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406" w:rsidRDefault="00E61406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5E253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t>://www.pravo.gov.ru, 27.02.2015</w:t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E614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Устав города Зеленогорска Красноярского края принят решением Совета депутатов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Зеленогорскhttps://www.zeladmin.ru/o-zelenogorske/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ustav ;</w:t>
      </w:r>
      <w:proofErr w:type="gramEnd"/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г.Зеленогорска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B5E14"/>
    <w:rsid w:val="00284A7B"/>
    <w:rsid w:val="002F7BE0"/>
    <w:rsid w:val="00323AEF"/>
    <w:rsid w:val="00327205"/>
    <w:rsid w:val="005A355B"/>
    <w:rsid w:val="006B7456"/>
    <w:rsid w:val="00704E08"/>
    <w:rsid w:val="0081660A"/>
    <w:rsid w:val="0091084C"/>
    <w:rsid w:val="00B923E8"/>
    <w:rsid w:val="00C72461"/>
    <w:rsid w:val="00CD6A74"/>
    <w:rsid w:val="00E61406"/>
    <w:rsid w:val="00ED3A96"/>
    <w:rsid w:val="00F27ADE"/>
    <w:rsid w:val="00FC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D70E7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2026-09-03T01:53:00Z</dcterms:created>
  <dcterms:modified xsi:type="dcterms:W3CDTF">2026-09-08T07:19:00Z</dcterms:modified>
</cp:coreProperties>
</file>