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9DF" w:rsidRDefault="007809F7" w:rsidP="00DE49DF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2"/>
          <w:sz w:val="29"/>
        </w:rPr>
      </w:pPr>
      <w:r w:rsidRPr="00A26AFC">
        <w:rPr>
          <w:rFonts w:ascii="Times New Roman" w:eastAsia="Times New Roman" w:hAnsi="Times New Roman" w:cs="Times New Roman"/>
          <w:b/>
          <w:sz w:val="29"/>
        </w:rPr>
        <w:t xml:space="preserve">Перечень нормативных правовых актов, регулирующих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предоставление</w:t>
      </w:r>
      <w:r w:rsidRPr="00A26AFC">
        <w:rPr>
          <w:rFonts w:ascii="Times New Roman" w:eastAsia="Times New Roman" w:hAnsi="Times New Roman" w:cs="Times New Roman"/>
          <w:b/>
          <w:spacing w:val="-17"/>
          <w:sz w:val="29"/>
        </w:rPr>
        <w:t xml:space="preserve"> </w:t>
      </w:r>
      <w:r w:rsidRPr="00A26AFC">
        <w:rPr>
          <w:rFonts w:ascii="Times New Roman" w:eastAsia="Times New Roman" w:hAnsi="Times New Roman" w:cs="Times New Roman"/>
          <w:b/>
          <w:spacing w:val="-2"/>
          <w:sz w:val="29"/>
        </w:rPr>
        <w:t>муниципальной</w:t>
      </w:r>
      <w:r w:rsidRPr="00A26AFC">
        <w:rPr>
          <w:rFonts w:ascii="Times New Roman" w:eastAsia="Times New Roman" w:hAnsi="Times New Roman" w:cs="Times New Roman"/>
          <w:b/>
          <w:spacing w:val="14"/>
          <w:sz w:val="29"/>
        </w:rPr>
        <w:t xml:space="preserve"> </w:t>
      </w:r>
      <w:r w:rsidR="00A26AFC" w:rsidRPr="00A26AFC">
        <w:rPr>
          <w:rFonts w:ascii="Times New Roman" w:eastAsia="Times New Roman" w:hAnsi="Times New Roman" w:cs="Times New Roman"/>
          <w:b/>
          <w:spacing w:val="-2"/>
          <w:sz w:val="29"/>
        </w:rPr>
        <w:t>услуги</w:t>
      </w:r>
    </w:p>
    <w:p w:rsidR="00275EAA" w:rsidRPr="00DE49DF" w:rsidRDefault="00275EAA" w:rsidP="00DE49DF">
      <w:pPr>
        <w:widowControl w:val="0"/>
        <w:tabs>
          <w:tab w:val="left" w:pos="993"/>
          <w:tab w:val="left" w:pos="2008"/>
        </w:tabs>
        <w:autoSpaceDE w:val="0"/>
        <w:autoSpaceDN w:val="0"/>
        <w:spacing w:before="229" w:after="0" w:line="230" w:lineRule="auto"/>
        <w:ind w:right="-1" w:firstLine="709"/>
        <w:jc w:val="center"/>
        <w:rPr>
          <w:rFonts w:ascii="Times New Roman" w:eastAsia="Times New Roman" w:hAnsi="Times New Roman" w:cs="Times New Roman"/>
          <w:b/>
          <w:spacing w:val="-2"/>
          <w:sz w:val="29"/>
        </w:rPr>
      </w:pP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Конституция Российской Федерации;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27.07.2006 № 149-ФЗ «Об информации, информационных технологиях и о защите информации»;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06.04.2011 № 63-ФЗ «Об электронной подписи»;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29.12.2012 № 273-ФЗ «Об образовании в Российской Федерации»;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24.07.1998 № 124-</w:t>
      </w:r>
      <w:r w:rsidR="004D49DA" w:rsidRPr="00275EAA">
        <w:rPr>
          <w:rFonts w:ascii="Times New Roman" w:hAnsi="Times New Roman" w:cs="Times New Roman"/>
          <w:sz w:val="26"/>
          <w:szCs w:val="26"/>
        </w:rPr>
        <w:t xml:space="preserve">ФЗ «Об основных гарантиях прав </w:t>
      </w:r>
      <w:r w:rsidRPr="00275EAA">
        <w:rPr>
          <w:rFonts w:ascii="Times New Roman" w:hAnsi="Times New Roman" w:cs="Times New Roman"/>
          <w:sz w:val="26"/>
          <w:szCs w:val="26"/>
        </w:rPr>
        <w:t>ребенка в Российской Федерации»;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Федеральный закон от 21.12.2021 № 414-ФЗ «Об общих принципах организации публичной власти в субъектах Российской Федерации»;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26.03.2016</w:t>
      </w:r>
      <w:r w:rsidRPr="00275EA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75EAA">
        <w:rPr>
          <w:rFonts w:ascii="Times New Roman" w:hAnsi="Times New Roman" w:cs="Times New Roman"/>
          <w:sz w:val="26"/>
          <w:szCs w:val="26"/>
        </w:rPr>
        <w:t xml:space="preserve"> </w:t>
      </w:r>
      <w:r w:rsidR="00275EAA">
        <w:rPr>
          <w:rFonts w:ascii="Times New Roman" w:hAnsi="Times New Roman" w:cs="Times New Roman"/>
          <w:sz w:val="26"/>
          <w:szCs w:val="26"/>
        </w:rPr>
        <w:br/>
      </w:r>
      <w:r w:rsidRPr="00275EAA">
        <w:rPr>
          <w:rFonts w:ascii="Times New Roman" w:hAnsi="Times New Roman" w:cs="Times New Roman"/>
          <w:sz w:val="26"/>
          <w:szCs w:val="26"/>
        </w:rPr>
        <w:t>№ 236 «О требованиях к предоставлению в электронной форме государственных и муниципальных услуг»;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4D49DA" w:rsidRPr="00275EAA" w:rsidRDefault="00DE49DF" w:rsidP="004D49DA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4D49DA" w:rsidRPr="00275EAA" w:rsidRDefault="004D49DA" w:rsidP="004D49DA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 xml:space="preserve">Приказ Министерства просвещения Российской Федерации </w:t>
      </w:r>
      <w:bookmarkStart w:id="0" w:name="_GoBack"/>
      <w:bookmarkEnd w:id="0"/>
      <w:r w:rsidRPr="00275EAA">
        <w:rPr>
          <w:rFonts w:ascii="Times New Roman" w:hAnsi="Times New Roman" w:cs="Times New Roman"/>
          <w:sz w:val="26"/>
          <w:szCs w:val="26"/>
        </w:rPr>
        <w:t>от 27</w:t>
      </w:r>
      <w:r w:rsidR="00275EAA" w:rsidRPr="00275EAA">
        <w:rPr>
          <w:rFonts w:ascii="Times New Roman" w:hAnsi="Times New Roman" w:cs="Times New Roman"/>
          <w:sz w:val="26"/>
          <w:szCs w:val="26"/>
        </w:rPr>
        <w:t>.07.</w:t>
      </w:r>
      <w:r w:rsidRPr="00275EAA">
        <w:rPr>
          <w:rFonts w:ascii="Times New Roman" w:hAnsi="Times New Roman" w:cs="Times New Roman"/>
          <w:sz w:val="26"/>
          <w:szCs w:val="26"/>
        </w:rPr>
        <w:t>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t>Закон Красноярского края от 26.06.2014 № 6-2519 «Об образовании в Красноярском крае»;</w:t>
      </w:r>
    </w:p>
    <w:p w:rsidR="00DE49DF" w:rsidRPr="00275EAA" w:rsidRDefault="00DE49DF" w:rsidP="00DE49DF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EAA">
        <w:rPr>
          <w:rFonts w:ascii="Times New Roman" w:hAnsi="Times New Roman" w:cs="Times New Roman"/>
          <w:sz w:val="26"/>
          <w:szCs w:val="26"/>
        </w:rPr>
        <w:lastRenderedPageBreak/>
        <w:t>Устав города Зеленогорска Красноярского края.</w:t>
      </w:r>
    </w:p>
    <w:p w:rsidR="00026A03" w:rsidRDefault="00026A03" w:rsidP="004D49DA">
      <w:pPr>
        <w:tabs>
          <w:tab w:val="left" w:pos="993"/>
        </w:tabs>
        <w:ind w:right="-1" w:firstLine="709"/>
        <w:jc w:val="both"/>
      </w:pPr>
    </w:p>
    <w:sectPr w:rsidR="00026A03" w:rsidSect="00275EAA">
      <w:footerReference w:type="default" r:id="rId8"/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85" w:rsidRDefault="00B61985">
      <w:pPr>
        <w:spacing w:after="0" w:line="240" w:lineRule="auto"/>
      </w:pPr>
      <w:r>
        <w:separator/>
      </w:r>
    </w:p>
  </w:endnote>
  <w:endnote w:type="continuationSeparator" w:id="0">
    <w:p w:rsidR="00B61985" w:rsidRDefault="00B6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A1E" w:rsidRDefault="00275EA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85" w:rsidRDefault="00B61985">
      <w:pPr>
        <w:spacing w:after="0" w:line="240" w:lineRule="auto"/>
      </w:pPr>
      <w:r>
        <w:separator/>
      </w:r>
    </w:p>
  </w:footnote>
  <w:footnote w:type="continuationSeparator" w:id="0">
    <w:p w:rsidR="00B61985" w:rsidRDefault="00B6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786"/>
    <w:multiLevelType w:val="hybridMultilevel"/>
    <w:tmpl w:val="932C6F30"/>
    <w:lvl w:ilvl="0" w:tplc="F76ECE2C">
      <w:numFmt w:val="bullet"/>
      <w:lvlText w:val="—"/>
      <w:lvlJc w:val="left"/>
      <w:pPr>
        <w:ind w:left="571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8"/>
        <w:sz w:val="29"/>
        <w:szCs w:val="29"/>
        <w:lang w:val="ru-RU" w:eastAsia="en-US" w:bidi="ar-SA"/>
      </w:rPr>
    </w:lvl>
    <w:lvl w:ilvl="1" w:tplc="E8CEA576">
      <w:numFmt w:val="bullet"/>
      <w:lvlText w:val="•"/>
      <w:lvlJc w:val="left"/>
      <w:pPr>
        <w:ind w:left="1557" w:hanging="419"/>
      </w:pPr>
      <w:rPr>
        <w:rFonts w:hint="default"/>
        <w:lang w:val="ru-RU" w:eastAsia="en-US" w:bidi="ar-SA"/>
      </w:rPr>
    </w:lvl>
    <w:lvl w:ilvl="2" w:tplc="52C0ED80">
      <w:numFmt w:val="bullet"/>
      <w:lvlText w:val="•"/>
      <w:lvlJc w:val="left"/>
      <w:pPr>
        <w:ind w:left="2534" w:hanging="419"/>
      </w:pPr>
      <w:rPr>
        <w:rFonts w:hint="default"/>
        <w:lang w:val="ru-RU" w:eastAsia="en-US" w:bidi="ar-SA"/>
      </w:rPr>
    </w:lvl>
    <w:lvl w:ilvl="3" w:tplc="D3CEFEDC">
      <w:numFmt w:val="bullet"/>
      <w:lvlText w:val="•"/>
      <w:lvlJc w:val="left"/>
      <w:pPr>
        <w:ind w:left="3511" w:hanging="419"/>
      </w:pPr>
      <w:rPr>
        <w:rFonts w:hint="default"/>
        <w:lang w:val="ru-RU" w:eastAsia="en-US" w:bidi="ar-SA"/>
      </w:rPr>
    </w:lvl>
    <w:lvl w:ilvl="4" w:tplc="D206A934">
      <w:numFmt w:val="bullet"/>
      <w:lvlText w:val="•"/>
      <w:lvlJc w:val="left"/>
      <w:pPr>
        <w:ind w:left="4488" w:hanging="419"/>
      </w:pPr>
      <w:rPr>
        <w:rFonts w:hint="default"/>
        <w:lang w:val="ru-RU" w:eastAsia="en-US" w:bidi="ar-SA"/>
      </w:rPr>
    </w:lvl>
    <w:lvl w:ilvl="5" w:tplc="A3E065A4">
      <w:numFmt w:val="bullet"/>
      <w:lvlText w:val="•"/>
      <w:lvlJc w:val="left"/>
      <w:pPr>
        <w:ind w:left="5465" w:hanging="419"/>
      </w:pPr>
      <w:rPr>
        <w:rFonts w:hint="default"/>
        <w:lang w:val="ru-RU" w:eastAsia="en-US" w:bidi="ar-SA"/>
      </w:rPr>
    </w:lvl>
    <w:lvl w:ilvl="6" w:tplc="DF08D296">
      <w:numFmt w:val="bullet"/>
      <w:lvlText w:val="•"/>
      <w:lvlJc w:val="left"/>
      <w:pPr>
        <w:ind w:left="6442" w:hanging="419"/>
      </w:pPr>
      <w:rPr>
        <w:rFonts w:hint="default"/>
        <w:lang w:val="ru-RU" w:eastAsia="en-US" w:bidi="ar-SA"/>
      </w:rPr>
    </w:lvl>
    <w:lvl w:ilvl="7" w:tplc="5C0EE960">
      <w:numFmt w:val="bullet"/>
      <w:lvlText w:val="•"/>
      <w:lvlJc w:val="left"/>
      <w:pPr>
        <w:ind w:left="7419" w:hanging="419"/>
      </w:pPr>
      <w:rPr>
        <w:rFonts w:hint="default"/>
        <w:lang w:val="ru-RU" w:eastAsia="en-US" w:bidi="ar-SA"/>
      </w:rPr>
    </w:lvl>
    <w:lvl w:ilvl="8" w:tplc="C6B22376">
      <w:numFmt w:val="bullet"/>
      <w:lvlText w:val="•"/>
      <w:lvlJc w:val="left"/>
      <w:pPr>
        <w:ind w:left="8396" w:hanging="419"/>
      </w:pPr>
      <w:rPr>
        <w:rFonts w:hint="default"/>
        <w:lang w:val="ru-RU" w:eastAsia="en-US" w:bidi="ar-SA"/>
      </w:rPr>
    </w:lvl>
  </w:abstractNum>
  <w:abstractNum w:abstractNumId="1" w15:restartNumberingAfterBreak="0">
    <w:nsid w:val="24E644ED"/>
    <w:multiLevelType w:val="hybridMultilevel"/>
    <w:tmpl w:val="F702A652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3013B7D"/>
    <w:multiLevelType w:val="multilevel"/>
    <w:tmpl w:val="41163A42"/>
    <w:lvl w:ilvl="0">
      <w:start w:val="2"/>
      <w:numFmt w:val="decimal"/>
      <w:lvlText w:val="%1"/>
      <w:lvlJc w:val="left"/>
      <w:pPr>
        <w:ind w:left="577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7" w:hanging="549"/>
      </w:pPr>
      <w:rPr>
        <w:rFonts w:hint="default"/>
        <w:spacing w:val="0"/>
        <w:w w:val="8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72" w:hanging="989"/>
      </w:pPr>
      <w:rPr>
        <w:rFonts w:hint="default"/>
        <w:spacing w:val="0"/>
        <w:w w:val="90"/>
        <w:lang w:val="ru-RU" w:eastAsia="en-US" w:bidi="ar-SA"/>
      </w:rPr>
    </w:lvl>
    <w:lvl w:ilvl="3">
      <w:numFmt w:val="bullet"/>
      <w:lvlText w:val="—"/>
      <w:lvlJc w:val="left"/>
      <w:pPr>
        <w:ind w:left="571" w:hanging="989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4">
      <w:numFmt w:val="bullet"/>
      <w:lvlText w:val="•"/>
      <w:lvlJc w:val="left"/>
      <w:pPr>
        <w:ind w:left="448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9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10"/>
    <w:rsid w:val="00026A03"/>
    <w:rsid w:val="00275EAA"/>
    <w:rsid w:val="004D49DA"/>
    <w:rsid w:val="004E758A"/>
    <w:rsid w:val="007809F7"/>
    <w:rsid w:val="00793810"/>
    <w:rsid w:val="00A26AFC"/>
    <w:rsid w:val="00B61985"/>
    <w:rsid w:val="00DE49DF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5C81"/>
  <w15:docId w15:val="{03AB9561-4117-4F26-9A7C-5060C6A7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809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80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FBFA-E28E-46D0-A488-978DFE2F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6</cp:revision>
  <dcterms:created xsi:type="dcterms:W3CDTF">2025-04-22T04:23:00Z</dcterms:created>
  <dcterms:modified xsi:type="dcterms:W3CDTF">2026-07-28T04:07:00Z</dcterms:modified>
</cp:coreProperties>
</file>