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jc w:val="center"/>
        <w:outlineLvl w:val="0"/>
        <w:rPr>
          <w:b/>
          <w:bCs/>
          <w:sz w:val="28"/>
          <w:szCs w:val="28"/>
        </w:rPr>
      </w:pPr>
      <w:r w:rsidRPr="000104A6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№ 210-ФЗ, а также их должностных лиц, муниципальных служащих, работников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</w:p>
    <w:p w:rsidR="000104A6" w:rsidRPr="000104A6" w:rsidRDefault="000104A6" w:rsidP="000104A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0104A6">
        <w:rPr>
          <w:sz w:val="28"/>
          <w:szCs w:val="28"/>
        </w:rPr>
        <w:t>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2. Заявитель может обратиться с жалобой, в том числе в следующих случаях: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2) нарушение срока предоставления муниципальной услуги;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7) отказ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 210-ФЗ.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3. 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- 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- в вышестоящий орган -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- к руководителю многофункционального центра - на решения и действия (бездействие) работника многофункционального центра;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- к учредителю многофункционального центра или должностному лицу, уполномоченному нормативным правовым актом субъекта Российской Федерации, - на решение и действия (бездействие) многофункционального центра.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4.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Уполномоченного органа,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5. Жалоба должна содержать следующую информацию: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 210-ФЗ, их руководителей и (или) работников, решения и действия (бездействие) которых обжалуются;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</w:t>
      </w:r>
      <w:r w:rsidRPr="000104A6">
        <w:rPr>
          <w:sz w:val="28"/>
          <w:szCs w:val="28"/>
        </w:rPr>
        <w:lastRenderedPageBreak/>
        <w:t>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 210-ФЗ, их работников;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 210-ФЗ, их работников.</w:t>
      </w:r>
      <w:r w:rsidRPr="000104A6">
        <w:rPr>
          <w:sz w:val="24"/>
          <w:szCs w:val="24"/>
        </w:rPr>
        <w:t xml:space="preserve"> </w:t>
      </w:r>
      <w:r w:rsidRPr="000104A6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 xml:space="preserve">6. Поступившая в Уполномоченный орган жалоба подлежит регистрации в срок не позднее следующего рабочего дня со дня поступления жалобы в Уполномоченный орган. 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7.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8. По результатам рассмотрения жалобы принимается одно из следующих решений: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муниципальными правовыми актами города Зеленогорска;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>2) в удовлетворении жалобы отказывается.</w:t>
      </w:r>
    </w:p>
    <w:p w:rsidR="000104A6" w:rsidRPr="000104A6" w:rsidRDefault="000104A6" w:rsidP="000104A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104A6">
        <w:rPr>
          <w:sz w:val="28"/>
          <w:szCs w:val="28"/>
        </w:rPr>
        <w:t xml:space="preserve">9. Мотивированный ответ о результатах рассмотрения жалобы направляется заявителю в срок не позднее дня, следующего за днем принятия </w:t>
      </w:r>
      <w:r>
        <w:rPr>
          <w:sz w:val="28"/>
          <w:szCs w:val="28"/>
        </w:rPr>
        <w:t xml:space="preserve">решения, указанного в пункте </w:t>
      </w:r>
      <w:r w:rsidRPr="000104A6">
        <w:rPr>
          <w:sz w:val="28"/>
          <w:szCs w:val="28"/>
        </w:rPr>
        <w:t>8.</w:t>
      </w:r>
    </w:p>
    <w:p w:rsidR="00766BAD" w:rsidRPr="000104A6" w:rsidRDefault="00766BAD" w:rsidP="000104A6"/>
    <w:sectPr w:rsidR="00766BAD" w:rsidRPr="0001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0104A6"/>
    <w:rsid w:val="000B68FD"/>
    <w:rsid w:val="00250C92"/>
    <w:rsid w:val="002B105D"/>
    <w:rsid w:val="003B2FA0"/>
    <w:rsid w:val="00492291"/>
    <w:rsid w:val="00670D5A"/>
    <w:rsid w:val="00671BD8"/>
    <w:rsid w:val="006C6E16"/>
    <w:rsid w:val="00766BAD"/>
    <w:rsid w:val="007F477D"/>
    <w:rsid w:val="00A66A3B"/>
    <w:rsid w:val="00B46219"/>
    <w:rsid w:val="00C72DA0"/>
    <w:rsid w:val="00CA34F5"/>
    <w:rsid w:val="00D70AEB"/>
    <w:rsid w:val="00E83002"/>
    <w:rsid w:val="00EA7F81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A1AE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002"/>
    <w:rPr>
      <w:rFonts w:cs="Times New Roman"/>
      <w:color w:val="0563C1" w:themeColor="hyperlink"/>
      <w:u w:val="single"/>
    </w:rPr>
  </w:style>
  <w:style w:type="paragraph" w:styleId="a4">
    <w:name w:val="No Spacing"/>
    <w:uiPriority w:val="1"/>
    <w:qFormat/>
    <w:rsid w:val="00CA3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15</cp:revision>
  <dcterms:created xsi:type="dcterms:W3CDTF">2025-06-04T04:01:00Z</dcterms:created>
  <dcterms:modified xsi:type="dcterms:W3CDTF">2025-06-17T02:26:00Z</dcterms:modified>
</cp:coreProperties>
</file>