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C0" w:rsidRPr="00CE6200" w:rsidRDefault="00BC23C0" w:rsidP="00BC23C0">
      <w:pPr>
        <w:pStyle w:val="a3"/>
        <w:spacing w:line="276" w:lineRule="auto"/>
        <w:ind w:left="709"/>
        <w:jc w:val="both"/>
        <w:rPr>
          <w:b/>
          <w:sz w:val="28"/>
          <w:szCs w:val="28"/>
        </w:rPr>
      </w:pPr>
      <w:r w:rsidRPr="00CE6200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Конституция Российской Федерации;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Земельный кодекс Российской Федерации;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Гражданский кодекс Российской Федерации;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Градостроительный кодекс Российской Федерации;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Водный кодекс Российской Федерации;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Жилищный кодекс Российской Федерации;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Федеральный закон от 25.10.2001 № 137-ФЗ «О введении в действие Земельного кодекса Российской Федерации»;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Федеральный закон от 13.07.2015 № 218-ФЗ «О государственной регистрации недвижимости»;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(далее – Федеральный закон № 210-ФЗ);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Федеральный закон от 06.04.2011 № 63-ФЗ «Об электронной подписи»</w:t>
      </w:r>
      <w:r w:rsidRPr="00BC23C0">
        <w:rPr>
          <w:sz w:val="28"/>
          <w:szCs w:val="28"/>
        </w:rPr>
        <w:t xml:space="preserve"> </w:t>
      </w:r>
      <w:r w:rsidRPr="00BC23C0">
        <w:rPr>
          <w:bCs/>
          <w:sz w:val="28"/>
          <w:szCs w:val="28"/>
        </w:rPr>
        <w:t>(далее - Федеральный закон № 63-ФЗ);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постановление Правительства Российской Федерации </w:t>
      </w:r>
      <w:r w:rsidR="00BC23C0">
        <w:rPr>
          <w:bCs/>
          <w:sz w:val="28"/>
          <w:szCs w:val="28"/>
        </w:rPr>
        <w:br/>
      </w:r>
      <w:r w:rsidRPr="00BC23C0">
        <w:rPr>
          <w:bCs/>
          <w:sz w:val="28"/>
          <w:szCs w:val="28"/>
        </w:rPr>
        <w:t>от 09.06.1995 № 578 «Об утверждении Правил охраны линий и сооружений связи Российской Федерации»;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постановление Правительства Российской Федерации </w:t>
      </w:r>
      <w:r w:rsidR="00BC23C0">
        <w:rPr>
          <w:bCs/>
          <w:sz w:val="28"/>
          <w:szCs w:val="28"/>
        </w:rPr>
        <w:br/>
      </w:r>
      <w:r w:rsidRPr="00BC23C0">
        <w:rPr>
          <w:bCs/>
          <w:sz w:val="28"/>
          <w:szCs w:val="28"/>
        </w:rPr>
        <w:t>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постановление Правительства Российской Федерации </w:t>
      </w:r>
      <w:r w:rsidR="00BC23C0">
        <w:rPr>
          <w:bCs/>
          <w:sz w:val="28"/>
          <w:szCs w:val="28"/>
        </w:rPr>
        <w:br/>
      </w:r>
      <w:r w:rsidRPr="00BC23C0">
        <w:rPr>
          <w:bCs/>
          <w:sz w:val="28"/>
          <w:szCs w:val="28"/>
        </w:rPr>
        <w:t>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№ 797);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lastRenderedPageBreak/>
        <w:t xml:space="preserve">постановление Правительства Российской Федерации </w:t>
      </w:r>
      <w:r w:rsidR="00BC23C0">
        <w:rPr>
          <w:bCs/>
          <w:sz w:val="28"/>
          <w:szCs w:val="28"/>
        </w:rPr>
        <w:br/>
      </w:r>
      <w:r w:rsidRPr="00BC23C0">
        <w:rPr>
          <w:bCs/>
          <w:sz w:val="28"/>
          <w:szCs w:val="28"/>
        </w:rPr>
        <w:t>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(далее – Постановление № 1300);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приказ Министерства экономического развития Российской Федерации от 01.09.2014 № 540 «Об утверждении классификатора видов разрешенного использования земельных участков»;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Закон Красноярского края от 04.12.2008 № 7-2542 </w:t>
      </w:r>
      <w:r w:rsidR="00BC23C0">
        <w:rPr>
          <w:bCs/>
          <w:sz w:val="28"/>
          <w:szCs w:val="28"/>
        </w:rPr>
        <w:br/>
      </w:r>
      <w:r w:rsidRPr="00BC23C0">
        <w:rPr>
          <w:bCs/>
          <w:sz w:val="28"/>
          <w:szCs w:val="28"/>
        </w:rPr>
        <w:t>«О регулировании земельных отношений в Красноярском крае»;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Закон Красноярского края от 08.06.2017 № 3-714 </w:t>
      </w:r>
      <w:r w:rsidR="00BC23C0">
        <w:rPr>
          <w:bCs/>
          <w:sz w:val="28"/>
          <w:szCs w:val="28"/>
        </w:rPr>
        <w:br/>
      </w:r>
      <w:bookmarkStart w:id="0" w:name="_GoBack"/>
      <w:bookmarkEnd w:id="0"/>
      <w:r w:rsidRPr="00BC23C0">
        <w:rPr>
          <w:bCs/>
          <w:sz w:val="28"/>
          <w:szCs w:val="28"/>
        </w:rPr>
        <w:t>«Об установлении случаев, при которых не требуется получение разрешения на строительство на территории края»;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постановление Правительства Красноярского края от 15.12.2015 № 677-П «Об утверждении Порядка и условий размещения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(далее – Постановление № 677-П);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Генеральный план г. Зеленогорска, утвержденный решением Совета </w:t>
      </w:r>
      <w:proofErr w:type="gramStart"/>
      <w:r w:rsidRPr="00BC23C0">
        <w:rPr>
          <w:bCs/>
          <w:sz w:val="28"/>
          <w:szCs w:val="28"/>
        </w:rPr>
        <w:t>депутатов</w:t>
      </w:r>
      <w:proofErr w:type="gramEnd"/>
      <w:r w:rsidRPr="00BC23C0">
        <w:rPr>
          <w:bCs/>
          <w:sz w:val="28"/>
          <w:szCs w:val="28"/>
        </w:rPr>
        <w:t xml:space="preserve"> ЗАТО г. Зеленогорска от 29.03.2007 № 28-300р;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 xml:space="preserve">Правила землепользования и застройки г. Зеленогорска, утвержденные решением Совета депутатов ЗАТО г. Зеленогорска </w:t>
      </w:r>
      <w:r w:rsidR="00BC23C0">
        <w:rPr>
          <w:bCs/>
          <w:sz w:val="28"/>
          <w:szCs w:val="28"/>
        </w:rPr>
        <w:br/>
      </w:r>
      <w:r w:rsidRPr="00BC23C0">
        <w:rPr>
          <w:bCs/>
          <w:sz w:val="28"/>
          <w:szCs w:val="28"/>
        </w:rPr>
        <w:t>от 24.12.2018 № 6-27р;</w:t>
      </w:r>
    </w:p>
    <w:p w:rsidR="00DD64A1" w:rsidRPr="00BC23C0" w:rsidRDefault="00DD64A1" w:rsidP="00BC23C0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C23C0">
        <w:rPr>
          <w:bCs/>
          <w:sz w:val="28"/>
          <w:szCs w:val="28"/>
        </w:rPr>
        <w:t>Устав города Зеленогорска Красноярского края.</w:t>
      </w:r>
    </w:p>
    <w:p w:rsidR="008F06C6" w:rsidRPr="006E6732" w:rsidRDefault="008F06C6" w:rsidP="00BC23C0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6116"/>
    <w:multiLevelType w:val="hybridMultilevel"/>
    <w:tmpl w:val="B78E5FB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92F4D"/>
    <w:rsid w:val="002A1780"/>
    <w:rsid w:val="002C3179"/>
    <w:rsid w:val="002F068E"/>
    <w:rsid w:val="00697D20"/>
    <w:rsid w:val="006A2AD6"/>
    <w:rsid w:val="006E6732"/>
    <w:rsid w:val="00744987"/>
    <w:rsid w:val="007C6A46"/>
    <w:rsid w:val="00854179"/>
    <w:rsid w:val="008F06C6"/>
    <w:rsid w:val="00931349"/>
    <w:rsid w:val="00996714"/>
    <w:rsid w:val="009A0F96"/>
    <w:rsid w:val="009E2882"/>
    <w:rsid w:val="00A4270F"/>
    <w:rsid w:val="00A756B9"/>
    <w:rsid w:val="00B737E9"/>
    <w:rsid w:val="00BC23C0"/>
    <w:rsid w:val="00C77844"/>
    <w:rsid w:val="00DA2460"/>
    <w:rsid w:val="00DD64A1"/>
    <w:rsid w:val="00E527A4"/>
    <w:rsid w:val="00E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685E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292F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292F4D"/>
    <w:rPr>
      <w:rFonts w:ascii="Calibri" w:eastAsiaTheme="minorEastAsia" w:hAnsi="Calibri" w:cs="Calibri"/>
      <w:lang w:eastAsia="ru-RU"/>
    </w:rPr>
  </w:style>
  <w:style w:type="character" w:customStyle="1" w:styleId="a6">
    <w:name w:val="Гипертекстовая ссылка"/>
    <w:basedOn w:val="a0"/>
    <w:uiPriority w:val="99"/>
    <w:rsid w:val="00292F4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15</cp:revision>
  <cp:lastPrinted>2025-06-05T05:03:00Z</cp:lastPrinted>
  <dcterms:created xsi:type="dcterms:W3CDTF">2025-06-04T04:00:00Z</dcterms:created>
  <dcterms:modified xsi:type="dcterms:W3CDTF">2025-06-17T02:31:00Z</dcterms:modified>
</cp:coreProperties>
</file>