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D4AF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25.06.2019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D4AF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106 - п</w:t>
            </w:r>
          </w:p>
        </w:tc>
      </w:tr>
      <w:tr w:rsidR="00FD6988" w:rsidTr="0033304A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115620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115620" w:rsidRDefault="000422C0" w:rsidP="00D9557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115620">
              <w:rPr>
                <w:sz w:val="28"/>
                <w:szCs w:val="28"/>
              </w:rPr>
              <w:t xml:space="preserve">О внесении изменений в постановление Администрации ЗАТО г. Зеленогорска </w:t>
            </w:r>
          </w:p>
          <w:p w:rsidR="00115620" w:rsidRDefault="000422C0" w:rsidP="00D9557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115620">
              <w:rPr>
                <w:sz w:val="28"/>
                <w:szCs w:val="28"/>
              </w:rPr>
              <w:t>от</w:t>
            </w:r>
            <w:r w:rsidR="00115620">
              <w:rPr>
                <w:sz w:val="28"/>
                <w:szCs w:val="28"/>
              </w:rPr>
              <w:t xml:space="preserve"> 15.12.2015 № 325-п «Об утверждении</w:t>
            </w:r>
            <w:r w:rsidRPr="00115620">
              <w:rPr>
                <w:sz w:val="28"/>
                <w:szCs w:val="28"/>
              </w:rPr>
              <w:t xml:space="preserve"> Порядка формирования и финансового обеспечения муниципального задания </w:t>
            </w:r>
          </w:p>
          <w:p w:rsidR="000422C0" w:rsidRPr="00115620" w:rsidRDefault="000422C0" w:rsidP="00D9557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115620">
              <w:rPr>
                <w:sz w:val="28"/>
                <w:szCs w:val="28"/>
              </w:rPr>
              <w:t xml:space="preserve">на оказание муниципальных услуг </w:t>
            </w:r>
            <w:r w:rsidR="00F32118">
              <w:rPr>
                <w:sz w:val="28"/>
                <w:szCs w:val="28"/>
              </w:rPr>
              <w:t>(</w:t>
            </w:r>
            <w:r w:rsidR="00115620">
              <w:rPr>
                <w:sz w:val="28"/>
                <w:szCs w:val="28"/>
              </w:rPr>
              <w:t>в</w:t>
            </w:r>
            <w:r w:rsidRPr="00115620">
              <w:rPr>
                <w:sz w:val="28"/>
                <w:szCs w:val="28"/>
              </w:rPr>
              <w:t xml:space="preserve">ыполнение работ) в отношении муниципальных учреждений» </w:t>
            </w:r>
          </w:p>
        </w:tc>
        <w:bookmarkStart w:id="0" w:name="_GoBack"/>
        <w:bookmarkEnd w:id="0"/>
      </w:tr>
    </w:tbl>
    <w:p w:rsidR="000422C0" w:rsidRDefault="000422C0" w:rsidP="000422C0">
      <w:pPr>
        <w:jc w:val="both"/>
        <w:rPr>
          <w:sz w:val="27"/>
          <w:szCs w:val="27"/>
        </w:rPr>
      </w:pPr>
    </w:p>
    <w:p w:rsidR="000C7FB3" w:rsidRPr="00C24AE4" w:rsidRDefault="000C7FB3" w:rsidP="000422C0">
      <w:pPr>
        <w:jc w:val="both"/>
        <w:rPr>
          <w:sz w:val="27"/>
          <w:szCs w:val="27"/>
        </w:rPr>
      </w:pPr>
    </w:p>
    <w:p w:rsidR="000422C0" w:rsidRDefault="000422C0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C24AE4">
        <w:rPr>
          <w:sz w:val="28"/>
          <w:szCs w:val="28"/>
        </w:rPr>
        <w:t>В соответствии с пунктом 3 статьи 69.2 Бюджетного кодекса Российской Федерации, подпунктом 3 пункта 7 статьи 9.2 Федерального закона от 12.01.1996 № 7-ФЗ «О некоммерческих организациях», частью 5 статьи 4 Федерального закона от 03.11.2006 № 174-ФЗ «Об автономных учреждениях», руководствуясь Уставом города Зеленогорска,</w:t>
      </w:r>
    </w:p>
    <w:p w:rsidR="000C7FB3" w:rsidRPr="00C24AE4" w:rsidRDefault="000C7FB3" w:rsidP="00D9557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0422C0" w:rsidRPr="00C24AE4" w:rsidRDefault="000422C0" w:rsidP="0033304A">
      <w:pPr>
        <w:widowControl/>
        <w:overflowPunct w:val="0"/>
        <w:ind w:left="-142" w:firstLine="851"/>
        <w:jc w:val="both"/>
        <w:textAlignment w:val="baseline"/>
      </w:pPr>
    </w:p>
    <w:p w:rsidR="000422C0" w:rsidRPr="00C24AE4" w:rsidRDefault="000422C0" w:rsidP="00800B71">
      <w:pPr>
        <w:ind w:left="-142" w:firstLine="142"/>
        <w:rPr>
          <w:sz w:val="28"/>
        </w:rPr>
      </w:pPr>
      <w:r w:rsidRPr="00C24AE4">
        <w:rPr>
          <w:sz w:val="28"/>
        </w:rPr>
        <w:t>ПОСТАНОВЛЯЮ:</w:t>
      </w:r>
    </w:p>
    <w:p w:rsidR="000422C0" w:rsidRPr="00C24AE4" w:rsidRDefault="000422C0" w:rsidP="0033304A">
      <w:pPr>
        <w:ind w:left="-142" w:firstLine="851"/>
        <w:rPr>
          <w:sz w:val="28"/>
        </w:rPr>
      </w:pPr>
    </w:p>
    <w:p w:rsidR="000422C0" w:rsidRDefault="000422C0" w:rsidP="00D95576">
      <w:pPr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sz w:val="28"/>
        </w:rPr>
      </w:pPr>
      <w:r w:rsidRPr="00C24AE4">
        <w:rPr>
          <w:sz w:val="28"/>
        </w:rPr>
        <w:t>Внести в постановление Администрации ЗАТО г. Зеленогорска от 15.12.2015 № 325-п «Об утверждении Порядка формирования и финансового обеспечения муниципального задания на оказание муниципальных услуг (выполнение работ) в отношении мун</w:t>
      </w:r>
      <w:r w:rsidR="007F734D">
        <w:rPr>
          <w:sz w:val="28"/>
        </w:rPr>
        <w:t>иципальных учреждений» следующие изменения</w:t>
      </w:r>
      <w:r w:rsidRPr="00C24AE4">
        <w:rPr>
          <w:sz w:val="28"/>
        </w:rPr>
        <w:t>:</w:t>
      </w:r>
    </w:p>
    <w:p w:rsidR="00BB51DE" w:rsidRPr="007F734D" w:rsidRDefault="007F734D" w:rsidP="00D95576">
      <w:pPr>
        <w:pStyle w:val="a8"/>
        <w:numPr>
          <w:ilvl w:val="1"/>
          <w:numId w:val="24"/>
        </w:numPr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 w:rsidR="00576F41">
        <w:rPr>
          <w:sz w:val="28"/>
        </w:rPr>
        <w:t>Пункт</w:t>
      </w:r>
      <w:r w:rsidR="00800B71">
        <w:rPr>
          <w:sz w:val="28"/>
        </w:rPr>
        <w:t>ы</w:t>
      </w:r>
      <w:r w:rsidR="00576F41">
        <w:rPr>
          <w:sz w:val="28"/>
        </w:rPr>
        <w:t xml:space="preserve"> 2.1</w:t>
      </w:r>
      <w:r w:rsidR="00800B71">
        <w:rPr>
          <w:sz w:val="28"/>
        </w:rPr>
        <w:t>, 2.3, 2.4</w:t>
      </w:r>
      <w:r w:rsidR="00576F41">
        <w:rPr>
          <w:sz w:val="28"/>
        </w:rPr>
        <w:t xml:space="preserve"> признать утратившим</w:t>
      </w:r>
      <w:r w:rsidR="00800B71">
        <w:rPr>
          <w:sz w:val="28"/>
        </w:rPr>
        <w:t>и</w:t>
      </w:r>
      <w:r w:rsidR="00576F41">
        <w:rPr>
          <w:sz w:val="28"/>
        </w:rPr>
        <w:t xml:space="preserve"> силу</w:t>
      </w:r>
      <w:r w:rsidR="008D4FF9" w:rsidRPr="007F734D">
        <w:rPr>
          <w:sz w:val="28"/>
        </w:rPr>
        <w:t>.</w:t>
      </w:r>
    </w:p>
    <w:p w:rsidR="007F734D" w:rsidRPr="00576F41" w:rsidRDefault="00576F41" w:rsidP="00D95576">
      <w:pPr>
        <w:pStyle w:val="a8"/>
        <w:numPr>
          <w:ilvl w:val="1"/>
          <w:numId w:val="24"/>
        </w:numPr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 Пункт 2.2</w:t>
      </w:r>
      <w:r w:rsidR="007F734D" w:rsidRPr="00576F41">
        <w:rPr>
          <w:sz w:val="28"/>
        </w:rPr>
        <w:t xml:space="preserve"> изложить в следующей редакции:</w:t>
      </w:r>
    </w:p>
    <w:p w:rsidR="007F734D" w:rsidRDefault="007F734D" w:rsidP="00D95576">
      <w:pPr>
        <w:pStyle w:val="a8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>«</w:t>
      </w:r>
      <w:r w:rsidR="00576F41">
        <w:rPr>
          <w:sz w:val="28"/>
        </w:rPr>
        <w:t xml:space="preserve">2.2. Коэффициенты выравнивания, определяемые в соответствии с абзацами </w:t>
      </w:r>
      <w:r w:rsidR="0017728A" w:rsidRPr="0017728A">
        <w:rPr>
          <w:sz w:val="28"/>
        </w:rPr>
        <w:t>одиннадцатым – шестна</w:t>
      </w:r>
      <w:r w:rsidR="00576F41" w:rsidRPr="0017728A">
        <w:rPr>
          <w:sz w:val="28"/>
        </w:rPr>
        <w:t>дцатым</w:t>
      </w:r>
      <w:r w:rsidR="00800B71">
        <w:rPr>
          <w:sz w:val="28"/>
        </w:rPr>
        <w:t xml:space="preserve"> пункта 8 Порядка</w:t>
      </w:r>
      <w:r w:rsidR="00576F41">
        <w:rPr>
          <w:sz w:val="28"/>
        </w:rPr>
        <w:t xml:space="preserve">, не применяются при расчете объема финансового обеспечения выполнения муниципального задания, начиная с муниципального задания на 2020 год и на плановый период </w:t>
      </w:r>
      <w:r w:rsidR="00576F41">
        <w:rPr>
          <w:sz w:val="28"/>
        </w:rPr>
        <w:lastRenderedPageBreak/>
        <w:t>2021 и 2022 годов.»</w:t>
      </w:r>
      <w:r w:rsidR="000E2E4C">
        <w:rPr>
          <w:sz w:val="28"/>
        </w:rPr>
        <w:t>.</w:t>
      </w:r>
    </w:p>
    <w:p w:rsidR="00F943B1" w:rsidRDefault="00F943B1" w:rsidP="00F943B1">
      <w:pPr>
        <w:pStyle w:val="a8"/>
        <w:numPr>
          <w:ilvl w:val="1"/>
          <w:numId w:val="24"/>
        </w:numPr>
        <w:tabs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 w:rsidR="006473DE">
        <w:rPr>
          <w:sz w:val="28"/>
        </w:rPr>
        <w:t>В пункте 5</w:t>
      </w:r>
      <w:r w:rsidR="006473DE" w:rsidRPr="006473DE">
        <w:rPr>
          <w:sz w:val="28"/>
        </w:rPr>
        <w:t xml:space="preserve"> слова «на замест</w:t>
      </w:r>
      <w:r w:rsidR="0066019A">
        <w:rPr>
          <w:sz w:val="28"/>
        </w:rPr>
        <w:t xml:space="preserve">ителя главы Администрации ЗАТО </w:t>
      </w:r>
      <w:r>
        <w:rPr>
          <w:sz w:val="28"/>
        </w:rPr>
        <w:t xml:space="preserve">  </w:t>
      </w:r>
      <w:r w:rsidR="000428DA">
        <w:rPr>
          <w:sz w:val="28"/>
        </w:rPr>
        <w:t xml:space="preserve">       </w:t>
      </w:r>
      <w:r w:rsidR="006473DE" w:rsidRPr="006473DE">
        <w:rPr>
          <w:sz w:val="28"/>
        </w:rPr>
        <w:t>г. Зеленогорска по экономике и финансам» заменить словами «на первого заместителя Главы ЗАТО г. Зеленогорска по стратегическому планированию, экономическому развитию и финансам».</w:t>
      </w:r>
    </w:p>
    <w:p w:rsidR="000428DA" w:rsidRPr="00F943B1" w:rsidRDefault="00F943B1" w:rsidP="00F943B1">
      <w:pPr>
        <w:pStyle w:val="a8"/>
        <w:numPr>
          <w:ilvl w:val="1"/>
          <w:numId w:val="24"/>
        </w:numPr>
        <w:tabs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 w:rsidR="000428DA" w:rsidRPr="00F943B1">
        <w:rPr>
          <w:sz w:val="28"/>
        </w:rPr>
        <w:t>В</w:t>
      </w:r>
      <w:r>
        <w:rPr>
          <w:sz w:val="28"/>
        </w:rPr>
        <w:t xml:space="preserve"> приложении «</w:t>
      </w:r>
      <w:r w:rsidR="00BC1444" w:rsidRPr="00F943B1">
        <w:rPr>
          <w:sz w:val="28"/>
        </w:rPr>
        <w:t>Порядок</w:t>
      </w:r>
      <w:r w:rsidR="00376D5D" w:rsidRPr="00F943B1">
        <w:rPr>
          <w:sz w:val="28"/>
        </w:rPr>
        <w:t xml:space="preserve">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</w:t>
      </w:r>
      <w:r>
        <w:rPr>
          <w:sz w:val="28"/>
        </w:rPr>
        <w:t>»</w:t>
      </w:r>
      <w:r w:rsidR="000428DA" w:rsidRPr="00F943B1">
        <w:rPr>
          <w:sz w:val="28"/>
        </w:rPr>
        <w:t>:</w:t>
      </w:r>
    </w:p>
    <w:p w:rsidR="00F943B1" w:rsidRPr="00F943B1" w:rsidRDefault="00130B13" w:rsidP="00F943B1">
      <w:pPr>
        <w:pStyle w:val="a8"/>
        <w:numPr>
          <w:ilvl w:val="2"/>
          <w:numId w:val="24"/>
        </w:numPr>
        <w:tabs>
          <w:tab w:val="left" w:pos="0"/>
        </w:tabs>
        <w:ind w:left="0" w:firstLine="851"/>
        <w:jc w:val="both"/>
        <w:rPr>
          <w:sz w:val="28"/>
        </w:rPr>
      </w:pPr>
      <w:r w:rsidRPr="00F943B1">
        <w:rPr>
          <w:sz w:val="28"/>
        </w:rPr>
        <w:t>В абзаце первом пункта 3 слова «не позднее 10 рабочих дней» заменить словами «не позднее 15 рабочих дней».</w:t>
      </w:r>
      <w:r w:rsidR="00F943B1" w:rsidRPr="00F943B1">
        <w:rPr>
          <w:sz w:val="28"/>
        </w:rPr>
        <w:t xml:space="preserve"> </w:t>
      </w:r>
    </w:p>
    <w:p w:rsidR="003F51D3" w:rsidRPr="00F943B1" w:rsidRDefault="003F51D3" w:rsidP="00F943B1">
      <w:pPr>
        <w:pStyle w:val="a8"/>
        <w:numPr>
          <w:ilvl w:val="2"/>
          <w:numId w:val="24"/>
        </w:numPr>
        <w:tabs>
          <w:tab w:val="left" w:pos="0"/>
        </w:tabs>
        <w:jc w:val="both"/>
        <w:rPr>
          <w:sz w:val="28"/>
        </w:rPr>
      </w:pPr>
      <w:r w:rsidRPr="00F943B1">
        <w:rPr>
          <w:sz w:val="28"/>
        </w:rPr>
        <w:t>Пункт 5 изложить в следующей редакции:</w:t>
      </w:r>
    </w:p>
    <w:p w:rsidR="003F51D3" w:rsidRPr="003F51D3" w:rsidRDefault="003F51D3" w:rsidP="00D95576">
      <w:pPr>
        <w:pStyle w:val="ConsPlusNormal"/>
        <w:tabs>
          <w:tab w:val="left" w:pos="993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1D3">
        <w:rPr>
          <w:rFonts w:ascii="Times New Roman" w:hAnsi="Times New Roman" w:cs="Times New Roman"/>
          <w:sz w:val="28"/>
        </w:rPr>
        <w:t xml:space="preserve">«5. </w:t>
      </w:r>
      <w:r w:rsidRPr="003F51D3">
        <w:rPr>
          <w:rFonts w:ascii="Times New Roman" w:hAnsi="Times New Roman" w:cs="Times New Roman"/>
          <w:sz w:val="28"/>
          <w:szCs w:val="28"/>
        </w:rPr>
        <w:t>В случае внесения изменений в общероссийские базовые перечни и (или) в региональный перечень, и (или) изменений размера бюджетных ассигнований, предусмотренных решением о местном бюджете для финансового обеспечения выполнения муниципального задания, влекущих за собой изменение муниципального задания, главным распорядителем, учредителем в срок не более 10 рабочих дней после вступления в силу данных изменений вносятся изменения в муниципальное задание. Внесение изменений в муниципальное задание осуществляется путем его изложения в новой редакции.</w:t>
      </w:r>
    </w:p>
    <w:p w:rsidR="003F51D3" w:rsidRDefault="003F51D3" w:rsidP="00D95576">
      <w:pPr>
        <w:adjustRightInd/>
        <w:ind w:firstLine="851"/>
        <w:jc w:val="both"/>
        <w:rPr>
          <w:sz w:val="28"/>
          <w:szCs w:val="28"/>
        </w:rPr>
      </w:pPr>
      <w:r w:rsidRPr="003F51D3">
        <w:rPr>
          <w:sz w:val="28"/>
          <w:szCs w:val="28"/>
        </w:rPr>
        <w:t>Уменьшение объема субсидии, предоставленной из местного бюджета муниципальному бюджетному или автономному учреждению на финансовое обеспечение выполнения муниципального задания (далее – субсидия), в течение срока его выполнения осуществляется только при соответствующем изменении муниципального задания.</w:t>
      </w:r>
    </w:p>
    <w:p w:rsidR="00685964" w:rsidRDefault="00685964" w:rsidP="00CD1D05">
      <w:pPr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неоказанных муниципальных услуг (невыполненных работ), подлежат пере</w:t>
      </w:r>
      <w:r w:rsidR="0026053B">
        <w:rPr>
          <w:sz w:val="28"/>
          <w:szCs w:val="28"/>
        </w:rPr>
        <w:t>числению</w:t>
      </w:r>
      <w:r>
        <w:rPr>
          <w:sz w:val="28"/>
          <w:szCs w:val="28"/>
        </w:rPr>
        <w:t xml:space="preserve"> муниципальными учреждениями в местный бюджет и учитываются в порядке, установленном для учета сумм возврата дебиторской задолженности.</w:t>
      </w:r>
    </w:p>
    <w:p w:rsidR="00685964" w:rsidRDefault="00A65947" w:rsidP="00CD1D05">
      <w:pPr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досрочном прекращении выполнения муниципального задания в связи с реорганизацией муни</w:t>
      </w:r>
      <w:r w:rsidR="0026053B">
        <w:rPr>
          <w:sz w:val="28"/>
          <w:szCs w:val="28"/>
        </w:rPr>
        <w:t>ципального бюджетного или</w:t>
      </w:r>
      <w:r>
        <w:rPr>
          <w:sz w:val="28"/>
          <w:szCs w:val="28"/>
        </w:rPr>
        <w:t xml:space="preserve"> автономного учреждения неиспользованные остатки субсидии подле</w:t>
      </w:r>
      <w:r w:rsidR="0026053B">
        <w:rPr>
          <w:sz w:val="28"/>
          <w:szCs w:val="28"/>
        </w:rPr>
        <w:t xml:space="preserve">жат перечислению соответствующему муниципальному бюджетному </w:t>
      </w:r>
      <w:r w:rsidR="00F1181D">
        <w:rPr>
          <w:sz w:val="28"/>
          <w:szCs w:val="28"/>
        </w:rPr>
        <w:t>и</w:t>
      </w:r>
      <w:r w:rsidR="0026053B">
        <w:rPr>
          <w:sz w:val="28"/>
          <w:szCs w:val="28"/>
        </w:rPr>
        <w:t>ли</w:t>
      </w:r>
      <w:r>
        <w:rPr>
          <w:sz w:val="28"/>
          <w:szCs w:val="28"/>
        </w:rPr>
        <w:t xml:space="preserve"> автономн</w:t>
      </w:r>
      <w:r w:rsidR="0026053B">
        <w:rPr>
          <w:sz w:val="28"/>
          <w:szCs w:val="28"/>
        </w:rPr>
        <w:t>ому учреждению, являющемуся правопреемником</w:t>
      </w:r>
      <w:r>
        <w:rPr>
          <w:sz w:val="28"/>
          <w:szCs w:val="28"/>
        </w:rPr>
        <w:t>.</w:t>
      </w:r>
    </w:p>
    <w:p w:rsidR="003F51D3" w:rsidRDefault="003F51D3" w:rsidP="00D95576">
      <w:pPr>
        <w:adjustRightInd/>
        <w:ind w:firstLine="851"/>
        <w:jc w:val="both"/>
        <w:rPr>
          <w:sz w:val="28"/>
          <w:szCs w:val="28"/>
        </w:rPr>
      </w:pPr>
      <w:r w:rsidRPr="003F51D3">
        <w:rPr>
          <w:sz w:val="28"/>
          <w:szCs w:val="28"/>
        </w:rPr>
        <w:t xml:space="preserve">Утвержденное муниципальное задание, а также отчет о выполнении муниципального задания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 в </w:t>
      </w:r>
      <w:hyperlink r:id="rId9" w:history="1">
        <w:r w:rsidRPr="003F51D3">
          <w:rPr>
            <w:sz w:val="28"/>
            <w:szCs w:val="28"/>
          </w:rPr>
          <w:t>порядке</w:t>
        </w:r>
      </w:hyperlink>
      <w:r w:rsidRPr="003F51D3">
        <w:rPr>
          <w:sz w:val="28"/>
          <w:szCs w:val="28"/>
        </w:rPr>
        <w:t xml:space="preserve"> и сроки, установленные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</w:t>
      </w:r>
      <w:r w:rsidRPr="003F51D3">
        <w:rPr>
          <w:sz w:val="28"/>
          <w:szCs w:val="28"/>
        </w:rPr>
        <w:lastRenderedPageBreak/>
        <w:t>указанного сайта».</w:t>
      </w:r>
      <w:r w:rsidR="00685964">
        <w:rPr>
          <w:sz w:val="28"/>
          <w:szCs w:val="28"/>
        </w:rPr>
        <w:t>».</w:t>
      </w:r>
    </w:p>
    <w:p w:rsidR="00F27AF2" w:rsidRPr="00F943B1" w:rsidRDefault="00F27AF2" w:rsidP="00F943B1">
      <w:pPr>
        <w:pStyle w:val="a8"/>
        <w:numPr>
          <w:ilvl w:val="2"/>
          <w:numId w:val="24"/>
        </w:numPr>
        <w:tabs>
          <w:tab w:val="left" w:pos="1418"/>
          <w:tab w:val="left" w:pos="1701"/>
        </w:tabs>
        <w:adjustRightInd/>
        <w:ind w:left="0" w:firstLine="853"/>
        <w:jc w:val="both"/>
        <w:rPr>
          <w:sz w:val="28"/>
          <w:szCs w:val="28"/>
        </w:rPr>
      </w:pPr>
      <w:r w:rsidRPr="00F943B1">
        <w:rPr>
          <w:sz w:val="28"/>
          <w:szCs w:val="28"/>
        </w:rPr>
        <w:t>В абзаце первом пункта 6 слово «бюджете» заменить словами «бюджете на очередной финансовый год и плановый период (сводной бюджетной росписью)».</w:t>
      </w:r>
    </w:p>
    <w:p w:rsidR="00130B13" w:rsidRPr="00F943B1" w:rsidRDefault="00F943B1" w:rsidP="00F943B1">
      <w:pPr>
        <w:pStyle w:val="a8"/>
        <w:numPr>
          <w:ilvl w:val="2"/>
          <w:numId w:val="33"/>
        </w:numPr>
        <w:adjustRightInd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 </w:t>
      </w:r>
      <w:r w:rsidR="00130B13" w:rsidRPr="00F943B1">
        <w:rPr>
          <w:sz w:val="28"/>
          <w:szCs w:val="28"/>
        </w:rPr>
        <w:t>Пункт 8 изложить в следующей редакции:</w:t>
      </w:r>
    </w:p>
    <w:p w:rsidR="00495BE9" w:rsidRPr="00495BE9" w:rsidRDefault="00130B13" w:rsidP="00F943B1">
      <w:pPr>
        <w:pStyle w:val="ab"/>
        <w:tabs>
          <w:tab w:val="left" w:pos="993"/>
        </w:tabs>
        <w:ind w:firstLine="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="00495BE9" w:rsidRPr="00495BE9">
        <w:rPr>
          <w:sz w:val="28"/>
          <w:szCs w:val="28"/>
        </w:rPr>
        <w:t>Объем финансового обеспечения выполнения муниципального задания (R) определяется по формуле:</w:t>
      </w:r>
      <w:bookmarkStart w:id="1" w:name="P84"/>
      <w:bookmarkEnd w:id="1"/>
    </w:p>
    <w:p w:rsidR="00495BE9" w:rsidRDefault="00495BE9" w:rsidP="00D95576">
      <w:pPr>
        <w:widowControl/>
        <w:overflowPunct w:val="0"/>
        <w:ind w:firstLine="709"/>
        <w:jc w:val="center"/>
        <w:textAlignment w:val="baseline"/>
        <w:rPr>
          <w:sz w:val="28"/>
          <w:szCs w:val="28"/>
        </w:rPr>
      </w:pPr>
    </w:p>
    <w:p w:rsidR="00495BE9" w:rsidRPr="00495BE9" w:rsidRDefault="00495BE9" w:rsidP="00D95576">
      <w:pPr>
        <w:widowControl/>
        <w:overflowPunct w:val="0"/>
        <w:ind w:firstLine="709"/>
        <w:jc w:val="center"/>
        <w:textAlignment w:val="baseline"/>
        <w:rPr>
          <w:sz w:val="28"/>
          <w:szCs w:val="28"/>
        </w:rPr>
      </w:pPr>
      <w:r w:rsidRPr="00756E8E">
        <w:rPr>
          <w:noProof/>
          <w:position w:val="-18"/>
          <w:sz w:val="24"/>
          <w:szCs w:val="24"/>
        </w:rPr>
        <w:drawing>
          <wp:inline distT="0" distB="0" distL="0" distR="0">
            <wp:extent cx="3724275" cy="381000"/>
            <wp:effectExtent l="0" t="0" r="9525" b="0"/>
            <wp:docPr id="3" name="Рисунок 3" descr="base_23675_21930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5_219303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BE9" w:rsidRP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sz w:val="28"/>
          <w:szCs w:val="28"/>
        </w:rPr>
        <w:t>где:</w:t>
      </w:r>
    </w:p>
    <w:p w:rsidR="00495BE9" w:rsidRP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N</w:t>
      </w:r>
      <w:r w:rsidRPr="00495BE9">
        <w:rPr>
          <w:i/>
          <w:sz w:val="28"/>
          <w:szCs w:val="28"/>
          <w:vertAlign w:val="subscript"/>
        </w:rPr>
        <w:t>i</w:t>
      </w:r>
      <w:r w:rsidRPr="00495BE9">
        <w:rPr>
          <w:sz w:val="28"/>
          <w:szCs w:val="28"/>
        </w:rPr>
        <w:t xml:space="preserve"> – нормативные затраты на оказание i-й муниципальной</w:t>
      </w:r>
      <w:r w:rsidR="007D1651">
        <w:rPr>
          <w:sz w:val="28"/>
          <w:szCs w:val="28"/>
        </w:rPr>
        <w:t xml:space="preserve"> услуги, установленной муниципальным заданием</w:t>
      </w:r>
      <w:r w:rsidRPr="00495BE9">
        <w:rPr>
          <w:sz w:val="28"/>
          <w:szCs w:val="28"/>
        </w:rPr>
        <w:t>;</w:t>
      </w:r>
    </w:p>
    <w:p w:rsidR="00495BE9" w:rsidRP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V</w:t>
      </w:r>
      <w:r w:rsidRPr="00495BE9">
        <w:rPr>
          <w:i/>
          <w:sz w:val="28"/>
          <w:szCs w:val="28"/>
          <w:vertAlign w:val="subscript"/>
        </w:rPr>
        <w:t>i</w:t>
      </w:r>
      <w:r w:rsidRPr="00495BE9">
        <w:rPr>
          <w:sz w:val="28"/>
          <w:szCs w:val="28"/>
        </w:rPr>
        <w:t xml:space="preserve"> – объем i-й муниципальной услуги, установленной муниципальным заданием;</w:t>
      </w:r>
      <w:bookmarkStart w:id="2" w:name="P92"/>
      <w:bookmarkEnd w:id="2"/>
    </w:p>
    <w:p w:rsid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N</w:t>
      </w:r>
      <w:r w:rsidRPr="00495BE9">
        <w:rPr>
          <w:i/>
          <w:sz w:val="28"/>
          <w:szCs w:val="28"/>
          <w:vertAlign w:val="subscript"/>
        </w:rPr>
        <w:t>w</w:t>
      </w:r>
      <w:r w:rsidRPr="00495BE9">
        <w:rPr>
          <w:sz w:val="28"/>
          <w:szCs w:val="28"/>
        </w:rPr>
        <w:t xml:space="preserve"> – нормативные затраты на выпо</w:t>
      </w:r>
      <w:r w:rsidR="007D1651">
        <w:rPr>
          <w:sz w:val="28"/>
          <w:szCs w:val="28"/>
        </w:rPr>
        <w:t>лнение w-й работы, установленной муниципальным заданием</w:t>
      </w:r>
      <w:r w:rsidRPr="00495BE9">
        <w:rPr>
          <w:sz w:val="28"/>
          <w:szCs w:val="28"/>
        </w:rPr>
        <w:t>;</w:t>
      </w:r>
    </w:p>
    <w:p w:rsidR="007D1651" w:rsidRPr="007D1651" w:rsidRDefault="007D1651" w:rsidP="00D95576">
      <w:pPr>
        <w:adjustRightInd/>
        <w:ind w:firstLine="851"/>
        <w:jc w:val="both"/>
        <w:rPr>
          <w:sz w:val="28"/>
          <w:szCs w:val="28"/>
        </w:rPr>
      </w:pPr>
      <w:r w:rsidRPr="007D1651">
        <w:rPr>
          <w:sz w:val="28"/>
          <w:szCs w:val="28"/>
        </w:rPr>
        <w:t>V</w:t>
      </w:r>
      <w:r w:rsidRPr="007D1651">
        <w:rPr>
          <w:sz w:val="28"/>
          <w:szCs w:val="28"/>
          <w:vertAlign w:val="subscript"/>
        </w:rPr>
        <w:t>w</w:t>
      </w:r>
      <w:r w:rsidRPr="007D1651">
        <w:rPr>
          <w:sz w:val="28"/>
          <w:szCs w:val="28"/>
        </w:rPr>
        <w:t xml:space="preserve"> - объем w-й ра</w:t>
      </w:r>
      <w:r>
        <w:rPr>
          <w:sz w:val="28"/>
          <w:szCs w:val="28"/>
        </w:rPr>
        <w:t>боты, установленной муниципаль</w:t>
      </w:r>
      <w:r w:rsidRPr="007D1651">
        <w:rPr>
          <w:sz w:val="28"/>
          <w:szCs w:val="28"/>
        </w:rPr>
        <w:t>ным заданием;</w:t>
      </w:r>
    </w:p>
    <w:p w:rsidR="00495BE9" w:rsidRP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P</w:t>
      </w:r>
      <w:r w:rsidRPr="00495BE9">
        <w:rPr>
          <w:i/>
          <w:sz w:val="28"/>
          <w:szCs w:val="28"/>
          <w:vertAlign w:val="subscript"/>
        </w:rPr>
        <w:t>i</w:t>
      </w:r>
      <w:r w:rsidRPr="00495BE9">
        <w:rPr>
          <w:sz w:val="28"/>
          <w:szCs w:val="28"/>
        </w:rPr>
        <w:t xml:space="preserve"> – размер платы (тариф и цена) за оказание i-й муниципальной услуги в соответствии с </w:t>
      </w:r>
      <w:hyperlink w:anchor="P235" w:history="1">
        <w:r w:rsidRPr="00495BE9">
          <w:rPr>
            <w:sz w:val="28"/>
            <w:szCs w:val="28"/>
          </w:rPr>
          <w:t xml:space="preserve">пунктом </w:t>
        </w:r>
        <w:r w:rsidRPr="0017728A">
          <w:rPr>
            <w:sz w:val="28"/>
            <w:szCs w:val="28"/>
          </w:rPr>
          <w:t>25</w:t>
        </w:r>
      </w:hyperlink>
      <w:r w:rsidRPr="00495BE9">
        <w:rPr>
          <w:sz w:val="28"/>
          <w:szCs w:val="28"/>
        </w:rPr>
        <w:t xml:space="preserve"> Порядка, установленный муниципальным заданием;</w:t>
      </w:r>
    </w:p>
    <w:p w:rsidR="00495BE9" w:rsidRP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N</w:t>
      </w:r>
      <w:r w:rsidRPr="00495BE9">
        <w:rPr>
          <w:i/>
          <w:sz w:val="28"/>
          <w:szCs w:val="28"/>
          <w:vertAlign w:val="superscript"/>
        </w:rPr>
        <w:t>УН</w:t>
      </w:r>
      <w:r w:rsidRPr="00495BE9">
        <w:rPr>
          <w:sz w:val="28"/>
          <w:szCs w:val="28"/>
        </w:rPr>
        <w:t xml:space="preserve"> – затраты на уплату налогов, в качестве объекта налогообложения по которым признается имущество учреждения;</w:t>
      </w:r>
    </w:p>
    <w:p w:rsidR="00495BE9" w:rsidRP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N</w:t>
      </w:r>
      <w:r w:rsidRPr="00495BE9">
        <w:rPr>
          <w:i/>
          <w:sz w:val="28"/>
          <w:szCs w:val="28"/>
          <w:vertAlign w:val="superscript"/>
        </w:rPr>
        <w:t>СИ</w:t>
      </w:r>
      <w:r w:rsidRPr="00495BE9">
        <w:rPr>
          <w:sz w:val="28"/>
          <w:szCs w:val="28"/>
        </w:rPr>
        <w:t xml:space="preserve"> – затраты на содержание имущества учреждения, не используемого для оказания муниципальных услуг (выполнения работ) и для общехозяйственных нужд (далее – не используемое для выполнения муниципального задания имущество).</w:t>
      </w:r>
      <w:bookmarkStart w:id="3" w:name="P99"/>
      <w:bookmarkEnd w:id="3"/>
    </w:p>
    <w:p w:rsidR="00495BE9" w:rsidRDefault="00495BE9" w:rsidP="00D9557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sz w:val="28"/>
          <w:szCs w:val="28"/>
        </w:rPr>
        <w:t xml:space="preserve">В случае, если объем финансового обеспечения выполнения муниципального задания в соответствующем финансовом году, рассчитанный в соответствии с настоящим пунктом, превышает на 10 и более процентов в положительную или отрицательную сторону объем финансового обеспечения выполнения муниципального задания, доведенного муниципальному учреждению в </w:t>
      </w:r>
      <w:r w:rsidRPr="00495BE9">
        <w:rPr>
          <w:sz w:val="28"/>
          <w:szCs w:val="28"/>
          <w:lang w:eastAsia="en-US"/>
        </w:rPr>
        <w:t>текущем финансовом</w:t>
      </w:r>
      <w:r w:rsidRPr="00495BE9">
        <w:rPr>
          <w:sz w:val="28"/>
          <w:szCs w:val="28"/>
        </w:rPr>
        <w:t xml:space="preserve"> году, главный распорядитель,  учредитель </w:t>
      </w:r>
      <w:r w:rsidRPr="00495BE9">
        <w:rPr>
          <w:rFonts w:eastAsia="Calibri"/>
          <w:sz w:val="28"/>
          <w:szCs w:val="28"/>
          <w:lang w:eastAsia="en-US"/>
        </w:rPr>
        <w:t>принимает решение о применении коэффициента</w:t>
      </w:r>
      <w:r w:rsidRPr="00495BE9">
        <w:rPr>
          <w:sz w:val="28"/>
          <w:szCs w:val="28"/>
        </w:rPr>
        <w:t xml:space="preserve"> выравнивания к объему финансового обеспечения выполнения муниципального задания в соответствующем финансовом году, исходя из значения, определяемого по формуле:</w:t>
      </w:r>
    </w:p>
    <w:p w:rsidR="00756E8E" w:rsidRPr="00495BE9" w:rsidRDefault="00756E8E" w:rsidP="00756E8E">
      <w:pPr>
        <w:widowControl/>
        <w:overflowPunct w:val="0"/>
        <w:ind w:firstLine="709"/>
        <w:jc w:val="center"/>
        <w:textAlignment w:val="baseline"/>
        <w:rPr>
          <w:sz w:val="28"/>
          <w:szCs w:val="28"/>
        </w:rPr>
      </w:pPr>
      <w:r w:rsidRPr="00756E8E">
        <w:rPr>
          <w:b/>
          <w:noProof/>
          <w:position w:val="-28"/>
          <w:sz w:val="24"/>
          <w:szCs w:val="24"/>
        </w:rPr>
        <w:drawing>
          <wp:inline distT="0" distB="0" distL="0" distR="0" wp14:anchorId="63EAD580" wp14:editId="430D7D45">
            <wp:extent cx="1171575" cy="504825"/>
            <wp:effectExtent l="0" t="0" r="9525" b="9525"/>
            <wp:docPr id="18" name="Рисунок 18" descr="base_23675_219169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219169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3B1" w:rsidRDefault="00F943B1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sz w:val="28"/>
          <w:szCs w:val="28"/>
        </w:rPr>
        <w:t>где:</w:t>
      </w:r>
    </w:p>
    <w:p w:rsidR="00DF48CD" w:rsidRPr="00495BE9" w:rsidRDefault="00DF48CD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495BE9" w:rsidRP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К</w:t>
      </w:r>
      <w:r w:rsidRPr="00495BE9">
        <w:rPr>
          <w:i/>
          <w:sz w:val="28"/>
          <w:szCs w:val="28"/>
          <w:vertAlign w:val="subscript"/>
        </w:rPr>
        <w:t>iвыр</w:t>
      </w:r>
      <w:r w:rsidRPr="00495BE9">
        <w:rPr>
          <w:sz w:val="28"/>
          <w:szCs w:val="28"/>
        </w:rPr>
        <w:t xml:space="preserve"> – коэффициент выравнивания к объему финансового обеспечения выполнения муниципального задания в i-м финансовом году;</w:t>
      </w:r>
      <w:bookmarkStart w:id="4" w:name="P105"/>
      <w:bookmarkEnd w:id="4"/>
    </w:p>
    <w:p w:rsidR="00495BE9" w:rsidRP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rFonts w:eastAsia="Calibri"/>
          <w:i/>
          <w:sz w:val="28"/>
          <w:szCs w:val="28"/>
          <w:lang w:val="en-US" w:eastAsia="en-US"/>
        </w:rPr>
        <w:lastRenderedPageBreak/>
        <w:t>V</w:t>
      </w:r>
      <w:r w:rsidRPr="00495BE9">
        <w:rPr>
          <w:rFonts w:eastAsia="Calibri"/>
          <w:i/>
          <w:sz w:val="28"/>
          <w:szCs w:val="28"/>
          <w:vertAlign w:val="subscript"/>
          <w:lang w:eastAsia="en-US"/>
        </w:rPr>
        <w:t>тфо</w:t>
      </w:r>
      <w:r w:rsidRPr="00495BE9">
        <w:rPr>
          <w:sz w:val="28"/>
          <w:szCs w:val="28"/>
        </w:rPr>
        <w:t xml:space="preserve"> – объем финансового обеспечения выполнения муниципального задания в </w:t>
      </w:r>
      <w:r w:rsidRPr="00495BE9">
        <w:rPr>
          <w:sz w:val="28"/>
          <w:szCs w:val="28"/>
          <w:lang w:eastAsia="en-US"/>
        </w:rPr>
        <w:t>текущем финансовом</w:t>
      </w:r>
      <w:r w:rsidRPr="00495BE9">
        <w:rPr>
          <w:sz w:val="28"/>
          <w:szCs w:val="28"/>
        </w:rPr>
        <w:t xml:space="preserve"> году;</w:t>
      </w:r>
    </w:p>
    <w:p w:rsidR="00495BE9" w:rsidRDefault="00495BE9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V</w:t>
      </w:r>
      <w:r w:rsidRPr="00495BE9">
        <w:rPr>
          <w:i/>
          <w:sz w:val="28"/>
          <w:szCs w:val="28"/>
          <w:vertAlign w:val="subscript"/>
        </w:rPr>
        <w:t>iФО</w:t>
      </w:r>
      <w:r w:rsidRPr="00495BE9">
        <w:rPr>
          <w:sz w:val="28"/>
          <w:szCs w:val="28"/>
        </w:rPr>
        <w:t xml:space="preserve"> – объем финансового обеспечения выполнения муниципального задания в i-м финансовом году.</w:t>
      </w:r>
      <w:bookmarkStart w:id="5" w:name="P110"/>
      <w:bookmarkEnd w:id="5"/>
      <w:r w:rsidR="00152CBC">
        <w:rPr>
          <w:sz w:val="28"/>
          <w:szCs w:val="28"/>
        </w:rPr>
        <w:t>».</w:t>
      </w:r>
    </w:p>
    <w:p w:rsidR="00152CBC" w:rsidRPr="00F943B1" w:rsidRDefault="00152CBC" w:rsidP="00F943B1">
      <w:pPr>
        <w:pStyle w:val="a8"/>
        <w:widowControl/>
        <w:numPr>
          <w:ilvl w:val="2"/>
          <w:numId w:val="34"/>
        </w:numPr>
        <w:tabs>
          <w:tab w:val="left" w:pos="1701"/>
        </w:tabs>
        <w:overflowPunct w:val="0"/>
        <w:ind w:left="0" w:firstLine="851"/>
        <w:jc w:val="both"/>
        <w:textAlignment w:val="baseline"/>
        <w:rPr>
          <w:sz w:val="28"/>
          <w:szCs w:val="28"/>
        </w:rPr>
      </w:pPr>
      <w:r w:rsidRPr="00F943B1">
        <w:rPr>
          <w:sz w:val="28"/>
          <w:szCs w:val="28"/>
        </w:rPr>
        <w:t>В абзаце первом пункта 13 слова «стандартами оказания муниципальных услуг (выполнения работ)» заменить словами «стандартами оказания муниципальных услуг (выполнения работ) (далее – стандарты)».</w:t>
      </w:r>
    </w:p>
    <w:p w:rsidR="00656FCB" w:rsidRDefault="00656FCB" w:rsidP="00F943B1">
      <w:pPr>
        <w:pStyle w:val="ab"/>
        <w:numPr>
          <w:ilvl w:val="2"/>
          <w:numId w:val="34"/>
        </w:numPr>
        <w:tabs>
          <w:tab w:val="left" w:pos="993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15 изложить в следующей редакции:</w:t>
      </w:r>
    </w:p>
    <w:p w:rsidR="00656FCB" w:rsidRPr="002E59B1" w:rsidRDefault="00656FCB" w:rsidP="00046BE5">
      <w:pPr>
        <w:pStyle w:val="ab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2E59B1">
        <w:rPr>
          <w:sz w:val="28"/>
          <w:szCs w:val="28"/>
        </w:rPr>
        <w:t>В базовый норматив затрат на общехозяйственные нужды на оказание муниципальной услуги включаются:</w:t>
      </w:r>
      <w:bookmarkStart w:id="6" w:name="P144"/>
      <w:bookmarkEnd w:id="6"/>
    </w:p>
    <w:p w:rsidR="00656FCB" w:rsidRPr="002E59B1" w:rsidRDefault="00656FCB" w:rsidP="00046BE5">
      <w:pPr>
        <w:pStyle w:val="ab"/>
        <w:numPr>
          <w:ilvl w:val="0"/>
          <w:numId w:val="28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2E59B1">
        <w:rPr>
          <w:sz w:val="28"/>
          <w:szCs w:val="28"/>
        </w:rPr>
        <w:t>затраты на коммунальные услуги;</w:t>
      </w:r>
    </w:p>
    <w:p w:rsidR="00656FCB" w:rsidRPr="002E59B1" w:rsidRDefault="00656FCB" w:rsidP="00046BE5">
      <w:pPr>
        <w:pStyle w:val="ab"/>
        <w:numPr>
          <w:ilvl w:val="0"/>
          <w:numId w:val="28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2E59B1">
        <w:rPr>
          <w:sz w:val="28"/>
          <w:szCs w:val="28"/>
        </w:rPr>
        <w:t>затраты на содержание объектов недвижимого имущества</w:t>
      </w:r>
      <w:r>
        <w:rPr>
          <w:sz w:val="28"/>
          <w:szCs w:val="28"/>
        </w:rPr>
        <w:t xml:space="preserve">, </w:t>
      </w:r>
      <w:r w:rsidRPr="0098412C">
        <w:rPr>
          <w:sz w:val="28"/>
          <w:szCs w:val="28"/>
        </w:rPr>
        <w:t xml:space="preserve">а также затраты </w:t>
      </w:r>
      <w:r w:rsidRPr="00BC6056">
        <w:rPr>
          <w:sz w:val="28"/>
          <w:szCs w:val="28"/>
        </w:rPr>
        <w:t>на аренду указанного имущества</w:t>
      </w:r>
      <w:r w:rsidRPr="0098412C">
        <w:rPr>
          <w:sz w:val="28"/>
          <w:szCs w:val="28"/>
        </w:rPr>
        <w:t>;</w:t>
      </w:r>
      <w:bookmarkStart w:id="7" w:name="P146"/>
      <w:bookmarkEnd w:id="7"/>
    </w:p>
    <w:p w:rsidR="00656FCB" w:rsidRDefault="00656FCB" w:rsidP="006911D0">
      <w:pPr>
        <w:pStyle w:val="ab"/>
        <w:numPr>
          <w:ilvl w:val="0"/>
          <w:numId w:val="28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2E59B1">
        <w:rPr>
          <w:sz w:val="28"/>
          <w:szCs w:val="28"/>
        </w:rPr>
        <w:t>затраты на содержание объектов</w:t>
      </w:r>
      <w:r>
        <w:rPr>
          <w:sz w:val="28"/>
          <w:szCs w:val="28"/>
        </w:rPr>
        <w:t xml:space="preserve"> </w:t>
      </w:r>
      <w:r w:rsidRPr="002E59B1">
        <w:rPr>
          <w:sz w:val="28"/>
          <w:szCs w:val="28"/>
        </w:rPr>
        <w:t>движимого имущества,</w:t>
      </w:r>
      <w:r w:rsidR="006911D0">
        <w:rPr>
          <w:sz w:val="28"/>
          <w:szCs w:val="28"/>
        </w:rPr>
        <w:t xml:space="preserve"> в том числе особо ценного движимого имущества,</w:t>
      </w:r>
      <w:r w:rsidRPr="002E59B1">
        <w:rPr>
          <w:sz w:val="28"/>
          <w:szCs w:val="28"/>
        </w:rPr>
        <w:t xml:space="preserve"> </w:t>
      </w:r>
      <w:r w:rsidR="008A7C88">
        <w:rPr>
          <w:sz w:val="28"/>
          <w:szCs w:val="28"/>
        </w:rPr>
        <w:t xml:space="preserve">а также </w:t>
      </w:r>
      <w:r w:rsidR="008A7C88" w:rsidRPr="00BC6056">
        <w:rPr>
          <w:sz w:val="28"/>
          <w:szCs w:val="28"/>
        </w:rPr>
        <w:t>затраты на аренду указанного имущества</w:t>
      </w:r>
      <w:r w:rsidRPr="00BC6056">
        <w:rPr>
          <w:sz w:val="28"/>
          <w:szCs w:val="28"/>
        </w:rPr>
        <w:t>;</w:t>
      </w:r>
    </w:p>
    <w:p w:rsidR="00656FCB" w:rsidRPr="002E59B1" w:rsidRDefault="00656FCB" w:rsidP="00046BE5">
      <w:pPr>
        <w:pStyle w:val="ab"/>
        <w:numPr>
          <w:ilvl w:val="0"/>
          <w:numId w:val="28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2E59B1">
        <w:rPr>
          <w:sz w:val="28"/>
          <w:szCs w:val="28"/>
        </w:rPr>
        <w:t>затраты на приобретение услуг связи;</w:t>
      </w:r>
    </w:p>
    <w:p w:rsidR="00656FCB" w:rsidRPr="002E59B1" w:rsidRDefault="00656FCB" w:rsidP="00046BE5">
      <w:pPr>
        <w:pStyle w:val="ab"/>
        <w:numPr>
          <w:ilvl w:val="0"/>
          <w:numId w:val="28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2E59B1">
        <w:rPr>
          <w:sz w:val="28"/>
          <w:szCs w:val="28"/>
        </w:rPr>
        <w:t>затраты на приобретение транспортных услуг;</w:t>
      </w:r>
    </w:p>
    <w:p w:rsidR="00656FCB" w:rsidRPr="002E59B1" w:rsidRDefault="00656FCB" w:rsidP="00046BE5">
      <w:pPr>
        <w:pStyle w:val="ab"/>
        <w:numPr>
          <w:ilvl w:val="0"/>
          <w:numId w:val="28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2E59B1">
        <w:rPr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услуги;</w:t>
      </w:r>
    </w:p>
    <w:p w:rsidR="00656FCB" w:rsidRDefault="00656FCB" w:rsidP="00046BE5">
      <w:pPr>
        <w:pStyle w:val="ab"/>
        <w:numPr>
          <w:ilvl w:val="0"/>
          <w:numId w:val="28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2E59B1">
        <w:rPr>
          <w:sz w:val="28"/>
          <w:szCs w:val="28"/>
        </w:rPr>
        <w:t>затраты на прочие общехозяйственные нужды</w:t>
      </w:r>
      <w:bookmarkStart w:id="8" w:name="P158"/>
      <w:bookmarkEnd w:id="8"/>
      <w:r w:rsidRPr="002E59B1">
        <w:rPr>
          <w:sz w:val="28"/>
          <w:szCs w:val="28"/>
        </w:rPr>
        <w:t>.</w:t>
      </w:r>
      <w:r w:rsidR="008A7C88">
        <w:rPr>
          <w:sz w:val="28"/>
          <w:szCs w:val="28"/>
        </w:rPr>
        <w:t>».</w:t>
      </w:r>
    </w:p>
    <w:p w:rsidR="008A7C88" w:rsidRDefault="008A7C88" w:rsidP="00F943B1">
      <w:pPr>
        <w:pStyle w:val="ab"/>
        <w:numPr>
          <w:ilvl w:val="2"/>
          <w:numId w:val="34"/>
        </w:numPr>
        <w:tabs>
          <w:tab w:val="left" w:pos="993"/>
          <w:tab w:val="left" w:pos="1843"/>
        </w:tabs>
        <w:ind w:hanging="579"/>
        <w:jc w:val="both"/>
        <w:rPr>
          <w:sz w:val="28"/>
          <w:szCs w:val="28"/>
        </w:rPr>
      </w:pPr>
      <w:r>
        <w:rPr>
          <w:sz w:val="28"/>
          <w:szCs w:val="28"/>
        </w:rPr>
        <w:t>Пункт 16 изложить в следующей редакции:</w:t>
      </w:r>
    </w:p>
    <w:p w:rsidR="008A7C88" w:rsidRDefault="008A7C88" w:rsidP="00046BE5">
      <w:pPr>
        <w:pStyle w:val="ab"/>
        <w:tabs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 </w:t>
      </w:r>
      <w:r w:rsidRPr="002E59B1">
        <w:rPr>
          <w:sz w:val="28"/>
          <w:szCs w:val="28"/>
        </w:rPr>
        <w:t xml:space="preserve">В затраты, указанные в </w:t>
      </w:r>
      <w:hyperlink w:anchor="P144" w:history="1">
        <w:r w:rsidRPr="002E59B1">
          <w:rPr>
            <w:sz w:val="28"/>
            <w:szCs w:val="28"/>
          </w:rPr>
          <w:t>абзацах втором</w:t>
        </w:r>
      </w:hyperlink>
      <w:r w:rsidRPr="002E59B1">
        <w:rPr>
          <w:sz w:val="28"/>
          <w:szCs w:val="28"/>
        </w:rPr>
        <w:t xml:space="preserve"> – </w:t>
      </w:r>
      <w:hyperlink w:anchor="P146" w:history="1">
        <w:r w:rsidRPr="002E59B1">
          <w:rPr>
            <w:sz w:val="28"/>
            <w:szCs w:val="28"/>
          </w:rPr>
          <w:t>четвертом пункта 15</w:t>
        </w:r>
      </w:hyperlink>
      <w:r w:rsidRPr="002E59B1">
        <w:rPr>
          <w:sz w:val="28"/>
          <w:szCs w:val="28"/>
        </w:rPr>
        <w:t xml:space="preserve"> Порядка, включаются затраты </w:t>
      </w:r>
      <w:r w:rsidRPr="0098412C">
        <w:rPr>
          <w:sz w:val="28"/>
          <w:szCs w:val="28"/>
        </w:rPr>
        <w:t>на оказание муниципальной услуги</w:t>
      </w:r>
      <w:r>
        <w:rPr>
          <w:sz w:val="28"/>
          <w:szCs w:val="28"/>
        </w:rPr>
        <w:t xml:space="preserve"> </w:t>
      </w:r>
      <w:r w:rsidRPr="002E59B1">
        <w:rPr>
          <w:sz w:val="28"/>
          <w:szCs w:val="28"/>
        </w:rPr>
        <w:t>в отношении имущества учреждения, используемого</w:t>
      </w:r>
      <w:r>
        <w:rPr>
          <w:sz w:val="28"/>
          <w:szCs w:val="28"/>
        </w:rPr>
        <w:t xml:space="preserve"> в том числе</w:t>
      </w:r>
      <w:r w:rsidRPr="002E59B1">
        <w:rPr>
          <w:sz w:val="28"/>
          <w:szCs w:val="28"/>
        </w:rPr>
        <w:t xml:space="preserve"> на основании договора аренды (финансовой аренды) или договора безвозмездного пользования</w:t>
      </w:r>
      <w:r>
        <w:rPr>
          <w:sz w:val="28"/>
          <w:szCs w:val="28"/>
        </w:rPr>
        <w:t>, для выполнения муниципального задания и общехозяйственных нужд</w:t>
      </w:r>
      <w:r w:rsidRPr="002E59B1">
        <w:rPr>
          <w:sz w:val="28"/>
          <w:szCs w:val="28"/>
        </w:rPr>
        <w:t xml:space="preserve"> (далее – имущество, необходимое для выполнения муниципального задания).</w:t>
      </w:r>
      <w:bookmarkStart w:id="9" w:name="P163"/>
      <w:bookmarkEnd w:id="9"/>
    </w:p>
    <w:p w:rsidR="00D72C98" w:rsidRDefault="00D72C98" w:rsidP="00046BE5">
      <w:pPr>
        <w:adjustRightInd/>
        <w:ind w:firstLine="851"/>
        <w:jc w:val="both"/>
        <w:rPr>
          <w:sz w:val="28"/>
          <w:szCs w:val="28"/>
        </w:rPr>
      </w:pPr>
      <w:r w:rsidRPr="00D72C98">
        <w:rPr>
          <w:sz w:val="28"/>
          <w:szCs w:val="28"/>
        </w:rPr>
        <w:t xml:space="preserve">Затраты на аренду имущества, включенные в затраты, указанные </w:t>
      </w:r>
      <w:r w:rsidR="006911D0">
        <w:rPr>
          <w:sz w:val="28"/>
          <w:szCs w:val="28"/>
        </w:rPr>
        <w:t xml:space="preserve">в абзацах третьем </w:t>
      </w:r>
      <w:r w:rsidRPr="00D72C98">
        <w:rPr>
          <w:color w:val="000000" w:themeColor="text1"/>
          <w:sz w:val="28"/>
          <w:szCs w:val="28"/>
        </w:rPr>
        <w:t xml:space="preserve">и </w:t>
      </w:r>
      <w:hyperlink w:anchor="P140" w:history="1">
        <w:r w:rsidRPr="00D72C98">
          <w:rPr>
            <w:color w:val="000000" w:themeColor="text1"/>
            <w:sz w:val="28"/>
            <w:szCs w:val="28"/>
          </w:rPr>
          <w:t>четвертом пункта 15</w:t>
        </w:r>
      </w:hyperlink>
      <w:r w:rsidRPr="00D72C98">
        <w:rPr>
          <w:sz w:val="28"/>
          <w:szCs w:val="28"/>
        </w:rPr>
        <w:t xml:space="preserve"> Порядка, учитываются в составе указанных затрат в случае, если имущество, необходимое для </w:t>
      </w:r>
      <w:r w:rsidR="006A51D2">
        <w:rPr>
          <w:sz w:val="28"/>
          <w:szCs w:val="28"/>
        </w:rPr>
        <w:t>выполнения муниципаль</w:t>
      </w:r>
      <w:r w:rsidRPr="00D72C98">
        <w:rPr>
          <w:sz w:val="28"/>
          <w:szCs w:val="28"/>
        </w:rPr>
        <w:t>ного задани</w:t>
      </w:r>
      <w:r w:rsidR="006A51D2">
        <w:rPr>
          <w:sz w:val="28"/>
          <w:szCs w:val="28"/>
        </w:rPr>
        <w:t>я, не закреплено за муниципаль</w:t>
      </w:r>
      <w:r w:rsidRPr="00D72C98">
        <w:rPr>
          <w:sz w:val="28"/>
          <w:szCs w:val="28"/>
        </w:rPr>
        <w:t>ным учреждением на праве оперативного управления.</w:t>
      </w:r>
      <w:r w:rsidR="006A29E7">
        <w:rPr>
          <w:sz w:val="28"/>
          <w:szCs w:val="28"/>
        </w:rPr>
        <w:t>».</w:t>
      </w:r>
    </w:p>
    <w:p w:rsidR="006A29E7" w:rsidRDefault="006A29E7" w:rsidP="00F943B1">
      <w:pPr>
        <w:pStyle w:val="ab"/>
        <w:numPr>
          <w:ilvl w:val="2"/>
          <w:numId w:val="34"/>
        </w:numPr>
        <w:tabs>
          <w:tab w:val="left" w:pos="993"/>
          <w:tab w:val="left" w:pos="1701"/>
        </w:tabs>
        <w:ind w:hanging="579"/>
        <w:jc w:val="both"/>
        <w:rPr>
          <w:sz w:val="28"/>
          <w:szCs w:val="28"/>
        </w:rPr>
      </w:pPr>
      <w:r>
        <w:rPr>
          <w:sz w:val="28"/>
          <w:szCs w:val="28"/>
        </w:rPr>
        <w:t>Пункт 19 изложить в следующей редакции:</w:t>
      </w:r>
    </w:p>
    <w:p w:rsidR="006A29E7" w:rsidRDefault="006A29E7" w:rsidP="00046BE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6A29E7">
        <w:rPr>
          <w:rFonts w:ascii="Times New Roman" w:hAnsi="Times New Roman" w:cs="Times New Roman"/>
          <w:sz w:val="28"/>
          <w:szCs w:val="28"/>
        </w:rPr>
        <w:t>«19. Нормативные затраты на выполнение работы определяются при расчете объема финансового обе</w:t>
      </w:r>
      <w:r>
        <w:rPr>
          <w:rFonts w:ascii="Times New Roman" w:hAnsi="Times New Roman" w:cs="Times New Roman"/>
          <w:sz w:val="28"/>
          <w:szCs w:val="28"/>
        </w:rPr>
        <w:t>спечения выполнения муниципаль</w:t>
      </w:r>
      <w:r w:rsidRPr="006A29E7">
        <w:rPr>
          <w:rFonts w:ascii="Times New Roman" w:hAnsi="Times New Roman" w:cs="Times New Roman"/>
          <w:sz w:val="28"/>
          <w:szCs w:val="28"/>
        </w:rPr>
        <w:t xml:space="preserve">ного задания </w:t>
      </w:r>
      <w:r w:rsidRPr="00BC6056">
        <w:rPr>
          <w:rFonts w:ascii="Times New Roman" w:hAnsi="Times New Roman" w:cs="Times New Roman"/>
          <w:sz w:val="28"/>
          <w:szCs w:val="28"/>
        </w:rPr>
        <w:t>на основе базового норматива затрат</w:t>
      </w:r>
      <w:r w:rsidR="00130D73" w:rsidRPr="00BC6056">
        <w:rPr>
          <w:rFonts w:ascii="Times New Roman" w:hAnsi="Times New Roman" w:cs="Times New Roman"/>
          <w:sz w:val="28"/>
          <w:szCs w:val="28"/>
        </w:rPr>
        <w:t>. При определ</w:t>
      </w:r>
      <w:r w:rsidR="00BC6056" w:rsidRPr="00BC6056">
        <w:rPr>
          <w:rFonts w:ascii="Times New Roman" w:hAnsi="Times New Roman" w:cs="Times New Roman"/>
          <w:sz w:val="28"/>
          <w:szCs w:val="28"/>
        </w:rPr>
        <w:t>ении базового норматива на выполне</w:t>
      </w:r>
      <w:r w:rsidR="00130D73" w:rsidRPr="00BC6056">
        <w:rPr>
          <w:rFonts w:ascii="Times New Roman" w:hAnsi="Times New Roman" w:cs="Times New Roman"/>
          <w:sz w:val="28"/>
          <w:szCs w:val="28"/>
        </w:rPr>
        <w:t>ние муниципальной работы применяются нормы, выраженные</w:t>
      </w:r>
      <w:r w:rsidRPr="00BC6056">
        <w:rPr>
          <w:rFonts w:ascii="Times New Roman" w:hAnsi="Times New Roman" w:cs="Times New Roman"/>
          <w:sz w:val="28"/>
          <w:szCs w:val="28"/>
        </w:rPr>
        <w:t xml:space="preserve"> в натуральных показателях (рабочее время работников, материальные запасы, </w:t>
      </w:r>
      <w:r w:rsidR="00130D73" w:rsidRPr="00BC6056">
        <w:rPr>
          <w:rFonts w:ascii="Times New Roman" w:hAnsi="Times New Roman" w:cs="Times New Roman"/>
          <w:sz w:val="28"/>
          <w:szCs w:val="28"/>
        </w:rPr>
        <w:t xml:space="preserve">движимое имущество, в том числе </w:t>
      </w:r>
      <w:r w:rsidRPr="00BC6056">
        <w:rPr>
          <w:rFonts w:ascii="Times New Roman" w:hAnsi="Times New Roman" w:cs="Times New Roman"/>
          <w:sz w:val="28"/>
          <w:szCs w:val="28"/>
        </w:rPr>
        <w:t>особо ценное движимое имущество, топливо, электроэнергия и другие ресурсы, исполь</w:t>
      </w:r>
      <w:r w:rsidR="00130D73" w:rsidRPr="00BC6056">
        <w:rPr>
          <w:rFonts w:ascii="Times New Roman" w:hAnsi="Times New Roman" w:cs="Times New Roman"/>
          <w:sz w:val="28"/>
          <w:szCs w:val="28"/>
        </w:rPr>
        <w:t>зуемые для выполнения</w:t>
      </w:r>
      <w:r w:rsidRPr="00BC6056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130D73" w:rsidRPr="00BC6056">
        <w:rPr>
          <w:rFonts w:ascii="Times New Roman" w:hAnsi="Times New Roman" w:cs="Times New Roman"/>
          <w:sz w:val="28"/>
          <w:szCs w:val="28"/>
        </w:rPr>
        <w:t>ной работы</w:t>
      </w:r>
      <w:r w:rsidRPr="00BC6056">
        <w:rPr>
          <w:rFonts w:ascii="Times New Roman" w:hAnsi="Times New Roman" w:cs="Times New Roman"/>
          <w:sz w:val="28"/>
          <w:szCs w:val="28"/>
        </w:rPr>
        <w:t>), утвержденн</w:t>
      </w:r>
      <w:r w:rsidR="00130D73" w:rsidRPr="00BC6056">
        <w:rPr>
          <w:rFonts w:ascii="Times New Roman" w:hAnsi="Times New Roman" w:cs="Times New Roman"/>
          <w:sz w:val="28"/>
          <w:szCs w:val="28"/>
        </w:rPr>
        <w:t>ые стандартами, и корректирующие коэффициенты</w:t>
      </w:r>
      <w:r w:rsidRPr="00BC6056">
        <w:rPr>
          <w:rFonts w:ascii="Times New Roman" w:hAnsi="Times New Roman" w:cs="Times New Roman"/>
          <w:sz w:val="28"/>
          <w:szCs w:val="28"/>
        </w:rPr>
        <w:t xml:space="preserve">, а в случае отсутствия </w:t>
      </w:r>
      <w:r w:rsidRPr="00BC6056">
        <w:rPr>
          <w:rFonts w:ascii="Times New Roman" w:hAnsi="Times New Roman" w:cs="Times New Roman"/>
          <w:sz w:val="28"/>
          <w:szCs w:val="28"/>
        </w:rPr>
        <w:lastRenderedPageBreak/>
        <w:t>утвержденных стандартов</w:t>
      </w:r>
      <w:r w:rsidRPr="006A29E7">
        <w:rPr>
          <w:rFonts w:ascii="Times New Roman" w:hAnsi="Times New Roman" w:cs="Times New Roman"/>
          <w:sz w:val="28"/>
          <w:szCs w:val="28"/>
        </w:rPr>
        <w:t xml:space="preserve"> </w:t>
      </w:r>
      <w:r w:rsidRPr="005F503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5F5037">
        <w:rPr>
          <w:rFonts w:ascii="Times New Roman" w:hAnsi="Times New Roman" w:cs="Times New Roman"/>
          <w:sz w:val="28"/>
          <w:szCs w:val="28"/>
        </w:rPr>
        <w:t>учредителем в отношении муниципальных бюджетных или автономных учреждений, а также по решению главного распорядителя.</w:t>
      </w:r>
      <w:r w:rsidRPr="005F5037">
        <w:rPr>
          <w:rFonts w:ascii="Times New Roman" w:hAnsi="Times New Roman" w:cs="Times New Roman"/>
          <w:sz w:val="28"/>
          <w:szCs w:val="28"/>
        </w:rPr>
        <w:t>».</w:t>
      </w:r>
    </w:p>
    <w:p w:rsidR="00AC0FB5" w:rsidRDefault="00F943B1" w:rsidP="00F943B1">
      <w:pPr>
        <w:pStyle w:val="ab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1.4.9.</w:t>
      </w:r>
      <w:r w:rsidR="00663F10">
        <w:rPr>
          <w:sz w:val="28"/>
          <w:szCs w:val="28"/>
        </w:rPr>
        <w:t xml:space="preserve"> </w:t>
      </w:r>
      <w:r w:rsidR="00AC0FB5">
        <w:rPr>
          <w:sz w:val="28"/>
          <w:szCs w:val="28"/>
        </w:rPr>
        <w:t>Пункт 20 изложить в следующей редакции:</w:t>
      </w:r>
    </w:p>
    <w:p w:rsidR="000C42FF" w:rsidRPr="000C42FF" w:rsidRDefault="00AC0FB5" w:rsidP="00046BE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2FF">
        <w:rPr>
          <w:rFonts w:ascii="Times New Roman" w:hAnsi="Times New Roman" w:cs="Times New Roman"/>
          <w:sz w:val="28"/>
          <w:szCs w:val="28"/>
        </w:rPr>
        <w:t xml:space="preserve">«20. </w:t>
      </w:r>
      <w:r w:rsidR="000C42FF" w:rsidRPr="000C42FF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работы рассчитываются на работу в целом или в сл</w:t>
      </w:r>
      <w:r w:rsidR="000C42FF">
        <w:rPr>
          <w:rFonts w:ascii="Times New Roman" w:hAnsi="Times New Roman" w:cs="Times New Roman"/>
          <w:sz w:val="28"/>
          <w:szCs w:val="28"/>
        </w:rPr>
        <w:t>учае установления в муниципаль</w:t>
      </w:r>
      <w:r w:rsidR="000C42FF" w:rsidRPr="000C42FF">
        <w:rPr>
          <w:rFonts w:ascii="Times New Roman" w:hAnsi="Times New Roman" w:cs="Times New Roman"/>
          <w:sz w:val="28"/>
          <w:szCs w:val="28"/>
        </w:rPr>
        <w:t>ном задании показателей объема выполнения работы - на единицу объема работы. В нормативные затраты на выполнение работы включаются:</w:t>
      </w:r>
    </w:p>
    <w:p w:rsidR="000C42FF" w:rsidRP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r w:rsidRPr="000C42FF">
        <w:rPr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0C42FF" w:rsidRP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bookmarkStart w:id="10" w:name="P169"/>
      <w:bookmarkEnd w:id="10"/>
      <w:r w:rsidRPr="000C42FF">
        <w:rPr>
          <w:sz w:val="28"/>
          <w:szCs w:val="28"/>
        </w:rPr>
        <w:t>затраты на приобретение матери</w:t>
      </w:r>
      <w:r w:rsidR="00A95476">
        <w:rPr>
          <w:sz w:val="28"/>
          <w:szCs w:val="28"/>
        </w:rPr>
        <w:t>альных запасов, потребляемых (используемых)</w:t>
      </w:r>
      <w:r w:rsidRPr="000C42FF">
        <w:rPr>
          <w:sz w:val="28"/>
          <w:szCs w:val="28"/>
        </w:rPr>
        <w:t xml:space="preserve"> в процессе выпол</w:t>
      </w:r>
      <w:r w:rsidR="00492C91">
        <w:rPr>
          <w:sz w:val="28"/>
          <w:szCs w:val="28"/>
        </w:rPr>
        <w:t>нения работы</w:t>
      </w:r>
      <w:r w:rsidRPr="000C42FF">
        <w:rPr>
          <w:sz w:val="28"/>
          <w:szCs w:val="28"/>
        </w:rPr>
        <w:t>;</w:t>
      </w:r>
    </w:p>
    <w:p w:rsidR="000C42FF" w:rsidRP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bookmarkStart w:id="11" w:name="P171"/>
      <w:bookmarkEnd w:id="11"/>
      <w:r w:rsidRPr="000C42FF">
        <w:rPr>
          <w:sz w:val="28"/>
          <w:szCs w:val="28"/>
        </w:rPr>
        <w:t>затраты на иные расходы, непосредственно связанные с выполнением работы;</w:t>
      </w:r>
    </w:p>
    <w:p w:rsidR="000C42FF" w:rsidRP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r w:rsidRPr="000C42FF">
        <w:rPr>
          <w:sz w:val="28"/>
          <w:szCs w:val="28"/>
        </w:rPr>
        <w:t>затраты на оплату коммунальных услуг;</w:t>
      </w:r>
    </w:p>
    <w:p w:rsidR="000C42FF" w:rsidRP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bookmarkStart w:id="12" w:name="P174"/>
      <w:bookmarkEnd w:id="12"/>
      <w:r w:rsidRPr="000C42FF">
        <w:rPr>
          <w:sz w:val="28"/>
          <w:szCs w:val="28"/>
        </w:rPr>
        <w:t xml:space="preserve">затраты на содержание объектов недвижимого имущества, </w:t>
      </w:r>
      <w:r w:rsidRPr="000B0FD9">
        <w:rPr>
          <w:sz w:val="28"/>
          <w:szCs w:val="28"/>
        </w:rPr>
        <w:t>а также затраты на аренду указанного имущества</w:t>
      </w:r>
      <w:r w:rsidRPr="000C42FF">
        <w:rPr>
          <w:sz w:val="28"/>
          <w:szCs w:val="28"/>
        </w:rPr>
        <w:t>;</w:t>
      </w:r>
    </w:p>
    <w:p w:rsidR="000C42FF" w:rsidRP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bookmarkStart w:id="13" w:name="P175"/>
      <w:bookmarkEnd w:id="13"/>
      <w:r w:rsidRPr="000C42FF">
        <w:rPr>
          <w:sz w:val="28"/>
          <w:szCs w:val="28"/>
        </w:rPr>
        <w:t>затраты на содержание объектов</w:t>
      </w:r>
      <w:r w:rsidR="00A95476">
        <w:rPr>
          <w:sz w:val="28"/>
          <w:szCs w:val="28"/>
        </w:rPr>
        <w:t xml:space="preserve"> </w:t>
      </w:r>
      <w:r w:rsidRPr="00A95476">
        <w:rPr>
          <w:sz w:val="28"/>
          <w:szCs w:val="28"/>
        </w:rPr>
        <w:t>движимого имущества</w:t>
      </w:r>
      <w:r w:rsidR="00A95476">
        <w:rPr>
          <w:sz w:val="28"/>
          <w:szCs w:val="28"/>
        </w:rPr>
        <w:t>, в том числе особо ценного движимого</w:t>
      </w:r>
      <w:r w:rsidRPr="000C42FF">
        <w:rPr>
          <w:sz w:val="28"/>
          <w:szCs w:val="28"/>
        </w:rPr>
        <w:t xml:space="preserve"> имущества</w:t>
      </w:r>
      <w:r w:rsidR="00A95476">
        <w:rPr>
          <w:sz w:val="28"/>
          <w:szCs w:val="28"/>
        </w:rPr>
        <w:t xml:space="preserve">, </w:t>
      </w:r>
      <w:r w:rsidR="00A95476" w:rsidRPr="000B0FD9">
        <w:rPr>
          <w:sz w:val="28"/>
          <w:szCs w:val="28"/>
        </w:rPr>
        <w:t>а также затраты на аренду указанного имущества</w:t>
      </w:r>
      <w:r w:rsidRPr="000C42FF">
        <w:rPr>
          <w:sz w:val="28"/>
          <w:szCs w:val="28"/>
        </w:rPr>
        <w:t>;</w:t>
      </w:r>
    </w:p>
    <w:p w:rsidR="000C42FF" w:rsidRP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bookmarkStart w:id="14" w:name="P177"/>
      <w:bookmarkEnd w:id="14"/>
      <w:r w:rsidRPr="000C42FF">
        <w:rPr>
          <w:sz w:val="28"/>
          <w:szCs w:val="28"/>
        </w:rPr>
        <w:t>затраты на приобретение услуг связи;</w:t>
      </w:r>
    </w:p>
    <w:p w:rsidR="000C42FF" w:rsidRP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r w:rsidRPr="000C42FF">
        <w:rPr>
          <w:sz w:val="28"/>
          <w:szCs w:val="28"/>
        </w:rPr>
        <w:t>затраты на приобретение транспортных услуг;</w:t>
      </w:r>
    </w:p>
    <w:p w:rsidR="000C42FF" w:rsidRP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r w:rsidRPr="000C42FF">
        <w:rPr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участия в выполнении работы;</w:t>
      </w:r>
    </w:p>
    <w:p w:rsidR="000C42FF" w:rsidRDefault="000C42FF" w:rsidP="00046BE5">
      <w:pPr>
        <w:pStyle w:val="a8"/>
        <w:numPr>
          <w:ilvl w:val="0"/>
          <w:numId w:val="31"/>
        </w:numPr>
        <w:adjustRightInd/>
        <w:ind w:left="0" w:firstLine="851"/>
        <w:jc w:val="both"/>
        <w:rPr>
          <w:sz w:val="28"/>
          <w:szCs w:val="28"/>
        </w:rPr>
      </w:pPr>
      <w:r w:rsidRPr="000C42FF">
        <w:rPr>
          <w:sz w:val="28"/>
          <w:szCs w:val="28"/>
        </w:rPr>
        <w:t>затраты на прочие общехозяйственные нужды.</w:t>
      </w:r>
      <w:r>
        <w:rPr>
          <w:sz w:val="28"/>
          <w:szCs w:val="28"/>
        </w:rPr>
        <w:t>».</w:t>
      </w:r>
    </w:p>
    <w:p w:rsidR="000C42FF" w:rsidRDefault="000A08D3" w:rsidP="000A08D3">
      <w:pPr>
        <w:pStyle w:val="ab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1.4.10.</w:t>
      </w:r>
      <w:r w:rsidR="00663F10">
        <w:rPr>
          <w:sz w:val="28"/>
          <w:szCs w:val="28"/>
        </w:rPr>
        <w:t xml:space="preserve"> </w:t>
      </w:r>
      <w:r w:rsidR="000C42FF">
        <w:rPr>
          <w:sz w:val="28"/>
          <w:szCs w:val="28"/>
        </w:rPr>
        <w:t>Дополнить пунктом 20.1 следующего содержания:</w:t>
      </w:r>
    </w:p>
    <w:p w:rsidR="00E31F77" w:rsidRDefault="00982920" w:rsidP="00046BE5">
      <w:pPr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«20.1. </w:t>
      </w:r>
      <w:r w:rsidR="00E31F77" w:rsidRPr="00E31F77">
        <w:rPr>
          <w:sz w:val="28"/>
          <w:szCs w:val="28"/>
        </w:rPr>
        <w:t>Затраты на аренду имущества, в</w:t>
      </w:r>
      <w:r w:rsidR="00A37E58">
        <w:rPr>
          <w:sz w:val="28"/>
          <w:szCs w:val="28"/>
        </w:rPr>
        <w:t xml:space="preserve">ключенные в затраты, указанные в абзацах </w:t>
      </w:r>
      <w:hyperlink w:anchor="P174" w:history="1">
        <w:r w:rsidR="00CF3E74">
          <w:rPr>
            <w:color w:val="000000" w:themeColor="text1"/>
            <w:sz w:val="28"/>
            <w:szCs w:val="28"/>
          </w:rPr>
          <w:t>шест</w:t>
        </w:r>
        <w:r w:rsidR="00E31F77" w:rsidRPr="00E31F77">
          <w:rPr>
            <w:color w:val="000000" w:themeColor="text1"/>
            <w:sz w:val="28"/>
            <w:szCs w:val="28"/>
          </w:rPr>
          <w:t>ом</w:t>
        </w:r>
      </w:hyperlink>
      <w:r w:rsidR="00E31F77" w:rsidRPr="00E31F77">
        <w:rPr>
          <w:color w:val="000000" w:themeColor="text1"/>
          <w:sz w:val="28"/>
          <w:szCs w:val="28"/>
        </w:rPr>
        <w:t xml:space="preserve"> и </w:t>
      </w:r>
      <w:hyperlink w:anchor="P175" w:history="1">
        <w:r w:rsidR="00CF3E74">
          <w:rPr>
            <w:color w:val="000000" w:themeColor="text1"/>
            <w:sz w:val="28"/>
            <w:szCs w:val="28"/>
          </w:rPr>
          <w:t>сед</w:t>
        </w:r>
        <w:r w:rsidR="00E31F77" w:rsidRPr="00E31F77">
          <w:rPr>
            <w:color w:val="000000" w:themeColor="text1"/>
            <w:sz w:val="28"/>
            <w:szCs w:val="28"/>
          </w:rPr>
          <w:t>ьмом пункта 20</w:t>
        </w:r>
      </w:hyperlink>
      <w:r w:rsidR="00E31F77" w:rsidRPr="00E31F77">
        <w:rPr>
          <w:sz w:val="28"/>
          <w:szCs w:val="28"/>
        </w:rPr>
        <w:t xml:space="preserve"> Порядка, учитываются в составе указанных затрат в случае, если имущество, необход</w:t>
      </w:r>
      <w:r w:rsidR="00E31F77">
        <w:rPr>
          <w:sz w:val="28"/>
          <w:szCs w:val="28"/>
        </w:rPr>
        <w:t>имое для выполнения муниципаль</w:t>
      </w:r>
      <w:r w:rsidR="00E31F77" w:rsidRPr="00E31F77">
        <w:rPr>
          <w:sz w:val="28"/>
          <w:szCs w:val="28"/>
        </w:rPr>
        <w:t>ного задани</w:t>
      </w:r>
      <w:r w:rsidR="00E31F77">
        <w:rPr>
          <w:sz w:val="28"/>
          <w:szCs w:val="28"/>
        </w:rPr>
        <w:t>я, не закреплено за муниципаль</w:t>
      </w:r>
      <w:r w:rsidR="00E31F77" w:rsidRPr="00E31F77">
        <w:rPr>
          <w:sz w:val="28"/>
          <w:szCs w:val="28"/>
        </w:rPr>
        <w:t>ным учреждением на праве оперативного управления.</w:t>
      </w:r>
      <w:r>
        <w:rPr>
          <w:sz w:val="28"/>
          <w:szCs w:val="28"/>
        </w:rPr>
        <w:t>».</w:t>
      </w:r>
    </w:p>
    <w:p w:rsidR="00471680" w:rsidRPr="000A08D3" w:rsidRDefault="000A08D3" w:rsidP="000A08D3">
      <w:pPr>
        <w:adjustRightInd/>
        <w:ind w:firstLine="851"/>
        <w:jc w:val="both"/>
        <w:rPr>
          <w:sz w:val="28"/>
          <w:szCs w:val="28"/>
        </w:rPr>
      </w:pPr>
      <w:r w:rsidRPr="000A08D3">
        <w:rPr>
          <w:sz w:val="28"/>
          <w:szCs w:val="28"/>
        </w:rPr>
        <w:t>1.4.11.</w:t>
      </w:r>
      <w:r w:rsidR="00663F10" w:rsidRPr="000A08D3">
        <w:rPr>
          <w:sz w:val="28"/>
          <w:szCs w:val="28"/>
        </w:rPr>
        <w:t xml:space="preserve"> </w:t>
      </w:r>
      <w:r w:rsidR="00471680" w:rsidRPr="000A08D3">
        <w:rPr>
          <w:sz w:val="28"/>
          <w:szCs w:val="28"/>
        </w:rPr>
        <w:t>Пункт 23 дополнить абзацем</w:t>
      </w:r>
      <w:r w:rsidRPr="000A08D3">
        <w:rPr>
          <w:sz w:val="28"/>
          <w:szCs w:val="28"/>
        </w:rPr>
        <w:t xml:space="preserve"> восьмым</w:t>
      </w:r>
      <w:r w:rsidR="00471680" w:rsidRPr="000A08D3">
        <w:rPr>
          <w:sz w:val="28"/>
          <w:szCs w:val="28"/>
        </w:rPr>
        <w:t xml:space="preserve"> следующего содержания:</w:t>
      </w:r>
    </w:p>
    <w:p w:rsidR="00471680" w:rsidRDefault="00471680" w:rsidP="00046BE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08D3">
        <w:rPr>
          <w:rFonts w:ascii="Times New Roman" w:hAnsi="Times New Roman" w:cs="Times New Roman"/>
          <w:sz w:val="28"/>
          <w:szCs w:val="28"/>
        </w:rPr>
        <w:t>«При расчете коэффициента платной деятельности</w:t>
      </w:r>
      <w:r w:rsidRPr="00471680">
        <w:rPr>
          <w:rFonts w:ascii="Times New Roman" w:hAnsi="Times New Roman" w:cs="Times New Roman"/>
          <w:sz w:val="28"/>
          <w:szCs w:val="28"/>
        </w:rPr>
        <w:t xml:space="preserve"> не учитываются поступления в виде целевых субсидий, предоставляемых из </w:t>
      </w:r>
      <w:r w:rsidRPr="00F172C5">
        <w:rPr>
          <w:rFonts w:ascii="Times New Roman" w:hAnsi="Times New Roman" w:cs="Times New Roman"/>
          <w:sz w:val="28"/>
          <w:szCs w:val="28"/>
        </w:rPr>
        <w:t>краевого бюджета</w:t>
      </w:r>
      <w:r w:rsidRPr="00471680">
        <w:rPr>
          <w:rFonts w:ascii="Times New Roman" w:hAnsi="Times New Roman" w:cs="Times New Roman"/>
          <w:sz w:val="28"/>
          <w:szCs w:val="28"/>
        </w:rPr>
        <w:t>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</w:t>
      </w:r>
      <w:r>
        <w:rPr>
          <w:rFonts w:ascii="Times New Roman" w:hAnsi="Times New Roman" w:cs="Times New Roman"/>
          <w:sz w:val="28"/>
          <w:szCs w:val="28"/>
        </w:rPr>
        <w:t>ых в связи с эксплуатацией муниципальн</w:t>
      </w:r>
      <w:r w:rsidRPr="00471680">
        <w:rPr>
          <w:rFonts w:ascii="Times New Roman" w:hAnsi="Times New Roman" w:cs="Times New Roman"/>
          <w:sz w:val="28"/>
          <w:szCs w:val="28"/>
        </w:rPr>
        <w:t>ого имущества, переданного в аренду (безвозмездное пользование).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802A7" w:rsidRDefault="000A08D3" w:rsidP="000A08D3">
      <w:pPr>
        <w:pStyle w:val="ab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1.4.12.</w:t>
      </w:r>
      <w:r w:rsidR="00D802A7">
        <w:rPr>
          <w:sz w:val="28"/>
          <w:szCs w:val="28"/>
        </w:rPr>
        <w:t xml:space="preserve"> Дополнить пунктом 24.1 следующего содержания:</w:t>
      </w:r>
    </w:p>
    <w:p w:rsidR="00D802A7" w:rsidRDefault="00D802A7" w:rsidP="0030625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2A7">
        <w:rPr>
          <w:rFonts w:ascii="Times New Roman" w:hAnsi="Times New Roman" w:cs="Times New Roman"/>
          <w:sz w:val="28"/>
          <w:szCs w:val="28"/>
        </w:rPr>
        <w:t>«24.1. Затраты на содержание не используе</w:t>
      </w:r>
      <w:r>
        <w:rPr>
          <w:rFonts w:ascii="Times New Roman" w:hAnsi="Times New Roman" w:cs="Times New Roman"/>
          <w:sz w:val="28"/>
          <w:szCs w:val="28"/>
        </w:rPr>
        <w:t>мого для выполнения муниципаль</w:t>
      </w:r>
      <w:r w:rsidRPr="00D802A7">
        <w:rPr>
          <w:rFonts w:ascii="Times New Roman" w:hAnsi="Times New Roman" w:cs="Times New Roman"/>
          <w:sz w:val="28"/>
          <w:szCs w:val="28"/>
        </w:rPr>
        <w:t>ног</w:t>
      </w:r>
      <w:r>
        <w:rPr>
          <w:rFonts w:ascii="Times New Roman" w:hAnsi="Times New Roman" w:cs="Times New Roman"/>
          <w:sz w:val="28"/>
          <w:szCs w:val="28"/>
        </w:rPr>
        <w:t>о задания имущества муниципаль</w:t>
      </w:r>
      <w:r w:rsidRPr="00D802A7">
        <w:rPr>
          <w:rFonts w:ascii="Times New Roman" w:hAnsi="Times New Roman" w:cs="Times New Roman"/>
          <w:sz w:val="28"/>
          <w:szCs w:val="28"/>
        </w:rPr>
        <w:t>ного учреждения включаются в объем финансового обеспечения выполне</w:t>
      </w:r>
      <w:r>
        <w:rPr>
          <w:rFonts w:ascii="Times New Roman" w:hAnsi="Times New Roman" w:cs="Times New Roman"/>
          <w:sz w:val="28"/>
          <w:szCs w:val="28"/>
        </w:rPr>
        <w:t>ния муниципаль</w:t>
      </w:r>
      <w:r w:rsidRPr="00D802A7">
        <w:rPr>
          <w:rFonts w:ascii="Times New Roman" w:hAnsi="Times New Roman" w:cs="Times New Roman"/>
          <w:sz w:val="28"/>
          <w:szCs w:val="28"/>
        </w:rPr>
        <w:t>ного задания в случае</w:t>
      </w:r>
      <w:r w:rsidR="005C5129">
        <w:rPr>
          <w:rFonts w:ascii="Times New Roman" w:hAnsi="Times New Roman" w:cs="Times New Roman"/>
          <w:sz w:val="28"/>
          <w:szCs w:val="28"/>
        </w:rPr>
        <w:t>, если указанное имущество</w:t>
      </w:r>
      <w:r w:rsidRPr="00D802A7">
        <w:rPr>
          <w:rFonts w:ascii="Times New Roman" w:hAnsi="Times New Roman" w:cs="Times New Roman"/>
          <w:sz w:val="28"/>
          <w:szCs w:val="28"/>
        </w:rPr>
        <w:t xml:space="preserve"> </w:t>
      </w:r>
      <w:r w:rsidR="00E22954" w:rsidRPr="00E22954">
        <w:rPr>
          <w:rFonts w:ascii="Times New Roman" w:hAnsi="Times New Roman" w:cs="Times New Roman"/>
          <w:sz w:val="28"/>
          <w:szCs w:val="28"/>
        </w:rPr>
        <w:t xml:space="preserve">закреплено за муниципальным учреждением </w:t>
      </w:r>
      <w:r w:rsidR="00CB3243">
        <w:rPr>
          <w:rFonts w:ascii="Times New Roman" w:hAnsi="Times New Roman" w:cs="Times New Roman"/>
          <w:sz w:val="28"/>
          <w:szCs w:val="28"/>
        </w:rPr>
        <w:t>на праве оперативного управления</w:t>
      </w:r>
      <w:r w:rsidRPr="003062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6BFB" w:rsidRDefault="00336BFB" w:rsidP="000A08D3">
      <w:pPr>
        <w:pStyle w:val="ConsPlusNormal"/>
        <w:numPr>
          <w:ilvl w:val="2"/>
          <w:numId w:val="35"/>
        </w:numPr>
        <w:tabs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A08D3">
        <w:rPr>
          <w:rFonts w:ascii="Times New Roman" w:hAnsi="Times New Roman" w:cs="Times New Roman"/>
          <w:sz w:val="28"/>
          <w:szCs w:val="28"/>
        </w:rPr>
        <w:t xml:space="preserve"> приложении № 4 «</w:t>
      </w:r>
      <w:r>
        <w:rPr>
          <w:rFonts w:ascii="Times New Roman" w:hAnsi="Times New Roman" w:cs="Times New Roman"/>
          <w:sz w:val="28"/>
          <w:szCs w:val="28"/>
        </w:rPr>
        <w:t>Методик</w:t>
      </w:r>
      <w:r w:rsidR="000A08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оценки выполнения муниципальным учреждением муниципального задания</w:t>
      </w:r>
      <w:r w:rsidR="000A08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1C68" w:rsidRDefault="00E44F22" w:rsidP="00146E87">
      <w:pPr>
        <w:pStyle w:val="ab"/>
        <w:numPr>
          <w:ilvl w:val="3"/>
          <w:numId w:val="35"/>
        </w:numPr>
        <w:tabs>
          <w:tab w:val="left" w:pos="993"/>
        </w:tabs>
        <w:ind w:hanging="1291"/>
        <w:jc w:val="both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481C68">
        <w:rPr>
          <w:sz w:val="28"/>
          <w:szCs w:val="28"/>
        </w:rPr>
        <w:t xml:space="preserve"> изложить в следующей редакции:</w:t>
      </w:r>
    </w:p>
    <w:p w:rsidR="00E44F22" w:rsidRPr="00E44F22" w:rsidRDefault="00B514E3" w:rsidP="0032035C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</w:t>
      </w:r>
      <w:r>
        <w:rPr>
          <w:rFonts w:ascii="Times New Roman" w:hAnsi="Times New Roman" w:cs="Times New Roman"/>
          <w:sz w:val="28"/>
          <w:szCs w:val="28"/>
        </w:rPr>
        <w:tab/>
      </w:r>
      <w:r w:rsidR="00E44F22" w:rsidRPr="00E44F22">
        <w:rPr>
          <w:rFonts w:ascii="Times New Roman" w:hAnsi="Times New Roman" w:cs="Times New Roman"/>
          <w:sz w:val="28"/>
          <w:szCs w:val="28"/>
        </w:rPr>
        <w:t>Оцен</w:t>
      </w:r>
      <w:r w:rsidR="00CD697F">
        <w:rPr>
          <w:rFonts w:ascii="Times New Roman" w:hAnsi="Times New Roman" w:cs="Times New Roman"/>
          <w:sz w:val="28"/>
          <w:szCs w:val="28"/>
        </w:rPr>
        <w:t>ка выполнения муниципальным учреждени</w:t>
      </w:r>
      <w:r w:rsidR="000A08D3">
        <w:rPr>
          <w:rFonts w:ascii="Times New Roman" w:hAnsi="Times New Roman" w:cs="Times New Roman"/>
          <w:sz w:val="28"/>
          <w:szCs w:val="28"/>
        </w:rPr>
        <w:t>ем</w:t>
      </w:r>
      <w:r w:rsidR="00CD697F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E44F22" w:rsidRPr="00E44F22">
        <w:rPr>
          <w:rFonts w:ascii="Times New Roman" w:hAnsi="Times New Roman" w:cs="Times New Roman"/>
          <w:sz w:val="28"/>
          <w:szCs w:val="28"/>
        </w:rPr>
        <w:t>ного задания по показателю, хар</w:t>
      </w:r>
      <w:r w:rsidR="00CD697F">
        <w:rPr>
          <w:rFonts w:ascii="Times New Roman" w:hAnsi="Times New Roman" w:cs="Times New Roman"/>
          <w:sz w:val="28"/>
          <w:szCs w:val="28"/>
        </w:rPr>
        <w:t>актеризующему объем муниципаль</w:t>
      </w:r>
      <w:r w:rsidR="00E44F22" w:rsidRPr="00E44F22">
        <w:rPr>
          <w:rFonts w:ascii="Times New Roman" w:hAnsi="Times New Roman" w:cs="Times New Roman"/>
          <w:sz w:val="28"/>
          <w:szCs w:val="28"/>
        </w:rPr>
        <w:t xml:space="preserve">ной услуги (работы) в натуральных показателях, установленному </w:t>
      </w:r>
      <w:r w:rsidR="00CD697F">
        <w:rPr>
          <w:rFonts w:ascii="Times New Roman" w:hAnsi="Times New Roman" w:cs="Times New Roman"/>
          <w:sz w:val="28"/>
          <w:szCs w:val="28"/>
        </w:rPr>
        <w:t>муниципаль</w:t>
      </w:r>
      <w:r w:rsidR="00E44F22" w:rsidRPr="00E44F22">
        <w:rPr>
          <w:rFonts w:ascii="Times New Roman" w:hAnsi="Times New Roman" w:cs="Times New Roman"/>
          <w:sz w:val="28"/>
          <w:szCs w:val="28"/>
        </w:rPr>
        <w:t>ным заданием, определяется:</w:t>
      </w:r>
    </w:p>
    <w:p w:rsidR="00E44F22" w:rsidRPr="00E44F22" w:rsidRDefault="00E44F22" w:rsidP="0032035C">
      <w:pPr>
        <w:adjustRightInd/>
        <w:spacing w:before="220"/>
        <w:ind w:firstLine="851"/>
        <w:jc w:val="both"/>
        <w:rPr>
          <w:sz w:val="28"/>
          <w:szCs w:val="28"/>
        </w:rPr>
      </w:pPr>
      <w:r w:rsidRPr="00E44F22">
        <w:rPr>
          <w:sz w:val="28"/>
          <w:szCs w:val="28"/>
        </w:rPr>
        <w:t>а) в отношении показателя,</w:t>
      </w:r>
      <w:r w:rsidR="00CD697F">
        <w:rPr>
          <w:sz w:val="28"/>
          <w:szCs w:val="28"/>
        </w:rPr>
        <w:t xml:space="preserve"> характеризующего объем муниципаль</w:t>
      </w:r>
      <w:r w:rsidRPr="00E44F22">
        <w:rPr>
          <w:sz w:val="28"/>
          <w:szCs w:val="28"/>
        </w:rPr>
        <w:t>ной услуги (работы), большее значение которого отраж</w:t>
      </w:r>
      <w:r w:rsidR="00CD697F">
        <w:rPr>
          <w:sz w:val="28"/>
          <w:szCs w:val="28"/>
        </w:rPr>
        <w:t>ает лучшее значение муниципаль</w:t>
      </w:r>
      <w:r w:rsidRPr="00E44F22">
        <w:rPr>
          <w:sz w:val="28"/>
          <w:szCs w:val="28"/>
        </w:rPr>
        <w:t>ной услуги (работы), - по формуле:</w:t>
      </w:r>
    </w:p>
    <w:p w:rsidR="00E44F22" w:rsidRPr="00E44F22" w:rsidRDefault="00E44F22" w:rsidP="00046BE5">
      <w:pPr>
        <w:adjustRightInd/>
        <w:ind w:firstLine="851"/>
        <w:jc w:val="both"/>
        <w:rPr>
          <w:sz w:val="28"/>
          <w:szCs w:val="28"/>
        </w:rPr>
      </w:pPr>
    </w:p>
    <w:p w:rsidR="00E44F22" w:rsidRPr="00E44F22" w:rsidRDefault="00E44F22" w:rsidP="00046BE5">
      <w:pPr>
        <w:adjustRightInd/>
        <w:ind w:firstLine="851"/>
        <w:jc w:val="both"/>
        <w:rPr>
          <w:sz w:val="28"/>
          <w:szCs w:val="28"/>
        </w:rPr>
      </w:pPr>
      <w:r w:rsidRPr="00E44F22">
        <w:rPr>
          <w:sz w:val="28"/>
          <w:szCs w:val="28"/>
        </w:rPr>
        <w:t>К2i = К2фi / К2плi x 100%, (5)</w:t>
      </w:r>
    </w:p>
    <w:p w:rsidR="00E44F22" w:rsidRPr="00E44F22" w:rsidRDefault="00E44F22" w:rsidP="00046BE5">
      <w:pPr>
        <w:adjustRightInd/>
        <w:ind w:firstLine="851"/>
        <w:jc w:val="both"/>
        <w:rPr>
          <w:sz w:val="28"/>
          <w:szCs w:val="28"/>
        </w:rPr>
      </w:pPr>
    </w:p>
    <w:p w:rsidR="00E44F22" w:rsidRPr="00E44F22" w:rsidRDefault="00E44F22" w:rsidP="00046BE5">
      <w:pPr>
        <w:adjustRightInd/>
        <w:ind w:firstLine="851"/>
        <w:jc w:val="both"/>
        <w:rPr>
          <w:sz w:val="28"/>
          <w:szCs w:val="28"/>
        </w:rPr>
      </w:pPr>
      <w:r w:rsidRPr="00E44F22">
        <w:rPr>
          <w:sz w:val="28"/>
          <w:szCs w:val="28"/>
        </w:rPr>
        <w:t>где:</w:t>
      </w:r>
    </w:p>
    <w:p w:rsidR="00E44F22" w:rsidRPr="00E44F22" w:rsidRDefault="00E44F22" w:rsidP="00046BE5">
      <w:pPr>
        <w:adjustRightInd/>
        <w:spacing w:before="220"/>
        <w:ind w:firstLine="851"/>
        <w:jc w:val="both"/>
        <w:rPr>
          <w:sz w:val="28"/>
          <w:szCs w:val="28"/>
        </w:rPr>
      </w:pPr>
      <w:r w:rsidRPr="00E44F22">
        <w:rPr>
          <w:sz w:val="28"/>
          <w:szCs w:val="28"/>
        </w:rPr>
        <w:t xml:space="preserve">К2фi - фактическое значение показателя, характеризующего объем </w:t>
      </w:r>
      <w:r w:rsidR="00146E87">
        <w:rPr>
          <w:sz w:val="28"/>
          <w:szCs w:val="28"/>
        </w:rPr>
        <w:t>муниципальной</w:t>
      </w:r>
      <w:r w:rsidRPr="00E44F22">
        <w:rPr>
          <w:sz w:val="28"/>
          <w:szCs w:val="28"/>
        </w:rPr>
        <w:t xml:space="preserve"> услуги (работы), в отчетном финансовом году;</w:t>
      </w:r>
    </w:p>
    <w:p w:rsidR="00E44F22" w:rsidRPr="00E44F22" w:rsidRDefault="00E44F22" w:rsidP="00046BE5">
      <w:pPr>
        <w:adjustRightInd/>
        <w:spacing w:before="220"/>
        <w:ind w:firstLine="851"/>
        <w:jc w:val="both"/>
        <w:rPr>
          <w:sz w:val="28"/>
          <w:szCs w:val="28"/>
        </w:rPr>
      </w:pPr>
      <w:r w:rsidRPr="00E44F22">
        <w:rPr>
          <w:sz w:val="28"/>
          <w:szCs w:val="28"/>
        </w:rPr>
        <w:t xml:space="preserve">К2плi - плановое значение показателя, характеризующего объем </w:t>
      </w:r>
      <w:r w:rsidR="00146E87">
        <w:rPr>
          <w:sz w:val="28"/>
          <w:szCs w:val="28"/>
        </w:rPr>
        <w:t>муниципальной</w:t>
      </w:r>
      <w:r w:rsidRPr="00E44F22">
        <w:rPr>
          <w:sz w:val="28"/>
          <w:szCs w:val="28"/>
        </w:rPr>
        <w:t xml:space="preserve"> услуги (работы), в отчетном финансовом году;</w:t>
      </w:r>
    </w:p>
    <w:p w:rsidR="00E44F22" w:rsidRPr="00E44F22" w:rsidRDefault="00E44F22" w:rsidP="00046BE5">
      <w:pPr>
        <w:adjustRightInd/>
        <w:spacing w:before="220"/>
        <w:ind w:firstLine="851"/>
        <w:jc w:val="both"/>
        <w:rPr>
          <w:sz w:val="28"/>
          <w:szCs w:val="28"/>
        </w:rPr>
      </w:pPr>
      <w:r w:rsidRPr="00E44F22">
        <w:rPr>
          <w:sz w:val="28"/>
          <w:szCs w:val="28"/>
        </w:rPr>
        <w:t>б) в отношении показателя, хар</w:t>
      </w:r>
      <w:r w:rsidR="00CD697F">
        <w:rPr>
          <w:sz w:val="28"/>
          <w:szCs w:val="28"/>
        </w:rPr>
        <w:t>актеризующего объем муниципаль</w:t>
      </w:r>
      <w:r w:rsidRPr="00E44F22">
        <w:rPr>
          <w:sz w:val="28"/>
          <w:szCs w:val="28"/>
        </w:rPr>
        <w:t>ной услуги (работы), большее значение которого отраж</w:t>
      </w:r>
      <w:r w:rsidR="00CD697F">
        <w:rPr>
          <w:sz w:val="28"/>
          <w:szCs w:val="28"/>
        </w:rPr>
        <w:t>ает худшее значение муниципаль</w:t>
      </w:r>
      <w:r w:rsidRPr="00E44F22">
        <w:rPr>
          <w:sz w:val="28"/>
          <w:szCs w:val="28"/>
        </w:rPr>
        <w:t>ной услуги (работы), - по формуле:</w:t>
      </w:r>
    </w:p>
    <w:p w:rsidR="00E44F22" w:rsidRPr="00E44F22" w:rsidRDefault="00E44F22" w:rsidP="00D95576">
      <w:pPr>
        <w:adjustRightInd/>
        <w:ind w:firstLine="709"/>
        <w:jc w:val="both"/>
        <w:rPr>
          <w:sz w:val="28"/>
          <w:szCs w:val="28"/>
        </w:rPr>
      </w:pPr>
    </w:p>
    <w:p w:rsidR="00E44F22" w:rsidRPr="00E44F22" w:rsidRDefault="00E44F22" w:rsidP="00046BE5">
      <w:pPr>
        <w:adjustRightInd/>
        <w:ind w:firstLine="851"/>
        <w:jc w:val="both"/>
        <w:rPr>
          <w:sz w:val="28"/>
          <w:szCs w:val="28"/>
        </w:rPr>
      </w:pPr>
      <w:r w:rsidRPr="00E44F22">
        <w:rPr>
          <w:sz w:val="28"/>
          <w:szCs w:val="28"/>
        </w:rPr>
        <w:t>К2i = К2плi / К2фi x 100%. (6)</w:t>
      </w:r>
    </w:p>
    <w:p w:rsidR="00E44F22" w:rsidRPr="00E44F22" w:rsidRDefault="00E44F22" w:rsidP="00046BE5">
      <w:pPr>
        <w:adjustRightInd/>
        <w:ind w:firstLine="851"/>
        <w:jc w:val="both"/>
        <w:rPr>
          <w:sz w:val="28"/>
          <w:szCs w:val="28"/>
        </w:rPr>
      </w:pPr>
    </w:p>
    <w:p w:rsidR="00E44F22" w:rsidRDefault="00CD697F" w:rsidP="00046BE5">
      <w:pPr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Если К2плi в муниципаль</w:t>
      </w:r>
      <w:r w:rsidR="00E44F22" w:rsidRPr="00E44F22">
        <w:rPr>
          <w:sz w:val="28"/>
          <w:szCs w:val="28"/>
        </w:rPr>
        <w:t>ном задании задано интервалом, то при расчете К2i, К2плi устанавливается как среднее арифметическое значение границ заданного интервала.</w:t>
      </w:r>
      <w:r w:rsidR="00CB3243">
        <w:rPr>
          <w:sz w:val="28"/>
          <w:szCs w:val="28"/>
        </w:rPr>
        <w:t>».</w:t>
      </w:r>
    </w:p>
    <w:p w:rsidR="00146E87" w:rsidRDefault="009F66E7" w:rsidP="00146E87">
      <w:pPr>
        <w:pStyle w:val="a8"/>
        <w:numPr>
          <w:ilvl w:val="3"/>
          <w:numId w:val="35"/>
        </w:numPr>
        <w:adjustRightInd/>
        <w:ind w:hanging="1291"/>
        <w:jc w:val="both"/>
        <w:rPr>
          <w:sz w:val="28"/>
          <w:szCs w:val="28"/>
        </w:rPr>
      </w:pPr>
      <w:r w:rsidRPr="00146E87">
        <w:rPr>
          <w:sz w:val="28"/>
          <w:szCs w:val="28"/>
        </w:rPr>
        <w:t>В</w:t>
      </w:r>
      <w:r w:rsidR="00146E87">
        <w:rPr>
          <w:sz w:val="28"/>
          <w:szCs w:val="28"/>
        </w:rPr>
        <w:t xml:space="preserve"> пункте 6:</w:t>
      </w:r>
    </w:p>
    <w:p w:rsidR="00CD697F" w:rsidRPr="00B514E3" w:rsidRDefault="00146E87" w:rsidP="00B514E3">
      <w:pPr>
        <w:pStyle w:val="a8"/>
        <w:numPr>
          <w:ilvl w:val="0"/>
          <w:numId w:val="36"/>
        </w:numPr>
        <w:adjustRightInd/>
        <w:ind w:left="1276" w:hanging="425"/>
        <w:jc w:val="both"/>
        <w:rPr>
          <w:sz w:val="28"/>
          <w:szCs w:val="28"/>
        </w:rPr>
      </w:pPr>
      <w:r w:rsidRPr="00B514E3">
        <w:rPr>
          <w:sz w:val="28"/>
          <w:szCs w:val="28"/>
        </w:rPr>
        <w:t>в</w:t>
      </w:r>
      <w:r w:rsidR="009F66E7" w:rsidRPr="00B514E3">
        <w:rPr>
          <w:sz w:val="28"/>
          <w:szCs w:val="28"/>
        </w:rPr>
        <w:t xml:space="preserve"> абзаце третьем</w:t>
      </w:r>
      <w:r w:rsidR="00E33E29" w:rsidRPr="00B514E3">
        <w:rPr>
          <w:sz w:val="28"/>
          <w:szCs w:val="28"/>
        </w:rPr>
        <w:t xml:space="preserve"> цифру «(6)» заменить цифрой</w:t>
      </w:r>
      <w:r w:rsidR="00547634" w:rsidRPr="00B514E3">
        <w:rPr>
          <w:sz w:val="28"/>
          <w:szCs w:val="28"/>
        </w:rPr>
        <w:t xml:space="preserve"> «(7)»</w:t>
      </w:r>
      <w:r w:rsidRPr="00B514E3">
        <w:rPr>
          <w:sz w:val="28"/>
          <w:szCs w:val="28"/>
        </w:rPr>
        <w:t>;</w:t>
      </w:r>
    </w:p>
    <w:p w:rsidR="00547634" w:rsidRPr="00B514E3" w:rsidRDefault="00146E87" w:rsidP="00B514E3">
      <w:pPr>
        <w:pStyle w:val="a8"/>
        <w:numPr>
          <w:ilvl w:val="0"/>
          <w:numId w:val="36"/>
        </w:numPr>
        <w:adjustRightInd/>
        <w:ind w:left="1276" w:hanging="425"/>
        <w:jc w:val="both"/>
        <w:rPr>
          <w:sz w:val="28"/>
          <w:szCs w:val="28"/>
        </w:rPr>
      </w:pPr>
      <w:r w:rsidRPr="00B514E3">
        <w:rPr>
          <w:sz w:val="28"/>
          <w:szCs w:val="28"/>
        </w:rPr>
        <w:t>в</w:t>
      </w:r>
      <w:r w:rsidR="00E33E29" w:rsidRPr="00B514E3">
        <w:rPr>
          <w:sz w:val="28"/>
          <w:szCs w:val="28"/>
        </w:rPr>
        <w:t xml:space="preserve"> абзаце седьмом цифру «(7)» заменить цифрой</w:t>
      </w:r>
      <w:r w:rsidR="00547634" w:rsidRPr="00B514E3">
        <w:rPr>
          <w:sz w:val="28"/>
          <w:szCs w:val="28"/>
        </w:rPr>
        <w:t xml:space="preserve"> «(8)».</w:t>
      </w:r>
    </w:p>
    <w:p w:rsidR="008D4FF9" w:rsidRDefault="002757E5" w:rsidP="000A08D3">
      <w:pPr>
        <w:pStyle w:val="a8"/>
        <w:numPr>
          <w:ilvl w:val="0"/>
          <w:numId w:val="35"/>
        </w:numPr>
        <w:tabs>
          <w:tab w:val="left" w:pos="993"/>
          <w:tab w:val="left" w:pos="1276"/>
        </w:tabs>
        <w:ind w:left="0" w:firstLine="851"/>
        <w:jc w:val="both"/>
        <w:rPr>
          <w:sz w:val="28"/>
        </w:rPr>
      </w:pPr>
      <w:r w:rsidRPr="000B75EE">
        <w:rPr>
          <w:sz w:val="28"/>
        </w:rPr>
        <w:t>Настоящее постановление вступает в силу в день, следующий за днем его опубликования в газете «Панорам</w:t>
      </w:r>
      <w:r w:rsidR="00BD1650" w:rsidRPr="000B75EE">
        <w:rPr>
          <w:sz w:val="28"/>
        </w:rPr>
        <w:t>а»</w:t>
      </w:r>
      <w:r w:rsidRPr="000B75EE">
        <w:rPr>
          <w:sz w:val="28"/>
        </w:rPr>
        <w:t>.</w:t>
      </w:r>
    </w:p>
    <w:p w:rsidR="00C204BA" w:rsidRDefault="00CB3243" w:rsidP="00C204BA">
      <w:pPr>
        <w:pStyle w:val="a8"/>
        <w:tabs>
          <w:tab w:val="left" w:pos="993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Действие пунктов 1.2, </w:t>
      </w:r>
      <w:r w:rsidR="00F86167">
        <w:rPr>
          <w:sz w:val="28"/>
        </w:rPr>
        <w:t>1</w:t>
      </w:r>
      <w:r w:rsidR="00E26B95">
        <w:rPr>
          <w:sz w:val="28"/>
        </w:rPr>
        <w:t>.4</w:t>
      </w:r>
      <w:r w:rsidR="009F7DA3">
        <w:rPr>
          <w:sz w:val="28"/>
        </w:rPr>
        <w:t>.4</w:t>
      </w:r>
      <w:r w:rsidR="00E26B95">
        <w:rPr>
          <w:sz w:val="28"/>
        </w:rPr>
        <w:t>,</w:t>
      </w:r>
      <w:r w:rsidR="00984D5F">
        <w:rPr>
          <w:sz w:val="28"/>
        </w:rPr>
        <w:t xml:space="preserve"> </w:t>
      </w:r>
      <w:r w:rsidR="00F86167">
        <w:rPr>
          <w:sz w:val="28"/>
        </w:rPr>
        <w:t>1.4.</w:t>
      </w:r>
      <w:r w:rsidR="00984D5F">
        <w:rPr>
          <w:sz w:val="28"/>
        </w:rPr>
        <w:t>12</w:t>
      </w:r>
      <w:r w:rsidR="00BE69C0">
        <w:rPr>
          <w:sz w:val="28"/>
        </w:rPr>
        <w:t xml:space="preserve"> </w:t>
      </w:r>
      <w:r w:rsidR="00C204BA">
        <w:rPr>
          <w:sz w:val="28"/>
        </w:rPr>
        <w:t>настоящего постановления распространяется на правоотношения, возникшие с 01.01.2019.</w:t>
      </w:r>
    </w:p>
    <w:p w:rsidR="00290BBA" w:rsidRDefault="00290BBA" w:rsidP="000B75EE">
      <w:pPr>
        <w:pStyle w:val="a8"/>
        <w:tabs>
          <w:tab w:val="left" w:pos="993"/>
          <w:tab w:val="left" w:pos="1276"/>
        </w:tabs>
        <w:ind w:left="0" w:firstLine="851"/>
        <w:jc w:val="both"/>
        <w:rPr>
          <w:sz w:val="28"/>
        </w:rPr>
      </w:pPr>
    </w:p>
    <w:p w:rsidR="000B75EE" w:rsidRDefault="000B75EE" w:rsidP="000B75EE">
      <w:pPr>
        <w:pStyle w:val="a8"/>
        <w:tabs>
          <w:tab w:val="left" w:pos="1134"/>
        </w:tabs>
        <w:ind w:left="928"/>
        <w:jc w:val="both"/>
        <w:rPr>
          <w:sz w:val="28"/>
        </w:rPr>
      </w:pPr>
    </w:p>
    <w:p w:rsidR="00B514E3" w:rsidRPr="000B75EE" w:rsidRDefault="00B514E3" w:rsidP="000B75EE">
      <w:pPr>
        <w:pStyle w:val="a8"/>
        <w:tabs>
          <w:tab w:val="left" w:pos="1134"/>
        </w:tabs>
        <w:ind w:left="928"/>
        <w:jc w:val="both"/>
        <w:rPr>
          <w:sz w:val="28"/>
        </w:rPr>
      </w:pPr>
    </w:p>
    <w:p w:rsidR="000C7FB3" w:rsidRDefault="000C7FB3" w:rsidP="00D95576">
      <w:pPr>
        <w:tabs>
          <w:tab w:val="left" w:pos="1134"/>
        </w:tabs>
        <w:ind w:firstLine="709"/>
        <w:jc w:val="both"/>
        <w:rPr>
          <w:sz w:val="28"/>
        </w:rPr>
      </w:pPr>
    </w:p>
    <w:p w:rsidR="00B65A32" w:rsidRPr="00B65A32" w:rsidRDefault="000C7FB3" w:rsidP="00F86167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>Глава 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86167">
        <w:rPr>
          <w:sz w:val="28"/>
        </w:rPr>
        <w:tab/>
      </w:r>
      <w:r>
        <w:rPr>
          <w:sz w:val="28"/>
        </w:rPr>
        <w:tab/>
        <w:t>М.В. Сперанский</w:t>
      </w:r>
    </w:p>
    <w:sectPr w:rsidR="00B65A32" w:rsidRPr="00B65A32" w:rsidSect="00B514E3">
      <w:footerReference w:type="default" r:id="rId12"/>
      <w:type w:val="continuous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FBD" w:rsidRDefault="007A3FBD">
      <w:r>
        <w:separator/>
      </w:r>
    </w:p>
  </w:endnote>
  <w:endnote w:type="continuationSeparator" w:id="0">
    <w:p w:rsidR="007A3FBD" w:rsidRDefault="007A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495050"/>
      <w:docPartObj>
        <w:docPartGallery w:val="Page Numbers (Bottom of Page)"/>
        <w:docPartUnique/>
      </w:docPartObj>
    </w:sdtPr>
    <w:sdtEndPr/>
    <w:sdtContent>
      <w:p w:rsidR="00F80D0B" w:rsidRDefault="00F80D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AF1">
          <w:rPr>
            <w:noProof/>
          </w:rPr>
          <w:t>6</w:t>
        </w:r>
        <w:r>
          <w:fldChar w:fldCharType="end"/>
        </w:r>
      </w:p>
    </w:sdtContent>
  </w:sdt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FBD" w:rsidRDefault="007A3FBD">
      <w:r>
        <w:separator/>
      </w:r>
    </w:p>
  </w:footnote>
  <w:footnote w:type="continuationSeparator" w:id="0">
    <w:p w:rsidR="007A3FBD" w:rsidRDefault="007A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4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9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28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1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3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16"/>
  </w:num>
  <w:num w:numId="5">
    <w:abstractNumId w:val="6"/>
  </w:num>
  <w:num w:numId="6">
    <w:abstractNumId w:val="4"/>
  </w:num>
  <w:num w:numId="7">
    <w:abstractNumId w:val="20"/>
  </w:num>
  <w:num w:numId="8">
    <w:abstractNumId w:val="22"/>
  </w:num>
  <w:num w:numId="9">
    <w:abstractNumId w:val="32"/>
  </w:num>
  <w:num w:numId="10">
    <w:abstractNumId w:val="9"/>
  </w:num>
  <w:num w:numId="11">
    <w:abstractNumId w:val="5"/>
  </w:num>
  <w:num w:numId="12">
    <w:abstractNumId w:val="29"/>
  </w:num>
  <w:num w:numId="13">
    <w:abstractNumId w:val="1"/>
  </w:num>
  <w:num w:numId="14">
    <w:abstractNumId w:val="35"/>
  </w:num>
  <w:num w:numId="15">
    <w:abstractNumId w:val="14"/>
  </w:num>
  <w:num w:numId="16">
    <w:abstractNumId w:val="30"/>
  </w:num>
  <w:num w:numId="17">
    <w:abstractNumId w:val="21"/>
  </w:num>
  <w:num w:numId="18">
    <w:abstractNumId w:val="11"/>
  </w:num>
  <w:num w:numId="19">
    <w:abstractNumId w:val="26"/>
  </w:num>
  <w:num w:numId="20">
    <w:abstractNumId w:val="17"/>
  </w:num>
  <w:num w:numId="21">
    <w:abstractNumId w:val="7"/>
  </w:num>
  <w:num w:numId="22">
    <w:abstractNumId w:val="2"/>
  </w:num>
  <w:num w:numId="23">
    <w:abstractNumId w:val="34"/>
  </w:num>
  <w:num w:numId="24">
    <w:abstractNumId w:val="31"/>
  </w:num>
  <w:num w:numId="25">
    <w:abstractNumId w:val="19"/>
  </w:num>
  <w:num w:numId="26">
    <w:abstractNumId w:val="8"/>
  </w:num>
  <w:num w:numId="27">
    <w:abstractNumId w:val="0"/>
  </w:num>
  <w:num w:numId="28">
    <w:abstractNumId w:val="28"/>
  </w:num>
  <w:num w:numId="29">
    <w:abstractNumId w:val="27"/>
  </w:num>
  <w:num w:numId="30">
    <w:abstractNumId w:val="3"/>
  </w:num>
  <w:num w:numId="31">
    <w:abstractNumId w:val="24"/>
  </w:num>
  <w:num w:numId="32">
    <w:abstractNumId w:val="13"/>
  </w:num>
  <w:num w:numId="33">
    <w:abstractNumId w:val="10"/>
  </w:num>
  <w:num w:numId="34">
    <w:abstractNumId w:val="18"/>
  </w:num>
  <w:num w:numId="35">
    <w:abstractNumId w:val="2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1AA4"/>
    <w:rsid w:val="000422C0"/>
    <w:rsid w:val="000428DA"/>
    <w:rsid w:val="00046BE5"/>
    <w:rsid w:val="00047D87"/>
    <w:rsid w:val="0007416E"/>
    <w:rsid w:val="000938B3"/>
    <w:rsid w:val="00093AD6"/>
    <w:rsid w:val="000A08D3"/>
    <w:rsid w:val="000A2EE1"/>
    <w:rsid w:val="000B0FD9"/>
    <w:rsid w:val="000B75EE"/>
    <w:rsid w:val="000C42FF"/>
    <w:rsid w:val="000C7FB3"/>
    <w:rsid w:val="000D0C30"/>
    <w:rsid w:val="000E0C3F"/>
    <w:rsid w:val="000E1533"/>
    <w:rsid w:val="000E2E4C"/>
    <w:rsid w:val="000E4FAF"/>
    <w:rsid w:val="000F7007"/>
    <w:rsid w:val="001043A8"/>
    <w:rsid w:val="001077A9"/>
    <w:rsid w:val="00115620"/>
    <w:rsid w:val="00117CD7"/>
    <w:rsid w:val="001202DD"/>
    <w:rsid w:val="001273F4"/>
    <w:rsid w:val="00130B13"/>
    <w:rsid w:val="00130D73"/>
    <w:rsid w:val="00146E87"/>
    <w:rsid w:val="00152CBC"/>
    <w:rsid w:val="00163957"/>
    <w:rsid w:val="00164406"/>
    <w:rsid w:val="00174C56"/>
    <w:rsid w:val="00175844"/>
    <w:rsid w:val="0017728A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0504"/>
    <w:rsid w:val="00252D14"/>
    <w:rsid w:val="0026053B"/>
    <w:rsid w:val="0026321E"/>
    <w:rsid w:val="00263A5A"/>
    <w:rsid w:val="002757E5"/>
    <w:rsid w:val="0027612C"/>
    <w:rsid w:val="002766C5"/>
    <w:rsid w:val="00290BBA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06254"/>
    <w:rsid w:val="00311DCE"/>
    <w:rsid w:val="00317FB1"/>
    <w:rsid w:val="0032035C"/>
    <w:rsid w:val="00325E72"/>
    <w:rsid w:val="0033304A"/>
    <w:rsid w:val="00336BFB"/>
    <w:rsid w:val="0033737D"/>
    <w:rsid w:val="003418AB"/>
    <w:rsid w:val="00350B0E"/>
    <w:rsid w:val="00372E16"/>
    <w:rsid w:val="0037692B"/>
    <w:rsid w:val="00376D5D"/>
    <w:rsid w:val="003A4C3D"/>
    <w:rsid w:val="003B5CAA"/>
    <w:rsid w:val="003C2990"/>
    <w:rsid w:val="003C629D"/>
    <w:rsid w:val="003D25CC"/>
    <w:rsid w:val="003D5F1D"/>
    <w:rsid w:val="003D73AE"/>
    <w:rsid w:val="003F0D80"/>
    <w:rsid w:val="003F51D3"/>
    <w:rsid w:val="00405270"/>
    <w:rsid w:val="00411082"/>
    <w:rsid w:val="004130E5"/>
    <w:rsid w:val="00444C69"/>
    <w:rsid w:val="00447BD9"/>
    <w:rsid w:val="00471680"/>
    <w:rsid w:val="00474754"/>
    <w:rsid w:val="0047531C"/>
    <w:rsid w:val="00481C68"/>
    <w:rsid w:val="004906F0"/>
    <w:rsid w:val="00492C91"/>
    <w:rsid w:val="00495BE9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634"/>
    <w:rsid w:val="00547ECE"/>
    <w:rsid w:val="00551434"/>
    <w:rsid w:val="005514D4"/>
    <w:rsid w:val="005643CF"/>
    <w:rsid w:val="00566706"/>
    <w:rsid w:val="00576F41"/>
    <w:rsid w:val="00577E47"/>
    <w:rsid w:val="005A6A70"/>
    <w:rsid w:val="005C5129"/>
    <w:rsid w:val="005C6381"/>
    <w:rsid w:val="005D61CB"/>
    <w:rsid w:val="005D7250"/>
    <w:rsid w:val="005E09BB"/>
    <w:rsid w:val="005E547E"/>
    <w:rsid w:val="005E69C2"/>
    <w:rsid w:val="005F5037"/>
    <w:rsid w:val="005F607F"/>
    <w:rsid w:val="00601B10"/>
    <w:rsid w:val="00603237"/>
    <w:rsid w:val="00603EB9"/>
    <w:rsid w:val="00603F8B"/>
    <w:rsid w:val="00623B95"/>
    <w:rsid w:val="00624B2F"/>
    <w:rsid w:val="006311DF"/>
    <w:rsid w:val="00636657"/>
    <w:rsid w:val="006473DE"/>
    <w:rsid w:val="006510E7"/>
    <w:rsid w:val="00656FCB"/>
    <w:rsid w:val="0066019A"/>
    <w:rsid w:val="00663F10"/>
    <w:rsid w:val="00676090"/>
    <w:rsid w:val="00685964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702674"/>
    <w:rsid w:val="00714E25"/>
    <w:rsid w:val="0071580A"/>
    <w:rsid w:val="00715B76"/>
    <w:rsid w:val="00716263"/>
    <w:rsid w:val="00725E32"/>
    <w:rsid w:val="00736378"/>
    <w:rsid w:val="00740B68"/>
    <w:rsid w:val="0075198D"/>
    <w:rsid w:val="00756E8E"/>
    <w:rsid w:val="0075735C"/>
    <w:rsid w:val="00760F49"/>
    <w:rsid w:val="00790C3D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F4A7D"/>
    <w:rsid w:val="007F734D"/>
    <w:rsid w:val="00800B71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C88"/>
    <w:rsid w:val="008A7F62"/>
    <w:rsid w:val="008B38B7"/>
    <w:rsid w:val="008B574E"/>
    <w:rsid w:val="008C42DE"/>
    <w:rsid w:val="008D4FF9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277C"/>
    <w:rsid w:val="009676CB"/>
    <w:rsid w:val="00982920"/>
    <w:rsid w:val="0098412C"/>
    <w:rsid w:val="00984D5F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E4884"/>
    <w:rsid w:val="009F27D4"/>
    <w:rsid w:val="009F66E7"/>
    <w:rsid w:val="009F7DA3"/>
    <w:rsid w:val="00A07AD7"/>
    <w:rsid w:val="00A24327"/>
    <w:rsid w:val="00A27292"/>
    <w:rsid w:val="00A34545"/>
    <w:rsid w:val="00A368D1"/>
    <w:rsid w:val="00A37E58"/>
    <w:rsid w:val="00A55897"/>
    <w:rsid w:val="00A61977"/>
    <w:rsid w:val="00A64119"/>
    <w:rsid w:val="00A65947"/>
    <w:rsid w:val="00A77668"/>
    <w:rsid w:val="00A77DDC"/>
    <w:rsid w:val="00A95476"/>
    <w:rsid w:val="00A96AB9"/>
    <w:rsid w:val="00AA71DB"/>
    <w:rsid w:val="00AB18B5"/>
    <w:rsid w:val="00AB62D3"/>
    <w:rsid w:val="00AC0FB5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14E3"/>
    <w:rsid w:val="00B65A32"/>
    <w:rsid w:val="00B73697"/>
    <w:rsid w:val="00B93D61"/>
    <w:rsid w:val="00BA2498"/>
    <w:rsid w:val="00BB3DE5"/>
    <w:rsid w:val="00BB51DE"/>
    <w:rsid w:val="00BB5B85"/>
    <w:rsid w:val="00BB71ED"/>
    <w:rsid w:val="00BC1444"/>
    <w:rsid w:val="00BC6056"/>
    <w:rsid w:val="00BC69B5"/>
    <w:rsid w:val="00BD1650"/>
    <w:rsid w:val="00BE69C0"/>
    <w:rsid w:val="00C00FC1"/>
    <w:rsid w:val="00C204BA"/>
    <w:rsid w:val="00C204E1"/>
    <w:rsid w:val="00C24FFB"/>
    <w:rsid w:val="00C46B8B"/>
    <w:rsid w:val="00C500B4"/>
    <w:rsid w:val="00C538B3"/>
    <w:rsid w:val="00C56D53"/>
    <w:rsid w:val="00C65A32"/>
    <w:rsid w:val="00C7200C"/>
    <w:rsid w:val="00C81266"/>
    <w:rsid w:val="00C81D1B"/>
    <w:rsid w:val="00C87FF2"/>
    <w:rsid w:val="00C90709"/>
    <w:rsid w:val="00C921C2"/>
    <w:rsid w:val="00CB15B1"/>
    <w:rsid w:val="00CB3243"/>
    <w:rsid w:val="00CB6797"/>
    <w:rsid w:val="00CC2F6E"/>
    <w:rsid w:val="00CD1D05"/>
    <w:rsid w:val="00CD697F"/>
    <w:rsid w:val="00CF3B1B"/>
    <w:rsid w:val="00CF3E74"/>
    <w:rsid w:val="00D11A67"/>
    <w:rsid w:val="00D125D1"/>
    <w:rsid w:val="00D15842"/>
    <w:rsid w:val="00D2577A"/>
    <w:rsid w:val="00D30154"/>
    <w:rsid w:val="00D345F4"/>
    <w:rsid w:val="00D50940"/>
    <w:rsid w:val="00D55682"/>
    <w:rsid w:val="00D654CC"/>
    <w:rsid w:val="00D72C98"/>
    <w:rsid w:val="00D802A7"/>
    <w:rsid w:val="00D93475"/>
    <w:rsid w:val="00D95576"/>
    <w:rsid w:val="00D96393"/>
    <w:rsid w:val="00DD2F90"/>
    <w:rsid w:val="00DF48CD"/>
    <w:rsid w:val="00DF5FF0"/>
    <w:rsid w:val="00E027D7"/>
    <w:rsid w:val="00E0448B"/>
    <w:rsid w:val="00E11366"/>
    <w:rsid w:val="00E1763D"/>
    <w:rsid w:val="00E22954"/>
    <w:rsid w:val="00E26B95"/>
    <w:rsid w:val="00E30854"/>
    <w:rsid w:val="00E31F77"/>
    <w:rsid w:val="00E33E29"/>
    <w:rsid w:val="00E4115D"/>
    <w:rsid w:val="00E44026"/>
    <w:rsid w:val="00E44F22"/>
    <w:rsid w:val="00E46E17"/>
    <w:rsid w:val="00E473FF"/>
    <w:rsid w:val="00E75EB8"/>
    <w:rsid w:val="00E80629"/>
    <w:rsid w:val="00E82B74"/>
    <w:rsid w:val="00EA475A"/>
    <w:rsid w:val="00EA5F5A"/>
    <w:rsid w:val="00EC5559"/>
    <w:rsid w:val="00EC7F72"/>
    <w:rsid w:val="00ED296F"/>
    <w:rsid w:val="00ED4AF1"/>
    <w:rsid w:val="00ED5564"/>
    <w:rsid w:val="00ED5A89"/>
    <w:rsid w:val="00EE35BD"/>
    <w:rsid w:val="00EE41AA"/>
    <w:rsid w:val="00EE544E"/>
    <w:rsid w:val="00EF04DB"/>
    <w:rsid w:val="00EF31AC"/>
    <w:rsid w:val="00EF5ED8"/>
    <w:rsid w:val="00EF610A"/>
    <w:rsid w:val="00F1181D"/>
    <w:rsid w:val="00F13CAE"/>
    <w:rsid w:val="00F172C5"/>
    <w:rsid w:val="00F27AF2"/>
    <w:rsid w:val="00F32118"/>
    <w:rsid w:val="00F46ED3"/>
    <w:rsid w:val="00F537D2"/>
    <w:rsid w:val="00F57112"/>
    <w:rsid w:val="00F64E8D"/>
    <w:rsid w:val="00F672C0"/>
    <w:rsid w:val="00F80D0B"/>
    <w:rsid w:val="00F814EB"/>
    <w:rsid w:val="00F86167"/>
    <w:rsid w:val="00F943B1"/>
    <w:rsid w:val="00FB2C66"/>
    <w:rsid w:val="00FB61C9"/>
    <w:rsid w:val="00FC3342"/>
    <w:rsid w:val="00FC3C20"/>
    <w:rsid w:val="00FC6129"/>
    <w:rsid w:val="00FD0418"/>
    <w:rsid w:val="00FD0BC3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AE065064-BF74-46A1-8699-5C567246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5ED2192DA93BA2B157EB0D99BB25BAA0E83D75AAA8F42F088456CAEC23C0E0126622FB238778BAn059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25A2-916E-40F4-9745-A65B043E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6</Pages>
  <Words>1563</Words>
  <Characters>11256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Казимирова Юлия Юрьевна</cp:lastModifiedBy>
  <cp:revision>70</cp:revision>
  <cp:lastPrinted>2019-06-17T02:58:00Z</cp:lastPrinted>
  <dcterms:created xsi:type="dcterms:W3CDTF">2018-12-21T05:06:00Z</dcterms:created>
  <dcterms:modified xsi:type="dcterms:W3CDTF">2019-06-25T05:39:00Z</dcterms:modified>
</cp:coreProperties>
</file>