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465"/>
        <w:tblW w:w="9585" w:type="dxa"/>
        <w:tblLayout w:type="fixed"/>
        <w:tblLook w:val="01E0" w:firstRow="1" w:lastRow="1" w:firstColumn="1" w:lastColumn="1" w:noHBand="0" w:noVBand="0"/>
      </w:tblPr>
      <w:tblGrid>
        <w:gridCol w:w="3099"/>
        <w:gridCol w:w="3254"/>
        <w:gridCol w:w="63"/>
        <w:gridCol w:w="3169"/>
      </w:tblGrid>
      <w:tr w:rsidR="002B7279" w:rsidRPr="00CC7153" w:rsidTr="001B53D9">
        <w:trPr>
          <w:trHeight w:val="2865"/>
        </w:trPr>
        <w:tc>
          <w:tcPr>
            <w:tcW w:w="9585" w:type="dxa"/>
            <w:gridSpan w:val="4"/>
            <w:shd w:val="clear" w:color="auto" w:fill="auto"/>
          </w:tcPr>
          <w:p w:rsidR="002B7279" w:rsidRPr="00CC7153" w:rsidRDefault="000A6082" w:rsidP="000A6082">
            <w:pPr>
              <w:widowControl w:val="0"/>
              <w:shd w:val="clear" w:color="auto" w:fill="FFFFFF"/>
              <w:autoSpaceDE w:val="0"/>
              <w:autoSpaceDN w:val="0"/>
              <w:adjustRightInd w:val="0"/>
              <w:jc w:val="center"/>
              <w:rPr>
                <w:b w:val="0"/>
                <w:sz w:val="24"/>
                <w:szCs w:val="24"/>
              </w:rPr>
            </w:pPr>
            <w:r w:rsidRPr="00CC7153">
              <w:rPr>
                <w:b w:val="0"/>
                <w:noProof/>
                <w:sz w:val="20"/>
                <w:szCs w:val="20"/>
              </w:rPr>
              <w:drawing>
                <wp:inline distT="0" distB="0" distL="0" distR="0" wp14:anchorId="11A704CF" wp14:editId="4F703B49">
                  <wp:extent cx="752475" cy="952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2475" cy="952500"/>
                          </a:xfrm>
                          <a:prstGeom prst="rect">
                            <a:avLst/>
                          </a:prstGeom>
                          <a:noFill/>
                          <a:ln>
                            <a:noFill/>
                          </a:ln>
                        </pic:spPr>
                      </pic:pic>
                    </a:graphicData>
                  </a:graphic>
                </wp:inline>
              </w:drawing>
            </w:r>
            <w:r w:rsidR="001B53D9" w:rsidRPr="00CC7153">
              <w:rPr>
                <w:b w:val="0"/>
                <w:sz w:val="24"/>
                <w:szCs w:val="24"/>
              </w:rPr>
              <w:t xml:space="preserve">                              </w:t>
            </w:r>
          </w:p>
          <w:p w:rsidR="002B7279" w:rsidRPr="00CC7153" w:rsidRDefault="002B7279" w:rsidP="001B53D9">
            <w:pPr>
              <w:widowControl w:val="0"/>
              <w:autoSpaceDE w:val="0"/>
              <w:autoSpaceDN w:val="0"/>
              <w:adjustRightInd w:val="0"/>
              <w:ind w:left="1824" w:right="1680"/>
              <w:jc w:val="center"/>
              <w:rPr>
                <w:b w:val="0"/>
                <w:sz w:val="24"/>
                <w:szCs w:val="24"/>
              </w:rPr>
            </w:pPr>
          </w:p>
          <w:p w:rsidR="002B7279" w:rsidRPr="00CC7153" w:rsidRDefault="002B7279" w:rsidP="001B53D9">
            <w:pPr>
              <w:widowControl w:val="0"/>
              <w:shd w:val="clear" w:color="auto" w:fill="FFFFFF"/>
              <w:autoSpaceDE w:val="0"/>
              <w:autoSpaceDN w:val="0"/>
              <w:adjustRightInd w:val="0"/>
              <w:jc w:val="center"/>
              <w:rPr>
                <w:color w:val="000000"/>
                <w:spacing w:val="-13"/>
                <w:w w:val="104"/>
                <w:sz w:val="32"/>
                <w:szCs w:val="32"/>
              </w:rPr>
            </w:pPr>
            <w:r w:rsidRPr="00CC7153">
              <w:rPr>
                <w:color w:val="000000"/>
                <w:spacing w:val="-13"/>
                <w:w w:val="104"/>
              </w:rPr>
              <w:t xml:space="preserve"> </w:t>
            </w:r>
            <w:r w:rsidRPr="00CC7153">
              <w:rPr>
                <w:color w:val="000000"/>
                <w:spacing w:val="-13"/>
                <w:w w:val="104"/>
                <w:sz w:val="32"/>
                <w:szCs w:val="32"/>
              </w:rPr>
              <w:t>СОВЕТ ДЕПУТАТОВ</w:t>
            </w:r>
          </w:p>
          <w:p w:rsidR="002B7279" w:rsidRPr="00CC7153" w:rsidRDefault="002B7279" w:rsidP="001B53D9">
            <w:pPr>
              <w:widowControl w:val="0"/>
              <w:shd w:val="clear" w:color="auto" w:fill="FFFFFF"/>
              <w:autoSpaceDE w:val="0"/>
              <w:autoSpaceDN w:val="0"/>
              <w:adjustRightInd w:val="0"/>
              <w:jc w:val="center"/>
              <w:rPr>
                <w:color w:val="000000"/>
                <w:spacing w:val="-13"/>
                <w:w w:val="104"/>
                <w:sz w:val="24"/>
                <w:szCs w:val="24"/>
              </w:rPr>
            </w:pPr>
            <w:r w:rsidRPr="00CC7153">
              <w:rPr>
                <w:color w:val="000000"/>
                <w:spacing w:val="-13"/>
                <w:w w:val="104"/>
                <w:sz w:val="24"/>
                <w:szCs w:val="24"/>
              </w:rPr>
              <w:t>ЗАКРЫТОГО АДМИНИСТРАТИВНО-</w:t>
            </w:r>
          </w:p>
          <w:p w:rsidR="002B7279" w:rsidRPr="00CC7153" w:rsidRDefault="002B7279" w:rsidP="001B53D9">
            <w:pPr>
              <w:widowControl w:val="0"/>
              <w:shd w:val="clear" w:color="auto" w:fill="FFFFFF"/>
              <w:autoSpaceDE w:val="0"/>
              <w:autoSpaceDN w:val="0"/>
              <w:adjustRightInd w:val="0"/>
              <w:jc w:val="center"/>
              <w:rPr>
                <w:color w:val="000000"/>
                <w:spacing w:val="-13"/>
                <w:w w:val="104"/>
              </w:rPr>
            </w:pPr>
            <w:r w:rsidRPr="00CC7153">
              <w:rPr>
                <w:color w:val="000000"/>
                <w:spacing w:val="-13"/>
                <w:w w:val="104"/>
                <w:sz w:val="24"/>
                <w:szCs w:val="24"/>
              </w:rPr>
              <w:t>ТЕРРИТОРИАЛЬНОГО ОБРАЗОВАНИЯ</w:t>
            </w:r>
            <w:r w:rsidRPr="00CC7153">
              <w:rPr>
                <w:color w:val="000000"/>
                <w:spacing w:val="-13"/>
                <w:w w:val="104"/>
              </w:rPr>
              <w:t xml:space="preserve"> </w:t>
            </w:r>
          </w:p>
          <w:p w:rsidR="002B7279" w:rsidRPr="00CC7153" w:rsidRDefault="002B7279" w:rsidP="001B53D9">
            <w:pPr>
              <w:widowControl w:val="0"/>
              <w:shd w:val="clear" w:color="auto" w:fill="FFFFFF"/>
              <w:autoSpaceDE w:val="0"/>
              <w:autoSpaceDN w:val="0"/>
              <w:adjustRightInd w:val="0"/>
              <w:jc w:val="center"/>
              <w:rPr>
                <w:color w:val="000000"/>
                <w:spacing w:val="-7"/>
                <w:w w:val="104"/>
                <w:sz w:val="24"/>
              </w:rPr>
            </w:pPr>
            <w:r w:rsidRPr="00CC7153">
              <w:rPr>
                <w:color w:val="000000"/>
                <w:spacing w:val="-7"/>
                <w:w w:val="104"/>
                <w:sz w:val="24"/>
              </w:rPr>
              <w:t>ГОРОДА ЗЕЛЕНОГОРСКА</w:t>
            </w:r>
          </w:p>
          <w:p w:rsidR="002B7279" w:rsidRPr="00CC7153" w:rsidRDefault="002B7279" w:rsidP="001B53D9">
            <w:pPr>
              <w:widowControl w:val="0"/>
              <w:shd w:val="clear" w:color="auto" w:fill="FFFFFF"/>
              <w:autoSpaceDE w:val="0"/>
              <w:autoSpaceDN w:val="0"/>
              <w:adjustRightInd w:val="0"/>
              <w:jc w:val="center"/>
              <w:rPr>
                <w:color w:val="000000"/>
                <w:spacing w:val="-6"/>
                <w:w w:val="104"/>
                <w:sz w:val="24"/>
              </w:rPr>
            </w:pPr>
            <w:r w:rsidRPr="00CC7153">
              <w:rPr>
                <w:color w:val="000000"/>
                <w:spacing w:val="-6"/>
                <w:w w:val="104"/>
                <w:sz w:val="24"/>
              </w:rPr>
              <w:t>КРАСНОЯРСКОГО КРАЯ</w:t>
            </w:r>
          </w:p>
          <w:p w:rsidR="002B7279" w:rsidRPr="00CC7153" w:rsidRDefault="002B7279" w:rsidP="001B53D9">
            <w:pPr>
              <w:widowControl w:val="0"/>
              <w:shd w:val="clear" w:color="auto" w:fill="FFFFFF"/>
              <w:autoSpaceDE w:val="0"/>
              <w:autoSpaceDN w:val="0"/>
              <w:adjustRightInd w:val="0"/>
              <w:jc w:val="center"/>
              <w:rPr>
                <w:color w:val="000000"/>
                <w:spacing w:val="-6"/>
                <w:w w:val="104"/>
                <w:sz w:val="24"/>
              </w:rPr>
            </w:pPr>
          </w:p>
          <w:p w:rsidR="002B7279" w:rsidRPr="00CC7153" w:rsidRDefault="002B7279" w:rsidP="001B53D9">
            <w:pPr>
              <w:widowControl w:val="0"/>
              <w:shd w:val="clear" w:color="auto" w:fill="FFFFFF"/>
              <w:autoSpaceDE w:val="0"/>
              <w:autoSpaceDN w:val="0"/>
              <w:adjustRightInd w:val="0"/>
              <w:jc w:val="center"/>
              <w:rPr>
                <w:sz w:val="24"/>
                <w:szCs w:val="24"/>
              </w:rPr>
            </w:pPr>
          </w:p>
          <w:p w:rsidR="002B7279" w:rsidRPr="00CC7153" w:rsidRDefault="002B7279" w:rsidP="001B53D9">
            <w:pPr>
              <w:jc w:val="center"/>
              <w:rPr>
                <w:b w:val="0"/>
                <w:sz w:val="20"/>
                <w:szCs w:val="20"/>
              </w:rPr>
            </w:pPr>
            <w:r w:rsidRPr="00CC7153">
              <w:rPr>
                <w:color w:val="000000"/>
                <w:spacing w:val="64"/>
                <w:w w:val="104"/>
              </w:rPr>
              <w:t>РЕШЕНИЕ</w:t>
            </w:r>
          </w:p>
        </w:tc>
      </w:tr>
      <w:tr w:rsidR="002B7279" w:rsidRPr="00CC7153" w:rsidTr="001B53D9">
        <w:trPr>
          <w:trHeight w:val="661"/>
        </w:trPr>
        <w:tc>
          <w:tcPr>
            <w:tcW w:w="3099" w:type="dxa"/>
            <w:shd w:val="clear" w:color="auto" w:fill="auto"/>
            <w:vAlign w:val="bottom"/>
          </w:tcPr>
          <w:p w:rsidR="002B7279" w:rsidRPr="00CC7153" w:rsidRDefault="00EE0EF4" w:rsidP="001B53D9">
            <w:pPr>
              <w:widowControl w:val="0"/>
              <w:shd w:val="clear" w:color="auto" w:fill="FFFFFF"/>
              <w:autoSpaceDE w:val="0"/>
              <w:autoSpaceDN w:val="0"/>
              <w:adjustRightInd w:val="0"/>
              <w:rPr>
                <w:b w:val="0"/>
                <w:noProof/>
              </w:rPr>
            </w:pPr>
            <w:r w:rsidRPr="00CC7153">
              <w:rPr>
                <w:b w:val="0"/>
                <w:noProof/>
              </w:rPr>
              <w:t>___________</w:t>
            </w:r>
          </w:p>
        </w:tc>
        <w:tc>
          <w:tcPr>
            <w:tcW w:w="3254" w:type="dxa"/>
            <w:shd w:val="clear" w:color="auto" w:fill="auto"/>
            <w:vAlign w:val="bottom"/>
          </w:tcPr>
          <w:p w:rsidR="002B7279" w:rsidRPr="00CC7153" w:rsidRDefault="002B7279" w:rsidP="001B53D9">
            <w:pPr>
              <w:widowControl w:val="0"/>
              <w:shd w:val="clear" w:color="auto" w:fill="FFFFFF"/>
              <w:autoSpaceDE w:val="0"/>
              <w:autoSpaceDN w:val="0"/>
              <w:adjustRightInd w:val="0"/>
              <w:jc w:val="center"/>
              <w:rPr>
                <w:b w:val="0"/>
                <w:noProof/>
              </w:rPr>
            </w:pPr>
            <w:r w:rsidRPr="00CC7153">
              <w:rPr>
                <w:b w:val="0"/>
              </w:rPr>
              <w:t>г. Зеленогорск</w:t>
            </w:r>
          </w:p>
        </w:tc>
        <w:tc>
          <w:tcPr>
            <w:tcW w:w="3232" w:type="dxa"/>
            <w:gridSpan w:val="2"/>
            <w:shd w:val="clear" w:color="auto" w:fill="auto"/>
            <w:vAlign w:val="bottom"/>
          </w:tcPr>
          <w:p w:rsidR="002B7279" w:rsidRPr="00CC7153" w:rsidRDefault="002B7279" w:rsidP="00EE0EF4">
            <w:pPr>
              <w:rPr>
                <w:b w:val="0"/>
              </w:rPr>
            </w:pPr>
            <w:r w:rsidRPr="00CC7153">
              <w:rPr>
                <w:b w:val="0"/>
              </w:rPr>
              <w:t xml:space="preserve">                     </w:t>
            </w:r>
            <w:r w:rsidR="00EE0EF4" w:rsidRPr="00CC7153">
              <w:rPr>
                <w:b w:val="0"/>
              </w:rPr>
              <w:t>__________</w:t>
            </w:r>
          </w:p>
        </w:tc>
      </w:tr>
      <w:tr w:rsidR="002B7279" w:rsidRPr="00CC7153" w:rsidTr="001B53D9">
        <w:tblPrEx>
          <w:tblLook w:val="0000" w:firstRow="0" w:lastRow="0" w:firstColumn="0" w:lastColumn="0" w:noHBand="0" w:noVBand="0"/>
        </w:tblPrEx>
        <w:trPr>
          <w:gridAfter w:val="1"/>
          <w:wAfter w:w="3169" w:type="dxa"/>
          <w:trHeight w:val="701"/>
        </w:trPr>
        <w:tc>
          <w:tcPr>
            <w:tcW w:w="6416" w:type="dxa"/>
            <w:gridSpan w:val="3"/>
            <w:shd w:val="clear" w:color="auto" w:fill="auto"/>
          </w:tcPr>
          <w:p w:rsidR="002B7279" w:rsidRPr="00CC7153" w:rsidRDefault="002B7279" w:rsidP="001B53D9">
            <w:pPr>
              <w:widowControl w:val="0"/>
              <w:autoSpaceDE w:val="0"/>
              <w:autoSpaceDN w:val="0"/>
              <w:adjustRightInd w:val="0"/>
              <w:jc w:val="both"/>
              <w:rPr>
                <w:b w:val="0"/>
                <w:sz w:val="16"/>
                <w:szCs w:val="16"/>
              </w:rPr>
            </w:pPr>
          </w:p>
          <w:p w:rsidR="002B7279" w:rsidRPr="00CC7153" w:rsidRDefault="002B7279" w:rsidP="001B53D9">
            <w:pPr>
              <w:widowControl w:val="0"/>
              <w:autoSpaceDE w:val="0"/>
              <w:autoSpaceDN w:val="0"/>
              <w:adjustRightInd w:val="0"/>
              <w:rPr>
                <w:b w:val="0"/>
              </w:rPr>
            </w:pPr>
            <w:r w:rsidRPr="00CC7153">
              <w:rPr>
                <w:b w:val="0"/>
              </w:rPr>
              <w:t>О</w:t>
            </w:r>
            <w:r w:rsidR="00234756" w:rsidRPr="00CC7153">
              <w:rPr>
                <w:b w:val="0"/>
              </w:rPr>
              <w:t>б</w:t>
            </w:r>
            <w:r w:rsidR="00DA6F70" w:rsidRPr="00CC7153">
              <w:rPr>
                <w:b w:val="0"/>
              </w:rPr>
              <w:t xml:space="preserve"> </w:t>
            </w:r>
            <w:r w:rsidR="00234756" w:rsidRPr="00CC7153">
              <w:rPr>
                <w:b w:val="0"/>
              </w:rPr>
              <w:t>утвержде</w:t>
            </w:r>
            <w:r w:rsidR="00DA6F70" w:rsidRPr="00CC7153">
              <w:rPr>
                <w:b w:val="0"/>
              </w:rPr>
              <w:t>нии</w:t>
            </w:r>
            <w:r w:rsidRPr="00CC7153">
              <w:rPr>
                <w:b w:val="0"/>
              </w:rPr>
              <w:t xml:space="preserve"> отч</w:t>
            </w:r>
            <w:r w:rsidR="00CC67EC" w:rsidRPr="00CC7153">
              <w:rPr>
                <w:b w:val="0"/>
              </w:rPr>
              <w:t>ё</w:t>
            </w:r>
            <w:r w:rsidRPr="00CC7153">
              <w:rPr>
                <w:b w:val="0"/>
              </w:rPr>
              <w:t>т</w:t>
            </w:r>
            <w:r w:rsidR="00DA6F70" w:rsidRPr="00CC7153">
              <w:rPr>
                <w:b w:val="0"/>
              </w:rPr>
              <w:t>а</w:t>
            </w:r>
            <w:r w:rsidRPr="00CC7153">
              <w:rPr>
                <w:b w:val="0"/>
              </w:rPr>
              <w:t xml:space="preserve"> </w:t>
            </w:r>
            <w:r w:rsidR="00437BFE">
              <w:rPr>
                <w:b w:val="0"/>
              </w:rPr>
              <w:t>Г</w:t>
            </w:r>
            <w:r w:rsidRPr="00CC7153">
              <w:rPr>
                <w:b w:val="0"/>
              </w:rPr>
              <w:t xml:space="preserve">лавы </w:t>
            </w:r>
          </w:p>
          <w:p w:rsidR="002B7279" w:rsidRPr="00CC7153" w:rsidRDefault="002B7279" w:rsidP="001B53D9">
            <w:pPr>
              <w:widowControl w:val="0"/>
              <w:autoSpaceDE w:val="0"/>
              <w:autoSpaceDN w:val="0"/>
              <w:adjustRightInd w:val="0"/>
              <w:rPr>
                <w:b w:val="0"/>
              </w:rPr>
            </w:pPr>
            <w:r w:rsidRPr="00CC7153">
              <w:rPr>
                <w:b w:val="0"/>
              </w:rPr>
              <w:t>ЗАТО г. Зеленогорска о результатах</w:t>
            </w:r>
          </w:p>
          <w:p w:rsidR="002B7279" w:rsidRPr="00CC7153" w:rsidRDefault="002B7279" w:rsidP="001B53D9">
            <w:pPr>
              <w:widowControl w:val="0"/>
              <w:autoSpaceDE w:val="0"/>
              <w:autoSpaceDN w:val="0"/>
              <w:adjustRightInd w:val="0"/>
              <w:rPr>
                <w:b w:val="0"/>
              </w:rPr>
            </w:pPr>
            <w:r w:rsidRPr="00CC7153">
              <w:rPr>
                <w:b w:val="0"/>
              </w:rPr>
              <w:t>св</w:t>
            </w:r>
            <w:r w:rsidR="00F37606" w:rsidRPr="00CC7153">
              <w:rPr>
                <w:b w:val="0"/>
              </w:rPr>
              <w:t xml:space="preserve">оей деятельности и деятельности </w:t>
            </w:r>
            <w:r w:rsidRPr="00CC7153">
              <w:rPr>
                <w:b w:val="0"/>
              </w:rPr>
              <w:t>Администрации ЗАТО г. Зеленогорска</w:t>
            </w:r>
          </w:p>
          <w:p w:rsidR="00F37606" w:rsidRPr="00CC7153" w:rsidRDefault="00F37606" w:rsidP="001B53D9">
            <w:pPr>
              <w:widowControl w:val="0"/>
              <w:autoSpaceDE w:val="0"/>
              <w:autoSpaceDN w:val="0"/>
              <w:adjustRightInd w:val="0"/>
              <w:rPr>
                <w:b w:val="0"/>
              </w:rPr>
            </w:pPr>
            <w:r w:rsidRPr="00CC7153">
              <w:rPr>
                <w:b w:val="0"/>
              </w:rPr>
              <w:t>за 201</w:t>
            </w:r>
            <w:r w:rsidR="00437BFE">
              <w:rPr>
                <w:b w:val="0"/>
              </w:rPr>
              <w:t>8</w:t>
            </w:r>
            <w:r w:rsidR="002B7279" w:rsidRPr="00CC7153">
              <w:rPr>
                <w:b w:val="0"/>
              </w:rPr>
              <w:t xml:space="preserve"> год</w:t>
            </w:r>
            <w:r w:rsidRPr="00CC7153">
              <w:rPr>
                <w:b w:val="0"/>
              </w:rPr>
              <w:t xml:space="preserve">, в том числе о решении вопросов, поставленных Советом депутатов ЗАТО </w:t>
            </w:r>
          </w:p>
          <w:p w:rsidR="002B7279" w:rsidRPr="00CC7153" w:rsidRDefault="00F37606" w:rsidP="001B53D9">
            <w:pPr>
              <w:widowControl w:val="0"/>
              <w:autoSpaceDE w:val="0"/>
              <w:autoSpaceDN w:val="0"/>
              <w:adjustRightInd w:val="0"/>
              <w:rPr>
                <w:b w:val="0"/>
              </w:rPr>
            </w:pPr>
            <w:r w:rsidRPr="00CC7153">
              <w:rPr>
                <w:b w:val="0"/>
              </w:rPr>
              <w:t>г. Зеленогорска</w:t>
            </w:r>
          </w:p>
          <w:p w:rsidR="002B7279" w:rsidRPr="00CC7153" w:rsidRDefault="002B7279" w:rsidP="001B53D9">
            <w:pPr>
              <w:widowControl w:val="0"/>
              <w:autoSpaceDE w:val="0"/>
              <w:autoSpaceDN w:val="0"/>
              <w:adjustRightInd w:val="0"/>
              <w:jc w:val="both"/>
              <w:rPr>
                <w:b w:val="0"/>
              </w:rPr>
            </w:pPr>
          </w:p>
        </w:tc>
      </w:tr>
    </w:tbl>
    <w:p w:rsidR="00F37606" w:rsidRPr="00CC7153" w:rsidRDefault="002B7279" w:rsidP="002B7279">
      <w:pPr>
        <w:widowControl w:val="0"/>
        <w:suppressAutoHyphens/>
        <w:autoSpaceDE w:val="0"/>
        <w:autoSpaceDN w:val="0"/>
        <w:adjustRightInd w:val="0"/>
        <w:jc w:val="both"/>
        <w:rPr>
          <w:szCs w:val="20"/>
        </w:rPr>
      </w:pPr>
      <w:r w:rsidRPr="00CC7153">
        <w:rPr>
          <w:b w:val="0"/>
          <w:szCs w:val="20"/>
        </w:rPr>
        <w:tab/>
      </w:r>
      <w:r w:rsidR="001B53D9" w:rsidRPr="00CC7153">
        <w:rPr>
          <w:b w:val="0"/>
          <w:szCs w:val="20"/>
        </w:rPr>
        <w:t xml:space="preserve">                                                                                       </w:t>
      </w:r>
      <w:r w:rsidR="00EE0EF4" w:rsidRPr="00CC7153">
        <w:rPr>
          <w:szCs w:val="20"/>
        </w:rPr>
        <w:t>ПРОЕКТ</w:t>
      </w:r>
      <w:r w:rsidR="001B53D9" w:rsidRPr="00CC7153">
        <w:rPr>
          <w:szCs w:val="20"/>
        </w:rPr>
        <w:t xml:space="preserve">            </w:t>
      </w:r>
    </w:p>
    <w:p w:rsidR="002B7279" w:rsidRPr="00CC7153" w:rsidRDefault="002B7279" w:rsidP="00F37606">
      <w:pPr>
        <w:widowControl w:val="0"/>
        <w:suppressAutoHyphens/>
        <w:autoSpaceDE w:val="0"/>
        <w:autoSpaceDN w:val="0"/>
        <w:adjustRightInd w:val="0"/>
        <w:ind w:firstLine="709"/>
        <w:jc w:val="both"/>
        <w:rPr>
          <w:b w:val="0"/>
        </w:rPr>
      </w:pPr>
      <w:r w:rsidRPr="00CC7153">
        <w:rPr>
          <w:b w:val="0"/>
        </w:rPr>
        <w:t>Заслушав и обсудив отч</w:t>
      </w:r>
      <w:r w:rsidR="00DF35CC" w:rsidRPr="00CC7153">
        <w:rPr>
          <w:b w:val="0"/>
        </w:rPr>
        <w:t>ё</w:t>
      </w:r>
      <w:r w:rsidRPr="00CC7153">
        <w:rPr>
          <w:b w:val="0"/>
        </w:rPr>
        <w:t xml:space="preserve">т </w:t>
      </w:r>
      <w:r w:rsidR="00437BFE">
        <w:rPr>
          <w:b w:val="0"/>
        </w:rPr>
        <w:t>Г</w:t>
      </w:r>
      <w:r w:rsidRPr="00CC7153">
        <w:rPr>
          <w:b w:val="0"/>
        </w:rPr>
        <w:t>лавы ЗАТО г. Зеленогорска о результатах своей деятельности и деятельности Администра</w:t>
      </w:r>
      <w:r w:rsidR="00F37606" w:rsidRPr="00CC7153">
        <w:rPr>
          <w:b w:val="0"/>
        </w:rPr>
        <w:t>ции ЗАТО г. Зеленогорска за 201</w:t>
      </w:r>
      <w:r w:rsidR="00437BFE">
        <w:rPr>
          <w:b w:val="0"/>
        </w:rPr>
        <w:t>8</w:t>
      </w:r>
      <w:r w:rsidRPr="00CC7153">
        <w:rPr>
          <w:b w:val="0"/>
        </w:rPr>
        <w:t xml:space="preserve"> год, </w:t>
      </w:r>
      <w:r w:rsidR="00F37606" w:rsidRPr="00CC7153">
        <w:rPr>
          <w:b w:val="0"/>
        </w:rPr>
        <w:t>в том числе о решении вопросов, поставленных Советом депутатов ЗАТО г. Зеленогорска</w:t>
      </w:r>
      <w:r w:rsidR="00155226" w:rsidRPr="00CC7153">
        <w:rPr>
          <w:b w:val="0"/>
        </w:rPr>
        <w:t>,</w:t>
      </w:r>
      <w:r w:rsidR="00F37606" w:rsidRPr="00CC7153">
        <w:rPr>
          <w:b w:val="0"/>
        </w:rPr>
        <w:t xml:space="preserve"> </w:t>
      </w:r>
      <w:r w:rsidRPr="00CC7153">
        <w:rPr>
          <w:b w:val="0"/>
        </w:rPr>
        <w:t xml:space="preserve">в соответствии с частью </w:t>
      </w:r>
      <w:r w:rsidR="003034C5">
        <w:rPr>
          <w:b w:val="0"/>
        </w:rPr>
        <w:t>5</w:t>
      </w:r>
      <w:r w:rsidRPr="00CC7153">
        <w:rPr>
          <w:b w:val="0"/>
        </w:rPr>
        <w:t>.1 статьи 3</w:t>
      </w:r>
      <w:r w:rsidR="003034C5">
        <w:rPr>
          <w:b w:val="0"/>
        </w:rPr>
        <w:t>6</w:t>
      </w:r>
      <w:r w:rsidRPr="00CC7153">
        <w:rPr>
          <w:b w:val="0"/>
        </w:rPr>
        <w:t xml:space="preserve"> </w:t>
      </w:r>
      <w:proofErr w:type="gramStart"/>
      <w:r w:rsidRPr="00CC7153">
        <w:rPr>
          <w:b w:val="0"/>
        </w:rPr>
        <w:t>Федерального</w:t>
      </w:r>
      <w:proofErr w:type="gramEnd"/>
      <w:r w:rsidRPr="00CC7153">
        <w:rPr>
          <w:b w:val="0"/>
        </w:rPr>
        <w:t xml:space="preserve"> закона от 06.10.2003 № 131-ФЗ «Об общих принципах организации местного самоуправления в Российской Федерации», частью </w:t>
      </w:r>
      <w:r w:rsidR="003034C5">
        <w:rPr>
          <w:b w:val="0"/>
        </w:rPr>
        <w:t>2</w:t>
      </w:r>
      <w:r w:rsidRPr="00CC7153">
        <w:rPr>
          <w:b w:val="0"/>
        </w:rPr>
        <w:t xml:space="preserve"> статьи 25 Устава города Зеленогорска Совет депутатов ЗАТО г. Зеленогорска</w:t>
      </w:r>
    </w:p>
    <w:p w:rsidR="002B7279" w:rsidRPr="00CC7153" w:rsidRDefault="002B7279" w:rsidP="002B7279">
      <w:pPr>
        <w:widowControl w:val="0"/>
        <w:autoSpaceDE w:val="0"/>
        <w:autoSpaceDN w:val="0"/>
        <w:adjustRightInd w:val="0"/>
        <w:jc w:val="both"/>
        <w:rPr>
          <w:b w:val="0"/>
          <w:sz w:val="24"/>
          <w:szCs w:val="24"/>
        </w:rPr>
      </w:pPr>
    </w:p>
    <w:p w:rsidR="002B7279" w:rsidRPr="00CC7153" w:rsidRDefault="002B7279" w:rsidP="002B7279">
      <w:pPr>
        <w:widowControl w:val="0"/>
        <w:suppressAutoHyphens/>
        <w:autoSpaceDE w:val="0"/>
        <w:autoSpaceDN w:val="0"/>
        <w:adjustRightInd w:val="0"/>
        <w:jc w:val="both"/>
        <w:rPr>
          <w:b w:val="0"/>
        </w:rPr>
      </w:pPr>
      <w:r w:rsidRPr="00CC7153">
        <w:rPr>
          <w:b w:val="0"/>
          <w:szCs w:val="20"/>
        </w:rPr>
        <w:tab/>
      </w:r>
      <w:proofErr w:type="gramStart"/>
      <w:r w:rsidRPr="00CC7153">
        <w:rPr>
          <w:b w:val="0"/>
        </w:rPr>
        <w:t>Р</w:t>
      </w:r>
      <w:proofErr w:type="gramEnd"/>
      <w:r w:rsidRPr="00CC7153">
        <w:rPr>
          <w:b w:val="0"/>
        </w:rPr>
        <w:t xml:space="preserve"> Е Ш И Л:</w:t>
      </w:r>
    </w:p>
    <w:p w:rsidR="002B7279" w:rsidRPr="00CC7153" w:rsidRDefault="002B7279" w:rsidP="002B7279">
      <w:pPr>
        <w:widowControl w:val="0"/>
        <w:suppressAutoHyphens/>
        <w:autoSpaceDE w:val="0"/>
        <w:autoSpaceDN w:val="0"/>
        <w:adjustRightInd w:val="0"/>
        <w:jc w:val="both"/>
        <w:rPr>
          <w:b w:val="0"/>
          <w:sz w:val="24"/>
          <w:szCs w:val="24"/>
        </w:rPr>
      </w:pPr>
    </w:p>
    <w:p w:rsidR="002B7279" w:rsidRPr="00CC7153" w:rsidRDefault="002B7279" w:rsidP="00BF5432">
      <w:pPr>
        <w:pStyle w:val="af6"/>
        <w:widowControl w:val="0"/>
        <w:numPr>
          <w:ilvl w:val="0"/>
          <w:numId w:val="4"/>
        </w:numPr>
        <w:tabs>
          <w:tab w:val="left" w:pos="851"/>
          <w:tab w:val="left" w:pos="993"/>
        </w:tabs>
        <w:suppressAutoHyphens/>
        <w:autoSpaceDE w:val="0"/>
        <w:autoSpaceDN w:val="0"/>
        <w:adjustRightInd w:val="0"/>
        <w:ind w:left="0" w:firstLine="709"/>
        <w:jc w:val="both"/>
        <w:rPr>
          <w:b w:val="0"/>
          <w:spacing w:val="-6"/>
        </w:rPr>
      </w:pPr>
      <w:r w:rsidRPr="00CC7153">
        <w:rPr>
          <w:b w:val="0"/>
        </w:rPr>
        <w:t xml:space="preserve">Деятельность </w:t>
      </w:r>
      <w:r w:rsidR="00437BFE">
        <w:rPr>
          <w:b w:val="0"/>
        </w:rPr>
        <w:t>Г</w:t>
      </w:r>
      <w:r w:rsidRPr="00CC7153">
        <w:rPr>
          <w:b w:val="0"/>
        </w:rPr>
        <w:t>лавы ЗАТО г. Зелен</w:t>
      </w:r>
      <w:r w:rsidR="00DC193C" w:rsidRPr="00CC7153">
        <w:rPr>
          <w:b w:val="0"/>
        </w:rPr>
        <w:t xml:space="preserve">огорска и </w:t>
      </w:r>
      <w:r w:rsidR="00DC193C" w:rsidRPr="00CC7153">
        <w:rPr>
          <w:b w:val="0"/>
          <w:spacing w:val="-6"/>
        </w:rPr>
        <w:t>Администрации ЗАТО г.</w:t>
      </w:r>
      <w:r w:rsidR="00DA6F70" w:rsidRPr="00CC7153">
        <w:rPr>
          <w:b w:val="0"/>
          <w:spacing w:val="-6"/>
        </w:rPr>
        <w:t> </w:t>
      </w:r>
      <w:r w:rsidRPr="00CC7153">
        <w:rPr>
          <w:b w:val="0"/>
          <w:spacing w:val="-6"/>
        </w:rPr>
        <w:t>Зеленогорска в 201</w:t>
      </w:r>
      <w:r w:rsidR="00437BFE">
        <w:rPr>
          <w:b w:val="0"/>
          <w:spacing w:val="-6"/>
        </w:rPr>
        <w:t>8</w:t>
      </w:r>
      <w:r w:rsidRPr="00CC7153">
        <w:rPr>
          <w:b w:val="0"/>
          <w:spacing w:val="-6"/>
        </w:rPr>
        <w:t xml:space="preserve"> году признать</w:t>
      </w:r>
      <w:r w:rsidR="00155226" w:rsidRPr="00CC7153">
        <w:rPr>
          <w:b w:val="0"/>
          <w:spacing w:val="-6"/>
        </w:rPr>
        <w:t xml:space="preserve"> </w:t>
      </w:r>
      <w:r w:rsidR="00EE0EF4" w:rsidRPr="00CC7153">
        <w:rPr>
          <w:b w:val="0"/>
          <w:spacing w:val="-6"/>
        </w:rPr>
        <w:t>__________________</w:t>
      </w:r>
      <w:r w:rsidRPr="00CC7153">
        <w:rPr>
          <w:b w:val="0"/>
          <w:spacing w:val="-6"/>
        </w:rPr>
        <w:t>.</w:t>
      </w:r>
    </w:p>
    <w:p w:rsidR="002B7279" w:rsidRPr="00CC7153" w:rsidRDefault="002B7279" w:rsidP="00BF5432">
      <w:pPr>
        <w:pStyle w:val="af6"/>
        <w:widowControl w:val="0"/>
        <w:numPr>
          <w:ilvl w:val="0"/>
          <w:numId w:val="4"/>
        </w:numPr>
        <w:tabs>
          <w:tab w:val="left" w:pos="993"/>
        </w:tabs>
        <w:suppressAutoHyphens/>
        <w:autoSpaceDE w:val="0"/>
        <w:autoSpaceDN w:val="0"/>
        <w:adjustRightInd w:val="0"/>
        <w:ind w:left="0" w:firstLine="709"/>
        <w:jc w:val="both"/>
        <w:rPr>
          <w:b w:val="0"/>
        </w:rPr>
      </w:pPr>
      <w:r w:rsidRPr="00CC7153">
        <w:rPr>
          <w:b w:val="0"/>
        </w:rPr>
        <w:t>Настоящее решение опубликовать в газете «Панорама».</w:t>
      </w:r>
    </w:p>
    <w:p w:rsidR="002B7279" w:rsidRPr="00CC7153" w:rsidRDefault="002B7279" w:rsidP="002B7279">
      <w:pPr>
        <w:widowControl w:val="0"/>
        <w:suppressAutoHyphens/>
        <w:autoSpaceDE w:val="0"/>
        <w:autoSpaceDN w:val="0"/>
        <w:adjustRightInd w:val="0"/>
        <w:jc w:val="both"/>
        <w:rPr>
          <w:b w:val="0"/>
        </w:rPr>
      </w:pPr>
    </w:p>
    <w:p w:rsidR="002B7279" w:rsidRPr="00CC7153" w:rsidRDefault="002B7279" w:rsidP="002B7279">
      <w:pPr>
        <w:widowControl w:val="0"/>
        <w:suppressAutoHyphens/>
        <w:autoSpaceDE w:val="0"/>
        <w:autoSpaceDN w:val="0"/>
        <w:adjustRightInd w:val="0"/>
        <w:jc w:val="both"/>
        <w:rPr>
          <w:b w:val="0"/>
        </w:rPr>
      </w:pPr>
    </w:p>
    <w:p w:rsidR="009A65B1" w:rsidRPr="00CC7153" w:rsidRDefault="009A65B1" w:rsidP="002B7279">
      <w:pPr>
        <w:widowControl w:val="0"/>
        <w:suppressAutoHyphens/>
        <w:autoSpaceDE w:val="0"/>
        <w:autoSpaceDN w:val="0"/>
        <w:adjustRightInd w:val="0"/>
        <w:jc w:val="both"/>
        <w:rPr>
          <w:b w:val="0"/>
        </w:rPr>
      </w:pPr>
    </w:p>
    <w:p w:rsidR="00DC193C" w:rsidRPr="00CC7153" w:rsidRDefault="00DC193C" w:rsidP="002B7279">
      <w:pPr>
        <w:widowControl w:val="0"/>
        <w:suppressAutoHyphens/>
        <w:autoSpaceDE w:val="0"/>
        <w:autoSpaceDN w:val="0"/>
        <w:adjustRightInd w:val="0"/>
        <w:jc w:val="both"/>
        <w:rPr>
          <w:b w:val="0"/>
        </w:rPr>
      </w:pPr>
    </w:p>
    <w:p w:rsidR="00D506AA" w:rsidRDefault="00D506AA" w:rsidP="002B7279">
      <w:pPr>
        <w:widowControl w:val="0"/>
        <w:suppressAutoHyphens/>
        <w:autoSpaceDE w:val="0"/>
        <w:autoSpaceDN w:val="0"/>
        <w:adjustRightInd w:val="0"/>
        <w:jc w:val="both"/>
        <w:rPr>
          <w:b w:val="0"/>
        </w:rPr>
      </w:pPr>
      <w:r>
        <w:rPr>
          <w:b w:val="0"/>
        </w:rPr>
        <w:t>Председатель Совета депутатов</w:t>
      </w:r>
    </w:p>
    <w:p w:rsidR="002B7279" w:rsidRPr="00CC7153" w:rsidRDefault="002B7279" w:rsidP="002B7279">
      <w:pPr>
        <w:widowControl w:val="0"/>
        <w:suppressAutoHyphens/>
        <w:autoSpaceDE w:val="0"/>
        <w:autoSpaceDN w:val="0"/>
        <w:adjustRightInd w:val="0"/>
        <w:jc w:val="both"/>
        <w:rPr>
          <w:b w:val="0"/>
        </w:rPr>
      </w:pPr>
      <w:r w:rsidRPr="00CC7153">
        <w:rPr>
          <w:b w:val="0"/>
        </w:rPr>
        <w:t xml:space="preserve">ЗАТО г. Зеленогорска                                         </w:t>
      </w:r>
      <w:r w:rsidR="002F3F23">
        <w:rPr>
          <w:b w:val="0"/>
        </w:rPr>
        <w:t xml:space="preserve">            </w:t>
      </w:r>
      <w:r w:rsidRPr="00CC7153">
        <w:rPr>
          <w:b w:val="0"/>
        </w:rPr>
        <w:t xml:space="preserve">    </w:t>
      </w:r>
      <w:r w:rsidR="00D506AA">
        <w:rPr>
          <w:b w:val="0"/>
        </w:rPr>
        <w:t xml:space="preserve">               В.В. Терентьев</w:t>
      </w:r>
    </w:p>
    <w:p w:rsidR="009A65B1" w:rsidRPr="00CC7153" w:rsidRDefault="009A65B1" w:rsidP="002B7279"/>
    <w:p w:rsidR="00F37606" w:rsidRPr="00CC7153" w:rsidRDefault="00F37606" w:rsidP="00960B56">
      <w:pPr>
        <w:ind w:firstLine="5529"/>
        <w:jc w:val="both"/>
        <w:rPr>
          <w:b w:val="0"/>
        </w:rPr>
      </w:pPr>
      <w:r w:rsidRPr="00CC7153">
        <w:rPr>
          <w:b w:val="0"/>
        </w:rPr>
        <w:lastRenderedPageBreak/>
        <w:t>Приложение</w:t>
      </w:r>
    </w:p>
    <w:p w:rsidR="00F37606" w:rsidRPr="00CC7153" w:rsidRDefault="00F37606" w:rsidP="00960B56">
      <w:pPr>
        <w:ind w:firstLine="5529"/>
        <w:jc w:val="both"/>
        <w:rPr>
          <w:b w:val="0"/>
        </w:rPr>
      </w:pPr>
      <w:r w:rsidRPr="00CC7153">
        <w:rPr>
          <w:b w:val="0"/>
        </w:rPr>
        <w:t xml:space="preserve">к решению Совета депутатов </w:t>
      </w:r>
    </w:p>
    <w:p w:rsidR="00F37606" w:rsidRPr="00CC7153" w:rsidRDefault="00F37606" w:rsidP="00960B56">
      <w:pPr>
        <w:ind w:firstLine="5529"/>
        <w:jc w:val="both"/>
        <w:rPr>
          <w:b w:val="0"/>
        </w:rPr>
      </w:pPr>
      <w:r w:rsidRPr="00CC7153">
        <w:rPr>
          <w:b w:val="0"/>
        </w:rPr>
        <w:t>ЗАТО г. Зеленогорска</w:t>
      </w:r>
    </w:p>
    <w:p w:rsidR="002B7279" w:rsidRPr="00CC7153" w:rsidRDefault="00DA6F70" w:rsidP="00960B56">
      <w:pPr>
        <w:ind w:firstLine="5529"/>
        <w:rPr>
          <w:b w:val="0"/>
          <w:sz w:val="32"/>
          <w:szCs w:val="32"/>
        </w:rPr>
      </w:pPr>
      <w:r w:rsidRPr="00CC7153">
        <w:rPr>
          <w:b w:val="0"/>
        </w:rPr>
        <w:t>о</w:t>
      </w:r>
      <w:r w:rsidR="00F37606" w:rsidRPr="00CC7153">
        <w:rPr>
          <w:b w:val="0"/>
        </w:rPr>
        <w:t>т</w:t>
      </w:r>
      <w:r w:rsidRPr="00CC7153">
        <w:rPr>
          <w:b w:val="0"/>
        </w:rPr>
        <w:t xml:space="preserve"> </w:t>
      </w:r>
      <w:r w:rsidR="002F1284" w:rsidRPr="00CC7153">
        <w:rPr>
          <w:b w:val="0"/>
        </w:rPr>
        <w:t>___________</w:t>
      </w:r>
      <w:r w:rsidRPr="00CC7153">
        <w:rPr>
          <w:b w:val="0"/>
        </w:rPr>
        <w:t xml:space="preserve"> № </w:t>
      </w:r>
      <w:r w:rsidR="002F1284" w:rsidRPr="00CC7153">
        <w:rPr>
          <w:b w:val="0"/>
        </w:rPr>
        <w:t>__________</w:t>
      </w:r>
    </w:p>
    <w:p w:rsidR="002B7279" w:rsidRPr="00CC7153" w:rsidRDefault="002B7279" w:rsidP="002B7279">
      <w:pPr>
        <w:jc w:val="center"/>
      </w:pPr>
    </w:p>
    <w:p w:rsidR="00B46D6C" w:rsidRPr="00CC7153" w:rsidRDefault="00B46D6C" w:rsidP="002B7279">
      <w:pPr>
        <w:jc w:val="center"/>
      </w:pPr>
    </w:p>
    <w:p w:rsidR="002B7279" w:rsidRPr="00CC7153" w:rsidRDefault="002B7279" w:rsidP="002B7279">
      <w:pPr>
        <w:jc w:val="center"/>
        <w:rPr>
          <w:b w:val="0"/>
        </w:rPr>
      </w:pPr>
      <w:r w:rsidRPr="00CC7153">
        <w:t>Отч</w:t>
      </w:r>
      <w:r w:rsidR="00DF35CC" w:rsidRPr="00CC7153">
        <w:t>ё</w:t>
      </w:r>
      <w:r w:rsidRPr="00CC7153">
        <w:t xml:space="preserve">т </w:t>
      </w:r>
      <w:r w:rsidR="00437BFE">
        <w:t>Г</w:t>
      </w:r>
      <w:r w:rsidRPr="00CC7153">
        <w:t>лавы ЗАТО г. Зеленогорска</w:t>
      </w:r>
      <w:r w:rsidRPr="00CC7153">
        <w:rPr>
          <w:b w:val="0"/>
        </w:rPr>
        <w:t xml:space="preserve"> </w:t>
      </w:r>
    </w:p>
    <w:p w:rsidR="002B7279" w:rsidRPr="00CC7153" w:rsidRDefault="002B7279" w:rsidP="002B7279">
      <w:pPr>
        <w:jc w:val="center"/>
      </w:pPr>
      <w:r w:rsidRPr="00CC7153">
        <w:t>о результатах своей деятельности и деятельности Администрации ЗАТО г. Зеленогорска за 201</w:t>
      </w:r>
      <w:r w:rsidR="00437BFE">
        <w:t>8</w:t>
      </w:r>
      <w:r w:rsidRPr="00CC7153">
        <w:t xml:space="preserve"> год</w:t>
      </w:r>
      <w:r w:rsidR="00B46D6C" w:rsidRPr="00CC7153">
        <w:t>, в том числе о решении вопросов, поставленных Советом депутатов ЗАТО г. Зеленогорска</w:t>
      </w:r>
      <w:r w:rsidRPr="00CC7153">
        <w:t xml:space="preserve"> </w:t>
      </w:r>
    </w:p>
    <w:p w:rsidR="002B7279" w:rsidRPr="00CC7153" w:rsidRDefault="002B7279" w:rsidP="002B7279">
      <w:pPr>
        <w:jc w:val="both"/>
        <w:rPr>
          <w:b w:val="0"/>
        </w:rPr>
      </w:pPr>
    </w:p>
    <w:p w:rsidR="00960B56" w:rsidRPr="00CC7153" w:rsidRDefault="00960B56" w:rsidP="001E5DD4">
      <w:pPr>
        <w:ind w:firstLine="709"/>
        <w:jc w:val="both"/>
      </w:pPr>
    </w:p>
    <w:p w:rsidR="00960B56" w:rsidRPr="00CC7153" w:rsidRDefault="00960B56" w:rsidP="00960B56">
      <w:pPr>
        <w:ind w:firstLine="709"/>
        <w:jc w:val="both"/>
        <w:rPr>
          <w:sz w:val="16"/>
          <w:szCs w:val="16"/>
        </w:rPr>
      </w:pPr>
    </w:p>
    <w:p w:rsidR="00B357E5" w:rsidRDefault="00B357E5" w:rsidP="00B357E5">
      <w:pPr>
        <w:pStyle w:val="af6"/>
        <w:numPr>
          <w:ilvl w:val="0"/>
          <w:numId w:val="1"/>
        </w:numPr>
        <w:tabs>
          <w:tab w:val="left" w:pos="993"/>
          <w:tab w:val="left" w:pos="1134"/>
        </w:tabs>
      </w:pPr>
      <w:r w:rsidRPr="00B357E5">
        <w:t>Введение</w:t>
      </w:r>
    </w:p>
    <w:p w:rsidR="000542FB" w:rsidRDefault="000542FB" w:rsidP="000542FB">
      <w:pPr>
        <w:tabs>
          <w:tab w:val="left" w:pos="993"/>
          <w:tab w:val="left" w:pos="1134"/>
        </w:tabs>
      </w:pPr>
    </w:p>
    <w:p w:rsidR="006E356C" w:rsidRPr="006E356C" w:rsidRDefault="006E356C" w:rsidP="006E356C">
      <w:pPr>
        <w:widowControl w:val="0"/>
        <w:autoSpaceDE w:val="0"/>
        <w:autoSpaceDN w:val="0"/>
        <w:adjustRightInd w:val="0"/>
        <w:ind w:firstLine="709"/>
        <w:jc w:val="both"/>
        <w:rPr>
          <w:rFonts w:eastAsiaTheme="minorEastAsia"/>
          <w:b w:val="0"/>
          <w:color w:val="000000" w:themeColor="text1"/>
        </w:rPr>
      </w:pPr>
      <w:r w:rsidRPr="006E356C">
        <w:rPr>
          <w:rFonts w:eastAsiaTheme="minorEastAsia"/>
          <w:b w:val="0"/>
        </w:rPr>
        <w:t>Отчёт Главы ЗАТО г. Зеленогорска (далее – Глава города) о результатах своей деятельности и дея</w:t>
      </w:r>
      <w:r w:rsidR="00FE6F85">
        <w:rPr>
          <w:rFonts w:eastAsiaTheme="minorEastAsia"/>
          <w:b w:val="0"/>
        </w:rPr>
        <w:t xml:space="preserve">тельности Администрации ЗАТО г. </w:t>
      </w:r>
      <w:r w:rsidRPr="006E356C">
        <w:rPr>
          <w:rFonts w:eastAsiaTheme="minorEastAsia"/>
          <w:b w:val="0"/>
        </w:rPr>
        <w:t>Зеленогорска (далее – Администрация города) за 2018 год, в том числе о решении вопросов, поставленных Советом депутатов ЗАТО г. Зеленогорска, представлен в соответствии с частью 2 статьи 25 Устава города Зеленогорска</w:t>
      </w:r>
      <w:r w:rsidRPr="006E356C">
        <w:rPr>
          <w:rFonts w:eastAsiaTheme="minorEastAsia"/>
          <w:b w:val="0"/>
          <w:color w:val="000000" w:themeColor="text1"/>
        </w:rPr>
        <w:t>.</w:t>
      </w:r>
    </w:p>
    <w:p w:rsidR="006E356C" w:rsidRPr="006E356C" w:rsidRDefault="006E356C" w:rsidP="00725C36">
      <w:pPr>
        <w:ind w:firstLine="708"/>
        <w:jc w:val="both"/>
        <w:rPr>
          <w:b w:val="0"/>
        </w:rPr>
      </w:pPr>
      <w:proofErr w:type="gramStart"/>
      <w:r w:rsidRPr="006E356C">
        <w:rPr>
          <w:b w:val="0"/>
        </w:rPr>
        <w:t>Деятельность Главы города и Администрации города в отчётном году была направлена на решение вопросов местного значения в соответствии с Федеральным законом от 06.10.2003 № 131-ФЗ «Об общих принципах организации местного самоуправления»,</w:t>
      </w:r>
      <w:r w:rsidRPr="006E356C">
        <w:rPr>
          <w:b w:val="0"/>
          <w:szCs w:val="24"/>
        </w:rPr>
        <w:t xml:space="preserve"> </w:t>
      </w:r>
      <w:r w:rsidRPr="006E356C">
        <w:rPr>
          <w:b w:val="0"/>
        </w:rPr>
        <w:t>на осуществление переданных государственных полномочий, решение иных вопросов, входящих в компетенцию органов местного самоуправления в соответствии с законодательством Российской Федерации, Красноярского края.</w:t>
      </w:r>
      <w:proofErr w:type="gramEnd"/>
    </w:p>
    <w:p w:rsidR="006E356C" w:rsidRDefault="00725C36" w:rsidP="00725C36">
      <w:pPr>
        <w:tabs>
          <w:tab w:val="left" w:pos="709"/>
          <w:tab w:val="left" w:pos="1134"/>
        </w:tabs>
        <w:jc w:val="both"/>
        <w:rPr>
          <w:b w:val="0"/>
          <w:szCs w:val="24"/>
        </w:rPr>
      </w:pPr>
      <w:r>
        <w:rPr>
          <w:b w:val="0"/>
          <w:szCs w:val="24"/>
        </w:rPr>
        <w:tab/>
      </w:r>
      <w:r w:rsidR="006E356C" w:rsidRPr="006E356C">
        <w:rPr>
          <w:b w:val="0"/>
          <w:szCs w:val="24"/>
        </w:rPr>
        <w:t>Приоритетами деятельности Главы города в 2018 году стали сохранение социальной стабильности, обеспечение социально-экономического развития города, совершенствование бюджетной и налоговой политики, создание благоприятных условий для жизни населения, формирование комфортной городской среды, её инфраструктурное развитие и повышение качества жизни горожан</w:t>
      </w:r>
      <w:r w:rsidR="006E356C">
        <w:rPr>
          <w:b w:val="0"/>
          <w:szCs w:val="24"/>
        </w:rPr>
        <w:t>.</w:t>
      </w:r>
    </w:p>
    <w:p w:rsidR="006E356C" w:rsidRDefault="006E356C" w:rsidP="006E356C">
      <w:pPr>
        <w:tabs>
          <w:tab w:val="left" w:pos="993"/>
          <w:tab w:val="left" w:pos="1134"/>
        </w:tabs>
      </w:pPr>
    </w:p>
    <w:p w:rsidR="00B357E5" w:rsidRDefault="00B357E5" w:rsidP="0093525C">
      <w:pPr>
        <w:pStyle w:val="af6"/>
        <w:numPr>
          <w:ilvl w:val="0"/>
          <w:numId w:val="1"/>
        </w:numPr>
        <w:tabs>
          <w:tab w:val="left" w:pos="0"/>
          <w:tab w:val="left" w:pos="993"/>
        </w:tabs>
        <w:ind w:left="0" w:firstLine="709"/>
        <w:jc w:val="both"/>
      </w:pPr>
      <w:r w:rsidRPr="00B357E5">
        <w:t xml:space="preserve">Основные </w:t>
      </w:r>
      <w:r w:rsidR="00FE6F85">
        <w:t>итоги</w:t>
      </w:r>
      <w:r w:rsidRPr="00B357E5">
        <w:t xml:space="preserve"> социально-экономического </w:t>
      </w:r>
      <w:r w:rsidR="00FE6F85">
        <w:t>развития</w:t>
      </w:r>
      <w:r w:rsidRPr="00B357E5">
        <w:t xml:space="preserve"> г. Зеленогорска</w:t>
      </w:r>
      <w:bookmarkStart w:id="0" w:name="_Toc505953742"/>
    </w:p>
    <w:p w:rsidR="006E356C" w:rsidRDefault="006E356C" w:rsidP="006E356C">
      <w:pPr>
        <w:pStyle w:val="af6"/>
        <w:tabs>
          <w:tab w:val="left" w:pos="0"/>
          <w:tab w:val="left" w:pos="993"/>
        </w:tabs>
        <w:ind w:left="709"/>
      </w:pPr>
    </w:p>
    <w:p w:rsidR="006E356C" w:rsidRPr="008F147A" w:rsidRDefault="006E356C" w:rsidP="006E356C">
      <w:pPr>
        <w:ind w:firstLine="720"/>
        <w:jc w:val="both"/>
        <w:rPr>
          <w:b w:val="0"/>
          <w:szCs w:val="24"/>
        </w:rPr>
      </w:pPr>
      <w:r w:rsidRPr="006E356C">
        <w:rPr>
          <w:b w:val="0"/>
          <w:szCs w:val="24"/>
        </w:rPr>
        <w:t>Основные показатели, характеризующие социально-экономическое положение г</w:t>
      </w:r>
      <w:r w:rsidR="00D506AA">
        <w:rPr>
          <w:b w:val="0"/>
          <w:szCs w:val="24"/>
        </w:rPr>
        <w:t>.</w:t>
      </w:r>
      <w:r w:rsidRPr="006E356C">
        <w:rPr>
          <w:b w:val="0"/>
          <w:szCs w:val="24"/>
        </w:rPr>
        <w:t xml:space="preserve"> Зеленогорска за 2018 </w:t>
      </w:r>
      <w:r w:rsidRPr="008F147A">
        <w:rPr>
          <w:b w:val="0"/>
          <w:szCs w:val="24"/>
        </w:rPr>
        <w:t xml:space="preserve">год, в целом свидетельствуют о сохранении </w:t>
      </w:r>
      <w:r w:rsidR="002E4AE7">
        <w:rPr>
          <w:b w:val="0"/>
          <w:szCs w:val="24"/>
        </w:rPr>
        <w:t xml:space="preserve">сложившихся </w:t>
      </w:r>
      <w:r w:rsidR="00D506AA">
        <w:rPr>
          <w:b w:val="0"/>
          <w:szCs w:val="24"/>
        </w:rPr>
        <w:t>тенденций</w:t>
      </w:r>
      <w:r w:rsidRPr="008F147A">
        <w:rPr>
          <w:b w:val="0"/>
          <w:szCs w:val="24"/>
        </w:rPr>
        <w:t>.</w:t>
      </w:r>
    </w:p>
    <w:p w:rsidR="006E356C" w:rsidRPr="008F147A" w:rsidRDefault="006E356C" w:rsidP="006E356C">
      <w:pPr>
        <w:ind w:firstLine="720"/>
        <w:jc w:val="both"/>
        <w:rPr>
          <w:b w:val="0"/>
          <w:color w:val="7030A0"/>
          <w:szCs w:val="24"/>
        </w:rPr>
      </w:pPr>
      <w:r w:rsidRPr="008F147A">
        <w:rPr>
          <w:b w:val="0"/>
        </w:rPr>
        <w:t>Оборот организаций в 2018 году составил 34</w:t>
      </w:r>
      <w:r w:rsidR="00A776EA" w:rsidRPr="008F147A">
        <w:rPr>
          <w:b w:val="0"/>
        </w:rPr>
        <w:t> 896,2</w:t>
      </w:r>
      <w:r w:rsidRPr="008F147A">
        <w:rPr>
          <w:b w:val="0"/>
        </w:rPr>
        <w:t xml:space="preserve"> млн. рублей, объём</w:t>
      </w:r>
      <w:r w:rsidRPr="008F147A">
        <w:rPr>
          <w:rFonts w:ascii="Arial" w:hAnsi="Arial" w:cs="Arial"/>
          <w:b w:val="0"/>
        </w:rPr>
        <w:t xml:space="preserve"> </w:t>
      </w:r>
      <w:r w:rsidRPr="008F147A">
        <w:rPr>
          <w:b w:val="0"/>
        </w:rPr>
        <w:t>отгруженных товаров собственного</w:t>
      </w:r>
      <w:r w:rsidRPr="008F147A">
        <w:rPr>
          <w:rFonts w:ascii="Arial" w:hAnsi="Arial" w:cs="Arial"/>
          <w:b w:val="0"/>
        </w:rPr>
        <w:t xml:space="preserve"> </w:t>
      </w:r>
      <w:r w:rsidRPr="008F147A">
        <w:rPr>
          <w:b w:val="0"/>
        </w:rPr>
        <w:t xml:space="preserve">производства, выполненных работ и услуг крупных и </w:t>
      </w:r>
      <w:r w:rsidR="00FE6F85">
        <w:rPr>
          <w:b w:val="0"/>
        </w:rPr>
        <w:t xml:space="preserve">средних организаций </w:t>
      </w:r>
      <w:r w:rsidRPr="008F147A">
        <w:rPr>
          <w:b w:val="0"/>
        </w:rPr>
        <w:t>–</w:t>
      </w:r>
      <w:r w:rsidR="00FE6F85">
        <w:rPr>
          <w:b w:val="0"/>
        </w:rPr>
        <w:t xml:space="preserve"> </w:t>
      </w:r>
      <w:r w:rsidRPr="008F147A">
        <w:rPr>
          <w:b w:val="0"/>
        </w:rPr>
        <w:t>29</w:t>
      </w:r>
      <w:r w:rsidR="00A776EA" w:rsidRPr="008F147A">
        <w:rPr>
          <w:b w:val="0"/>
        </w:rPr>
        <w:t> 430,2</w:t>
      </w:r>
      <w:r w:rsidR="001363CD">
        <w:rPr>
          <w:b w:val="0"/>
        </w:rPr>
        <w:t xml:space="preserve"> млн. рублей</w:t>
      </w:r>
      <w:r w:rsidRPr="008F147A">
        <w:rPr>
          <w:b w:val="0"/>
        </w:rPr>
        <w:t>. А</w:t>
      </w:r>
      <w:r w:rsidR="001363CD">
        <w:rPr>
          <w:b w:val="0"/>
        </w:rPr>
        <w:t>кционерное общество</w:t>
      </w:r>
      <w:r w:rsidRPr="008F147A">
        <w:rPr>
          <w:b w:val="0"/>
        </w:rPr>
        <w:t xml:space="preserve"> «П</w:t>
      </w:r>
      <w:r w:rsidR="0047706B">
        <w:rPr>
          <w:b w:val="0"/>
        </w:rPr>
        <w:t>роизводственное объединение</w:t>
      </w:r>
      <w:r w:rsidRPr="008F147A">
        <w:rPr>
          <w:b w:val="0"/>
        </w:rPr>
        <w:t xml:space="preserve"> </w:t>
      </w:r>
      <w:r w:rsidR="0047706B">
        <w:rPr>
          <w:b w:val="0"/>
        </w:rPr>
        <w:t>«</w:t>
      </w:r>
      <w:r w:rsidRPr="008F147A">
        <w:rPr>
          <w:b w:val="0"/>
        </w:rPr>
        <w:t>Э</w:t>
      </w:r>
      <w:r w:rsidR="0047706B">
        <w:rPr>
          <w:b w:val="0"/>
        </w:rPr>
        <w:t>лектрохимический завод</w:t>
      </w:r>
      <w:r w:rsidRPr="008F147A">
        <w:rPr>
          <w:b w:val="0"/>
        </w:rPr>
        <w:t xml:space="preserve">» </w:t>
      </w:r>
      <w:r w:rsidR="001363CD">
        <w:rPr>
          <w:b w:val="0"/>
        </w:rPr>
        <w:t xml:space="preserve">(далее </w:t>
      </w:r>
      <w:r w:rsidR="001363CD" w:rsidRPr="008F147A">
        <w:rPr>
          <w:b w:val="0"/>
        </w:rPr>
        <w:t>–</w:t>
      </w:r>
      <w:r w:rsidR="001363CD">
        <w:rPr>
          <w:b w:val="0"/>
        </w:rPr>
        <w:t xml:space="preserve"> </w:t>
      </w:r>
      <w:r w:rsidR="001363CD" w:rsidRPr="008F147A">
        <w:rPr>
          <w:b w:val="0"/>
        </w:rPr>
        <w:t>АО «ПО ЭХЗ»</w:t>
      </w:r>
      <w:r w:rsidR="001363CD">
        <w:rPr>
          <w:b w:val="0"/>
        </w:rPr>
        <w:t xml:space="preserve">) </w:t>
      </w:r>
      <w:r w:rsidRPr="008F147A">
        <w:rPr>
          <w:b w:val="0"/>
        </w:rPr>
        <w:t xml:space="preserve">и </w:t>
      </w:r>
      <w:r w:rsidR="001363CD" w:rsidRPr="003E6839">
        <w:rPr>
          <w:b w:val="0"/>
        </w:rPr>
        <w:t xml:space="preserve">филиал Публичного акционерного общества «Вторая генерирующая </w:t>
      </w:r>
      <w:r w:rsidR="001363CD" w:rsidRPr="003E6839">
        <w:rPr>
          <w:b w:val="0"/>
        </w:rPr>
        <w:lastRenderedPageBreak/>
        <w:t xml:space="preserve">компания оптового рынка электроэнергии» </w:t>
      </w:r>
      <w:r w:rsidR="001363CD" w:rsidRPr="008257E0">
        <w:rPr>
          <w:b w:val="0"/>
        </w:rPr>
        <w:t>–</w:t>
      </w:r>
      <w:r w:rsidR="001363CD" w:rsidRPr="003E6839">
        <w:rPr>
          <w:b w:val="0"/>
        </w:rPr>
        <w:t xml:space="preserve"> Красноярская ГРЭС-</w:t>
      </w:r>
      <w:r w:rsidR="001363CD">
        <w:rPr>
          <w:b w:val="0"/>
        </w:rPr>
        <w:t>2</w:t>
      </w:r>
      <w:r w:rsidR="002C587F">
        <w:rPr>
          <w:b w:val="0"/>
        </w:rPr>
        <w:t xml:space="preserve"> (далее </w:t>
      </w:r>
      <w:r w:rsidR="002C587F" w:rsidRPr="008F147A">
        <w:rPr>
          <w:b w:val="0"/>
        </w:rPr>
        <w:t>–</w:t>
      </w:r>
      <w:r w:rsidR="002C587F">
        <w:rPr>
          <w:b w:val="0"/>
        </w:rPr>
        <w:t xml:space="preserve"> </w:t>
      </w:r>
      <w:r w:rsidRPr="008F147A">
        <w:rPr>
          <w:b w:val="0"/>
        </w:rPr>
        <w:t>филиал ПАО «ОГК</w:t>
      </w:r>
      <w:r w:rsidR="00091C81" w:rsidRPr="003E6839">
        <w:rPr>
          <w:b w:val="0"/>
        </w:rPr>
        <w:t>-</w:t>
      </w:r>
      <w:r w:rsidRPr="008F147A">
        <w:rPr>
          <w:b w:val="0"/>
        </w:rPr>
        <w:t xml:space="preserve">2» </w:t>
      </w:r>
      <w:r w:rsidR="00FE6F85" w:rsidRPr="008257E0">
        <w:rPr>
          <w:b w:val="0"/>
        </w:rPr>
        <w:t>–</w:t>
      </w:r>
      <w:r w:rsidR="00FE6F85">
        <w:rPr>
          <w:b w:val="0"/>
        </w:rPr>
        <w:t xml:space="preserve"> </w:t>
      </w:r>
      <w:r w:rsidRPr="008F147A">
        <w:rPr>
          <w:b w:val="0"/>
        </w:rPr>
        <w:t>Красноярская ГРЭС</w:t>
      </w:r>
      <w:r w:rsidR="00091C81" w:rsidRPr="003E6839">
        <w:rPr>
          <w:b w:val="0"/>
        </w:rPr>
        <w:t>-</w:t>
      </w:r>
      <w:r w:rsidRPr="008F147A">
        <w:rPr>
          <w:b w:val="0"/>
        </w:rPr>
        <w:t>2</w:t>
      </w:r>
      <w:r w:rsidR="002C587F">
        <w:rPr>
          <w:b w:val="0"/>
        </w:rPr>
        <w:t>)</w:t>
      </w:r>
      <w:r w:rsidRPr="008F147A">
        <w:rPr>
          <w:b w:val="0"/>
        </w:rPr>
        <w:t xml:space="preserve"> обеспечивают 7</w:t>
      </w:r>
      <w:r w:rsidR="00A776EA" w:rsidRPr="008F147A">
        <w:rPr>
          <w:b w:val="0"/>
        </w:rPr>
        <w:t>4</w:t>
      </w:r>
      <w:r w:rsidRPr="008F147A">
        <w:rPr>
          <w:b w:val="0"/>
        </w:rPr>
        <w:t>,</w:t>
      </w:r>
      <w:r w:rsidR="00A776EA" w:rsidRPr="008F147A">
        <w:rPr>
          <w:b w:val="0"/>
        </w:rPr>
        <w:t>5</w:t>
      </w:r>
      <w:r w:rsidR="002845D7">
        <w:rPr>
          <w:b w:val="0"/>
        </w:rPr>
        <w:t xml:space="preserve">% всего объема отгрузки по г. </w:t>
      </w:r>
      <w:r w:rsidRPr="008F147A">
        <w:rPr>
          <w:b w:val="0"/>
        </w:rPr>
        <w:t>Зеленогорску.</w:t>
      </w:r>
    </w:p>
    <w:p w:rsidR="006E356C" w:rsidRPr="008F147A" w:rsidRDefault="00011BFA" w:rsidP="006E356C">
      <w:pPr>
        <w:autoSpaceDE w:val="0"/>
        <w:autoSpaceDN w:val="0"/>
        <w:adjustRightInd w:val="0"/>
        <w:ind w:firstLine="709"/>
        <w:jc w:val="both"/>
        <w:rPr>
          <w:rFonts w:ascii="Times New Roman CYR" w:hAnsi="Times New Roman CYR" w:cs="Times New Roman CYR"/>
          <w:b w:val="0"/>
        </w:rPr>
      </w:pPr>
      <w:r w:rsidRPr="008F147A">
        <w:rPr>
          <w:rFonts w:ascii="Times New Roman CYR" w:hAnsi="Times New Roman CYR" w:cs="Times New Roman CYR"/>
          <w:b w:val="0"/>
        </w:rPr>
        <w:t>П</w:t>
      </w:r>
      <w:r w:rsidR="003A4445" w:rsidRPr="008F147A">
        <w:rPr>
          <w:rFonts w:ascii="Times New Roman CYR" w:hAnsi="Times New Roman CYR" w:cs="Times New Roman CYR"/>
          <w:b w:val="0"/>
        </w:rPr>
        <w:t>ромышленно</w:t>
      </w:r>
      <w:r w:rsidRPr="008F147A">
        <w:rPr>
          <w:rFonts w:ascii="Times New Roman CYR" w:hAnsi="Times New Roman CYR" w:cs="Times New Roman CYR"/>
          <w:b w:val="0"/>
        </w:rPr>
        <w:t>е</w:t>
      </w:r>
      <w:r w:rsidR="003A4445" w:rsidRPr="008F147A">
        <w:rPr>
          <w:rFonts w:ascii="Times New Roman CYR" w:hAnsi="Times New Roman CYR" w:cs="Times New Roman CYR"/>
          <w:b w:val="0"/>
        </w:rPr>
        <w:t xml:space="preserve"> производств</w:t>
      </w:r>
      <w:r w:rsidRPr="008F147A">
        <w:rPr>
          <w:rFonts w:ascii="Times New Roman CYR" w:hAnsi="Times New Roman CYR" w:cs="Times New Roman CYR"/>
          <w:b w:val="0"/>
        </w:rPr>
        <w:t>о</w:t>
      </w:r>
      <w:r w:rsidR="003A4445" w:rsidRPr="008F147A">
        <w:rPr>
          <w:rFonts w:ascii="Times New Roman CYR" w:hAnsi="Times New Roman CYR" w:cs="Times New Roman CYR"/>
          <w:b w:val="0"/>
        </w:rPr>
        <w:t xml:space="preserve"> </w:t>
      </w:r>
      <w:r w:rsidRPr="008F147A">
        <w:rPr>
          <w:rFonts w:ascii="Times New Roman CYR" w:hAnsi="Times New Roman CYR" w:cs="Times New Roman CYR"/>
          <w:b w:val="0"/>
        </w:rPr>
        <w:t>характеризуется</w:t>
      </w:r>
      <w:r w:rsidR="003A4445" w:rsidRPr="008F147A">
        <w:rPr>
          <w:rFonts w:ascii="Times New Roman CYR" w:hAnsi="Times New Roman CYR" w:cs="Times New Roman CYR"/>
          <w:b w:val="0"/>
        </w:rPr>
        <w:t xml:space="preserve"> снижени</w:t>
      </w:r>
      <w:r w:rsidRPr="008F147A">
        <w:rPr>
          <w:rFonts w:ascii="Times New Roman CYR" w:hAnsi="Times New Roman CYR" w:cs="Times New Roman CYR"/>
          <w:b w:val="0"/>
        </w:rPr>
        <w:t>ем</w:t>
      </w:r>
      <w:r w:rsidR="003A4445" w:rsidRPr="008F147A">
        <w:rPr>
          <w:rFonts w:ascii="Times New Roman CYR" w:hAnsi="Times New Roman CYR" w:cs="Times New Roman CYR"/>
          <w:b w:val="0"/>
        </w:rPr>
        <w:t xml:space="preserve"> на 15,5% объема производства электрической энергии, вырабатываемой Красноярской ГРЭ</w:t>
      </w:r>
      <w:r w:rsidRPr="008F147A">
        <w:rPr>
          <w:rFonts w:ascii="Times New Roman CYR" w:hAnsi="Times New Roman CYR" w:cs="Times New Roman CYR"/>
          <w:b w:val="0"/>
        </w:rPr>
        <w:t>С</w:t>
      </w:r>
      <w:r w:rsidR="009F5E20" w:rsidRPr="003E6839">
        <w:rPr>
          <w:b w:val="0"/>
        </w:rPr>
        <w:t>-</w:t>
      </w:r>
      <w:r w:rsidRPr="008F147A">
        <w:rPr>
          <w:rFonts w:ascii="Times New Roman CYR" w:hAnsi="Times New Roman CYR" w:cs="Times New Roman CYR"/>
          <w:b w:val="0"/>
        </w:rPr>
        <w:t xml:space="preserve">2 (выработано 4,4 </w:t>
      </w:r>
      <w:proofErr w:type="gramStart"/>
      <w:r w:rsidRPr="008F147A">
        <w:rPr>
          <w:rFonts w:ascii="Times New Roman CYR" w:hAnsi="Times New Roman CYR" w:cs="Times New Roman CYR"/>
          <w:b w:val="0"/>
        </w:rPr>
        <w:t>млрд</w:t>
      </w:r>
      <w:proofErr w:type="gramEnd"/>
      <w:r w:rsidRPr="008F147A">
        <w:rPr>
          <w:rFonts w:ascii="Times New Roman CYR" w:hAnsi="Times New Roman CYR" w:cs="Times New Roman CYR"/>
          <w:b w:val="0"/>
        </w:rPr>
        <w:t xml:space="preserve"> </w:t>
      </w:r>
      <w:proofErr w:type="spellStart"/>
      <w:r w:rsidRPr="008F147A">
        <w:rPr>
          <w:rFonts w:ascii="Times New Roman CYR" w:hAnsi="Times New Roman CYR" w:cs="Times New Roman CYR"/>
          <w:b w:val="0"/>
        </w:rPr>
        <w:t>кВт∙ч</w:t>
      </w:r>
      <w:proofErr w:type="spellEnd"/>
      <w:r w:rsidRPr="008F147A">
        <w:rPr>
          <w:rFonts w:ascii="Times New Roman CYR" w:hAnsi="Times New Roman CYR" w:cs="Times New Roman CYR"/>
          <w:b w:val="0"/>
        </w:rPr>
        <w:t>),</w:t>
      </w:r>
      <w:r w:rsidR="003A4445" w:rsidRPr="008F147A">
        <w:rPr>
          <w:rFonts w:ascii="Times New Roman CYR" w:hAnsi="Times New Roman CYR" w:cs="Times New Roman CYR"/>
          <w:b w:val="0"/>
        </w:rPr>
        <w:t xml:space="preserve"> </w:t>
      </w:r>
      <w:r w:rsidRPr="008F147A">
        <w:rPr>
          <w:rFonts w:ascii="Times New Roman CYR" w:hAnsi="Times New Roman CYR" w:cs="Times New Roman CYR"/>
          <w:b w:val="0"/>
        </w:rPr>
        <w:t>о</w:t>
      </w:r>
      <w:r w:rsidR="003A4445" w:rsidRPr="008F147A">
        <w:rPr>
          <w:rFonts w:ascii="Times New Roman CYR" w:hAnsi="Times New Roman CYR" w:cs="Times New Roman CYR"/>
          <w:b w:val="0"/>
        </w:rPr>
        <w:t>бусловлен</w:t>
      </w:r>
      <w:r w:rsidRPr="008F147A">
        <w:rPr>
          <w:rFonts w:ascii="Times New Roman CYR" w:hAnsi="Times New Roman CYR" w:cs="Times New Roman CYR"/>
          <w:b w:val="0"/>
        </w:rPr>
        <w:t>н</w:t>
      </w:r>
      <w:r w:rsidR="003A4445" w:rsidRPr="008F147A">
        <w:rPr>
          <w:rFonts w:ascii="Times New Roman CYR" w:hAnsi="Times New Roman CYR" w:cs="Times New Roman CYR"/>
          <w:b w:val="0"/>
        </w:rPr>
        <w:t>о</w:t>
      </w:r>
      <w:r w:rsidRPr="008F147A">
        <w:rPr>
          <w:rFonts w:ascii="Times New Roman CYR" w:hAnsi="Times New Roman CYR" w:cs="Times New Roman CYR"/>
          <w:b w:val="0"/>
        </w:rPr>
        <w:t>е</w:t>
      </w:r>
      <w:r w:rsidR="003A4445" w:rsidRPr="008F147A">
        <w:rPr>
          <w:rFonts w:ascii="Times New Roman CYR" w:hAnsi="Times New Roman CYR" w:cs="Times New Roman CYR"/>
          <w:b w:val="0"/>
        </w:rPr>
        <w:t xml:space="preserve"> сокращением нагрузки на станцию региональным оператором и перераспределением электрических мощностей между гидроэлектростанциями края в условиях повышенных запасов гидроресурсов в водохранилище </w:t>
      </w:r>
      <w:proofErr w:type="spellStart"/>
      <w:r w:rsidR="003A4445" w:rsidRPr="008F147A">
        <w:rPr>
          <w:rFonts w:ascii="Times New Roman CYR" w:hAnsi="Times New Roman CYR" w:cs="Times New Roman CYR"/>
          <w:b w:val="0"/>
        </w:rPr>
        <w:t>Ангаро</w:t>
      </w:r>
      <w:proofErr w:type="spellEnd"/>
      <w:r w:rsidR="003A4445" w:rsidRPr="008F147A">
        <w:rPr>
          <w:rFonts w:ascii="Times New Roman CYR" w:hAnsi="Times New Roman CYR" w:cs="Times New Roman CYR"/>
          <w:b w:val="0"/>
        </w:rPr>
        <w:t xml:space="preserve">-Енисейского каскада. </w:t>
      </w:r>
      <w:proofErr w:type="gramStart"/>
      <w:r w:rsidR="008F147A">
        <w:rPr>
          <w:rFonts w:ascii="Times New Roman CYR" w:hAnsi="Times New Roman CYR" w:cs="Times New Roman CYR"/>
          <w:b w:val="0"/>
        </w:rPr>
        <w:t>П</w:t>
      </w:r>
      <w:r w:rsidR="003A4445" w:rsidRPr="008F147A">
        <w:rPr>
          <w:rFonts w:ascii="Times New Roman CYR" w:hAnsi="Times New Roman CYR" w:cs="Times New Roman CYR"/>
          <w:b w:val="0"/>
        </w:rPr>
        <w:t>роизводство тепловой энергии увеличилось (отпуск тепла с</w:t>
      </w:r>
      <w:r w:rsidR="006E356C" w:rsidRPr="008F147A">
        <w:rPr>
          <w:rFonts w:ascii="Times New Roman CYR" w:hAnsi="Times New Roman CYR" w:cs="Times New Roman CYR"/>
          <w:b w:val="0"/>
        </w:rPr>
        <w:t xml:space="preserve"> коллекторов электростанции </w:t>
      </w:r>
      <w:r w:rsidR="008F147A" w:rsidRPr="008F147A">
        <w:rPr>
          <w:b w:val="0"/>
        </w:rPr>
        <w:t>–</w:t>
      </w:r>
      <w:r w:rsidR="006E356C" w:rsidRPr="008F147A">
        <w:rPr>
          <w:rFonts w:ascii="Times New Roman CYR" w:hAnsi="Times New Roman CYR" w:cs="Times New Roman CYR"/>
          <w:b w:val="0"/>
        </w:rPr>
        <w:t xml:space="preserve"> более 1,0 млн. Гкал) ввиду сложившихся в 2018 году погодных факторов (длительный период низких температур в начале года, позднее завершение отопительного сезона весной и раннее начало</w:t>
      </w:r>
      <w:r w:rsidR="006E356C" w:rsidRPr="008F147A">
        <w:rPr>
          <w:b w:val="0"/>
          <w:szCs w:val="24"/>
        </w:rPr>
        <w:t xml:space="preserve"> </w:t>
      </w:r>
      <w:r w:rsidR="006E356C" w:rsidRPr="008F147A">
        <w:rPr>
          <w:rFonts w:ascii="Times New Roman CYR" w:hAnsi="Times New Roman CYR" w:cs="Times New Roman CYR"/>
          <w:b w:val="0"/>
        </w:rPr>
        <w:t>отопительного периода осенью).</w:t>
      </w:r>
      <w:proofErr w:type="gramEnd"/>
    </w:p>
    <w:p w:rsidR="006E356C" w:rsidRPr="008F147A" w:rsidRDefault="006E356C" w:rsidP="006E356C">
      <w:pPr>
        <w:autoSpaceDE w:val="0"/>
        <w:autoSpaceDN w:val="0"/>
        <w:adjustRightInd w:val="0"/>
        <w:ind w:firstLine="709"/>
        <w:jc w:val="both"/>
        <w:rPr>
          <w:rFonts w:ascii="Times New Roman CYR" w:hAnsi="Times New Roman CYR" w:cs="Times New Roman CYR"/>
          <w:b w:val="0"/>
        </w:rPr>
      </w:pPr>
      <w:r w:rsidRPr="008F147A">
        <w:rPr>
          <w:b w:val="0"/>
        </w:rPr>
        <w:t>И</w:t>
      </w:r>
      <w:r w:rsidRPr="008F147A">
        <w:rPr>
          <w:rFonts w:ascii="Times New Roman CYR" w:hAnsi="Times New Roman CYR" w:cs="Times New Roman CYR"/>
          <w:b w:val="0"/>
        </w:rPr>
        <w:t>ндекс промышленного производства в 2018 году снизился до 96,1%, в том числе по видам деятельности: «Обрабатывающие производства» – до 9</w:t>
      </w:r>
      <w:r w:rsidR="00A776EA" w:rsidRPr="008F147A">
        <w:rPr>
          <w:rFonts w:ascii="Times New Roman CYR" w:hAnsi="Times New Roman CYR" w:cs="Times New Roman CYR"/>
          <w:b w:val="0"/>
        </w:rPr>
        <w:t>9</w:t>
      </w:r>
      <w:r w:rsidRPr="008F147A">
        <w:rPr>
          <w:rFonts w:ascii="Times New Roman CYR" w:hAnsi="Times New Roman CYR" w:cs="Times New Roman CYR"/>
          <w:b w:val="0"/>
        </w:rPr>
        <w:t>,</w:t>
      </w:r>
      <w:r w:rsidR="00A776EA" w:rsidRPr="008F147A">
        <w:rPr>
          <w:rFonts w:ascii="Times New Roman CYR" w:hAnsi="Times New Roman CYR" w:cs="Times New Roman CYR"/>
          <w:b w:val="0"/>
        </w:rPr>
        <w:t>5</w:t>
      </w:r>
      <w:r w:rsidRPr="008F147A">
        <w:rPr>
          <w:rFonts w:ascii="Times New Roman CYR" w:hAnsi="Times New Roman CYR" w:cs="Times New Roman CYR"/>
          <w:b w:val="0"/>
        </w:rPr>
        <w:t>%, «Обеспечение электрической энергией, газом и паром; кондиционирование воздуха» – до 9</w:t>
      </w:r>
      <w:r w:rsidR="00A776EA" w:rsidRPr="008F147A">
        <w:rPr>
          <w:rFonts w:ascii="Times New Roman CYR" w:hAnsi="Times New Roman CYR" w:cs="Times New Roman CYR"/>
          <w:b w:val="0"/>
        </w:rPr>
        <w:t>0</w:t>
      </w:r>
      <w:r w:rsidRPr="008F147A">
        <w:rPr>
          <w:rFonts w:ascii="Times New Roman CYR" w:hAnsi="Times New Roman CYR" w:cs="Times New Roman CYR"/>
          <w:b w:val="0"/>
        </w:rPr>
        <w:t>,</w:t>
      </w:r>
      <w:r w:rsidR="00A776EA" w:rsidRPr="008F147A">
        <w:rPr>
          <w:rFonts w:ascii="Times New Roman CYR" w:hAnsi="Times New Roman CYR" w:cs="Times New Roman CYR"/>
          <w:b w:val="0"/>
        </w:rPr>
        <w:t>2</w:t>
      </w:r>
      <w:r w:rsidRPr="008F147A">
        <w:rPr>
          <w:rFonts w:ascii="Times New Roman CYR" w:hAnsi="Times New Roman CYR" w:cs="Times New Roman CYR"/>
          <w:b w:val="0"/>
        </w:rPr>
        <w:t>%.</w:t>
      </w:r>
    </w:p>
    <w:p w:rsidR="006E356C" w:rsidRPr="008F147A" w:rsidRDefault="006E356C" w:rsidP="006E356C">
      <w:pPr>
        <w:autoSpaceDE w:val="0"/>
        <w:autoSpaceDN w:val="0"/>
        <w:adjustRightInd w:val="0"/>
        <w:ind w:firstLine="709"/>
        <w:jc w:val="both"/>
        <w:rPr>
          <w:rFonts w:ascii="Times New Roman CYR" w:hAnsi="Times New Roman CYR" w:cs="Times New Roman CYR"/>
          <w:b w:val="0"/>
        </w:rPr>
      </w:pPr>
    </w:p>
    <w:p w:rsidR="006E356C" w:rsidRPr="008F147A" w:rsidRDefault="006E356C" w:rsidP="006E356C">
      <w:pPr>
        <w:ind w:firstLine="567"/>
        <w:jc w:val="both"/>
        <w:rPr>
          <w:b w:val="0"/>
          <w:i/>
          <w:sz w:val="24"/>
          <w:szCs w:val="24"/>
        </w:rPr>
      </w:pPr>
      <w:r w:rsidRPr="008F147A">
        <w:rPr>
          <w:b w:val="0"/>
          <w:i/>
          <w:sz w:val="24"/>
          <w:szCs w:val="24"/>
        </w:rPr>
        <w:t xml:space="preserve">Таблица № 1. Оборот организаций </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6"/>
        <w:gridCol w:w="1075"/>
        <w:gridCol w:w="1054"/>
        <w:gridCol w:w="989"/>
        <w:gridCol w:w="993"/>
        <w:gridCol w:w="989"/>
      </w:tblGrid>
      <w:tr w:rsidR="006D5EF6" w:rsidRPr="008F147A" w:rsidTr="006D5EF6">
        <w:trPr>
          <w:trHeight w:val="398"/>
          <w:tblHeader/>
        </w:trPr>
        <w:tc>
          <w:tcPr>
            <w:tcW w:w="2421"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Наименование показателя</w:t>
            </w:r>
          </w:p>
        </w:tc>
        <w:tc>
          <w:tcPr>
            <w:tcW w:w="54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Ед. изм.</w:t>
            </w:r>
          </w:p>
        </w:tc>
        <w:tc>
          <w:tcPr>
            <w:tcW w:w="533"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2015 год</w:t>
            </w:r>
          </w:p>
        </w:tc>
        <w:tc>
          <w:tcPr>
            <w:tcW w:w="50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2016 год</w:t>
            </w:r>
          </w:p>
        </w:tc>
        <w:tc>
          <w:tcPr>
            <w:tcW w:w="502"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2017 год</w:t>
            </w:r>
          </w:p>
        </w:tc>
        <w:tc>
          <w:tcPr>
            <w:tcW w:w="501"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2018 год</w:t>
            </w:r>
          </w:p>
        </w:tc>
      </w:tr>
      <w:tr w:rsidR="006D5EF6" w:rsidRPr="008F147A" w:rsidTr="006D5EF6">
        <w:tc>
          <w:tcPr>
            <w:tcW w:w="2421"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rPr>
                <w:b w:val="0"/>
                <w:sz w:val="21"/>
                <w:szCs w:val="21"/>
              </w:rPr>
            </w:pPr>
            <w:r w:rsidRPr="008F147A">
              <w:rPr>
                <w:b w:val="0"/>
                <w:sz w:val="21"/>
                <w:szCs w:val="21"/>
              </w:rPr>
              <w:t>1. Оборот организаций</w:t>
            </w:r>
          </w:p>
        </w:tc>
        <w:tc>
          <w:tcPr>
            <w:tcW w:w="54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млн. руб.</w:t>
            </w:r>
          </w:p>
        </w:tc>
        <w:tc>
          <w:tcPr>
            <w:tcW w:w="533"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33 512,2</w:t>
            </w:r>
          </w:p>
        </w:tc>
        <w:tc>
          <w:tcPr>
            <w:tcW w:w="50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33 364,0</w:t>
            </w:r>
          </w:p>
        </w:tc>
        <w:tc>
          <w:tcPr>
            <w:tcW w:w="502"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34 805,1</w:t>
            </w:r>
          </w:p>
        </w:tc>
        <w:tc>
          <w:tcPr>
            <w:tcW w:w="501"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F147E4" w:rsidP="006E356C">
            <w:pPr>
              <w:jc w:val="right"/>
              <w:rPr>
                <w:b w:val="0"/>
                <w:sz w:val="21"/>
                <w:szCs w:val="21"/>
              </w:rPr>
            </w:pPr>
            <w:r w:rsidRPr="008F147A">
              <w:rPr>
                <w:b w:val="0"/>
                <w:sz w:val="21"/>
                <w:szCs w:val="21"/>
              </w:rPr>
              <w:t>34 896,2</w:t>
            </w:r>
          </w:p>
        </w:tc>
      </w:tr>
      <w:tr w:rsidR="006D5EF6" w:rsidRPr="008F147A" w:rsidTr="006D5EF6">
        <w:tc>
          <w:tcPr>
            <w:tcW w:w="2421"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D5EF6">
            <w:pPr>
              <w:jc w:val="right"/>
              <w:rPr>
                <w:b w:val="0"/>
                <w:i/>
                <w:sz w:val="21"/>
                <w:szCs w:val="21"/>
              </w:rPr>
            </w:pPr>
            <w:r w:rsidRPr="008F147A">
              <w:rPr>
                <w:b w:val="0"/>
                <w:i/>
                <w:sz w:val="21"/>
                <w:szCs w:val="21"/>
              </w:rPr>
              <w:t>Темп роста (снижения) к предыдущему году</w:t>
            </w:r>
          </w:p>
        </w:tc>
        <w:tc>
          <w:tcPr>
            <w:tcW w:w="54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w:t>
            </w:r>
          </w:p>
        </w:tc>
        <w:tc>
          <w:tcPr>
            <w:tcW w:w="533"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105,7</w:t>
            </w:r>
          </w:p>
        </w:tc>
        <w:tc>
          <w:tcPr>
            <w:tcW w:w="50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99,6</w:t>
            </w:r>
          </w:p>
        </w:tc>
        <w:tc>
          <w:tcPr>
            <w:tcW w:w="502"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104,3</w:t>
            </w:r>
          </w:p>
        </w:tc>
        <w:tc>
          <w:tcPr>
            <w:tcW w:w="501"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F147E4" w:rsidP="006E356C">
            <w:pPr>
              <w:jc w:val="right"/>
              <w:rPr>
                <w:b w:val="0"/>
                <w:sz w:val="21"/>
                <w:szCs w:val="21"/>
              </w:rPr>
            </w:pPr>
            <w:r w:rsidRPr="008F147A">
              <w:rPr>
                <w:b w:val="0"/>
                <w:sz w:val="21"/>
                <w:szCs w:val="21"/>
              </w:rPr>
              <w:t>100,3</w:t>
            </w:r>
          </w:p>
        </w:tc>
      </w:tr>
      <w:tr w:rsidR="006D5EF6" w:rsidRPr="008F147A" w:rsidTr="006D5EF6">
        <w:tc>
          <w:tcPr>
            <w:tcW w:w="2421"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rPr>
                <w:b w:val="0"/>
                <w:sz w:val="21"/>
                <w:szCs w:val="21"/>
              </w:rPr>
            </w:pPr>
            <w:r w:rsidRPr="008F147A">
              <w:rPr>
                <w:b w:val="0"/>
                <w:sz w:val="21"/>
                <w:szCs w:val="21"/>
              </w:rPr>
              <w:t>2. Объём отгруженных товаров, выполненных работ и услуг крупных и средних организаций</w:t>
            </w:r>
          </w:p>
        </w:tc>
        <w:tc>
          <w:tcPr>
            <w:tcW w:w="54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млн. руб.</w:t>
            </w:r>
          </w:p>
        </w:tc>
        <w:tc>
          <w:tcPr>
            <w:tcW w:w="533"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27 940,9</w:t>
            </w:r>
          </w:p>
        </w:tc>
        <w:tc>
          <w:tcPr>
            <w:tcW w:w="50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28 691,8</w:t>
            </w:r>
          </w:p>
        </w:tc>
        <w:tc>
          <w:tcPr>
            <w:tcW w:w="502"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29 780,2</w:t>
            </w:r>
          </w:p>
        </w:tc>
        <w:tc>
          <w:tcPr>
            <w:tcW w:w="501"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F147E4" w:rsidP="006E356C">
            <w:pPr>
              <w:jc w:val="right"/>
              <w:rPr>
                <w:b w:val="0"/>
                <w:sz w:val="21"/>
                <w:szCs w:val="21"/>
              </w:rPr>
            </w:pPr>
            <w:r w:rsidRPr="008F147A">
              <w:rPr>
                <w:b w:val="0"/>
                <w:sz w:val="21"/>
                <w:szCs w:val="21"/>
              </w:rPr>
              <w:t>29 430,2</w:t>
            </w:r>
          </w:p>
        </w:tc>
      </w:tr>
      <w:tr w:rsidR="006D5EF6" w:rsidRPr="008F147A" w:rsidTr="006D5EF6">
        <w:tc>
          <w:tcPr>
            <w:tcW w:w="2421"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D5EF6">
            <w:pPr>
              <w:jc w:val="right"/>
              <w:rPr>
                <w:b w:val="0"/>
                <w:i/>
                <w:sz w:val="21"/>
                <w:szCs w:val="21"/>
              </w:rPr>
            </w:pPr>
            <w:r w:rsidRPr="008F147A">
              <w:rPr>
                <w:b w:val="0"/>
                <w:i/>
                <w:sz w:val="21"/>
                <w:szCs w:val="21"/>
              </w:rPr>
              <w:t>Темп роста (снижения) к предыдущему году</w:t>
            </w:r>
          </w:p>
        </w:tc>
        <w:tc>
          <w:tcPr>
            <w:tcW w:w="54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w:t>
            </w:r>
          </w:p>
        </w:tc>
        <w:tc>
          <w:tcPr>
            <w:tcW w:w="533"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107,5</w:t>
            </w:r>
          </w:p>
        </w:tc>
        <w:tc>
          <w:tcPr>
            <w:tcW w:w="50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102,7</w:t>
            </w:r>
          </w:p>
        </w:tc>
        <w:tc>
          <w:tcPr>
            <w:tcW w:w="502"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103,8</w:t>
            </w:r>
          </w:p>
        </w:tc>
        <w:tc>
          <w:tcPr>
            <w:tcW w:w="501"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F147E4" w:rsidP="006E356C">
            <w:pPr>
              <w:jc w:val="right"/>
              <w:rPr>
                <w:b w:val="0"/>
                <w:sz w:val="21"/>
                <w:szCs w:val="21"/>
              </w:rPr>
            </w:pPr>
            <w:r w:rsidRPr="008F147A">
              <w:rPr>
                <w:b w:val="0"/>
                <w:sz w:val="21"/>
                <w:szCs w:val="21"/>
              </w:rPr>
              <w:t>98,8</w:t>
            </w:r>
          </w:p>
        </w:tc>
      </w:tr>
      <w:tr w:rsidR="006D5EF6" w:rsidRPr="008F147A" w:rsidTr="006D5EF6">
        <w:tc>
          <w:tcPr>
            <w:tcW w:w="2421"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rPr>
                <w:b w:val="0"/>
                <w:sz w:val="21"/>
                <w:szCs w:val="21"/>
              </w:rPr>
            </w:pPr>
            <w:r w:rsidRPr="008F147A">
              <w:rPr>
                <w:b w:val="0"/>
                <w:sz w:val="21"/>
                <w:szCs w:val="21"/>
              </w:rPr>
              <w:t>3. Индекс промышленного производства</w:t>
            </w:r>
          </w:p>
        </w:tc>
        <w:tc>
          <w:tcPr>
            <w:tcW w:w="54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w:t>
            </w:r>
          </w:p>
        </w:tc>
        <w:tc>
          <w:tcPr>
            <w:tcW w:w="533"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108,6</w:t>
            </w:r>
          </w:p>
        </w:tc>
        <w:tc>
          <w:tcPr>
            <w:tcW w:w="50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94,7</w:t>
            </w:r>
          </w:p>
        </w:tc>
        <w:tc>
          <w:tcPr>
            <w:tcW w:w="502"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102,9</w:t>
            </w:r>
          </w:p>
        </w:tc>
        <w:tc>
          <w:tcPr>
            <w:tcW w:w="501"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96,1</w:t>
            </w:r>
          </w:p>
        </w:tc>
      </w:tr>
    </w:tbl>
    <w:p w:rsidR="006E356C" w:rsidRPr="008F147A" w:rsidRDefault="006E356C" w:rsidP="006E356C">
      <w:pPr>
        <w:jc w:val="both"/>
        <w:rPr>
          <w:b w:val="0"/>
          <w:color w:val="7030A0"/>
        </w:rPr>
      </w:pPr>
    </w:p>
    <w:p w:rsidR="006E356C" w:rsidRPr="008F147A" w:rsidRDefault="002101DF" w:rsidP="006E356C">
      <w:pPr>
        <w:ind w:firstLine="709"/>
        <w:jc w:val="both"/>
        <w:rPr>
          <w:b w:val="0"/>
        </w:rPr>
      </w:pPr>
      <w:r>
        <w:rPr>
          <w:b w:val="0"/>
        </w:rPr>
        <w:t xml:space="preserve">Одним </w:t>
      </w:r>
      <w:r w:rsidR="006E356C" w:rsidRPr="008F147A">
        <w:rPr>
          <w:b w:val="0"/>
        </w:rPr>
        <w:t>из</w:t>
      </w:r>
      <w:r>
        <w:rPr>
          <w:b w:val="0"/>
        </w:rPr>
        <w:t xml:space="preserve"> </w:t>
      </w:r>
      <w:r w:rsidR="006E356C" w:rsidRPr="008F147A">
        <w:rPr>
          <w:b w:val="0"/>
        </w:rPr>
        <w:t>показателей,</w:t>
      </w:r>
      <w:r>
        <w:rPr>
          <w:b w:val="0"/>
        </w:rPr>
        <w:t xml:space="preserve"> </w:t>
      </w:r>
      <w:r w:rsidR="006E356C" w:rsidRPr="008F147A">
        <w:rPr>
          <w:b w:val="0"/>
        </w:rPr>
        <w:t>характеризующих</w:t>
      </w:r>
      <w:r>
        <w:rPr>
          <w:b w:val="0"/>
        </w:rPr>
        <w:t xml:space="preserve"> развитие э</w:t>
      </w:r>
      <w:r w:rsidR="006E356C" w:rsidRPr="008F147A">
        <w:rPr>
          <w:b w:val="0"/>
        </w:rPr>
        <w:t>кономики муниц</w:t>
      </w:r>
      <w:r>
        <w:rPr>
          <w:b w:val="0"/>
        </w:rPr>
        <w:t>ип</w:t>
      </w:r>
      <w:r w:rsidR="000B1750">
        <w:rPr>
          <w:b w:val="0"/>
        </w:rPr>
        <w:t xml:space="preserve">ального образования, является </w:t>
      </w:r>
      <w:r>
        <w:rPr>
          <w:b w:val="0"/>
        </w:rPr>
        <w:t xml:space="preserve">показатель </w:t>
      </w:r>
      <w:r w:rsidR="006E356C" w:rsidRPr="008F147A">
        <w:rPr>
          <w:b w:val="0"/>
        </w:rPr>
        <w:t>инвес</w:t>
      </w:r>
      <w:r w:rsidR="000B1750">
        <w:rPr>
          <w:b w:val="0"/>
        </w:rPr>
        <w:t>тиционной активности</w:t>
      </w:r>
      <w:r w:rsidR="006E356C" w:rsidRPr="008F147A">
        <w:rPr>
          <w:b w:val="0"/>
        </w:rPr>
        <w:t xml:space="preserve">. </w:t>
      </w:r>
    </w:p>
    <w:p w:rsidR="006E356C" w:rsidRPr="008F147A" w:rsidRDefault="006E356C" w:rsidP="006E356C">
      <w:pPr>
        <w:ind w:firstLine="709"/>
        <w:jc w:val="both"/>
        <w:rPr>
          <w:b w:val="0"/>
        </w:rPr>
      </w:pPr>
      <w:r w:rsidRPr="008F147A">
        <w:rPr>
          <w:b w:val="0"/>
        </w:rPr>
        <w:t>В отчетном году продолжился рост инвестиционной активности. Инвестиции на развитие экономики и</w:t>
      </w:r>
      <w:r w:rsidR="002845D7">
        <w:rPr>
          <w:b w:val="0"/>
        </w:rPr>
        <w:t xml:space="preserve"> социальной сферы города в 2018 </w:t>
      </w:r>
      <w:r w:rsidRPr="008F147A">
        <w:rPr>
          <w:b w:val="0"/>
        </w:rPr>
        <w:t xml:space="preserve">году составили </w:t>
      </w:r>
      <w:r w:rsidR="00F147E4" w:rsidRPr="008F147A">
        <w:rPr>
          <w:b w:val="0"/>
        </w:rPr>
        <w:t>4 649,4</w:t>
      </w:r>
      <w:r w:rsidRPr="008F147A">
        <w:rPr>
          <w:b w:val="0"/>
        </w:rPr>
        <w:t xml:space="preserve"> млн. рублей, превышая уровень 2017 года в два раза.</w:t>
      </w:r>
    </w:p>
    <w:p w:rsidR="006E356C" w:rsidRPr="008F147A" w:rsidRDefault="006E356C" w:rsidP="006E356C">
      <w:pPr>
        <w:ind w:firstLine="709"/>
        <w:jc w:val="both"/>
        <w:rPr>
          <w:b w:val="0"/>
        </w:rPr>
      </w:pPr>
      <w:r w:rsidRPr="008F147A">
        <w:rPr>
          <w:b w:val="0"/>
        </w:rPr>
        <w:t>Основная доля инвестиций приходится на обрабатывающие производства (более 70%) и связана с реализацией проектов АО «ПО ЭХЗ», направленных на модернизацию основного технологического оборудования и реконструкцию производства, в целях повышения эффективности деятельности, соблюдения ядерной и радиационной безопасности, а также создания и развития инновационных производств неядерной продукции.</w:t>
      </w:r>
    </w:p>
    <w:p w:rsidR="006E356C" w:rsidRPr="008F147A" w:rsidRDefault="006E356C" w:rsidP="006E356C">
      <w:pPr>
        <w:ind w:firstLine="709"/>
        <w:jc w:val="both"/>
        <w:rPr>
          <w:b w:val="0"/>
          <w:color w:val="7030A0"/>
        </w:rPr>
      </w:pPr>
    </w:p>
    <w:p w:rsidR="006E356C" w:rsidRPr="008F147A" w:rsidRDefault="006E356C" w:rsidP="006E356C">
      <w:pPr>
        <w:ind w:firstLine="567"/>
        <w:jc w:val="both"/>
        <w:rPr>
          <w:b w:val="0"/>
          <w:i/>
          <w:sz w:val="24"/>
          <w:szCs w:val="24"/>
        </w:rPr>
      </w:pPr>
      <w:r w:rsidRPr="008F147A">
        <w:rPr>
          <w:b w:val="0"/>
          <w:i/>
          <w:sz w:val="24"/>
          <w:szCs w:val="24"/>
        </w:rPr>
        <w:t>Таблица № 2. Инвестиции в основной капитал</w:t>
      </w:r>
    </w:p>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27"/>
        <w:gridCol w:w="898"/>
        <w:gridCol w:w="1137"/>
        <w:gridCol w:w="990"/>
        <w:gridCol w:w="996"/>
        <w:gridCol w:w="988"/>
      </w:tblGrid>
      <w:tr w:rsidR="006E356C" w:rsidRPr="008F147A" w:rsidTr="00526F74">
        <w:trPr>
          <w:tblHeader/>
        </w:trPr>
        <w:tc>
          <w:tcPr>
            <w:tcW w:w="248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Наименование показателя</w:t>
            </w:r>
          </w:p>
        </w:tc>
        <w:tc>
          <w:tcPr>
            <w:tcW w:w="452"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Ед. изм.</w:t>
            </w:r>
          </w:p>
        </w:tc>
        <w:tc>
          <w:tcPr>
            <w:tcW w:w="572"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2015 год</w:t>
            </w:r>
          </w:p>
        </w:tc>
        <w:tc>
          <w:tcPr>
            <w:tcW w:w="498"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2016 год</w:t>
            </w:r>
          </w:p>
        </w:tc>
        <w:tc>
          <w:tcPr>
            <w:tcW w:w="501"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2017 год</w:t>
            </w:r>
          </w:p>
        </w:tc>
        <w:tc>
          <w:tcPr>
            <w:tcW w:w="497"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2018 год</w:t>
            </w:r>
          </w:p>
        </w:tc>
      </w:tr>
      <w:tr w:rsidR="006E356C" w:rsidRPr="008F147A" w:rsidTr="00526F74">
        <w:tc>
          <w:tcPr>
            <w:tcW w:w="248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rPr>
                <w:b w:val="0"/>
                <w:sz w:val="21"/>
                <w:szCs w:val="21"/>
              </w:rPr>
            </w:pPr>
            <w:r w:rsidRPr="008F147A">
              <w:rPr>
                <w:b w:val="0"/>
                <w:sz w:val="21"/>
                <w:szCs w:val="21"/>
              </w:rPr>
              <w:t>1. Объем инвестиций в основной капитал за счет всех источников финансирования</w:t>
            </w:r>
          </w:p>
        </w:tc>
        <w:tc>
          <w:tcPr>
            <w:tcW w:w="452"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млн. руб.</w:t>
            </w:r>
          </w:p>
        </w:tc>
        <w:tc>
          <w:tcPr>
            <w:tcW w:w="572"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1 732,0</w:t>
            </w:r>
          </w:p>
        </w:tc>
        <w:tc>
          <w:tcPr>
            <w:tcW w:w="498"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2 141,2</w:t>
            </w:r>
          </w:p>
        </w:tc>
        <w:tc>
          <w:tcPr>
            <w:tcW w:w="501"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2 231,2</w:t>
            </w:r>
          </w:p>
        </w:tc>
        <w:tc>
          <w:tcPr>
            <w:tcW w:w="497"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F147E4">
            <w:pPr>
              <w:jc w:val="right"/>
              <w:rPr>
                <w:b w:val="0"/>
                <w:sz w:val="21"/>
                <w:szCs w:val="21"/>
              </w:rPr>
            </w:pPr>
            <w:r w:rsidRPr="008F147A">
              <w:rPr>
                <w:b w:val="0"/>
                <w:sz w:val="21"/>
                <w:szCs w:val="21"/>
              </w:rPr>
              <w:t>4</w:t>
            </w:r>
            <w:r w:rsidR="00F147E4" w:rsidRPr="008F147A">
              <w:rPr>
                <w:b w:val="0"/>
                <w:sz w:val="21"/>
                <w:szCs w:val="21"/>
              </w:rPr>
              <w:t> </w:t>
            </w:r>
            <w:r w:rsidRPr="008F147A">
              <w:rPr>
                <w:b w:val="0"/>
                <w:sz w:val="21"/>
                <w:szCs w:val="21"/>
              </w:rPr>
              <w:t>6</w:t>
            </w:r>
            <w:r w:rsidR="00F147E4" w:rsidRPr="008F147A">
              <w:rPr>
                <w:b w:val="0"/>
                <w:sz w:val="21"/>
                <w:szCs w:val="21"/>
              </w:rPr>
              <w:t>49,4</w:t>
            </w:r>
          </w:p>
        </w:tc>
      </w:tr>
      <w:tr w:rsidR="006E356C" w:rsidRPr="008F147A" w:rsidTr="00526F74">
        <w:tc>
          <w:tcPr>
            <w:tcW w:w="248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D5EF6">
            <w:pPr>
              <w:jc w:val="right"/>
              <w:rPr>
                <w:b w:val="0"/>
                <w:i/>
                <w:sz w:val="21"/>
                <w:szCs w:val="21"/>
              </w:rPr>
            </w:pPr>
            <w:r w:rsidRPr="008F147A">
              <w:rPr>
                <w:b w:val="0"/>
                <w:i/>
                <w:sz w:val="21"/>
                <w:szCs w:val="21"/>
              </w:rPr>
              <w:t>Темп роста (снижения) к предыдущему году</w:t>
            </w:r>
          </w:p>
        </w:tc>
        <w:tc>
          <w:tcPr>
            <w:tcW w:w="452"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w:t>
            </w:r>
          </w:p>
        </w:tc>
        <w:tc>
          <w:tcPr>
            <w:tcW w:w="572"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115,3</w:t>
            </w:r>
          </w:p>
        </w:tc>
        <w:tc>
          <w:tcPr>
            <w:tcW w:w="498"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123,6</w:t>
            </w:r>
          </w:p>
        </w:tc>
        <w:tc>
          <w:tcPr>
            <w:tcW w:w="501"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104,2</w:t>
            </w:r>
          </w:p>
        </w:tc>
        <w:tc>
          <w:tcPr>
            <w:tcW w:w="497"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F147E4">
            <w:pPr>
              <w:jc w:val="right"/>
              <w:rPr>
                <w:b w:val="0"/>
                <w:sz w:val="21"/>
                <w:szCs w:val="21"/>
              </w:rPr>
            </w:pPr>
            <w:r w:rsidRPr="008F147A">
              <w:rPr>
                <w:b w:val="0"/>
                <w:sz w:val="21"/>
                <w:szCs w:val="21"/>
              </w:rPr>
              <w:t>20</w:t>
            </w:r>
            <w:r w:rsidR="00F147E4" w:rsidRPr="008F147A">
              <w:rPr>
                <w:b w:val="0"/>
                <w:sz w:val="21"/>
                <w:szCs w:val="21"/>
              </w:rPr>
              <w:t>8</w:t>
            </w:r>
            <w:r w:rsidRPr="008F147A">
              <w:rPr>
                <w:b w:val="0"/>
                <w:sz w:val="21"/>
                <w:szCs w:val="21"/>
              </w:rPr>
              <w:t>,</w:t>
            </w:r>
            <w:r w:rsidR="00F147E4" w:rsidRPr="008F147A">
              <w:rPr>
                <w:b w:val="0"/>
                <w:sz w:val="21"/>
                <w:szCs w:val="21"/>
              </w:rPr>
              <w:t>4</w:t>
            </w:r>
          </w:p>
        </w:tc>
      </w:tr>
    </w:tbl>
    <w:p w:rsidR="002845D7" w:rsidRDefault="002845D7" w:rsidP="006E356C">
      <w:pPr>
        <w:autoSpaceDE w:val="0"/>
        <w:autoSpaceDN w:val="0"/>
        <w:adjustRightInd w:val="0"/>
        <w:ind w:firstLine="709"/>
        <w:jc w:val="both"/>
        <w:rPr>
          <w:b w:val="0"/>
        </w:rPr>
      </w:pPr>
    </w:p>
    <w:p w:rsidR="006E356C" w:rsidRPr="006E356C" w:rsidRDefault="002845D7" w:rsidP="006E356C">
      <w:pPr>
        <w:autoSpaceDE w:val="0"/>
        <w:autoSpaceDN w:val="0"/>
        <w:adjustRightInd w:val="0"/>
        <w:ind w:firstLine="709"/>
        <w:jc w:val="both"/>
        <w:rPr>
          <w:rFonts w:ascii="Times New Roman CYR" w:hAnsi="Times New Roman CYR" w:cs="Times New Roman CYR"/>
          <w:b w:val="0"/>
        </w:rPr>
      </w:pPr>
      <w:r>
        <w:rPr>
          <w:b w:val="0"/>
        </w:rPr>
        <w:lastRenderedPageBreak/>
        <w:t xml:space="preserve">В 2018 </w:t>
      </w:r>
      <w:r w:rsidR="006E356C" w:rsidRPr="006E356C">
        <w:rPr>
          <w:b w:val="0"/>
        </w:rPr>
        <w:t>году получена прибыль организац</w:t>
      </w:r>
      <w:r>
        <w:rPr>
          <w:b w:val="0"/>
        </w:rPr>
        <w:t>ий до налогообложения в размере</w:t>
      </w:r>
      <w:r w:rsidR="006E356C" w:rsidRPr="006E356C">
        <w:rPr>
          <w:b w:val="0"/>
        </w:rPr>
        <w:t xml:space="preserve"> 5 716,1 млн. рублей, по сравнению с предыдущим годом её размер уменьшился на 5,2%. Снижение показателя обусловлено высокой базой 2017 года, когда фи</w:t>
      </w:r>
      <w:r>
        <w:rPr>
          <w:b w:val="0"/>
        </w:rPr>
        <w:t xml:space="preserve">нансовый результат предприятий </w:t>
      </w:r>
      <w:r w:rsidR="006E356C" w:rsidRPr="006E356C">
        <w:rPr>
          <w:b w:val="0"/>
        </w:rPr>
        <w:t xml:space="preserve">составил 143,2% от уровня предыдущего года. </w:t>
      </w:r>
      <w:r w:rsidR="006E356C" w:rsidRPr="006E356C">
        <w:rPr>
          <w:rFonts w:ascii="Times New Roman CYR" w:hAnsi="Times New Roman CYR" w:cs="Times New Roman CYR"/>
          <w:b w:val="0"/>
        </w:rPr>
        <w:t xml:space="preserve">Как и объёмы производства, финансовые результаты деятельности организаций напрямую зависят от ситуации, складывающейся на АО «ПО ЭХЗ», в 2018 году на его долю приходится 98,5% прибыли всех организаций города. </w:t>
      </w:r>
    </w:p>
    <w:p w:rsidR="006E356C" w:rsidRPr="006E356C" w:rsidRDefault="006E356C" w:rsidP="006E356C">
      <w:pPr>
        <w:widowControl w:val="0"/>
        <w:autoSpaceDE w:val="0"/>
        <w:autoSpaceDN w:val="0"/>
        <w:adjustRightInd w:val="0"/>
        <w:ind w:firstLine="709"/>
        <w:jc w:val="both"/>
        <w:rPr>
          <w:b w:val="0"/>
        </w:rPr>
      </w:pPr>
    </w:p>
    <w:p w:rsidR="006E356C" w:rsidRPr="006E356C" w:rsidRDefault="006E356C" w:rsidP="006E356C">
      <w:pPr>
        <w:ind w:firstLine="567"/>
        <w:jc w:val="both"/>
        <w:rPr>
          <w:b w:val="0"/>
          <w:i/>
          <w:sz w:val="24"/>
          <w:szCs w:val="24"/>
        </w:rPr>
      </w:pPr>
      <w:r w:rsidRPr="006E356C">
        <w:rPr>
          <w:b w:val="0"/>
          <w:i/>
          <w:sz w:val="24"/>
          <w:szCs w:val="24"/>
        </w:rPr>
        <w:t>Таблица № 3. Прибыль организаций до налогообложения</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63"/>
        <w:gridCol w:w="923"/>
        <w:gridCol w:w="1125"/>
        <w:gridCol w:w="1125"/>
        <w:gridCol w:w="1125"/>
        <w:gridCol w:w="1125"/>
      </w:tblGrid>
      <w:tr w:rsidR="006E356C" w:rsidRPr="008F147A" w:rsidTr="00526F74">
        <w:trPr>
          <w:tblHeader/>
        </w:trPr>
        <w:tc>
          <w:tcPr>
            <w:tcW w:w="2257"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Наименование показателя</w:t>
            </w:r>
          </w:p>
        </w:tc>
        <w:tc>
          <w:tcPr>
            <w:tcW w:w="467"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Ед. изм.</w:t>
            </w:r>
          </w:p>
        </w:tc>
        <w:tc>
          <w:tcPr>
            <w:tcW w:w="569"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2015 год</w:t>
            </w:r>
          </w:p>
        </w:tc>
        <w:tc>
          <w:tcPr>
            <w:tcW w:w="569"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2016 год</w:t>
            </w:r>
          </w:p>
        </w:tc>
        <w:tc>
          <w:tcPr>
            <w:tcW w:w="569"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2017 год</w:t>
            </w:r>
          </w:p>
        </w:tc>
        <w:tc>
          <w:tcPr>
            <w:tcW w:w="569"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2018 год</w:t>
            </w:r>
          </w:p>
        </w:tc>
      </w:tr>
      <w:tr w:rsidR="006E356C" w:rsidRPr="008F147A" w:rsidTr="00526F74">
        <w:tc>
          <w:tcPr>
            <w:tcW w:w="2257"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rPr>
                <w:b w:val="0"/>
                <w:sz w:val="21"/>
                <w:szCs w:val="21"/>
              </w:rPr>
            </w:pPr>
            <w:r w:rsidRPr="008F147A">
              <w:rPr>
                <w:b w:val="0"/>
                <w:sz w:val="21"/>
                <w:szCs w:val="21"/>
              </w:rPr>
              <w:t>1. Прибыль организаций до налогообложения</w:t>
            </w:r>
          </w:p>
        </w:tc>
        <w:tc>
          <w:tcPr>
            <w:tcW w:w="467"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млн. руб.</w:t>
            </w:r>
          </w:p>
        </w:tc>
        <w:tc>
          <w:tcPr>
            <w:tcW w:w="569"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1 761,9</w:t>
            </w:r>
          </w:p>
        </w:tc>
        <w:tc>
          <w:tcPr>
            <w:tcW w:w="569"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4 213,1</w:t>
            </w:r>
          </w:p>
        </w:tc>
        <w:tc>
          <w:tcPr>
            <w:tcW w:w="569"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6 031,8</w:t>
            </w:r>
          </w:p>
        </w:tc>
        <w:tc>
          <w:tcPr>
            <w:tcW w:w="569"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5 716,1</w:t>
            </w:r>
          </w:p>
        </w:tc>
      </w:tr>
      <w:tr w:rsidR="006E356C" w:rsidRPr="008F147A" w:rsidTr="00526F74">
        <w:tc>
          <w:tcPr>
            <w:tcW w:w="2257"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right"/>
              <w:rPr>
                <w:b w:val="0"/>
                <w:i/>
                <w:sz w:val="21"/>
                <w:szCs w:val="21"/>
              </w:rPr>
            </w:pPr>
            <w:r w:rsidRPr="008F147A">
              <w:rPr>
                <w:b w:val="0"/>
                <w:i/>
                <w:sz w:val="21"/>
                <w:szCs w:val="21"/>
              </w:rPr>
              <w:t>Темп роста (снижения) к предыдущему году</w:t>
            </w:r>
          </w:p>
        </w:tc>
        <w:tc>
          <w:tcPr>
            <w:tcW w:w="467"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w:t>
            </w:r>
          </w:p>
        </w:tc>
        <w:tc>
          <w:tcPr>
            <w:tcW w:w="569"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213,5</w:t>
            </w:r>
          </w:p>
        </w:tc>
        <w:tc>
          <w:tcPr>
            <w:tcW w:w="569"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239,1</w:t>
            </w:r>
          </w:p>
        </w:tc>
        <w:tc>
          <w:tcPr>
            <w:tcW w:w="569"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143,2</w:t>
            </w:r>
          </w:p>
        </w:tc>
        <w:tc>
          <w:tcPr>
            <w:tcW w:w="569"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94,8</w:t>
            </w:r>
          </w:p>
        </w:tc>
      </w:tr>
    </w:tbl>
    <w:p w:rsidR="006E356C" w:rsidRPr="006E356C" w:rsidRDefault="006E356C" w:rsidP="006E356C">
      <w:pPr>
        <w:ind w:firstLine="567"/>
        <w:jc w:val="both"/>
        <w:rPr>
          <w:b w:val="0"/>
          <w:highlight w:val="yellow"/>
        </w:rPr>
      </w:pPr>
    </w:p>
    <w:p w:rsidR="006E356C" w:rsidRPr="008F147A" w:rsidRDefault="006E356C" w:rsidP="006E356C">
      <w:pPr>
        <w:ind w:firstLine="567"/>
        <w:jc w:val="both"/>
        <w:rPr>
          <w:b w:val="0"/>
        </w:rPr>
      </w:pPr>
      <w:r w:rsidRPr="006E356C">
        <w:rPr>
          <w:b w:val="0"/>
        </w:rPr>
        <w:t xml:space="preserve">Численность постоянно проживающего населения в городе по состоянию на </w:t>
      </w:r>
      <w:r w:rsidR="00821A73">
        <w:rPr>
          <w:b w:val="0"/>
        </w:rPr>
        <w:t>01.01.2019</w:t>
      </w:r>
      <w:r w:rsidRPr="006E356C">
        <w:rPr>
          <w:b w:val="0"/>
        </w:rPr>
        <w:t xml:space="preserve"> </w:t>
      </w:r>
      <w:r w:rsidRPr="008F147A">
        <w:rPr>
          <w:b w:val="0"/>
        </w:rPr>
        <w:t xml:space="preserve">составила 61 </w:t>
      </w:r>
      <w:r w:rsidR="00EA56B0" w:rsidRPr="008F147A">
        <w:rPr>
          <w:b w:val="0"/>
        </w:rPr>
        <w:t>915</w:t>
      </w:r>
      <w:r w:rsidRPr="008F147A">
        <w:rPr>
          <w:b w:val="0"/>
        </w:rPr>
        <w:t xml:space="preserve"> человек. С начала года число жителей города уменьшилось на 3</w:t>
      </w:r>
      <w:r w:rsidR="00EA56B0" w:rsidRPr="008F147A">
        <w:rPr>
          <w:b w:val="0"/>
        </w:rPr>
        <w:t>30</w:t>
      </w:r>
      <w:r w:rsidRPr="008F147A">
        <w:rPr>
          <w:b w:val="0"/>
        </w:rPr>
        <w:t xml:space="preserve"> человек или на 0,</w:t>
      </w:r>
      <w:r w:rsidR="00EA56B0" w:rsidRPr="008F147A">
        <w:rPr>
          <w:b w:val="0"/>
        </w:rPr>
        <w:t>5</w:t>
      </w:r>
      <w:r w:rsidRPr="008F147A">
        <w:rPr>
          <w:b w:val="0"/>
        </w:rPr>
        <w:t>%.</w:t>
      </w:r>
    </w:p>
    <w:p w:rsidR="006E356C" w:rsidRPr="006E356C" w:rsidRDefault="006E356C" w:rsidP="006E356C">
      <w:pPr>
        <w:ind w:firstLine="567"/>
        <w:jc w:val="both"/>
        <w:rPr>
          <w:b w:val="0"/>
        </w:rPr>
      </w:pPr>
      <w:r w:rsidRPr="008F147A">
        <w:rPr>
          <w:b w:val="0"/>
        </w:rPr>
        <w:t>Среди основных факторов, влияющих на сокр</w:t>
      </w:r>
      <w:r w:rsidR="002845D7">
        <w:rPr>
          <w:b w:val="0"/>
        </w:rPr>
        <w:t xml:space="preserve">ащение численности населения г. </w:t>
      </w:r>
      <w:r w:rsidRPr="008F147A">
        <w:rPr>
          <w:b w:val="0"/>
        </w:rPr>
        <w:t xml:space="preserve">Зеленогорска, можно выделить естественную </w:t>
      </w:r>
      <w:r w:rsidR="0067688B">
        <w:rPr>
          <w:b w:val="0"/>
        </w:rPr>
        <w:t xml:space="preserve">убыль населения (за 2018 год – </w:t>
      </w:r>
      <w:r w:rsidR="00EA56B0" w:rsidRPr="008F147A">
        <w:rPr>
          <w:b w:val="0"/>
        </w:rPr>
        <w:t>323</w:t>
      </w:r>
      <w:r w:rsidRPr="008F147A">
        <w:rPr>
          <w:b w:val="0"/>
        </w:rPr>
        <w:t xml:space="preserve"> человек</w:t>
      </w:r>
      <w:r w:rsidR="00EA56B0" w:rsidRPr="008F147A">
        <w:rPr>
          <w:b w:val="0"/>
        </w:rPr>
        <w:t>а</w:t>
      </w:r>
      <w:r w:rsidRPr="008F147A">
        <w:rPr>
          <w:b w:val="0"/>
        </w:rPr>
        <w:t>).</w:t>
      </w:r>
    </w:p>
    <w:p w:rsidR="006E356C" w:rsidRPr="006E356C" w:rsidRDefault="006E356C" w:rsidP="006E356C">
      <w:pPr>
        <w:widowControl w:val="0"/>
        <w:suppressAutoHyphens/>
        <w:autoSpaceDE w:val="0"/>
        <w:autoSpaceDN w:val="0"/>
        <w:adjustRightInd w:val="0"/>
        <w:ind w:firstLine="595"/>
        <w:jc w:val="both"/>
        <w:rPr>
          <w:b w:val="0"/>
          <w:color w:val="7030A0"/>
          <w:highlight w:val="yellow"/>
        </w:rPr>
      </w:pPr>
    </w:p>
    <w:p w:rsidR="006E356C" w:rsidRPr="006E356C" w:rsidRDefault="006E356C" w:rsidP="006E356C">
      <w:pPr>
        <w:ind w:left="567"/>
        <w:rPr>
          <w:b w:val="0"/>
          <w:i/>
          <w:sz w:val="24"/>
          <w:szCs w:val="24"/>
        </w:rPr>
      </w:pPr>
      <w:r w:rsidRPr="006E356C">
        <w:rPr>
          <w:b w:val="0"/>
          <w:i/>
          <w:sz w:val="24"/>
          <w:szCs w:val="24"/>
        </w:rPr>
        <w:t>Таблица № 4. Демография</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79"/>
        <w:gridCol w:w="799"/>
        <w:gridCol w:w="1028"/>
        <w:gridCol w:w="1028"/>
        <w:gridCol w:w="1028"/>
        <w:gridCol w:w="1024"/>
      </w:tblGrid>
      <w:tr w:rsidR="006E356C" w:rsidRPr="008F147A" w:rsidTr="006E356C">
        <w:trPr>
          <w:trHeight w:val="283"/>
          <w:tblHeader/>
        </w:trPr>
        <w:tc>
          <w:tcPr>
            <w:tcW w:w="2518"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Наименование показателя</w:t>
            </w:r>
          </w:p>
        </w:tc>
        <w:tc>
          <w:tcPr>
            <w:tcW w:w="40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Ед. изм.</w:t>
            </w:r>
          </w:p>
        </w:tc>
        <w:tc>
          <w:tcPr>
            <w:tcW w:w="52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2015 год</w:t>
            </w:r>
          </w:p>
        </w:tc>
        <w:tc>
          <w:tcPr>
            <w:tcW w:w="52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2016 год</w:t>
            </w:r>
          </w:p>
        </w:tc>
        <w:tc>
          <w:tcPr>
            <w:tcW w:w="52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2017 год</w:t>
            </w:r>
          </w:p>
        </w:tc>
        <w:tc>
          <w:tcPr>
            <w:tcW w:w="518"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2018 год</w:t>
            </w:r>
          </w:p>
        </w:tc>
      </w:tr>
      <w:tr w:rsidR="006E356C" w:rsidRPr="008F147A" w:rsidTr="006E356C">
        <w:trPr>
          <w:trHeight w:val="283"/>
        </w:trPr>
        <w:tc>
          <w:tcPr>
            <w:tcW w:w="2518"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tabs>
                <w:tab w:val="left" w:pos="284"/>
              </w:tabs>
              <w:rPr>
                <w:b w:val="0"/>
                <w:sz w:val="21"/>
                <w:szCs w:val="21"/>
              </w:rPr>
            </w:pPr>
            <w:r w:rsidRPr="008F147A">
              <w:rPr>
                <w:b w:val="0"/>
                <w:sz w:val="21"/>
                <w:szCs w:val="21"/>
              </w:rPr>
              <w:t>1. Численность постоянного населения на конец года</w:t>
            </w:r>
          </w:p>
        </w:tc>
        <w:tc>
          <w:tcPr>
            <w:tcW w:w="40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чел.</w:t>
            </w:r>
          </w:p>
        </w:tc>
        <w:tc>
          <w:tcPr>
            <w:tcW w:w="52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iCs/>
                <w:sz w:val="21"/>
                <w:szCs w:val="21"/>
              </w:rPr>
            </w:pPr>
            <w:r w:rsidRPr="008F147A">
              <w:rPr>
                <w:b w:val="0"/>
                <w:iCs/>
                <w:sz w:val="21"/>
                <w:szCs w:val="21"/>
              </w:rPr>
              <w:t>62 670</w:t>
            </w:r>
          </w:p>
        </w:tc>
        <w:tc>
          <w:tcPr>
            <w:tcW w:w="52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iCs/>
                <w:sz w:val="21"/>
                <w:szCs w:val="21"/>
              </w:rPr>
            </w:pPr>
            <w:r w:rsidRPr="008F147A">
              <w:rPr>
                <w:b w:val="0"/>
                <w:iCs/>
                <w:sz w:val="21"/>
                <w:szCs w:val="21"/>
              </w:rPr>
              <w:t>62 466</w:t>
            </w:r>
          </w:p>
        </w:tc>
        <w:tc>
          <w:tcPr>
            <w:tcW w:w="52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iCs/>
                <w:sz w:val="21"/>
                <w:szCs w:val="21"/>
              </w:rPr>
            </w:pPr>
            <w:r w:rsidRPr="008F147A">
              <w:rPr>
                <w:b w:val="0"/>
                <w:iCs/>
                <w:sz w:val="21"/>
                <w:szCs w:val="21"/>
              </w:rPr>
              <w:t>62 245</w:t>
            </w:r>
          </w:p>
        </w:tc>
        <w:tc>
          <w:tcPr>
            <w:tcW w:w="518"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EA56B0">
            <w:pPr>
              <w:jc w:val="right"/>
              <w:rPr>
                <w:b w:val="0"/>
                <w:iCs/>
                <w:sz w:val="21"/>
                <w:szCs w:val="21"/>
              </w:rPr>
            </w:pPr>
            <w:r w:rsidRPr="008F147A">
              <w:rPr>
                <w:b w:val="0"/>
                <w:iCs/>
                <w:sz w:val="21"/>
                <w:szCs w:val="21"/>
              </w:rPr>
              <w:t>61 </w:t>
            </w:r>
            <w:r w:rsidR="00EA56B0" w:rsidRPr="008F147A">
              <w:rPr>
                <w:b w:val="0"/>
                <w:iCs/>
                <w:sz w:val="21"/>
                <w:szCs w:val="21"/>
              </w:rPr>
              <w:t>915</w:t>
            </w:r>
            <w:r w:rsidRPr="008F147A">
              <w:rPr>
                <w:b w:val="0"/>
                <w:iCs/>
                <w:sz w:val="21"/>
                <w:szCs w:val="21"/>
              </w:rPr>
              <w:t>*</w:t>
            </w:r>
          </w:p>
        </w:tc>
      </w:tr>
      <w:tr w:rsidR="006E356C" w:rsidRPr="008F147A" w:rsidTr="006E356C">
        <w:trPr>
          <w:trHeight w:val="283"/>
        </w:trPr>
        <w:tc>
          <w:tcPr>
            <w:tcW w:w="2518"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rPr>
                <w:b w:val="0"/>
                <w:sz w:val="21"/>
                <w:szCs w:val="21"/>
              </w:rPr>
            </w:pPr>
            <w:r w:rsidRPr="008F147A">
              <w:rPr>
                <w:b w:val="0"/>
                <w:sz w:val="21"/>
                <w:szCs w:val="21"/>
              </w:rPr>
              <w:t xml:space="preserve">2. Численность </w:t>
            </w:r>
            <w:proofErr w:type="gramStart"/>
            <w:r w:rsidRPr="008F147A">
              <w:rPr>
                <w:b w:val="0"/>
                <w:sz w:val="21"/>
                <w:szCs w:val="21"/>
              </w:rPr>
              <w:t>родившихся</w:t>
            </w:r>
            <w:proofErr w:type="gramEnd"/>
          </w:p>
        </w:tc>
        <w:tc>
          <w:tcPr>
            <w:tcW w:w="404"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center"/>
              <w:rPr>
                <w:b w:val="0"/>
                <w:sz w:val="21"/>
                <w:szCs w:val="21"/>
              </w:rPr>
            </w:pPr>
            <w:r w:rsidRPr="008F147A">
              <w:rPr>
                <w:b w:val="0"/>
                <w:sz w:val="21"/>
                <w:szCs w:val="21"/>
              </w:rPr>
              <w:t>чел.</w:t>
            </w:r>
          </w:p>
        </w:tc>
        <w:tc>
          <w:tcPr>
            <w:tcW w:w="52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right"/>
              <w:rPr>
                <w:b w:val="0"/>
                <w:iCs/>
                <w:sz w:val="21"/>
                <w:szCs w:val="21"/>
              </w:rPr>
            </w:pPr>
            <w:r w:rsidRPr="008F147A">
              <w:rPr>
                <w:b w:val="0"/>
                <w:iCs/>
                <w:sz w:val="21"/>
                <w:szCs w:val="21"/>
              </w:rPr>
              <w:t>641</w:t>
            </w:r>
          </w:p>
        </w:tc>
        <w:tc>
          <w:tcPr>
            <w:tcW w:w="52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right"/>
              <w:rPr>
                <w:b w:val="0"/>
                <w:iCs/>
                <w:sz w:val="21"/>
                <w:szCs w:val="21"/>
              </w:rPr>
            </w:pPr>
            <w:r w:rsidRPr="008F147A">
              <w:rPr>
                <w:b w:val="0"/>
                <w:iCs/>
                <w:sz w:val="21"/>
                <w:szCs w:val="21"/>
              </w:rPr>
              <w:t>664</w:t>
            </w:r>
          </w:p>
        </w:tc>
        <w:tc>
          <w:tcPr>
            <w:tcW w:w="52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right"/>
              <w:rPr>
                <w:b w:val="0"/>
                <w:iCs/>
                <w:sz w:val="21"/>
                <w:szCs w:val="21"/>
              </w:rPr>
            </w:pPr>
            <w:r w:rsidRPr="008F147A">
              <w:rPr>
                <w:b w:val="0"/>
                <w:iCs/>
                <w:sz w:val="21"/>
                <w:szCs w:val="21"/>
              </w:rPr>
              <w:t>568</w:t>
            </w:r>
          </w:p>
        </w:tc>
        <w:tc>
          <w:tcPr>
            <w:tcW w:w="518" w:type="pct"/>
            <w:tcBorders>
              <w:top w:val="single" w:sz="4" w:space="0" w:color="auto"/>
              <w:left w:val="single" w:sz="4" w:space="0" w:color="auto"/>
              <w:bottom w:val="single" w:sz="4" w:space="0" w:color="auto"/>
              <w:right w:val="single" w:sz="4" w:space="0" w:color="auto"/>
            </w:tcBorders>
            <w:hideMark/>
          </w:tcPr>
          <w:p w:rsidR="006E356C" w:rsidRPr="008F147A" w:rsidRDefault="006E356C" w:rsidP="00EA56B0">
            <w:pPr>
              <w:jc w:val="right"/>
              <w:rPr>
                <w:b w:val="0"/>
                <w:iCs/>
                <w:sz w:val="21"/>
                <w:szCs w:val="21"/>
              </w:rPr>
            </w:pPr>
            <w:r w:rsidRPr="008F147A">
              <w:rPr>
                <w:b w:val="0"/>
                <w:iCs/>
                <w:sz w:val="21"/>
                <w:szCs w:val="21"/>
              </w:rPr>
              <w:t>45</w:t>
            </w:r>
            <w:r w:rsidR="00EA56B0" w:rsidRPr="008F147A">
              <w:rPr>
                <w:b w:val="0"/>
                <w:iCs/>
                <w:sz w:val="21"/>
                <w:szCs w:val="21"/>
              </w:rPr>
              <w:t>7</w:t>
            </w:r>
            <w:r w:rsidRPr="008F147A">
              <w:rPr>
                <w:b w:val="0"/>
                <w:iCs/>
                <w:sz w:val="21"/>
                <w:szCs w:val="21"/>
              </w:rPr>
              <w:t>*</w:t>
            </w:r>
          </w:p>
        </w:tc>
      </w:tr>
      <w:tr w:rsidR="006E356C" w:rsidRPr="008F147A" w:rsidTr="006E356C">
        <w:trPr>
          <w:trHeight w:val="283"/>
        </w:trPr>
        <w:tc>
          <w:tcPr>
            <w:tcW w:w="2518"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rPr>
                <w:b w:val="0"/>
                <w:sz w:val="21"/>
                <w:szCs w:val="21"/>
              </w:rPr>
            </w:pPr>
            <w:r w:rsidRPr="008F147A">
              <w:rPr>
                <w:b w:val="0"/>
                <w:sz w:val="21"/>
                <w:szCs w:val="21"/>
              </w:rPr>
              <w:t xml:space="preserve">3. Численность </w:t>
            </w:r>
            <w:proofErr w:type="gramStart"/>
            <w:r w:rsidRPr="008F147A">
              <w:rPr>
                <w:b w:val="0"/>
                <w:sz w:val="21"/>
                <w:szCs w:val="21"/>
              </w:rPr>
              <w:t>умерших</w:t>
            </w:r>
            <w:proofErr w:type="gramEnd"/>
          </w:p>
        </w:tc>
        <w:tc>
          <w:tcPr>
            <w:tcW w:w="404"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center"/>
              <w:rPr>
                <w:b w:val="0"/>
                <w:sz w:val="21"/>
                <w:szCs w:val="21"/>
              </w:rPr>
            </w:pPr>
            <w:r w:rsidRPr="008F147A">
              <w:rPr>
                <w:b w:val="0"/>
                <w:sz w:val="21"/>
                <w:szCs w:val="21"/>
              </w:rPr>
              <w:t>чел.</w:t>
            </w:r>
          </w:p>
        </w:tc>
        <w:tc>
          <w:tcPr>
            <w:tcW w:w="52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right"/>
              <w:rPr>
                <w:b w:val="0"/>
                <w:iCs/>
                <w:sz w:val="21"/>
                <w:szCs w:val="21"/>
              </w:rPr>
            </w:pPr>
            <w:r w:rsidRPr="008F147A">
              <w:rPr>
                <w:b w:val="0"/>
                <w:iCs/>
                <w:sz w:val="21"/>
                <w:szCs w:val="21"/>
              </w:rPr>
              <w:t>751</w:t>
            </w:r>
          </w:p>
        </w:tc>
        <w:tc>
          <w:tcPr>
            <w:tcW w:w="52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right"/>
              <w:rPr>
                <w:b w:val="0"/>
                <w:iCs/>
                <w:sz w:val="21"/>
                <w:szCs w:val="21"/>
              </w:rPr>
            </w:pPr>
            <w:r w:rsidRPr="008F147A">
              <w:rPr>
                <w:b w:val="0"/>
                <w:iCs/>
                <w:sz w:val="21"/>
                <w:szCs w:val="21"/>
              </w:rPr>
              <w:t>733</w:t>
            </w:r>
          </w:p>
        </w:tc>
        <w:tc>
          <w:tcPr>
            <w:tcW w:w="52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right"/>
              <w:rPr>
                <w:b w:val="0"/>
                <w:iCs/>
                <w:sz w:val="21"/>
                <w:szCs w:val="21"/>
              </w:rPr>
            </w:pPr>
            <w:r w:rsidRPr="008F147A">
              <w:rPr>
                <w:b w:val="0"/>
                <w:iCs/>
                <w:sz w:val="21"/>
                <w:szCs w:val="21"/>
              </w:rPr>
              <w:t>767</w:t>
            </w:r>
          </w:p>
        </w:tc>
        <w:tc>
          <w:tcPr>
            <w:tcW w:w="518"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right"/>
              <w:rPr>
                <w:b w:val="0"/>
                <w:iCs/>
                <w:sz w:val="21"/>
                <w:szCs w:val="21"/>
              </w:rPr>
            </w:pPr>
            <w:r w:rsidRPr="008F147A">
              <w:rPr>
                <w:b w:val="0"/>
                <w:iCs/>
                <w:sz w:val="21"/>
                <w:szCs w:val="21"/>
              </w:rPr>
              <w:t>780*</w:t>
            </w:r>
          </w:p>
        </w:tc>
      </w:tr>
      <w:tr w:rsidR="006E356C" w:rsidRPr="008F147A" w:rsidTr="006E356C">
        <w:trPr>
          <w:trHeight w:val="283"/>
        </w:trPr>
        <w:tc>
          <w:tcPr>
            <w:tcW w:w="2518"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tabs>
                <w:tab w:val="left" w:pos="284"/>
              </w:tabs>
              <w:contextualSpacing/>
              <w:rPr>
                <w:b w:val="0"/>
                <w:sz w:val="21"/>
                <w:szCs w:val="21"/>
                <w:lang w:eastAsia="en-US"/>
              </w:rPr>
            </w:pPr>
            <w:r w:rsidRPr="008F147A">
              <w:rPr>
                <w:b w:val="0"/>
                <w:sz w:val="21"/>
                <w:szCs w:val="21"/>
                <w:lang w:eastAsia="en-US"/>
              </w:rPr>
              <w:t>4. Естественный прирост</w:t>
            </w:r>
            <w:proofErr w:type="gramStart"/>
            <w:r w:rsidRPr="008F147A">
              <w:rPr>
                <w:b w:val="0"/>
                <w:sz w:val="21"/>
                <w:szCs w:val="21"/>
                <w:lang w:eastAsia="en-US"/>
              </w:rPr>
              <w:t xml:space="preserve"> (+), </w:t>
            </w:r>
            <w:proofErr w:type="gramEnd"/>
            <w:r w:rsidRPr="008F147A">
              <w:rPr>
                <w:b w:val="0"/>
                <w:sz w:val="21"/>
                <w:szCs w:val="21"/>
                <w:lang w:eastAsia="en-US"/>
              </w:rPr>
              <w:t>убыль (-) населения</w:t>
            </w:r>
          </w:p>
        </w:tc>
        <w:tc>
          <w:tcPr>
            <w:tcW w:w="404"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center"/>
              <w:rPr>
                <w:b w:val="0"/>
                <w:sz w:val="21"/>
                <w:szCs w:val="21"/>
              </w:rPr>
            </w:pPr>
            <w:r w:rsidRPr="008F147A">
              <w:rPr>
                <w:b w:val="0"/>
                <w:sz w:val="21"/>
                <w:szCs w:val="21"/>
              </w:rPr>
              <w:t>чел.</w:t>
            </w:r>
          </w:p>
        </w:tc>
        <w:tc>
          <w:tcPr>
            <w:tcW w:w="52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-110</w:t>
            </w:r>
          </w:p>
        </w:tc>
        <w:tc>
          <w:tcPr>
            <w:tcW w:w="52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-69</w:t>
            </w:r>
          </w:p>
        </w:tc>
        <w:tc>
          <w:tcPr>
            <w:tcW w:w="52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-199</w:t>
            </w:r>
          </w:p>
        </w:tc>
        <w:tc>
          <w:tcPr>
            <w:tcW w:w="518"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EA56B0">
            <w:pPr>
              <w:jc w:val="right"/>
              <w:rPr>
                <w:b w:val="0"/>
                <w:sz w:val="21"/>
                <w:szCs w:val="21"/>
              </w:rPr>
            </w:pPr>
            <w:r w:rsidRPr="008F147A">
              <w:rPr>
                <w:b w:val="0"/>
                <w:sz w:val="21"/>
                <w:szCs w:val="21"/>
              </w:rPr>
              <w:t>-32</w:t>
            </w:r>
            <w:r w:rsidR="00EA56B0" w:rsidRPr="008F147A">
              <w:rPr>
                <w:b w:val="0"/>
                <w:sz w:val="21"/>
                <w:szCs w:val="21"/>
              </w:rPr>
              <w:t>3</w:t>
            </w:r>
            <w:r w:rsidRPr="008F147A">
              <w:rPr>
                <w:b w:val="0"/>
                <w:sz w:val="21"/>
                <w:szCs w:val="21"/>
              </w:rPr>
              <w:t>*</w:t>
            </w:r>
          </w:p>
        </w:tc>
      </w:tr>
      <w:tr w:rsidR="006E356C" w:rsidRPr="008F147A" w:rsidTr="006E356C">
        <w:trPr>
          <w:trHeight w:val="283"/>
        </w:trPr>
        <w:tc>
          <w:tcPr>
            <w:tcW w:w="2518"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both"/>
              <w:rPr>
                <w:b w:val="0"/>
                <w:sz w:val="21"/>
                <w:szCs w:val="21"/>
              </w:rPr>
            </w:pPr>
            <w:r w:rsidRPr="008F147A">
              <w:rPr>
                <w:b w:val="0"/>
                <w:sz w:val="21"/>
                <w:szCs w:val="21"/>
              </w:rPr>
              <w:t>5. Численность прибывшего населения</w:t>
            </w:r>
          </w:p>
        </w:tc>
        <w:tc>
          <w:tcPr>
            <w:tcW w:w="404"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center"/>
              <w:rPr>
                <w:b w:val="0"/>
                <w:sz w:val="21"/>
                <w:szCs w:val="21"/>
              </w:rPr>
            </w:pPr>
            <w:r w:rsidRPr="008F147A">
              <w:rPr>
                <w:b w:val="0"/>
                <w:sz w:val="21"/>
                <w:szCs w:val="21"/>
              </w:rPr>
              <w:t>чел.</w:t>
            </w:r>
          </w:p>
        </w:tc>
        <w:tc>
          <w:tcPr>
            <w:tcW w:w="52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1 625</w:t>
            </w:r>
          </w:p>
        </w:tc>
        <w:tc>
          <w:tcPr>
            <w:tcW w:w="52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2 015</w:t>
            </w:r>
          </w:p>
        </w:tc>
        <w:tc>
          <w:tcPr>
            <w:tcW w:w="52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1 985</w:t>
            </w:r>
          </w:p>
        </w:tc>
        <w:tc>
          <w:tcPr>
            <w:tcW w:w="518"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2 007*</w:t>
            </w:r>
          </w:p>
        </w:tc>
      </w:tr>
      <w:tr w:rsidR="006E356C" w:rsidRPr="008F147A" w:rsidTr="006E356C">
        <w:trPr>
          <w:trHeight w:val="283"/>
        </w:trPr>
        <w:tc>
          <w:tcPr>
            <w:tcW w:w="2518"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rPr>
                <w:b w:val="0"/>
                <w:sz w:val="21"/>
                <w:szCs w:val="21"/>
              </w:rPr>
            </w:pPr>
            <w:r w:rsidRPr="008F147A">
              <w:rPr>
                <w:b w:val="0"/>
                <w:sz w:val="21"/>
                <w:szCs w:val="21"/>
              </w:rPr>
              <w:t>6. Численность выбывшего населения</w:t>
            </w:r>
          </w:p>
        </w:tc>
        <w:tc>
          <w:tcPr>
            <w:tcW w:w="404"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center"/>
              <w:rPr>
                <w:b w:val="0"/>
                <w:sz w:val="21"/>
                <w:szCs w:val="21"/>
              </w:rPr>
            </w:pPr>
            <w:r w:rsidRPr="008F147A">
              <w:rPr>
                <w:b w:val="0"/>
                <w:sz w:val="21"/>
                <w:szCs w:val="21"/>
              </w:rPr>
              <w:t>чел.</w:t>
            </w:r>
          </w:p>
        </w:tc>
        <w:tc>
          <w:tcPr>
            <w:tcW w:w="52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2 233</w:t>
            </w:r>
          </w:p>
        </w:tc>
        <w:tc>
          <w:tcPr>
            <w:tcW w:w="52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2 150</w:t>
            </w:r>
          </w:p>
        </w:tc>
        <w:tc>
          <w:tcPr>
            <w:tcW w:w="52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2 007</w:t>
            </w:r>
          </w:p>
        </w:tc>
        <w:tc>
          <w:tcPr>
            <w:tcW w:w="518"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2 014*</w:t>
            </w:r>
          </w:p>
        </w:tc>
      </w:tr>
      <w:tr w:rsidR="006E356C" w:rsidRPr="008F147A" w:rsidTr="006E356C">
        <w:trPr>
          <w:trHeight w:val="283"/>
        </w:trPr>
        <w:tc>
          <w:tcPr>
            <w:tcW w:w="2518"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tabs>
                <w:tab w:val="left" w:pos="225"/>
              </w:tabs>
              <w:contextualSpacing/>
              <w:rPr>
                <w:b w:val="0"/>
                <w:sz w:val="21"/>
                <w:szCs w:val="21"/>
                <w:lang w:eastAsia="en-US"/>
              </w:rPr>
            </w:pPr>
            <w:r w:rsidRPr="008F147A">
              <w:rPr>
                <w:b w:val="0"/>
                <w:sz w:val="21"/>
                <w:szCs w:val="21"/>
                <w:lang w:eastAsia="en-US"/>
              </w:rPr>
              <w:t>7. Миграционный прирост</w:t>
            </w:r>
            <w:proofErr w:type="gramStart"/>
            <w:r w:rsidRPr="008F147A">
              <w:rPr>
                <w:b w:val="0"/>
                <w:sz w:val="21"/>
                <w:szCs w:val="21"/>
                <w:lang w:eastAsia="en-US"/>
              </w:rPr>
              <w:t xml:space="preserve"> (+), </w:t>
            </w:r>
            <w:proofErr w:type="gramEnd"/>
            <w:r w:rsidRPr="008F147A">
              <w:rPr>
                <w:b w:val="0"/>
                <w:sz w:val="21"/>
                <w:szCs w:val="21"/>
                <w:lang w:eastAsia="en-US"/>
              </w:rPr>
              <w:t>снижение (-) населения</w:t>
            </w:r>
          </w:p>
        </w:tc>
        <w:tc>
          <w:tcPr>
            <w:tcW w:w="404"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center"/>
              <w:rPr>
                <w:b w:val="0"/>
                <w:sz w:val="21"/>
                <w:szCs w:val="21"/>
              </w:rPr>
            </w:pPr>
            <w:r w:rsidRPr="008F147A">
              <w:rPr>
                <w:b w:val="0"/>
                <w:sz w:val="21"/>
                <w:szCs w:val="21"/>
              </w:rPr>
              <w:t>чел.</w:t>
            </w:r>
          </w:p>
        </w:tc>
        <w:tc>
          <w:tcPr>
            <w:tcW w:w="52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-608</w:t>
            </w:r>
          </w:p>
        </w:tc>
        <w:tc>
          <w:tcPr>
            <w:tcW w:w="52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-135</w:t>
            </w:r>
          </w:p>
        </w:tc>
        <w:tc>
          <w:tcPr>
            <w:tcW w:w="52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-22</w:t>
            </w:r>
          </w:p>
        </w:tc>
        <w:tc>
          <w:tcPr>
            <w:tcW w:w="518"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-7*</w:t>
            </w:r>
          </w:p>
        </w:tc>
      </w:tr>
      <w:tr w:rsidR="006E356C" w:rsidRPr="008F147A" w:rsidTr="006E356C">
        <w:trPr>
          <w:trHeight w:val="283"/>
        </w:trPr>
        <w:tc>
          <w:tcPr>
            <w:tcW w:w="2518"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rPr>
                <w:b w:val="0"/>
                <w:sz w:val="21"/>
                <w:szCs w:val="21"/>
              </w:rPr>
            </w:pPr>
            <w:r w:rsidRPr="008F147A">
              <w:rPr>
                <w:b w:val="0"/>
                <w:color w:val="000000"/>
                <w:sz w:val="21"/>
                <w:szCs w:val="21"/>
              </w:rPr>
              <w:t>8. Численность населения в возрасте моложе трудоспособного на начало периода</w:t>
            </w:r>
          </w:p>
        </w:tc>
        <w:tc>
          <w:tcPr>
            <w:tcW w:w="404"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center"/>
              <w:rPr>
                <w:b w:val="0"/>
                <w:sz w:val="21"/>
                <w:szCs w:val="21"/>
              </w:rPr>
            </w:pPr>
            <w:r w:rsidRPr="008F147A">
              <w:rPr>
                <w:b w:val="0"/>
                <w:sz w:val="21"/>
                <w:szCs w:val="21"/>
              </w:rPr>
              <w:t>чел.</w:t>
            </w:r>
          </w:p>
        </w:tc>
        <w:tc>
          <w:tcPr>
            <w:tcW w:w="52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10 836</w:t>
            </w:r>
          </w:p>
        </w:tc>
        <w:tc>
          <w:tcPr>
            <w:tcW w:w="52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10 833</w:t>
            </w:r>
          </w:p>
        </w:tc>
        <w:tc>
          <w:tcPr>
            <w:tcW w:w="52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10 789</w:t>
            </w:r>
          </w:p>
        </w:tc>
        <w:tc>
          <w:tcPr>
            <w:tcW w:w="518"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10 750</w:t>
            </w:r>
          </w:p>
        </w:tc>
      </w:tr>
      <w:tr w:rsidR="006E356C" w:rsidRPr="008F147A" w:rsidTr="006E356C">
        <w:trPr>
          <w:trHeight w:val="283"/>
        </w:trPr>
        <w:tc>
          <w:tcPr>
            <w:tcW w:w="2518"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rPr>
                <w:b w:val="0"/>
                <w:sz w:val="21"/>
                <w:szCs w:val="21"/>
              </w:rPr>
            </w:pPr>
            <w:r w:rsidRPr="008F147A">
              <w:rPr>
                <w:b w:val="0"/>
                <w:color w:val="000000"/>
                <w:sz w:val="21"/>
                <w:szCs w:val="21"/>
              </w:rPr>
              <w:t>9. Численность населения в возрасте старше трудоспособного на начало периода</w:t>
            </w:r>
          </w:p>
        </w:tc>
        <w:tc>
          <w:tcPr>
            <w:tcW w:w="404"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center"/>
              <w:rPr>
                <w:b w:val="0"/>
                <w:sz w:val="21"/>
                <w:szCs w:val="21"/>
              </w:rPr>
            </w:pPr>
            <w:r w:rsidRPr="008F147A">
              <w:rPr>
                <w:b w:val="0"/>
                <w:sz w:val="21"/>
                <w:szCs w:val="21"/>
              </w:rPr>
              <w:t>чел.</w:t>
            </w:r>
          </w:p>
        </w:tc>
        <w:tc>
          <w:tcPr>
            <w:tcW w:w="52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17 489</w:t>
            </w:r>
          </w:p>
        </w:tc>
        <w:tc>
          <w:tcPr>
            <w:tcW w:w="52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18 037</w:t>
            </w:r>
          </w:p>
        </w:tc>
        <w:tc>
          <w:tcPr>
            <w:tcW w:w="52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18 558</w:t>
            </w:r>
          </w:p>
        </w:tc>
        <w:tc>
          <w:tcPr>
            <w:tcW w:w="518"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19 027</w:t>
            </w:r>
          </w:p>
        </w:tc>
      </w:tr>
      <w:tr w:rsidR="006E356C" w:rsidRPr="008F147A" w:rsidTr="006E356C">
        <w:trPr>
          <w:trHeight w:val="643"/>
        </w:trPr>
        <w:tc>
          <w:tcPr>
            <w:tcW w:w="2518"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rPr>
                <w:b w:val="0"/>
                <w:sz w:val="21"/>
                <w:szCs w:val="21"/>
              </w:rPr>
            </w:pPr>
            <w:r w:rsidRPr="008F147A">
              <w:rPr>
                <w:b w:val="0"/>
                <w:color w:val="000000"/>
                <w:sz w:val="21"/>
                <w:szCs w:val="21"/>
              </w:rPr>
              <w:t>10. Численность населения в трудоспособном возрасте на начало периода</w:t>
            </w:r>
          </w:p>
        </w:tc>
        <w:tc>
          <w:tcPr>
            <w:tcW w:w="404"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center"/>
              <w:rPr>
                <w:b w:val="0"/>
                <w:sz w:val="21"/>
                <w:szCs w:val="21"/>
              </w:rPr>
            </w:pPr>
            <w:r w:rsidRPr="008F147A">
              <w:rPr>
                <w:b w:val="0"/>
                <w:sz w:val="21"/>
                <w:szCs w:val="21"/>
              </w:rPr>
              <w:t>чел.</w:t>
            </w:r>
          </w:p>
        </w:tc>
        <w:tc>
          <w:tcPr>
            <w:tcW w:w="52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35 063</w:t>
            </w:r>
          </w:p>
        </w:tc>
        <w:tc>
          <w:tcPr>
            <w:tcW w:w="52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33 800</w:t>
            </w:r>
          </w:p>
        </w:tc>
        <w:tc>
          <w:tcPr>
            <w:tcW w:w="52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33 119</w:t>
            </w:r>
          </w:p>
        </w:tc>
        <w:tc>
          <w:tcPr>
            <w:tcW w:w="518"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32 468</w:t>
            </w:r>
          </w:p>
        </w:tc>
      </w:tr>
    </w:tbl>
    <w:p w:rsidR="006E356C" w:rsidRPr="006E356C" w:rsidRDefault="006E356C" w:rsidP="006E356C">
      <w:pPr>
        <w:widowControl w:val="0"/>
        <w:suppressAutoHyphens/>
        <w:autoSpaceDE w:val="0"/>
        <w:autoSpaceDN w:val="0"/>
        <w:adjustRightInd w:val="0"/>
        <w:jc w:val="both"/>
        <w:rPr>
          <w:b w:val="0"/>
          <w:sz w:val="20"/>
        </w:rPr>
      </w:pPr>
      <w:r w:rsidRPr="006E356C">
        <w:rPr>
          <w:b w:val="0"/>
          <w:sz w:val="20"/>
        </w:rPr>
        <w:t xml:space="preserve"> * - предварительные данные </w:t>
      </w:r>
      <w:proofErr w:type="spellStart"/>
      <w:r w:rsidRPr="006E356C">
        <w:rPr>
          <w:b w:val="0"/>
          <w:sz w:val="20"/>
        </w:rPr>
        <w:t>Красноярскстата</w:t>
      </w:r>
      <w:proofErr w:type="spellEnd"/>
    </w:p>
    <w:p w:rsidR="006E356C" w:rsidRPr="006E356C" w:rsidRDefault="006E356C" w:rsidP="006E356C">
      <w:pPr>
        <w:widowControl w:val="0"/>
        <w:suppressAutoHyphens/>
        <w:autoSpaceDE w:val="0"/>
        <w:autoSpaceDN w:val="0"/>
        <w:adjustRightInd w:val="0"/>
        <w:jc w:val="both"/>
        <w:rPr>
          <w:b w:val="0"/>
        </w:rPr>
      </w:pPr>
    </w:p>
    <w:p w:rsidR="006E356C" w:rsidRPr="006E356C" w:rsidRDefault="006E356C" w:rsidP="006E356C">
      <w:pPr>
        <w:ind w:firstLine="709"/>
        <w:jc w:val="both"/>
        <w:rPr>
          <w:b w:val="0"/>
        </w:rPr>
      </w:pPr>
      <w:r w:rsidRPr="006E356C">
        <w:rPr>
          <w:b w:val="0"/>
        </w:rPr>
        <w:t>Среднегодовая численность занятых в экономике</w:t>
      </w:r>
      <w:r w:rsidRPr="006E356C">
        <w:rPr>
          <w:b w:val="0"/>
          <w:i/>
        </w:rPr>
        <w:t xml:space="preserve"> </w:t>
      </w:r>
      <w:r w:rsidR="0039651F" w:rsidRPr="0039651F">
        <w:rPr>
          <w:b w:val="0"/>
        </w:rPr>
        <w:t>–</w:t>
      </w:r>
      <w:r w:rsidRPr="006E356C">
        <w:rPr>
          <w:b w:val="0"/>
        </w:rPr>
        <w:t xml:space="preserve"> 23 5</w:t>
      </w:r>
      <w:r w:rsidR="0039651F">
        <w:rPr>
          <w:b w:val="0"/>
        </w:rPr>
        <w:t>21</w:t>
      </w:r>
      <w:r w:rsidRPr="006E356C">
        <w:rPr>
          <w:b w:val="0"/>
        </w:rPr>
        <w:t xml:space="preserve"> человек. Изменяется структура занятых в экономике: снижается доля работающих пенсионеров. В 2018 году 25,1% пенсионеров продолжали трудовую деятельность против 25,5% в 2017 году. </w:t>
      </w:r>
      <w:r w:rsidRPr="007D7411">
        <w:rPr>
          <w:b w:val="0"/>
        </w:rPr>
        <w:t>Среднесписочная численность р</w:t>
      </w:r>
      <w:r w:rsidR="002845D7">
        <w:rPr>
          <w:b w:val="0"/>
        </w:rPr>
        <w:t xml:space="preserve">аботников организаций составила </w:t>
      </w:r>
      <w:r w:rsidRPr="007D7411">
        <w:rPr>
          <w:b w:val="0"/>
        </w:rPr>
        <w:t>17</w:t>
      </w:r>
      <w:r w:rsidR="002845D7">
        <w:rPr>
          <w:b w:val="0"/>
        </w:rPr>
        <w:t> </w:t>
      </w:r>
      <w:r w:rsidR="0039651F" w:rsidRPr="007D7411">
        <w:rPr>
          <w:b w:val="0"/>
        </w:rPr>
        <w:t>620</w:t>
      </w:r>
      <w:r w:rsidR="002845D7">
        <w:rPr>
          <w:b w:val="0"/>
        </w:rPr>
        <w:t xml:space="preserve"> </w:t>
      </w:r>
      <w:r w:rsidRPr="007D7411">
        <w:rPr>
          <w:b w:val="0"/>
        </w:rPr>
        <w:t xml:space="preserve">человек или на </w:t>
      </w:r>
      <w:r w:rsidR="007D7411" w:rsidRPr="007D7411">
        <w:rPr>
          <w:b w:val="0"/>
        </w:rPr>
        <w:t>3</w:t>
      </w:r>
      <w:r w:rsidR="007D7411">
        <w:rPr>
          <w:b w:val="0"/>
        </w:rPr>
        <w:t>6</w:t>
      </w:r>
      <w:r w:rsidR="007D7411" w:rsidRPr="007D7411">
        <w:rPr>
          <w:b w:val="0"/>
        </w:rPr>
        <w:t>8</w:t>
      </w:r>
      <w:r w:rsidR="002845D7">
        <w:rPr>
          <w:b w:val="0"/>
        </w:rPr>
        <w:t xml:space="preserve"> человек меньше, чем в 2017 </w:t>
      </w:r>
      <w:r w:rsidRPr="007D7411">
        <w:rPr>
          <w:b w:val="0"/>
        </w:rPr>
        <w:t>году.</w:t>
      </w:r>
      <w:r w:rsidRPr="006E356C">
        <w:rPr>
          <w:b w:val="0"/>
        </w:rPr>
        <w:t xml:space="preserve"> </w:t>
      </w:r>
    </w:p>
    <w:p w:rsidR="006E356C" w:rsidRPr="006E356C" w:rsidRDefault="006E356C" w:rsidP="006E356C">
      <w:pPr>
        <w:ind w:firstLine="709"/>
        <w:jc w:val="both"/>
        <w:rPr>
          <w:b w:val="0"/>
        </w:rPr>
      </w:pPr>
      <w:proofErr w:type="gramStart"/>
      <w:r w:rsidRPr="00BB5268">
        <w:rPr>
          <w:b w:val="0"/>
        </w:rPr>
        <w:lastRenderedPageBreak/>
        <w:t>Данная ситуация на рынке труда складывается под влиянием процессов оптимизации численности работников, проводимых в организациях с целью повышения эффективности производства и сопровождающихся высвобождением работников (ПАО Сбербанк, ООО «СТЛ Сибирь», МУП ГЖКУ, филиал ФГБУ ФСНКЦ ФМБА России «КБ № 42», ООО «Искра»), а также в связи с реорганизацией на территории города деятельности некоторых организаций (с 14.12.2017 года ООО «ЖБИ» находится в стадии</w:t>
      </w:r>
      <w:proofErr w:type="gramEnd"/>
      <w:r w:rsidRPr="00BB5268">
        <w:rPr>
          <w:b w:val="0"/>
        </w:rPr>
        <w:t xml:space="preserve"> ликвидации, р</w:t>
      </w:r>
      <w:r w:rsidR="008F147A">
        <w:rPr>
          <w:b w:val="0"/>
        </w:rPr>
        <w:t>еорганизовано ООО «</w:t>
      </w:r>
      <w:r w:rsidRPr="00BB5268">
        <w:rPr>
          <w:b w:val="0"/>
        </w:rPr>
        <w:t>УЖДТ УС-604</w:t>
      </w:r>
      <w:r w:rsidR="008F147A">
        <w:rPr>
          <w:b w:val="0"/>
        </w:rPr>
        <w:t>»</w:t>
      </w:r>
      <w:r w:rsidRPr="00BB5268">
        <w:rPr>
          <w:b w:val="0"/>
        </w:rPr>
        <w:t xml:space="preserve"> с высвобождением работников).</w:t>
      </w:r>
    </w:p>
    <w:p w:rsidR="006E356C" w:rsidRPr="006E356C" w:rsidRDefault="006E356C" w:rsidP="006E356C">
      <w:pPr>
        <w:ind w:firstLine="709"/>
        <w:jc w:val="both"/>
        <w:rPr>
          <w:b w:val="0"/>
        </w:rPr>
      </w:pPr>
      <w:r w:rsidRPr="006E356C">
        <w:rPr>
          <w:b w:val="0"/>
        </w:rPr>
        <w:t>Наряду со снижением показателей занятости населения отмечается рост производительности труда. В 2018</w:t>
      </w:r>
      <w:r w:rsidR="002845D7">
        <w:rPr>
          <w:b w:val="0"/>
        </w:rPr>
        <w:t xml:space="preserve"> </w:t>
      </w:r>
      <w:r w:rsidRPr="006E356C">
        <w:rPr>
          <w:b w:val="0"/>
        </w:rPr>
        <w:t xml:space="preserve">году темп роста производительности труда в среднем по организациям города </w:t>
      </w:r>
      <w:r w:rsidRPr="008F147A">
        <w:rPr>
          <w:b w:val="0"/>
        </w:rPr>
        <w:t>составил 10</w:t>
      </w:r>
      <w:r w:rsidR="00F147E4" w:rsidRPr="008F147A">
        <w:rPr>
          <w:b w:val="0"/>
        </w:rPr>
        <w:t>2</w:t>
      </w:r>
      <w:r w:rsidRPr="008F147A">
        <w:rPr>
          <w:b w:val="0"/>
        </w:rPr>
        <w:t>,7%, а относительно</w:t>
      </w:r>
      <w:r w:rsidR="002845D7">
        <w:rPr>
          <w:b w:val="0"/>
        </w:rPr>
        <w:t xml:space="preserve"> 2010 года увеличение </w:t>
      </w:r>
      <w:r w:rsidRPr="006E356C">
        <w:rPr>
          <w:b w:val="0"/>
        </w:rPr>
        <w:t xml:space="preserve">в 2 раза. </w:t>
      </w:r>
    </w:p>
    <w:p w:rsidR="006E356C" w:rsidRPr="006E356C" w:rsidRDefault="000B1750" w:rsidP="006E356C">
      <w:pPr>
        <w:ind w:firstLine="709"/>
        <w:jc w:val="both"/>
        <w:rPr>
          <w:rFonts w:asciiTheme="minorHAnsi" w:hAnsiTheme="minorHAnsi"/>
          <w:b w:val="0"/>
          <w:sz w:val="21"/>
          <w:szCs w:val="21"/>
        </w:rPr>
      </w:pPr>
      <w:r>
        <w:rPr>
          <w:b w:val="0"/>
        </w:rPr>
        <w:t>По состоянию на 01.01.</w:t>
      </w:r>
      <w:r w:rsidR="006E356C" w:rsidRPr="006E356C">
        <w:rPr>
          <w:b w:val="0"/>
        </w:rPr>
        <w:t xml:space="preserve">2019 в </w:t>
      </w:r>
      <w:r w:rsidR="00E1589A">
        <w:rPr>
          <w:b w:val="0"/>
        </w:rPr>
        <w:t>г. </w:t>
      </w:r>
      <w:r w:rsidR="006E356C" w:rsidRPr="006E356C">
        <w:rPr>
          <w:b w:val="0"/>
        </w:rPr>
        <w:t xml:space="preserve">Зеленогорске </w:t>
      </w:r>
      <w:r w:rsidR="00F176A8">
        <w:rPr>
          <w:b w:val="0"/>
        </w:rPr>
        <w:t xml:space="preserve">официально зарегистрировано 234 </w:t>
      </w:r>
      <w:r w:rsidR="006E356C" w:rsidRPr="006E356C">
        <w:rPr>
          <w:b w:val="0"/>
        </w:rPr>
        <w:t>безработных. Уровень регистрируемой безработицы составляет 0,7% от численности трудоспособного населения в трудоспособном возрасте.</w:t>
      </w:r>
      <w:r w:rsidR="006E356C" w:rsidRPr="006E356C">
        <w:rPr>
          <w:rFonts w:ascii="Roboto" w:hAnsi="Roboto"/>
          <w:b w:val="0"/>
          <w:sz w:val="21"/>
          <w:szCs w:val="21"/>
        </w:rPr>
        <w:t xml:space="preserve"> </w:t>
      </w:r>
    </w:p>
    <w:p w:rsidR="006E356C" w:rsidRPr="00D53532" w:rsidRDefault="006E356C" w:rsidP="006E356C">
      <w:pPr>
        <w:ind w:firstLine="709"/>
        <w:jc w:val="both"/>
        <w:rPr>
          <w:rFonts w:asciiTheme="minorHAnsi" w:hAnsiTheme="minorHAnsi"/>
          <w:b w:val="0"/>
          <w:color w:val="7030A0"/>
          <w:highlight w:val="yellow"/>
        </w:rPr>
      </w:pPr>
    </w:p>
    <w:p w:rsidR="006E356C" w:rsidRPr="006E356C" w:rsidRDefault="006E356C" w:rsidP="006E356C">
      <w:pPr>
        <w:ind w:firstLine="709"/>
        <w:jc w:val="both"/>
        <w:rPr>
          <w:b w:val="0"/>
          <w:i/>
          <w:sz w:val="24"/>
          <w:szCs w:val="24"/>
        </w:rPr>
      </w:pPr>
      <w:r w:rsidRPr="006E356C">
        <w:rPr>
          <w:b w:val="0"/>
          <w:i/>
          <w:sz w:val="24"/>
          <w:szCs w:val="24"/>
        </w:rPr>
        <w:t>Таблица № 5. Рынок труда</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03"/>
        <w:gridCol w:w="739"/>
        <w:gridCol w:w="1036"/>
        <w:gridCol w:w="1036"/>
        <w:gridCol w:w="1036"/>
        <w:gridCol w:w="1036"/>
      </w:tblGrid>
      <w:tr w:rsidR="006E356C" w:rsidRPr="008F147A" w:rsidTr="006E356C">
        <w:trPr>
          <w:trHeight w:val="227"/>
          <w:tblHeader/>
        </w:trPr>
        <w:tc>
          <w:tcPr>
            <w:tcW w:w="253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Наименование показателя</w:t>
            </w:r>
          </w:p>
        </w:tc>
        <w:tc>
          <w:tcPr>
            <w:tcW w:w="37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Ед. изм.</w:t>
            </w:r>
          </w:p>
        </w:tc>
        <w:tc>
          <w:tcPr>
            <w:tcW w:w="52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2015 год</w:t>
            </w:r>
          </w:p>
        </w:tc>
        <w:tc>
          <w:tcPr>
            <w:tcW w:w="52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2016 год</w:t>
            </w:r>
          </w:p>
        </w:tc>
        <w:tc>
          <w:tcPr>
            <w:tcW w:w="52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2017 год</w:t>
            </w:r>
          </w:p>
        </w:tc>
        <w:tc>
          <w:tcPr>
            <w:tcW w:w="52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2018 год</w:t>
            </w:r>
          </w:p>
        </w:tc>
      </w:tr>
      <w:tr w:rsidR="006E356C" w:rsidRPr="008F147A" w:rsidTr="006E356C">
        <w:trPr>
          <w:trHeight w:val="227"/>
        </w:trPr>
        <w:tc>
          <w:tcPr>
            <w:tcW w:w="253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tabs>
                <w:tab w:val="left" w:pos="284"/>
              </w:tabs>
              <w:rPr>
                <w:b w:val="0"/>
                <w:sz w:val="21"/>
                <w:szCs w:val="21"/>
              </w:rPr>
            </w:pPr>
            <w:r w:rsidRPr="008F147A">
              <w:rPr>
                <w:b w:val="0"/>
                <w:sz w:val="21"/>
                <w:szCs w:val="21"/>
              </w:rPr>
              <w:t xml:space="preserve">1. Численность </w:t>
            </w:r>
            <w:proofErr w:type="gramStart"/>
            <w:r w:rsidRPr="008F147A">
              <w:rPr>
                <w:b w:val="0"/>
                <w:sz w:val="21"/>
                <w:szCs w:val="21"/>
              </w:rPr>
              <w:t>занятых</w:t>
            </w:r>
            <w:proofErr w:type="gramEnd"/>
            <w:r w:rsidRPr="008F147A">
              <w:rPr>
                <w:b w:val="0"/>
                <w:sz w:val="21"/>
                <w:szCs w:val="21"/>
              </w:rPr>
              <w:t xml:space="preserve"> в экономике, в среднем за период</w:t>
            </w:r>
          </w:p>
        </w:tc>
        <w:tc>
          <w:tcPr>
            <w:tcW w:w="37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чел.</w:t>
            </w:r>
          </w:p>
        </w:tc>
        <w:tc>
          <w:tcPr>
            <w:tcW w:w="52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26 695</w:t>
            </w:r>
          </w:p>
        </w:tc>
        <w:tc>
          <w:tcPr>
            <w:tcW w:w="52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25 055</w:t>
            </w:r>
          </w:p>
        </w:tc>
        <w:tc>
          <w:tcPr>
            <w:tcW w:w="52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24 301</w:t>
            </w:r>
          </w:p>
        </w:tc>
        <w:tc>
          <w:tcPr>
            <w:tcW w:w="52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F147E4">
            <w:pPr>
              <w:jc w:val="right"/>
              <w:rPr>
                <w:b w:val="0"/>
                <w:sz w:val="21"/>
                <w:szCs w:val="21"/>
              </w:rPr>
            </w:pPr>
            <w:r w:rsidRPr="008F147A">
              <w:rPr>
                <w:b w:val="0"/>
                <w:sz w:val="21"/>
                <w:szCs w:val="21"/>
              </w:rPr>
              <w:t>23</w:t>
            </w:r>
            <w:r w:rsidR="00F147E4" w:rsidRPr="008F147A">
              <w:rPr>
                <w:b w:val="0"/>
                <w:sz w:val="21"/>
                <w:szCs w:val="21"/>
              </w:rPr>
              <w:t xml:space="preserve"> </w:t>
            </w:r>
            <w:r w:rsidRPr="008F147A">
              <w:rPr>
                <w:b w:val="0"/>
                <w:sz w:val="21"/>
                <w:szCs w:val="21"/>
              </w:rPr>
              <w:t>5</w:t>
            </w:r>
            <w:r w:rsidR="00F147E4" w:rsidRPr="008F147A">
              <w:rPr>
                <w:b w:val="0"/>
                <w:sz w:val="21"/>
                <w:szCs w:val="21"/>
              </w:rPr>
              <w:t>21</w:t>
            </w:r>
          </w:p>
        </w:tc>
      </w:tr>
      <w:tr w:rsidR="006E356C" w:rsidRPr="008F147A" w:rsidTr="006E356C">
        <w:trPr>
          <w:trHeight w:val="227"/>
        </w:trPr>
        <w:tc>
          <w:tcPr>
            <w:tcW w:w="253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right"/>
              <w:rPr>
                <w:b w:val="0"/>
                <w:i/>
                <w:sz w:val="21"/>
                <w:szCs w:val="21"/>
              </w:rPr>
            </w:pPr>
            <w:r w:rsidRPr="008F147A">
              <w:rPr>
                <w:b w:val="0"/>
                <w:i/>
                <w:sz w:val="21"/>
                <w:szCs w:val="21"/>
              </w:rPr>
              <w:t xml:space="preserve">Темп роста (снижения) </w:t>
            </w:r>
            <w:r w:rsidR="006D5EF6">
              <w:rPr>
                <w:b w:val="0"/>
                <w:i/>
                <w:sz w:val="21"/>
                <w:szCs w:val="21"/>
              </w:rPr>
              <w:t xml:space="preserve"> </w:t>
            </w:r>
            <w:r w:rsidRPr="008F147A">
              <w:rPr>
                <w:b w:val="0"/>
                <w:i/>
                <w:sz w:val="21"/>
                <w:szCs w:val="21"/>
              </w:rPr>
              <w:t>к предыдущему году</w:t>
            </w:r>
          </w:p>
        </w:tc>
        <w:tc>
          <w:tcPr>
            <w:tcW w:w="37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w:t>
            </w:r>
          </w:p>
        </w:tc>
        <w:tc>
          <w:tcPr>
            <w:tcW w:w="52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i/>
                <w:sz w:val="21"/>
                <w:szCs w:val="21"/>
              </w:rPr>
            </w:pPr>
            <w:r w:rsidRPr="008F147A">
              <w:rPr>
                <w:b w:val="0"/>
                <w:i/>
                <w:sz w:val="21"/>
                <w:szCs w:val="21"/>
              </w:rPr>
              <w:t>95,3</w:t>
            </w:r>
          </w:p>
        </w:tc>
        <w:tc>
          <w:tcPr>
            <w:tcW w:w="52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i/>
                <w:sz w:val="21"/>
                <w:szCs w:val="21"/>
              </w:rPr>
            </w:pPr>
            <w:r w:rsidRPr="008F147A">
              <w:rPr>
                <w:b w:val="0"/>
                <w:i/>
                <w:sz w:val="21"/>
                <w:szCs w:val="21"/>
              </w:rPr>
              <w:t>93,9</w:t>
            </w:r>
          </w:p>
        </w:tc>
        <w:tc>
          <w:tcPr>
            <w:tcW w:w="52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i/>
                <w:sz w:val="21"/>
                <w:szCs w:val="21"/>
              </w:rPr>
            </w:pPr>
            <w:r w:rsidRPr="008F147A">
              <w:rPr>
                <w:b w:val="0"/>
                <w:i/>
                <w:sz w:val="21"/>
                <w:szCs w:val="21"/>
              </w:rPr>
              <w:t>97,0</w:t>
            </w:r>
          </w:p>
        </w:tc>
        <w:tc>
          <w:tcPr>
            <w:tcW w:w="52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F147E4">
            <w:pPr>
              <w:jc w:val="right"/>
              <w:rPr>
                <w:b w:val="0"/>
                <w:i/>
                <w:sz w:val="21"/>
                <w:szCs w:val="21"/>
              </w:rPr>
            </w:pPr>
            <w:r w:rsidRPr="008F147A">
              <w:rPr>
                <w:b w:val="0"/>
                <w:i/>
                <w:sz w:val="21"/>
                <w:szCs w:val="21"/>
              </w:rPr>
              <w:t>9</w:t>
            </w:r>
            <w:r w:rsidR="00F147E4" w:rsidRPr="008F147A">
              <w:rPr>
                <w:b w:val="0"/>
                <w:i/>
                <w:sz w:val="21"/>
                <w:szCs w:val="21"/>
              </w:rPr>
              <w:t>6</w:t>
            </w:r>
            <w:r w:rsidRPr="008F147A">
              <w:rPr>
                <w:b w:val="0"/>
                <w:i/>
                <w:sz w:val="21"/>
                <w:szCs w:val="21"/>
              </w:rPr>
              <w:t>,</w:t>
            </w:r>
            <w:r w:rsidR="00F147E4" w:rsidRPr="008F147A">
              <w:rPr>
                <w:b w:val="0"/>
                <w:i/>
                <w:sz w:val="21"/>
                <w:szCs w:val="21"/>
              </w:rPr>
              <w:t>8</w:t>
            </w:r>
          </w:p>
        </w:tc>
      </w:tr>
      <w:tr w:rsidR="006E356C" w:rsidRPr="008F147A" w:rsidTr="006E356C">
        <w:trPr>
          <w:trHeight w:val="227"/>
        </w:trPr>
        <w:tc>
          <w:tcPr>
            <w:tcW w:w="253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tabs>
                <w:tab w:val="left" w:pos="236"/>
                <w:tab w:val="left" w:pos="1203"/>
              </w:tabs>
              <w:contextualSpacing/>
              <w:jc w:val="both"/>
              <w:rPr>
                <w:b w:val="0"/>
                <w:sz w:val="21"/>
                <w:szCs w:val="21"/>
                <w:lang w:eastAsia="en-US"/>
              </w:rPr>
            </w:pPr>
            <w:r w:rsidRPr="008F147A">
              <w:rPr>
                <w:b w:val="0"/>
                <w:sz w:val="21"/>
                <w:szCs w:val="21"/>
                <w:lang w:eastAsia="en-US"/>
              </w:rPr>
              <w:t>2.Среднесписочная численность работников организаций города</w:t>
            </w:r>
          </w:p>
        </w:tc>
        <w:tc>
          <w:tcPr>
            <w:tcW w:w="37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чел.</w:t>
            </w:r>
          </w:p>
        </w:tc>
        <w:tc>
          <w:tcPr>
            <w:tcW w:w="52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20 184</w:t>
            </w:r>
          </w:p>
        </w:tc>
        <w:tc>
          <w:tcPr>
            <w:tcW w:w="52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19 018</w:t>
            </w:r>
          </w:p>
        </w:tc>
        <w:tc>
          <w:tcPr>
            <w:tcW w:w="52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17 988</w:t>
            </w:r>
          </w:p>
        </w:tc>
        <w:tc>
          <w:tcPr>
            <w:tcW w:w="52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7D7411">
            <w:pPr>
              <w:jc w:val="right"/>
              <w:rPr>
                <w:b w:val="0"/>
                <w:sz w:val="21"/>
                <w:szCs w:val="21"/>
              </w:rPr>
            </w:pPr>
            <w:r w:rsidRPr="008F147A">
              <w:rPr>
                <w:b w:val="0"/>
                <w:sz w:val="21"/>
                <w:szCs w:val="21"/>
              </w:rPr>
              <w:t xml:space="preserve">17 </w:t>
            </w:r>
            <w:r w:rsidR="007D7411" w:rsidRPr="008F147A">
              <w:rPr>
                <w:b w:val="0"/>
                <w:sz w:val="21"/>
                <w:szCs w:val="21"/>
              </w:rPr>
              <w:t>620</w:t>
            </w:r>
          </w:p>
        </w:tc>
      </w:tr>
      <w:tr w:rsidR="006E356C" w:rsidRPr="008F147A" w:rsidTr="006E356C">
        <w:trPr>
          <w:trHeight w:val="227"/>
        </w:trPr>
        <w:tc>
          <w:tcPr>
            <w:tcW w:w="253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right"/>
              <w:rPr>
                <w:b w:val="0"/>
                <w:i/>
                <w:sz w:val="21"/>
                <w:szCs w:val="21"/>
              </w:rPr>
            </w:pPr>
            <w:r w:rsidRPr="008F147A">
              <w:rPr>
                <w:b w:val="0"/>
                <w:i/>
                <w:sz w:val="21"/>
                <w:szCs w:val="21"/>
              </w:rPr>
              <w:t xml:space="preserve">Темп роста (снижения) </w:t>
            </w:r>
            <w:r w:rsidR="006D5EF6">
              <w:rPr>
                <w:b w:val="0"/>
                <w:i/>
                <w:sz w:val="21"/>
                <w:szCs w:val="21"/>
              </w:rPr>
              <w:t xml:space="preserve"> </w:t>
            </w:r>
            <w:r w:rsidRPr="008F147A">
              <w:rPr>
                <w:b w:val="0"/>
                <w:i/>
                <w:sz w:val="21"/>
                <w:szCs w:val="21"/>
              </w:rPr>
              <w:t>к предыдущему году</w:t>
            </w:r>
          </w:p>
        </w:tc>
        <w:tc>
          <w:tcPr>
            <w:tcW w:w="37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w:t>
            </w:r>
          </w:p>
        </w:tc>
        <w:tc>
          <w:tcPr>
            <w:tcW w:w="524"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right"/>
              <w:rPr>
                <w:b w:val="0"/>
                <w:i/>
                <w:iCs/>
                <w:sz w:val="21"/>
                <w:szCs w:val="21"/>
              </w:rPr>
            </w:pPr>
            <w:r w:rsidRPr="008F147A">
              <w:rPr>
                <w:b w:val="0"/>
                <w:i/>
                <w:iCs/>
                <w:sz w:val="21"/>
                <w:szCs w:val="21"/>
              </w:rPr>
              <w:t>94,4</w:t>
            </w:r>
          </w:p>
        </w:tc>
        <w:tc>
          <w:tcPr>
            <w:tcW w:w="524"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right"/>
              <w:rPr>
                <w:b w:val="0"/>
                <w:i/>
                <w:iCs/>
                <w:sz w:val="21"/>
                <w:szCs w:val="21"/>
              </w:rPr>
            </w:pPr>
            <w:r w:rsidRPr="008F147A">
              <w:rPr>
                <w:b w:val="0"/>
                <w:i/>
                <w:iCs/>
                <w:sz w:val="21"/>
                <w:szCs w:val="21"/>
              </w:rPr>
              <w:t>94,2</w:t>
            </w:r>
          </w:p>
        </w:tc>
        <w:tc>
          <w:tcPr>
            <w:tcW w:w="524"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right"/>
              <w:rPr>
                <w:b w:val="0"/>
                <w:i/>
                <w:iCs/>
                <w:sz w:val="21"/>
                <w:szCs w:val="21"/>
              </w:rPr>
            </w:pPr>
            <w:r w:rsidRPr="008F147A">
              <w:rPr>
                <w:b w:val="0"/>
                <w:i/>
                <w:iCs/>
                <w:sz w:val="21"/>
                <w:szCs w:val="21"/>
              </w:rPr>
              <w:t>94,6</w:t>
            </w:r>
          </w:p>
        </w:tc>
        <w:tc>
          <w:tcPr>
            <w:tcW w:w="524" w:type="pct"/>
            <w:tcBorders>
              <w:top w:val="single" w:sz="4" w:space="0" w:color="auto"/>
              <w:left w:val="single" w:sz="4" w:space="0" w:color="auto"/>
              <w:bottom w:val="single" w:sz="4" w:space="0" w:color="auto"/>
              <w:right w:val="single" w:sz="4" w:space="0" w:color="auto"/>
            </w:tcBorders>
            <w:hideMark/>
          </w:tcPr>
          <w:p w:rsidR="006E356C" w:rsidRPr="008F147A" w:rsidRDefault="006E356C" w:rsidP="007D7411">
            <w:pPr>
              <w:jc w:val="right"/>
              <w:rPr>
                <w:b w:val="0"/>
                <w:i/>
                <w:iCs/>
                <w:sz w:val="21"/>
                <w:szCs w:val="21"/>
              </w:rPr>
            </w:pPr>
            <w:r w:rsidRPr="008F147A">
              <w:rPr>
                <w:b w:val="0"/>
                <w:i/>
                <w:iCs/>
                <w:sz w:val="21"/>
                <w:szCs w:val="21"/>
              </w:rPr>
              <w:t>98,</w:t>
            </w:r>
            <w:r w:rsidR="007D7411" w:rsidRPr="008F147A">
              <w:rPr>
                <w:b w:val="0"/>
                <w:i/>
                <w:iCs/>
                <w:sz w:val="21"/>
                <w:szCs w:val="21"/>
              </w:rPr>
              <w:t>0</w:t>
            </w:r>
          </w:p>
        </w:tc>
      </w:tr>
      <w:tr w:rsidR="006E356C" w:rsidRPr="008F147A" w:rsidTr="006E356C">
        <w:trPr>
          <w:trHeight w:val="227"/>
        </w:trPr>
        <w:tc>
          <w:tcPr>
            <w:tcW w:w="253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rPr>
                <w:b w:val="0"/>
                <w:sz w:val="21"/>
                <w:szCs w:val="21"/>
              </w:rPr>
            </w:pPr>
            <w:r w:rsidRPr="008F147A">
              <w:rPr>
                <w:b w:val="0"/>
                <w:sz w:val="21"/>
                <w:szCs w:val="21"/>
              </w:rPr>
              <w:t>3. Доля работников АО «ПО ЭХЗ» в общей численности работников организаций</w:t>
            </w:r>
          </w:p>
        </w:tc>
        <w:tc>
          <w:tcPr>
            <w:tcW w:w="37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w:t>
            </w:r>
          </w:p>
        </w:tc>
        <w:tc>
          <w:tcPr>
            <w:tcW w:w="52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10,3</w:t>
            </w:r>
          </w:p>
        </w:tc>
        <w:tc>
          <w:tcPr>
            <w:tcW w:w="52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10,4</w:t>
            </w:r>
          </w:p>
        </w:tc>
        <w:tc>
          <w:tcPr>
            <w:tcW w:w="52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10,8</w:t>
            </w:r>
          </w:p>
        </w:tc>
        <w:tc>
          <w:tcPr>
            <w:tcW w:w="52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F147E4">
            <w:pPr>
              <w:jc w:val="right"/>
              <w:rPr>
                <w:b w:val="0"/>
                <w:sz w:val="21"/>
                <w:szCs w:val="21"/>
              </w:rPr>
            </w:pPr>
            <w:r w:rsidRPr="008F147A">
              <w:rPr>
                <w:b w:val="0"/>
                <w:sz w:val="21"/>
                <w:szCs w:val="21"/>
              </w:rPr>
              <w:t>10,</w:t>
            </w:r>
            <w:r w:rsidR="00F147E4" w:rsidRPr="008F147A">
              <w:rPr>
                <w:b w:val="0"/>
                <w:sz w:val="21"/>
                <w:szCs w:val="21"/>
              </w:rPr>
              <w:t>9</w:t>
            </w:r>
          </w:p>
        </w:tc>
      </w:tr>
      <w:tr w:rsidR="006E356C" w:rsidRPr="008F147A" w:rsidTr="006E356C">
        <w:trPr>
          <w:trHeight w:val="227"/>
        </w:trPr>
        <w:tc>
          <w:tcPr>
            <w:tcW w:w="253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tabs>
                <w:tab w:val="left" w:pos="284"/>
              </w:tabs>
              <w:contextualSpacing/>
              <w:rPr>
                <w:b w:val="0"/>
                <w:sz w:val="21"/>
                <w:szCs w:val="21"/>
                <w:lang w:eastAsia="en-US"/>
              </w:rPr>
            </w:pPr>
            <w:r w:rsidRPr="008F147A">
              <w:rPr>
                <w:b w:val="0"/>
                <w:sz w:val="21"/>
                <w:szCs w:val="21"/>
                <w:lang w:eastAsia="en-US"/>
              </w:rPr>
              <w:t>4. Численность безработных граждан, зарегистрированных в государственном учреждении службы занятости на конец года</w:t>
            </w:r>
          </w:p>
        </w:tc>
        <w:tc>
          <w:tcPr>
            <w:tcW w:w="37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чел.</w:t>
            </w:r>
          </w:p>
        </w:tc>
        <w:tc>
          <w:tcPr>
            <w:tcW w:w="52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458</w:t>
            </w:r>
          </w:p>
        </w:tc>
        <w:tc>
          <w:tcPr>
            <w:tcW w:w="52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383</w:t>
            </w:r>
          </w:p>
        </w:tc>
        <w:tc>
          <w:tcPr>
            <w:tcW w:w="52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312</w:t>
            </w:r>
          </w:p>
        </w:tc>
        <w:tc>
          <w:tcPr>
            <w:tcW w:w="52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234</w:t>
            </w:r>
          </w:p>
        </w:tc>
      </w:tr>
      <w:tr w:rsidR="006E356C" w:rsidRPr="008F147A" w:rsidTr="006E356C">
        <w:trPr>
          <w:trHeight w:val="227"/>
        </w:trPr>
        <w:tc>
          <w:tcPr>
            <w:tcW w:w="253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right"/>
              <w:rPr>
                <w:b w:val="0"/>
                <w:i/>
                <w:sz w:val="21"/>
                <w:szCs w:val="21"/>
              </w:rPr>
            </w:pPr>
            <w:r w:rsidRPr="008F147A">
              <w:rPr>
                <w:b w:val="0"/>
                <w:i/>
                <w:sz w:val="21"/>
                <w:szCs w:val="21"/>
              </w:rPr>
              <w:t xml:space="preserve">Темп роста (снижения) </w:t>
            </w:r>
            <w:r w:rsidR="006D5EF6">
              <w:rPr>
                <w:b w:val="0"/>
                <w:i/>
                <w:sz w:val="21"/>
                <w:szCs w:val="21"/>
              </w:rPr>
              <w:t xml:space="preserve"> </w:t>
            </w:r>
            <w:r w:rsidRPr="008F147A">
              <w:rPr>
                <w:b w:val="0"/>
                <w:i/>
                <w:sz w:val="21"/>
                <w:szCs w:val="21"/>
              </w:rPr>
              <w:t>к предыдущему году</w:t>
            </w:r>
          </w:p>
        </w:tc>
        <w:tc>
          <w:tcPr>
            <w:tcW w:w="37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w:t>
            </w:r>
          </w:p>
        </w:tc>
        <w:tc>
          <w:tcPr>
            <w:tcW w:w="52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108,8</w:t>
            </w:r>
          </w:p>
        </w:tc>
        <w:tc>
          <w:tcPr>
            <w:tcW w:w="52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83,6</w:t>
            </w:r>
          </w:p>
        </w:tc>
        <w:tc>
          <w:tcPr>
            <w:tcW w:w="52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81,5</w:t>
            </w:r>
          </w:p>
        </w:tc>
        <w:tc>
          <w:tcPr>
            <w:tcW w:w="52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75,0</w:t>
            </w:r>
          </w:p>
        </w:tc>
      </w:tr>
      <w:tr w:rsidR="006E356C" w:rsidRPr="008F147A" w:rsidTr="006E356C">
        <w:trPr>
          <w:trHeight w:val="227"/>
        </w:trPr>
        <w:tc>
          <w:tcPr>
            <w:tcW w:w="253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rPr>
                <w:b w:val="0"/>
                <w:sz w:val="21"/>
                <w:szCs w:val="21"/>
              </w:rPr>
            </w:pPr>
            <w:r w:rsidRPr="008F147A">
              <w:rPr>
                <w:b w:val="0"/>
                <w:sz w:val="21"/>
                <w:szCs w:val="21"/>
              </w:rPr>
              <w:t>5. Уровень зарегистрированной безработицы</w:t>
            </w:r>
          </w:p>
        </w:tc>
        <w:tc>
          <w:tcPr>
            <w:tcW w:w="37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w:t>
            </w:r>
          </w:p>
        </w:tc>
        <w:tc>
          <w:tcPr>
            <w:tcW w:w="52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1,2</w:t>
            </w:r>
          </w:p>
        </w:tc>
        <w:tc>
          <w:tcPr>
            <w:tcW w:w="52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1,1</w:t>
            </w:r>
          </w:p>
        </w:tc>
        <w:tc>
          <w:tcPr>
            <w:tcW w:w="524" w:type="pct"/>
            <w:tcBorders>
              <w:top w:val="single" w:sz="4" w:space="0" w:color="auto"/>
              <w:left w:val="single" w:sz="4" w:space="0" w:color="auto"/>
              <w:bottom w:val="single" w:sz="4" w:space="0" w:color="auto"/>
              <w:right w:val="single" w:sz="4" w:space="0" w:color="auto"/>
            </w:tcBorders>
            <w:vAlign w:val="center"/>
            <w:hideMark/>
          </w:tcPr>
          <w:p w:rsidR="006E356C" w:rsidRPr="00DD047E" w:rsidRDefault="006E356C" w:rsidP="006E356C">
            <w:pPr>
              <w:jc w:val="right"/>
              <w:rPr>
                <w:b w:val="0"/>
                <w:sz w:val="21"/>
                <w:szCs w:val="21"/>
              </w:rPr>
            </w:pPr>
            <w:r w:rsidRPr="00DD047E">
              <w:rPr>
                <w:b w:val="0"/>
                <w:sz w:val="21"/>
                <w:szCs w:val="21"/>
              </w:rPr>
              <w:t>0,95</w:t>
            </w:r>
          </w:p>
        </w:tc>
        <w:tc>
          <w:tcPr>
            <w:tcW w:w="52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0,7</w:t>
            </w:r>
          </w:p>
        </w:tc>
      </w:tr>
      <w:tr w:rsidR="006E356C" w:rsidRPr="008F147A" w:rsidTr="006E356C">
        <w:trPr>
          <w:trHeight w:val="227"/>
        </w:trPr>
        <w:tc>
          <w:tcPr>
            <w:tcW w:w="253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rPr>
                <w:b w:val="0"/>
                <w:sz w:val="21"/>
                <w:szCs w:val="21"/>
                <w:lang w:eastAsia="en-US"/>
              </w:rPr>
            </w:pPr>
            <w:r w:rsidRPr="008F147A">
              <w:rPr>
                <w:b w:val="0"/>
                <w:sz w:val="21"/>
                <w:szCs w:val="21"/>
                <w:lang w:eastAsia="en-US"/>
              </w:rPr>
              <w:t>6. Численность пенсионеров</w:t>
            </w:r>
          </w:p>
        </w:tc>
        <w:tc>
          <w:tcPr>
            <w:tcW w:w="374"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center"/>
              <w:rPr>
                <w:b w:val="0"/>
                <w:sz w:val="21"/>
                <w:szCs w:val="21"/>
              </w:rPr>
            </w:pPr>
            <w:r w:rsidRPr="008F147A">
              <w:rPr>
                <w:b w:val="0"/>
                <w:sz w:val="21"/>
                <w:szCs w:val="21"/>
              </w:rPr>
              <w:t>чел.</w:t>
            </w:r>
          </w:p>
        </w:tc>
        <w:tc>
          <w:tcPr>
            <w:tcW w:w="52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21 395</w:t>
            </w:r>
          </w:p>
        </w:tc>
        <w:tc>
          <w:tcPr>
            <w:tcW w:w="52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21 807</w:t>
            </w:r>
          </w:p>
        </w:tc>
        <w:tc>
          <w:tcPr>
            <w:tcW w:w="52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21 927</w:t>
            </w:r>
          </w:p>
        </w:tc>
        <w:tc>
          <w:tcPr>
            <w:tcW w:w="52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22 077</w:t>
            </w:r>
          </w:p>
        </w:tc>
      </w:tr>
      <w:tr w:rsidR="006E356C" w:rsidRPr="008F147A" w:rsidTr="006E356C">
        <w:trPr>
          <w:trHeight w:val="227"/>
        </w:trPr>
        <w:tc>
          <w:tcPr>
            <w:tcW w:w="253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rPr>
                <w:b w:val="0"/>
                <w:sz w:val="21"/>
                <w:szCs w:val="21"/>
                <w:lang w:eastAsia="en-US"/>
              </w:rPr>
            </w:pPr>
            <w:r w:rsidRPr="008F147A">
              <w:rPr>
                <w:b w:val="0"/>
                <w:sz w:val="21"/>
                <w:szCs w:val="21"/>
                <w:lang w:eastAsia="en-US"/>
              </w:rPr>
              <w:t>7. Численность работающих пенсионеров на конец периода</w:t>
            </w:r>
          </w:p>
        </w:tc>
        <w:tc>
          <w:tcPr>
            <w:tcW w:w="374"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rPr>
                <w:b w:val="0"/>
                <w:sz w:val="21"/>
                <w:szCs w:val="21"/>
              </w:rPr>
            </w:pPr>
            <w:r w:rsidRPr="008F147A">
              <w:rPr>
                <w:b w:val="0"/>
                <w:sz w:val="21"/>
                <w:szCs w:val="21"/>
              </w:rPr>
              <w:t xml:space="preserve"> чел.</w:t>
            </w:r>
          </w:p>
        </w:tc>
        <w:tc>
          <w:tcPr>
            <w:tcW w:w="52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8 299</w:t>
            </w:r>
          </w:p>
        </w:tc>
        <w:tc>
          <w:tcPr>
            <w:tcW w:w="52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5 777</w:t>
            </w:r>
          </w:p>
        </w:tc>
        <w:tc>
          <w:tcPr>
            <w:tcW w:w="52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5 581</w:t>
            </w:r>
          </w:p>
        </w:tc>
        <w:tc>
          <w:tcPr>
            <w:tcW w:w="52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5 531</w:t>
            </w:r>
          </w:p>
        </w:tc>
      </w:tr>
      <w:tr w:rsidR="006E356C" w:rsidRPr="008F147A" w:rsidTr="006E356C">
        <w:trPr>
          <w:trHeight w:val="421"/>
        </w:trPr>
        <w:tc>
          <w:tcPr>
            <w:tcW w:w="253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rPr>
                <w:b w:val="0"/>
                <w:sz w:val="21"/>
                <w:szCs w:val="21"/>
                <w:lang w:eastAsia="en-US"/>
              </w:rPr>
            </w:pPr>
            <w:r w:rsidRPr="008F147A">
              <w:rPr>
                <w:b w:val="0"/>
                <w:sz w:val="21"/>
                <w:szCs w:val="21"/>
                <w:lang w:eastAsia="en-US"/>
              </w:rPr>
              <w:t>8. Доля работающих пенсионеров</w:t>
            </w:r>
          </w:p>
        </w:tc>
        <w:tc>
          <w:tcPr>
            <w:tcW w:w="37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w:t>
            </w:r>
          </w:p>
        </w:tc>
        <w:tc>
          <w:tcPr>
            <w:tcW w:w="52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38,8</w:t>
            </w:r>
          </w:p>
        </w:tc>
        <w:tc>
          <w:tcPr>
            <w:tcW w:w="52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26,5</w:t>
            </w:r>
          </w:p>
        </w:tc>
        <w:tc>
          <w:tcPr>
            <w:tcW w:w="52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25,5</w:t>
            </w:r>
          </w:p>
        </w:tc>
        <w:tc>
          <w:tcPr>
            <w:tcW w:w="524"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25,1</w:t>
            </w:r>
          </w:p>
        </w:tc>
      </w:tr>
    </w:tbl>
    <w:p w:rsidR="006E356C" w:rsidRPr="008F147A" w:rsidRDefault="006E356C" w:rsidP="006E356C">
      <w:pPr>
        <w:autoSpaceDE w:val="0"/>
        <w:autoSpaceDN w:val="0"/>
        <w:adjustRightInd w:val="0"/>
        <w:ind w:firstLine="567"/>
        <w:jc w:val="both"/>
        <w:rPr>
          <w:rFonts w:eastAsiaTheme="minorHAnsi"/>
          <w:b w:val="0"/>
          <w:color w:val="7030A0"/>
          <w:lang w:eastAsia="en-US"/>
        </w:rPr>
      </w:pPr>
    </w:p>
    <w:p w:rsidR="006E356C" w:rsidRPr="006E356C" w:rsidRDefault="006E356C" w:rsidP="006E356C">
      <w:pPr>
        <w:ind w:firstLine="567"/>
        <w:jc w:val="both"/>
        <w:rPr>
          <w:b w:val="0"/>
        </w:rPr>
      </w:pPr>
      <w:r w:rsidRPr="008F147A">
        <w:rPr>
          <w:b w:val="0"/>
        </w:rPr>
        <w:t xml:space="preserve">Среднемесячная начисленная заработная плата увеличилась на </w:t>
      </w:r>
      <w:r w:rsidR="00F147E4" w:rsidRPr="008F147A">
        <w:rPr>
          <w:b w:val="0"/>
        </w:rPr>
        <w:t>8,6</w:t>
      </w:r>
      <w:r w:rsidR="00F176A8">
        <w:rPr>
          <w:b w:val="0"/>
        </w:rPr>
        <w:t xml:space="preserve">% по сравнению с 2017 </w:t>
      </w:r>
      <w:r w:rsidRPr="008F147A">
        <w:rPr>
          <w:b w:val="0"/>
        </w:rPr>
        <w:t xml:space="preserve">годом и составила </w:t>
      </w:r>
      <w:r w:rsidRPr="008F147A">
        <w:rPr>
          <w:b w:val="0"/>
          <w:szCs w:val="24"/>
        </w:rPr>
        <w:t>39</w:t>
      </w:r>
      <w:r w:rsidR="007D7411" w:rsidRPr="008F147A">
        <w:rPr>
          <w:b w:val="0"/>
          <w:szCs w:val="24"/>
        </w:rPr>
        <w:t> </w:t>
      </w:r>
      <w:r w:rsidRPr="008F147A">
        <w:rPr>
          <w:b w:val="0"/>
          <w:szCs w:val="24"/>
        </w:rPr>
        <w:t>7</w:t>
      </w:r>
      <w:r w:rsidR="007D7411" w:rsidRPr="008F147A">
        <w:rPr>
          <w:b w:val="0"/>
          <w:szCs w:val="24"/>
        </w:rPr>
        <w:t>88,1</w:t>
      </w:r>
      <w:r w:rsidR="00F176A8">
        <w:rPr>
          <w:b w:val="0"/>
        </w:rPr>
        <w:t xml:space="preserve"> </w:t>
      </w:r>
      <w:r w:rsidRPr="008F147A">
        <w:rPr>
          <w:b w:val="0"/>
        </w:rPr>
        <w:t>рубл</w:t>
      </w:r>
      <w:r w:rsidR="007D7411" w:rsidRPr="008F147A">
        <w:rPr>
          <w:b w:val="0"/>
        </w:rPr>
        <w:t>ей</w:t>
      </w:r>
      <w:r w:rsidRPr="008F147A">
        <w:rPr>
          <w:b w:val="0"/>
        </w:rPr>
        <w:t xml:space="preserve">. При этом и реальная заработная плата с учетом сложившегося темпа инфляции выросла на </w:t>
      </w:r>
      <w:r w:rsidR="00F147E4" w:rsidRPr="008F147A">
        <w:rPr>
          <w:b w:val="0"/>
        </w:rPr>
        <w:t>5,8</w:t>
      </w:r>
      <w:r w:rsidRPr="008F147A">
        <w:rPr>
          <w:b w:val="0"/>
        </w:rPr>
        <w:t>%.</w:t>
      </w:r>
      <w:r w:rsidRPr="006E356C">
        <w:rPr>
          <w:b w:val="0"/>
        </w:rPr>
        <w:t xml:space="preserve"> </w:t>
      </w:r>
    </w:p>
    <w:p w:rsidR="006E356C" w:rsidRPr="006E356C" w:rsidRDefault="006E356C" w:rsidP="006E356C">
      <w:pPr>
        <w:ind w:firstLine="567"/>
        <w:jc w:val="both"/>
        <w:rPr>
          <w:b w:val="0"/>
        </w:rPr>
      </w:pPr>
      <w:r w:rsidRPr="006E356C">
        <w:rPr>
          <w:b w:val="0"/>
        </w:rPr>
        <w:t xml:space="preserve">Данное </w:t>
      </w:r>
      <w:r w:rsidRPr="008F147A">
        <w:rPr>
          <w:b w:val="0"/>
        </w:rPr>
        <w:t>повышение обусловлено ростом среднемесячной заработной платы в бюджетной сфере (на 11</w:t>
      </w:r>
      <w:r w:rsidR="00F147E4" w:rsidRPr="008F147A">
        <w:rPr>
          <w:b w:val="0"/>
        </w:rPr>
        <w:t>3</w:t>
      </w:r>
      <w:r w:rsidRPr="008F147A">
        <w:rPr>
          <w:b w:val="0"/>
        </w:rPr>
        <w:t>,</w:t>
      </w:r>
      <w:r w:rsidR="00F147E4" w:rsidRPr="008F147A">
        <w:rPr>
          <w:b w:val="0"/>
        </w:rPr>
        <w:t>8</w:t>
      </w:r>
      <w:r w:rsidRPr="008F147A">
        <w:rPr>
          <w:b w:val="0"/>
        </w:rPr>
        <w:t>% к 2017 году), доведением уровня заработной платы работникам предприятий</w:t>
      </w:r>
      <w:r w:rsidRPr="006E356C">
        <w:rPr>
          <w:b w:val="0"/>
        </w:rPr>
        <w:t xml:space="preserve"> и организаций до минимального </w:t>
      </w:r>
      <w:proofErr w:type="gramStart"/>
      <w:r w:rsidRPr="006E356C">
        <w:rPr>
          <w:b w:val="0"/>
        </w:rPr>
        <w:t>размера оплаты труда</w:t>
      </w:r>
      <w:proofErr w:type="gramEnd"/>
      <w:r w:rsidRPr="006E356C">
        <w:rPr>
          <w:b w:val="0"/>
        </w:rPr>
        <w:t xml:space="preserve"> (МРОТ),</w:t>
      </w:r>
      <w:r w:rsidRPr="006E356C">
        <w:rPr>
          <w:b w:val="0"/>
          <w:szCs w:val="24"/>
        </w:rPr>
        <w:t xml:space="preserve"> </w:t>
      </w:r>
      <w:r w:rsidRPr="006E356C">
        <w:rPr>
          <w:b w:val="0"/>
        </w:rPr>
        <w:t>установленного федеральным и краевым законодательством.</w:t>
      </w:r>
    </w:p>
    <w:p w:rsidR="006E356C" w:rsidRPr="006E356C" w:rsidRDefault="006E356C" w:rsidP="006E356C">
      <w:pPr>
        <w:autoSpaceDE w:val="0"/>
        <w:autoSpaceDN w:val="0"/>
        <w:adjustRightInd w:val="0"/>
        <w:ind w:firstLine="567"/>
        <w:jc w:val="both"/>
        <w:rPr>
          <w:b w:val="0"/>
        </w:rPr>
      </w:pPr>
      <w:r w:rsidRPr="006E356C">
        <w:rPr>
          <w:b w:val="0"/>
        </w:rPr>
        <w:t xml:space="preserve">Средний размер назначенных пенсий в 2018 году составил </w:t>
      </w:r>
      <w:r w:rsidR="00F176A8">
        <w:rPr>
          <w:b w:val="0"/>
        </w:rPr>
        <w:t xml:space="preserve">15 982,3 </w:t>
      </w:r>
      <w:r w:rsidRPr="006E356C">
        <w:rPr>
          <w:b w:val="0"/>
        </w:rPr>
        <w:t xml:space="preserve">рубля и увеличился по сравнению с 2017 годом на 5,8%.  </w:t>
      </w:r>
    </w:p>
    <w:p w:rsidR="006E356C" w:rsidRPr="00BA0DF7" w:rsidRDefault="006E356C" w:rsidP="006E356C">
      <w:pPr>
        <w:ind w:firstLine="709"/>
        <w:jc w:val="both"/>
        <w:rPr>
          <w:b w:val="0"/>
          <w:i/>
        </w:rPr>
      </w:pPr>
    </w:p>
    <w:p w:rsidR="006E356C" w:rsidRPr="006E356C" w:rsidRDefault="006E356C" w:rsidP="006E356C">
      <w:pPr>
        <w:ind w:firstLine="709"/>
        <w:jc w:val="both"/>
        <w:rPr>
          <w:b w:val="0"/>
          <w:i/>
          <w:sz w:val="24"/>
          <w:szCs w:val="24"/>
        </w:rPr>
      </w:pPr>
      <w:r w:rsidRPr="006E356C">
        <w:rPr>
          <w:b w:val="0"/>
          <w:i/>
          <w:sz w:val="24"/>
          <w:szCs w:val="24"/>
        </w:rPr>
        <w:lastRenderedPageBreak/>
        <w:t>Таблица № 6. Уровень жизни</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86"/>
        <w:gridCol w:w="725"/>
        <w:gridCol w:w="1117"/>
        <w:gridCol w:w="1117"/>
        <w:gridCol w:w="1117"/>
        <w:gridCol w:w="1117"/>
        <w:gridCol w:w="1117"/>
      </w:tblGrid>
      <w:tr w:rsidR="006E356C" w:rsidRPr="008F147A" w:rsidTr="006E356C">
        <w:trPr>
          <w:trHeight w:val="227"/>
          <w:tblHeader/>
        </w:trPr>
        <w:tc>
          <w:tcPr>
            <w:tcW w:w="178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Наименование показателя</w:t>
            </w:r>
          </w:p>
        </w:tc>
        <w:tc>
          <w:tcPr>
            <w:tcW w:w="37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Ед. изм.</w:t>
            </w:r>
          </w:p>
        </w:tc>
        <w:tc>
          <w:tcPr>
            <w:tcW w:w="57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2012    год</w:t>
            </w:r>
          </w:p>
        </w:tc>
        <w:tc>
          <w:tcPr>
            <w:tcW w:w="57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 xml:space="preserve">2015 </w:t>
            </w:r>
          </w:p>
          <w:p w:rsidR="006E356C" w:rsidRPr="008F147A" w:rsidRDefault="006E356C" w:rsidP="006E356C">
            <w:pPr>
              <w:jc w:val="center"/>
              <w:rPr>
                <w:b w:val="0"/>
                <w:sz w:val="21"/>
                <w:szCs w:val="21"/>
              </w:rPr>
            </w:pPr>
            <w:r w:rsidRPr="008F147A">
              <w:rPr>
                <w:b w:val="0"/>
                <w:sz w:val="21"/>
                <w:szCs w:val="21"/>
              </w:rPr>
              <w:t>год</w:t>
            </w:r>
          </w:p>
        </w:tc>
        <w:tc>
          <w:tcPr>
            <w:tcW w:w="57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 xml:space="preserve">2016 </w:t>
            </w:r>
          </w:p>
          <w:p w:rsidR="006E356C" w:rsidRPr="008F147A" w:rsidRDefault="006E356C" w:rsidP="006E356C">
            <w:pPr>
              <w:jc w:val="center"/>
              <w:rPr>
                <w:b w:val="0"/>
                <w:sz w:val="21"/>
                <w:szCs w:val="21"/>
              </w:rPr>
            </w:pPr>
            <w:r w:rsidRPr="008F147A">
              <w:rPr>
                <w:b w:val="0"/>
                <w:sz w:val="21"/>
                <w:szCs w:val="21"/>
              </w:rPr>
              <w:t>год</w:t>
            </w:r>
          </w:p>
        </w:tc>
        <w:tc>
          <w:tcPr>
            <w:tcW w:w="57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 xml:space="preserve">2017 </w:t>
            </w:r>
          </w:p>
          <w:p w:rsidR="006E356C" w:rsidRPr="008F147A" w:rsidRDefault="006E356C" w:rsidP="006E356C">
            <w:pPr>
              <w:jc w:val="center"/>
              <w:rPr>
                <w:b w:val="0"/>
                <w:sz w:val="21"/>
                <w:szCs w:val="21"/>
              </w:rPr>
            </w:pPr>
            <w:r w:rsidRPr="008F147A">
              <w:rPr>
                <w:b w:val="0"/>
                <w:sz w:val="21"/>
                <w:szCs w:val="21"/>
              </w:rPr>
              <w:t>год</w:t>
            </w:r>
          </w:p>
        </w:tc>
        <w:tc>
          <w:tcPr>
            <w:tcW w:w="57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 xml:space="preserve">2018 </w:t>
            </w:r>
          </w:p>
          <w:p w:rsidR="006E356C" w:rsidRPr="008F147A" w:rsidRDefault="006E356C" w:rsidP="006E356C">
            <w:pPr>
              <w:jc w:val="center"/>
              <w:rPr>
                <w:b w:val="0"/>
                <w:sz w:val="21"/>
                <w:szCs w:val="21"/>
              </w:rPr>
            </w:pPr>
            <w:r w:rsidRPr="008F147A">
              <w:rPr>
                <w:b w:val="0"/>
                <w:sz w:val="21"/>
                <w:szCs w:val="21"/>
              </w:rPr>
              <w:t>год</w:t>
            </w:r>
          </w:p>
        </w:tc>
      </w:tr>
      <w:tr w:rsidR="006E356C" w:rsidRPr="008F147A" w:rsidTr="006E356C">
        <w:trPr>
          <w:trHeight w:val="227"/>
        </w:trPr>
        <w:tc>
          <w:tcPr>
            <w:tcW w:w="178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tabs>
                <w:tab w:val="left" w:pos="284"/>
              </w:tabs>
              <w:contextualSpacing/>
              <w:rPr>
                <w:b w:val="0"/>
                <w:sz w:val="21"/>
                <w:szCs w:val="21"/>
                <w:lang w:eastAsia="en-US"/>
              </w:rPr>
            </w:pPr>
            <w:r w:rsidRPr="008F147A">
              <w:rPr>
                <w:b w:val="0"/>
                <w:sz w:val="21"/>
                <w:szCs w:val="21"/>
                <w:lang w:eastAsia="en-US"/>
              </w:rPr>
              <w:t>1. Среднемесячная номинальная начисленная заработная плата</w:t>
            </w:r>
          </w:p>
        </w:tc>
        <w:tc>
          <w:tcPr>
            <w:tcW w:w="37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руб.</w:t>
            </w:r>
          </w:p>
        </w:tc>
        <w:tc>
          <w:tcPr>
            <w:tcW w:w="57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28 735,7</w:t>
            </w:r>
          </w:p>
        </w:tc>
        <w:tc>
          <w:tcPr>
            <w:tcW w:w="57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32 708,9</w:t>
            </w:r>
          </w:p>
        </w:tc>
        <w:tc>
          <w:tcPr>
            <w:tcW w:w="57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34 494,3</w:t>
            </w:r>
          </w:p>
        </w:tc>
        <w:tc>
          <w:tcPr>
            <w:tcW w:w="57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36 649,5</w:t>
            </w:r>
          </w:p>
        </w:tc>
        <w:tc>
          <w:tcPr>
            <w:tcW w:w="57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7D7411">
            <w:pPr>
              <w:jc w:val="right"/>
              <w:rPr>
                <w:b w:val="0"/>
                <w:sz w:val="21"/>
                <w:szCs w:val="21"/>
              </w:rPr>
            </w:pPr>
            <w:r w:rsidRPr="008F147A">
              <w:rPr>
                <w:b w:val="0"/>
                <w:sz w:val="21"/>
                <w:szCs w:val="21"/>
              </w:rPr>
              <w:t>39</w:t>
            </w:r>
            <w:r w:rsidR="007D7411" w:rsidRPr="008F147A">
              <w:rPr>
                <w:b w:val="0"/>
                <w:sz w:val="21"/>
                <w:szCs w:val="21"/>
              </w:rPr>
              <w:t> 788,1</w:t>
            </w:r>
          </w:p>
        </w:tc>
      </w:tr>
      <w:tr w:rsidR="006E356C" w:rsidRPr="008F147A" w:rsidTr="006E356C">
        <w:trPr>
          <w:trHeight w:val="227"/>
        </w:trPr>
        <w:tc>
          <w:tcPr>
            <w:tcW w:w="178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right"/>
              <w:rPr>
                <w:b w:val="0"/>
                <w:i/>
                <w:sz w:val="21"/>
                <w:szCs w:val="21"/>
              </w:rPr>
            </w:pPr>
            <w:r w:rsidRPr="008F147A">
              <w:rPr>
                <w:b w:val="0"/>
                <w:i/>
                <w:sz w:val="21"/>
                <w:szCs w:val="21"/>
              </w:rPr>
              <w:t xml:space="preserve">Темп роста (снижения) </w:t>
            </w:r>
            <w:r w:rsidR="006D5EF6">
              <w:rPr>
                <w:b w:val="0"/>
                <w:i/>
                <w:sz w:val="21"/>
                <w:szCs w:val="21"/>
              </w:rPr>
              <w:t xml:space="preserve"> </w:t>
            </w:r>
            <w:r w:rsidRPr="008F147A">
              <w:rPr>
                <w:b w:val="0"/>
                <w:i/>
                <w:sz w:val="21"/>
                <w:szCs w:val="21"/>
              </w:rPr>
              <w:t>к предыдущему году</w:t>
            </w:r>
          </w:p>
        </w:tc>
        <w:tc>
          <w:tcPr>
            <w:tcW w:w="37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w:t>
            </w:r>
          </w:p>
        </w:tc>
        <w:tc>
          <w:tcPr>
            <w:tcW w:w="57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i/>
                <w:sz w:val="21"/>
                <w:szCs w:val="21"/>
              </w:rPr>
            </w:pPr>
            <w:r w:rsidRPr="008F147A">
              <w:rPr>
                <w:b w:val="0"/>
                <w:i/>
                <w:sz w:val="21"/>
                <w:szCs w:val="21"/>
              </w:rPr>
              <w:t>110,9</w:t>
            </w:r>
          </w:p>
        </w:tc>
        <w:tc>
          <w:tcPr>
            <w:tcW w:w="57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i/>
                <w:sz w:val="21"/>
                <w:szCs w:val="21"/>
              </w:rPr>
            </w:pPr>
            <w:r w:rsidRPr="008F147A">
              <w:rPr>
                <w:b w:val="0"/>
                <w:i/>
                <w:sz w:val="21"/>
                <w:szCs w:val="21"/>
              </w:rPr>
              <w:t>103,4</w:t>
            </w:r>
          </w:p>
        </w:tc>
        <w:tc>
          <w:tcPr>
            <w:tcW w:w="57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i/>
                <w:sz w:val="21"/>
                <w:szCs w:val="21"/>
              </w:rPr>
            </w:pPr>
            <w:r w:rsidRPr="008F147A">
              <w:rPr>
                <w:b w:val="0"/>
                <w:i/>
                <w:sz w:val="21"/>
                <w:szCs w:val="21"/>
              </w:rPr>
              <w:t>105,5</w:t>
            </w:r>
          </w:p>
        </w:tc>
        <w:tc>
          <w:tcPr>
            <w:tcW w:w="57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i/>
                <w:sz w:val="21"/>
                <w:szCs w:val="21"/>
              </w:rPr>
            </w:pPr>
            <w:r w:rsidRPr="008F147A">
              <w:rPr>
                <w:b w:val="0"/>
                <w:i/>
                <w:sz w:val="21"/>
                <w:szCs w:val="21"/>
              </w:rPr>
              <w:t>106,2</w:t>
            </w:r>
          </w:p>
        </w:tc>
        <w:tc>
          <w:tcPr>
            <w:tcW w:w="57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F147E4">
            <w:pPr>
              <w:jc w:val="right"/>
              <w:rPr>
                <w:b w:val="0"/>
                <w:i/>
                <w:sz w:val="21"/>
                <w:szCs w:val="21"/>
              </w:rPr>
            </w:pPr>
            <w:r w:rsidRPr="008F147A">
              <w:rPr>
                <w:b w:val="0"/>
                <w:i/>
                <w:sz w:val="21"/>
                <w:szCs w:val="21"/>
              </w:rPr>
              <w:t>10</w:t>
            </w:r>
            <w:r w:rsidR="00F147E4" w:rsidRPr="008F147A">
              <w:rPr>
                <w:b w:val="0"/>
                <w:i/>
                <w:sz w:val="21"/>
                <w:szCs w:val="21"/>
              </w:rPr>
              <w:t>8</w:t>
            </w:r>
            <w:r w:rsidRPr="008F147A">
              <w:rPr>
                <w:b w:val="0"/>
                <w:i/>
                <w:sz w:val="21"/>
                <w:szCs w:val="21"/>
              </w:rPr>
              <w:t>,</w:t>
            </w:r>
            <w:r w:rsidR="00F147E4" w:rsidRPr="008F147A">
              <w:rPr>
                <w:b w:val="0"/>
                <w:i/>
                <w:sz w:val="21"/>
                <w:szCs w:val="21"/>
              </w:rPr>
              <w:t>6</w:t>
            </w:r>
          </w:p>
        </w:tc>
      </w:tr>
      <w:tr w:rsidR="006E356C" w:rsidRPr="008F147A" w:rsidTr="006E356C">
        <w:trPr>
          <w:trHeight w:val="227"/>
        </w:trPr>
        <w:tc>
          <w:tcPr>
            <w:tcW w:w="1780" w:type="pct"/>
            <w:tcBorders>
              <w:top w:val="single" w:sz="4" w:space="0" w:color="auto"/>
              <w:left w:val="single" w:sz="4" w:space="0" w:color="auto"/>
              <w:bottom w:val="single" w:sz="4" w:space="0" w:color="auto"/>
              <w:right w:val="single" w:sz="4" w:space="0" w:color="auto"/>
            </w:tcBorders>
            <w:vAlign w:val="center"/>
          </w:tcPr>
          <w:p w:rsidR="006E356C" w:rsidRPr="008F147A" w:rsidRDefault="006E356C" w:rsidP="006E356C">
            <w:pPr>
              <w:tabs>
                <w:tab w:val="left" w:pos="236"/>
                <w:tab w:val="left" w:pos="1203"/>
              </w:tabs>
              <w:contextualSpacing/>
              <w:rPr>
                <w:b w:val="0"/>
                <w:sz w:val="21"/>
                <w:szCs w:val="21"/>
                <w:lang w:eastAsia="en-US"/>
              </w:rPr>
            </w:pPr>
            <w:r w:rsidRPr="008F147A">
              <w:rPr>
                <w:b w:val="0"/>
                <w:sz w:val="21"/>
                <w:szCs w:val="21"/>
                <w:lang w:eastAsia="en-US"/>
              </w:rPr>
              <w:t>2. Реальная заработная плата</w:t>
            </w:r>
          </w:p>
          <w:p w:rsidR="006E356C" w:rsidRPr="008F147A" w:rsidRDefault="006E356C" w:rsidP="006E356C">
            <w:pPr>
              <w:tabs>
                <w:tab w:val="left" w:pos="236"/>
                <w:tab w:val="left" w:pos="1203"/>
              </w:tabs>
              <w:contextualSpacing/>
              <w:rPr>
                <w:b w:val="0"/>
                <w:sz w:val="21"/>
                <w:szCs w:val="21"/>
                <w:lang w:eastAsia="en-US"/>
              </w:rPr>
            </w:pPr>
          </w:p>
        </w:tc>
        <w:tc>
          <w:tcPr>
            <w:tcW w:w="37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w:t>
            </w:r>
          </w:p>
        </w:tc>
        <w:tc>
          <w:tcPr>
            <w:tcW w:w="57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105,0</w:t>
            </w:r>
          </w:p>
        </w:tc>
        <w:tc>
          <w:tcPr>
            <w:tcW w:w="57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91,8</w:t>
            </w:r>
          </w:p>
        </w:tc>
        <w:tc>
          <w:tcPr>
            <w:tcW w:w="57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99,7</w:t>
            </w:r>
          </w:p>
        </w:tc>
        <w:tc>
          <w:tcPr>
            <w:tcW w:w="57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103,3</w:t>
            </w:r>
          </w:p>
        </w:tc>
        <w:tc>
          <w:tcPr>
            <w:tcW w:w="57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F147E4">
            <w:pPr>
              <w:jc w:val="right"/>
              <w:rPr>
                <w:b w:val="0"/>
                <w:sz w:val="21"/>
                <w:szCs w:val="21"/>
              </w:rPr>
            </w:pPr>
            <w:r w:rsidRPr="008F147A">
              <w:rPr>
                <w:b w:val="0"/>
                <w:sz w:val="21"/>
                <w:szCs w:val="21"/>
              </w:rPr>
              <w:t>10</w:t>
            </w:r>
            <w:r w:rsidR="00F147E4" w:rsidRPr="008F147A">
              <w:rPr>
                <w:b w:val="0"/>
                <w:sz w:val="21"/>
                <w:szCs w:val="21"/>
              </w:rPr>
              <w:t>5</w:t>
            </w:r>
            <w:r w:rsidRPr="008F147A">
              <w:rPr>
                <w:b w:val="0"/>
                <w:sz w:val="21"/>
                <w:szCs w:val="21"/>
              </w:rPr>
              <w:t>,</w:t>
            </w:r>
            <w:r w:rsidR="00F147E4" w:rsidRPr="008F147A">
              <w:rPr>
                <w:b w:val="0"/>
                <w:sz w:val="21"/>
                <w:szCs w:val="21"/>
              </w:rPr>
              <w:t>8</w:t>
            </w:r>
          </w:p>
        </w:tc>
      </w:tr>
      <w:tr w:rsidR="006E356C" w:rsidRPr="008F147A" w:rsidTr="006E356C">
        <w:trPr>
          <w:trHeight w:val="421"/>
        </w:trPr>
        <w:tc>
          <w:tcPr>
            <w:tcW w:w="178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tabs>
                <w:tab w:val="left" w:pos="225"/>
              </w:tabs>
              <w:contextualSpacing/>
              <w:rPr>
                <w:b w:val="0"/>
                <w:sz w:val="21"/>
                <w:szCs w:val="21"/>
                <w:lang w:eastAsia="en-US"/>
              </w:rPr>
            </w:pPr>
            <w:r w:rsidRPr="008F147A">
              <w:rPr>
                <w:b w:val="0"/>
                <w:sz w:val="21"/>
                <w:szCs w:val="21"/>
                <w:lang w:eastAsia="en-US"/>
              </w:rPr>
              <w:t>3. Средний размер пенсии на конец года</w:t>
            </w:r>
          </w:p>
        </w:tc>
        <w:tc>
          <w:tcPr>
            <w:tcW w:w="37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руб.</w:t>
            </w:r>
          </w:p>
        </w:tc>
        <w:tc>
          <w:tcPr>
            <w:tcW w:w="57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10 279,1</w:t>
            </w:r>
          </w:p>
        </w:tc>
        <w:tc>
          <w:tcPr>
            <w:tcW w:w="57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13 633,6</w:t>
            </w:r>
          </w:p>
        </w:tc>
        <w:tc>
          <w:tcPr>
            <w:tcW w:w="57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 xml:space="preserve"> 14 052,1</w:t>
            </w:r>
          </w:p>
        </w:tc>
        <w:tc>
          <w:tcPr>
            <w:tcW w:w="57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15 102,0</w:t>
            </w:r>
          </w:p>
        </w:tc>
        <w:tc>
          <w:tcPr>
            <w:tcW w:w="57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sz w:val="21"/>
                <w:szCs w:val="21"/>
              </w:rPr>
            </w:pPr>
            <w:r w:rsidRPr="008F147A">
              <w:rPr>
                <w:b w:val="0"/>
                <w:sz w:val="21"/>
                <w:szCs w:val="21"/>
              </w:rPr>
              <w:t>15 982,3</w:t>
            </w:r>
          </w:p>
        </w:tc>
      </w:tr>
      <w:tr w:rsidR="006E356C" w:rsidRPr="008F147A" w:rsidTr="006E356C">
        <w:trPr>
          <w:trHeight w:val="575"/>
        </w:trPr>
        <w:tc>
          <w:tcPr>
            <w:tcW w:w="178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right"/>
              <w:rPr>
                <w:b w:val="0"/>
                <w:i/>
                <w:sz w:val="21"/>
                <w:szCs w:val="21"/>
              </w:rPr>
            </w:pPr>
            <w:r w:rsidRPr="008F147A">
              <w:rPr>
                <w:b w:val="0"/>
                <w:i/>
                <w:sz w:val="21"/>
                <w:szCs w:val="21"/>
              </w:rPr>
              <w:t xml:space="preserve">Темп роста (снижения) </w:t>
            </w:r>
            <w:r w:rsidR="006D5EF6">
              <w:rPr>
                <w:b w:val="0"/>
                <w:i/>
                <w:sz w:val="21"/>
                <w:szCs w:val="21"/>
              </w:rPr>
              <w:t xml:space="preserve"> </w:t>
            </w:r>
            <w:r w:rsidRPr="008F147A">
              <w:rPr>
                <w:b w:val="0"/>
                <w:i/>
                <w:sz w:val="21"/>
                <w:szCs w:val="21"/>
              </w:rPr>
              <w:t>к предыдущему году</w:t>
            </w:r>
          </w:p>
        </w:tc>
        <w:tc>
          <w:tcPr>
            <w:tcW w:w="37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w:t>
            </w:r>
          </w:p>
        </w:tc>
        <w:tc>
          <w:tcPr>
            <w:tcW w:w="57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i/>
                <w:sz w:val="21"/>
                <w:szCs w:val="21"/>
              </w:rPr>
            </w:pPr>
            <w:r w:rsidRPr="008F147A">
              <w:rPr>
                <w:b w:val="0"/>
                <w:i/>
                <w:sz w:val="21"/>
                <w:szCs w:val="21"/>
              </w:rPr>
              <w:t>110,9</w:t>
            </w:r>
          </w:p>
        </w:tc>
        <w:tc>
          <w:tcPr>
            <w:tcW w:w="57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i/>
                <w:sz w:val="21"/>
                <w:szCs w:val="21"/>
              </w:rPr>
            </w:pPr>
            <w:r w:rsidRPr="008F147A">
              <w:rPr>
                <w:b w:val="0"/>
                <w:i/>
                <w:sz w:val="21"/>
                <w:szCs w:val="21"/>
              </w:rPr>
              <w:t>111,3</w:t>
            </w:r>
          </w:p>
        </w:tc>
        <w:tc>
          <w:tcPr>
            <w:tcW w:w="57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i/>
                <w:sz w:val="21"/>
                <w:szCs w:val="21"/>
              </w:rPr>
            </w:pPr>
            <w:r w:rsidRPr="008F147A">
              <w:rPr>
                <w:b w:val="0"/>
                <w:i/>
                <w:sz w:val="21"/>
                <w:szCs w:val="21"/>
              </w:rPr>
              <w:t>103,1</w:t>
            </w:r>
          </w:p>
        </w:tc>
        <w:tc>
          <w:tcPr>
            <w:tcW w:w="57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i/>
                <w:sz w:val="21"/>
                <w:szCs w:val="21"/>
              </w:rPr>
            </w:pPr>
            <w:r w:rsidRPr="008F147A">
              <w:rPr>
                <w:b w:val="0"/>
                <w:i/>
                <w:sz w:val="21"/>
                <w:szCs w:val="21"/>
              </w:rPr>
              <w:t>107,5</w:t>
            </w:r>
          </w:p>
        </w:tc>
        <w:tc>
          <w:tcPr>
            <w:tcW w:w="57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right"/>
              <w:rPr>
                <w:b w:val="0"/>
                <w:i/>
                <w:sz w:val="21"/>
                <w:szCs w:val="21"/>
              </w:rPr>
            </w:pPr>
            <w:r w:rsidRPr="008F147A">
              <w:rPr>
                <w:b w:val="0"/>
                <w:i/>
                <w:sz w:val="21"/>
                <w:szCs w:val="21"/>
              </w:rPr>
              <w:t>105,8</w:t>
            </w:r>
          </w:p>
        </w:tc>
      </w:tr>
    </w:tbl>
    <w:p w:rsidR="006E356C" w:rsidRPr="006E356C" w:rsidRDefault="006E356C" w:rsidP="006E356C">
      <w:pPr>
        <w:widowControl w:val="0"/>
        <w:suppressAutoHyphens/>
        <w:autoSpaceDE w:val="0"/>
        <w:autoSpaceDN w:val="0"/>
        <w:adjustRightInd w:val="0"/>
        <w:ind w:firstLine="595"/>
        <w:jc w:val="both"/>
        <w:rPr>
          <w:b w:val="0"/>
          <w:color w:val="7030A0"/>
          <w:highlight w:val="yellow"/>
        </w:rPr>
      </w:pPr>
    </w:p>
    <w:p w:rsidR="006E356C" w:rsidRPr="006E356C" w:rsidRDefault="006E356C" w:rsidP="006E356C">
      <w:pPr>
        <w:ind w:firstLine="709"/>
        <w:jc w:val="both"/>
        <w:rPr>
          <w:b w:val="0"/>
          <w:szCs w:val="24"/>
        </w:rPr>
      </w:pPr>
      <w:r w:rsidRPr="006E356C">
        <w:rPr>
          <w:b w:val="0"/>
        </w:rPr>
        <w:t>Несмотря на ряд отрицательных тенденций развития,</w:t>
      </w:r>
      <w:r w:rsidRPr="006E356C">
        <w:rPr>
          <w:b w:val="0"/>
          <w:szCs w:val="24"/>
        </w:rPr>
        <w:t xml:space="preserve"> уровень экономики и социальной сферы города достаточно высокий. Среди городов Красноярского края </w:t>
      </w:r>
      <w:r w:rsidR="00447BBB">
        <w:rPr>
          <w:b w:val="0"/>
          <w:szCs w:val="24"/>
        </w:rPr>
        <w:t xml:space="preserve">г. </w:t>
      </w:r>
      <w:r w:rsidRPr="006E356C">
        <w:rPr>
          <w:b w:val="0"/>
          <w:szCs w:val="24"/>
        </w:rPr>
        <w:t>Зеленогорск уверенно входит в число лидеров по экономическому развитию и уровню жизни.</w:t>
      </w:r>
    </w:p>
    <w:p w:rsidR="006E356C" w:rsidRPr="006E356C" w:rsidRDefault="006E356C" w:rsidP="006E356C">
      <w:pPr>
        <w:ind w:firstLine="709"/>
        <w:jc w:val="both"/>
        <w:rPr>
          <w:b w:val="0"/>
          <w:i/>
          <w:highlight w:val="yellow"/>
        </w:rPr>
      </w:pPr>
    </w:p>
    <w:p w:rsidR="006E356C" w:rsidRPr="006E356C" w:rsidRDefault="006E356C" w:rsidP="006E356C">
      <w:pPr>
        <w:ind w:firstLine="709"/>
        <w:jc w:val="both"/>
        <w:rPr>
          <w:b w:val="0"/>
          <w:sz w:val="24"/>
          <w:szCs w:val="24"/>
        </w:rPr>
      </w:pPr>
      <w:r w:rsidRPr="006E356C">
        <w:rPr>
          <w:b w:val="0"/>
          <w:i/>
          <w:sz w:val="24"/>
          <w:szCs w:val="24"/>
        </w:rPr>
        <w:t xml:space="preserve">Таблица № 7. Объем отгруженных товаров, выполненных работ и услуг крупными и средними организациями по промышленным видам деятельности в расчете на 1 жителя, тыс. рублей </w:t>
      </w:r>
    </w:p>
    <w:tbl>
      <w:tblPr>
        <w:tblW w:w="47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64"/>
        <w:gridCol w:w="2364"/>
        <w:gridCol w:w="2365"/>
        <w:gridCol w:w="2365"/>
      </w:tblGrid>
      <w:tr w:rsidR="006E356C" w:rsidRPr="008F147A" w:rsidTr="006E356C">
        <w:trPr>
          <w:trHeight w:val="454"/>
          <w:tblHeader/>
          <w:jc w:val="center"/>
        </w:trPr>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Городской округ</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2015 год</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2016 год</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2017 год</w:t>
            </w:r>
          </w:p>
        </w:tc>
      </w:tr>
      <w:tr w:rsidR="006E356C" w:rsidRPr="008F147A" w:rsidTr="006E356C">
        <w:trPr>
          <w:jc w:val="center"/>
        </w:trPr>
        <w:tc>
          <w:tcPr>
            <w:tcW w:w="125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both"/>
              <w:rPr>
                <w:sz w:val="21"/>
                <w:szCs w:val="21"/>
              </w:rPr>
            </w:pPr>
            <w:r w:rsidRPr="008F147A">
              <w:rPr>
                <w:sz w:val="21"/>
                <w:szCs w:val="21"/>
              </w:rPr>
              <w:t>Зеленогорск</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sz w:val="21"/>
                <w:szCs w:val="21"/>
              </w:rPr>
            </w:pPr>
            <w:r w:rsidRPr="008F147A">
              <w:rPr>
                <w:sz w:val="21"/>
                <w:szCs w:val="21"/>
              </w:rPr>
              <w:t>371,2</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sz w:val="21"/>
                <w:szCs w:val="21"/>
              </w:rPr>
            </w:pPr>
            <w:r w:rsidRPr="008F147A">
              <w:rPr>
                <w:sz w:val="21"/>
                <w:szCs w:val="21"/>
              </w:rPr>
              <w:t>388,2</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sz w:val="21"/>
                <w:szCs w:val="21"/>
              </w:rPr>
            </w:pPr>
            <w:r w:rsidRPr="008F147A">
              <w:rPr>
                <w:sz w:val="21"/>
                <w:szCs w:val="21"/>
              </w:rPr>
              <w:t>405,0</w:t>
            </w:r>
          </w:p>
        </w:tc>
      </w:tr>
      <w:tr w:rsidR="006E356C" w:rsidRPr="008F147A" w:rsidTr="006E356C">
        <w:trPr>
          <w:jc w:val="center"/>
        </w:trPr>
        <w:tc>
          <w:tcPr>
            <w:tcW w:w="125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both"/>
              <w:rPr>
                <w:b w:val="0"/>
                <w:sz w:val="21"/>
                <w:szCs w:val="21"/>
              </w:rPr>
            </w:pPr>
            <w:r w:rsidRPr="008F147A">
              <w:rPr>
                <w:b w:val="0"/>
                <w:sz w:val="21"/>
                <w:szCs w:val="21"/>
              </w:rPr>
              <w:t>Железногорск</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147,9</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144,2</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154,9</w:t>
            </w:r>
          </w:p>
        </w:tc>
      </w:tr>
      <w:tr w:rsidR="006E356C" w:rsidRPr="008F147A" w:rsidTr="006E356C">
        <w:trPr>
          <w:jc w:val="center"/>
        </w:trPr>
        <w:tc>
          <w:tcPr>
            <w:tcW w:w="125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both"/>
              <w:rPr>
                <w:b w:val="0"/>
                <w:sz w:val="21"/>
                <w:szCs w:val="21"/>
              </w:rPr>
            </w:pPr>
            <w:r w:rsidRPr="008F147A">
              <w:rPr>
                <w:b w:val="0"/>
                <w:sz w:val="21"/>
                <w:szCs w:val="21"/>
              </w:rPr>
              <w:t>Красноярск</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328,2</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308,7</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314,0</w:t>
            </w:r>
          </w:p>
        </w:tc>
      </w:tr>
      <w:tr w:rsidR="006E356C" w:rsidRPr="008F147A" w:rsidTr="006E356C">
        <w:trPr>
          <w:jc w:val="center"/>
        </w:trPr>
        <w:tc>
          <w:tcPr>
            <w:tcW w:w="125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both"/>
              <w:rPr>
                <w:b w:val="0"/>
                <w:sz w:val="21"/>
                <w:szCs w:val="21"/>
              </w:rPr>
            </w:pPr>
            <w:r w:rsidRPr="008F147A">
              <w:rPr>
                <w:b w:val="0"/>
                <w:sz w:val="21"/>
                <w:szCs w:val="21"/>
              </w:rPr>
              <w:t>Канск</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29,4</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28,9</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29,4</w:t>
            </w:r>
          </w:p>
        </w:tc>
      </w:tr>
      <w:tr w:rsidR="006E356C" w:rsidRPr="008F147A" w:rsidTr="006E356C">
        <w:trPr>
          <w:jc w:val="center"/>
        </w:trPr>
        <w:tc>
          <w:tcPr>
            <w:tcW w:w="125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both"/>
              <w:rPr>
                <w:b w:val="0"/>
                <w:sz w:val="21"/>
                <w:szCs w:val="21"/>
              </w:rPr>
            </w:pPr>
            <w:r w:rsidRPr="008F147A">
              <w:rPr>
                <w:b w:val="0"/>
                <w:sz w:val="21"/>
                <w:szCs w:val="21"/>
              </w:rPr>
              <w:t>Ачинск</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309,0</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277,6</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331,4</w:t>
            </w:r>
          </w:p>
        </w:tc>
      </w:tr>
      <w:tr w:rsidR="006E356C" w:rsidRPr="008F147A" w:rsidTr="006E356C">
        <w:trPr>
          <w:jc w:val="center"/>
        </w:trPr>
        <w:tc>
          <w:tcPr>
            <w:tcW w:w="125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both"/>
              <w:rPr>
                <w:b w:val="0"/>
                <w:sz w:val="21"/>
                <w:szCs w:val="21"/>
              </w:rPr>
            </w:pPr>
            <w:r w:rsidRPr="008F147A">
              <w:rPr>
                <w:b w:val="0"/>
                <w:sz w:val="21"/>
                <w:szCs w:val="21"/>
              </w:rPr>
              <w:t>Минусинск</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63,9</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65,2</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68,1</w:t>
            </w:r>
          </w:p>
        </w:tc>
      </w:tr>
    </w:tbl>
    <w:p w:rsidR="006E356C" w:rsidRPr="006E356C" w:rsidRDefault="006E356C" w:rsidP="006E356C">
      <w:pPr>
        <w:ind w:firstLine="709"/>
        <w:jc w:val="both"/>
        <w:rPr>
          <w:b w:val="0"/>
          <w:i/>
        </w:rPr>
      </w:pPr>
    </w:p>
    <w:p w:rsidR="006E356C" w:rsidRPr="006E356C" w:rsidRDefault="006E356C" w:rsidP="006E356C">
      <w:pPr>
        <w:ind w:firstLine="709"/>
        <w:jc w:val="both"/>
        <w:rPr>
          <w:b w:val="0"/>
          <w:sz w:val="24"/>
          <w:szCs w:val="24"/>
        </w:rPr>
      </w:pPr>
      <w:r w:rsidRPr="006E356C">
        <w:rPr>
          <w:b w:val="0"/>
          <w:i/>
          <w:sz w:val="24"/>
          <w:szCs w:val="24"/>
        </w:rPr>
        <w:t>Таблица № 8. Объем инвестиций в основной капитал (за исключением бюджетных средств) по крупным и средним организациям в расчете на 1 жителя, тыс. рублей</w:t>
      </w:r>
    </w:p>
    <w:tbl>
      <w:tblPr>
        <w:tblW w:w="47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1"/>
        <w:gridCol w:w="2371"/>
        <w:gridCol w:w="2372"/>
        <w:gridCol w:w="2372"/>
      </w:tblGrid>
      <w:tr w:rsidR="006E356C" w:rsidRPr="008F147A" w:rsidTr="006E356C">
        <w:trPr>
          <w:tblHeader/>
          <w:jc w:val="center"/>
        </w:trPr>
        <w:tc>
          <w:tcPr>
            <w:tcW w:w="125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center"/>
              <w:rPr>
                <w:b w:val="0"/>
                <w:sz w:val="21"/>
                <w:szCs w:val="21"/>
              </w:rPr>
            </w:pPr>
            <w:r w:rsidRPr="008F147A">
              <w:rPr>
                <w:b w:val="0"/>
                <w:sz w:val="21"/>
                <w:szCs w:val="21"/>
              </w:rPr>
              <w:t>Городской округ</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2015 год</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2016 год</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2017 год</w:t>
            </w:r>
          </w:p>
        </w:tc>
      </w:tr>
      <w:tr w:rsidR="006E356C" w:rsidRPr="008F147A" w:rsidTr="006E356C">
        <w:trPr>
          <w:jc w:val="center"/>
        </w:trPr>
        <w:tc>
          <w:tcPr>
            <w:tcW w:w="125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both"/>
              <w:rPr>
                <w:sz w:val="21"/>
                <w:szCs w:val="21"/>
              </w:rPr>
            </w:pPr>
            <w:r w:rsidRPr="008F147A">
              <w:rPr>
                <w:sz w:val="21"/>
                <w:szCs w:val="21"/>
              </w:rPr>
              <w:t>Зеленогорск</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sz w:val="21"/>
                <w:szCs w:val="21"/>
              </w:rPr>
            </w:pPr>
            <w:r w:rsidRPr="008F147A">
              <w:rPr>
                <w:sz w:val="21"/>
                <w:szCs w:val="21"/>
              </w:rPr>
              <w:t>25,6</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sz w:val="21"/>
                <w:szCs w:val="21"/>
              </w:rPr>
            </w:pPr>
            <w:r w:rsidRPr="008F147A">
              <w:rPr>
                <w:sz w:val="21"/>
                <w:szCs w:val="21"/>
              </w:rPr>
              <w:t>31,0</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sz w:val="21"/>
                <w:szCs w:val="21"/>
              </w:rPr>
            </w:pPr>
            <w:r w:rsidRPr="008F147A">
              <w:rPr>
                <w:sz w:val="21"/>
                <w:szCs w:val="21"/>
              </w:rPr>
              <w:t>32,6</w:t>
            </w:r>
          </w:p>
        </w:tc>
      </w:tr>
      <w:tr w:rsidR="006E356C" w:rsidRPr="008F147A" w:rsidTr="006E356C">
        <w:trPr>
          <w:jc w:val="center"/>
        </w:trPr>
        <w:tc>
          <w:tcPr>
            <w:tcW w:w="125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both"/>
              <w:rPr>
                <w:b w:val="0"/>
                <w:sz w:val="21"/>
                <w:szCs w:val="21"/>
              </w:rPr>
            </w:pPr>
            <w:r w:rsidRPr="008F147A">
              <w:rPr>
                <w:b w:val="0"/>
                <w:sz w:val="21"/>
                <w:szCs w:val="21"/>
              </w:rPr>
              <w:t>Железногорск</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56,7</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30,6</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15,2</w:t>
            </w:r>
          </w:p>
        </w:tc>
      </w:tr>
      <w:tr w:rsidR="006E356C" w:rsidRPr="008F147A" w:rsidTr="006E356C">
        <w:trPr>
          <w:jc w:val="center"/>
        </w:trPr>
        <w:tc>
          <w:tcPr>
            <w:tcW w:w="125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both"/>
              <w:rPr>
                <w:b w:val="0"/>
                <w:sz w:val="21"/>
                <w:szCs w:val="21"/>
              </w:rPr>
            </w:pPr>
            <w:r w:rsidRPr="008F147A">
              <w:rPr>
                <w:b w:val="0"/>
                <w:sz w:val="21"/>
                <w:szCs w:val="21"/>
              </w:rPr>
              <w:t>Красноярск</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45,5</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47,5</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50,2</w:t>
            </w:r>
          </w:p>
        </w:tc>
      </w:tr>
      <w:tr w:rsidR="006E356C" w:rsidRPr="008F147A" w:rsidTr="006E356C">
        <w:trPr>
          <w:jc w:val="center"/>
        </w:trPr>
        <w:tc>
          <w:tcPr>
            <w:tcW w:w="125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both"/>
              <w:rPr>
                <w:b w:val="0"/>
                <w:sz w:val="21"/>
                <w:szCs w:val="21"/>
              </w:rPr>
            </w:pPr>
            <w:r w:rsidRPr="008F147A">
              <w:rPr>
                <w:b w:val="0"/>
                <w:sz w:val="21"/>
                <w:szCs w:val="21"/>
              </w:rPr>
              <w:t>Канск</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1,1</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1,9</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2,4</w:t>
            </w:r>
          </w:p>
        </w:tc>
      </w:tr>
      <w:tr w:rsidR="006E356C" w:rsidRPr="008F147A" w:rsidTr="006E356C">
        <w:trPr>
          <w:jc w:val="center"/>
        </w:trPr>
        <w:tc>
          <w:tcPr>
            <w:tcW w:w="125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both"/>
              <w:rPr>
                <w:b w:val="0"/>
                <w:sz w:val="21"/>
                <w:szCs w:val="21"/>
              </w:rPr>
            </w:pPr>
            <w:r w:rsidRPr="008F147A">
              <w:rPr>
                <w:b w:val="0"/>
                <w:sz w:val="21"/>
                <w:szCs w:val="21"/>
              </w:rPr>
              <w:t>Ачинск</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42,3</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35,9</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33,4</w:t>
            </w:r>
          </w:p>
        </w:tc>
      </w:tr>
      <w:tr w:rsidR="006E356C" w:rsidRPr="008F147A" w:rsidTr="006E356C">
        <w:trPr>
          <w:jc w:val="center"/>
        </w:trPr>
        <w:tc>
          <w:tcPr>
            <w:tcW w:w="125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both"/>
              <w:rPr>
                <w:b w:val="0"/>
                <w:sz w:val="21"/>
                <w:szCs w:val="21"/>
              </w:rPr>
            </w:pPr>
            <w:r w:rsidRPr="008F147A">
              <w:rPr>
                <w:b w:val="0"/>
                <w:sz w:val="21"/>
                <w:szCs w:val="21"/>
              </w:rPr>
              <w:t>Минусинск</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2,3</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2,5</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3,0</w:t>
            </w:r>
          </w:p>
        </w:tc>
      </w:tr>
    </w:tbl>
    <w:p w:rsidR="006E356C" w:rsidRPr="006E356C" w:rsidRDefault="006E356C" w:rsidP="006E356C">
      <w:pPr>
        <w:ind w:firstLine="709"/>
        <w:jc w:val="both"/>
        <w:rPr>
          <w:b w:val="0"/>
          <w:i/>
        </w:rPr>
      </w:pPr>
    </w:p>
    <w:p w:rsidR="006E356C" w:rsidRPr="006E356C" w:rsidRDefault="006E356C" w:rsidP="006E356C">
      <w:pPr>
        <w:ind w:firstLine="709"/>
        <w:jc w:val="both"/>
        <w:rPr>
          <w:b w:val="0"/>
          <w:i/>
          <w:sz w:val="24"/>
          <w:szCs w:val="24"/>
        </w:rPr>
      </w:pPr>
      <w:r w:rsidRPr="006E356C">
        <w:rPr>
          <w:b w:val="0"/>
          <w:i/>
          <w:sz w:val="24"/>
          <w:szCs w:val="24"/>
        </w:rPr>
        <w:t xml:space="preserve">Таблица № 9. Среднемесячная заработная плата работников списочного состава организаций и внешних совместителей по полному кругу организаций, рублей </w:t>
      </w:r>
    </w:p>
    <w:tbl>
      <w:tblPr>
        <w:tblW w:w="47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59"/>
        <w:gridCol w:w="2359"/>
        <w:gridCol w:w="2360"/>
        <w:gridCol w:w="2360"/>
      </w:tblGrid>
      <w:tr w:rsidR="006E356C" w:rsidRPr="008F147A" w:rsidTr="006E356C">
        <w:trPr>
          <w:trHeight w:val="113"/>
          <w:tblHeader/>
          <w:jc w:val="center"/>
        </w:trPr>
        <w:tc>
          <w:tcPr>
            <w:tcW w:w="125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center"/>
              <w:rPr>
                <w:b w:val="0"/>
                <w:sz w:val="21"/>
                <w:szCs w:val="21"/>
              </w:rPr>
            </w:pPr>
            <w:r w:rsidRPr="008F147A">
              <w:rPr>
                <w:b w:val="0"/>
                <w:sz w:val="21"/>
                <w:szCs w:val="21"/>
              </w:rPr>
              <w:t>Городской округ</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2015 год</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b w:val="0"/>
                <w:sz w:val="21"/>
                <w:szCs w:val="21"/>
              </w:rPr>
            </w:pPr>
            <w:r w:rsidRPr="008F147A">
              <w:rPr>
                <w:b w:val="0"/>
                <w:sz w:val="21"/>
                <w:szCs w:val="21"/>
              </w:rPr>
              <w:t>2016 год</w:t>
            </w:r>
          </w:p>
        </w:tc>
        <w:tc>
          <w:tcPr>
            <w:tcW w:w="125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center"/>
              <w:rPr>
                <w:b w:val="0"/>
                <w:sz w:val="21"/>
                <w:szCs w:val="21"/>
              </w:rPr>
            </w:pPr>
            <w:r w:rsidRPr="008F147A">
              <w:rPr>
                <w:b w:val="0"/>
                <w:sz w:val="21"/>
                <w:szCs w:val="21"/>
              </w:rPr>
              <w:t>2017 год</w:t>
            </w:r>
          </w:p>
        </w:tc>
      </w:tr>
      <w:tr w:rsidR="006E356C" w:rsidRPr="008F147A" w:rsidTr="006E356C">
        <w:trPr>
          <w:trHeight w:val="113"/>
          <w:jc w:val="center"/>
        </w:trPr>
        <w:tc>
          <w:tcPr>
            <w:tcW w:w="125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both"/>
              <w:rPr>
                <w:sz w:val="21"/>
                <w:szCs w:val="21"/>
              </w:rPr>
            </w:pPr>
            <w:r w:rsidRPr="008F147A">
              <w:rPr>
                <w:sz w:val="21"/>
                <w:szCs w:val="21"/>
              </w:rPr>
              <w:t>Зеленогорск</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sz w:val="21"/>
                <w:szCs w:val="21"/>
              </w:rPr>
            </w:pPr>
            <w:r w:rsidRPr="008F147A">
              <w:rPr>
                <w:sz w:val="21"/>
                <w:szCs w:val="21"/>
              </w:rPr>
              <w:t>32 708,9</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E356C">
            <w:pPr>
              <w:jc w:val="center"/>
              <w:rPr>
                <w:sz w:val="21"/>
                <w:szCs w:val="21"/>
              </w:rPr>
            </w:pPr>
            <w:r w:rsidRPr="008F147A">
              <w:rPr>
                <w:sz w:val="21"/>
                <w:szCs w:val="21"/>
              </w:rPr>
              <w:t>34 494,3</w:t>
            </w:r>
          </w:p>
        </w:tc>
        <w:tc>
          <w:tcPr>
            <w:tcW w:w="125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center"/>
              <w:rPr>
                <w:sz w:val="21"/>
                <w:szCs w:val="21"/>
              </w:rPr>
            </w:pPr>
            <w:r w:rsidRPr="008F147A">
              <w:rPr>
                <w:sz w:val="21"/>
                <w:szCs w:val="21"/>
              </w:rPr>
              <w:t>36 649,5</w:t>
            </w:r>
          </w:p>
        </w:tc>
      </w:tr>
      <w:tr w:rsidR="006E356C" w:rsidRPr="008F147A" w:rsidTr="006E356C">
        <w:trPr>
          <w:trHeight w:val="113"/>
          <w:jc w:val="center"/>
        </w:trPr>
        <w:tc>
          <w:tcPr>
            <w:tcW w:w="125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both"/>
              <w:rPr>
                <w:b w:val="0"/>
                <w:sz w:val="21"/>
                <w:szCs w:val="21"/>
              </w:rPr>
            </w:pPr>
            <w:r w:rsidRPr="008F147A">
              <w:rPr>
                <w:b w:val="0"/>
                <w:sz w:val="21"/>
                <w:szCs w:val="21"/>
              </w:rPr>
              <w:t>Железногорск</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D5EF6">
            <w:pPr>
              <w:jc w:val="center"/>
              <w:rPr>
                <w:b w:val="0"/>
                <w:sz w:val="21"/>
                <w:szCs w:val="21"/>
              </w:rPr>
            </w:pPr>
            <w:r w:rsidRPr="008F147A">
              <w:rPr>
                <w:b w:val="0"/>
                <w:sz w:val="21"/>
                <w:szCs w:val="21"/>
              </w:rPr>
              <w:t>40</w:t>
            </w:r>
            <w:r w:rsidR="006D5EF6">
              <w:rPr>
                <w:b w:val="0"/>
                <w:sz w:val="21"/>
                <w:szCs w:val="21"/>
              </w:rPr>
              <w:t> </w:t>
            </w:r>
            <w:r w:rsidRPr="008F147A">
              <w:rPr>
                <w:b w:val="0"/>
                <w:sz w:val="21"/>
                <w:szCs w:val="21"/>
              </w:rPr>
              <w:t>673</w:t>
            </w:r>
            <w:r w:rsidR="006D5EF6">
              <w:rPr>
                <w:b w:val="0"/>
                <w:sz w:val="21"/>
                <w:szCs w:val="21"/>
              </w:rPr>
              <w:t>,</w:t>
            </w:r>
            <w:r w:rsidRPr="008F147A">
              <w:rPr>
                <w:b w:val="0"/>
                <w:sz w:val="21"/>
                <w:szCs w:val="21"/>
              </w:rPr>
              <w:t>3</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D5EF6">
            <w:pPr>
              <w:jc w:val="center"/>
              <w:rPr>
                <w:b w:val="0"/>
                <w:sz w:val="21"/>
                <w:szCs w:val="21"/>
              </w:rPr>
            </w:pPr>
            <w:r w:rsidRPr="008F147A">
              <w:rPr>
                <w:b w:val="0"/>
                <w:sz w:val="21"/>
                <w:szCs w:val="21"/>
              </w:rPr>
              <w:t>39</w:t>
            </w:r>
            <w:r w:rsidR="006D5EF6">
              <w:rPr>
                <w:b w:val="0"/>
                <w:sz w:val="21"/>
                <w:szCs w:val="21"/>
              </w:rPr>
              <w:t> </w:t>
            </w:r>
            <w:r w:rsidRPr="008F147A">
              <w:rPr>
                <w:b w:val="0"/>
                <w:sz w:val="21"/>
                <w:szCs w:val="21"/>
              </w:rPr>
              <w:t>679</w:t>
            </w:r>
            <w:r w:rsidR="006D5EF6">
              <w:rPr>
                <w:b w:val="0"/>
                <w:sz w:val="21"/>
                <w:szCs w:val="21"/>
              </w:rPr>
              <w:t>,</w:t>
            </w:r>
            <w:r w:rsidRPr="008F147A">
              <w:rPr>
                <w:b w:val="0"/>
                <w:sz w:val="21"/>
                <w:szCs w:val="21"/>
              </w:rPr>
              <w:t>8</w:t>
            </w:r>
          </w:p>
        </w:tc>
        <w:tc>
          <w:tcPr>
            <w:tcW w:w="125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center"/>
              <w:rPr>
                <w:b w:val="0"/>
                <w:sz w:val="21"/>
                <w:szCs w:val="21"/>
              </w:rPr>
            </w:pPr>
            <w:r w:rsidRPr="008F147A">
              <w:rPr>
                <w:b w:val="0"/>
                <w:sz w:val="21"/>
                <w:szCs w:val="21"/>
              </w:rPr>
              <w:t>42 854,0</w:t>
            </w:r>
          </w:p>
        </w:tc>
      </w:tr>
      <w:tr w:rsidR="006E356C" w:rsidRPr="008F147A" w:rsidTr="006E356C">
        <w:trPr>
          <w:trHeight w:val="113"/>
          <w:jc w:val="center"/>
        </w:trPr>
        <w:tc>
          <w:tcPr>
            <w:tcW w:w="125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both"/>
              <w:rPr>
                <w:b w:val="0"/>
                <w:sz w:val="21"/>
                <w:szCs w:val="21"/>
              </w:rPr>
            </w:pPr>
            <w:r w:rsidRPr="008F147A">
              <w:rPr>
                <w:b w:val="0"/>
                <w:sz w:val="21"/>
                <w:szCs w:val="21"/>
              </w:rPr>
              <w:t>Красноярск</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D5EF6">
            <w:pPr>
              <w:jc w:val="center"/>
              <w:rPr>
                <w:b w:val="0"/>
                <w:sz w:val="21"/>
                <w:szCs w:val="21"/>
              </w:rPr>
            </w:pPr>
            <w:r w:rsidRPr="008F147A">
              <w:rPr>
                <w:b w:val="0"/>
                <w:sz w:val="21"/>
                <w:szCs w:val="21"/>
              </w:rPr>
              <w:t>33</w:t>
            </w:r>
            <w:r w:rsidR="006D5EF6">
              <w:rPr>
                <w:b w:val="0"/>
                <w:sz w:val="21"/>
                <w:szCs w:val="21"/>
              </w:rPr>
              <w:t> </w:t>
            </w:r>
            <w:r w:rsidRPr="008F147A">
              <w:rPr>
                <w:b w:val="0"/>
                <w:sz w:val="21"/>
                <w:szCs w:val="21"/>
              </w:rPr>
              <w:t>204</w:t>
            </w:r>
            <w:r w:rsidR="006D5EF6">
              <w:rPr>
                <w:b w:val="0"/>
                <w:sz w:val="21"/>
                <w:szCs w:val="21"/>
              </w:rPr>
              <w:t>,</w:t>
            </w:r>
            <w:r w:rsidRPr="008F147A">
              <w:rPr>
                <w:b w:val="0"/>
                <w:sz w:val="21"/>
                <w:szCs w:val="21"/>
              </w:rPr>
              <w:t>8</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D5EF6">
            <w:pPr>
              <w:jc w:val="center"/>
              <w:rPr>
                <w:b w:val="0"/>
                <w:sz w:val="21"/>
                <w:szCs w:val="21"/>
              </w:rPr>
            </w:pPr>
            <w:r w:rsidRPr="008F147A">
              <w:rPr>
                <w:b w:val="0"/>
                <w:sz w:val="21"/>
                <w:szCs w:val="21"/>
              </w:rPr>
              <w:t>34</w:t>
            </w:r>
            <w:r w:rsidR="006D5EF6">
              <w:rPr>
                <w:b w:val="0"/>
                <w:sz w:val="21"/>
                <w:szCs w:val="21"/>
              </w:rPr>
              <w:t> </w:t>
            </w:r>
            <w:r w:rsidRPr="008F147A">
              <w:rPr>
                <w:b w:val="0"/>
                <w:sz w:val="21"/>
                <w:szCs w:val="21"/>
              </w:rPr>
              <w:t>845</w:t>
            </w:r>
            <w:r w:rsidR="006D5EF6">
              <w:rPr>
                <w:b w:val="0"/>
                <w:sz w:val="21"/>
                <w:szCs w:val="21"/>
              </w:rPr>
              <w:t>,</w:t>
            </w:r>
            <w:r w:rsidRPr="008F147A">
              <w:rPr>
                <w:b w:val="0"/>
                <w:sz w:val="21"/>
                <w:szCs w:val="21"/>
              </w:rPr>
              <w:t>4</w:t>
            </w:r>
          </w:p>
        </w:tc>
        <w:tc>
          <w:tcPr>
            <w:tcW w:w="125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center"/>
              <w:rPr>
                <w:b w:val="0"/>
                <w:sz w:val="21"/>
                <w:szCs w:val="21"/>
              </w:rPr>
            </w:pPr>
            <w:r w:rsidRPr="008F147A">
              <w:rPr>
                <w:b w:val="0"/>
                <w:sz w:val="21"/>
                <w:szCs w:val="21"/>
              </w:rPr>
              <w:t>37 057,3</w:t>
            </w:r>
          </w:p>
        </w:tc>
      </w:tr>
      <w:tr w:rsidR="006E356C" w:rsidRPr="008F147A" w:rsidTr="006E356C">
        <w:trPr>
          <w:trHeight w:val="113"/>
          <w:jc w:val="center"/>
        </w:trPr>
        <w:tc>
          <w:tcPr>
            <w:tcW w:w="125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both"/>
              <w:rPr>
                <w:b w:val="0"/>
                <w:sz w:val="21"/>
                <w:szCs w:val="21"/>
              </w:rPr>
            </w:pPr>
            <w:r w:rsidRPr="008F147A">
              <w:rPr>
                <w:b w:val="0"/>
                <w:sz w:val="21"/>
                <w:szCs w:val="21"/>
              </w:rPr>
              <w:t>Канск</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D5EF6">
            <w:pPr>
              <w:jc w:val="center"/>
              <w:rPr>
                <w:b w:val="0"/>
                <w:sz w:val="21"/>
                <w:szCs w:val="21"/>
              </w:rPr>
            </w:pPr>
            <w:r w:rsidRPr="008F147A">
              <w:rPr>
                <w:b w:val="0"/>
                <w:sz w:val="21"/>
                <w:szCs w:val="21"/>
              </w:rPr>
              <w:t>23</w:t>
            </w:r>
            <w:r w:rsidR="006D5EF6">
              <w:rPr>
                <w:b w:val="0"/>
                <w:sz w:val="21"/>
                <w:szCs w:val="21"/>
              </w:rPr>
              <w:t> </w:t>
            </w:r>
            <w:r w:rsidRPr="008F147A">
              <w:rPr>
                <w:b w:val="0"/>
                <w:sz w:val="21"/>
                <w:szCs w:val="21"/>
              </w:rPr>
              <w:t>747</w:t>
            </w:r>
            <w:r w:rsidR="006D5EF6">
              <w:rPr>
                <w:b w:val="0"/>
                <w:sz w:val="21"/>
                <w:szCs w:val="21"/>
              </w:rPr>
              <w:t>,</w:t>
            </w:r>
            <w:r w:rsidRPr="008F147A">
              <w:rPr>
                <w:b w:val="0"/>
                <w:sz w:val="21"/>
                <w:szCs w:val="21"/>
              </w:rPr>
              <w:t>1</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D5EF6">
            <w:pPr>
              <w:jc w:val="center"/>
              <w:rPr>
                <w:b w:val="0"/>
                <w:sz w:val="21"/>
                <w:szCs w:val="21"/>
              </w:rPr>
            </w:pPr>
            <w:r w:rsidRPr="008F147A">
              <w:rPr>
                <w:b w:val="0"/>
                <w:sz w:val="21"/>
                <w:szCs w:val="21"/>
              </w:rPr>
              <w:t>24</w:t>
            </w:r>
            <w:r w:rsidR="006D5EF6">
              <w:rPr>
                <w:b w:val="0"/>
                <w:sz w:val="21"/>
                <w:szCs w:val="21"/>
              </w:rPr>
              <w:t> </w:t>
            </w:r>
            <w:r w:rsidRPr="008F147A">
              <w:rPr>
                <w:b w:val="0"/>
                <w:sz w:val="21"/>
                <w:szCs w:val="21"/>
              </w:rPr>
              <w:t>974</w:t>
            </w:r>
            <w:r w:rsidR="006D5EF6">
              <w:rPr>
                <w:b w:val="0"/>
                <w:sz w:val="21"/>
                <w:szCs w:val="21"/>
              </w:rPr>
              <w:t>,</w:t>
            </w:r>
            <w:r w:rsidRPr="008F147A">
              <w:rPr>
                <w:b w:val="0"/>
                <w:sz w:val="21"/>
                <w:szCs w:val="21"/>
              </w:rPr>
              <w:t>5</w:t>
            </w:r>
          </w:p>
        </w:tc>
        <w:tc>
          <w:tcPr>
            <w:tcW w:w="125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center"/>
              <w:rPr>
                <w:b w:val="0"/>
                <w:sz w:val="21"/>
                <w:szCs w:val="21"/>
              </w:rPr>
            </w:pPr>
            <w:r w:rsidRPr="008F147A">
              <w:rPr>
                <w:b w:val="0"/>
                <w:sz w:val="21"/>
                <w:szCs w:val="21"/>
              </w:rPr>
              <w:t>26 558,9</w:t>
            </w:r>
          </w:p>
        </w:tc>
      </w:tr>
      <w:tr w:rsidR="006E356C" w:rsidRPr="008F147A" w:rsidTr="006E356C">
        <w:trPr>
          <w:trHeight w:val="113"/>
          <w:jc w:val="center"/>
        </w:trPr>
        <w:tc>
          <w:tcPr>
            <w:tcW w:w="125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both"/>
              <w:rPr>
                <w:b w:val="0"/>
                <w:sz w:val="21"/>
                <w:szCs w:val="21"/>
              </w:rPr>
            </w:pPr>
            <w:r w:rsidRPr="008F147A">
              <w:rPr>
                <w:b w:val="0"/>
                <w:sz w:val="21"/>
                <w:szCs w:val="21"/>
              </w:rPr>
              <w:t>Ачинск</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D5EF6">
            <w:pPr>
              <w:jc w:val="center"/>
              <w:rPr>
                <w:b w:val="0"/>
                <w:sz w:val="21"/>
                <w:szCs w:val="21"/>
              </w:rPr>
            </w:pPr>
            <w:r w:rsidRPr="008F147A">
              <w:rPr>
                <w:b w:val="0"/>
                <w:sz w:val="21"/>
                <w:szCs w:val="21"/>
              </w:rPr>
              <w:t>30</w:t>
            </w:r>
            <w:r w:rsidR="006D5EF6">
              <w:rPr>
                <w:b w:val="0"/>
                <w:sz w:val="21"/>
                <w:szCs w:val="21"/>
              </w:rPr>
              <w:t> </w:t>
            </w:r>
            <w:r w:rsidRPr="008F147A">
              <w:rPr>
                <w:b w:val="0"/>
                <w:sz w:val="21"/>
                <w:szCs w:val="21"/>
              </w:rPr>
              <w:t>388</w:t>
            </w:r>
            <w:r w:rsidR="006D5EF6">
              <w:rPr>
                <w:b w:val="0"/>
                <w:sz w:val="21"/>
                <w:szCs w:val="21"/>
              </w:rPr>
              <w:t>,</w:t>
            </w:r>
            <w:r w:rsidRPr="008F147A">
              <w:rPr>
                <w:b w:val="0"/>
                <w:sz w:val="21"/>
                <w:szCs w:val="21"/>
              </w:rPr>
              <w:t>6</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D5EF6">
            <w:pPr>
              <w:jc w:val="center"/>
              <w:rPr>
                <w:b w:val="0"/>
                <w:sz w:val="21"/>
                <w:szCs w:val="21"/>
              </w:rPr>
            </w:pPr>
            <w:r w:rsidRPr="008F147A">
              <w:rPr>
                <w:b w:val="0"/>
                <w:sz w:val="21"/>
                <w:szCs w:val="21"/>
              </w:rPr>
              <w:t>30</w:t>
            </w:r>
            <w:r w:rsidR="006D5EF6">
              <w:rPr>
                <w:b w:val="0"/>
                <w:sz w:val="21"/>
                <w:szCs w:val="21"/>
              </w:rPr>
              <w:t> </w:t>
            </w:r>
            <w:r w:rsidRPr="008F147A">
              <w:rPr>
                <w:b w:val="0"/>
                <w:sz w:val="21"/>
                <w:szCs w:val="21"/>
              </w:rPr>
              <w:t>345</w:t>
            </w:r>
            <w:r w:rsidR="006D5EF6">
              <w:rPr>
                <w:b w:val="0"/>
                <w:sz w:val="21"/>
                <w:szCs w:val="21"/>
              </w:rPr>
              <w:t>,</w:t>
            </w:r>
            <w:r w:rsidRPr="008F147A">
              <w:rPr>
                <w:b w:val="0"/>
                <w:sz w:val="21"/>
                <w:szCs w:val="21"/>
              </w:rPr>
              <w:t>4</w:t>
            </w:r>
          </w:p>
        </w:tc>
        <w:tc>
          <w:tcPr>
            <w:tcW w:w="125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center"/>
              <w:rPr>
                <w:b w:val="0"/>
                <w:sz w:val="21"/>
                <w:szCs w:val="21"/>
              </w:rPr>
            </w:pPr>
            <w:r w:rsidRPr="008F147A">
              <w:rPr>
                <w:b w:val="0"/>
                <w:sz w:val="21"/>
                <w:szCs w:val="21"/>
              </w:rPr>
              <w:t>32 492,4</w:t>
            </w:r>
          </w:p>
        </w:tc>
      </w:tr>
      <w:tr w:rsidR="006E356C" w:rsidRPr="008F147A" w:rsidTr="006E356C">
        <w:trPr>
          <w:trHeight w:val="113"/>
          <w:jc w:val="center"/>
        </w:trPr>
        <w:tc>
          <w:tcPr>
            <w:tcW w:w="125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both"/>
              <w:rPr>
                <w:b w:val="0"/>
                <w:sz w:val="21"/>
                <w:szCs w:val="21"/>
              </w:rPr>
            </w:pPr>
            <w:r w:rsidRPr="008F147A">
              <w:rPr>
                <w:b w:val="0"/>
                <w:sz w:val="21"/>
                <w:szCs w:val="21"/>
              </w:rPr>
              <w:t>Минусинск</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D5EF6" w:rsidP="006E356C">
            <w:pPr>
              <w:jc w:val="center"/>
              <w:rPr>
                <w:b w:val="0"/>
                <w:sz w:val="21"/>
                <w:szCs w:val="21"/>
              </w:rPr>
            </w:pPr>
            <w:r>
              <w:rPr>
                <w:b w:val="0"/>
                <w:sz w:val="21"/>
                <w:szCs w:val="21"/>
              </w:rPr>
              <w:t>25 008,</w:t>
            </w:r>
            <w:r w:rsidR="006E356C" w:rsidRPr="008F147A">
              <w:rPr>
                <w:b w:val="0"/>
                <w:sz w:val="21"/>
                <w:szCs w:val="21"/>
              </w:rPr>
              <w:t>7</w:t>
            </w:r>
          </w:p>
        </w:tc>
        <w:tc>
          <w:tcPr>
            <w:tcW w:w="1250" w:type="pct"/>
            <w:tcBorders>
              <w:top w:val="single" w:sz="4" w:space="0" w:color="auto"/>
              <w:left w:val="single" w:sz="4" w:space="0" w:color="auto"/>
              <w:bottom w:val="single" w:sz="4" w:space="0" w:color="auto"/>
              <w:right w:val="single" w:sz="4" w:space="0" w:color="auto"/>
            </w:tcBorders>
            <w:vAlign w:val="center"/>
            <w:hideMark/>
          </w:tcPr>
          <w:p w:rsidR="006E356C" w:rsidRPr="008F147A" w:rsidRDefault="006E356C" w:rsidP="006D5EF6">
            <w:pPr>
              <w:jc w:val="center"/>
              <w:rPr>
                <w:b w:val="0"/>
                <w:sz w:val="21"/>
                <w:szCs w:val="21"/>
              </w:rPr>
            </w:pPr>
            <w:r w:rsidRPr="008F147A">
              <w:rPr>
                <w:b w:val="0"/>
                <w:sz w:val="21"/>
                <w:szCs w:val="21"/>
              </w:rPr>
              <w:t>25</w:t>
            </w:r>
            <w:r w:rsidR="006D5EF6">
              <w:rPr>
                <w:b w:val="0"/>
                <w:sz w:val="21"/>
                <w:szCs w:val="21"/>
              </w:rPr>
              <w:t> </w:t>
            </w:r>
            <w:r w:rsidRPr="008F147A">
              <w:rPr>
                <w:b w:val="0"/>
                <w:sz w:val="21"/>
                <w:szCs w:val="21"/>
              </w:rPr>
              <w:t>878</w:t>
            </w:r>
            <w:r w:rsidR="006D5EF6">
              <w:rPr>
                <w:b w:val="0"/>
                <w:sz w:val="21"/>
                <w:szCs w:val="21"/>
              </w:rPr>
              <w:t>,</w:t>
            </w:r>
            <w:r w:rsidRPr="008F147A">
              <w:rPr>
                <w:b w:val="0"/>
                <w:sz w:val="21"/>
                <w:szCs w:val="21"/>
              </w:rPr>
              <w:t>2</w:t>
            </w:r>
          </w:p>
        </w:tc>
        <w:tc>
          <w:tcPr>
            <w:tcW w:w="1250" w:type="pct"/>
            <w:tcBorders>
              <w:top w:val="single" w:sz="4" w:space="0" w:color="auto"/>
              <w:left w:val="single" w:sz="4" w:space="0" w:color="auto"/>
              <w:bottom w:val="single" w:sz="4" w:space="0" w:color="auto"/>
              <w:right w:val="single" w:sz="4" w:space="0" w:color="auto"/>
            </w:tcBorders>
            <w:hideMark/>
          </w:tcPr>
          <w:p w:rsidR="006E356C" w:rsidRPr="008F147A" w:rsidRDefault="006E356C" w:rsidP="006E356C">
            <w:pPr>
              <w:jc w:val="center"/>
              <w:rPr>
                <w:b w:val="0"/>
                <w:sz w:val="21"/>
                <w:szCs w:val="21"/>
              </w:rPr>
            </w:pPr>
            <w:r w:rsidRPr="008F147A">
              <w:rPr>
                <w:b w:val="0"/>
                <w:sz w:val="21"/>
                <w:szCs w:val="21"/>
              </w:rPr>
              <w:t>27 962,1</w:t>
            </w:r>
          </w:p>
        </w:tc>
      </w:tr>
    </w:tbl>
    <w:p w:rsidR="006D5EF6" w:rsidRDefault="006D5EF6" w:rsidP="006D5EF6">
      <w:pPr>
        <w:pStyle w:val="af6"/>
        <w:tabs>
          <w:tab w:val="left" w:pos="0"/>
          <w:tab w:val="left" w:pos="993"/>
        </w:tabs>
        <w:ind w:left="710"/>
      </w:pPr>
    </w:p>
    <w:p w:rsidR="00411381" w:rsidRDefault="00411381" w:rsidP="00411381">
      <w:pPr>
        <w:ind w:firstLine="708"/>
        <w:jc w:val="both"/>
        <w:rPr>
          <w:b w:val="0"/>
          <w:szCs w:val="32"/>
        </w:rPr>
      </w:pPr>
      <w:r>
        <w:rPr>
          <w:b w:val="0"/>
          <w:szCs w:val="32"/>
        </w:rPr>
        <w:t xml:space="preserve">Базовым документом, устанавливающим приоритетные направления, цели, задачи и ключевые индикаторы долгосрочного развития города, является </w:t>
      </w:r>
      <w:r>
        <w:rPr>
          <w:b w:val="0"/>
          <w:szCs w:val="32"/>
        </w:rPr>
        <w:lastRenderedPageBreak/>
        <w:t xml:space="preserve">Стратегия социально-экономического развития города Зеленогорска до 2030 года (далее – Стратегия). Наличие Стратегии развития позволяет создать благоприятный деловой климат на территории муниципального образования с точки зрения привлечения инвестиций, сконцентрировать инвестиционные ресурсы на приоритетных направлениях, определить «точки роста», развитие которых принесёт наибольший эффект. </w:t>
      </w:r>
    </w:p>
    <w:p w:rsidR="00411381" w:rsidRDefault="00411381" w:rsidP="00411381">
      <w:pPr>
        <w:ind w:firstLine="708"/>
        <w:jc w:val="both"/>
        <w:rPr>
          <w:b w:val="0"/>
          <w:szCs w:val="32"/>
        </w:rPr>
      </w:pPr>
      <w:r>
        <w:rPr>
          <w:b w:val="0"/>
          <w:szCs w:val="32"/>
        </w:rPr>
        <w:t>Разработка проекта Стратегии началась еще в 2016 году. В целях организации работ</w:t>
      </w:r>
      <w:r w:rsidR="009D0022">
        <w:rPr>
          <w:b w:val="0"/>
          <w:szCs w:val="32"/>
        </w:rPr>
        <w:t>ы</w:t>
      </w:r>
      <w:r>
        <w:rPr>
          <w:b w:val="0"/>
          <w:szCs w:val="32"/>
        </w:rPr>
        <w:t xml:space="preserve"> по разработке проекта Стратегии были утверждены муниципальные правовые акты, создана Комиссия по разработке Стратегии, осуществлен сбор предложений в проект документа. По результатам анализа предложений и их обобщения, сформированный прое</w:t>
      </w:r>
      <w:proofErr w:type="gramStart"/>
      <w:r>
        <w:rPr>
          <w:b w:val="0"/>
          <w:szCs w:val="32"/>
        </w:rPr>
        <w:t>кт Стр</w:t>
      </w:r>
      <w:proofErr w:type="gramEnd"/>
      <w:r>
        <w:rPr>
          <w:b w:val="0"/>
          <w:szCs w:val="32"/>
        </w:rPr>
        <w:t>атегии рассмотрен на Комиссии по разработке Стратегии.</w:t>
      </w:r>
    </w:p>
    <w:p w:rsidR="00411381" w:rsidRDefault="00411381" w:rsidP="00411381">
      <w:pPr>
        <w:ind w:firstLine="708"/>
        <w:jc w:val="both"/>
        <w:rPr>
          <w:b w:val="0"/>
          <w:szCs w:val="32"/>
        </w:rPr>
      </w:pPr>
      <w:r>
        <w:rPr>
          <w:b w:val="0"/>
          <w:szCs w:val="32"/>
        </w:rPr>
        <w:t xml:space="preserve">В отчетном </w:t>
      </w:r>
      <w:proofErr w:type="gramStart"/>
      <w:r>
        <w:rPr>
          <w:b w:val="0"/>
          <w:szCs w:val="32"/>
        </w:rPr>
        <w:t>периоде</w:t>
      </w:r>
      <w:proofErr w:type="gramEnd"/>
      <w:r>
        <w:rPr>
          <w:b w:val="0"/>
          <w:szCs w:val="32"/>
        </w:rPr>
        <w:t xml:space="preserve"> в соответствии с Федеральным законом </w:t>
      </w:r>
      <w:r>
        <w:rPr>
          <w:rFonts w:eastAsia="Calibri"/>
          <w:b w:val="0"/>
          <w:lang w:eastAsia="en-US"/>
        </w:rPr>
        <w:t xml:space="preserve">от 28.06.2014 </w:t>
      </w:r>
      <w:r w:rsidR="00D53532">
        <w:rPr>
          <w:rFonts w:eastAsia="Calibri"/>
          <w:b w:val="0"/>
          <w:lang w:eastAsia="en-US"/>
        </w:rPr>
        <w:t>№</w:t>
      </w:r>
      <w:r>
        <w:rPr>
          <w:rFonts w:eastAsia="Calibri"/>
          <w:b w:val="0"/>
          <w:lang w:eastAsia="en-US"/>
        </w:rPr>
        <w:t xml:space="preserve"> 172-ФЗ </w:t>
      </w:r>
      <w:r>
        <w:rPr>
          <w:rFonts w:eastAsia="Calibri"/>
          <w:b w:val="0"/>
          <w:bCs/>
          <w:lang w:eastAsia="en-US"/>
        </w:rPr>
        <w:t>«О стратегическом планировании в Российской Федерации»</w:t>
      </w:r>
      <w:r>
        <w:rPr>
          <w:b w:val="0"/>
          <w:szCs w:val="32"/>
        </w:rPr>
        <w:t xml:space="preserve"> проект Стратегии прошел процедуру:</w:t>
      </w:r>
    </w:p>
    <w:p w:rsidR="00411381" w:rsidRDefault="00411381" w:rsidP="00411381">
      <w:pPr>
        <w:pStyle w:val="af6"/>
        <w:numPr>
          <w:ilvl w:val="0"/>
          <w:numId w:val="35"/>
        </w:numPr>
        <w:jc w:val="both"/>
        <w:rPr>
          <w:b w:val="0"/>
          <w:szCs w:val="32"/>
        </w:rPr>
      </w:pPr>
      <w:r>
        <w:rPr>
          <w:b w:val="0"/>
          <w:szCs w:val="32"/>
        </w:rPr>
        <w:t>общественного обсуждения;</w:t>
      </w:r>
    </w:p>
    <w:p w:rsidR="00411381" w:rsidRDefault="00411381" w:rsidP="00411381">
      <w:pPr>
        <w:pStyle w:val="af6"/>
        <w:numPr>
          <w:ilvl w:val="0"/>
          <w:numId w:val="35"/>
        </w:numPr>
        <w:jc w:val="both"/>
        <w:rPr>
          <w:b w:val="0"/>
          <w:szCs w:val="32"/>
        </w:rPr>
      </w:pPr>
      <w:r>
        <w:rPr>
          <w:b w:val="0"/>
          <w:szCs w:val="32"/>
        </w:rPr>
        <w:t>согласования с органами исполнительной власти Красноярского края;</w:t>
      </w:r>
    </w:p>
    <w:p w:rsidR="00411381" w:rsidRDefault="00411381" w:rsidP="00411381">
      <w:pPr>
        <w:pStyle w:val="af6"/>
        <w:numPr>
          <w:ilvl w:val="0"/>
          <w:numId w:val="35"/>
        </w:numPr>
        <w:jc w:val="both"/>
        <w:rPr>
          <w:b w:val="0"/>
          <w:szCs w:val="32"/>
        </w:rPr>
      </w:pPr>
      <w:r>
        <w:rPr>
          <w:b w:val="0"/>
          <w:szCs w:val="32"/>
        </w:rPr>
        <w:t xml:space="preserve">согласования с </w:t>
      </w:r>
      <w:proofErr w:type="spellStart"/>
      <w:r>
        <w:rPr>
          <w:b w:val="0"/>
          <w:szCs w:val="32"/>
        </w:rPr>
        <w:t>Госкорпорацией</w:t>
      </w:r>
      <w:proofErr w:type="spellEnd"/>
      <w:r>
        <w:rPr>
          <w:b w:val="0"/>
          <w:szCs w:val="32"/>
        </w:rPr>
        <w:t xml:space="preserve"> «</w:t>
      </w:r>
      <w:proofErr w:type="spellStart"/>
      <w:r>
        <w:rPr>
          <w:b w:val="0"/>
          <w:szCs w:val="32"/>
        </w:rPr>
        <w:t>Росатом</w:t>
      </w:r>
      <w:proofErr w:type="spellEnd"/>
      <w:r>
        <w:rPr>
          <w:b w:val="0"/>
          <w:szCs w:val="32"/>
        </w:rPr>
        <w:t>»;</w:t>
      </w:r>
    </w:p>
    <w:p w:rsidR="00411381" w:rsidRDefault="00411381" w:rsidP="00411381">
      <w:pPr>
        <w:pStyle w:val="af6"/>
        <w:numPr>
          <w:ilvl w:val="0"/>
          <w:numId w:val="35"/>
        </w:numPr>
        <w:jc w:val="both"/>
        <w:rPr>
          <w:b w:val="0"/>
          <w:szCs w:val="32"/>
        </w:rPr>
      </w:pPr>
      <w:r>
        <w:rPr>
          <w:b w:val="0"/>
          <w:szCs w:val="32"/>
        </w:rPr>
        <w:t>обсуждения на публичных слушаниях.</w:t>
      </w:r>
    </w:p>
    <w:p w:rsidR="00411381" w:rsidRDefault="00411381" w:rsidP="00411381">
      <w:pPr>
        <w:ind w:firstLine="709"/>
        <w:jc w:val="both"/>
        <w:rPr>
          <w:b w:val="0"/>
        </w:rPr>
      </w:pPr>
      <w:r>
        <w:rPr>
          <w:b w:val="0"/>
        </w:rPr>
        <w:t xml:space="preserve">Стратегия утверждена решением Совета депутатов ЗАТО г. Зеленогорска от 30.08.2018 № 57-301р. </w:t>
      </w:r>
    </w:p>
    <w:p w:rsidR="00411381" w:rsidRDefault="00411381" w:rsidP="00411381">
      <w:pPr>
        <w:ind w:firstLine="708"/>
        <w:jc w:val="both"/>
        <w:rPr>
          <w:b w:val="0"/>
          <w:szCs w:val="32"/>
        </w:rPr>
      </w:pPr>
      <w:r>
        <w:rPr>
          <w:b w:val="0"/>
          <w:szCs w:val="32"/>
        </w:rPr>
        <w:t>В Стратегии определены:</w:t>
      </w:r>
    </w:p>
    <w:p w:rsidR="00411381" w:rsidRDefault="00411381" w:rsidP="00411381">
      <w:pPr>
        <w:pStyle w:val="af6"/>
        <w:numPr>
          <w:ilvl w:val="0"/>
          <w:numId w:val="35"/>
        </w:numPr>
        <w:jc w:val="both"/>
        <w:rPr>
          <w:b w:val="0"/>
          <w:szCs w:val="32"/>
        </w:rPr>
      </w:pPr>
      <w:r>
        <w:rPr>
          <w:b w:val="0"/>
          <w:szCs w:val="32"/>
        </w:rPr>
        <w:t>миссия и стратегическая цель развития города;</w:t>
      </w:r>
    </w:p>
    <w:p w:rsidR="00411381" w:rsidRDefault="00411381" w:rsidP="00411381">
      <w:pPr>
        <w:pStyle w:val="af6"/>
        <w:numPr>
          <w:ilvl w:val="0"/>
          <w:numId w:val="35"/>
        </w:numPr>
        <w:jc w:val="both"/>
        <w:rPr>
          <w:b w:val="0"/>
          <w:szCs w:val="32"/>
        </w:rPr>
      </w:pPr>
      <w:r>
        <w:rPr>
          <w:b w:val="0"/>
          <w:szCs w:val="32"/>
        </w:rPr>
        <w:t>приоритеты социально-экономического развития;</w:t>
      </w:r>
    </w:p>
    <w:p w:rsidR="00411381" w:rsidRDefault="00411381" w:rsidP="00411381">
      <w:pPr>
        <w:pStyle w:val="af6"/>
        <w:numPr>
          <w:ilvl w:val="0"/>
          <w:numId w:val="35"/>
        </w:numPr>
        <w:jc w:val="both"/>
        <w:rPr>
          <w:b w:val="0"/>
          <w:szCs w:val="32"/>
        </w:rPr>
      </w:pPr>
      <w:r>
        <w:rPr>
          <w:b w:val="0"/>
          <w:szCs w:val="32"/>
        </w:rPr>
        <w:t>система целей и задач социально-экономического развития города;</w:t>
      </w:r>
    </w:p>
    <w:p w:rsidR="00411381" w:rsidRDefault="00411381" w:rsidP="00411381">
      <w:pPr>
        <w:pStyle w:val="af6"/>
        <w:numPr>
          <w:ilvl w:val="0"/>
          <w:numId w:val="35"/>
        </w:numPr>
        <w:jc w:val="both"/>
        <w:rPr>
          <w:b w:val="0"/>
          <w:szCs w:val="32"/>
        </w:rPr>
      </w:pPr>
      <w:r>
        <w:rPr>
          <w:b w:val="0"/>
          <w:szCs w:val="32"/>
        </w:rPr>
        <w:t>видение будущего Зеленогорска;</w:t>
      </w:r>
    </w:p>
    <w:p w:rsidR="00411381" w:rsidRDefault="00411381" w:rsidP="00411381">
      <w:pPr>
        <w:pStyle w:val="af6"/>
        <w:numPr>
          <w:ilvl w:val="0"/>
          <w:numId w:val="35"/>
        </w:numPr>
        <w:jc w:val="both"/>
        <w:rPr>
          <w:b w:val="0"/>
          <w:szCs w:val="32"/>
        </w:rPr>
      </w:pPr>
      <w:r>
        <w:rPr>
          <w:b w:val="0"/>
          <w:szCs w:val="32"/>
        </w:rPr>
        <w:t>механизм реализации стратегии;</w:t>
      </w:r>
    </w:p>
    <w:p w:rsidR="00411381" w:rsidRDefault="00411381" w:rsidP="00411381">
      <w:pPr>
        <w:pStyle w:val="af6"/>
        <w:numPr>
          <w:ilvl w:val="0"/>
          <w:numId w:val="35"/>
        </w:numPr>
        <w:jc w:val="both"/>
        <w:rPr>
          <w:b w:val="0"/>
          <w:szCs w:val="32"/>
        </w:rPr>
      </w:pPr>
      <w:r>
        <w:rPr>
          <w:b w:val="0"/>
          <w:szCs w:val="32"/>
        </w:rPr>
        <w:t>ожидаемые результаты реализации стратегии.</w:t>
      </w:r>
    </w:p>
    <w:p w:rsidR="00411381" w:rsidRDefault="00411381" w:rsidP="00411381">
      <w:pPr>
        <w:ind w:firstLine="708"/>
        <w:jc w:val="both"/>
        <w:rPr>
          <w:b w:val="0"/>
          <w:bCs/>
          <w:iCs/>
          <w:szCs w:val="24"/>
        </w:rPr>
      </w:pPr>
      <w:r>
        <w:rPr>
          <w:b w:val="0"/>
          <w:bCs/>
          <w:iCs/>
          <w:szCs w:val="24"/>
        </w:rPr>
        <w:t>При разработке Стратегии в качества базового года определ</w:t>
      </w:r>
      <w:r w:rsidR="00821A73">
        <w:rPr>
          <w:b w:val="0"/>
          <w:bCs/>
          <w:iCs/>
          <w:szCs w:val="24"/>
        </w:rPr>
        <w:t>ё</w:t>
      </w:r>
      <w:r>
        <w:rPr>
          <w:b w:val="0"/>
          <w:bCs/>
          <w:iCs/>
          <w:szCs w:val="24"/>
        </w:rPr>
        <w:t>н 2016 год.</w:t>
      </w:r>
    </w:p>
    <w:p w:rsidR="00411381" w:rsidRDefault="00411381" w:rsidP="00411381">
      <w:pPr>
        <w:ind w:firstLine="708"/>
        <w:jc w:val="both"/>
        <w:rPr>
          <w:b w:val="0"/>
        </w:rPr>
      </w:pPr>
      <w:r>
        <w:rPr>
          <w:b w:val="0"/>
        </w:rPr>
        <w:t>В целях реализации Стратегии в 2018 году разработан План мероприятий по реализации Стратегии социально-экономического развития города Зеленогорска на период до 2030 года (далее – План мероприятий). План мероприятий прош</w:t>
      </w:r>
      <w:r w:rsidR="00821A73">
        <w:rPr>
          <w:b w:val="0"/>
        </w:rPr>
        <w:t>ё</w:t>
      </w:r>
      <w:r>
        <w:rPr>
          <w:b w:val="0"/>
        </w:rPr>
        <w:t xml:space="preserve">л процедуру общественного обсуждения, согласования </w:t>
      </w:r>
      <w:r>
        <w:rPr>
          <w:b w:val="0"/>
          <w:szCs w:val="32"/>
        </w:rPr>
        <w:t xml:space="preserve">с </w:t>
      </w:r>
      <w:proofErr w:type="spellStart"/>
      <w:r>
        <w:rPr>
          <w:b w:val="0"/>
          <w:szCs w:val="32"/>
        </w:rPr>
        <w:t>Госкорпорацией</w:t>
      </w:r>
      <w:proofErr w:type="spellEnd"/>
      <w:r>
        <w:rPr>
          <w:b w:val="0"/>
          <w:szCs w:val="32"/>
        </w:rPr>
        <w:t xml:space="preserve"> «</w:t>
      </w:r>
      <w:proofErr w:type="spellStart"/>
      <w:r>
        <w:rPr>
          <w:b w:val="0"/>
          <w:szCs w:val="32"/>
        </w:rPr>
        <w:t>Росатом</w:t>
      </w:r>
      <w:proofErr w:type="spellEnd"/>
      <w:r>
        <w:rPr>
          <w:b w:val="0"/>
          <w:szCs w:val="32"/>
        </w:rPr>
        <w:t>»</w:t>
      </w:r>
      <w:r>
        <w:rPr>
          <w:b w:val="0"/>
        </w:rPr>
        <w:t xml:space="preserve"> и утвержд</w:t>
      </w:r>
      <w:r w:rsidR="00821A73">
        <w:rPr>
          <w:b w:val="0"/>
        </w:rPr>
        <w:t>ё</w:t>
      </w:r>
      <w:r>
        <w:rPr>
          <w:b w:val="0"/>
        </w:rPr>
        <w:t>н постановлением Администрации города от 20.12.2018 № 242-п.</w:t>
      </w:r>
    </w:p>
    <w:p w:rsidR="00411381" w:rsidRDefault="00411381" w:rsidP="00411381">
      <w:pPr>
        <w:ind w:firstLine="708"/>
        <w:jc w:val="both"/>
        <w:rPr>
          <w:b w:val="0"/>
          <w:bCs/>
          <w:iCs/>
          <w:szCs w:val="24"/>
        </w:rPr>
      </w:pPr>
      <w:r>
        <w:rPr>
          <w:b w:val="0"/>
        </w:rPr>
        <w:t>В Плане мероприятий</w:t>
      </w:r>
      <w:r>
        <w:rPr>
          <w:b w:val="0"/>
          <w:bCs/>
          <w:iCs/>
          <w:szCs w:val="24"/>
        </w:rPr>
        <w:t xml:space="preserve"> определены перечень и сроки реализации мероприятий, ожидаемые результаты и источники финансового обеспечения мероприятий. </w:t>
      </w:r>
    </w:p>
    <w:p w:rsidR="00411381" w:rsidRDefault="00411381" w:rsidP="00411381">
      <w:pPr>
        <w:ind w:firstLine="709"/>
        <w:jc w:val="both"/>
        <w:rPr>
          <w:b w:val="0"/>
        </w:rPr>
      </w:pPr>
      <w:r>
        <w:rPr>
          <w:b w:val="0"/>
        </w:rPr>
        <w:t xml:space="preserve">Мониторинг реализации документов стратегического планирования выполнен на основании Федерального закона от </w:t>
      </w:r>
      <w:r w:rsidR="00821A73">
        <w:rPr>
          <w:b w:val="0"/>
        </w:rPr>
        <w:t>28.06.2014</w:t>
      </w:r>
      <w:r>
        <w:rPr>
          <w:b w:val="0"/>
        </w:rPr>
        <w:t xml:space="preserve"> №</w:t>
      </w:r>
      <w:r w:rsidR="00821A73">
        <w:rPr>
          <w:b w:val="0"/>
        </w:rPr>
        <w:t> </w:t>
      </w:r>
      <w:r>
        <w:rPr>
          <w:b w:val="0"/>
        </w:rPr>
        <w:t>172-ФЗ «О стратегическом планировании в Российской Федерации».</w:t>
      </w:r>
    </w:p>
    <w:p w:rsidR="00411381" w:rsidRDefault="00411381" w:rsidP="00411381">
      <w:pPr>
        <w:autoSpaceDE w:val="0"/>
        <w:autoSpaceDN w:val="0"/>
        <w:adjustRightInd w:val="0"/>
        <w:ind w:firstLine="709"/>
        <w:jc w:val="both"/>
        <w:rPr>
          <w:rFonts w:eastAsia="Calibri"/>
          <w:b w:val="0"/>
          <w:color w:val="000000"/>
          <w:lang w:eastAsia="en-US"/>
        </w:rPr>
      </w:pPr>
      <w:r>
        <w:rPr>
          <w:rFonts w:eastAsia="Calibri"/>
          <w:b w:val="0"/>
          <w:color w:val="000000"/>
          <w:lang w:eastAsia="en-US"/>
        </w:rPr>
        <w:t xml:space="preserve">Реализация мероприятий Плана мероприятий осуществлялась в </w:t>
      </w:r>
      <w:proofErr w:type="gramStart"/>
      <w:r>
        <w:rPr>
          <w:rFonts w:eastAsia="Calibri"/>
          <w:b w:val="0"/>
          <w:color w:val="000000"/>
          <w:lang w:eastAsia="en-US"/>
        </w:rPr>
        <w:t>рамках</w:t>
      </w:r>
      <w:proofErr w:type="gramEnd"/>
      <w:r>
        <w:rPr>
          <w:rFonts w:eastAsia="Calibri"/>
          <w:b w:val="0"/>
          <w:color w:val="000000"/>
          <w:lang w:eastAsia="en-US"/>
        </w:rPr>
        <w:t xml:space="preserve"> 3 стратегических приоритетов: «Высокопроизводительная экономика», </w:t>
      </w:r>
      <w:r>
        <w:rPr>
          <w:rFonts w:eastAsia="Calibri"/>
          <w:b w:val="0"/>
          <w:color w:val="000000"/>
          <w:lang w:eastAsia="en-US"/>
        </w:rPr>
        <w:lastRenderedPageBreak/>
        <w:t xml:space="preserve">«Капитализация человеческого потенциала», «Высокие стандарты качества жизни», </w:t>
      </w:r>
      <w:proofErr w:type="gramStart"/>
      <w:r>
        <w:rPr>
          <w:rFonts w:eastAsia="Calibri"/>
          <w:b w:val="0"/>
          <w:color w:val="000000"/>
          <w:lang w:eastAsia="en-US"/>
        </w:rPr>
        <w:t>направленных</w:t>
      </w:r>
      <w:proofErr w:type="gramEnd"/>
      <w:r>
        <w:rPr>
          <w:rFonts w:eastAsia="Calibri"/>
          <w:b w:val="0"/>
          <w:color w:val="000000"/>
          <w:lang w:eastAsia="en-US"/>
        </w:rPr>
        <w:t xml:space="preserve"> на достижение стратегической цели социально-экономического развития города Зеленогорска до 2030 года – повышение качества и уровня жизни населения города на основе устойчивого роста экономики, формирования среды, благоприятной для предпринимательской деятельности и комфортного проживания. </w:t>
      </w:r>
    </w:p>
    <w:p w:rsidR="00411381" w:rsidRDefault="00411381" w:rsidP="00411381">
      <w:pPr>
        <w:ind w:firstLine="709"/>
        <w:jc w:val="both"/>
        <w:rPr>
          <w:rFonts w:eastAsia="Calibri"/>
          <w:b w:val="0"/>
          <w:lang w:eastAsia="en-US"/>
        </w:rPr>
      </w:pPr>
      <w:r>
        <w:rPr>
          <w:rFonts w:eastAsia="Calibri"/>
          <w:b w:val="0"/>
          <w:lang w:eastAsia="en-US"/>
        </w:rPr>
        <w:t xml:space="preserve">В качестве индикаторов достижения стратегической цели были определены ожидаемая продолжительность жизни, образованность и уровень доходов населения. </w:t>
      </w:r>
    </w:p>
    <w:p w:rsidR="00411381" w:rsidRDefault="00411381" w:rsidP="00411381">
      <w:pPr>
        <w:ind w:firstLine="709"/>
        <w:jc w:val="both"/>
        <w:rPr>
          <w:rFonts w:eastAsia="Calibri"/>
          <w:b w:val="0"/>
          <w:lang w:eastAsia="en-US"/>
        </w:rPr>
      </w:pPr>
      <w:r>
        <w:rPr>
          <w:rFonts w:eastAsia="Calibri"/>
          <w:b w:val="0"/>
          <w:lang w:eastAsia="en-US"/>
        </w:rPr>
        <w:t>Продолжительность жизни увеличилась за период с 2016 по 2018 годы с 70,4 до 71,7 лет.</w:t>
      </w:r>
    </w:p>
    <w:p w:rsidR="00411381" w:rsidRDefault="00411381" w:rsidP="00411381">
      <w:pPr>
        <w:ind w:firstLine="709"/>
        <w:jc w:val="both"/>
        <w:rPr>
          <w:rFonts w:eastAsia="Calibri"/>
          <w:b w:val="0"/>
          <w:lang w:eastAsia="en-US"/>
        </w:rPr>
      </w:pPr>
      <w:r>
        <w:rPr>
          <w:rFonts w:eastAsia="Calibri"/>
          <w:b w:val="0"/>
          <w:lang w:eastAsia="en-US"/>
        </w:rPr>
        <w:t>Уровень здоровья, продолжительность жизни определяются 4 основными факторами: образом жизни человека, его социальной зрелостью, привычками и навыками ведения здорового образа жизни, занятиями физической</w:t>
      </w:r>
      <w:r>
        <w:rPr>
          <w:rFonts w:eastAsia="Calibri"/>
          <w:b w:val="0"/>
          <w:sz w:val="24"/>
          <w:szCs w:val="24"/>
          <w:lang w:eastAsia="en-US"/>
        </w:rPr>
        <w:t xml:space="preserve"> </w:t>
      </w:r>
      <w:r>
        <w:rPr>
          <w:rFonts w:eastAsia="Calibri"/>
          <w:b w:val="0"/>
          <w:lang w:eastAsia="en-US"/>
        </w:rPr>
        <w:t xml:space="preserve">культурой и спортом; </w:t>
      </w:r>
      <w:r>
        <w:rPr>
          <w:b w:val="0"/>
        </w:rPr>
        <w:t xml:space="preserve">наследственностью; </w:t>
      </w:r>
      <w:r>
        <w:rPr>
          <w:b w:val="0"/>
          <w:szCs w:val="24"/>
        </w:rPr>
        <w:t>природно-климатическими условиями;</w:t>
      </w:r>
      <w:r>
        <w:rPr>
          <w:rFonts w:eastAsia="Calibri"/>
          <w:b w:val="0"/>
          <w:lang w:eastAsia="en-US"/>
        </w:rPr>
        <w:t xml:space="preserve"> доступностью и качеством медицинского обслуживания.</w:t>
      </w:r>
    </w:p>
    <w:p w:rsidR="00411381" w:rsidRDefault="00411381" w:rsidP="00411381">
      <w:pPr>
        <w:ind w:firstLine="709"/>
        <w:jc w:val="both"/>
        <w:rPr>
          <w:rFonts w:eastAsia="Calibri"/>
          <w:b w:val="0"/>
          <w:lang w:eastAsia="en-US"/>
        </w:rPr>
      </w:pPr>
      <w:r>
        <w:rPr>
          <w:rFonts w:ascii="PT Sans Narrow" w:hAnsi="PT Sans Narrow"/>
          <w:b w:val="0"/>
          <w:color w:val="000000"/>
          <w:szCs w:val="24"/>
        </w:rPr>
        <w:t>Оценка показателей и факторов, влияющих на продолжительность жизни населения, определяет качество жизни человека.</w:t>
      </w:r>
    </w:p>
    <w:p w:rsidR="00411381" w:rsidRDefault="00411381" w:rsidP="00411381">
      <w:pPr>
        <w:tabs>
          <w:tab w:val="left" w:pos="0"/>
          <w:tab w:val="left" w:pos="567"/>
        </w:tabs>
        <w:ind w:firstLine="709"/>
        <w:jc w:val="both"/>
        <w:rPr>
          <w:b w:val="0"/>
        </w:rPr>
      </w:pPr>
      <w:r>
        <w:rPr>
          <w:b w:val="0"/>
        </w:rPr>
        <w:t xml:space="preserve">Развитие экономики города в значительной степени зависит от качества кадрового и интеллектуального потенциала города, что определяет ведущую позицию системы образования в </w:t>
      </w:r>
      <w:r>
        <w:rPr>
          <w:rFonts w:eastAsia="Calibri"/>
          <w:b w:val="0"/>
          <w:lang w:eastAsia="en-US"/>
        </w:rPr>
        <w:t>подготовке кадрового потенциала в целях обеспечения технологического развития г. Зеленогорска</w:t>
      </w:r>
      <w:r>
        <w:rPr>
          <w:b w:val="0"/>
        </w:rPr>
        <w:t xml:space="preserve">. </w:t>
      </w:r>
    </w:p>
    <w:p w:rsidR="00411381" w:rsidRDefault="00411381" w:rsidP="00411381">
      <w:pPr>
        <w:ind w:firstLine="709"/>
        <w:jc w:val="both"/>
        <w:rPr>
          <w:rFonts w:eastAsia="Calibri"/>
          <w:b w:val="0"/>
          <w:lang w:eastAsia="en-US"/>
        </w:rPr>
      </w:pPr>
      <w:r>
        <w:rPr>
          <w:rFonts w:eastAsia="Calibri"/>
          <w:b w:val="0"/>
          <w:lang w:eastAsia="en-US"/>
        </w:rPr>
        <w:t xml:space="preserve">Рост уровня </w:t>
      </w:r>
      <w:r>
        <w:rPr>
          <w:b w:val="0"/>
          <w:szCs w:val="24"/>
        </w:rPr>
        <w:t>развития современного технологического образования</w:t>
      </w:r>
      <w:r>
        <w:rPr>
          <w:rFonts w:eastAsia="Calibri"/>
          <w:b w:val="0"/>
          <w:lang w:eastAsia="en-US"/>
        </w:rPr>
        <w:t xml:space="preserve"> выражается в увеличении доли выпускников общеобразовательных школ, получающих углубленные знания в инженерно-технической области и продолжающих обучение в высших и средних профессиональных учебных заведениях по этим направлениям.</w:t>
      </w:r>
    </w:p>
    <w:p w:rsidR="00411381" w:rsidRDefault="00411381" w:rsidP="00411381">
      <w:pPr>
        <w:ind w:firstLine="709"/>
        <w:jc w:val="both"/>
        <w:rPr>
          <w:rFonts w:eastAsia="Calibri"/>
          <w:b w:val="0"/>
          <w:lang w:eastAsia="en-US"/>
        </w:rPr>
      </w:pPr>
      <w:r>
        <w:rPr>
          <w:rFonts w:eastAsia="Calibri"/>
          <w:b w:val="0"/>
          <w:lang w:eastAsia="en-US"/>
        </w:rPr>
        <w:t xml:space="preserve">Доля таких выпускников к 2019 году достигла 31,7% и увеличилась на 8,5 </w:t>
      </w:r>
      <w:r w:rsidR="009D0022">
        <w:rPr>
          <w:rFonts w:eastAsia="Calibri"/>
          <w:b w:val="0"/>
          <w:lang w:eastAsia="en-US"/>
        </w:rPr>
        <w:t xml:space="preserve">процентных пункта </w:t>
      </w:r>
      <w:r>
        <w:rPr>
          <w:rFonts w:eastAsia="Calibri"/>
          <w:b w:val="0"/>
          <w:lang w:eastAsia="en-US"/>
        </w:rPr>
        <w:t>к 2016 году (2016 – 23,2%, 2017 – 26,0%).</w:t>
      </w:r>
    </w:p>
    <w:p w:rsidR="00411381" w:rsidRDefault="00411381" w:rsidP="00411381">
      <w:pPr>
        <w:ind w:firstLine="709"/>
        <w:jc w:val="both"/>
        <w:rPr>
          <w:b w:val="0"/>
        </w:rPr>
      </w:pPr>
      <w:proofErr w:type="gramStart"/>
      <w:r>
        <w:rPr>
          <w:rFonts w:eastAsia="Calibri"/>
          <w:b w:val="0"/>
          <w:lang w:eastAsia="en-US"/>
        </w:rPr>
        <w:t>Уровень доходов населения напрямую зависит от уровня развития экономики города и выражается через оценку объема</w:t>
      </w:r>
      <w:r>
        <w:rPr>
          <w:b w:val="0"/>
          <w:i/>
          <w:szCs w:val="24"/>
        </w:rPr>
        <w:t xml:space="preserve"> </w:t>
      </w:r>
      <w:r>
        <w:rPr>
          <w:b w:val="0"/>
        </w:rPr>
        <w:t>отгруженных товаров, выполненных работ и услуг собственными силами организаций в расчете на душу населения, который увеличился за период с 2016 по 2018 годы на 3,4% и составил 474,3 тыс. руб. (</w:t>
      </w:r>
      <w:r>
        <w:rPr>
          <w:rFonts w:eastAsia="Calibri"/>
          <w:b w:val="0"/>
          <w:lang w:eastAsia="en-US"/>
        </w:rPr>
        <w:t>2016 – 458,6 тыс. руб., 2017 – 477,6 тыс. руб.).</w:t>
      </w:r>
      <w:proofErr w:type="gramEnd"/>
    </w:p>
    <w:p w:rsidR="00411381" w:rsidRDefault="00411381" w:rsidP="00411381">
      <w:pPr>
        <w:ind w:firstLine="709"/>
        <w:jc w:val="both"/>
        <w:rPr>
          <w:b w:val="0"/>
        </w:rPr>
      </w:pPr>
      <w:r>
        <w:rPr>
          <w:b w:val="0"/>
        </w:rPr>
        <w:t>Всего в рамках Плана мероприятий запланировано к реализации 139 мероприятий. В 2018 году начата реализация 118 мероприятий, финансирование которых осуществлялось в рамках государственных программ Красноярского края, муниципальных программ, а также за счет внебюджетных источников.</w:t>
      </w:r>
    </w:p>
    <w:p w:rsidR="00411381" w:rsidRDefault="00411381" w:rsidP="00411381">
      <w:pPr>
        <w:ind w:firstLine="709"/>
        <w:jc w:val="both"/>
        <w:rPr>
          <w:b w:val="0"/>
          <w:color w:val="000000"/>
          <w:szCs w:val="24"/>
        </w:rPr>
      </w:pPr>
      <w:proofErr w:type="gramStart"/>
      <w:r>
        <w:rPr>
          <w:b w:val="0"/>
          <w:color w:val="000000"/>
          <w:szCs w:val="24"/>
        </w:rPr>
        <w:t xml:space="preserve">В целом на реализацию мероприятий в 2018 году было направлено 2739,6 млн. рублей, в том числе средств федерального бюджета – 67,0 млн. рублей, краевого бюджета – 239,7 млн. рублей, местного бюджета - 380,4 млн. рублей, внебюджетных средств - 2052,5 млн. рублей. </w:t>
      </w:r>
      <w:proofErr w:type="gramEnd"/>
    </w:p>
    <w:p w:rsidR="00411381" w:rsidRDefault="00411381" w:rsidP="00411381">
      <w:pPr>
        <w:ind w:firstLine="709"/>
        <w:jc w:val="both"/>
        <w:rPr>
          <w:b w:val="0"/>
        </w:rPr>
      </w:pPr>
      <w:r>
        <w:rPr>
          <w:b w:val="0"/>
        </w:rPr>
        <w:t xml:space="preserve">По итогам анализа реализации Стратегии и Плана мероприятий за 2018 год отмечается сохранение устойчивой тенденции социально-экономического </w:t>
      </w:r>
      <w:r>
        <w:rPr>
          <w:b w:val="0"/>
        </w:rPr>
        <w:lastRenderedPageBreak/>
        <w:t>развития г. Зеленогорска, в основном достигнуты запланированные показатели оценки достижения стратегических целей, определённых по каждому из стратегических приоритетов.</w:t>
      </w:r>
    </w:p>
    <w:p w:rsidR="00411381" w:rsidRDefault="00411381" w:rsidP="006D5EF6">
      <w:pPr>
        <w:pStyle w:val="af6"/>
        <w:tabs>
          <w:tab w:val="left" w:pos="0"/>
          <w:tab w:val="left" w:pos="993"/>
        </w:tabs>
        <w:ind w:left="710"/>
      </w:pPr>
    </w:p>
    <w:p w:rsidR="00C03C0B" w:rsidRDefault="00C03C0B" w:rsidP="00C03C0B">
      <w:pPr>
        <w:ind w:firstLine="709"/>
        <w:jc w:val="both"/>
        <w:rPr>
          <w:b w:val="0"/>
        </w:rPr>
      </w:pPr>
      <w:r>
        <w:rPr>
          <w:b w:val="0"/>
        </w:rPr>
        <w:t xml:space="preserve">Решением Совета при Президенте Российской Федерации по стратегическому развитию и приоритетным проектам от 13.07.2016 моногорода включены в перечень приоритетных направлений развития Российской Федерации на период до 2025 года. </w:t>
      </w:r>
    </w:p>
    <w:p w:rsidR="00C03C0B" w:rsidRDefault="00C03C0B" w:rsidP="00C03C0B">
      <w:pPr>
        <w:widowControl w:val="0"/>
        <w:ind w:firstLine="709"/>
        <w:jc w:val="both"/>
        <w:rPr>
          <w:rFonts w:eastAsia="Calibri"/>
          <w:b w:val="0"/>
          <w:lang w:eastAsia="en-US"/>
        </w:rPr>
      </w:pPr>
      <w:proofErr w:type="gramStart"/>
      <w:r>
        <w:rPr>
          <w:rFonts w:eastAsia="Calibri"/>
          <w:b w:val="0"/>
          <w:lang w:eastAsia="en-US"/>
        </w:rPr>
        <w:t>На уровне Российской Федерации разработана приоритетная программа «Комплексное развитие моногородов», в рамках которой предусматривается реализация мероприятий, направленных на создание рабочих мест, не связанных с деятельностью градообразующих предприятий, повышение инвестиционной привлекательности моногородов, улучшение качества городской среды, а так же совместные (сквозные) мероприятия по приоритетным программам и проектам по основным направлениям стратегического развития Российской Федерации до 2018 года и на период до</w:t>
      </w:r>
      <w:proofErr w:type="gramEnd"/>
      <w:r>
        <w:rPr>
          <w:rFonts w:eastAsia="Calibri"/>
          <w:b w:val="0"/>
          <w:lang w:eastAsia="en-US"/>
        </w:rPr>
        <w:t xml:space="preserve"> 2025 года.</w:t>
      </w:r>
    </w:p>
    <w:p w:rsidR="00C03C0B" w:rsidRDefault="00C03C0B" w:rsidP="00C03C0B">
      <w:pPr>
        <w:ind w:firstLine="709"/>
        <w:jc w:val="both"/>
        <w:rPr>
          <w:b w:val="0"/>
        </w:rPr>
      </w:pPr>
      <w:r>
        <w:rPr>
          <w:b w:val="0"/>
        </w:rPr>
        <w:t xml:space="preserve">На муниципальном уровне разработана и утверждена </w:t>
      </w:r>
      <w:r w:rsidR="00E1589A">
        <w:rPr>
          <w:b w:val="0"/>
        </w:rPr>
        <w:t xml:space="preserve">09.06.2017 </w:t>
      </w:r>
      <w:r>
        <w:rPr>
          <w:b w:val="0"/>
        </w:rPr>
        <w:t xml:space="preserve"> министром экономического развития и инвестиционной политики Красноярского края, председателем рабочей группы (регионального проектного офиса) по подготовке предложений по реализации в Красноярском крае приоритетной программы Российской Федерации «Комплексное развитие моногородов» М.Г. Васильевым программа «Комплексное развитие моногорода Зеленогорска» (далее – Программа). </w:t>
      </w:r>
    </w:p>
    <w:p w:rsidR="00C03C0B" w:rsidRDefault="00C03C0B" w:rsidP="00C03C0B">
      <w:pPr>
        <w:ind w:firstLine="709"/>
        <w:jc w:val="both"/>
        <w:rPr>
          <w:b w:val="0"/>
        </w:rPr>
      </w:pPr>
      <w:r>
        <w:rPr>
          <w:rFonts w:eastAsia="Arial Unicode MS"/>
          <w:b w:val="0"/>
        </w:rPr>
        <w:t xml:space="preserve">В 2018 году подготовлены и утверждены изменения в паспорт Программы. </w:t>
      </w:r>
    </w:p>
    <w:p w:rsidR="00C03C0B" w:rsidRDefault="00C03C0B" w:rsidP="00C03C0B">
      <w:pPr>
        <w:ind w:firstLine="709"/>
        <w:jc w:val="both"/>
        <w:rPr>
          <w:b w:val="0"/>
        </w:rPr>
      </w:pPr>
      <w:r>
        <w:rPr>
          <w:b w:val="0"/>
        </w:rPr>
        <w:t xml:space="preserve">В рамках Программы осуществлялась реализация проектов и мероприятий, направленных на обеспечение стабильного развития моногорода: </w:t>
      </w:r>
    </w:p>
    <w:p w:rsidR="00C03C0B" w:rsidRDefault="00C03C0B" w:rsidP="00C03C0B">
      <w:pPr>
        <w:pStyle w:val="af6"/>
        <w:numPr>
          <w:ilvl w:val="0"/>
          <w:numId w:val="37"/>
        </w:numPr>
        <w:tabs>
          <w:tab w:val="left" w:pos="426"/>
        </w:tabs>
        <w:ind w:left="709"/>
        <w:jc w:val="both"/>
        <w:rPr>
          <w:rFonts w:eastAsia="Arial Unicode MS"/>
          <w:b w:val="0"/>
        </w:rPr>
      </w:pPr>
      <w:r>
        <w:rPr>
          <w:rFonts w:eastAsia="Arial Unicode MS"/>
          <w:b w:val="0"/>
        </w:rPr>
        <w:t>повышение инвестиционной привлекательности г. Зеленогорска;</w:t>
      </w:r>
    </w:p>
    <w:p w:rsidR="00C03C0B" w:rsidRDefault="00C03C0B" w:rsidP="00C03C0B">
      <w:pPr>
        <w:pStyle w:val="af6"/>
        <w:numPr>
          <w:ilvl w:val="0"/>
          <w:numId w:val="37"/>
        </w:numPr>
        <w:tabs>
          <w:tab w:val="left" w:pos="426"/>
        </w:tabs>
        <w:ind w:left="709"/>
        <w:jc w:val="both"/>
        <w:rPr>
          <w:rFonts w:eastAsia="Arial Unicode MS"/>
          <w:b w:val="0"/>
        </w:rPr>
      </w:pPr>
      <w:r>
        <w:rPr>
          <w:rFonts w:eastAsia="Arial Unicode MS"/>
          <w:b w:val="0"/>
        </w:rPr>
        <w:t>повышение эффективности муниципального управления;</w:t>
      </w:r>
    </w:p>
    <w:p w:rsidR="00C03C0B" w:rsidRDefault="00C03C0B" w:rsidP="00C03C0B">
      <w:pPr>
        <w:pStyle w:val="af6"/>
        <w:numPr>
          <w:ilvl w:val="0"/>
          <w:numId w:val="37"/>
        </w:numPr>
        <w:tabs>
          <w:tab w:val="left" w:pos="426"/>
        </w:tabs>
        <w:ind w:left="709"/>
        <w:jc w:val="both"/>
        <w:rPr>
          <w:rFonts w:eastAsia="Arial Unicode MS"/>
          <w:b w:val="0"/>
        </w:rPr>
      </w:pPr>
      <w:r>
        <w:rPr>
          <w:rFonts w:eastAsia="Arial Unicode MS"/>
          <w:b w:val="0"/>
        </w:rPr>
        <w:t>развитие городской среды и благоустройство;</w:t>
      </w:r>
    </w:p>
    <w:p w:rsidR="00C03C0B" w:rsidRDefault="00C03C0B" w:rsidP="00C03C0B">
      <w:pPr>
        <w:pStyle w:val="af6"/>
        <w:numPr>
          <w:ilvl w:val="0"/>
          <w:numId w:val="37"/>
        </w:numPr>
        <w:tabs>
          <w:tab w:val="left" w:pos="426"/>
        </w:tabs>
        <w:ind w:left="709"/>
        <w:jc w:val="both"/>
        <w:rPr>
          <w:rFonts w:eastAsia="Arial Unicode MS"/>
          <w:b w:val="0"/>
        </w:rPr>
      </w:pPr>
      <w:r>
        <w:rPr>
          <w:rFonts w:eastAsia="Arial Unicode MS"/>
          <w:b w:val="0"/>
        </w:rPr>
        <w:t>создание благоприятных условий для малого и среднего предпринимательства;</w:t>
      </w:r>
    </w:p>
    <w:p w:rsidR="00C03C0B" w:rsidRDefault="00C03C0B" w:rsidP="00C03C0B">
      <w:pPr>
        <w:pStyle w:val="af6"/>
        <w:numPr>
          <w:ilvl w:val="0"/>
          <w:numId w:val="37"/>
        </w:numPr>
        <w:tabs>
          <w:tab w:val="left" w:pos="426"/>
        </w:tabs>
        <w:ind w:left="709"/>
        <w:jc w:val="both"/>
        <w:rPr>
          <w:rFonts w:eastAsia="Arial Unicode MS"/>
          <w:b w:val="0"/>
        </w:rPr>
      </w:pPr>
      <w:r>
        <w:rPr>
          <w:rFonts w:eastAsia="Arial Unicode MS"/>
          <w:b w:val="0"/>
        </w:rPr>
        <w:t>содействие в реализации инвестиционных проектов;</w:t>
      </w:r>
    </w:p>
    <w:p w:rsidR="00C03C0B" w:rsidRDefault="00C03C0B" w:rsidP="00C03C0B">
      <w:pPr>
        <w:pStyle w:val="af6"/>
        <w:numPr>
          <w:ilvl w:val="0"/>
          <w:numId w:val="37"/>
        </w:numPr>
        <w:tabs>
          <w:tab w:val="left" w:pos="426"/>
        </w:tabs>
        <w:ind w:left="709"/>
        <w:jc w:val="both"/>
        <w:rPr>
          <w:rFonts w:eastAsia="Arial Unicode MS"/>
          <w:b w:val="0"/>
        </w:rPr>
      </w:pPr>
      <w:r>
        <w:rPr>
          <w:rFonts w:eastAsia="Arial Unicode MS"/>
          <w:b w:val="0"/>
        </w:rPr>
        <w:t>развитие социальной сферы;</w:t>
      </w:r>
    </w:p>
    <w:p w:rsidR="00C03C0B" w:rsidRDefault="00C03C0B" w:rsidP="00C03C0B">
      <w:pPr>
        <w:pStyle w:val="af6"/>
        <w:numPr>
          <w:ilvl w:val="0"/>
          <w:numId w:val="37"/>
        </w:numPr>
        <w:ind w:left="709"/>
        <w:jc w:val="both"/>
        <w:rPr>
          <w:rFonts w:eastAsia="Arial Unicode MS"/>
          <w:b w:val="0"/>
        </w:rPr>
      </w:pPr>
      <w:r>
        <w:rPr>
          <w:rFonts w:eastAsia="Arial Unicode MS"/>
          <w:b w:val="0"/>
        </w:rPr>
        <w:t>развитие объектов транспортной инфраструктуры.</w:t>
      </w:r>
    </w:p>
    <w:p w:rsidR="00C03C0B" w:rsidRDefault="00C03C0B" w:rsidP="00C03C0B">
      <w:pPr>
        <w:ind w:firstLine="709"/>
        <w:jc w:val="both"/>
        <w:rPr>
          <w:b w:val="0"/>
        </w:rPr>
      </w:pPr>
      <w:r>
        <w:rPr>
          <w:b w:val="0"/>
          <w:bCs/>
        </w:rPr>
        <w:t xml:space="preserve">Среди мероприятий, реализованных в отчетном периоде, можно отметить </w:t>
      </w:r>
      <w:proofErr w:type="gramStart"/>
      <w:r>
        <w:rPr>
          <w:b w:val="0"/>
          <w:bCs/>
        </w:rPr>
        <w:t>следующие</w:t>
      </w:r>
      <w:proofErr w:type="gramEnd"/>
      <w:r>
        <w:rPr>
          <w:b w:val="0"/>
          <w:bCs/>
        </w:rPr>
        <w:t>:</w:t>
      </w:r>
    </w:p>
    <w:p w:rsidR="00C03C0B" w:rsidRDefault="00C03C0B" w:rsidP="00C03C0B">
      <w:pPr>
        <w:pStyle w:val="af6"/>
        <w:numPr>
          <w:ilvl w:val="0"/>
          <w:numId w:val="38"/>
        </w:numPr>
        <w:tabs>
          <w:tab w:val="left" w:pos="1134"/>
        </w:tabs>
        <w:ind w:left="0" w:firstLine="709"/>
        <w:jc w:val="both"/>
        <w:rPr>
          <w:rFonts w:eastAsia="Arial Unicode MS"/>
          <w:b w:val="0"/>
        </w:rPr>
      </w:pPr>
      <w:r>
        <w:rPr>
          <w:rFonts w:eastAsia="Arial Unicode MS"/>
          <w:b w:val="0"/>
        </w:rPr>
        <w:t xml:space="preserve">внедрение автоматизированной системы питания во всех школах города;  </w:t>
      </w:r>
    </w:p>
    <w:p w:rsidR="00C03C0B" w:rsidRDefault="00C03C0B" w:rsidP="00C03C0B">
      <w:pPr>
        <w:pStyle w:val="af6"/>
        <w:numPr>
          <w:ilvl w:val="0"/>
          <w:numId w:val="39"/>
        </w:numPr>
        <w:tabs>
          <w:tab w:val="left" w:pos="1134"/>
        </w:tabs>
        <w:ind w:left="0" w:firstLine="709"/>
        <w:jc w:val="both"/>
        <w:rPr>
          <w:rFonts w:eastAsia="Arial Unicode MS"/>
          <w:b w:val="0"/>
        </w:rPr>
      </w:pPr>
      <w:r>
        <w:rPr>
          <w:rFonts w:eastAsia="Arial Unicode MS"/>
          <w:b w:val="0"/>
        </w:rPr>
        <w:t>внедрение во взрослой и детской поликлиниках проекта «Бережливая поликлиника</w:t>
      </w:r>
      <w:r w:rsidR="003034C5">
        <w:rPr>
          <w:rFonts w:eastAsia="Arial Unicode MS"/>
          <w:b w:val="0"/>
        </w:rPr>
        <w:t>»</w:t>
      </w:r>
      <w:r>
        <w:rPr>
          <w:rFonts w:eastAsia="Calibri"/>
          <w:b w:val="0"/>
        </w:rPr>
        <w:t>;</w:t>
      </w:r>
    </w:p>
    <w:p w:rsidR="00C03C0B" w:rsidRDefault="00C03C0B" w:rsidP="00C03C0B">
      <w:pPr>
        <w:pStyle w:val="af6"/>
        <w:numPr>
          <w:ilvl w:val="0"/>
          <w:numId w:val="39"/>
        </w:numPr>
        <w:tabs>
          <w:tab w:val="left" w:pos="1134"/>
        </w:tabs>
        <w:ind w:left="0" w:firstLine="709"/>
        <w:jc w:val="both"/>
        <w:rPr>
          <w:b w:val="0"/>
        </w:rPr>
      </w:pPr>
      <w:proofErr w:type="gramStart"/>
      <w:r>
        <w:rPr>
          <w:rFonts w:eastAsia="Arial Unicode MS"/>
          <w:b w:val="0"/>
        </w:rPr>
        <w:t>р</w:t>
      </w:r>
      <w:r>
        <w:rPr>
          <w:b w:val="0"/>
        </w:rPr>
        <w:t>емонт участков автомобильных дорог по ул. Калинина, ул. Мира, ул. Индустриальная, ул. Энергетиков;</w:t>
      </w:r>
      <w:proofErr w:type="gramEnd"/>
    </w:p>
    <w:p w:rsidR="00C03C0B" w:rsidRDefault="00C03C0B" w:rsidP="00C03C0B">
      <w:pPr>
        <w:tabs>
          <w:tab w:val="left" w:pos="1134"/>
        </w:tabs>
        <w:jc w:val="both"/>
        <w:rPr>
          <w:b w:val="0"/>
        </w:rPr>
      </w:pPr>
      <w:r>
        <w:rPr>
          <w:b w:val="0"/>
        </w:rPr>
        <w:lastRenderedPageBreak/>
        <w:tab/>
        <w:t>В отчетном году продолжена реализация проектов программы повышения качества городской среды «Пять шагов благоустройства»:</w:t>
      </w:r>
    </w:p>
    <w:p w:rsidR="00C03C0B" w:rsidRDefault="00C03C0B" w:rsidP="00C03C0B">
      <w:pPr>
        <w:pStyle w:val="af6"/>
        <w:numPr>
          <w:ilvl w:val="0"/>
          <w:numId w:val="38"/>
        </w:numPr>
        <w:tabs>
          <w:tab w:val="left" w:pos="1134"/>
        </w:tabs>
        <w:ind w:left="0" w:firstLine="709"/>
        <w:jc w:val="both"/>
        <w:rPr>
          <w:rFonts w:eastAsia="Arial Unicode MS"/>
          <w:b w:val="0"/>
        </w:rPr>
      </w:pPr>
      <w:r>
        <w:rPr>
          <w:rFonts w:eastAsia="Arial Unicode MS"/>
          <w:b w:val="0"/>
        </w:rPr>
        <w:t>за счёт средств местного бюджета разработана проектно-сметная документация для строительства линии наружного освещения для парка экстремальных видов спорта «</w:t>
      </w:r>
      <w:proofErr w:type="spellStart"/>
      <w:r>
        <w:rPr>
          <w:rFonts w:eastAsia="Arial Unicode MS"/>
          <w:b w:val="0"/>
        </w:rPr>
        <w:t>Золинский</w:t>
      </w:r>
      <w:proofErr w:type="spellEnd"/>
      <w:r>
        <w:rPr>
          <w:rFonts w:eastAsia="Arial Unicode MS"/>
          <w:b w:val="0"/>
        </w:rPr>
        <w:t>»;</w:t>
      </w:r>
    </w:p>
    <w:p w:rsidR="00C03C0B" w:rsidRDefault="00C03C0B" w:rsidP="00C03C0B">
      <w:pPr>
        <w:pStyle w:val="af6"/>
        <w:numPr>
          <w:ilvl w:val="0"/>
          <w:numId w:val="38"/>
        </w:numPr>
        <w:tabs>
          <w:tab w:val="left" w:pos="1134"/>
        </w:tabs>
        <w:ind w:left="0" w:firstLine="709"/>
        <w:jc w:val="both"/>
        <w:rPr>
          <w:b w:val="0"/>
        </w:rPr>
      </w:pPr>
      <w:r>
        <w:rPr>
          <w:rFonts w:eastAsia="Arial Unicode MS"/>
          <w:b w:val="0"/>
        </w:rPr>
        <w:t xml:space="preserve">за счёт средств АО «ПО ЭХЗ» выполнено благоустройство территории спортивного комплекса «Олимпийские надежды» на базе неиспользуемого здания ЖЭК-6. </w:t>
      </w:r>
    </w:p>
    <w:p w:rsidR="00C03C0B" w:rsidRDefault="00C03C0B" w:rsidP="00C03C0B">
      <w:pPr>
        <w:ind w:firstLine="709"/>
        <w:jc w:val="both"/>
        <w:rPr>
          <w:b w:val="0"/>
        </w:rPr>
      </w:pPr>
      <w:r>
        <w:rPr>
          <w:b w:val="0"/>
        </w:rPr>
        <w:t xml:space="preserve">Реализация проектов и мероприятий позволила повысить уровень комфортности проживания жителей города, улучшить организацию досуга всех возрастных групп населения, привлечь общественность и население к решению городских задач.  </w:t>
      </w:r>
    </w:p>
    <w:p w:rsidR="00C03C0B" w:rsidRDefault="00C03C0B" w:rsidP="00C03C0B">
      <w:pPr>
        <w:pStyle w:val="af6"/>
        <w:tabs>
          <w:tab w:val="left" w:pos="0"/>
          <w:tab w:val="left" w:pos="993"/>
        </w:tabs>
        <w:ind w:left="0" w:firstLine="709"/>
        <w:jc w:val="both"/>
        <w:rPr>
          <w:b w:val="0"/>
        </w:rPr>
      </w:pPr>
      <w:r>
        <w:rPr>
          <w:b w:val="0"/>
        </w:rPr>
        <w:t>В декабре 2018 года президиумом Совета при Президенте Российской Федерации по стратегическому развитию и национальным проектам принято реш</w:t>
      </w:r>
      <w:r w:rsidR="003034C5">
        <w:rPr>
          <w:b w:val="0"/>
        </w:rPr>
        <w:t>ение о досрочном завершении с 01.01.</w:t>
      </w:r>
      <w:r>
        <w:rPr>
          <w:b w:val="0"/>
        </w:rPr>
        <w:t>2019 программы «Комплексное развитие моногородов».</w:t>
      </w:r>
    </w:p>
    <w:p w:rsidR="00C03C0B" w:rsidRDefault="00C03C0B" w:rsidP="00C03C0B">
      <w:pPr>
        <w:pStyle w:val="af6"/>
        <w:tabs>
          <w:tab w:val="left" w:pos="0"/>
          <w:tab w:val="left" w:pos="993"/>
        </w:tabs>
        <w:ind w:left="710"/>
      </w:pPr>
    </w:p>
    <w:p w:rsidR="00E664D7" w:rsidRDefault="00E664D7" w:rsidP="00E664D7">
      <w:pPr>
        <w:ind w:firstLine="709"/>
        <w:jc w:val="both"/>
        <w:rPr>
          <w:b w:val="0"/>
        </w:rPr>
      </w:pPr>
      <w:r>
        <w:rPr>
          <w:b w:val="0"/>
          <w:spacing w:val="1"/>
        </w:rPr>
        <w:t>30 июня 2017 года на заседании Президиума Совета при Губернаторе края по стратегическому развитию и приоритетным проектам утвержден приоритетный проект Красноярского края «Зеленогорск – территория промышленного роста и инновационной экономики» (далее – проект).</w:t>
      </w:r>
    </w:p>
    <w:p w:rsidR="00E664D7" w:rsidRDefault="00E664D7" w:rsidP="00E664D7">
      <w:pPr>
        <w:shd w:val="clear" w:color="auto" w:fill="FFFFFF"/>
        <w:ind w:firstLine="709"/>
        <w:jc w:val="both"/>
        <w:rPr>
          <w:b w:val="0"/>
          <w:spacing w:val="1"/>
        </w:rPr>
      </w:pPr>
      <w:r>
        <w:rPr>
          <w:b w:val="0"/>
          <w:spacing w:val="1"/>
        </w:rPr>
        <w:t>Основная цель проекта – создание в ЗАТО Зеленогорск региональной точки промышленного роста, в том числе за счет развития ядерных, информационных технологий, химической промышленности и машиностроения, как приоритетов производственного развития города.</w:t>
      </w:r>
    </w:p>
    <w:p w:rsidR="00E664D7" w:rsidRDefault="00E664D7" w:rsidP="00E664D7">
      <w:pPr>
        <w:shd w:val="clear" w:color="auto" w:fill="FFFFFF"/>
        <w:ind w:firstLine="709"/>
        <w:jc w:val="both"/>
        <w:rPr>
          <w:b w:val="0"/>
          <w:spacing w:val="1"/>
        </w:rPr>
      </w:pPr>
      <w:r>
        <w:rPr>
          <w:b w:val="0"/>
        </w:rPr>
        <w:t>Для достижения поставленной цели проектом определены 4 направления. В течение 2018 года</w:t>
      </w:r>
      <w:r>
        <w:rPr>
          <w:b w:val="0"/>
          <w:spacing w:val="1"/>
        </w:rPr>
        <w:t xml:space="preserve">: </w:t>
      </w:r>
    </w:p>
    <w:p w:rsidR="00E664D7" w:rsidRDefault="00E664D7" w:rsidP="00E664D7">
      <w:pPr>
        <w:shd w:val="clear" w:color="auto" w:fill="FFFFFF"/>
        <w:ind w:firstLine="709"/>
        <w:jc w:val="both"/>
        <w:rPr>
          <w:b w:val="0"/>
          <w:spacing w:val="1"/>
        </w:rPr>
      </w:pPr>
      <w:r>
        <w:rPr>
          <w:b w:val="0"/>
          <w:spacing w:val="1"/>
        </w:rPr>
        <w:t xml:space="preserve">- по направлению «Привлечение инвестиций, развитие действующих предприятий и локализация новых производств на территории Зеленогорска» продолжена реализация  </w:t>
      </w:r>
      <w:proofErr w:type="spellStart"/>
      <w:r>
        <w:rPr>
          <w:b w:val="0"/>
          <w:spacing w:val="1"/>
        </w:rPr>
        <w:t>подпроектов</w:t>
      </w:r>
      <w:proofErr w:type="spellEnd"/>
      <w:r>
        <w:rPr>
          <w:b w:val="0"/>
          <w:spacing w:val="1"/>
        </w:rPr>
        <w:t xml:space="preserve"> и мероприятий Электрохимического завода и ООО «Искра», актуализирована заявка на создание ТОСЭР в ЗАТО Зеленогорск;</w:t>
      </w:r>
    </w:p>
    <w:p w:rsidR="00E664D7" w:rsidRDefault="00E664D7" w:rsidP="00E664D7">
      <w:pPr>
        <w:shd w:val="clear" w:color="auto" w:fill="FFFFFF"/>
        <w:ind w:firstLine="709"/>
        <w:jc w:val="both"/>
        <w:rPr>
          <w:b w:val="0"/>
          <w:spacing w:val="1"/>
        </w:rPr>
      </w:pPr>
      <w:r>
        <w:rPr>
          <w:b w:val="0"/>
          <w:spacing w:val="1"/>
        </w:rPr>
        <w:t>- по направлению «</w:t>
      </w:r>
      <w:r>
        <w:rPr>
          <w:b w:val="0"/>
        </w:rPr>
        <w:t>Создание условий для развития малого и среднего предпринимательства</w:t>
      </w:r>
      <w:r>
        <w:rPr>
          <w:b w:val="0"/>
          <w:spacing w:val="1"/>
        </w:rPr>
        <w:t xml:space="preserve">» проведен комплекс мероприятий в целях создания </w:t>
      </w:r>
      <w:proofErr w:type="spellStart"/>
      <w:r>
        <w:rPr>
          <w:b w:val="0"/>
          <w:spacing w:val="1"/>
        </w:rPr>
        <w:t>коворкинг</w:t>
      </w:r>
      <w:proofErr w:type="spellEnd"/>
      <w:r>
        <w:rPr>
          <w:b w:val="0"/>
          <w:spacing w:val="1"/>
        </w:rPr>
        <w:t>-центра;</w:t>
      </w:r>
    </w:p>
    <w:p w:rsidR="00E664D7" w:rsidRDefault="00E664D7" w:rsidP="00E664D7">
      <w:pPr>
        <w:shd w:val="clear" w:color="auto" w:fill="FFFFFF"/>
        <w:ind w:firstLine="708"/>
        <w:jc w:val="both"/>
        <w:rPr>
          <w:b w:val="0"/>
          <w:spacing w:val="1"/>
        </w:rPr>
      </w:pPr>
      <w:proofErr w:type="gramStart"/>
      <w:r>
        <w:rPr>
          <w:b w:val="0"/>
          <w:spacing w:val="1"/>
        </w:rPr>
        <w:t>- по направлению «Развитие кадрового потенциала» обеспечен образовательный процесс в 2 специализированных физико-математических классов, за счет привлеченных внебюджетных средств приобретено оборудование для оснащения лаборатории Центра инновационного технического творчества в МБОУ «Лицей №174», открыты детские технопарки в 3 детских садах (МБДОУ д/с №№ 7, 14, 18), организовано участие детей в мероприятиях краевого и всероссийского уровней по технической направленности, запущены программы по вовлечению</w:t>
      </w:r>
      <w:proofErr w:type="gramEnd"/>
      <w:r>
        <w:rPr>
          <w:b w:val="0"/>
          <w:spacing w:val="1"/>
        </w:rPr>
        <w:t xml:space="preserve"> школьников в социальное проектирование;</w:t>
      </w:r>
    </w:p>
    <w:p w:rsidR="00E664D7" w:rsidRDefault="00E664D7" w:rsidP="00E664D7">
      <w:pPr>
        <w:shd w:val="clear" w:color="auto" w:fill="FFFFFF"/>
        <w:ind w:firstLine="709"/>
        <w:jc w:val="both"/>
        <w:rPr>
          <w:b w:val="0"/>
          <w:spacing w:val="1"/>
        </w:rPr>
      </w:pPr>
      <w:r>
        <w:rPr>
          <w:b w:val="0"/>
          <w:spacing w:val="1"/>
        </w:rPr>
        <w:lastRenderedPageBreak/>
        <w:t>- по направлению «</w:t>
      </w:r>
      <w:r>
        <w:rPr>
          <w:b w:val="0"/>
        </w:rPr>
        <w:t>Формирование современной городской среды</w:t>
      </w:r>
      <w:r>
        <w:rPr>
          <w:b w:val="0"/>
          <w:spacing w:val="1"/>
        </w:rPr>
        <w:t xml:space="preserve">» </w:t>
      </w:r>
      <w:r>
        <w:rPr>
          <w:b w:val="0"/>
        </w:rPr>
        <w:t>обустроено общественное пространство на набережной реки Кан – локация «Молодежный парк», проведено благоустройство 32 дворовых территорий,</w:t>
      </w:r>
      <w:r>
        <w:rPr>
          <w:b w:val="0"/>
          <w:spacing w:val="1"/>
        </w:rPr>
        <w:t xml:space="preserve"> выполнен ремонт участков автомобильных дорог, приобретены 4 автобуса для перевозки пассажиров.</w:t>
      </w:r>
    </w:p>
    <w:p w:rsidR="00E664D7" w:rsidRDefault="00E664D7" w:rsidP="00E664D7">
      <w:pPr>
        <w:suppressAutoHyphens/>
        <w:ind w:firstLine="708"/>
        <w:jc w:val="both"/>
        <w:rPr>
          <w:b w:val="0"/>
        </w:rPr>
      </w:pPr>
      <w:r>
        <w:rPr>
          <w:b w:val="0"/>
        </w:rPr>
        <w:t>Подробности о реализации данных мероприятий размещены в других разделах отчета.</w:t>
      </w:r>
    </w:p>
    <w:p w:rsidR="00E664D7" w:rsidRDefault="00E664D7" w:rsidP="00E664D7">
      <w:pPr>
        <w:shd w:val="clear" w:color="auto" w:fill="FFFFFF"/>
        <w:ind w:firstLine="709"/>
        <w:jc w:val="both"/>
        <w:rPr>
          <w:b w:val="0"/>
          <w:spacing w:val="1"/>
        </w:rPr>
      </w:pPr>
      <w:r>
        <w:rPr>
          <w:b w:val="0"/>
          <w:spacing w:val="1"/>
        </w:rPr>
        <w:t>Бюджет проекта в 2018 году составил – 1 151,3 млн. рублей, за период реализации с 2017 по 2018 год – 1 910,4 млн. рублей, в том числе за счет средств:</w:t>
      </w:r>
    </w:p>
    <w:p w:rsidR="00E664D7" w:rsidRDefault="00E664D7" w:rsidP="00E664D7">
      <w:pPr>
        <w:pStyle w:val="af6"/>
        <w:numPr>
          <w:ilvl w:val="0"/>
          <w:numId w:val="40"/>
        </w:numPr>
        <w:tabs>
          <w:tab w:val="left" w:pos="993"/>
        </w:tabs>
        <w:ind w:left="0" w:firstLine="709"/>
        <w:jc w:val="both"/>
        <w:rPr>
          <w:b w:val="0"/>
        </w:rPr>
      </w:pPr>
      <w:r>
        <w:rPr>
          <w:b w:val="0"/>
        </w:rPr>
        <w:t xml:space="preserve">федерального бюджета – 38,0 млн. рублей; </w:t>
      </w:r>
    </w:p>
    <w:p w:rsidR="00E664D7" w:rsidRDefault="00E664D7" w:rsidP="00E664D7">
      <w:pPr>
        <w:pStyle w:val="af6"/>
        <w:numPr>
          <w:ilvl w:val="0"/>
          <w:numId w:val="40"/>
        </w:numPr>
        <w:tabs>
          <w:tab w:val="left" w:pos="993"/>
        </w:tabs>
        <w:ind w:left="0" w:firstLine="709"/>
        <w:jc w:val="both"/>
        <w:rPr>
          <w:b w:val="0"/>
        </w:rPr>
      </w:pPr>
      <w:r>
        <w:rPr>
          <w:b w:val="0"/>
        </w:rPr>
        <w:t xml:space="preserve">краевого бюджета – 49,6 млн. рублей;  </w:t>
      </w:r>
    </w:p>
    <w:p w:rsidR="00E664D7" w:rsidRDefault="00E664D7" w:rsidP="00E664D7">
      <w:pPr>
        <w:pStyle w:val="af6"/>
        <w:numPr>
          <w:ilvl w:val="0"/>
          <w:numId w:val="40"/>
        </w:numPr>
        <w:tabs>
          <w:tab w:val="left" w:pos="993"/>
        </w:tabs>
        <w:ind w:left="0" w:firstLine="709"/>
        <w:jc w:val="both"/>
        <w:rPr>
          <w:b w:val="0"/>
        </w:rPr>
      </w:pPr>
      <w:r>
        <w:rPr>
          <w:b w:val="0"/>
        </w:rPr>
        <w:t xml:space="preserve">местного бюджета  – 40,2 млн. рублей; </w:t>
      </w:r>
    </w:p>
    <w:p w:rsidR="00E664D7" w:rsidRDefault="00E664D7" w:rsidP="00E664D7">
      <w:pPr>
        <w:pStyle w:val="af6"/>
        <w:numPr>
          <w:ilvl w:val="0"/>
          <w:numId w:val="40"/>
        </w:numPr>
        <w:tabs>
          <w:tab w:val="left" w:pos="993"/>
        </w:tabs>
        <w:ind w:left="0" w:firstLine="709"/>
        <w:jc w:val="both"/>
        <w:rPr>
          <w:b w:val="0"/>
          <w:spacing w:val="1"/>
        </w:rPr>
      </w:pPr>
      <w:r>
        <w:rPr>
          <w:b w:val="0"/>
        </w:rPr>
        <w:t>внебюджетных источников – 1 782,6 млн. рублей</w:t>
      </w:r>
      <w:r>
        <w:rPr>
          <w:b w:val="0"/>
          <w:spacing w:val="1"/>
        </w:rPr>
        <w:t xml:space="preserve">. </w:t>
      </w:r>
    </w:p>
    <w:p w:rsidR="0022393A" w:rsidRDefault="0022393A" w:rsidP="00E664D7">
      <w:pPr>
        <w:shd w:val="clear" w:color="auto" w:fill="FFFFFF"/>
        <w:ind w:firstLine="709"/>
        <w:jc w:val="both"/>
        <w:rPr>
          <w:b w:val="0"/>
          <w:spacing w:val="1"/>
        </w:rPr>
      </w:pPr>
    </w:p>
    <w:p w:rsidR="00E664D7" w:rsidRDefault="00E664D7" w:rsidP="00E664D7">
      <w:pPr>
        <w:shd w:val="clear" w:color="auto" w:fill="FFFFFF"/>
        <w:ind w:firstLine="709"/>
        <w:jc w:val="both"/>
        <w:rPr>
          <w:b w:val="0"/>
          <w:spacing w:val="1"/>
        </w:rPr>
      </w:pPr>
      <w:r>
        <w:rPr>
          <w:b w:val="0"/>
          <w:spacing w:val="1"/>
        </w:rPr>
        <w:t xml:space="preserve">Указом Президента Российской Федерации от 07.05.2018 № 204 «О национальных целях и стратегических задачах развития Российской Федерации на период до 2024 года» (далее – Указ Президента № 204) определены 12 приоритетных направлений развития страны на период до 2024 года. </w:t>
      </w:r>
    </w:p>
    <w:p w:rsidR="00E664D7" w:rsidRDefault="00E664D7" w:rsidP="00E664D7">
      <w:pPr>
        <w:shd w:val="clear" w:color="auto" w:fill="FFFFFF"/>
        <w:ind w:firstLine="709"/>
        <w:jc w:val="both"/>
        <w:rPr>
          <w:b w:val="0"/>
          <w:spacing w:val="1"/>
        </w:rPr>
      </w:pPr>
      <w:r>
        <w:rPr>
          <w:b w:val="0"/>
          <w:spacing w:val="1"/>
        </w:rPr>
        <w:t>В целях исполнения Указа Президента № 204 в декабре 2018 года разработано 70 федеральных и 52 региональных проекта.</w:t>
      </w:r>
    </w:p>
    <w:p w:rsidR="00E664D7" w:rsidRDefault="00E664D7" w:rsidP="00E664D7">
      <w:pPr>
        <w:shd w:val="clear" w:color="auto" w:fill="FFFFFF"/>
        <w:ind w:firstLine="709"/>
        <w:jc w:val="both"/>
        <w:rPr>
          <w:b w:val="0"/>
          <w:spacing w:val="1"/>
        </w:rPr>
      </w:pPr>
      <w:r>
        <w:rPr>
          <w:b w:val="0"/>
          <w:spacing w:val="1"/>
        </w:rPr>
        <w:t xml:space="preserve">Роль и участие органов местного самоуправления в реализации национальных проектов, в достижении поставленных целей – огромна. Органы местного самоуправления являются непосредственными исполнителями большинства мероприятий, предусмотренных проектами. </w:t>
      </w:r>
    </w:p>
    <w:p w:rsidR="00E664D7" w:rsidRDefault="00E664D7" w:rsidP="00E664D7">
      <w:pPr>
        <w:shd w:val="clear" w:color="auto" w:fill="FFFFFF"/>
        <w:ind w:firstLine="709"/>
        <w:jc w:val="both"/>
        <w:rPr>
          <w:b w:val="0"/>
        </w:rPr>
      </w:pPr>
      <w:proofErr w:type="gramStart"/>
      <w:r>
        <w:rPr>
          <w:b w:val="0"/>
        </w:rPr>
        <w:t xml:space="preserve">В соответствии с рекомендациями </w:t>
      </w:r>
      <w:proofErr w:type="spellStart"/>
      <w:r>
        <w:rPr>
          <w:b w:val="0"/>
        </w:rPr>
        <w:t>Госкорпорации</w:t>
      </w:r>
      <w:proofErr w:type="spellEnd"/>
      <w:r>
        <w:rPr>
          <w:b w:val="0"/>
        </w:rPr>
        <w:t xml:space="preserve"> «</w:t>
      </w:r>
      <w:proofErr w:type="spellStart"/>
      <w:r>
        <w:rPr>
          <w:b w:val="0"/>
        </w:rPr>
        <w:t>Росатом</w:t>
      </w:r>
      <w:proofErr w:type="spellEnd"/>
      <w:r>
        <w:rPr>
          <w:b w:val="0"/>
        </w:rPr>
        <w:t>» Администрацией города проведен анализ мероприятий приоритетного проекта для включения в региональные проекты,</w:t>
      </w:r>
      <w:r>
        <w:t xml:space="preserve"> </w:t>
      </w:r>
      <w:r>
        <w:rPr>
          <w:b w:val="0"/>
        </w:rPr>
        <w:t xml:space="preserve">разрабатываемые в рамках достижения целей и показателей федеральных проектов, в которых планируется участие Красноярского края, предложения направлены в Управление проектной деятельности и отраслевые министерства Красноярского края. </w:t>
      </w:r>
      <w:proofErr w:type="gramEnd"/>
    </w:p>
    <w:p w:rsidR="00E664D7" w:rsidRDefault="00E664D7" w:rsidP="00E664D7">
      <w:pPr>
        <w:shd w:val="clear" w:color="auto" w:fill="FFFFFF"/>
        <w:ind w:firstLine="709"/>
        <w:jc w:val="both"/>
        <w:rPr>
          <w:b w:val="0"/>
          <w:spacing w:val="1"/>
        </w:rPr>
      </w:pPr>
      <w:r>
        <w:rPr>
          <w:b w:val="0"/>
          <w:spacing w:val="1"/>
        </w:rPr>
        <w:t>Отдельные мероприятия приоритетного проекта могут быть реализованы по итогам отбора муниципальных образований в соответствии с механизмами распределения межбюджетных трансфертов из федерального и краевого бюджета, предусмотренных в федеральных и региональных проектах.</w:t>
      </w:r>
    </w:p>
    <w:p w:rsidR="00E664D7" w:rsidRDefault="00E664D7" w:rsidP="00E664D7">
      <w:pPr>
        <w:shd w:val="clear" w:color="auto" w:fill="FFFFFF"/>
        <w:ind w:firstLine="709"/>
        <w:jc w:val="both"/>
        <w:rPr>
          <w:b w:val="0"/>
          <w:spacing w:val="1"/>
        </w:rPr>
      </w:pPr>
    </w:p>
    <w:p w:rsidR="00E664D7" w:rsidRDefault="00E664D7" w:rsidP="00E664D7">
      <w:pPr>
        <w:shd w:val="clear" w:color="auto" w:fill="FFFFFF"/>
        <w:ind w:firstLine="709"/>
        <w:jc w:val="both"/>
        <w:rPr>
          <w:b w:val="0"/>
          <w:spacing w:val="1"/>
        </w:rPr>
      </w:pPr>
      <w:proofErr w:type="gramStart"/>
      <w:r>
        <w:rPr>
          <w:b w:val="0"/>
          <w:spacing w:val="1"/>
        </w:rPr>
        <w:t xml:space="preserve">Одним из значимых событий в рамках реализации Указа Президента         № 204 стало подписание 29 марта 2019 года на Красноярском экономическом форуме трехстороннего соглашения между Министерством строительства и жилищно-коммунального хозяйства Российской Федерации, Красноярским краем и ЗАТО Зеленогорск о реализации ведомственного пилотного проекта «Умный город», разработанного на основании национальных проектов – «Жилье и городская среда» и «Цифровая экономика». </w:t>
      </w:r>
      <w:proofErr w:type="gramEnd"/>
    </w:p>
    <w:p w:rsidR="00E664D7" w:rsidRDefault="00E664D7" w:rsidP="00E664D7">
      <w:pPr>
        <w:pStyle w:val="af6"/>
        <w:tabs>
          <w:tab w:val="left" w:pos="0"/>
          <w:tab w:val="left" w:pos="993"/>
        </w:tabs>
        <w:ind w:left="0" w:firstLine="709"/>
        <w:jc w:val="both"/>
        <w:rPr>
          <w:b w:val="0"/>
          <w:spacing w:val="1"/>
        </w:rPr>
      </w:pPr>
      <w:r>
        <w:rPr>
          <w:b w:val="0"/>
          <w:spacing w:val="1"/>
        </w:rPr>
        <w:lastRenderedPageBreak/>
        <w:t>Достижение целей и задач, поставленных Президентом Российской Федерации, возможно при консолидации усилий не только органов власти всех уровней,  но и бизнеса, общественных объединений и населения в целом.</w:t>
      </w:r>
    </w:p>
    <w:p w:rsidR="00E664D7" w:rsidRDefault="00E664D7" w:rsidP="00E664D7">
      <w:pPr>
        <w:pStyle w:val="af6"/>
        <w:tabs>
          <w:tab w:val="left" w:pos="0"/>
          <w:tab w:val="left" w:pos="993"/>
        </w:tabs>
        <w:ind w:left="710"/>
      </w:pPr>
    </w:p>
    <w:p w:rsidR="00537793" w:rsidRDefault="00537793" w:rsidP="006E356C">
      <w:pPr>
        <w:pStyle w:val="af6"/>
        <w:numPr>
          <w:ilvl w:val="0"/>
          <w:numId w:val="1"/>
        </w:numPr>
        <w:tabs>
          <w:tab w:val="left" w:pos="0"/>
          <w:tab w:val="left" w:pos="993"/>
        </w:tabs>
        <w:ind w:left="0" w:firstLine="710"/>
      </w:pPr>
      <w:r w:rsidRPr="00537793">
        <w:t xml:space="preserve">Об исполнении полномочий Администрации </w:t>
      </w:r>
      <w:r w:rsidR="009E6E36">
        <w:t>города</w:t>
      </w:r>
      <w:r w:rsidRPr="00537793">
        <w:t xml:space="preserve"> по решению вопросов местного значения, определённых Уставом г. Зе</w:t>
      </w:r>
      <w:r>
        <w:t xml:space="preserve">леногорска </w:t>
      </w:r>
    </w:p>
    <w:p w:rsidR="006E356C" w:rsidRDefault="006E356C" w:rsidP="006E356C">
      <w:pPr>
        <w:pStyle w:val="af6"/>
        <w:tabs>
          <w:tab w:val="left" w:pos="0"/>
          <w:tab w:val="left" w:pos="993"/>
        </w:tabs>
        <w:ind w:left="710"/>
      </w:pPr>
    </w:p>
    <w:p w:rsidR="00A21829" w:rsidRDefault="007C1EB4" w:rsidP="00BF5432">
      <w:pPr>
        <w:pStyle w:val="af6"/>
        <w:numPr>
          <w:ilvl w:val="0"/>
          <w:numId w:val="16"/>
        </w:numPr>
        <w:tabs>
          <w:tab w:val="left" w:pos="993"/>
          <w:tab w:val="left" w:pos="1134"/>
          <w:tab w:val="left" w:pos="2127"/>
        </w:tabs>
        <w:ind w:left="709" w:firstLine="0"/>
      </w:pPr>
      <w:r>
        <w:t xml:space="preserve"> </w:t>
      </w:r>
      <w:r w:rsidR="00A21829" w:rsidRPr="00F80FB3">
        <w:t>Бюджетная и налоговая политика</w:t>
      </w:r>
      <w:r w:rsidR="00A21829">
        <w:t xml:space="preserve"> </w:t>
      </w:r>
    </w:p>
    <w:p w:rsidR="006E356C" w:rsidRDefault="006E356C" w:rsidP="006E356C">
      <w:pPr>
        <w:tabs>
          <w:tab w:val="left" w:pos="993"/>
          <w:tab w:val="left" w:pos="1134"/>
          <w:tab w:val="left" w:pos="2127"/>
        </w:tabs>
      </w:pPr>
    </w:p>
    <w:p w:rsidR="006E356C" w:rsidRPr="004C0986" w:rsidRDefault="006E356C" w:rsidP="006E356C">
      <w:pPr>
        <w:ind w:firstLine="709"/>
        <w:jc w:val="both"/>
        <w:rPr>
          <w:b w:val="0"/>
        </w:rPr>
      </w:pPr>
      <w:r w:rsidRPr="004C0986">
        <w:rPr>
          <w:b w:val="0"/>
        </w:rPr>
        <w:t>Главная задача бюджетной политики органов местного самоуправления – обеспечение финансовой устойчивости и сбалансированности бюджетной системы города, мобилизации собственной доходной базы местного бюджета.</w:t>
      </w:r>
    </w:p>
    <w:p w:rsidR="006E356C" w:rsidRDefault="006E356C" w:rsidP="006E356C">
      <w:pPr>
        <w:ind w:firstLine="709"/>
        <w:jc w:val="both"/>
        <w:rPr>
          <w:b w:val="0"/>
        </w:rPr>
      </w:pPr>
      <w:r w:rsidRPr="004C0986">
        <w:rPr>
          <w:b w:val="0"/>
        </w:rPr>
        <w:t>В 2018 году макроэкономическая ситуация</w:t>
      </w:r>
      <w:r w:rsidR="000B411B">
        <w:rPr>
          <w:b w:val="0"/>
        </w:rPr>
        <w:t xml:space="preserve"> в г</w:t>
      </w:r>
      <w:r w:rsidR="004C7FBC">
        <w:rPr>
          <w:b w:val="0"/>
        </w:rPr>
        <w:t>.</w:t>
      </w:r>
      <w:r w:rsidR="000B411B">
        <w:rPr>
          <w:b w:val="0"/>
        </w:rPr>
        <w:t xml:space="preserve"> Зеленогорске</w:t>
      </w:r>
      <w:r w:rsidRPr="004C0986">
        <w:rPr>
          <w:b w:val="0"/>
        </w:rPr>
        <w:t xml:space="preserve"> характеризуется как стабильная, что оказало позитивное влияние на исполнение местного бюджета города. Доходы составили 2 506,3 млн. рублей (106,4% к уровню 2017 года), расходы – 2 490,6 млн. рублей (105,6% к уровню 2017 года)</w:t>
      </w:r>
      <w:r>
        <w:rPr>
          <w:b w:val="0"/>
        </w:rPr>
        <w:t>. Бюджет 2018 года, как и предыдущего года, исполнен с профицитом, что свидетельствует об эффективности бюджетной политики, проводимой органами местного самоуправления. П</w:t>
      </w:r>
      <w:r w:rsidRPr="004C0986">
        <w:rPr>
          <w:b w:val="0"/>
        </w:rPr>
        <w:t xml:space="preserve">рофицит бюджета сложился в размере 15,7 млн. рублей (в 2017 году – 0,7 млн. рублей). </w:t>
      </w:r>
    </w:p>
    <w:p w:rsidR="006E356C" w:rsidRPr="004C022C" w:rsidRDefault="006E356C" w:rsidP="006E356C">
      <w:pPr>
        <w:ind w:firstLine="709"/>
        <w:jc w:val="both"/>
        <w:rPr>
          <w:b w:val="0"/>
        </w:rPr>
      </w:pPr>
      <w:r w:rsidRPr="004C022C">
        <w:rPr>
          <w:b w:val="0"/>
        </w:rPr>
        <w:t>В отчётном году продолжился рост поступлений налоговых и неналоговых доходов местного бюджета. Налоговые и неналоговые доходы местного бюджета увеличились относительно уровня 2017 года на 43,7 млн. рублей. Рост доходов обеспечен увеличением поступлений, в основном, по следующим доходным источникам:</w:t>
      </w:r>
    </w:p>
    <w:p w:rsidR="006E356C" w:rsidRPr="004C022C" w:rsidRDefault="006E356C" w:rsidP="00BF5432">
      <w:pPr>
        <w:pStyle w:val="af6"/>
        <w:numPr>
          <w:ilvl w:val="0"/>
          <w:numId w:val="5"/>
        </w:numPr>
        <w:tabs>
          <w:tab w:val="left" w:pos="993"/>
        </w:tabs>
        <w:ind w:left="0" w:firstLine="709"/>
        <w:jc w:val="both"/>
        <w:rPr>
          <w:b w:val="0"/>
        </w:rPr>
      </w:pPr>
      <w:r w:rsidRPr="004C022C">
        <w:rPr>
          <w:b w:val="0"/>
        </w:rPr>
        <w:t>налог на доходы физических лиц – на 14,9 млн. рублей</w:t>
      </w:r>
      <w:r w:rsidR="008F147A">
        <w:rPr>
          <w:b w:val="0"/>
        </w:rPr>
        <w:t>;</w:t>
      </w:r>
    </w:p>
    <w:p w:rsidR="006E356C" w:rsidRPr="004C022C" w:rsidRDefault="006E356C" w:rsidP="00BF5432">
      <w:pPr>
        <w:pStyle w:val="af6"/>
        <w:numPr>
          <w:ilvl w:val="0"/>
          <w:numId w:val="5"/>
        </w:numPr>
        <w:tabs>
          <w:tab w:val="left" w:pos="993"/>
        </w:tabs>
        <w:ind w:left="0" w:firstLine="709"/>
        <w:jc w:val="both"/>
        <w:rPr>
          <w:b w:val="0"/>
        </w:rPr>
      </w:pPr>
      <w:r w:rsidRPr="004C022C">
        <w:rPr>
          <w:b w:val="0"/>
        </w:rPr>
        <w:t>платежи по налогу на прибыль организаций – на 11,4 млн. рублей</w:t>
      </w:r>
      <w:r w:rsidR="008F147A">
        <w:rPr>
          <w:b w:val="0"/>
        </w:rPr>
        <w:t>;</w:t>
      </w:r>
    </w:p>
    <w:p w:rsidR="006E356C" w:rsidRPr="004C022C" w:rsidRDefault="006E356C" w:rsidP="00BF5432">
      <w:pPr>
        <w:pStyle w:val="af6"/>
        <w:numPr>
          <w:ilvl w:val="0"/>
          <w:numId w:val="5"/>
        </w:numPr>
        <w:tabs>
          <w:tab w:val="left" w:pos="993"/>
        </w:tabs>
        <w:ind w:left="0" w:firstLine="709"/>
        <w:jc w:val="both"/>
        <w:rPr>
          <w:b w:val="0"/>
        </w:rPr>
      </w:pPr>
      <w:r w:rsidRPr="004C022C">
        <w:rPr>
          <w:b w:val="0"/>
        </w:rPr>
        <w:t>арендная плата за передачу в возмездное пользование муниципального</w:t>
      </w:r>
      <w:r w:rsidR="008F147A">
        <w:rPr>
          <w:b w:val="0"/>
        </w:rPr>
        <w:t xml:space="preserve"> имущества – на 7,3 млн. рублей;</w:t>
      </w:r>
    </w:p>
    <w:p w:rsidR="006E356C" w:rsidRPr="004C022C" w:rsidRDefault="006E356C" w:rsidP="00BF5432">
      <w:pPr>
        <w:pStyle w:val="af6"/>
        <w:numPr>
          <w:ilvl w:val="0"/>
          <w:numId w:val="5"/>
        </w:numPr>
        <w:tabs>
          <w:tab w:val="left" w:pos="993"/>
        </w:tabs>
        <w:ind w:left="0" w:firstLine="709"/>
        <w:jc w:val="both"/>
        <w:rPr>
          <w:b w:val="0"/>
        </w:rPr>
      </w:pPr>
      <w:r w:rsidRPr="004C022C">
        <w:rPr>
          <w:b w:val="0"/>
        </w:rPr>
        <w:t>плата за негативное воздействие на окружающую среду – на 6,0 млн. рублей</w:t>
      </w:r>
      <w:r w:rsidR="008F147A">
        <w:rPr>
          <w:b w:val="0"/>
        </w:rPr>
        <w:t>;</w:t>
      </w:r>
      <w:r w:rsidRPr="004C022C">
        <w:rPr>
          <w:b w:val="0"/>
        </w:rPr>
        <w:t xml:space="preserve"> </w:t>
      </w:r>
    </w:p>
    <w:p w:rsidR="006E356C" w:rsidRPr="004C022C" w:rsidRDefault="006E356C" w:rsidP="00BF5432">
      <w:pPr>
        <w:pStyle w:val="af6"/>
        <w:numPr>
          <w:ilvl w:val="0"/>
          <w:numId w:val="5"/>
        </w:numPr>
        <w:tabs>
          <w:tab w:val="left" w:pos="993"/>
        </w:tabs>
        <w:ind w:left="0" w:firstLine="709"/>
        <w:jc w:val="both"/>
        <w:rPr>
          <w:b w:val="0"/>
        </w:rPr>
      </w:pPr>
      <w:r w:rsidRPr="004C022C">
        <w:rPr>
          <w:b w:val="0"/>
        </w:rPr>
        <w:t>доходы от реализации муниципального имущества – на 2,4 млн. рублей.</w:t>
      </w:r>
    </w:p>
    <w:p w:rsidR="006E356C" w:rsidRPr="00511F36" w:rsidRDefault="006E356C" w:rsidP="006E356C">
      <w:pPr>
        <w:ind w:firstLine="708"/>
        <w:jc w:val="both"/>
        <w:rPr>
          <w:b w:val="0"/>
          <w:highlight w:val="yellow"/>
        </w:rPr>
      </w:pPr>
      <w:r w:rsidRPr="00B17D9E">
        <w:rPr>
          <w:b w:val="0"/>
        </w:rPr>
        <w:t>Рост доходов – результат системной комплексной работы органов местного самоуправления по увеличению собираемости начисленных платежей, по легализации заработной платы во внебюджетном секторе экономики и снижению неформальной занятости</w:t>
      </w:r>
      <w:r>
        <w:rPr>
          <w:b w:val="0"/>
        </w:rPr>
        <w:t xml:space="preserve">, </w:t>
      </w:r>
      <w:r w:rsidRPr="00B17D9E">
        <w:rPr>
          <w:b w:val="0"/>
        </w:rPr>
        <w:t>по повышению эффективности использования земельно-</w:t>
      </w:r>
      <w:r>
        <w:rPr>
          <w:b w:val="0"/>
        </w:rPr>
        <w:t>имущественного комплекса города</w:t>
      </w:r>
      <w:r w:rsidRPr="00B17D9E">
        <w:rPr>
          <w:b w:val="0"/>
        </w:rPr>
        <w:t>.</w:t>
      </w:r>
    </w:p>
    <w:p w:rsidR="006E356C" w:rsidRPr="004B4DFA" w:rsidRDefault="006E356C" w:rsidP="006E356C">
      <w:pPr>
        <w:ind w:firstLine="708"/>
        <w:jc w:val="both"/>
        <w:rPr>
          <w:b w:val="0"/>
        </w:rPr>
      </w:pPr>
      <w:r w:rsidRPr="004B4DFA">
        <w:rPr>
          <w:b w:val="0"/>
        </w:rPr>
        <w:t>Снижение поступлений относительно прошлого отчётного периода:</w:t>
      </w:r>
    </w:p>
    <w:p w:rsidR="006E356C" w:rsidRDefault="006E356C" w:rsidP="00BF5432">
      <w:pPr>
        <w:pStyle w:val="af6"/>
        <w:numPr>
          <w:ilvl w:val="0"/>
          <w:numId w:val="5"/>
        </w:numPr>
        <w:tabs>
          <w:tab w:val="left" w:pos="993"/>
        </w:tabs>
        <w:ind w:left="0" w:firstLine="709"/>
        <w:jc w:val="both"/>
        <w:rPr>
          <w:b w:val="0"/>
        </w:rPr>
      </w:pPr>
      <w:r w:rsidRPr="00B17D9E">
        <w:rPr>
          <w:b w:val="0"/>
        </w:rPr>
        <w:t>един</w:t>
      </w:r>
      <w:r>
        <w:rPr>
          <w:b w:val="0"/>
        </w:rPr>
        <w:t>ый</w:t>
      </w:r>
      <w:r w:rsidRPr="00B17D9E">
        <w:rPr>
          <w:b w:val="0"/>
        </w:rPr>
        <w:t xml:space="preserve"> налог на вмен</w:t>
      </w:r>
      <w:r>
        <w:rPr>
          <w:b w:val="0"/>
        </w:rPr>
        <w:t>ённый доход – на 2,3 млн. рублей (в связи с уменьшением количества налогоплательщиков и снижением в соответствии с законодательством налогооблагаемой базы);</w:t>
      </w:r>
    </w:p>
    <w:p w:rsidR="006E356C" w:rsidRPr="00F37E6A" w:rsidRDefault="006E356C" w:rsidP="00BF5432">
      <w:pPr>
        <w:pStyle w:val="af6"/>
        <w:numPr>
          <w:ilvl w:val="0"/>
          <w:numId w:val="5"/>
        </w:numPr>
        <w:tabs>
          <w:tab w:val="left" w:pos="993"/>
        </w:tabs>
        <w:ind w:left="0" w:firstLine="709"/>
        <w:jc w:val="both"/>
        <w:rPr>
          <w:b w:val="0"/>
        </w:rPr>
      </w:pPr>
      <w:r w:rsidRPr="00F37E6A">
        <w:rPr>
          <w:b w:val="0"/>
        </w:rPr>
        <w:t>доходы, получаемые от передачи имущества в доверительное управление, – на 2,5 млн. рублей (в связи с уменьшением количества переданных площадей).</w:t>
      </w:r>
    </w:p>
    <w:p w:rsidR="006E356C" w:rsidRPr="004B4DFA" w:rsidRDefault="006E356C" w:rsidP="006E356C">
      <w:pPr>
        <w:tabs>
          <w:tab w:val="left" w:pos="709"/>
        </w:tabs>
        <w:jc w:val="both"/>
        <w:rPr>
          <w:b w:val="0"/>
        </w:rPr>
      </w:pPr>
      <w:r w:rsidRPr="00F37E6A">
        <w:rPr>
          <w:b w:val="0"/>
        </w:rPr>
        <w:lastRenderedPageBreak/>
        <w:tab/>
      </w:r>
      <w:r w:rsidR="003F41EB">
        <w:rPr>
          <w:b w:val="0"/>
        </w:rPr>
        <w:t xml:space="preserve">В </w:t>
      </w:r>
      <w:r w:rsidRPr="00F37E6A">
        <w:rPr>
          <w:b w:val="0"/>
        </w:rPr>
        <w:t>2018 году сокращён объём дотации из федерального бюджета бюджетам городских округов, связанной с особым режимом безопасного функционирования закрытых административно-территориальных образований, на 13,9 млн. рублей относительно 2017 года. При этом размер межбюджетного</w:t>
      </w:r>
      <w:r w:rsidRPr="004B4DFA">
        <w:rPr>
          <w:b w:val="0"/>
        </w:rPr>
        <w:t xml:space="preserve"> трансферта на сбалансированность местного бюджета, получаемого из бюджета Красноярского края, увеличен на 37,4 млн. рублей.</w:t>
      </w:r>
    </w:p>
    <w:p w:rsidR="006E356C" w:rsidRPr="00F10C08" w:rsidRDefault="006E356C" w:rsidP="006E356C">
      <w:pPr>
        <w:ind w:firstLine="708"/>
        <w:jc w:val="both"/>
        <w:rPr>
          <w:b w:val="0"/>
        </w:rPr>
      </w:pPr>
      <w:proofErr w:type="gramStart"/>
      <w:r w:rsidRPr="00F10C08">
        <w:rPr>
          <w:b w:val="0"/>
        </w:rPr>
        <w:t xml:space="preserve">В 2018 году </w:t>
      </w:r>
      <w:r w:rsidR="003F41EB">
        <w:rPr>
          <w:b w:val="0"/>
        </w:rPr>
        <w:t xml:space="preserve">деятельность </w:t>
      </w:r>
      <w:r w:rsidRPr="00F10C08">
        <w:rPr>
          <w:b w:val="0"/>
        </w:rPr>
        <w:t xml:space="preserve">Администрации </w:t>
      </w:r>
      <w:r w:rsidR="009E6E36">
        <w:rPr>
          <w:b w:val="0"/>
        </w:rPr>
        <w:t>города</w:t>
      </w:r>
      <w:r w:rsidRPr="00F10C08">
        <w:rPr>
          <w:b w:val="0"/>
        </w:rPr>
        <w:t xml:space="preserve"> был</w:t>
      </w:r>
      <w:r w:rsidR="003F41EB">
        <w:rPr>
          <w:b w:val="0"/>
        </w:rPr>
        <w:t>а</w:t>
      </w:r>
      <w:r w:rsidRPr="00F10C08">
        <w:rPr>
          <w:b w:val="0"/>
        </w:rPr>
        <w:t xml:space="preserve"> сконцентрирован</w:t>
      </w:r>
      <w:r w:rsidR="003F41EB">
        <w:rPr>
          <w:b w:val="0"/>
        </w:rPr>
        <w:t>а</w:t>
      </w:r>
      <w:r w:rsidRPr="00F10C08">
        <w:rPr>
          <w:b w:val="0"/>
        </w:rPr>
        <w:t xml:space="preserve"> на увеличении доходов местного бюджета за счёт участия в государственных программах Красноярского края, в результате чего на выполнение полномочий органов местного самоуправления получено 1</w:t>
      </w:r>
      <w:r>
        <w:rPr>
          <w:b w:val="0"/>
        </w:rPr>
        <w:t>52,9</w:t>
      </w:r>
      <w:r w:rsidRPr="00F10C08">
        <w:rPr>
          <w:b w:val="0"/>
        </w:rPr>
        <w:t xml:space="preserve"> млн. рублей в виде субсидий (</w:t>
      </w:r>
      <w:r>
        <w:rPr>
          <w:b w:val="0"/>
        </w:rPr>
        <w:t xml:space="preserve">без </w:t>
      </w:r>
      <w:r w:rsidRPr="00F10C08">
        <w:rPr>
          <w:b w:val="0"/>
        </w:rPr>
        <w:t>учёт</w:t>
      </w:r>
      <w:r>
        <w:rPr>
          <w:b w:val="0"/>
        </w:rPr>
        <w:t>а</w:t>
      </w:r>
      <w:r w:rsidRPr="00F10C08">
        <w:rPr>
          <w:b w:val="0"/>
        </w:rPr>
        <w:t xml:space="preserve"> средств дорожного фонда Красноярского края), в том числе 93,7 млн</w:t>
      </w:r>
      <w:r>
        <w:rPr>
          <w:b w:val="0"/>
        </w:rPr>
        <w:t>.</w:t>
      </w:r>
      <w:r w:rsidRPr="00F10C08">
        <w:rPr>
          <w:b w:val="0"/>
        </w:rPr>
        <w:t xml:space="preserve"> рублей на повышение размеров оплаты труда работников бюджетной сферы. </w:t>
      </w:r>
      <w:proofErr w:type="gramEnd"/>
    </w:p>
    <w:p w:rsidR="006E356C" w:rsidRDefault="006E356C" w:rsidP="006E356C">
      <w:pPr>
        <w:ind w:firstLine="708"/>
        <w:jc w:val="both"/>
        <w:rPr>
          <w:b w:val="0"/>
        </w:rPr>
      </w:pPr>
      <w:proofErr w:type="gramStart"/>
      <w:r w:rsidRPr="00E36894">
        <w:rPr>
          <w:b w:val="0"/>
        </w:rPr>
        <w:t>В области налоговой политики в 2018 году в соответствии с действующим законодательством принято ре</w:t>
      </w:r>
      <w:r w:rsidR="004C7FBC">
        <w:rPr>
          <w:b w:val="0"/>
        </w:rPr>
        <w:t xml:space="preserve">шение Совета депутатов ЗАТО </w:t>
      </w:r>
      <w:r w:rsidRPr="00E36894">
        <w:rPr>
          <w:b w:val="0"/>
        </w:rPr>
        <w:t>г. Зеленогорска от 26.11.2018 № 4-19р «Об утверждении Положения о местных налогах в городе Зеленогорске», предусматривающее налогообложение объектов недвижимого имущества физических лиц, исходя из их кадастровой стоимости, и изменение ставки земельного налога с 0,1% до 0,3% в целях налогообложения земельных участков, приобретённых (предоставленных) для</w:t>
      </w:r>
      <w:proofErr w:type="gramEnd"/>
      <w:r w:rsidRPr="00E36894">
        <w:rPr>
          <w:b w:val="0"/>
        </w:rPr>
        <w:t xml:space="preserve"> размещения на них гаражей, находящихся в собственности физических лиц. </w:t>
      </w:r>
    </w:p>
    <w:p w:rsidR="006E356C" w:rsidRPr="004F0C1B" w:rsidRDefault="006E356C" w:rsidP="006E356C">
      <w:pPr>
        <w:ind w:firstLine="708"/>
        <w:jc w:val="both"/>
        <w:rPr>
          <w:b w:val="0"/>
        </w:rPr>
      </w:pPr>
      <w:r w:rsidRPr="004F0C1B">
        <w:rPr>
          <w:b w:val="0"/>
        </w:rPr>
        <w:t xml:space="preserve">Меры, принимаемые Администрацией </w:t>
      </w:r>
      <w:r w:rsidR="00725C36">
        <w:rPr>
          <w:b w:val="0"/>
        </w:rPr>
        <w:t>города</w:t>
      </w:r>
      <w:r w:rsidRPr="004F0C1B">
        <w:rPr>
          <w:b w:val="0"/>
        </w:rPr>
        <w:t xml:space="preserve"> по наполняемости бюджета</w:t>
      </w:r>
      <w:r>
        <w:rPr>
          <w:b w:val="0"/>
        </w:rPr>
        <w:t>,</w:t>
      </w:r>
      <w:r w:rsidRPr="004F0C1B">
        <w:rPr>
          <w:b w:val="0"/>
        </w:rPr>
        <w:t xml:space="preserve"> </w:t>
      </w:r>
      <w:r>
        <w:rPr>
          <w:b w:val="0"/>
        </w:rPr>
        <w:t xml:space="preserve">объективно </w:t>
      </w:r>
      <w:r w:rsidRPr="00F37E6A">
        <w:rPr>
          <w:b w:val="0"/>
        </w:rPr>
        <w:t>ограничены</w:t>
      </w:r>
      <w:r>
        <w:rPr>
          <w:b w:val="0"/>
        </w:rPr>
        <w:t xml:space="preserve">, в том числе </w:t>
      </w:r>
      <w:r w:rsidRPr="00F37E6A">
        <w:rPr>
          <w:b w:val="0"/>
        </w:rPr>
        <w:t>количество</w:t>
      </w:r>
      <w:r>
        <w:rPr>
          <w:b w:val="0"/>
        </w:rPr>
        <w:t>м муниципального имущества и количеством налогоплательщиков</w:t>
      </w:r>
      <w:r w:rsidRPr="004F0C1B">
        <w:rPr>
          <w:b w:val="0"/>
        </w:rPr>
        <w:t xml:space="preserve">. В </w:t>
      </w:r>
      <w:r>
        <w:rPr>
          <w:b w:val="0"/>
        </w:rPr>
        <w:t xml:space="preserve">части рационализации расходов Администрация </w:t>
      </w:r>
      <w:r w:rsidR="007D7411">
        <w:rPr>
          <w:b w:val="0"/>
        </w:rPr>
        <w:t>города</w:t>
      </w:r>
      <w:r w:rsidRPr="004F0C1B">
        <w:rPr>
          <w:b w:val="0"/>
        </w:rPr>
        <w:t xml:space="preserve"> придерживалась консервативной бюджетной политики, направленной на ограничение принятия новых обязательств, оптимизацию текущих расходов, финансирование в первоочередном порядке </w:t>
      </w:r>
      <w:r>
        <w:rPr>
          <w:b w:val="0"/>
        </w:rPr>
        <w:t xml:space="preserve">мероприятий муниципальных программ в соответствии с обязательствами в рамках полномочий </w:t>
      </w:r>
      <w:r w:rsidRPr="004F0C1B">
        <w:rPr>
          <w:b w:val="0"/>
        </w:rPr>
        <w:t>органов местного самоуправления</w:t>
      </w:r>
      <w:r>
        <w:rPr>
          <w:b w:val="0"/>
        </w:rPr>
        <w:t>.</w:t>
      </w:r>
    </w:p>
    <w:p w:rsidR="006E356C" w:rsidRDefault="006E356C" w:rsidP="006E356C">
      <w:pPr>
        <w:ind w:firstLine="709"/>
        <w:jc w:val="both"/>
        <w:rPr>
          <w:b w:val="0"/>
        </w:rPr>
      </w:pPr>
      <w:r w:rsidRPr="004F0C1B">
        <w:rPr>
          <w:b w:val="0"/>
        </w:rPr>
        <w:t xml:space="preserve">С целью повышения результативности и максимальной эффективности бюджетных расходов в рамках сложившихся финансовых возможностей Администрацией </w:t>
      </w:r>
      <w:r w:rsidR="00725C36">
        <w:rPr>
          <w:b w:val="0"/>
        </w:rPr>
        <w:t>города</w:t>
      </w:r>
      <w:r w:rsidRPr="004F0C1B">
        <w:rPr>
          <w:b w:val="0"/>
        </w:rPr>
        <w:t xml:space="preserve">, муниципальными учреждениями города активно используется такой инструмент как муниципальные закупки, осуществляемые конкурентным способом. </w:t>
      </w:r>
      <w:proofErr w:type="gramStart"/>
      <w:r w:rsidRPr="004F0C1B">
        <w:rPr>
          <w:b w:val="0"/>
        </w:rPr>
        <w:t>В течение года экономия средств местного бюджета от проведения конкурсных процедур составила 33,4 млн. рублей, 30,9 млн. рублей из которых перераспределены в пользу приоритетных направлений, в том числе – для исполнения предписаний надзорных органов, выданных муниципальным учреждениям.</w:t>
      </w:r>
      <w:proofErr w:type="gramEnd"/>
    </w:p>
    <w:p w:rsidR="00CA795C" w:rsidRDefault="00CA795C" w:rsidP="006E356C">
      <w:pPr>
        <w:ind w:firstLine="709"/>
        <w:jc w:val="both"/>
        <w:rPr>
          <w:b w:val="0"/>
        </w:rPr>
      </w:pPr>
    </w:p>
    <w:p w:rsidR="00CA795C" w:rsidRDefault="00CA795C" w:rsidP="006E356C">
      <w:pPr>
        <w:ind w:firstLine="709"/>
        <w:jc w:val="both"/>
        <w:rPr>
          <w:b w:val="0"/>
        </w:rPr>
      </w:pPr>
    </w:p>
    <w:p w:rsidR="00CA795C" w:rsidRDefault="00CA795C" w:rsidP="006E356C">
      <w:pPr>
        <w:ind w:firstLine="709"/>
        <w:jc w:val="both"/>
        <w:rPr>
          <w:b w:val="0"/>
        </w:rPr>
      </w:pPr>
    </w:p>
    <w:p w:rsidR="00CA795C" w:rsidRDefault="00CA795C" w:rsidP="006E356C">
      <w:pPr>
        <w:ind w:firstLine="709"/>
        <w:jc w:val="both"/>
        <w:rPr>
          <w:b w:val="0"/>
        </w:rPr>
      </w:pPr>
    </w:p>
    <w:p w:rsidR="00CA795C" w:rsidRDefault="00CA795C" w:rsidP="006E356C">
      <w:pPr>
        <w:ind w:firstLine="709"/>
        <w:jc w:val="both"/>
        <w:rPr>
          <w:b w:val="0"/>
        </w:rPr>
      </w:pPr>
    </w:p>
    <w:p w:rsidR="00CA795C" w:rsidRDefault="00CA795C" w:rsidP="006E356C">
      <w:pPr>
        <w:ind w:firstLine="709"/>
        <w:jc w:val="both"/>
        <w:rPr>
          <w:b w:val="0"/>
        </w:rPr>
      </w:pPr>
    </w:p>
    <w:p w:rsidR="006E356C" w:rsidRDefault="006E356C" w:rsidP="006E356C">
      <w:pPr>
        <w:ind w:firstLine="709"/>
        <w:jc w:val="both"/>
        <w:rPr>
          <w:b w:val="0"/>
        </w:rPr>
      </w:pPr>
    </w:p>
    <w:p w:rsidR="006E356C" w:rsidRPr="00B77734" w:rsidRDefault="006E356C" w:rsidP="006E356C">
      <w:pPr>
        <w:ind w:firstLine="709"/>
        <w:jc w:val="both"/>
        <w:rPr>
          <w:b w:val="0"/>
          <w:i/>
          <w:sz w:val="24"/>
          <w:szCs w:val="24"/>
        </w:rPr>
      </w:pPr>
      <w:r w:rsidRPr="00B77734">
        <w:rPr>
          <w:b w:val="0"/>
          <w:i/>
          <w:sz w:val="24"/>
          <w:szCs w:val="24"/>
        </w:rPr>
        <w:lastRenderedPageBreak/>
        <w:t>Таблица № 1</w:t>
      </w:r>
      <w:r w:rsidR="00BA0DF7">
        <w:rPr>
          <w:b w:val="0"/>
          <w:i/>
          <w:sz w:val="24"/>
          <w:szCs w:val="24"/>
        </w:rPr>
        <w:t>0</w:t>
      </w:r>
      <w:r w:rsidRPr="00B77734">
        <w:rPr>
          <w:b w:val="0"/>
          <w:i/>
          <w:sz w:val="24"/>
          <w:szCs w:val="24"/>
        </w:rPr>
        <w:t>. Основные параметры местного бюджета, млн. рублей</w:t>
      </w:r>
    </w:p>
    <w:tbl>
      <w:tblPr>
        <w:tblW w:w="5000" w:type="pct"/>
        <w:tblCellMar>
          <w:left w:w="10" w:type="dxa"/>
          <w:right w:w="10" w:type="dxa"/>
        </w:tblCellMar>
        <w:tblLook w:val="0000" w:firstRow="0" w:lastRow="0" w:firstColumn="0" w:lastColumn="0" w:noHBand="0" w:noVBand="0"/>
      </w:tblPr>
      <w:tblGrid>
        <w:gridCol w:w="2300"/>
        <w:gridCol w:w="1060"/>
        <w:gridCol w:w="1554"/>
        <w:gridCol w:w="1409"/>
        <w:gridCol w:w="1060"/>
        <w:gridCol w:w="1294"/>
        <w:gridCol w:w="1123"/>
      </w:tblGrid>
      <w:tr w:rsidR="006E356C" w:rsidRPr="00B77734" w:rsidTr="006E356C">
        <w:trPr>
          <w:cantSplit/>
          <w:trHeight w:val="566"/>
          <w:tblHeader/>
        </w:trPr>
        <w:tc>
          <w:tcPr>
            <w:tcW w:w="1173" w:type="pct"/>
            <w:vMerge w:val="restart"/>
            <w:tcBorders>
              <w:top w:val="single" w:sz="4" w:space="0" w:color="auto"/>
              <w:left w:val="single" w:sz="4" w:space="0" w:color="auto"/>
            </w:tcBorders>
            <w:shd w:val="clear" w:color="auto" w:fill="FFFFFF"/>
            <w:vAlign w:val="center"/>
          </w:tcPr>
          <w:p w:rsidR="006E356C" w:rsidRPr="00B77734" w:rsidRDefault="006E356C" w:rsidP="006E356C">
            <w:pPr>
              <w:widowControl w:val="0"/>
              <w:jc w:val="center"/>
              <w:rPr>
                <w:b w:val="0"/>
                <w:sz w:val="21"/>
                <w:szCs w:val="21"/>
                <w:lang w:eastAsia="en-US"/>
              </w:rPr>
            </w:pPr>
            <w:r w:rsidRPr="00B77734">
              <w:rPr>
                <w:b w:val="0"/>
                <w:bCs/>
                <w:sz w:val="21"/>
                <w:szCs w:val="21"/>
                <w:lang w:bidi="ru-RU"/>
              </w:rPr>
              <w:t>Наименование</w:t>
            </w:r>
          </w:p>
          <w:p w:rsidR="006E356C" w:rsidRPr="00B77734" w:rsidRDefault="006E356C" w:rsidP="006E356C">
            <w:pPr>
              <w:widowControl w:val="0"/>
              <w:jc w:val="center"/>
              <w:rPr>
                <w:b w:val="0"/>
                <w:sz w:val="21"/>
                <w:szCs w:val="21"/>
                <w:lang w:eastAsia="en-US"/>
              </w:rPr>
            </w:pPr>
            <w:r w:rsidRPr="00B77734">
              <w:rPr>
                <w:b w:val="0"/>
                <w:bCs/>
                <w:sz w:val="21"/>
                <w:szCs w:val="21"/>
                <w:lang w:bidi="ru-RU"/>
              </w:rPr>
              <w:t>показателя</w:t>
            </w:r>
          </w:p>
        </w:tc>
        <w:tc>
          <w:tcPr>
            <w:tcW w:w="541" w:type="pct"/>
            <w:vMerge w:val="restart"/>
            <w:tcBorders>
              <w:top w:val="single" w:sz="4" w:space="0" w:color="auto"/>
              <w:left w:val="single" w:sz="4" w:space="0" w:color="auto"/>
              <w:right w:val="single" w:sz="4" w:space="0" w:color="auto"/>
            </w:tcBorders>
            <w:shd w:val="clear" w:color="auto" w:fill="FFFFFF"/>
            <w:vAlign w:val="center"/>
          </w:tcPr>
          <w:p w:rsidR="006E356C" w:rsidRPr="00B77734" w:rsidRDefault="006E356C" w:rsidP="006E356C">
            <w:pPr>
              <w:widowControl w:val="0"/>
              <w:jc w:val="center"/>
              <w:rPr>
                <w:b w:val="0"/>
                <w:bCs/>
                <w:sz w:val="21"/>
                <w:szCs w:val="21"/>
                <w:lang w:bidi="ru-RU"/>
              </w:rPr>
            </w:pPr>
          </w:p>
          <w:p w:rsidR="006E356C" w:rsidRPr="00B77734" w:rsidRDefault="006E356C" w:rsidP="006E356C">
            <w:pPr>
              <w:widowControl w:val="0"/>
              <w:jc w:val="center"/>
              <w:rPr>
                <w:b w:val="0"/>
                <w:bCs/>
                <w:sz w:val="21"/>
                <w:szCs w:val="21"/>
                <w:lang w:bidi="ru-RU"/>
              </w:rPr>
            </w:pPr>
            <w:r w:rsidRPr="00B77734">
              <w:rPr>
                <w:b w:val="0"/>
                <w:bCs/>
                <w:sz w:val="21"/>
                <w:szCs w:val="21"/>
                <w:lang w:bidi="ru-RU"/>
              </w:rPr>
              <w:t>Исполнено</w:t>
            </w:r>
          </w:p>
          <w:p w:rsidR="006E356C" w:rsidRPr="00B77734" w:rsidRDefault="006E356C" w:rsidP="006E356C">
            <w:pPr>
              <w:widowControl w:val="0"/>
              <w:jc w:val="center"/>
              <w:rPr>
                <w:b w:val="0"/>
                <w:bCs/>
                <w:sz w:val="21"/>
                <w:szCs w:val="21"/>
                <w:lang w:bidi="ru-RU"/>
              </w:rPr>
            </w:pPr>
            <w:r w:rsidRPr="00B77734">
              <w:rPr>
                <w:b w:val="0"/>
                <w:bCs/>
                <w:sz w:val="21"/>
                <w:szCs w:val="21"/>
                <w:lang w:bidi="ru-RU"/>
              </w:rPr>
              <w:t>в 201</w:t>
            </w:r>
            <w:r>
              <w:rPr>
                <w:b w:val="0"/>
                <w:bCs/>
                <w:sz w:val="21"/>
                <w:szCs w:val="21"/>
                <w:lang w:bidi="ru-RU"/>
              </w:rPr>
              <w:t>7</w:t>
            </w:r>
            <w:r w:rsidRPr="00B77734">
              <w:rPr>
                <w:b w:val="0"/>
                <w:bCs/>
                <w:sz w:val="21"/>
                <w:szCs w:val="21"/>
                <w:lang w:bidi="ru-RU"/>
              </w:rPr>
              <w:t xml:space="preserve"> году</w:t>
            </w:r>
          </w:p>
        </w:tc>
        <w:tc>
          <w:tcPr>
            <w:tcW w:w="1512" w:type="pct"/>
            <w:gridSpan w:val="2"/>
            <w:tcBorders>
              <w:top w:val="single" w:sz="4" w:space="0" w:color="auto"/>
              <w:left w:val="single" w:sz="4" w:space="0" w:color="auto"/>
            </w:tcBorders>
            <w:shd w:val="clear" w:color="auto" w:fill="FFFFFF"/>
            <w:vAlign w:val="center"/>
          </w:tcPr>
          <w:p w:rsidR="006E356C" w:rsidRPr="00B77734" w:rsidRDefault="006E356C" w:rsidP="006E356C">
            <w:pPr>
              <w:widowControl w:val="0"/>
              <w:jc w:val="center"/>
              <w:rPr>
                <w:b w:val="0"/>
                <w:sz w:val="21"/>
                <w:szCs w:val="21"/>
                <w:lang w:eastAsia="en-US"/>
              </w:rPr>
            </w:pPr>
            <w:r w:rsidRPr="00B77734">
              <w:rPr>
                <w:b w:val="0"/>
                <w:bCs/>
                <w:sz w:val="21"/>
                <w:szCs w:val="21"/>
                <w:lang w:bidi="ru-RU"/>
              </w:rPr>
              <w:t>Утверждённые плановые назначения на 201</w:t>
            </w:r>
            <w:r>
              <w:rPr>
                <w:b w:val="0"/>
                <w:bCs/>
                <w:sz w:val="21"/>
                <w:szCs w:val="21"/>
                <w:lang w:bidi="ru-RU"/>
              </w:rPr>
              <w:t>8</w:t>
            </w:r>
            <w:r w:rsidRPr="00B77734">
              <w:rPr>
                <w:b w:val="0"/>
                <w:bCs/>
                <w:sz w:val="21"/>
                <w:szCs w:val="21"/>
                <w:lang w:bidi="ru-RU"/>
              </w:rPr>
              <w:t xml:space="preserve"> год</w:t>
            </w:r>
          </w:p>
        </w:tc>
        <w:tc>
          <w:tcPr>
            <w:tcW w:w="541" w:type="pct"/>
            <w:vMerge w:val="restart"/>
            <w:tcBorders>
              <w:top w:val="single" w:sz="4" w:space="0" w:color="auto"/>
              <w:left w:val="single" w:sz="4" w:space="0" w:color="auto"/>
            </w:tcBorders>
            <w:shd w:val="clear" w:color="auto" w:fill="FFFFFF"/>
            <w:vAlign w:val="center"/>
          </w:tcPr>
          <w:p w:rsidR="006E356C" w:rsidRPr="00B77734" w:rsidRDefault="006E356C" w:rsidP="006E356C">
            <w:pPr>
              <w:widowControl w:val="0"/>
              <w:jc w:val="center"/>
              <w:rPr>
                <w:b w:val="0"/>
                <w:bCs/>
                <w:sz w:val="21"/>
                <w:szCs w:val="21"/>
                <w:lang w:bidi="ru-RU"/>
              </w:rPr>
            </w:pPr>
            <w:r w:rsidRPr="00B77734">
              <w:rPr>
                <w:b w:val="0"/>
                <w:bCs/>
                <w:sz w:val="21"/>
                <w:szCs w:val="21"/>
                <w:lang w:bidi="ru-RU"/>
              </w:rPr>
              <w:t>Исполнено</w:t>
            </w:r>
          </w:p>
          <w:p w:rsidR="006E356C" w:rsidRPr="00B77734" w:rsidRDefault="006E356C" w:rsidP="006E356C">
            <w:pPr>
              <w:widowControl w:val="0"/>
              <w:jc w:val="center"/>
              <w:rPr>
                <w:b w:val="0"/>
                <w:sz w:val="21"/>
                <w:szCs w:val="21"/>
                <w:lang w:eastAsia="en-US"/>
              </w:rPr>
            </w:pPr>
            <w:r w:rsidRPr="00B77734">
              <w:rPr>
                <w:b w:val="0"/>
                <w:bCs/>
                <w:sz w:val="21"/>
                <w:szCs w:val="21"/>
                <w:lang w:bidi="ru-RU"/>
              </w:rPr>
              <w:t>в 201</w:t>
            </w:r>
            <w:r>
              <w:rPr>
                <w:b w:val="0"/>
                <w:bCs/>
                <w:sz w:val="21"/>
                <w:szCs w:val="21"/>
                <w:lang w:bidi="ru-RU"/>
              </w:rPr>
              <w:t>8</w:t>
            </w:r>
            <w:r w:rsidRPr="00B77734">
              <w:rPr>
                <w:b w:val="0"/>
                <w:bCs/>
                <w:sz w:val="21"/>
                <w:szCs w:val="21"/>
                <w:lang w:bidi="ru-RU"/>
              </w:rPr>
              <w:t>году</w:t>
            </w:r>
          </w:p>
        </w:tc>
        <w:tc>
          <w:tcPr>
            <w:tcW w:w="660" w:type="pct"/>
            <w:vMerge w:val="restart"/>
            <w:tcBorders>
              <w:top w:val="single" w:sz="4" w:space="0" w:color="auto"/>
              <w:left w:val="single" w:sz="4" w:space="0" w:color="auto"/>
            </w:tcBorders>
            <w:shd w:val="clear" w:color="auto" w:fill="FFFFFF"/>
            <w:vAlign w:val="center"/>
          </w:tcPr>
          <w:p w:rsidR="006E356C" w:rsidRPr="00B77734" w:rsidRDefault="006E356C" w:rsidP="006E356C">
            <w:pPr>
              <w:widowControl w:val="0"/>
              <w:jc w:val="center"/>
              <w:rPr>
                <w:b w:val="0"/>
                <w:bCs/>
                <w:sz w:val="21"/>
                <w:szCs w:val="21"/>
                <w:lang w:bidi="ru-RU"/>
              </w:rPr>
            </w:pPr>
            <w:r w:rsidRPr="00B77734">
              <w:rPr>
                <w:b w:val="0"/>
                <w:bCs/>
                <w:sz w:val="21"/>
                <w:szCs w:val="21"/>
                <w:lang w:bidi="ru-RU"/>
              </w:rPr>
              <w:t xml:space="preserve">Отклонение исполнения </w:t>
            </w:r>
          </w:p>
          <w:p w:rsidR="006E356C" w:rsidRPr="00B77734" w:rsidRDefault="006E356C" w:rsidP="006E356C">
            <w:pPr>
              <w:widowControl w:val="0"/>
              <w:jc w:val="center"/>
              <w:rPr>
                <w:b w:val="0"/>
                <w:bCs/>
                <w:sz w:val="21"/>
                <w:szCs w:val="21"/>
                <w:lang w:bidi="ru-RU"/>
              </w:rPr>
            </w:pPr>
            <w:r w:rsidRPr="00B77734">
              <w:rPr>
                <w:b w:val="0"/>
                <w:bCs/>
                <w:sz w:val="21"/>
                <w:szCs w:val="21"/>
                <w:lang w:bidi="ru-RU"/>
              </w:rPr>
              <w:t xml:space="preserve">от уточнённого </w:t>
            </w:r>
          </w:p>
          <w:p w:rsidR="006E356C" w:rsidRPr="00B77734" w:rsidRDefault="006E356C" w:rsidP="006E356C">
            <w:pPr>
              <w:widowControl w:val="0"/>
              <w:jc w:val="center"/>
              <w:rPr>
                <w:b w:val="0"/>
                <w:sz w:val="21"/>
                <w:szCs w:val="21"/>
                <w:lang w:eastAsia="en-US"/>
              </w:rPr>
            </w:pPr>
            <w:r w:rsidRPr="00B77734">
              <w:rPr>
                <w:b w:val="0"/>
                <w:bCs/>
                <w:sz w:val="21"/>
                <w:szCs w:val="21"/>
                <w:lang w:bidi="ru-RU"/>
              </w:rPr>
              <w:t>плана</w:t>
            </w:r>
          </w:p>
        </w:tc>
        <w:tc>
          <w:tcPr>
            <w:tcW w:w="573" w:type="pct"/>
            <w:vMerge w:val="restart"/>
            <w:tcBorders>
              <w:top w:val="single" w:sz="4" w:space="0" w:color="auto"/>
              <w:left w:val="single" w:sz="4" w:space="0" w:color="auto"/>
              <w:right w:val="single" w:sz="4" w:space="0" w:color="auto"/>
            </w:tcBorders>
            <w:shd w:val="clear" w:color="auto" w:fill="FFFFFF"/>
            <w:vAlign w:val="center"/>
          </w:tcPr>
          <w:p w:rsidR="006E356C" w:rsidRPr="00B77734" w:rsidRDefault="006E356C" w:rsidP="006E356C">
            <w:pPr>
              <w:widowControl w:val="0"/>
              <w:jc w:val="center"/>
              <w:rPr>
                <w:b w:val="0"/>
                <w:sz w:val="21"/>
                <w:szCs w:val="21"/>
                <w:lang w:eastAsia="en-US"/>
              </w:rPr>
            </w:pPr>
            <w:r w:rsidRPr="00B77734">
              <w:rPr>
                <w:b w:val="0"/>
                <w:bCs/>
                <w:sz w:val="21"/>
                <w:szCs w:val="21"/>
                <w:lang w:bidi="ru-RU"/>
              </w:rPr>
              <w:t>Процент</w:t>
            </w:r>
          </w:p>
          <w:p w:rsidR="006E356C" w:rsidRPr="00B77734" w:rsidRDefault="006E356C" w:rsidP="006E356C">
            <w:pPr>
              <w:widowControl w:val="0"/>
              <w:spacing w:before="60"/>
              <w:jc w:val="center"/>
              <w:rPr>
                <w:b w:val="0"/>
                <w:sz w:val="21"/>
                <w:szCs w:val="21"/>
                <w:lang w:eastAsia="en-US"/>
              </w:rPr>
            </w:pPr>
            <w:r w:rsidRPr="00B77734">
              <w:rPr>
                <w:b w:val="0"/>
                <w:bCs/>
                <w:sz w:val="21"/>
                <w:szCs w:val="21"/>
                <w:lang w:bidi="ru-RU"/>
              </w:rPr>
              <w:t>исполнения</w:t>
            </w:r>
          </w:p>
        </w:tc>
      </w:tr>
      <w:tr w:rsidR="006E356C" w:rsidRPr="00B77734" w:rsidTr="006E356C">
        <w:trPr>
          <w:cantSplit/>
          <w:trHeight w:val="20"/>
          <w:tblHeader/>
        </w:trPr>
        <w:tc>
          <w:tcPr>
            <w:tcW w:w="1173" w:type="pct"/>
            <w:vMerge/>
            <w:tcBorders>
              <w:left w:val="single" w:sz="4" w:space="0" w:color="auto"/>
            </w:tcBorders>
            <w:shd w:val="clear" w:color="auto" w:fill="FFFFFF"/>
            <w:vAlign w:val="center"/>
          </w:tcPr>
          <w:p w:rsidR="006E356C" w:rsidRPr="00B77734" w:rsidRDefault="006E356C" w:rsidP="006E356C">
            <w:pPr>
              <w:rPr>
                <w:rFonts w:ascii="Calibri" w:eastAsia="Calibri" w:hAnsi="Calibri"/>
                <w:b w:val="0"/>
                <w:sz w:val="21"/>
                <w:szCs w:val="21"/>
                <w:lang w:eastAsia="en-US"/>
              </w:rPr>
            </w:pPr>
          </w:p>
        </w:tc>
        <w:tc>
          <w:tcPr>
            <w:tcW w:w="541" w:type="pct"/>
            <w:vMerge/>
            <w:tcBorders>
              <w:left w:val="single" w:sz="4" w:space="0" w:color="auto"/>
              <w:right w:val="single" w:sz="4" w:space="0" w:color="auto"/>
            </w:tcBorders>
            <w:shd w:val="clear" w:color="auto" w:fill="FFFFFF"/>
          </w:tcPr>
          <w:p w:rsidR="006E356C" w:rsidRPr="00B77734" w:rsidRDefault="006E356C" w:rsidP="006E356C">
            <w:pPr>
              <w:widowControl w:val="0"/>
              <w:jc w:val="center"/>
              <w:rPr>
                <w:bCs/>
                <w:sz w:val="21"/>
                <w:szCs w:val="21"/>
                <w:lang w:bidi="ru-RU"/>
              </w:rPr>
            </w:pPr>
          </w:p>
        </w:tc>
        <w:tc>
          <w:tcPr>
            <w:tcW w:w="793" w:type="pct"/>
            <w:tcBorders>
              <w:top w:val="single" w:sz="4" w:space="0" w:color="auto"/>
              <w:left w:val="single" w:sz="4" w:space="0" w:color="auto"/>
            </w:tcBorders>
            <w:shd w:val="clear" w:color="auto" w:fill="FFFFFF"/>
            <w:vAlign w:val="center"/>
          </w:tcPr>
          <w:p w:rsidR="006E356C" w:rsidRPr="00B77734" w:rsidRDefault="006E356C" w:rsidP="006E356C">
            <w:pPr>
              <w:widowControl w:val="0"/>
              <w:jc w:val="center"/>
              <w:rPr>
                <w:b w:val="0"/>
                <w:sz w:val="21"/>
                <w:szCs w:val="21"/>
                <w:lang w:eastAsia="en-US"/>
              </w:rPr>
            </w:pPr>
            <w:r w:rsidRPr="00B77734">
              <w:rPr>
                <w:b w:val="0"/>
                <w:bCs/>
                <w:sz w:val="21"/>
                <w:szCs w:val="21"/>
                <w:lang w:bidi="ru-RU"/>
              </w:rPr>
              <w:t>первоначальные</w:t>
            </w:r>
          </w:p>
        </w:tc>
        <w:tc>
          <w:tcPr>
            <w:tcW w:w="719" w:type="pct"/>
            <w:tcBorders>
              <w:top w:val="single" w:sz="4" w:space="0" w:color="auto"/>
              <w:left w:val="single" w:sz="4" w:space="0" w:color="auto"/>
            </w:tcBorders>
            <w:shd w:val="clear" w:color="auto" w:fill="FFFFFF"/>
            <w:vAlign w:val="center"/>
          </w:tcPr>
          <w:p w:rsidR="006E356C" w:rsidRPr="00B77734" w:rsidRDefault="006E356C" w:rsidP="006E356C">
            <w:pPr>
              <w:widowControl w:val="0"/>
              <w:jc w:val="center"/>
              <w:rPr>
                <w:b w:val="0"/>
                <w:sz w:val="21"/>
                <w:szCs w:val="21"/>
                <w:lang w:eastAsia="en-US"/>
              </w:rPr>
            </w:pPr>
            <w:proofErr w:type="gramStart"/>
            <w:r w:rsidRPr="00B77734">
              <w:rPr>
                <w:b w:val="0"/>
                <w:bCs/>
                <w:sz w:val="21"/>
                <w:szCs w:val="21"/>
                <w:lang w:bidi="ru-RU"/>
              </w:rPr>
              <w:t>уточнённые</w:t>
            </w:r>
            <w:proofErr w:type="gramEnd"/>
            <w:r w:rsidRPr="00B77734">
              <w:rPr>
                <w:b w:val="0"/>
                <w:bCs/>
                <w:sz w:val="21"/>
                <w:szCs w:val="21"/>
                <w:lang w:bidi="ru-RU"/>
              </w:rPr>
              <w:t>, по состоянию на 31.12.201</w:t>
            </w:r>
            <w:r>
              <w:rPr>
                <w:b w:val="0"/>
                <w:bCs/>
                <w:sz w:val="21"/>
                <w:szCs w:val="21"/>
                <w:lang w:bidi="ru-RU"/>
              </w:rPr>
              <w:t>8</w:t>
            </w:r>
          </w:p>
        </w:tc>
        <w:tc>
          <w:tcPr>
            <w:tcW w:w="541" w:type="pct"/>
            <w:vMerge/>
            <w:tcBorders>
              <w:left w:val="single" w:sz="4" w:space="0" w:color="auto"/>
            </w:tcBorders>
            <w:shd w:val="clear" w:color="auto" w:fill="FFFFFF"/>
            <w:vAlign w:val="bottom"/>
          </w:tcPr>
          <w:p w:rsidR="006E356C" w:rsidRPr="00B77734" w:rsidRDefault="006E356C" w:rsidP="006E356C">
            <w:pPr>
              <w:rPr>
                <w:rFonts w:ascii="Calibri" w:eastAsia="Calibri" w:hAnsi="Calibri"/>
                <w:b w:val="0"/>
                <w:sz w:val="21"/>
                <w:szCs w:val="21"/>
                <w:lang w:eastAsia="en-US"/>
              </w:rPr>
            </w:pPr>
          </w:p>
        </w:tc>
        <w:tc>
          <w:tcPr>
            <w:tcW w:w="660" w:type="pct"/>
            <w:vMerge/>
            <w:tcBorders>
              <w:left w:val="single" w:sz="4" w:space="0" w:color="auto"/>
            </w:tcBorders>
            <w:shd w:val="clear" w:color="auto" w:fill="FFFFFF"/>
          </w:tcPr>
          <w:p w:rsidR="006E356C" w:rsidRPr="00B77734" w:rsidRDefault="006E356C" w:rsidP="006E356C">
            <w:pPr>
              <w:rPr>
                <w:rFonts w:ascii="Calibri" w:eastAsia="Calibri" w:hAnsi="Calibri"/>
                <w:b w:val="0"/>
                <w:sz w:val="21"/>
                <w:szCs w:val="21"/>
                <w:lang w:eastAsia="en-US"/>
              </w:rPr>
            </w:pPr>
          </w:p>
        </w:tc>
        <w:tc>
          <w:tcPr>
            <w:tcW w:w="573" w:type="pct"/>
            <w:vMerge/>
            <w:tcBorders>
              <w:left w:val="single" w:sz="4" w:space="0" w:color="auto"/>
              <w:right w:val="single" w:sz="4" w:space="0" w:color="auto"/>
            </w:tcBorders>
            <w:shd w:val="clear" w:color="auto" w:fill="FFFFFF"/>
            <w:vAlign w:val="center"/>
          </w:tcPr>
          <w:p w:rsidR="006E356C" w:rsidRPr="00B77734" w:rsidRDefault="006E356C" w:rsidP="006E356C">
            <w:pPr>
              <w:rPr>
                <w:rFonts w:ascii="Calibri" w:eastAsia="Calibri" w:hAnsi="Calibri"/>
                <w:b w:val="0"/>
                <w:sz w:val="21"/>
                <w:szCs w:val="21"/>
                <w:lang w:eastAsia="en-US"/>
              </w:rPr>
            </w:pPr>
          </w:p>
        </w:tc>
      </w:tr>
      <w:tr w:rsidR="006E356C" w:rsidRPr="00B77734" w:rsidTr="006E356C">
        <w:trPr>
          <w:cantSplit/>
          <w:trHeight w:val="216"/>
        </w:trPr>
        <w:tc>
          <w:tcPr>
            <w:tcW w:w="1173" w:type="pct"/>
            <w:tcBorders>
              <w:top w:val="single" w:sz="4" w:space="0" w:color="auto"/>
              <w:left w:val="single" w:sz="4" w:space="0" w:color="auto"/>
            </w:tcBorders>
            <w:shd w:val="clear" w:color="auto" w:fill="FFFFFF"/>
            <w:vAlign w:val="center"/>
          </w:tcPr>
          <w:p w:rsidR="006E356C" w:rsidRPr="00B77734" w:rsidRDefault="006E356C" w:rsidP="006E356C">
            <w:pPr>
              <w:rPr>
                <w:rFonts w:eastAsia="Calibri"/>
                <w:b w:val="0"/>
                <w:sz w:val="21"/>
                <w:szCs w:val="21"/>
                <w:lang w:eastAsia="en-US"/>
              </w:rPr>
            </w:pPr>
            <w:r w:rsidRPr="00B77734">
              <w:rPr>
                <w:rFonts w:eastAsia="Calibri"/>
                <w:b w:val="0"/>
                <w:sz w:val="21"/>
                <w:szCs w:val="21"/>
                <w:lang w:eastAsia="en-US"/>
              </w:rPr>
              <w:t>1. Доходы</w:t>
            </w:r>
          </w:p>
        </w:tc>
        <w:tc>
          <w:tcPr>
            <w:tcW w:w="541" w:type="pct"/>
            <w:tcBorders>
              <w:top w:val="single" w:sz="4" w:space="0" w:color="auto"/>
              <w:left w:val="single" w:sz="4" w:space="0" w:color="auto"/>
              <w:right w:val="single" w:sz="4" w:space="0" w:color="auto"/>
            </w:tcBorders>
            <w:shd w:val="clear" w:color="auto" w:fill="FFFFFF"/>
            <w:vAlign w:val="center"/>
          </w:tcPr>
          <w:p w:rsidR="006E356C" w:rsidRPr="002266E7" w:rsidRDefault="006E356C" w:rsidP="006E356C">
            <w:pPr>
              <w:shd w:val="clear" w:color="auto" w:fill="FFFFFF" w:themeFill="background1"/>
              <w:ind w:right="132"/>
              <w:jc w:val="right"/>
              <w:rPr>
                <w:rFonts w:eastAsia="Calibri"/>
                <w:b w:val="0"/>
                <w:sz w:val="21"/>
                <w:szCs w:val="21"/>
                <w:lang w:eastAsia="en-US"/>
              </w:rPr>
            </w:pPr>
            <w:r w:rsidRPr="002266E7">
              <w:rPr>
                <w:rFonts w:eastAsia="Calibri"/>
                <w:b w:val="0"/>
                <w:sz w:val="21"/>
                <w:szCs w:val="21"/>
              </w:rPr>
              <w:t>2 354,5</w:t>
            </w:r>
          </w:p>
        </w:tc>
        <w:tc>
          <w:tcPr>
            <w:tcW w:w="793" w:type="pct"/>
            <w:tcBorders>
              <w:top w:val="single" w:sz="4" w:space="0" w:color="auto"/>
              <w:left w:val="single" w:sz="4" w:space="0" w:color="auto"/>
            </w:tcBorders>
            <w:shd w:val="clear" w:color="auto" w:fill="FFFFFF"/>
            <w:vAlign w:val="center"/>
          </w:tcPr>
          <w:p w:rsidR="006E356C" w:rsidRPr="002266E7" w:rsidRDefault="006E356C" w:rsidP="006E356C">
            <w:pPr>
              <w:shd w:val="clear" w:color="auto" w:fill="FFFFFF" w:themeFill="background1"/>
              <w:ind w:right="132"/>
              <w:jc w:val="right"/>
              <w:rPr>
                <w:rFonts w:eastAsia="Calibri"/>
                <w:b w:val="0"/>
                <w:sz w:val="21"/>
                <w:szCs w:val="21"/>
                <w:lang w:eastAsia="en-US"/>
              </w:rPr>
            </w:pPr>
            <w:r w:rsidRPr="002266E7">
              <w:rPr>
                <w:rFonts w:eastAsia="Calibri"/>
                <w:b w:val="0"/>
                <w:sz w:val="21"/>
                <w:szCs w:val="21"/>
              </w:rPr>
              <w:t>2 144,5</w:t>
            </w:r>
          </w:p>
        </w:tc>
        <w:tc>
          <w:tcPr>
            <w:tcW w:w="719" w:type="pct"/>
            <w:tcBorders>
              <w:top w:val="single" w:sz="4" w:space="0" w:color="auto"/>
              <w:left w:val="single" w:sz="4" w:space="0" w:color="auto"/>
            </w:tcBorders>
            <w:shd w:val="clear" w:color="auto" w:fill="FFFFFF"/>
            <w:vAlign w:val="center"/>
          </w:tcPr>
          <w:p w:rsidR="006E356C" w:rsidRPr="002266E7" w:rsidRDefault="006E356C" w:rsidP="006E356C">
            <w:pPr>
              <w:shd w:val="clear" w:color="auto" w:fill="FFFFFF" w:themeFill="background1"/>
              <w:ind w:right="131"/>
              <w:jc w:val="right"/>
              <w:rPr>
                <w:rFonts w:eastAsia="Calibri"/>
                <w:b w:val="0"/>
                <w:sz w:val="21"/>
                <w:szCs w:val="21"/>
                <w:lang w:eastAsia="en-US"/>
              </w:rPr>
            </w:pPr>
            <w:r w:rsidRPr="002266E7">
              <w:rPr>
                <w:rFonts w:eastAsia="Calibri"/>
                <w:b w:val="0"/>
                <w:sz w:val="21"/>
                <w:szCs w:val="21"/>
              </w:rPr>
              <w:t>2 505,7</w:t>
            </w:r>
          </w:p>
        </w:tc>
        <w:tc>
          <w:tcPr>
            <w:tcW w:w="541" w:type="pct"/>
            <w:tcBorders>
              <w:top w:val="single" w:sz="4" w:space="0" w:color="auto"/>
              <w:left w:val="single" w:sz="4" w:space="0" w:color="auto"/>
            </w:tcBorders>
            <w:shd w:val="clear" w:color="auto" w:fill="FFFFFF"/>
            <w:vAlign w:val="center"/>
          </w:tcPr>
          <w:p w:rsidR="006E356C" w:rsidRPr="002266E7" w:rsidRDefault="006E356C" w:rsidP="006E356C">
            <w:pPr>
              <w:shd w:val="clear" w:color="auto" w:fill="FFFFFF" w:themeFill="background1"/>
              <w:ind w:right="121"/>
              <w:jc w:val="right"/>
              <w:rPr>
                <w:rFonts w:eastAsia="Calibri"/>
                <w:b w:val="0"/>
                <w:sz w:val="21"/>
                <w:szCs w:val="21"/>
                <w:lang w:eastAsia="en-US"/>
              </w:rPr>
            </w:pPr>
            <w:r w:rsidRPr="002266E7">
              <w:rPr>
                <w:rFonts w:eastAsia="Calibri"/>
                <w:b w:val="0"/>
                <w:sz w:val="21"/>
                <w:szCs w:val="21"/>
              </w:rPr>
              <w:t>2 506,3</w:t>
            </w:r>
          </w:p>
        </w:tc>
        <w:tc>
          <w:tcPr>
            <w:tcW w:w="660" w:type="pct"/>
            <w:tcBorders>
              <w:top w:val="single" w:sz="4" w:space="0" w:color="auto"/>
              <w:left w:val="single" w:sz="4" w:space="0" w:color="auto"/>
            </w:tcBorders>
            <w:shd w:val="clear" w:color="auto" w:fill="FFFFFF"/>
            <w:vAlign w:val="center"/>
          </w:tcPr>
          <w:p w:rsidR="006E356C" w:rsidRPr="002266E7" w:rsidRDefault="006E356C" w:rsidP="006E356C">
            <w:pPr>
              <w:shd w:val="clear" w:color="auto" w:fill="FFFFFF" w:themeFill="background1"/>
              <w:ind w:right="121"/>
              <w:jc w:val="right"/>
              <w:rPr>
                <w:rFonts w:eastAsia="Calibri"/>
                <w:b w:val="0"/>
                <w:sz w:val="21"/>
                <w:szCs w:val="21"/>
                <w:lang w:eastAsia="en-US"/>
              </w:rPr>
            </w:pPr>
            <w:r w:rsidRPr="002266E7">
              <w:rPr>
                <w:rFonts w:eastAsia="Calibri"/>
                <w:b w:val="0"/>
                <w:sz w:val="21"/>
                <w:szCs w:val="21"/>
              </w:rPr>
              <w:t>+0,6</w:t>
            </w:r>
          </w:p>
        </w:tc>
        <w:tc>
          <w:tcPr>
            <w:tcW w:w="573" w:type="pct"/>
            <w:tcBorders>
              <w:top w:val="single" w:sz="4" w:space="0" w:color="auto"/>
              <w:left w:val="single" w:sz="4" w:space="0" w:color="auto"/>
              <w:right w:val="single" w:sz="4" w:space="0" w:color="auto"/>
            </w:tcBorders>
            <w:shd w:val="clear" w:color="auto" w:fill="FFFFFF"/>
            <w:vAlign w:val="center"/>
          </w:tcPr>
          <w:p w:rsidR="006E356C" w:rsidRPr="002266E7" w:rsidRDefault="006E356C" w:rsidP="006E356C">
            <w:pPr>
              <w:shd w:val="clear" w:color="auto" w:fill="FFFFFF" w:themeFill="background1"/>
              <w:ind w:right="121"/>
              <w:jc w:val="right"/>
              <w:rPr>
                <w:rFonts w:eastAsia="Calibri"/>
                <w:b w:val="0"/>
                <w:sz w:val="21"/>
                <w:szCs w:val="21"/>
                <w:lang w:eastAsia="en-US"/>
              </w:rPr>
            </w:pPr>
            <w:r w:rsidRPr="002266E7">
              <w:rPr>
                <w:rFonts w:eastAsia="Calibri"/>
                <w:b w:val="0"/>
                <w:sz w:val="21"/>
                <w:szCs w:val="21"/>
              </w:rPr>
              <w:t>100,02</w:t>
            </w:r>
          </w:p>
        </w:tc>
      </w:tr>
      <w:tr w:rsidR="006E356C" w:rsidRPr="00B77734" w:rsidTr="006E356C">
        <w:trPr>
          <w:cantSplit/>
          <w:trHeight w:val="261"/>
        </w:trPr>
        <w:tc>
          <w:tcPr>
            <w:tcW w:w="1173" w:type="pct"/>
            <w:tcBorders>
              <w:top w:val="single" w:sz="4" w:space="0" w:color="auto"/>
              <w:left w:val="single" w:sz="4" w:space="0" w:color="auto"/>
              <w:bottom w:val="single" w:sz="4" w:space="0" w:color="auto"/>
            </w:tcBorders>
            <w:shd w:val="clear" w:color="auto" w:fill="FFFFFF"/>
            <w:vAlign w:val="center"/>
          </w:tcPr>
          <w:p w:rsidR="006E356C" w:rsidRPr="00B77734" w:rsidRDefault="006E356C" w:rsidP="006E356C">
            <w:pPr>
              <w:rPr>
                <w:rFonts w:eastAsia="Calibri"/>
                <w:b w:val="0"/>
                <w:sz w:val="21"/>
                <w:szCs w:val="21"/>
                <w:lang w:eastAsia="en-US"/>
              </w:rPr>
            </w:pPr>
            <w:r w:rsidRPr="00B77734">
              <w:rPr>
                <w:rFonts w:eastAsia="Calibri"/>
                <w:b w:val="0"/>
                <w:sz w:val="21"/>
                <w:szCs w:val="21"/>
                <w:lang w:eastAsia="en-US"/>
              </w:rPr>
              <w:t>2. Расходы</w:t>
            </w:r>
          </w:p>
        </w:tc>
        <w:tc>
          <w:tcPr>
            <w:tcW w:w="541" w:type="pct"/>
            <w:tcBorders>
              <w:top w:val="single" w:sz="4" w:space="0" w:color="auto"/>
              <w:left w:val="single" w:sz="4" w:space="0" w:color="auto"/>
              <w:bottom w:val="single" w:sz="4" w:space="0" w:color="auto"/>
              <w:right w:val="single" w:sz="4" w:space="0" w:color="auto"/>
            </w:tcBorders>
            <w:shd w:val="clear" w:color="auto" w:fill="FFFFFF"/>
            <w:vAlign w:val="center"/>
          </w:tcPr>
          <w:p w:rsidR="006E356C" w:rsidRPr="002266E7" w:rsidRDefault="006E356C" w:rsidP="006E356C">
            <w:pPr>
              <w:shd w:val="clear" w:color="auto" w:fill="FFFFFF" w:themeFill="background1"/>
              <w:ind w:right="132"/>
              <w:jc w:val="right"/>
              <w:rPr>
                <w:rFonts w:eastAsia="Calibri"/>
                <w:b w:val="0"/>
                <w:sz w:val="21"/>
                <w:szCs w:val="21"/>
                <w:lang w:eastAsia="en-US"/>
              </w:rPr>
            </w:pPr>
            <w:r w:rsidRPr="002266E7">
              <w:rPr>
                <w:rFonts w:eastAsia="Calibri"/>
                <w:b w:val="0"/>
                <w:sz w:val="21"/>
                <w:szCs w:val="21"/>
              </w:rPr>
              <w:t>2 353,8</w:t>
            </w:r>
          </w:p>
        </w:tc>
        <w:tc>
          <w:tcPr>
            <w:tcW w:w="793" w:type="pct"/>
            <w:tcBorders>
              <w:top w:val="single" w:sz="4" w:space="0" w:color="auto"/>
              <w:left w:val="single" w:sz="4" w:space="0" w:color="auto"/>
              <w:bottom w:val="single" w:sz="4" w:space="0" w:color="auto"/>
            </w:tcBorders>
            <w:shd w:val="clear" w:color="auto" w:fill="FFFFFF"/>
            <w:vAlign w:val="center"/>
          </w:tcPr>
          <w:p w:rsidR="006E356C" w:rsidRPr="002266E7" w:rsidRDefault="006E356C" w:rsidP="006E356C">
            <w:pPr>
              <w:shd w:val="clear" w:color="auto" w:fill="FFFFFF" w:themeFill="background1"/>
              <w:ind w:right="132"/>
              <w:jc w:val="right"/>
              <w:rPr>
                <w:rFonts w:eastAsia="Calibri"/>
                <w:b w:val="0"/>
                <w:sz w:val="21"/>
                <w:szCs w:val="21"/>
                <w:lang w:eastAsia="en-US"/>
              </w:rPr>
            </w:pPr>
            <w:r w:rsidRPr="002266E7">
              <w:rPr>
                <w:rFonts w:eastAsia="Calibri"/>
                <w:b w:val="0"/>
                <w:sz w:val="21"/>
                <w:szCs w:val="21"/>
              </w:rPr>
              <w:t>2185,2</w:t>
            </w:r>
          </w:p>
        </w:tc>
        <w:tc>
          <w:tcPr>
            <w:tcW w:w="719" w:type="pct"/>
            <w:tcBorders>
              <w:top w:val="single" w:sz="4" w:space="0" w:color="auto"/>
              <w:left w:val="single" w:sz="4" w:space="0" w:color="auto"/>
              <w:bottom w:val="single" w:sz="4" w:space="0" w:color="auto"/>
            </w:tcBorders>
            <w:shd w:val="clear" w:color="auto" w:fill="FFFFFF"/>
            <w:vAlign w:val="center"/>
          </w:tcPr>
          <w:p w:rsidR="006E356C" w:rsidRPr="002266E7" w:rsidRDefault="006E356C" w:rsidP="006E356C">
            <w:pPr>
              <w:shd w:val="clear" w:color="auto" w:fill="FFFFFF" w:themeFill="background1"/>
              <w:ind w:right="131"/>
              <w:jc w:val="right"/>
              <w:rPr>
                <w:rFonts w:eastAsia="Calibri"/>
                <w:b w:val="0"/>
                <w:sz w:val="21"/>
                <w:szCs w:val="21"/>
                <w:lang w:eastAsia="en-US"/>
              </w:rPr>
            </w:pPr>
            <w:r w:rsidRPr="002266E7">
              <w:rPr>
                <w:rFonts w:eastAsia="Calibri"/>
                <w:b w:val="0"/>
                <w:sz w:val="21"/>
                <w:szCs w:val="21"/>
              </w:rPr>
              <w:t>2511,1</w:t>
            </w:r>
          </w:p>
        </w:tc>
        <w:tc>
          <w:tcPr>
            <w:tcW w:w="541" w:type="pct"/>
            <w:tcBorders>
              <w:top w:val="single" w:sz="4" w:space="0" w:color="auto"/>
              <w:left w:val="single" w:sz="4" w:space="0" w:color="auto"/>
              <w:bottom w:val="single" w:sz="4" w:space="0" w:color="auto"/>
            </w:tcBorders>
            <w:shd w:val="clear" w:color="auto" w:fill="FFFFFF"/>
            <w:vAlign w:val="center"/>
          </w:tcPr>
          <w:p w:rsidR="006E356C" w:rsidRPr="002266E7" w:rsidRDefault="006E356C" w:rsidP="006E356C">
            <w:pPr>
              <w:shd w:val="clear" w:color="auto" w:fill="FFFFFF" w:themeFill="background1"/>
              <w:ind w:right="121"/>
              <w:jc w:val="right"/>
              <w:rPr>
                <w:rFonts w:eastAsia="Calibri"/>
                <w:b w:val="0"/>
                <w:sz w:val="21"/>
                <w:szCs w:val="21"/>
                <w:lang w:eastAsia="en-US"/>
              </w:rPr>
            </w:pPr>
            <w:r w:rsidRPr="002266E7">
              <w:rPr>
                <w:rFonts w:eastAsia="Calibri"/>
                <w:b w:val="0"/>
                <w:sz w:val="21"/>
                <w:szCs w:val="21"/>
              </w:rPr>
              <w:t>2490,6</w:t>
            </w:r>
          </w:p>
        </w:tc>
        <w:tc>
          <w:tcPr>
            <w:tcW w:w="660" w:type="pct"/>
            <w:tcBorders>
              <w:top w:val="single" w:sz="4" w:space="0" w:color="auto"/>
              <w:left w:val="single" w:sz="4" w:space="0" w:color="auto"/>
              <w:bottom w:val="single" w:sz="4" w:space="0" w:color="auto"/>
            </w:tcBorders>
            <w:shd w:val="clear" w:color="auto" w:fill="FFFFFF"/>
            <w:vAlign w:val="center"/>
          </w:tcPr>
          <w:p w:rsidR="006E356C" w:rsidRPr="002266E7" w:rsidRDefault="006E356C" w:rsidP="006E356C">
            <w:pPr>
              <w:shd w:val="clear" w:color="auto" w:fill="FFFFFF" w:themeFill="background1"/>
              <w:ind w:right="121"/>
              <w:jc w:val="right"/>
              <w:rPr>
                <w:rFonts w:eastAsia="Calibri"/>
                <w:b w:val="0"/>
                <w:sz w:val="21"/>
                <w:szCs w:val="21"/>
                <w:lang w:eastAsia="en-US"/>
              </w:rPr>
            </w:pPr>
            <w:r w:rsidRPr="002266E7">
              <w:rPr>
                <w:rFonts w:eastAsia="Calibri"/>
                <w:b w:val="0"/>
                <w:sz w:val="21"/>
                <w:szCs w:val="21"/>
              </w:rPr>
              <w:t>-31,5</w:t>
            </w:r>
          </w:p>
        </w:tc>
        <w:tc>
          <w:tcPr>
            <w:tcW w:w="573" w:type="pct"/>
            <w:tcBorders>
              <w:top w:val="single" w:sz="4" w:space="0" w:color="auto"/>
              <w:left w:val="single" w:sz="4" w:space="0" w:color="auto"/>
              <w:bottom w:val="single" w:sz="4" w:space="0" w:color="auto"/>
              <w:right w:val="single" w:sz="4" w:space="0" w:color="auto"/>
            </w:tcBorders>
            <w:shd w:val="clear" w:color="auto" w:fill="FFFFFF"/>
            <w:vAlign w:val="center"/>
          </w:tcPr>
          <w:p w:rsidR="006E356C" w:rsidRPr="002266E7" w:rsidRDefault="006E356C" w:rsidP="006E356C">
            <w:pPr>
              <w:shd w:val="clear" w:color="auto" w:fill="FFFFFF" w:themeFill="background1"/>
              <w:ind w:right="121"/>
              <w:jc w:val="right"/>
              <w:rPr>
                <w:rFonts w:eastAsia="Calibri"/>
                <w:b w:val="0"/>
                <w:sz w:val="21"/>
                <w:szCs w:val="21"/>
                <w:lang w:eastAsia="en-US"/>
              </w:rPr>
            </w:pPr>
            <w:r w:rsidRPr="002266E7">
              <w:rPr>
                <w:rFonts w:eastAsia="Calibri"/>
                <w:b w:val="0"/>
                <w:sz w:val="21"/>
                <w:szCs w:val="21"/>
              </w:rPr>
              <w:t>98,8</w:t>
            </w:r>
          </w:p>
        </w:tc>
      </w:tr>
      <w:tr w:rsidR="006E356C" w:rsidRPr="00511F36" w:rsidTr="006E356C">
        <w:trPr>
          <w:cantSplit/>
          <w:trHeight w:val="266"/>
        </w:trPr>
        <w:tc>
          <w:tcPr>
            <w:tcW w:w="1173" w:type="pct"/>
            <w:tcBorders>
              <w:top w:val="single" w:sz="4" w:space="0" w:color="auto"/>
              <w:left w:val="single" w:sz="4" w:space="0" w:color="auto"/>
              <w:bottom w:val="single" w:sz="4" w:space="0" w:color="auto"/>
            </w:tcBorders>
            <w:shd w:val="clear" w:color="auto" w:fill="FFFFFF"/>
            <w:vAlign w:val="center"/>
          </w:tcPr>
          <w:p w:rsidR="006E356C" w:rsidRPr="00B77734" w:rsidRDefault="006E356C" w:rsidP="006E356C">
            <w:pPr>
              <w:rPr>
                <w:rFonts w:eastAsia="Calibri"/>
                <w:b w:val="0"/>
                <w:sz w:val="21"/>
                <w:szCs w:val="21"/>
                <w:lang w:eastAsia="en-US"/>
              </w:rPr>
            </w:pPr>
            <w:r w:rsidRPr="00B77734">
              <w:rPr>
                <w:rFonts w:eastAsia="Calibri"/>
                <w:b w:val="0"/>
                <w:sz w:val="21"/>
                <w:szCs w:val="21"/>
                <w:lang w:eastAsia="en-US"/>
              </w:rPr>
              <w:t xml:space="preserve">3. Дефицит </w:t>
            </w:r>
          </w:p>
        </w:tc>
        <w:tc>
          <w:tcPr>
            <w:tcW w:w="541" w:type="pct"/>
            <w:tcBorders>
              <w:top w:val="single" w:sz="4" w:space="0" w:color="auto"/>
              <w:left w:val="single" w:sz="4" w:space="0" w:color="auto"/>
              <w:bottom w:val="single" w:sz="4" w:space="0" w:color="auto"/>
              <w:right w:val="single" w:sz="4" w:space="0" w:color="auto"/>
            </w:tcBorders>
            <w:shd w:val="clear" w:color="auto" w:fill="FFFFFF"/>
            <w:vAlign w:val="center"/>
          </w:tcPr>
          <w:p w:rsidR="006E356C" w:rsidRPr="002266E7" w:rsidRDefault="006E356C" w:rsidP="006E356C">
            <w:pPr>
              <w:shd w:val="clear" w:color="auto" w:fill="FFFFFF" w:themeFill="background1"/>
              <w:ind w:right="132"/>
              <w:jc w:val="right"/>
              <w:rPr>
                <w:rFonts w:eastAsia="Calibri"/>
                <w:b w:val="0"/>
                <w:sz w:val="21"/>
                <w:szCs w:val="21"/>
                <w:lang w:eastAsia="en-US"/>
              </w:rPr>
            </w:pPr>
            <w:r w:rsidRPr="002266E7">
              <w:rPr>
                <w:rFonts w:eastAsia="Calibri"/>
                <w:b w:val="0"/>
                <w:sz w:val="21"/>
                <w:szCs w:val="21"/>
              </w:rPr>
              <w:t>+0,7</w:t>
            </w:r>
          </w:p>
        </w:tc>
        <w:tc>
          <w:tcPr>
            <w:tcW w:w="793" w:type="pct"/>
            <w:tcBorders>
              <w:top w:val="single" w:sz="4" w:space="0" w:color="auto"/>
              <w:left w:val="single" w:sz="4" w:space="0" w:color="auto"/>
              <w:bottom w:val="single" w:sz="4" w:space="0" w:color="auto"/>
            </w:tcBorders>
            <w:shd w:val="clear" w:color="auto" w:fill="FFFFFF"/>
            <w:vAlign w:val="center"/>
          </w:tcPr>
          <w:p w:rsidR="006E356C" w:rsidRPr="002266E7" w:rsidRDefault="006E356C" w:rsidP="006E356C">
            <w:pPr>
              <w:shd w:val="clear" w:color="auto" w:fill="FFFFFF" w:themeFill="background1"/>
              <w:ind w:right="132"/>
              <w:jc w:val="right"/>
              <w:rPr>
                <w:rFonts w:eastAsia="Calibri"/>
                <w:b w:val="0"/>
                <w:sz w:val="21"/>
                <w:szCs w:val="21"/>
                <w:lang w:eastAsia="en-US"/>
              </w:rPr>
            </w:pPr>
            <w:r w:rsidRPr="002266E7">
              <w:rPr>
                <w:rFonts w:eastAsia="Calibri"/>
                <w:b w:val="0"/>
                <w:sz w:val="21"/>
                <w:szCs w:val="21"/>
              </w:rPr>
              <w:t>-40,7</w:t>
            </w:r>
          </w:p>
        </w:tc>
        <w:tc>
          <w:tcPr>
            <w:tcW w:w="719" w:type="pct"/>
            <w:tcBorders>
              <w:top w:val="single" w:sz="4" w:space="0" w:color="auto"/>
              <w:left w:val="single" w:sz="4" w:space="0" w:color="auto"/>
              <w:bottom w:val="single" w:sz="4" w:space="0" w:color="auto"/>
            </w:tcBorders>
            <w:shd w:val="clear" w:color="auto" w:fill="FFFFFF"/>
            <w:vAlign w:val="center"/>
          </w:tcPr>
          <w:p w:rsidR="006E356C" w:rsidRPr="002266E7" w:rsidRDefault="006E356C" w:rsidP="006E356C">
            <w:pPr>
              <w:shd w:val="clear" w:color="auto" w:fill="FFFFFF" w:themeFill="background1"/>
              <w:ind w:right="131"/>
              <w:jc w:val="right"/>
              <w:rPr>
                <w:rFonts w:eastAsia="Calibri"/>
                <w:b w:val="0"/>
                <w:sz w:val="21"/>
                <w:szCs w:val="21"/>
                <w:lang w:eastAsia="en-US"/>
              </w:rPr>
            </w:pPr>
            <w:r w:rsidRPr="002266E7">
              <w:rPr>
                <w:rFonts w:eastAsia="Calibri"/>
                <w:b w:val="0"/>
                <w:sz w:val="21"/>
                <w:szCs w:val="21"/>
              </w:rPr>
              <w:t>-16,4</w:t>
            </w:r>
          </w:p>
        </w:tc>
        <w:tc>
          <w:tcPr>
            <w:tcW w:w="541" w:type="pct"/>
            <w:tcBorders>
              <w:top w:val="single" w:sz="4" w:space="0" w:color="auto"/>
              <w:left w:val="single" w:sz="4" w:space="0" w:color="auto"/>
              <w:bottom w:val="single" w:sz="4" w:space="0" w:color="auto"/>
            </w:tcBorders>
            <w:shd w:val="clear" w:color="auto" w:fill="FFFFFF"/>
            <w:vAlign w:val="center"/>
          </w:tcPr>
          <w:p w:rsidR="006E356C" w:rsidRPr="002266E7" w:rsidRDefault="006E356C" w:rsidP="006E356C">
            <w:pPr>
              <w:shd w:val="clear" w:color="auto" w:fill="FFFFFF" w:themeFill="background1"/>
              <w:ind w:right="121"/>
              <w:jc w:val="right"/>
              <w:rPr>
                <w:rFonts w:eastAsia="Calibri"/>
                <w:b w:val="0"/>
                <w:sz w:val="21"/>
                <w:szCs w:val="21"/>
                <w:lang w:eastAsia="en-US"/>
              </w:rPr>
            </w:pPr>
            <w:r w:rsidRPr="002266E7">
              <w:rPr>
                <w:rFonts w:eastAsia="Calibri"/>
                <w:b w:val="0"/>
                <w:sz w:val="21"/>
                <w:szCs w:val="21"/>
              </w:rPr>
              <w:t>15,7</w:t>
            </w:r>
          </w:p>
        </w:tc>
        <w:tc>
          <w:tcPr>
            <w:tcW w:w="660" w:type="pct"/>
            <w:tcBorders>
              <w:top w:val="single" w:sz="4" w:space="0" w:color="auto"/>
              <w:left w:val="single" w:sz="4" w:space="0" w:color="auto"/>
              <w:bottom w:val="single" w:sz="4" w:space="0" w:color="auto"/>
            </w:tcBorders>
            <w:shd w:val="clear" w:color="auto" w:fill="FFFFFF"/>
            <w:vAlign w:val="center"/>
          </w:tcPr>
          <w:p w:rsidR="006E356C" w:rsidRPr="002266E7" w:rsidRDefault="006E356C" w:rsidP="006E356C">
            <w:pPr>
              <w:shd w:val="clear" w:color="auto" w:fill="FFFFFF" w:themeFill="background1"/>
              <w:ind w:right="121"/>
              <w:jc w:val="right"/>
              <w:rPr>
                <w:rFonts w:eastAsia="Calibri"/>
                <w:b w:val="0"/>
                <w:sz w:val="21"/>
                <w:szCs w:val="21"/>
                <w:lang w:eastAsia="en-US"/>
              </w:rPr>
            </w:pPr>
            <w:r w:rsidRPr="002266E7">
              <w:rPr>
                <w:rFonts w:eastAsia="Calibri"/>
                <w:b w:val="0"/>
                <w:sz w:val="21"/>
                <w:szCs w:val="21"/>
              </w:rPr>
              <w:t>+32,1</w:t>
            </w:r>
          </w:p>
        </w:tc>
        <w:tc>
          <w:tcPr>
            <w:tcW w:w="573" w:type="pct"/>
            <w:tcBorders>
              <w:top w:val="single" w:sz="4" w:space="0" w:color="auto"/>
              <w:left w:val="single" w:sz="4" w:space="0" w:color="auto"/>
              <w:bottom w:val="single" w:sz="4" w:space="0" w:color="auto"/>
              <w:right w:val="single" w:sz="4" w:space="0" w:color="auto"/>
            </w:tcBorders>
            <w:shd w:val="clear" w:color="auto" w:fill="FFFFFF"/>
            <w:vAlign w:val="center"/>
          </w:tcPr>
          <w:p w:rsidR="006E356C" w:rsidRPr="002266E7" w:rsidRDefault="006E356C" w:rsidP="006E356C">
            <w:pPr>
              <w:shd w:val="clear" w:color="auto" w:fill="FFFFFF" w:themeFill="background1"/>
              <w:ind w:right="121"/>
              <w:jc w:val="right"/>
              <w:rPr>
                <w:rFonts w:eastAsia="Calibri"/>
                <w:b w:val="0"/>
                <w:sz w:val="21"/>
                <w:szCs w:val="21"/>
                <w:lang w:eastAsia="en-US"/>
              </w:rPr>
            </w:pPr>
            <w:r w:rsidRPr="002266E7">
              <w:rPr>
                <w:rFonts w:eastAsia="Calibri"/>
                <w:b w:val="0"/>
                <w:sz w:val="21"/>
                <w:szCs w:val="21"/>
              </w:rPr>
              <w:t>-</w:t>
            </w:r>
          </w:p>
        </w:tc>
      </w:tr>
    </w:tbl>
    <w:p w:rsidR="006E356C" w:rsidRPr="004F0C1B" w:rsidRDefault="006E356C" w:rsidP="006E356C">
      <w:pPr>
        <w:ind w:firstLine="709"/>
        <w:jc w:val="both"/>
        <w:rPr>
          <w:b w:val="0"/>
        </w:rPr>
      </w:pPr>
    </w:p>
    <w:p w:rsidR="006E356C" w:rsidRPr="004B4C12" w:rsidRDefault="006E356C" w:rsidP="006E356C">
      <w:pPr>
        <w:ind w:firstLine="708"/>
        <w:jc w:val="both"/>
        <w:rPr>
          <w:b w:val="0"/>
        </w:rPr>
      </w:pPr>
      <w:r w:rsidRPr="002D21FE">
        <w:rPr>
          <w:b w:val="0"/>
        </w:rPr>
        <w:t>В 2018 году сохранился программно-целевой метод формирования бюджета. Всего на реализацию 16 муниципальных программ направлено 2 406,0 млн. рублей. Доля программных расходов составляет 96,6% общего объёма расходов бюджета</w:t>
      </w:r>
      <w:r>
        <w:rPr>
          <w:b w:val="0"/>
        </w:rPr>
        <w:t xml:space="preserve"> (</w:t>
      </w:r>
      <w:r w:rsidRPr="002D21FE">
        <w:rPr>
          <w:b w:val="0"/>
        </w:rPr>
        <w:t xml:space="preserve">в 2017 году – 95,9%). Непрограммные расходы </w:t>
      </w:r>
      <w:r w:rsidRPr="004B4C12">
        <w:rPr>
          <w:b w:val="0"/>
        </w:rPr>
        <w:t>составили 84,6 млн. рублей.</w:t>
      </w:r>
    </w:p>
    <w:p w:rsidR="006E356C" w:rsidRPr="00511F36" w:rsidRDefault="006E356C" w:rsidP="006E356C">
      <w:pPr>
        <w:ind w:firstLine="709"/>
        <w:jc w:val="both"/>
        <w:rPr>
          <w:b w:val="0"/>
          <w:i/>
          <w:highlight w:val="yellow"/>
        </w:rPr>
      </w:pPr>
    </w:p>
    <w:p w:rsidR="006E356C" w:rsidRPr="002D21FE" w:rsidRDefault="006E356C" w:rsidP="006E356C">
      <w:pPr>
        <w:ind w:firstLine="709"/>
        <w:jc w:val="both"/>
        <w:rPr>
          <w:b w:val="0"/>
          <w:i/>
          <w:sz w:val="24"/>
          <w:szCs w:val="24"/>
        </w:rPr>
      </w:pPr>
      <w:r w:rsidRPr="002D21FE">
        <w:rPr>
          <w:b w:val="0"/>
          <w:i/>
          <w:sz w:val="24"/>
          <w:szCs w:val="24"/>
        </w:rPr>
        <w:t>Таблица № </w:t>
      </w:r>
      <w:r w:rsidR="00BA0DF7">
        <w:rPr>
          <w:b w:val="0"/>
          <w:i/>
          <w:sz w:val="24"/>
          <w:szCs w:val="24"/>
        </w:rPr>
        <w:t>11</w:t>
      </w:r>
      <w:r w:rsidRPr="002D21FE">
        <w:rPr>
          <w:b w:val="0"/>
          <w:i/>
          <w:sz w:val="24"/>
          <w:szCs w:val="24"/>
        </w:rPr>
        <w:t>. Сведения об исполнении муниципальных программ в 2018 году, млн. рублей</w:t>
      </w:r>
    </w:p>
    <w:tbl>
      <w:tblPr>
        <w:tblW w:w="5000" w:type="pct"/>
        <w:tblCellMar>
          <w:left w:w="10" w:type="dxa"/>
          <w:right w:w="10" w:type="dxa"/>
        </w:tblCellMar>
        <w:tblLook w:val="0000" w:firstRow="0" w:lastRow="0" w:firstColumn="0" w:lastColumn="0" w:noHBand="0" w:noVBand="0"/>
      </w:tblPr>
      <w:tblGrid>
        <w:gridCol w:w="5999"/>
        <w:gridCol w:w="1413"/>
        <w:gridCol w:w="1188"/>
        <w:gridCol w:w="1200"/>
      </w:tblGrid>
      <w:tr w:rsidR="006E356C" w:rsidRPr="008A140C" w:rsidTr="00FF4F1E">
        <w:trPr>
          <w:cantSplit/>
          <w:trHeight w:val="20"/>
          <w:tblHeader/>
        </w:trPr>
        <w:tc>
          <w:tcPr>
            <w:tcW w:w="3061" w:type="pct"/>
            <w:tcBorders>
              <w:top w:val="single" w:sz="4" w:space="0" w:color="auto"/>
              <w:left w:val="single" w:sz="4" w:space="0" w:color="auto"/>
            </w:tcBorders>
            <w:shd w:val="clear" w:color="auto" w:fill="FFFFFF"/>
            <w:vAlign w:val="center"/>
          </w:tcPr>
          <w:p w:rsidR="006E356C" w:rsidRPr="008A140C" w:rsidRDefault="006E356C" w:rsidP="006E356C">
            <w:pPr>
              <w:jc w:val="center"/>
              <w:rPr>
                <w:rFonts w:eastAsia="Calibri"/>
                <w:b w:val="0"/>
                <w:sz w:val="21"/>
                <w:szCs w:val="21"/>
                <w:lang w:eastAsia="en-US"/>
              </w:rPr>
            </w:pPr>
            <w:r w:rsidRPr="008A140C">
              <w:rPr>
                <w:b w:val="0"/>
                <w:bCs/>
                <w:sz w:val="21"/>
                <w:szCs w:val="21"/>
                <w:lang w:bidi="ru-RU"/>
              </w:rPr>
              <w:t>Наименование муниципальной программы</w:t>
            </w:r>
          </w:p>
        </w:tc>
        <w:tc>
          <w:tcPr>
            <w:tcW w:w="721" w:type="pct"/>
            <w:tcBorders>
              <w:top w:val="single" w:sz="4" w:space="0" w:color="auto"/>
              <w:left w:val="single" w:sz="4" w:space="0" w:color="auto"/>
            </w:tcBorders>
            <w:shd w:val="clear" w:color="auto" w:fill="FFFFFF"/>
            <w:vAlign w:val="center"/>
          </w:tcPr>
          <w:p w:rsidR="006E356C" w:rsidRPr="008A140C" w:rsidRDefault="006E356C" w:rsidP="006E356C">
            <w:pPr>
              <w:ind w:left="132" w:right="60"/>
              <w:jc w:val="center"/>
              <w:rPr>
                <w:rFonts w:eastAsia="Calibri"/>
                <w:b w:val="0"/>
                <w:sz w:val="21"/>
                <w:szCs w:val="21"/>
                <w:lang w:eastAsia="en-US"/>
              </w:rPr>
            </w:pPr>
            <w:r w:rsidRPr="008A140C">
              <w:rPr>
                <w:rFonts w:eastAsia="Calibri"/>
                <w:b w:val="0"/>
                <w:sz w:val="21"/>
                <w:szCs w:val="21"/>
                <w:lang w:eastAsia="en-US"/>
              </w:rPr>
              <w:t>План – уточнённый</w:t>
            </w:r>
          </w:p>
        </w:tc>
        <w:tc>
          <w:tcPr>
            <w:tcW w:w="606" w:type="pct"/>
            <w:tcBorders>
              <w:top w:val="single" w:sz="4" w:space="0" w:color="auto"/>
              <w:left w:val="single" w:sz="4" w:space="0" w:color="auto"/>
            </w:tcBorders>
            <w:shd w:val="clear" w:color="auto" w:fill="FFFFFF"/>
            <w:vAlign w:val="center"/>
          </w:tcPr>
          <w:p w:rsidR="006E356C" w:rsidRPr="008A140C" w:rsidRDefault="006E356C" w:rsidP="006E356C">
            <w:pPr>
              <w:ind w:left="132" w:right="60"/>
              <w:jc w:val="center"/>
              <w:rPr>
                <w:rFonts w:eastAsia="Calibri"/>
                <w:b w:val="0"/>
                <w:sz w:val="21"/>
                <w:szCs w:val="21"/>
                <w:lang w:eastAsia="en-US"/>
              </w:rPr>
            </w:pPr>
            <w:r w:rsidRPr="008A140C">
              <w:rPr>
                <w:rFonts w:eastAsia="Calibri"/>
                <w:b w:val="0"/>
                <w:sz w:val="21"/>
                <w:szCs w:val="21"/>
                <w:lang w:eastAsia="en-US"/>
              </w:rPr>
              <w:t>Отчёт</w:t>
            </w:r>
          </w:p>
        </w:tc>
        <w:tc>
          <w:tcPr>
            <w:tcW w:w="612" w:type="pct"/>
            <w:tcBorders>
              <w:top w:val="single" w:sz="4" w:space="0" w:color="auto"/>
              <w:left w:val="single" w:sz="4" w:space="0" w:color="auto"/>
              <w:bottom w:val="single" w:sz="4" w:space="0" w:color="auto"/>
              <w:right w:val="single" w:sz="4" w:space="0" w:color="auto"/>
            </w:tcBorders>
            <w:shd w:val="clear" w:color="auto" w:fill="FFFFFF"/>
            <w:vAlign w:val="center"/>
          </w:tcPr>
          <w:p w:rsidR="006E356C" w:rsidRPr="008A140C" w:rsidRDefault="006E356C" w:rsidP="006E356C">
            <w:pPr>
              <w:jc w:val="center"/>
              <w:rPr>
                <w:rFonts w:eastAsia="Calibri"/>
                <w:b w:val="0"/>
                <w:sz w:val="21"/>
                <w:szCs w:val="21"/>
                <w:lang w:eastAsia="en-US"/>
              </w:rPr>
            </w:pPr>
            <w:r w:rsidRPr="008A140C">
              <w:rPr>
                <w:rFonts w:eastAsia="Calibri"/>
                <w:b w:val="0"/>
                <w:sz w:val="21"/>
                <w:szCs w:val="21"/>
                <w:lang w:eastAsia="en-US"/>
              </w:rPr>
              <w:t xml:space="preserve">Процент исполнения </w:t>
            </w:r>
          </w:p>
          <w:p w:rsidR="006E356C" w:rsidRPr="008A140C" w:rsidRDefault="006E356C" w:rsidP="006E356C">
            <w:pPr>
              <w:jc w:val="center"/>
              <w:rPr>
                <w:rFonts w:eastAsia="Calibri"/>
                <w:b w:val="0"/>
                <w:sz w:val="21"/>
                <w:szCs w:val="21"/>
                <w:lang w:eastAsia="en-US"/>
              </w:rPr>
            </w:pPr>
            <w:r w:rsidRPr="008A140C">
              <w:rPr>
                <w:rFonts w:eastAsia="Calibri"/>
                <w:b w:val="0"/>
                <w:sz w:val="21"/>
                <w:szCs w:val="21"/>
                <w:lang w:eastAsia="en-US"/>
              </w:rPr>
              <w:t>%</w:t>
            </w:r>
          </w:p>
        </w:tc>
      </w:tr>
      <w:tr w:rsidR="006E356C" w:rsidRPr="008A140C" w:rsidTr="00FF4F1E">
        <w:trPr>
          <w:cantSplit/>
          <w:trHeight w:val="20"/>
        </w:trPr>
        <w:tc>
          <w:tcPr>
            <w:tcW w:w="3061" w:type="pct"/>
            <w:tcBorders>
              <w:top w:val="single" w:sz="4" w:space="0" w:color="auto"/>
              <w:left w:val="single" w:sz="4" w:space="0" w:color="auto"/>
            </w:tcBorders>
            <w:shd w:val="clear" w:color="auto" w:fill="FFFFFF"/>
          </w:tcPr>
          <w:p w:rsidR="006E356C" w:rsidRPr="008A140C" w:rsidRDefault="006E356C" w:rsidP="006E356C">
            <w:pPr>
              <w:rPr>
                <w:rFonts w:eastAsia="Calibri"/>
                <w:b w:val="0"/>
                <w:sz w:val="21"/>
                <w:szCs w:val="21"/>
                <w:lang w:eastAsia="en-US"/>
              </w:rPr>
            </w:pPr>
            <w:r w:rsidRPr="008A140C">
              <w:rPr>
                <w:rFonts w:eastAsia="Calibri"/>
                <w:b w:val="0"/>
                <w:sz w:val="21"/>
                <w:szCs w:val="21"/>
                <w:lang w:eastAsia="en-US"/>
              </w:rPr>
              <w:t xml:space="preserve">1. Социальная защита и социальная поддержка населения города Зеленогорска </w:t>
            </w:r>
          </w:p>
        </w:tc>
        <w:tc>
          <w:tcPr>
            <w:tcW w:w="721" w:type="pct"/>
            <w:tcBorders>
              <w:top w:val="single" w:sz="4" w:space="0" w:color="auto"/>
              <w:left w:val="single" w:sz="4" w:space="0" w:color="auto"/>
            </w:tcBorders>
            <w:shd w:val="clear" w:color="auto" w:fill="FFFFFF"/>
            <w:vAlign w:val="center"/>
          </w:tcPr>
          <w:p w:rsidR="006E356C" w:rsidRPr="008A140C" w:rsidRDefault="006E356C" w:rsidP="006E356C">
            <w:pPr>
              <w:spacing w:after="160" w:line="256" w:lineRule="auto"/>
              <w:ind w:right="116"/>
              <w:jc w:val="center"/>
              <w:rPr>
                <w:b w:val="0"/>
                <w:bCs/>
                <w:sz w:val="21"/>
                <w:szCs w:val="21"/>
                <w:lang w:eastAsia="en-US"/>
              </w:rPr>
            </w:pPr>
            <w:r w:rsidRPr="008A140C">
              <w:rPr>
                <w:b w:val="0"/>
                <w:bCs/>
                <w:sz w:val="21"/>
                <w:szCs w:val="21"/>
              </w:rPr>
              <w:t>91,7</w:t>
            </w:r>
          </w:p>
        </w:tc>
        <w:tc>
          <w:tcPr>
            <w:tcW w:w="606" w:type="pct"/>
            <w:tcBorders>
              <w:top w:val="single" w:sz="4" w:space="0" w:color="auto"/>
              <w:left w:val="single" w:sz="4" w:space="0" w:color="auto"/>
            </w:tcBorders>
            <w:shd w:val="clear" w:color="auto" w:fill="FFFFFF"/>
            <w:vAlign w:val="center"/>
          </w:tcPr>
          <w:p w:rsidR="006E356C" w:rsidRPr="008A140C" w:rsidRDefault="006E356C" w:rsidP="006E356C">
            <w:pPr>
              <w:spacing w:after="160" w:line="256" w:lineRule="auto"/>
              <w:ind w:right="94"/>
              <w:jc w:val="center"/>
              <w:rPr>
                <w:b w:val="0"/>
                <w:bCs/>
                <w:sz w:val="21"/>
                <w:szCs w:val="21"/>
                <w:lang w:eastAsia="en-US"/>
              </w:rPr>
            </w:pPr>
            <w:r w:rsidRPr="008A140C">
              <w:rPr>
                <w:b w:val="0"/>
                <w:bCs/>
                <w:sz w:val="21"/>
                <w:szCs w:val="21"/>
              </w:rPr>
              <w:t>91,3</w:t>
            </w:r>
          </w:p>
        </w:tc>
        <w:tc>
          <w:tcPr>
            <w:tcW w:w="612" w:type="pct"/>
            <w:tcBorders>
              <w:top w:val="single" w:sz="4" w:space="0" w:color="auto"/>
              <w:left w:val="single" w:sz="4" w:space="0" w:color="auto"/>
              <w:bottom w:val="single" w:sz="4" w:space="0" w:color="auto"/>
              <w:right w:val="single" w:sz="4" w:space="0" w:color="auto"/>
            </w:tcBorders>
            <w:shd w:val="clear" w:color="auto" w:fill="FFFFFF"/>
            <w:vAlign w:val="center"/>
          </w:tcPr>
          <w:p w:rsidR="006E356C" w:rsidRPr="008A140C" w:rsidRDefault="006E356C" w:rsidP="006E356C">
            <w:pPr>
              <w:spacing w:after="160" w:line="256" w:lineRule="auto"/>
              <w:ind w:right="94"/>
              <w:jc w:val="center"/>
              <w:rPr>
                <w:b w:val="0"/>
                <w:bCs/>
                <w:sz w:val="21"/>
                <w:szCs w:val="21"/>
                <w:lang w:eastAsia="en-US"/>
              </w:rPr>
            </w:pPr>
            <w:r w:rsidRPr="008A140C">
              <w:rPr>
                <w:b w:val="0"/>
                <w:bCs/>
                <w:sz w:val="21"/>
                <w:szCs w:val="21"/>
              </w:rPr>
              <w:t>99,</w:t>
            </w:r>
            <w:r>
              <w:rPr>
                <w:b w:val="0"/>
                <w:bCs/>
                <w:sz w:val="21"/>
                <w:szCs w:val="21"/>
              </w:rPr>
              <w:t>6</w:t>
            </w:r>
          </w:p>
        </w:tc>
      </w:tr>
      <w:tr w:rsidR="006E356C" w:rsidRPr="008A140C" w:rsidTr="00FF4F1E">
        <w:trPr>
          <w:cantSplit/>
          <w:trHeight w:val="20"/>
        </w:trPr>
        <w:tc>
          <w:tcPr>
            <w:tcW w:w="3061" w:type="pct"/>
            <w:tcBorders>
              <w:top w:val="single" w:sz="4" w:space="0" w:color="auto"/>
              <w:left w:val="single" w:sz="4" w:space="0" w:color="auto"/>
              <w:bottom w:val="single" w:sz="4" w:space="0" w:color="auto"/>
            </w:tcBorders>
            <w:shd w:val="clear" w:color="auto" w:fill="FFFFFF"/>
          </w:tcPr>
          <w:p w:rsidR="006E356C" w:rsidRPr="008A140C" w:rsidRDefault="006E356C" w:rsidP="006E356C">
            <w:pPr>
              <w:rPr>
                <w:rFonts w:eastAsia="Calibri"/>
                <w:b w:val="0"/>
                <w:sz w:val="21"/>
                <w:szCs w:val="21"/>
                <w:lang w:eastAsia="en-US"/>
              </w:rPr>
            </w:pPr>
            <w:r w:rsidRPr="008A140C">
              <w:rPr>
                <w:rFonts w:eastAsia="Calibri"/>
                <w:b w:val="0"/>
                <w:sz w:val="21"/>
                <w:szCs w:val="21"/>
                <w:lang w:eastAsia="en-US"/>
              </w:rPr>
              <w:t xml:space="preserve">2. Развитие физической культуры и спорта в городе Зеленогорске </w:t>
            </w:r>
          </w:p>
        </w:tc>
        <w:tc>
          <w:tcPr>
            <w:tcW w:w="721" w:type="pct"/>
            <w:tcBorders>
              <w:top w:val="single" w:sz="4" w:space="0" w:color="auto"/>
              <w:left w:val="single" w:sz="4" w:space="0" w:color="auto"/>
              <w:bottom w:val="single" w:sz="4" w:space="0" w:color="auto"/>
            </w:tcBorders>
            <w:shd w:val="clear" w:color="auto" w:fill="FFFFFF"/>
            <w:vAlign w:val="center"/>
          </w:tcPr>
          <w:p w:rsidR="006E356C" w:rsidRPr="008A140C" w:rsidRDefault="006E356C" w:rsidP="006E356C">
            <w:pPr>
              <w:spacing w:after="160" w:line="256" w:lineRule="auto"/>
              <w:ind w:right="116"/>
              <w:jc w:val="center"/>
              <w:rPr>
                <w:b w:val="0"/>
                <w:bCs/>
                <w:sz w:val="21"/>
                <w:szCs w:val="21"/>
                <w:lang w:eastAsia="en-US"/>
              </w:rPr>
            </w:pPr>
            <w:r w:rsidRPr="008A140C">
              <w:rPr>
                <w:b w:val="0"/>
                <w:bCs/>
                <w:sz w:val="21"/>
                <w:szCs w:val="21"/>
              </w:rPr>
              <w:t>190,7</w:t>
            </w:r>
          </w:p>
        </w:tc>
        <w:tc>
          <w:tcPr>
            <w:tcW w:w="606" w:type="pct"/>
            <w:tcBorders>
              <w:top w:val="single" w:sz="4" w:space="0" w:color="auto"/>
              <w:left w:val="single" w:sz="4" w:space="0" w:color="auto"/>
              <w:bottom w:val="single" w:sz="4" w:space="0" w:color="auto"/>
            </w:tcBorders>
            <w:shd w:val="clear" w:color="auto" w:fill="FFFFFF"/>
            <w:vAlign w:val="center"/>
          </w:tcPr>
          <w:p w:rsidR="006E356C" w:rsidRPr="008A140C" w:rsidRDefault="006E356C" w:rsidP="006E356C">
            <w:pPr>
              <w:spacing w:after="160" w:line="256" w:lineRule="auto"/>
              <w:ind w:right="94"/>
              <w:jc w:val="center"/>
              <w:rPr>
                <w:b w:val="0"/>
                <w:bCs/>
                <w:sz w:val="21"/>
                <w:szCs w:val="21"/>
                <w:lang w:eastAsia="en-US"/>
              </w:rPr>
            </w:pPr>
            <w:r w:rsidRPr="008A140C">
              <w:rPr>
                <w:b w:val="0"/>
                <w:bCs/>
                <w:sz w:val="21"/>
                <w:szCs w:val="21"/>
              </w:rPr>
              <w:t>186,9</w:t>
            </w:r>
          </w:p>
        </w:tc>
        <w:tc>
          <w:tcPr>
            <w:tcW w:w="612" w:type="pct"/>
            <w:tcBorders>
              <w:top w:val="single" w:sz="4" w:space="0" w:color="auto"/>
              <w:left w:val="single" w:sz="4" w:space="0" w:color="auto"/>
              <w:bottom w:val="single" w:sz="4" w:space="0" w:color="auto"/>
              <w:right w:val="single" w:sz="4" w:space="0" w:color="auto"/>
            </w:tcBorders>
            <w:shd w:val="clear" w:color="auto" w:fill="FFFFFF"/>
            <w:vAlign w:val="center"/>
          </w:tcPr>
          <w:p w:rsidR="006E356C" w:rsidRPr="008A140C" w:rsidRDefault="006E356C" w:rsidP="006E356C">
            <w:pPr>
              <w:spacing w:after="160" w:line="256" w:lineRule="auto"/>
              <w:ind w:right="94"/>
              <w:jc w:val="center"/>
              <w:rPr>
                <w:b w:val="0"/>
                <w:bCs/>
                <w:sz w:val="21"/>
                <w:szCs w:val="21"/>
                <w:lang w:eastAsia="en-US"/>
              </w:rPr>
            </w:pPr>
            <w:r w:rsidRPr="008A140C">
              <w:rPr>
                <w:b w:val="0"/>
                <w:bCs/>
                <w:sz w:val="21"/>
                <w:szCs w:val="21"/>
              </w:rPr>
              <w:t>98,</w:t>
            </w:r>
            <w:r>
              <w:rPr>
                <w:b w:val="0"/>
                <w:bCs/>
                <w:sz w:val="21"/>
                <w:szCs w:val="21"/>
              </w:rPr>
              <w:t>0</w:t>
            </w:r>
          </w:p>
        </w:tc>
      </w:tr>
      <w:tr w:rsidR="006E356C" w:rsidRPr="008A140C" w:rsidTr="00FF4F1E">
        <w:trPr>
          <w:cantSplit/>
          <w:trHeight w:val="20"/>
        </w:trPr>
        <w:tc>
          <w:tcPr>
            <w:tcW w:w="3061" w:type="pct"/>
            <w:tcBorders>
              <w:top w:val="single" w:sz="4" w:space="0" w:color="auto"/>
              <w:left w:val="single" w:sz="4" w:space="0" w:color="auto"/>
              <w:bottom w:val="single" w:sz="4" w:space="0" w:color="auto"/>
            </w:tcBorders>
            <w:shd w:val="clear" w:color="auto" w:fill="FFFFFF"/>
          </w:tcPr>
          <w:p w:rsidR="006E356C" w:rsidRPr="008A140C" w:rsidRDefault="006E356C" w:rsidP="006E356C">
            <w:pPr>
              <w:rPr>
                <w:rFonts w:eastAsia="Calibri"/>
                <w:b w:val="0"/>
                <w:sz w:val="21"/>
                <w:szCs w:val="21"/>
                <w:lang w:eastAsia="en-US"/>
              </w:rPr>
            </w:pPr>
            <w:r w:rsidRPr="008A140C">
              <w:rPr>
                <w:rFonts w:eastAsia="Calibri"/>
                <w:b w:val="0"/>
                <w:sz w:val="21"/>
                <w:szCs w:val="21"/>
                <w:lang w:eastAsia="en-US"/>
              </w:rPr>
              <w:t>3. Гражданское общество – закрытое административно-территориальное образование Зеленогорск</w:t>
            </w:r>
          </w:p>
        </w:tc>
        <w:tc>
          <w:tcPr>
            <w:tcW w:w="721" w:type="pct"/>
            <w:tcBorders>
              <w:top w:val="single" w:sz="4" w:space="0" w:color="auto"/>
              <w:left w:val="single" w:sz="4" w:space="0" w:color="auto"/>
              <w:bottom w:val="single" w:sz="4" w:space="0" w:color="auto"/>
            </w:tcBorders>
            <w:shd w:val="clear" w:color="auto" w:fill="FFFFFF"/>
            <w:vAlign w:val="center"/>
          </w:tcPr>
          <w:p w:rsidR="006E356C" w:rsidRPr="008A140C" w:rsidRDefault="006E356C" w:rsidP="006E356C">
            <w:pPr>
              <w:spacing w:after="160" w:line="256" w:lineRule="auto"/>
              <w:ind w:right="116"/>
              <w:jc w:val="center"/>
              <w:rPr>
                <w:b w:val="0"/>
                <w:bCs/>
                <w:sz w:val="21"/>
                <w:szCs w:val="21"/>
                <w:lang w:eastAsia="en-US"/>
              </w:rPr>
            </w:pPr>
            <w:r w:rsidRPr="008A140C">
              <w:rPr>
                <w:b w:val="0"/>
                <w:bCs/>
                <w:sz w:val="21"/>
                <w:szCs w:val="21"/>
              </w:rPr>
              <w:t>21,8</w:t>
            </w:r>
          </w:p>
        </w:tc>
        <w:tc>
          <w:tcPr>
            <w:tcW w:w="606" w:type="pct"/>
            <w:tcBorders>
              <w:top w:val="single" w:sz="4" w:space="0" w:color="auto"/>
              <w:left w:val="single" w:sz="4" w:space="0" w:color="auto"/>
              <w:bottom w:val="single" w:sz="4" w:space="0" w:color="auto"/>
            </w:tcBorders>
            <w:shd w:val="clear" w:color="auto" w:fill="FFFFFF"/>
            <w:vAlign w:val="center"/>
          </w:tcPr>
          <w:p w:rsidR="006E356C" w:rsidRPr="008A140C" w:rsidRDefault="006E356C" w:rsidP="006E356C">
            <w:pPr>
              <w:spacing w:after="160" w:line="256" w:lineRule="auto"/>
              <w:ind w:right="94"/>
              <w:jc w:val="center"/>
              <w:rPr>
                <w:b w:val="0"/>
                <w:bCs/>
                <w:sz w:val="21"/>
                <w:szCs w:val="21"/>
                <w:lang w:eastAsia="en-US"/>
              </w:rPr>
            </w:pPr>
            <w:r w:rsidRPr="008A140C">
              <w:rPr>
                <w:b w:val="0"/>
                <w:bCs/>
                <w:sz w:val="21"/>
                <w:szCs w:val="21"/>
              </w:rPr>
              <w:t>21,7</w:t>
            </w:r>
          </w:p>
        </w:tc>
        <w:tc>
          <w:tcPr>
            <w:tcW w:w="612" w:type="pct"/>
            <w:tcBorders>
              <w:top w:val="single" w:sz="4" w:space="0" w:color="auto"/>
              <w:left w:val="single" w:sz="4" w:space="0" w:color="auto"/>
              <w:bottom w:val="single" w:sz="4" w:space="0" w:color="auto"/>
              <w:right w:val="single" w:sz="4" w:space="0" w:color="auto"/>
            </w:tcBorders>
            <w:shd w:val="clear" w:color="auto" w:fill="FFFFFF"/>
            <w:vAlign w:val="center"/>
          </w:tcPr>
          <w:p w:rsidR="006E356C" w:rsidRPr="008A140C" w:rsidRDefault="006E356C" w:rsidP="006E356C">
            <w:pPr>
              <w:spacing w:after="160" w:line="256" w:lineRule="auto"/>
              <w:ind w:right="94"/>
              <w:jc w:val="center"/>
              <w:rPr>
                <w:b w:val="0"/>
                <w:bCs/>
                <w:sz w:val="21"/>
                <w:szCs w:val="21"/>
                <w:lang w:eastAsia="en-US"/>
              </w:rPr>
            </w:pPr>
            <w:r w:rsidRPr="008A140C">
              <w:rPr>
                <w:b w:val="0"/>
                <w:bCs/>
                <w:sz w:val="21"/>
                <w:szCs w:val="21"/>
              </w:rPr>
              <w:t>99,</w:t>
            </w:r>
            <w:r>
              <w:rPr>
                <w:b w:val="0"/>
                <w:bCs/>
                <w:sz w:val="21"/>
                <w:szCs w:val="21"/>
              </w:rPr>
              <w:t>6</w:t>
            </w:r>
          </w:p>
        </w:tc>
      </w:tr>
      <w:tr w:rsidR="006E356C" w:rsidRPr="008A140C" w:rsidTr="00FF4F1E">
        <w:trPr>
          <w:cantSplit/>
          <w:trHeight w:val="20"/>
        </w:trPr>
        <w:tc>
          <w:tcPr>
            <w:tcW w:w="3061" w:type="pct"/>
            <w:tcBorders>
              <w:top w:val="single" w:sz="4" w:space="0" w:color="auto"/>
              <w:left w:val="single" w:sz="4" w:space="0" w:color="auto"/>
              <w:bottom w:val="single" w:sz="4" w:space="0" w:color="auto"/>
            </w:tcBorders>
            <w:shd w:val="clear" w:color="auto" w:fill="FFFFFF"/>
          </w:tcPr>
          <w:p w:rsidR="006E356C" w:rsidRPr="008A140C" w:rsidRDefault="006E356C" w:rsidP="006E356C">
            <w:pPr>
              <w:rPr>
                <w:rFonts w:eastAsia="Calibri"/>
                <w:b w:val="0"/>
                <w:sz w:val="21"/>
                <w:szCs w:val="21"/>
                <w:lang w:eastAsia="en-US"/>
              </w:rPr>
            </w:pPr>
            <w:r w:rsidRPr="008A140C">
              <w:rPr>
                <w:rFonts w:eastAsia="Calibri"/>
                <w:b w:val="0"/>
                <w:sz w:val="21"/>
                <w:szCs w:val="21"/>
                <w:lang w:eastAsia="en-US"/>
              </w:rPr>
              <w:t>4. Защита населения и территории города Зеленогорска от чрезвычайных ситуаций природного и техногенного характера</w:t>
            </w:r>
          </w:p>
        </w:tc>
        <w:tc>
          <w:tcPr>
            <w:tcW w:w="721" w:type="pct"/>
            <w:tcBorders>
              <w:top w:val="single" w:sz="4" w:space="0" w:color="auto"/>
              <w:left w:val="single" w:sz="4" w:space="0" w:color="auto"/>
              <w:bottom w:val="single" w:sz="4" w:space="0" w:color="auto"/>
            </w:tcBorders>
            <w:shd w:val="clear" w:color="auto" w:fill="FFFFFF"/>
            <w:vAlign w:val="center"/>
          </w:tcPr>
          <w:p w:rsidR="006E356C" w:rsidRPr="008A140C" w:rsidRDefault="006E356C" w:rsidP="006E356C">
            <w:pPr>
              <w:spacing w:after="160" w:line="256" w:lineRule="auto"/>
              <w:ind w:right="116"/>
              <w:jc w:val="center"/>
              <w:rPr>
                <w:b w:val="0"/>
                <w:bCs/>
                <w:sz w:val="21"/>
                <w:szCs w:val="21"/>
                <w:lang w:eastAsia="en-US"/>
              </w:rPr>
            </w:pPr>
            <w:r w:rsidRPr="008A140C">
              <w:rPr>
                <w:b w:val="0"/>
                <w:bCs/>
                <w:sz w:val="21"/>
                <w:szCs w:val="21"/>
              </w:rPr>
              <w:t>24,6</w:t>
            </w:r>
          </w:p>
        </w:tc>
        <w:tc>
          <w:tcPr>
            <w:tcW w:w="606" w:type="pct"/>
            <w:tcBorders>
              <w:top w:val="single" w:sz="4" w:space="0" w:color="auto"/>
              <w:left w:val="single" w:sz="4" w:space="0" w:color="auto"/>
              <w:bottom w:val="single" w:sz="4" w:space="0" w:color="auto"/>
            </w:tcBorders>
            <w:shd w:val="clear" w:color="auto" w:fill="FFFFFF"/>
            <w:vAlign w:val="center"/>
          </w:tcPr>
          <w:p w:rsidR="006E356C" w:rsidRPr="008A140C" w:rsidRDefault="006E356C" w:rsidP="006E356C">
            <w:pPr>
              <w:spacing w:after="160" w:line="256" w:lineRule="auto"/>
              <w:ind w:right="94"/>
              <w:jc w:val="center"/>
              <w:rPr>
                <w:b w:val="0"/>
                <w:bCs/>
                <w:sz w:val="21"/>
                <w:szCs w:val="21"/>
                <w:lang w:eastAsia="en-US"/>
              </w:rPr>
            </w:pPr>
            <w:r w:rsidRPr="008A140C">
              <w:rPr>
                <w:b w:val="0"/>
                <w:bCs/>
                <w:sz w:val="21"/>
                <w:szCs w:val="21"/>
              </w:rPr>
              <w:t>23,9</w:t>
            </w:r>
          </w:p>
        </w:tc>
        <w:tc>
          <w:tcPr>
            <w:tcW w:w="612" w:type="pct"/>
            <w:tcBorders>
              <w:top w:val="single" w:sz="4" w:space="0" w:color="auto"/>
              <w:left w:val="single" w:sz="4" w:space="0" w:color="auto"/>
              <w:bottom w:val="single" w:sz="4" w:space="0" w:color="auto"/>
              <w:right w:val="single" w:sz="4" w:space="0" w:color="auto"/>
            </w:tcBorders>
            <w:shd w:val="clear" w:color="auto" w:fill="FFFFFF"/>
            <w:vAlign w:val="center"/>
          </w:tcPr>
          <w:p w:rsidR="006E356C" w:rsidRPr="008A140C" w:rsidRDefault="006E356C" w:rsidP="006E356C">
            <w:pPr>
              <w:spacing w:after="160" w:line="256" w:lineRule="auto"/>
              <w:ind w:right="94"/>
              <w:jc w:val="center"/>
              <w:rPr>
                <w:b w:val="0"/>
                <w:bCs/>
                <w:sz w:val="21"/>
                <w:szCs w:val="21"/>
                <w:lang w:eastAsia="en-US"/>
              </w:rPr>
            </w:pPr>
            <w:r w:rsidRPr="008A140C">
              <w:rPr>
                <w:b w:val="0"/>
                <w:bCs/>
                <w:sz w:val="21"/>
                <w:szCs w:val="21"/>
              </w:rPr>
              <w:t>97,</w:t>
            </w:r>
            <w:r>
              <w:rPr>
                <w:b w:val="0"/>
                <w:bCs/>
                <w:sz w:val="21"/>
                <w:szCs w:val="21"/>
              </w:rPr>
              <w:t>2</w:t>
            </w:r>
          </w:p>
        </w:tc>
      </w:tr>
      <w:tr w:rsidR="006E356C" w:rsidRPr="008A140C" w:rsidTr="00FF4F1E">
        <w:trPr>
          <w:cantSplit/>
          <w:trHeight w:val="20"/>
        </w:trPr>
        <w:tc>
          <w:tcPr>
            <w:tcW w:w="3061" w:type="pct"/>
            <w:tcBorders>
              <w:top w:val="single" w:sz="4" w:space="0" w:color="auto"/>
              <w:left w:val="single" w:sz="4" w:space="0" w:color="auto"/>
              <w:bottom w:val="single" w:sz="4" w:space="0" w:color="auto"/>
            </w:tcBorders>
            <w:shd w:val="clear" w:color="auto" w:fill="FFFFFF"/>
          </w:tcPr>
          <w:p w:rsidR="006E356C" w:rsidRPr="008A140C" w:rsidRDefault="006E356C" w:rsidP="006E356C">
            <w:pPr>
              <w:rPr>
                <w:rFonts w:eastAsia="Calibri"/>
                <w:b w:val="0"/>
                <w:sz w:val="21"/>
                <w:szCs w:val="21"/>
                <w:lang w:eastAsia="en-US"/>
              </w:rPr>
            </w:pPr>
            <w:r w:rsidRPr="008A140C">
              <w:rPr>
                <w:rFonts w:eastAsia="Calibri"/>
                <w:b w:val="0"/>
                <w:sz w:val="21"/>
                <w:szCs w:val="21"/>
                <w:lang w:eastAsia="en-US"/>
              </w:rPr>
              <w:t xml:space="preserve">5. Управление муниципальными финансами города Зеленогорска </w:t>
            </w:r>
          </w:p>
        </w:tc>
        <w:tc>
          <w:tcPr>
            <w:tcW w:w="721" w:type="pct"/>
            <w:tcBorders>
              <w:top w:val="single" w:sz="4" w:space="0" w:color="auto"/>
              <w:left w:val="single" w:sz="4" w:space="0" w:color="auto"/>
              <w:bottom w:val="single" w:sz="4" w:space="0" w:color="auto"/>
            </w:tcBorders>
            <w:shd w:val="clear" w:color="auto" w:fill="FFFFFF"/>
            <w:vAlign w:val="center"/>
          </w:tcPr>
          <w:p w:rsidR="006E356C" w:rsidRPr="008A140C" w:rsidRDefault="006E356C" w:rsidP="006E356C">
            <w:pPr>
              <w:spacing w:after="160" w:line="256" w:lineRule="auto"/>
              <w:ind w:right="116"/>
              <w:jc w:val="center"/>
              <w:rPr>
                <w:b w:val="0"/>
                <w:bCs/>
                <w:sz w:val="21"/>
                <w:szCs w:val="21"/>
                <w:lang w:eastAsia="en-US"/>
              </w:rPr>
            </w:pPr>
            <w:r w:rsidRPr="008A140C">
              <w:rPr>
                <w:b w:val="0"/>
                <w:bCs/>
                <w:sz w:val="21"/>
                <w:szCs w:val="21"/>
              </w:rPr>
              <w:t>11,0</w:t>
            </w:r>
          </w:p>
        </w:tc>
        <w:tc>
          <w:tcPr>
            <w:tcW w:w="606" w:type="pct"/>
            <w:tcBorders>
              <w:top w:val="single" w:sz="4" w:space="0" w:color="auto"/>
              <w:left w:val="single" w:sz="4" w:space="0" w:color="auto"/>
              <w:bottom w:val="single" w:sz="4" w:space="0" w:color="auto"/>
            </w:tcBorders>
            <w:shd w:val="clear" w:color="auto" w:fill="FFFFFF"/>
            <w:vAlign w:val="center"/>
          </w:tcPr>
          <w:p w:rsidR="006E356C" w:rsidRPr="008A140C" w:rsidRDefault="006E356C" w:rsidP="006E356C">
            <w:pPr>
              <w:spacing w:after="160" w:line="256" w:lineRule="auto"/>
              <w:ind w:right="94"/>
              <w:jc w:val="center"/>
              <w:rPr>
                <w:b w:val="0"/>
                <w:bCs/>
                <w:sz w:val="21"/>
                <w:szCs w:val="21"/>
                <w:lang w:eastAsia="en-US"/>
              </w:rPr>
            </w:pPr>
            <w:r w:rsidRPr="008A140C">
              <w:rPr>
                <w:b w:val="0"/>
                <w:bCs/>
                <w:sz w:val="21"/>
                <w:szCs w:val="21"/>
              </w:rPr>
              <w:t>11,0</w:t>
            </w:r>
          </w:p>
        </w:tc>
        <w:tc>
          <w:tcPr>
            <w:tcW w:w="612" w:type="pct"/>
            <w:tcBorders>
              <w:top w:val="single" w:sz="4" w:space="0" w:color="auto"/>
              <w:left w:val="single" w:sz="4" w:space="0" w:color="auto"/>
              <w:bottom w:val="single" w:sz="4" w:space="0" w:color="auto"/>
              <w:right w:val="single" w:sz="4" w:space="0" w:color="auto"/>
            </w:tcBorders>
            <w:shd w:val="clear" w:color="auto" w:fill="FFFFFF"/>
            <w:vAlign w:val="center"/>
          </w:tcPr>
          <w:p w:rsidR="006E356C" w:rsidRPr="008A140C" w:rsidRDefault="006E356C" w:rsidP="006E356C">
            <w:pPr>
              <w:spacing w:after="160" w:line="256" w:lineRule="auto"/>
              <w:ind w:right="94"/>
              <w:jc w:val="center"/>
              <w:rPr>
                <w:b w:val="0"/>
                <w:bCs/>
                <w:sz w:val="21"/>
                <w:szCs w:val="21"/>
                <w:lang w:eastAsia="en-US"/>
              </w:rPr>
            </w:pPr>
            <w:r w:rsidRPr="008A140C">
              <w:rPr>
                <w:b w:val="0"/>
                <w:bCs/>
                <w:sz w:val="21"/>
                <w:szCs w:val="21"/>
              </w:rPr>
              <w:t>99,6</w:t>
            </w:r>
          </w:p>
        </w:tc>
      </w:tr>
      <w:tr w:rsidR="006E356C" w:rsidRPr="008A140C" w:rsidTr="00FF4F1E">
        <w:trPr>
          <w:cantSplit/>
          <w:trHeight w:val="232"/>
        </w:trPr>
        <w:tc>
          <w:tcPr>
            <w:tcW w:w="3061" w:type="pct"/>
            <w:tcBorders>
              <w:top w:val="single" w:sz="4" w:space="0" w:color="auto"/>
              <w:left w:val="single" w:sz="4" w:space="0" w:color="auto"/>
              <w:bottom w:val="single" w:sz="4" w:space="0" w:color="auto"/>
            </w:tcBorders>
            <w:shd w:val="clear" w:color="auto" w:fill="FFFFFF"/>
          </w:tcPr>
          <w:p w:rsidR="006E356C" w:rsidRPr="008A140C" w:rsidRDefault="006E356C" w:rsidP="006E356C">
            <w:pPr>
              <w:rPr>
                <w:rFonts w:eastAsia="Calibri"/>
                <w:b w:val="0"/>
                <w:sz w:val="21"/>
                <w:szCs w:val="21"/>
                <w:lang w:eastAsia="en-US"/>
              </w:rPr>
            </w:pPr>
            <w:r w:rsidRPr="008A140C">
              <w:rPr>
                <w:rFonts w:eastAsia="Calibri"/>
                <w:b w:val="0"/>
                <w:sz w:val="21"/>
                <w:szCs w:val="21"/>
                <w:lang w:eastAsia="en-US"/>
              </w:rPr>
              <w:t xml:space="preserve">6. Развитие культуры города Зеленогорска </w:t>
            </w:r>
          </w:p>
        </w:tc>
        <w:tc>
          <w:tcPr>
            <w:tcW w:w="721" w:type="pct"/>
            <w:tcBorders>
              <w:top w:val="single" w:sz="4" w:space="0" w:color="auto"/>
              <w:left w:val="single" w:sz="4" w:space="0" w:color="auto"/>
              <w:bottom w:val="single" w:sz="4" w:space="0" w:color="auto"/>
            </w:tcBorders>
            <w:shd w:val="clear" w:color="auto" w:fill="FFFFFF"/>
            <w:vAlign w:val="center"/>
          </w:tcPr>
          <w:p w:rsidR="006E356C" w:rsidRPr="008A140C" w:rsidRDefault="006E356C" w:rsidP="006E356C">
            <w:pPr>
              <w:spacing w:after="160" w:line="256" w:lineRule="auto"/>
              <w:ind w:right="116"/>
              <w:jc w:val="center"/>
              <w:rPr>
                <w:b w:val="0"/>
                <w:bCs/>
                <w:sz w:val="21"/>
                <w:szCs w:val="21"/>
                <w:lang w:eastAsia="en-US"/>
              </w:rPr>
            </w:pPr>
            <w:r w:rsidRPr="008A140C">
              <w:rPr>
                <w:b w:val="0"/>
                <w:bCs/>
                <w:sz w:val="21"/>
                <w:szCs w:val="21"/>
              </w:rPr>
              <w:t>230,5</w:t>
            </w:r>
          </w:p>
        </w:tc>
        <w:tc>
          <w:tcPr>
            <w:tcW w:w="606" w:type="pct"/>
            <w:tcBorders>
              <w:top w:val="single" w:sz="4" w:space="0" w:color="auto"/>
              <w:left w:val="single" w:sz="4" w:space="0" w:color="auto"/>
              <w:bottom w:val="single" w:sz="4" w:space="0" w:color="auto"/>
            </w:tcBorders>
            <w:shd w:val="clear" w:color="auto" w:fill="FFFFFF"/>
            <w:vAlign w:val="center"/>
          </w:tcPr>
          <w:p w:rsidR="006E356C" w:rsidRPr="008A140C" w:rsidRDefault="006E356C" w:rsidP="006E356C">
            <w:pPr>
              <w:spacing w:after="160" w:line="256" w:lineRule="auto"/>
              <w:ind w:right="94"/>
              <w:jc w:val="center"/>
              <w:rPr>
                <w:b w:val="0"/>
                <w:bCs/>
                <w:sz w:val="21"/>
                <w:szCs w:val="21"/>
                <w:lang w:eastAsia="en-US"/>
              </w:rPr>
            </w:pPr>
            <w:r w:rsidRPr="008A140C">
              <w:rPr>
                <w:b w:val="0"/>
                <w:bCs/>
                <w:sz w:val="21"/>
                <w:szCs w:val="21"/>
              </w:rPr>
              <w:t>230,0</w:t>
            </w:r>
          </w:p>
        </w:tc>
        <w:tc>
          <w:tcPr>
            <w:tcW w:w="612" w:type="pct"/>
            <w:tcBorders>
              <w:top w:val="single" w:sz="4" w:space="0" w:color="auto"/>
              <w:left w:val="single" w:sz="4" w:space="0" w:color="auto"/>
              <w:bottom w:val="single" w:sz="4" w:space="0" w:color="auto"/>
              <w:right w:val="single" w:sz="4" w:space="0" w:color="auto"/>
            </w:tcBorders>
            <w:shd w:val="clear" w:color="auto" w:fill="FFFFFF"/>
            <w:vAlign w:val="center"/>
          </w:tcPr>
          <w:p w:rsidR="006E356C" w:rsidRPr="008A140C" w:rsidRDefault="006E356C" w:rsidP="006E356C">
            <w:pPr>
              <w:spacing w:after="160" w:line="256" w:lineRule="auto"/>
              <w:ind w:right="94"/>
              <w:jc w:val="center"/>
              <w:rPr>
                <w:b w:val="0"/>
                <w:bCs/>
                <w:sz w:val="21"/>
                <w:szCs w:val="21"/>
                <w:lang w:eastAsia="en-US"/>
              </w:rPr>
            </w:pPr>
            <w:r w:rsidRPr="008A140C">
              <w:rPr>
                <w:b w:val="0"/>
                <w:bCs/>
                <w:sz w:val="21"/>
                <w:szCs w:val="21"/>
              </w:rPr>
              <w:t>99,8</w:t>
            </w:r>
          </w:p>
        </w:tc>
      </w:tr>
      <w:tr w:rsidR="006E356C" w:rsidRPr="008A140C" w:rsidTr="00FF4F1E">
        <w:trPr>
          <w:cantSplit/>
          <w:trHeight w:val="20"/>
        </w:trPr>
        <w:tc>
          <w:tcPr>
            <w:tcW w:w="3061" w:type="pct"/>
            <w:tcBorders>
              <w:top w:val="single" w:sz="4" w:space="0" w:color="auto"/>
              <w:left w:val="single" w:sz="4" w:space="0" w:color="auto"/>
              <w:bottom w:val="single" w:sz="4" w:space="0" w:color="auto"/>
            </w:tcBorders>
            <w:shd w:val="clear" w:color="auto" w:fill="FFFFFF"/>
          </w:tcPr>
          <w:p w:rsidR="006E356C" w:rsidRPr="008A140C" w:rsidRDefault="006E356C" w:rsidP="006E356C">
            <w:pPr>
              <w:rPr>
                <w:rFonts w:eastAsia="Calibri"/>
                <w:b w:val="0"/>
                <w:sz w:val="21"/>
                <w:szCs w:val="21"/>
                <w:lang w:eastAsia="en-US"/>
              </w:rPr>
            </w:pPr>
            <w:r w:rsidRPr="008A140C">
              <w:rPr>
                <w:rFonts w:eastAsia="Calibri"/>
                <w:b w:val="0"/>
                <w:sz w:val="21"/>
                <w:szCs w:val="21"/>
                <w:lang w:eastAsia="en-US"/>
              </w:rPr>
              <w:t xml:space="preserve">7. Охрана окружающей среды и защита городских лесов на территории города Зеленогорска </w:t>
            </w:r>
          </w:p>
        </w:tc>
        <w:tc>
          <w:tcPr>
            <w:tcW w:w="721" w:type="pct"/>
            <w:tcBorders>
              <w:top w:val="single" w:sz="4" w:space="0" w:color="auto"/>
              <w:left w:val="single" w:sz="4" w:space="0" w:color="auto"/>
              <w:bottom w:val="single" w:sz="4" w:space="0" w:color="auto"/>
            </w:tcBorders>
            <w:shd w:val="clear" w:color="auto" w:fill="FFFFFF"/>
            <w:vAlign w:val="center"/>
          </w:tcPr>
          <w:p w:rsidR="006E356C" w:rsidRPr="008A140C" w:rsidRDefault="006E356C" w:rsidP="006E356C">
            <w:pPr>
              <w:spacing w:after="160" w:line="256" w:lineRule="auto"/>
              <w:ind w:right="116"/>
              <w:jc w:val="center"/>
              <w:rPr>
                <w:b w:val="0"/>
                <w:bCs/>
                <w:sz w:val="21"/>
                <w:szCs w:val="21"/>
                <w:lang w:eastAsia="en-US"/>
              </w:rPr>
            </w:pPr>
            <w:r w:rsidRPr="008A140C">
              <w:rPr>
                <w:b w:val="0"/>
                <w:bCs/>
                <w:sz w:val="21"/>
                <w:szCs w:val="21"/>
              </w:rPr>
              <w:t>12,4</w:t>
            </w:r>
          </w:p>
        </w:tc>
        <w:tc>
          <w:tcPr>
            <w:tcW w:w="606" w:type="pct"/>
            <w:tcBorders>
              <w:top w:val="single" w:sz="4" w:space="0" w:color="auto"/>
              <w:left w:val="single" w:sz="4" w:space="0" w:color="auto"/>
              <w:bottom w:val="single" w:sz="4" w:space="0" w:color="auto"/>
            </w:tcBorders>
            <w:shd w:val="clear" w:color="auto" w:fill="FFFFFF"/>
            <w:vAlign w:val="center"/>
          </w:tcPr>
          <w:p w:rsidR="006E356C" w:rsidRPr="008A140C" w:rsidRDefault="006E356C" w:rsidP="006E356C">
            <w:pPr>
              <w:spacing w:after="160" w:line="256" w:lineRule="auto"/>
              <w:ind w:right="94"/>
              <w:jc w:val="center"/>
              <w:rPr>
                <w:b w:val="0"/>
                <w:bCs/>
                <w:sz w:val="21"/>
                <w:szCs w:val="21"/>
                <w:lang w:eastAsia="en-US"/>
              </w:rPr>
            </w:pPr>
            <w:r w:rsidRPr="008A140C">
              <w:rPr>
                <w:b w:val="0"/>
                <w:bCs/>
                <w:sz w:val="21"/>
                <w:szCs w:val="21"/>
              </w:rPr>
              <w:t>12,3</w:t>
            </w:r>
          </w:p>
        </w:tc>
        <w:tc>
          <w:tcPr>
            <w:tcW w:w="612" w:type="pct"/>
            <w:tcBorders>
              <w:top w:val="single" w:sz="4" w:space="0" w:color="auto"/>
              <w:left w:val="single" w:sz="4" w:space="0" w:color="auto"/>
              <w:bottom w:val="single" w:sz="4" w:space="0" w:color="auto"/>
              <w:right w:val="single" w:sz="4" w:space="0" w:color="auto"/>
            </w:tcBorders>
            <w:shd w:val="clear" w:color="auto" w:fill="FFFFFF"/>
            <w:vAlign w:val="center"/>
          </w:tcPr>
          <w:p w:rsidR="006E356C" w:rsidRPr="008A140C" w:rsidRDefault="006E356C" w:rsidP="006E356C">
            <w:pPr>
              <w:spacing w:after="160" w:line="256" w:lineRule="auto"/>
              <w:ind w:right="94"/>
              <w:jc w:val="center"/>
              <w:rPr>
                <w:b w:val="0"/>
                <w:bCs/>
                <w:sz w:val="21"/>
                <w:szCs w:val="21"/>
                <w:lang w:eastAsia="en-US"/>
              </w:rPr>
            </w:pPr>
            <w:r w:rsidRPr="008A140C">
              <w:rPr>
                <w:b w:val="0"/>
                <w:bCs/>
                <w:sz w:val="21"/>
                <w:szCs w:val="21"/>
              </w:rPr>
              <w:t>99,</w:t>
            </w:r>
            <w:r>
              <w:rPr>
                <w:b w:val="0"/>
                <w:bCs/>
                <w:sz w:val="21"/>
                <w:szCs w:val="21"/>
              </w:rPr>
              <w:t>2</w:t>
            </w:r>
          </w:p>
        </w:tc>
      </w:tr>
      <w:tr w:rsidR="006E356C" w:rsidRPr="008A140C" w:rsidTr="00FF4F1E">
        <w:trPr>
          <w:cantSplit/>
          <w:trHeight w:val="20"/>
        </w:trPr>
        <w:tc>
          <w:tcPr>
            <w:tcW w:w="3061" w:type="pct"/>
            <w:tcBorders>
              <w:top w:val="single" w:sz="4" w:space="0" w:color="auto"/>
              <w:left w:val="single" w:sz="4" w:space="0" w:color="auto"/>
              <w:bottom w:val="single" w:sz="4" w:space="0" w:color="auto"/>
            </w:tcBorders>
            <w:shd w:val="clear" w:color="auto" w:fill="FFFFFF"/>
          </w:tcPr>
          <w:p w:rsidR="006E356C" w:rsidRPr="008A140C" w:rsidRDefault="006E356C" w:rsidP="006E356C">
            <w:pPr>
              <w:rPr>
                <w:rFonts w:eastAsia="Calibri"/>
                <w:b w:val="0"/>
                <w:sz w:val="21"/>
                <w:szCs w:val="21"/>
                <w:lang w:eastAsia="en-US"/>
              </w:rPr>
            </w:pPr>
            <w:r w:rsidRPr="008A140C">
              <w:rPr>
                <w:rFonts w:eastAsia="Calibri"/>
                <w:b w:val="0"/>
                <w:sz w:val="21"/>
                <w:szCs w:val="21"/>
                <w:lang w:eastAsia="en-US"/>
              </w:rPr>
              <w:t xml:space="preserve">8. Развитие малого и среднего предпринимательства в городе Зеленогорске </w:t>
            </w:r>
          </w:p>
        </w:tc>
        <w:tc>
          <w:tcPr>
            <w:tcW w:w="721" w:type="pct"/>
            <w:tcBorders>
              <w:top w:val="single" w:sz="4" w:space="0" w:color="auto"/>
              <w:left w:val="single" w:sz="4" w:space="0" w:color="auto"/>
              <w:bottom w:val="single" w:sz="4" w:space="0" w:color="auto"/>
            </w:tcBorders>
            <w:shd w:val="clear" w:color="auto" w:fill="FFFFFF"/>
            <w:vAlign w:val="center"/>
          </w:tcPr>
          <w:p w:rsidR="006E356C" w:rsidRPr="008A140C" w:rsidRDefault="006E356C" w:rsidP="006E356C">
            <w:pPr>
              <w:spacing w:after="160" w:line="256" w:lineRule="auto"/>
              <w:ind w:right="233"/>
              <w:jc w:val="center"/>
              <w:rPr>
                <w:b w:val="0"/>
                <w:bCs/>
                <w:sz w:val="21"/>
                <w:szCs w:val="21"/>
                <w:lang w:eastAsia="en-US"/>
              </w:rPr>
            </w:pPr>
            <w:r w:rsidRPr="008A140C">
              <w:rPr>
                <w:b w:val="0"/>
                <w:bCs/>
                <w:sz w:val="21"/>
                <w:szCs w:val="21"/>
              </w:rPr>
              <w:t>3,0</w:t>
            </w:r>
          </w:p>
        </w:tc>
        <w:tc>
          <w:tcPr>
            <w:tcW w:w="606" w:type="pct"/>
            <w:tcBorders>
              <w:top w:val="single" w:sz="4" w:space="0" w:color="auto"/>
              <w:left w:val="single" w:sz="4" w:space="0" w:color="auto"/>
              <w:bottom w:val="single" w:sz="4" w:space="0" w:color="auto"/>
            </w:tcBorders>
            <w:shd w:val="clear" w:color="auto" w:fill="FFFFFF"/>
            <w:vAlign w:val="center"/>
          </w:tcPr>
          <w:p w:rsidR="006E356C" w:rsidRPr="008A140C" w:rsidRDefault="006E356C" w:rsidP="006E356C">
            <w:pPr>
              <w:spacing w:after="160" w:line="256" w:lineRule="auto"/>
              <w:ind w:right="233"/>
              <w:jc w:val="center"/>
              <w:rPr>
                <w:b w:val="0"/>
                <w:bCs/>
                <w:sz w:val="21"/>
                <w:szCs w:val="21"/>
                <w:lang w:eastAsia="en-US"/>
              </w:rPr>
            </w:pPr>
            <w:r w:rsidRPr="008A140C">
              <w:rPr>
                <w:b w:val="0"/>
                <w:bCs/>
                <w:sz w:val="21"/>
                <w:szCs w:val="21"/>
              </w:rPr>
              <w:t>3,0</w:t>
            </w:r>
          </w:p>
        </w:tc>
        <w:tc>
          <w:tcPr>
            <w:tcW w:w="612" w:type="pct"/>
            <w:tcBorders>
              <w:top w:val="single" w:sz="4" w:space="0" w:color="auto"/>
              <w:left w:val="single" w:sz="4" w:space="0" w:color="auto"/>
              <w:bottom w:val="single" w:sz="4" w:space="0" w:color="auto"/>
              <w:right w:val="single" w:sz="4" w:space="0" w:color="auto"/>
            </w:tcBorders>
            <w:shd w:val="clear" w:color="auto" w:fill="FFFFFF"/>
            <w:vAlign w:val="center"/>
          </w:tcPr>
          <w:p w:rsidR="006E356C" w:rsidRPr="008A140C" w:rsidRDefault="006E356C" w:rsidP="006E356C">
            <w:pPr>
              <w:spacing w:after="160" w:line="256" w:lineRule="auto"/>
              <w:ind w:right="233"/>
              <w:jc w:val="center"/>
              <w:rPr>
                <w:b w:val="0"/>
                <w:bCs/>
                <w:sz w:val="21"/>
                <w:szCs w:val="21"/>
                <w:lang w:eastAsia="en-US"/>
              </w:rPr>
            </w:pPr>
            <w:r w:rsidRPr="008A140C">
              <w:rPr>
                <w:b w:val="0"/>
                <w:bCs/>
                <w:sz w:val="21"/>
                <w:szCs w:val="21"/>
              </w:rPr>
              <w:t>100</w:t>
            </w:r>
            <w:r>
              <w:rPr>
                <w:b w:val="0"/>
                <w:bCs/>
                <w:sz w:val="21"/>
                <w:szCs w:val="21"/>
              </w:rPr>
              <w:t>,0</w:t>
            </w:r>
          </w:p>
        </w:tc>
      </w:tr>
      <w:tr w:rsidR="006E356C" w:rsidRPr="008A140C" w:rsidTr="00FF4F1E">
        <w:trPr>
          <w:cantSplit/>
          <w:trHeight w:val="237"/>
        </w:trPr>
        <w:tc>
          <w:tcPr>
            <w:tcW w:w="3061" w:type="pct"/>
            <w:tcBorders>
              <w:top w:val="single" w:sz="4" w:space="0" w:color="auto"/>
              <w:left w:val="single" w:sz="4" w:space="0" w:color="auto"/>
              <w:bottom w:val="single" w:sz="4" w:space="0" w:color="auto"/>
            </w:tcBorders>
            <w:shd w:val="clear" w:color="auto" w:fill="FFFFFF"/>
          </w:tcPr>
          <w:p w:rsidR="006E356C" w:rsidRPr="008A140C" w:rsidRDefault="006E356C" w:rsidP="006E356C">
            <w:pPr>
              <w:rPr>
                <w:rFonts w:eastAsia="Calibri"/>
                <w:b w:val="0"/>
                <w:sz w:val="21"/>
                <w:szCs w:val="21"/>
                <w:lang w:eastAsia="en-US"/>
              </w:rPr>
            </w:pPr>
            <w:r w:rsidRPr="008A140C">
              <w:rPr>
                <w:rFonts w:eastAsia="Calibri"/>
                <w:b w:val="0"/>
                <w:sz w:val="21"/>
                <w:szCs w:val="21"/>
                <w:lang w:eastAsia="en-US"/>
              </w:rPr>
              <w:t xml:space="preserve">9. Развитие транспортной системы в городе Зеленогорске </w:t>
            </w:r>
          </w:p>
        </w:tc>
        <w:tc>
          <w:tcPr>
            <w:tcW w:w="721" w:type="pct"/>
            <w:tcBorders>
              <w:top w:val="single" w:sz="4" w:space="0" w:color="auto"/>
              <w:left w:val="single" w:sz="4" w:space="0" w:color="auto"/>
              <w:bottom w:val="single" w:sz="4" w:space="0" w:color="auto"/>
            </w:tcBorders>
            <w:shd w:val="clear" w:color="auto" w:fill="FFFFFF"/>
            <w:vAlign w:val="center"/>
          </w:tcPr>
          <w:p w:rsidR="006E356C" w:rsidRPr="008A140C" w:rsidRDefault="006E356C" w:rsidP="006E356C">
            <w:pPr>
              <w:spacing w:after="160" w:line="256" w:lineRule="auto"/>
              <w:ind w:right="233"/>
              <w:jc w:val="center"/>
              <w:rPr>
                <w:b w:val="0"/>
                <w:bCs/>
                <w:sz w:val="21"/>
                <w:szCs w:val="21"/>
                <w:lang w:eastAsia="en-US"/>
              </w:rPr>
            </w:pPr>
            <w:r w:rsidRPr="008A140C">
              <w:rPr>
                <w:b w:val="0"/>
                <w:bCs/>
                <w:sz w:val="21"/>
                <w:szCs w:val="21"/>
              </w:rPr>
              <w:t>271,6</w:t>
            </w:r>
          </w:p>
        </w:tc>
        <w:tc>
          <w:tcPr>
            <w:tcW w:w="606" w:type="pct"/>
            <w:tcBorders>
              <w:top w:val="single" w:sz="4" w:space="0" w:color="auto"/>
              <w:left w:val="single" w:sz="4" w:space="0" w:color="auto"/>
              <w:bottom w:val="single" w:sz="4" w:space="0" w:color="auto"/>
            </w:tcBorders>
            <w:shd w:val="clear" w:color="auto" w:fill="FFFFFF"/>
            <w:vAlign w:val="center"/>
          </w:tcPr>
          <w:p w:rsidR="006E356C" w:rsidRPr="008A140C" w:rsidRDefault="006E356C" w:rsidP="006E356C">
            <w:pPr>
              <w:spacing w:after="160" w:line="256" w:lineRule="auto"/>
              <w:ind w:right="233"/>
              <w:jc w:val="center"/>
              <w:rPr>
                <w:b w:val="0"/>
                <w:bCs/>
                <w:sz w:val="21"/>
                <w:szCs w:val="21"/>
                <w:lang w:eastAsia="en-US"/>
              </w:rPr>
            </w:pPr>
            <w:r w:rsidRPr="008A140C">
              <w:rPr>
                <w:b w:val="0"/>
                <w:bCs/>
                <w:sz w:val="21"/>
                <w:szCs w:val="21"/>
              </w:rPr>
              <w:t>268,3</w:t>
            </w:r>
          </w:p>
        </w:tc>
        <w:tc>
          <w:tcPr>
            <w:tcW w:w="612" w:type="pct"/>
            <w:tcBorders>
              <w:top w:val="single" w:sz="4" w:space="0" w:color="auto"/>
              <w:left w:val="single" w:sz="4" w:space="0" w:color="auto"/>
              <w:bottom w:val="single" w:sz="4" w:space="0" w:color="auto"/>
              <w:right w:val="single" w:sz="4" w:space="0" w:color="auto"/>
            </w:tcBorders>
            <w:shd w:val="clear" w:color="auto" w:fill="FFFFFF"/>
            <w:vAlign w:val="center"/>
          </w:tcPr>
          <w:p w:rsidR="006E356C" w:rsidRPr="008A140C" w:rsidRDefault="006E356C" w:rsidP="006E356C">
            <w:pPr>
              <w:spacing w:after="160" w:line="256" w:lineRule="auto"/>
              <w:ind w:right="233"/>
              <w:jc w:val="center"/>
              <w:rPr>
                <w:b w:val="0"/>
                <w:bCs/>
                <w:sz w:val="21"/>
                <w:szCs w:val="21"/>
                <w:lang w:eastAsia="en-US"/>
              </w:rPr>
            </w:pPr>
            <w:r w:rsidRPr="008A140C">
              <w:rPr>
                <w:b w:val="0"/>
                <w:bCs/>
                <w:sz w:val="21"/>
                <w:szCs w:val="21"/>
              </w:rPr>
              <w:t>98,8</w:t>
            </w:r>
          </w:p>
        </w:tc>
      </w:tr>
      <w:tr w:rsidR="006E356C" w:rsidRPr="008A140C" w:rsidTr="00FF4F1E">
        <w:trPr>
          <w:cantSplit/>
          <w:trHeight w:val="20"/>
        </w:trPr>
        <w:tc>
          <w:tcPr>
            <w:tcW w:w="3061" w:type="pct"/>
            <w:tcBorders>
              <w:top w:val="single" w:sz="4" w:space="0" w:color="auto"/>
              <w:left w:val="single" w:sz="4" w:space="0" w:color="auto"/>
              <w:bottom w:val="single" w:sz="4" w:space="0" w:color="auto"/>
            </w:tcBorders>
            <w:shd w:val="clear" w:color="auto" w:fill="FFFFFF"/>
          </w:tcPr>
          <w:p w:rsidR="006E356C" w:rsidRPr="008A140C" w:rsidRDefault="006E356C" w:rsidP="006E356C">
            <w:pPr>
              <w:rPr>
                <w:rFonts w:eastAsia="Calibri"/>
                <w:b w:val="0"/>
                <w:sz w:val="21"/>
                <w:szCs w:val="21"/>
                <w:lang w:eastAsia="en-US"/>
              </w:rPr>
            </w:pPr>
            <w:r w:rsidRPr="008A140C">
              <w:rPr>
                <w:rFonts w:eastAsia="Calibri"/>
                <w:b w:val="0"/>
                <w:sz w:val="21"/>
                <w:szCs w:val="21"/>
                <w:lang w:eastAsia="en-US"/>
              </w:rPr>
              <w:t xml:space="preserve">10. Капитальное строительство и капитальный ремонт в городе Зеленогорске </w:t>
            </w:r>
          </w:p>
        </w:tc>
        <w:tc>
          <w:tcPr>
            <w:tcW w:w="721" w:type="pct"/>
            <w:tcBorders>
              <w:top w:val="single" w:sz="4" w:space="0" w:color="auto"/>
              <w:left w:val="single" w:sz="4" w:space="0" w:color="auto"/>
              <w:bottom w:val="single" w:sz="4" w:space="0" w:color="auto"/>
            </w:tcBorders>
            <w:shd w:val="clear" w:color="auto" w:fill="FFFFFF"/>
            <w:vAlign w:val="center"/>
          </w:tcPr>
          <w:p w:rsidR="006E356C" w:rsidRPr="008A140C" w:rsidRDefault="006E356C" w:rsidP="006E356C">
            <w:pPr>
              <w:spacing w:after="160" w:line="256" w:lineRule="auto"/>
              <w:ind w:right="233"/>
              <w:jc w:val="center"/>
              <w:rPr>
                <w:b w:val="0"/>
                <w:bCs/>
                <w:sz w:val="21"/>
                <w:szCs w:val="21"/>
                <w:lang w:eastAsia="en-US"/>
              </w:rPr>
            </w:pPr>
            <w:r w:rsidRPr="008A140C">
              <w:rPr>
                <w:b w:val="0"/>
                <w:bCs/>
                <w:sz w:val="21"/>
                <w:szCs w:val="21"/>
              </w:rPr>
              <w:t>48,2</w:t>
            </w:r>
          </w:p>
        </w:tc>
        <w:tc>
          <w:tcPr>
            <w:tcW w:w="606" w:type="pct"/>
            <w:tcBorders>
              <w:top w:val="single" w:sz="4" w:space="0" w:color="auto"/>
              <w:left w:val="single" w:sz="4" w:space="0" w:color="auto"/>
              <w:bottom w:val="single" w:sz="4" w:space="0" w:color="auto"/>
            </w:tcBorders>
            <w:shd w:val="clear" w:color="auto" w:fill="FFFFFF"/>
            <w:vAlign w:val="center"/>
          </w:tcPr>
          <w:p w:rsidR="006E356C" w:rsidRPr="008A140C" w:rsidRDefault="006E356C" w:rsidP="006E356C">
            <w:pPr>
              <w:spacing w:after="160" w:line="256" w:lineRule="auto"/>
              <w:ind w:right="233"/>
              <w:jc w:val="center"/>
              <w:rPr>
                <w:b w:val="0"/>
                <w:bCs/>
                <w:sz w:val="21"/>
                <w:szCs w:val="21"/>
                <w:lang w:eastAsia="en-US"/>
              </w:rPr>
            </w:pPr>
            <w:r w:rsidRPr="008A140C">
              <w:rPr>
                <w:b w:val="0"/>
                <w:bCs/>
                <w:sz w:val="21"/>
                <w:szCs w:val="21"/>
              </w:rPr>
              <w:t>47,4</w:t>
            </w:r>
          </w:p>
        </w:tc>
        <w:tc>
          <w:tcPr>
            <w:tcW w:w="612" w:type="pct"/>
            <w:tcBorders>
              <w:top w:val="single" w:sz="4" w:space="0" w:color="auto"/>
              <w:left w:val="single" w:sz="4" w:space="0" w:color="auto"/>
              <w:bottom w:val="single" w:sz="4" w:space="0" w:color="auto"/>
              <w:right w:val="single" w:sz="4" w:space="0" w:color="auto"/>
            </w:tcBorders>
            <w:shd w:val="clear" w:color="auto" w:fill="FFFFFF"/>
            <w:vAlign w:val="center"/>
          </w:tcPr>
          <w:p w:rsidR="006E356C" w:rsidRPr="008A140C" w:rsidRDefault="006E356C" w:rsidP="006E356C">
            <w:pPr>
              <w:spacing w:after="160" w:line="256" w:lineRule="auto"/>
              <w:ind w:right="233"/>
              <w:jc w:val="center"/>
              <w:rPr>
                <w:b w:val="0"/>
                <w:bCs/>
                <w:sz w:val="21"/>
                <w:szCs w:val="21"/>
                <w:lang w:eastAsia="en-US"/>
              </w:rPr>
            </w:pPr>
            <w:r w:rsidRPr="008A140C">
              <w:rPr>
                <w:b w:val="0"/>
                <w:bCs/>
                <w:sz w:val="21"/>
                <w:szCs w:val="21"/>
              </w:rPr>
              <w:t>98,</w:t>
            </w:r>
            <w:r>
              <w:rPr>
                <w:b w:val="0"/>
                <w:bCs/>
                <w:sz w:val="21"/>
                <w:szCs w:val="21"/>
              </w:rPr>
              <w:t>4</w:t>
            </w:r>
          </w:p>
        </w:tc>
      </w:tr>
      <w:tr w:rsidR="006E356C" w:rsidRPr="008A140C" w:rsidTr="00FF4F1E">
        <w:trPr>
          <w:cantSplit/>
          <w:trHeight w:val="20"/>
        </w:trPr>
        <w:tc>
          <w:tcPr>
            <w:tcW w:w="3061" w:type="pct"/>
            <w:tcBorders>
              <w:top w:val="single" w:sz="4" w:space="0" w:color="auto"/>
              <w:left w:val="single" w:sz="4" w:space="0" w:color="auto"/>
              <w:bottom w:val="single" w:sz="4" w:space="0" w:color="auto"/>
            </w:tcBorders>
            <w:shd w:val="clear" w:color="auto" w:fill="FFFFFF"/>
          </w:tcPr>
          <w:p w:rsidR="006E356C" w:rsidRPr="008A140C" w:rsidRDefault="006E356C" w:rsidP="006E356C">
            <w:pPr>
              <w:rPr>
                <w:rFonts w:eastAsia="Calibri"/>
                <w:b w:val="0"/>
                <w:sz w:val="21"/>
                <w:szCs w:val="21"/>
                <w:lang w:eastAsia="en-US"/>
              </w:rPr>
            </w:pPr>
            <w:r w:rsidRPr="008A140C">
              <w:rPr>
                <w:rFonts w:eastAsia="Calibri"/>
                <w:b w:val="0"/>
                <w:sz w:val="21"/>
                <w:szCs w:val="21"/>
                <w:lang w:eastAsia="en-US"/>
              </w:rPr>
              <w:t xml:space="preserve">11. Реформирование и модернизация жилищно-коммунального хозяйства и повышение энергетической эффективности в городе Зеленогорске </w:t>
            </w:r>
          </w:p>
        </w:tc>
        <w:tc>
          <w:tcPr>
            <w:tcW w:w="721" w:type="pct"/>
            <w:tcBorders>
              <w:top w:val="single" w:sz="4" w:space="0" w:color="auto"/>
              <w:left w:val="single" w:sz="4" w:space="0" w:color="auto"/>
              <w:bottom w:val="single" w:sz="4" w:space="0" w:color="auto"/>
            </w:tcBorders>
            <w:shd w:val="clear" w:color="auto" w:fill="FFFFFF"/>
            <w:vAlign w:val="center"/>
          </w:tcPr>
          <w:p w:rsidR="006E356C" w:rsidRPr="008A140C" w:rsidRDefault="006E356C" w:rsidP="006E356C">
            <w:pPr>
              <w:spacing w:after="160" w:line="256" w:lineRule="auto"/>
              <w:ind w:right="233"/>
              <w:jc w:val="center"/>
              <w:rPr>
                <w:b w:val="0"/>
                <w:bCs/>
                <w:sz w:val="21"/>
                <w:szCs w:val="21"/>
                <w:lang w:eastAsia="en-US"/>
              </w:rPr>
            </w:pPr>
            <w:r w:rsidRPr="008A140C">
              <w:rPr>
                <w:b w:val="0"/>
                <w:bCs/>
                <w:sz w:val="21"/>
                <w:szCs w:val="21"/>
              </w:rPr>
              <w:t>139,2</w:t>
            </w:r>
          </w:p>
        </w:tc>
        <w:tc>
          <w:tcPr>
            <w:tcW w:w="606" w:type="pct"/>
            <w:tcBorders>
              <w:top w:val="single" w:sz="4" w:space="0" w:color="auto"/>
              <w:left w:val="single" w:sz="4" w:space="0" w:color="auto"/>
              <w:bottom w:val="single" w:sz="4" w:space="0" w:color="auto"/>
            </w:tcBorders>
            <w:shd w:val="clear" w:color="auto" w:fill="FFFFFF"/>
            <w:vAlign w:val="center"/>
          </w:tcPr>
          <w:p w:rsidR="006E356C" w:rsidRPr="008A140C" w:rsidRDefault="006E356C" w:rsidP="006E356C">
            <w:pPr>
              <w:spacing w:after="160" w:line="256" w:lineRule="auto"/>
              <w:ind w:right="233"/>
              <w:jc w:val="center"/>
              <w:rPr>
                <w:b w:val="0"/>
                <w:bCs/>
                <w:sz w:val="21"/>
                <w:szCs w:val="21"/>
                <w:lang w:eastAsia="en-US"/>
              </w:rPr>
            </w:pPr>
            <w:r w:rsidRPr="008A140C">
              <w:rPr>
                <w:b w:val="0"/>
                <w:bCs/>
                <w:sz w:val="21"/>
                <w:szCs w:val="21"/>
              </w:rPr>
              <w:t>132,2</w:t>
            </w:r>
          </w:p>
        </w:tc>
        <w:tc>
          <w:tcPr>
            <w:tcW w:w="612" w:type="pct"/>
            <w:tcBorders>
              <w:top w:val="single" w:sz="4" w:space="0" w:color="auto"/>
              <w:left w:val="single" w:sz="4" w:space="0" w:color="auto"/>
              <w:bottom w:val="single" w:sz="4" w:space="0" w:color="auto"/>
              <w:right w:val="single" w:sz="4" w:space="0" w:color="auto"/>
            </w:tcBorders>
            <w:shd w:val="clear" w:color="auto" w:fill="FFFFFF"/>
            <w:vAlign w:val="center"/>
          </w:tcPr>
          <w:p w:rsidR="006E356C" w:rsidRPr="008A140C" w:rsidRDefault="006E356C" w:rsidP="006E356C">
            <w:pPr>
              <w:spacing w:after="160" w:line="256" w:lineRule="auto"/>
              <w:ind w:right="233"/>
              <w:jc w:val="center"/>
              <w:rPr>
                <w:b w:val="0"/>
                <w:bCs/>
                <w:sz w:val="21"/>
                <w:szCs w:val="21"/>
                <w:lang w:eastAsia="en-US"/>
              </w:rPr>
            </w:pPr>
            <w:r w:rsidRPr="008A140C">
              <w:rPr>
                <w:b w:val="0"/>
                <w:bCs/>
                <w:sz w:val="21"/>
                <w:szCs w:val="21"/>
              </w:rPr>
              <w:t>94,96</w:t>
            </w:r>
          </w:p>
        </w:tc>
      </w:tr>
      <w:tr w:rsidR="006E356C" w:rsidRPr="008A140C" w:rsidTr="00FF4F1E">
        <w:trPr>
          <w:cantSplit/>
          <w:trHeight w:val="20"/>
        </w:trPr>
        <w:tc>
          <w:tcPr>
            <w:tcW w:w="3061" w:type="pct"/>
            <w:tcBorders>
              <w:top w:val="single" w:sz="4" w:space="0" w:color="auto"/>
              <w:left w:val="single" w:sz="4" w:space="0" w:color="auto"/>
              <w:bottom w:val="single" w:sz="4" w:space="0" w:color="auto"/>
            </w:tcBorders>
            <w:shd w:val="clear" w:color="auto" w:fill="FFFFFF"/>
          </w:tcPr>
          <w:p w:rsidR="006E356C" w:rsidRPr="008A140C" w:rsidRDefault="006E356C" w:rsidP="006E356C">
            <w:pPr>
              <w:rPr>
                <w:rFonts w:eastAsia="Calibri"/>
                <w:b w:val="0"/>
                <w:sz w:val="21"/>
                <w:szCs w:val="21"/>
                <w:lang w:eastAsia="en-US"/>
              </w:rPr>
            </w:pPr>
            <w:r w:rsidRPr="008A140C">
              <w:rPr>
                <w:rFonts w:eastAsia="Calibri"/>
                <w:b w:val="0"/>
                <w:sz w:val="21"/>
                <w:szCs w:val="21"/>
                <w:lang w:eastAsia="en-US"/>
              </w:rPr>
              <w:t>12. Развитие образования в городе Зеленогорске</w:t>
            </w:r>
          </w:p>
        </w:tc>
        <w:tc>
          <w:tcPr>
            <w:tcW w:w="721" w:type="pct"/>
            <w:tcBorders>
              <w:top w:val="single" w:sz="4" w:space="0" w:color="auto"/>
              <w:left w:val="single" w:sz="4" w:space="0" w:color="auto"/>
              <w:bottom w:val="single" w:sz="4" w:space="0" w:color="auto"/>
            </w:tcBorders>
            <w:shd w:val="clear" w:color="auto" w:fill="FFFFFF"/>
            <w:vAlign w:val="center"/>
          </w:tcPr>
          <w:p w:rsidR="006E356C" w:rsidRPr="008A140C" w:rsidRDefault="006E356C" w:rsidP="006E356C">
            <w:pPr>
              <w:spacing w:after="160" w:line="256" w:lineRule="auto"/>
              <w:ind w:right="233"/>
              <w:jc w:val="center"/>
              <w:rPr>
                <w:b w:val="0"/>
                <w:bCs/>
                <w:sz w:val="21"/>
                <w:szCs w:val="21"/>
                <w:lang w:eastAsia="en-US"/>
              </w:rPr>
            </w:pPr>
            <w:r w:rsidRPr="008A140C">
              <w:rPr>
                <w:b w:val="0"/>
                <w:bCs/>
                <w:sz w:val="21"/>
                <w:szCs w:val="21"/>
              </w:rPr>
              <w:t>1 303,2</w:t>
            </w:r>
          </w:p>
        </w:tc>
        <w:tc>
          <w:tcPr>
            <w:tcW w:w="606" w:type="pct"/>
            <w:tcBorders>
              <w:top w:val="single" w:sz="4" w:space="0" w:color="auto"/>
              <w:left w:val="single" w:sz="4" w:space="0" w:color="auto"/>
              <w:bottom w:val="single" w:sz="4" w:space="0" w:color="auto"/>
            </w:tcBorders>
            <w:shd w:val="clear" w:color="auto" w:fill="FFFFFF"/>
            <w:vAlign w:val="center"/>
          </w:tcPr>
          <w:p w:rsidR="006E356C" w:rsidRPr="008A140C" w:rsidRDefault="006E356C" w:rsidP="006E356C">
            <w:pPr>
              <w:spacing w:after="160" w:line="256" w:lineRule="auto"/>
              <w:ind w:right="233"/>
              <w:jc w:val="center"/>
              <w:rPr>
                <w:b w:val="0"/>
                <w:bCs/>
                <w:sz w:val="21"/>
                <w:szCs w:val="21"/>
                <w:lang w:eastAsia="en-US"/>
              </w:rPr>
            </w:pPr>
            <w:r w:rsidRPr="008A140C">
              <w:rPr>
                <w:b w:val="0"/>
                <w:bCs/>
                <w:sz w:val="21"/>
                <w:szCs w:val="21"/>
              </w:rPr>
              <w:t>1 291,9</w:t>
            </w:r>
          </w:p>
        </w:tc>
        <w:tc>
          <w:tcPr>
            <w:tcW w:w="612" w:type="pct"/>
            <w:tcBorders>
              <w:top w:val="single" w:sz="4" w:space="0" w:color="auto"/>
              <w:left w:val="single" w:sz="4" w:space="0" w:color="auto"/>
              <w:bottom w:val="single" w:sz="4" w:space="0" w:color="auto"/>
              <w:right w:val="single" w:sz="4" w:space="0" w:color="auto"/>
            </w:tcBorders>
            <w:shd w:val="clear" w:color="auto" w:fill="FFFFFF"/>
            <w:vAlign w:val="center"/>
          </w:tcPr>
          <w:p w:rsidR="006E356C" w:rsidRPr="008A140C" w:rsidRDefault="006E356C" w:rsidP="006D5EF6">
            <w:pPr>
              <w:spacing w:after="160" w:line="256" w:lineRule="auto"/>
              <w:ind w:right="233"/>
              <w:jc w:val="center"/>
              <w:rPr>
                <w:b w:val="0"/>
                <w:bCs/>
                <w:sz w:val="21"/>
                <w:szCs w:val="21"/>
                <w:lang w:eastAsia="en-US"/>
              </w:rPr>
            </w:pPr>
            <w:r w:rsidRPr="008A140C">
              <w:rPr>
                <w:b w:val="0"/>
                <w:bCs/>
                <w:sz w:val="21"/>
                <w:szCs w:val="21"/>
              </w:rPr>
              <w:t>99,1</w:t>
            </w:r>
          </w:p>
        </w:tc>
      </w:tr>
      <w:tr w:rsidR="006E356C" w:rsidRPr="008A140C" w:rsidTr="00FF4F1E">
        <w:trPr>
          <w:cantSplit/>
          <w:trHeight w:val="20"/>
        </w:trPr>
        <w:tc>
          <w:tcPr>
            <w:tcW w:w="3061" w:type="pct"/>
            <w:tcBorders>
              <w:top w:val="single" w:sz="4" w:space="0" w:color="auto"/>
              <w:left w:val="single" w:sz="4" w:space="0" w:color="auto"/>
              <w:bottom w:val="single" w:sz="4" w:space="0" w:color="auto"/>
            </w:tcBorders>
            <w:shd w:val="clear" w:color="auto" w:fill="FFFFFF"/>
          </w:tcPr>
          <w:p w:rsidR="006E356C" w:rsidRPr="008A140C" w:rsidRDefault="006E356C" w:rsidP="006E356C">
            <w:pPr>
              <w:rPr>
                <w:rFonts w:eastAsia="Calibri"/>
                <w:b w:val="0"/>
                <w:sz w:val="21"/>
                <w:szCs w:val="21"/>
                <w:lang w:eastAsia="en-US"/>
              </w:rPr>
            </w:pPr>
            <w:r w:rsidRPr="008A140C">
              <w:rPr>
                <w:rFonts w:eastAsia="Calibri"/>
                <w:b w:val="0"/>
                <w:sz w:val="21"/>
                <w:szCs w:val="21"/>
                <w:lang w:eastAsia="en-US"/>
              </w:rPr>
              <w:t>13. Развитие молодёжной политики города Зеленогорска</w:t>
            </w:r>
          </w:p>
        </w:tc>
        <w:tc>
          <w:tcPr>
            <w:tcW w:w="721" w:type="pct"/>
            <w:tcBorders>
              <w:top w:val="single" w:sz="4" w:space="0" w:color="auto"/>
              <w:left w:val="single" w:sz="4" w:space="0" w:color="auto"/>
              <w:bottom w:val="single" w:sz="4" w:space="0" w:color="auto"/>
            </w:tcBorders>
            <w:shd w:val="clear" w:color="auto" w:fill="FFFFFF"/>
            <w:vAlign w:val="center"/>
          </w:tcPr>
          <w:p w:rsidR="006E356C" w:rsidRPr="008A140C" w:rsidRDefault="006E356C" w:rsidP="006E356C">
            <w:pPr>
              <w:spacing w:after="160" w:line="256" w:lineRule="auto"/>
              <w:ind w:right="233"/>
              <w:jc w:val="center"/>
              <w:rPr>
                <w:b w:val="0"/>
                <w:bCs/>
                <w:sz w:val="21"/>
                <w:szCs w:val="21"/>
                <w:lang w:eastAsia="en-US"/>
              </w:rPr>
            </w:pPr>
            <w:r w:rsidRPr="008A140C">
              <w:rPr>
                <w:b w:val="0"/>
                <w:bCs/>
                <w:sz w:val="21"/>
                <w:szCs w:val="21"/>
              </w:rPr>
              <w:t>18,0</w:t>
            </w:r>
          </w:p>
        </w:tc>
        <w:tc>
          <w:tcPr>
            <w:tcW w:w="606" w:type="pct"/>
            <w:tcBorders>
              <w:top w:val="single" w:sz="4" w:space="0" w:color="auto"/>
              <w:left w:val="single" w:sz="4" w:space="0" w:color="auto"/>
              <w:bottom w:val="single" w:sz="4" w:space="0" w:color="auto"/>
            </w:tcBorders>
            <w:shd w:val="clear" w:color="auto" w:fill="FFFFFF"/>
            <w:vAlign w:val="center"/>
          </w:tcPr>
          <w:p w:rsidR="006E356C" w:rsidRPr="008A140C" w:rsidRDefault="006E356C" w:rsidP="006E356C">
            <w:pPr>
              <w:spacing w:after="160" w:line="256" w:lineRule="auto"/>
              <w:ind w:right="233"/>
              <w:jc w:val="center"/>
              <w:rPr>
                <w:b w:val="0"/>
                <w:bCs/>
                <w:sz w:val="21"/>
                <w:szCs w:val="21"/>
                <w:lang w:eastAsia="en-US"/>
              </w:rPr>
            </w:pPr>
            <w:r w:rsidRPr="008A140C">
              <w:rPr>
                <w:b w:val="0"/>
                <w:bCs/>
                <w:sz w:val="21"/>
                <w:szCs w:val="21"/>
              </w:rPr>
              <w:t>17,5</w:t>
            </w:r>
          </w:p>
        </w:tc>
        <w:tc>
          <w:tcPr>
            <w:tcW w:w="612" w:type="pct"/>
            <w:tcBorders>
              <w:top w:val="single" w:sz="4" w:space="0" w:color="auto"/>
              <w:left w:val="single" w:sz="4" w:space="0" w:color="auto"/>
              <w:bottom w:val="single" w:sz="4" w:space="0" w:color="auto"/>
              <w:right w:val="single" w:sz="4" w:space="0" w:color="auto"/>
            </w:tcBorders>
            <w:shd w:val="clear" w:color="auto" w:fill="FFFFFF"/>
            <w:vAlign w:val="center"/>
          </w:tcPr>
          <w:p w:rsidR="006E356C" w:rsidRPr="008A140C" w:rsidRDefault="006E356C" w:rsidP="006D5EF6">
            <w:pPr>
              <w:spacing w:after="160" w:line="256" w:lineRule="auto"/>
              <w:ind w:right="233"/>
              <w:jc w:val="center"/>
              <w:rPr>
                <w:b w:val="0"/>
                <w:bCs/>
                <w:sz w:val="21"/>
                <w:szCs w:val="21"/>
                <w:lang w:eastAsia="en-US"/>
              </w:rPr>
            </w:pPr>
            <w:r w:rsidRPr="008A140C">
              <w:rPr>
                <w:b w:val="0"/>
                <w:bCs/>
                <w:sz w:val="21"/>
                <w:szCs w:val="21"/>
              </w:rPr>
              <w:t>97,4</w:t>
            </w:r>
          </w:p>
        </w:tc>
      </w:tr>
      <w:tr w:rsidR="006E356C" w:rsidRPr="008A140C" w:rsidTr="00FF4F1E">
        <w:trPr>
          <w:cantSplit/>
          <w:trHeight w:val="20"/>
        </w:trPr>
        <w:tc>
          <w:tcPr>
            <w:tcW w:w="3061" w:type="pct"/>
            <w:tcBorders>
              <w:top w:val="single" w:sz="4" w:space="0" w:color="auto"/>
              <w:left w:val="single" w:sz="4" w:space="0" w:color="auto"/>
              <w:bottom w:val="single" w:sz="4" w:space="0" w:color="auto"/>
            </w:tcBorders>
            <w:shd w:val="clear" w:color="auto" w:fill="FFFFFF"/>
          </w:tcPr>
          <w:p w:rsidR="006E356C" w:rsidRPr="008A140C" w:rsidRDefault="006E356C" w:rsidP="006E356C">
            <w:pPr>
              <w:rPr>
                <w:rFonts w:eastAsia="Calibri"/>
                <w:b w:val="0"/>
                <w:sz w:val="21"/>
                <w:szCs w:val="21"/>
                <w:lang w:eastAsia="en-US"/>
              </w:rPr>
            </w:pPr>
            <w:r w:rsidRPr="008A140C">
              <w:rPr>
                <w:rFonts w:eastAsia="Calibri"/>
                <w:b w:val="0"/>
                <w:sz w:val="21"/>
                <w:szCs w:val="21"/>
                <w:lang w:eastAsia="en-US"/>
              </w:rPr>
              <w:t>14. Комплексные меры противодействия терроризму и экстремизму на территории города Зеленогорска</w:t>
            </w:r>
          </w:p>
        </w:tc>
        <w:tc>
          <w:tcPr>
            <w:tcW w:w="721" w:type="pct"/>
            <w:tcBorders>
              <w:top w:val="single" w:sz="4" w:space="0" w:color="auto"/>
              <w:left w:val="single" w:sz="4" w:space="0" w:color="auto"/>
              <w:bottom w:val="single" w:sz="4" w:space="0" w:color="auto"/>
            </w:tcBorders>
            <w:shd w:val="clear" w:color="auto" w:fill="FFFFFF"/>
            <w:vAlign w:val="center"/>
          </w:tcPr>
          <w:p w:rsidR="006E356C" w:rsidRPr="008A140C" w:rsidRDefault="006E356C" w:rsidP="006E356C">
            <w:pPr>
              <w:spacing w:after="160" w:line="256" w:lineRule="auto"/>
              <w:ind w:right="233"/>
              <w:jc w:val="center"/>
              <w:rPr>
                <w:b w:val="0"/>
                <w:bCs/>
                <w:sz w:val="21"/>
                <w:szCs w:val="21"/>
                <w:lang w:eastAsia="en-US"/>
              </w:rPr>
            </w:pPr>
            <w:r w:rsidRPr="008A140C">
              <w:rPr>
                <w:b w:val="0"/>
                <w:bCs/>
                <w:sz w:val="21"/>
                <w:szCs w:val="21"/>
              </w:rPr>
              <w:t>4,0</w:t>
            </w:r>
          </w:p>
        </w:tc>
        <w:tc>
          <w:tcPr>
            <w:tcW w:w="606" w:type="pct"/>
            <w:tcBorders>
              <w:top w:val="single" w:sz="4" w:space="0" w:color="auto"/>
              <w:left w:val="single" w:sz="4" w:space="0" w:color="auto"/>
              <w:bottom w:val="single" w:sz="4" w:space="0" w:color="auto"/>
            </w:tcBorders>
            <w:shd w:val="clear" w:color="auto" w:fill="FFFFFF"/>
            <w:vAlign w:val="center"/>
          </w:tcPr>
          <w:p w:rsidR="006E356C" w:rsidRPr="008A140C" w:rsidRDefault="006E356C" w:rsidP="006E356C">
            <w:pPr>
              <w:spacing w:after="160" w:line="256" w:lineRule="auto"/>
              <w:ind w:right="233"/>
              <w:jc w:val="center"/>
              <w:rPr>
                <w:b w:val="0"/>
                <w:bCs/>
                <w:sz w:val="21"/>
                <w:szCs w:val="21"/>
                <w:lang w:eastAsia="en-US"/>
              </w:rPr>
            </w:pPr>
            <w:r w:rsidRPr="008A140C">
              <w:rPr>
                <w:b w:val="0"/>
                <w:bCs/>
                <w:sz w:val="21"/>
                <w:szCs w:val="21"/>
              </w:rPr>
              <w:t>3,7</w:t>
            </w:r>
          </w:p>
        </w:tc>
        <w:tc>
          <w:tcPr>
            <w:tcW w:w="612" w:type="pct"/>
            <w:tcBorders>
              <w:top w:val="single" w:sz="4" w:space="0" w:color="auto"/>
              <w:left w:val="single" w:sz="4" w:space="0" w:color="auto"/>
              <w:bottom w:val="single" w:sz="4" w:space="0" w:color="auto"/>
              <w:right w:val="single" w:sz="4" w:space="0" w:color="auto"/>
            </w:tcBorders>
            <w:shd w:val="clear" w:color="auto" w:fill="FFFFFF"/>
            <w:vAlign w:val="center"/>
          </w:tcPr>
          <w:p w:rsidR="006E356C" w:rsidRPr="008A140C" w:rsidRDefault="006E356C" w:rsidP="006D5EF6">
            <w:pPr>
              <w:spacing w:after="160" w:line="256" w:lineRule="auto"/>
              <w:ind w:right="233"/>
              <w:jc w:val="center"/>
              <w:rPr>
                <w:b w:val="0"/>
                <w:bCs/>
                <w:sz w:val="21"/>
                <w:szCs w:val="21"/>
                <w:lang w:eastAsia="en-US"/>
              </w:rPr>
            </w:pPr>
            <w:r w:rsidRPr="008A140C">
              <w:rPr>
                <w:b w:val="0"/>
                <w:bCs/>
                <w:sz w:val="21"/>
                <w:szCs w:val="21"/>
              </w:rPr>
              <w:t>93,5</w:t>
            </w:r>
          </w:p>
        </w:tc>
      </w:tr>
      <w:tr w:rsidR="006E356C" w:rsidRPr="008A140C" w:rsidTr="00FF4F1E">
        <w:trPr>
          <w:cantSplit/>
          <w:trHeight w:val="20"/>
        </w:trPr>
        <w:tc>
          <w:tcPr>
            <w:tcW w:w="3061" w:type="pct"/>
            <w:tcBorders>
              <w:top w:val="single" w:sz="4" w:space="0" w:color="auto"/>
              <w:left w:val="single" w:sz="4" w:space="0" w:color="auto"/>
              <w:bottom w:val="single" w:sz="4" w:space="0" w:color="auto"/>
            </w:tcBorders>
            <w:shd w:val="clear" w:color="auto" w:fill="FFFFFF"/>
          </w:tcPr>
          <w:p w:rsidR="006E356C" w:rsidRPr="008A140C" w:rsidRDefault="006E356C" w:rsidP="006E356C">
            <w:pPr>
              <w:rPr>
                <w:rFonts w:eastAsia="Calibri"/>
                <w:b w:val="0"/>
                <w:sz w:val="21"/>
                <w:szCs w:val="21"/>
                <w:lang w:eastAsia="en-US"/>
              </w:rPr>
            </w:pPr>
            <w:r w:rsidRPr="008A140C">
              <w:rPr>
                <w:rFonts w:eastAsia="Calibri"/>
                <w:b w:val="0"/>
                <w:sz w:val="21"/>
                <w:szCs w:val="21"/>
                <w:lang w:eastAsia="en-US"/>
              </w:rPr>
              <w:t>15. Муниципальное имущество и земельные ресурсы города Зеленогорска</w:t>
            </w:r>
          </w:p>
        </w:tc>
        <w:tc>
          <w:tcPr>
            <w:tcW w:w="721" w:type="pct"/>
            <w:tcBorders>
              <w:top w:val="single" w:sz="4" w:space="0" w:color="auto"/>
              <w:left w:val="single" w:sz="4" w:space="0" w:color="auto"/>
              <w:bottom w:val="single" w:sz="4" w:space="0" w:color="auto"/>
            </w:tcBorders>
            <w:shd w:val="clear" w:color="auto" w:fill="FFFFFF"/>
            <w:vAlign w:val="center"/>
          </w:tcPr>
          <w:p w:rsidR="006E356C" w:rsidRPr="008A140C" w:rsidRDefault="006E356C" w:rsidP="006E356C">
            <w:pPr>
              <w:spacing w:after="160" w:line="256" w:lineRule="auto"/>
              <w:ind w:right="233"/>
              <w:jc w:val="center"/>
              <w:rPr>
                <w:b w:val="0"/>
                <w:bCs/>
                <w:sz w:val="21"/>
                <w:szCs w:val="21"/>
                <w:lang w:eastAsia="en-US"/>
              </w:rPr>
            </w:pPr>
            <w:r w:rsidRPr="008A140C">
              <w:rPr>
                <w:b w:val="0"/>
                <w:bCs/>
                <w:sz w:val="21"/>
                <w:szCs w:val="21"/>
              </w:rPr>
              <w:t>26,8</w:t>
            </w:r>
          </w:p>
        </w:tc>
        <w:tc>
          <w:tcPr>
            <w:tcW w:w="606" w:type="pct"/>
            <w:tcBorders>
              <w:top w:val="single" w:sz="4" w:space="0" w:color="auto"/>
              <w:left w:val="single" w:sz="4" w:space="0" w:color="auto"/>
              <w:bottom w:val="single" w:sz="4" w:space="0" w:color="auto"/>
            </w:tcBorders>
            <w:shd w:val="clear" w:color="auto" w:fill="FFFFFF"/>
            <w:vAlign w:val="center"/>
          </w:tcPr>
          <w:p w:rsidR="006E356C" w:rsidRPr="008A140C" w:rsidRDefault="006E356C" w:rsidP="006E356C">
            <w:pPr>
              <w:spacing w:after="160" w:line="256" w:lineRule="auto"/>
              <w:ind w:right="233"/>
              <w:jc w:val="center"/>
              <w:rPr>
                <w:b w:val="0"/>
                <w:bCs/>
                <w:sz w:val="21"/>
                <w:szCs w:val="21"/>
                <w:lang w:eastAsia="en-US"/>
              </w:rPr>
            </w:pPr>
            <w:r w:rsidRPr="008A140C">
              <w:rPr>
                <w:b w:val="0"/>
                <w:bCs/>
                <w:sz w:val="21"/>
                <w:szCs w:val="21"/>
              </w:rPr>
              <w:t>26,1</w:t>
            </w:r>
          </w:p>
        </w:tc>
        <w:tc>
          <w:tcPr>
            <w:tcW w:w="612" w:type="pct"/>
            <w:tcBorders>
              <w:top w:val="single" w:sz="4" w:space="0" w:color="auto"/>
              <w:left w:val="single" w:sz="4" w:space="0" w:color="auto"/>
              <w:bottom w:val="single" w:sz="4" w:space="0" w:color="auto"/>
              <w:right w:val="single" w:sz="4" w:space="0" w:color="auto"/>
            </w:tcBorders>
            <w:shd w:val="clear" w:color="auto" w:fill="FFFFFF"/>
            <w:vAlign w:val="center"/>
          </w:tcPr>
          <w:p w:rsidR="006E356C" w:rsidRPr="008A140C" w:rsidRDefault="006E356C" w:rsidP="006D5EF6">
            <w:pPr>
              <w:spacing w:after="160" w:line="256" w:lineRule="auto"/>
              <w:ind w:right="233"/>
              <w:jc w:val="center"/>
              <w:rPr>
                <w:b w:val="0"/>
                <w:bCs/>
                <w:sz w:val="21"/>
                <w:szCs w:val="21"/>
                <w:lang w:eastAsia="en-US"/>
              </w:rPr>
            </w:pPr>
            <w:r w:rsidRPr="008A140C">
              <w:rPr>
                <w:b w:val="0"/>
                <w:bCs/>
                <w:sz w:val="21"/>
                <w:szCs w:val="21"/>
              </w:rPr>
              <w:t>97,3</w:t>
            </w:r>
          </w:p>
        </w:tc>
      </w:tr>
      <w:tr w:rsidR="006E356C" w:rsidRPr="008A140C" w:rsidTr="00FF4F1E">
        <w:trPr>
          <w:cantSplit/>
          <w:trHeight w:val="20"/>
        </w:trPr>
        <w:tc>
          <w:tcPr>
            <w:tcW w:w="3061" w:type="pct"/>
            <w:tcBorders>
              <w:top w:val="single" w:sz="4" w:space="0" w:color="auto"/>
              <w:left w:val="single" w:sz="4" w:space="0" w:color="auto"/>
              <w:bottom w:val="single" w:sz="4" w:space="0" w:color="auto"/>
            </w:tcBorders>
            <w:shd w:val="clear" w:color="auto" w:fill="FFFFFF"/>
          </w:tcPr>
          <w:p w:rsidR="006E356C" w:rsidRPr="008A140C" w:rsidRDefault="006E356C" w:rsidP="006E356C">
            <w:pPr>
              <w:rPr>
                <w:rFonts w:eastAsia="Calibri"/>
                <w:b w:val="0"/>
                <w:sz w:val="21"/>
                <w:szCs w:val="21"/>
                <w:lang w:eastAsia="en-US"/>
              </w:rPr>
            </w:pPr>
            <w:r w:rsidRPr="008A140C">
              <w:rPr>
                <w:rFonts w:eastAsia="Calibri"/>
                <w:b w:val="0"/>
                <w:sz w:val="21"/>
                <w:szCs w:val="21"/>
                <w:lang w:eastAsia="en-US"/>
              </w:rPr>
              <w:t>16. Формирование современной городской среды в городе Зеленогорске</w:t>
            </w:r>
          </w:p>
        </w:tc>
        <w:tc>
          <w:tcPr>
            <w:tcW w:w="721" w:type="pct"/>
            <w:tcBorders>
              <w:top w:val="single" w:sz="4" w:space="0" w:color="auto"/>
              <w:left w:val="single" w:sz="4" w:space="0" w:color="auto"/>
              <w:bottom w:val="single" w:sz="4" w:space="0" w:color="auto"/>
            </w:tcBorders>
            <w:shd w:val="clear" w:color="auto" w:fill="FFFFFF"/>
            <w:vAlign w:val="center"/>
          </w:tcPr>
          <w:p w:rsidR="006E356C" w:rsidRPr="008A140C" w:rsidRDefault="006E356C" w:rsidP="006E356C">
            <w:pPr>
              <w:spacing w:after="160" w:line="256" w:lineRule="auto"/>
              <w:ind w:right="233"/>
              <w:jc w:val="center"/>
              <w:rPr>
                <w:b w:val="0"/>
                <w:bCs/>
                <w:sz w:val="21"/>
                <w:szCs w:val="21"/>
                <w:lang w:eastAsia="en-US"/>
              </w:rPr>
            </w:pPr>
            <w:r w:rsidRPr="008A140C">
              <w:rPr>
                <w:b w:val="0"/>
                <w:bCs/>
                <w:sz w:val="21"/>
                <w:szCs w:val="21"/>
              </w:rPr>
              <w:t>38,6</w:t>
            </w:r>
          </w:p>
        </w:tc>
        <w:tc>
          <w:tcPr>
            <w:tcW w:w="606" w:type="pct"/>
            <w:tcBorders>
              <w:top w:val="single" w:sz="4" w:space="0" w:color="auto"/>
              <w:left w:val="single" w:sz="4" w:space="0" w:color="auto"/>
              <w:bottom w:val="single" w:sz="4" w:space="0" w:color="auto"/>
            </w:tcBorders>
            <w:shd w:val="clear" w:color="auto" w:fill="FFFFFF"/>
            <w:vAlign w:val="center"/>
          </w:tcPr>
          <w:p w:rsidR="006E356C" w:rsidRPr="008A140C" w:rsidRDefault="006E356C" w:rsidP="006E356C">
            <w:pPr>
              <w:spacing w:after="160" w:line="256" w:lineRule="auto"/>
              <w:ind w:right="233"/>
              <w:jc w:val="center"/>
              <w:rPr>
                <w:b w:val="0"/>
                <w:bCs/>
                <w:sz w:val="21"/>
                <w:szCs w:val="21"/>
                <w:lang w:eastAsia="en-US"/>
              </w:rPr>
            </w:pPr>
            <w:r w:rsidRPr="008A140C">
              <w:rPr>
                <w:b w:val="0"/>
                <w:bCs/>
                <w:sz w:val="21"/>
                <w:szCs w:val="21"/>
              </w:rPr>
              <w:t>38,6</w:t>
            </w:r>
          </w:p>
        </w:tc>
        <w:tc>
          <w:tcPr>
            <w:tcW w:w="612" w:type="pct"/>
            <w:tcBorders>
              <w:top w:val="single" w:sz="4" w:space="0" w:color="auto"/>
              <w:left w:val="single" w:sz="4" w:space="0" w:color="auto"/>
              <w:bottom w:val="single" w:sz="4" w:space="0" w:color="auto"/>
              <w:right w:val="single" w:sz="4" w:space="0" w:color="auto"/>
            </w:tcBorders>
            <w:shd w:val="clear" w:color="auto" w:fill="FFFFFF"/>
            <w:vAlign w:val="center"/>
          </w:tcPr>
          <w:p w:rsidR="006E356C" w:rsidRPr="008A140C" w:rsidRDefault="006E356C" w:rsidP="006D5EF6">
            <w:pPr>
              <w:spacing w:after="160" w:line="256" w:lineRule="auto"/>
              <w:ind w:right="233"/>
              <w:jc w:val="center"/>
              <w:rPr>
                <w:b w:val="0"/>
                <w:bCs/>
                <w:sz w:val="21"/>
                <w:szCs w:val="21"/>
                <w:lang w:eastAsia="en-US"/>
              </w:rPr>
            </w:pPr>
            <w:r w:rsidRPr="008A140C">
              <w:rPr>
                <w:b w:val="0"/>
                <w:bCs/>
                <w:sz w:val="21"/>
                <w:szCs w:val="21"/>
              </w:rPr>
              <w:t>99,9</w:t>
            </w:r>
          </w:p>
        </w:tc>
      </w:tr>
      <w:tr w:rsidR="006E356C" w:rsidRPr="00511F36" w:rsidTr="00FF4F1E">
        <w:trPr>
          <w:cantSplit/>
          <w:trHeight w:val="247"/>
        </w:trPr>
        <w:tc>
          <w:tcPr>
            <w:tcW w:w="3061" w:type="pct"/>
            <w:tcBorders>
              <w:top w:val="single" w:sz="4" w:space="0" w:color="auto"/>
              <w:left w:val="single" w:sz="4" w:space="0" w:color="auto"/>
              <w:bottom w:val="single" w:sz="4" w:space="0" w:color="auto"/>
            </w:tcBorders>
            <w:shd w:val="clear" w:color="auto" w:fill="FFFFFF"/>
          </w:tcPr>
          <w:p w:rsidR="006E356C" w:rsidRPr="008A140C" w:rsidRDefault="006E356C" w:rsidP="006E356C">
            <w:pPr>
              <w:rPr>
                <w:rFonts w:eastAsia="Calibri"/>
                <w:b w:val="0"/>
                <w:sz w:val="21"/>
                <w:szCs w:val="21"/>
                <w:lang w:eastAsia="en-US"/>
              </w:rPr>
            </w:pPr>
            <w:r w:rsidRPr="008A140C">
              <w:rPr>
                <w:rFonts w:eastAsia="Calibri"/>
                <w:b w:val="0"/>
                <w:sz w:val="21"/>
                <w:szCs w:val="21"/>
                <w:lang w:eastAsia="en-US"/>
              </w:rPr>
              <w:t>Всего расходов:</w:t>
            </w:r>
          </w:p>
        </w:tc>
        <w:tc>
          <w:tcPr>
            <w:tcW w:w="721" w:type="pct"/>
            <w:tcBorders>
              <w:top w:val="single" w:sz="4" w:space="0" w:color="auto"/>
              <w:left w:val="single" w:sz="4" w:space="0" w:color="auto"/>
              <w:bottom w:val="single" w:sz="4" w:space="0" w:color="auto"/>
            </w:tcBorders>
            <w:shd w:val="clear" w:color="auto" w:fill="FFFFFF"/>
            <w:vAlign w:val="center"/>
          </w:tcPr>
          <w:p w:rsidR="006E356C" w:rsidRPr="008A140C" w:rsidRDefault="006E356C" w:rsidP="006E356C">
            <w:pPr>
              <w:spacing w:after="160" w:line="256" w:lineRule="auto"/>
              <w:ind w:right="233"/>
              <w:jc w:val="center"/>
              <w:rPr>
                <w:b w:val="0"/>
                <w:bCs/>
                <w:sz w:val="21"/>
                <w:szCs w:val="21"/>
                <w:lang w:eastAsia="en-US"/>
              </w:rPr>
            </w:pPr>
            <w:r w:rsidRPr="008A140C">
              <w:rPr>
                <w:b w:val="0"/>
                <w:bCs/>
                <w:sz w:val="21"/>
                <w:szCs w:val="21"/>
              </w:rPr>
              <w:t>2 435,3</w:t>
            </w:r>
          </w:p>
        </w:tc>
        <w:tc>
          <w:tcPr>
            <w:tcW w:w="606" w:type="pct"/>
            <w:tcBorders>
              <w:top w:val="single" w:sz="4" w:space="0" w:color="auto"/>
              <w:left w:val="single" w:sz="4" w:space="0" w:color="auto"/>
              <w:bottom w:val="single" w:sz="4" w:space="0" w:color="auto"/>
            </w:tcBorders>
            <w:shd w:val="clear" w:color="auto" w:fill="FFFFFF"/>
            <w:vAlign w:val="center"/>
          </w:tcPr>
          <w:p w:rsidR="006E356C" w:rsidRPr="008A140C" w:rsidRDefault="006E356C" w:rsidP="006E356C">
            <w:pPr>
              <w:spacing w:after="160" w:line="256" w:lineRule="auto"/>
              <w:ind w:right="233"/>
              <w:jc w:val="center"/>
              <w:rPr>
                <w:b w:val="0"/>
                <w:bCs/>
                <w:sz w:val="21"/>
                <w:szCs w:val="21"/>
                <w:lang w:eastAsia="en-US"/>
              </w:rPr>
            </w:pPr>
            <w:r w:rsidRPr="008A140C">
              <w:rPr>
                <w:b w:val="0"/>
                <w:bCs/>
                <w:sz w:val="21"/>
                <w:szCs w:val="21"/>
              </w:rPr>
              <w:t>2 406,0</w:t>
            </w:r>
          </w:p>
        </w:tc>
        <w:tc>
          <w:tcPr>
            <w:tcW w:w="612" w:type="pct"/>
            <w:tcBorders>
              <w:top w:val="single" w:sz="4" w:space="0" w:color="auto"/>
              <w:left w:val="single" w:sz="4" w:space="0" w:color="auto"/>
              <w:bottom w:val="single" w:sz="4" w:space="0" w:color="auto"/>
              <w:right w:val="single" w:sz="4" w:space="0" w:color="auto"/>
            </w:tcBorders>
            <w:shd w:val="clear" w:color="auto" w:fill="FFFFFF"/>
            <w:vAlign w:val="center"/>
          </w:tcPr>
          <w:p w:rsidR="006E356C" w:rsidRPr="002D21FE" w:rsidRDefault="006D5EF6" w:rsidP="006D5EF6">
            <w:pPr>
              <w:spacing w:after="160" w:line="256" w:lineRule="auto"/>
              <w:ind w:right="233"/>
              <w:jc w:val="center"/>
              <w:rPr>
                <w:b w:val="0"/>
                <w:bCs/>
                <w:sz w:val="21"/>
                <w:szCs w:val="21"/>
                <w:lang w:eastAsia="en-US"/>
              </w:rPr>
            </w:pPr>
            <w:r>
              <w:rPr>
                <w:b w:val="0"/>
                <w:bCs/>
                <w:sz w:val="21"/>
                <w:szCs w:val="21"/>
              </w:rPr>
              <w:t>98,8</w:t>
            </w:r>
          </w:p>
        </w:tc>
      </w:tr>
    </w:tbl>
    <w:p w:rsidR="00BA0DF7" w:rsidRDefault="00BA0DF7" w:rsidP="00CA795C">
      <w:pPr>
        <w:jc w:val="both"/>
        <w:rPr>
          <w:b w:val="0"/>
        </w:rPr>
      </w:pPr>
    </w:p>
    <w:p w:rsidR="006E356C" w:rsidRPr="002266E7" w:rsidRDefault="006E356C" w:rsidP="006E356C">
      <w:pPr>
        <w:ind w:firstLine="709"/>
        <w:jc w:val="both"/>
        <w:rPr>
          <w:b w:val="0"/>
        </w:rPr>
      </w:pPr>
      <w:r w:rsidRPr="002266E7">
        <w:rPr>
          <w:b w:val="0"/>
        </w:rPr>
        <w:t>Местный бюджет г</w:t>
      </w:r>
      <w:r w:rsidR="004C7FBC">
        <w:rPr>
          <w:b w:val="0"/>
        </w:rPr>
        <w:t>.</w:t>
      </w:r>
      <w:r w:rsidRPr="002266E7">
        <w:rPr>
          <w:b w:val="0"/>
        </w:rPr>
        <w:t xml:space="preserve"> Зеленогорска 2018 года традиционно сохраняет социальную направленность. Доля расходов на образование, культуру, физическую культуру и спорт, социальную политику составила </w:t>
      </w:r>
      <w:r>
        <w:rPr>
          <w:b w:val="0"/>
        </w:rPr>
        <w:t>75,2</w:t>
      </w:r>
      <w:r w:rsidRPr="002266E7">
        <w:rPr>
          <w:b w:val="0"/>
        </w:rPr>
        <w:t>% от общего объёма расходов бюджета.</w:t>
      </w:r>
    </w:p>
    <w:p w:rsidR="00BA0DF7" w:rsidRPr="002266E7" w:rsidRDefault="00BA0DF7" w:rsidP="006E356C">
      <w:pPr>
        <w:ind w:firstLine="567"/>
        <w:rPr>
          <w:b w:val="0"/>
          <w:i/>
        </w:rPr>
      </w:pPr>
    </w:p>
    <w:p w:rsidR="006E356C" w:rsidRPr="002266E7" w:rsidRDefault="006E356C" w:rsidP="006E356C">
      <w:pPr>
        <w:ind w:firstLine="567"/>
        <w:rPr>
          <w:b w:val="0"/>
          <w:i/>
          <w:sz w:val="24"/>
          <w:szCs w:val="24"/>
        </w:rPr>
      </w:pPr>
      <w:r w:rsidRPr="002266E7">
        <w:rPr>
          <w:b w:val="0"/>
          <w:i/>
          <w:sz w:val="24"/>
          <w:szCs w:val="24"/>
        </w:rPr>
        <w:t>Таблица № </w:t>
      </w:r>
      <w:r w:rsidR="00BA0DF7">
        <w:rPr>
          <w:b w:val="0"/>
          <w:i/>
          <w:sz w:val="24"/>
          <w:szCs w:val="24"/>
        </w:rPr>
        <w:t>12</w:t>
      </w:r>
      <w:r w:rsidRPr="002266E7">
        <w:rPr>
          <w:b w:val="0"/>
          <w:i/>
          <w:sz w:val="24"/>
          <w:szCs w:val="24"/>
        </w:rPr>
        <w:t xml:space="preserve">. Структура расходов бюджета </w:t>
      </w:r>
    </w:p>
    <w:tbl>
      <w:tblPr>
        <w:tblW w:w="4889" w:type="pct"/>
        <w:tblInd w:w="108" w:type="dxa"/>
        <w:tblLook w:val="04A0" w:firstRow="1" w:lastRow="0" w:firstColumn="1" w:lastColumn="0" w:noHBand="0" w:noVBand="1"/>
      </w:tblPr>
      <w:tblGrid>
        <w:gridCol w:w="5544"/>
        <w:gridCol w:w="2041"/>
        <w:gridCol w:w="2189"/>
      </w:tblGrid>
      <w:tr w:rsidR="006E356C" w:rsidRPr="002266E7" w:rsidTr="00FF4F1E">
        <w:trPr>
          <w:trHeight w:val="606"/>
          <w:tblHeader/>
        </w:trPr>
        <w:tc>
          <w:tcPr>
            <w:tcW w:w="2836"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6E356C" w:rsidRPr="002266E7" w:rsidRDefault="006E356C" w:rsidP="006E356C">
            <w:pPr>
              <w:jc w:val="center"/>
              <w:rPr>
                <w:b w:val="0"/>
                <w:sz w:val="21"/>
                <w:szCs w:val="21"/>
              </w:rPr>
            </w:pPr>
            <w:r w:rsidRPr="002266E7">
              <w:rPr>
                <w:b w:val="0"/>
                <w:sz w:val="21"/>
                <w:szCs w:val="21"/>
              </w:rPr>
              <w:t>Расходы бюджета</w:t>
            </w:r>
          </w:p>
        </w:tc>
        <w:tc>
          <w:tcPr>
            <w:tcW w:w="1044" w:type="pct"/>
            <w:tcBorders>
              <w:top w:val="single" w:sz="4" w:space="0" w:color="auto"/>
              <w:left w:val="nil"/>
              <w:bottom w:val="single" w:sz="4" w:space="0" w:color="auto"/>
              <w:right w:val="single" w:sz="4" w:space="0" w:color="auto"/>
            </w:tcBorders>
            <w:shd w:val="clear" w:color="000000" w:fill="auto"/>
            <w:vAlign w:val="center"/>
            <w:hideMark/>
          </w:tcPr>
          <w:p w:rsidR="006E356C" w:rsidRPr="002266E7" w:rsidRDefault="006E356C" w:rsidP="006E356C">
            <w:pPr>
              <w:jc w:val="center"/>
              <w:rPr>
                <w:b w:val="0"/>
                <w:sz w:val="21"/>
                <w:szCs w:val="21"/>
              </w:rPr>
            </w:pPr>
            <w:r w:rsidRPr="002266E7">
              <w:rPr>
                <w:b w:val="0"/>
                <w:sz w:val="21"/>
                <w:szCs w:val="21"/>
              </w:rPr>
              <w:t>Сумма,</w:t>
            </w:r>
          </w:p>
          <w:p w:rsidR="006E356C" w:rsidRPr="002266E7" w:rsidRDefault="006E356C" w:rsidP="006E356C">
            <w:pPr>
              <w:jc w:val="center"/>
              <w:rPr>
                <w:b w:val="0"/>
                <w:sz w:val="21"/>
                <w:szCs w:val="21"/>
              </w:rPr>
            </w:pPr>
            <w:r w:rsidRPr="002266E7">
              <w:rPr>
                <w:b w:val="0"/>
                <w:sz w:val="21"/>
                <w:szCs w:val="21"/>
              </w:rPr>
              <w:t>млн. рублей</w:t>
            </w:r>
          </w:p>
        </w:tc>
        <w:tc>
          <w:tcPr>
            <w:tcW w:w="1120" w:type="pct"/>
            <w:tcBorders>
              <w:top w:val="single" w:sz="4" w:space="0" w:color="auto"/>
              <w:left w:val="nil"/>
              <w:bottom w:val="single" w:sz="4" w:space="0" w:color="auto"/>
              <w:right w:val="single" w:sz="4" w:space="0" w:color="auto"/>
            </w:tcBorders>
            <w:shd w:val="clear" w:color="000000" w:fill="auto"/>
            <w:vAlign w:val="center"/>
          </w:tcPr>
          <w:p w:rsidR="006E356C" w:rsidRPr="002266E7" w:rsidRDefault="006E356C" w:rsidP="006E356C">
            <w:pPr>
              <w:jc w:val="center"/>
              <w:rPr>
                <w:b w:val="0"/>
                <w:sz w:val="21"/>
                <w:szCs w:val="21"/>
              </w:rPr>
            </w:pPr>
            <w:r w:rsidRPr="002266E7">
              <w:rPr>
                <w:b w:val="0"/>
                <w:sz w:val="21"/>
                <w:szCs w:val="21"/>
              </w:rPr>
              <w:t>Удельный вес</w:t>
            </w:r>
          </w:p>
          <w:p w:rsidR="006E356C" w:rsidRPr="002266E7" w:rsidRDefault="006E356C" w:rsidP="006E356C">
            <w:pPr>
              <w:jc w:val="center"/>
              <w:rPr>
                <w:b w:val="0"/>
                <w:sz w:val="21"/>
                <w:szCs w:val="21"/>
              </w:rPr>
            </w:pPr>
            <w:r w:rsidRPr="002266E7">
              <w:rPr>
                <w:b w:val="0"/>
                <w:sz w:val="21"/>
                <w:szCs w:val="21"/>
              </w:rPr>
              <w:t>в общем объёме расходов,%</w:t>
            </w:r>
          </w:p>
        </w:tc>
      </w:tr>
      <w:tr w:rsidR="006E356C" w:rsidRPr="002266E7" w:rsidTr="00FF4F1E">
        <w:trPr>
          <w:trHeight w:val="255"/>
        </w:trPr>
        <w:tc>
          <w:tcPr>
            <w:tcW w:w="2836" w:type="pct"/>
            <w:tcBorders>
              <w:top w:val="nil"/>
              <w:left w:val="single" w:sz="4" w:space="0" w:color="auto"/>
              <w:bottom w:val="single" w:sz="4" w:space="0" w:color="auto"/>
              <w:right w:val="single" w:sz="4" w:space="0" w:color="auto"/>
            </w:tcBorders>
            <w:shd w:val="clear" w:color="000000" w:fill="auto"/>
          </w:tcPr>
          <w:p w:rsidR="006E356C" w:rsidRPr="002266E7" w:rsidRDefault="006E356C" w:rsidP="006E356C">
            <w:pPr>
              <w:rPr>
                <w:b w:val="0"/>
                <w:bCs/>
                <w:sz w:val="21"/>
                <w:szCs w:val="21"/>
              </w:rPr>
            </w:pPr>
            <w:r w:rsidRPr="002266E7">
              <w:rPr>
                <w:b w:val="0"/>
                <w:bCs/>
                <w:sz w:val="21"/>
                <w:szCs w:val="21"/>
              </w:rPr>
              <w:t>1. Образование</w:t>
            </w:r>
          </w:p>
        </w:tc>
        <w:tc>
          <w:tcPr>
            <w:tcW w:w="1044" w:type="pct"/>
            <w:tcBorders>
              <w:top w:val="nil"/>
              <w:left w:val="nil"/>
              <w:bottom w:val="single" w:sz="4" w:space="0" w:color="auto"/>
              <w:right w:val="single" w:sz="4" w:space="0" w:color="auto"/>
            </w:tcBorders>
            <w:shd w:val="clear" w:color="auto" w:fill="FFFFFF"/>
            <w:noWrap/>
          </w:tcPr>
          <w:p w:rsidR="006E356C" w:rsidRPr="002266E7" w:rsidRDefault="006E356C" w:rsidP="006E356C">
            <w:pPr>
              <w:jc w:val="center"/>
              <w:rPr>
                <w:b w:val="0"/>
                <w:bCs/>
                <w:sz w:val="21"/>
                <w:szCs w:val="21"/>
              </w:rPr>
            </w:pPr>
            <w:r w:rsidRPr="002266E7">
              <w:rPr>
                <w:b w:val="0"/>
                <w:bCs/>
                <w:sz w:val="21"/>
                <w:szCs w:val="21"/>
              </w:rPr>
              <w:t>1 358,3</w:t>
            </w:r>
          </w:p>
        </w:tc>
        <w:tc>
          <w:tcPr>
            <w:tcW w:w="1120" w:type="pct"/>
            <w:tcBorders>
              <w:top w:val="nil"/>
              <w:left w:val="nil"/>
              <w:bottom w:val="single" w:sz="4" w:space="0" w:color="auto"/>
              <w:right w:val="single" w:sz="4" w:space="0" w:color="auto"/>
            </w:tcBorders>
            <w:shd w:val="clear" w:color="auto" w:fill="FFFFFF"/>
          </w:tcPr>
          <w:p w:rsidR="006E356C" w:rsidRPr="002266E7" w:rsidRDefault="006E356C" w:rsidP="006E356C">
            <w:pPr>
              <w:spacing w:after="160" w:line="256" w:lineRule="auto"/>
              <w:jc w:val="center"/>
              <w:rPr>
                <w:b w:val="0"/>
                <w:sz w:val="21"/>
                <w:szCs w:val="21"/>
                <w:lang w:eastAsia="en-US"/>
              </w:rPr>
            </w:pPr>
            <w:r w:rsidRPr="002266E7">
              <w:rPr>
                <w:b w:val="0"/>
                <w:sz w:val="21"/>
                <w:szCs w:val="21"/>
              </w:rPr>
              <w:t>5</w:t>
            </w:r>
            <w:r>
              <w:rPr>
                <w:b w:val="0"/>
                <w:sz w:val="21"/>
                <w:szCs w:val="21"/>
              </w:rPr>
              <w:t>4,</w:t>
            </w:r>
            <w:r w:rsidRPr="002266E7">
              <w:rPr>
                <w:b w:val="0"/>
                <w:sz w:val="21"/>
                <w:szCs w:val="21"/>
              </w:rPr>
              <w:t>5</w:t>
            </w:r>
          </w:p>
        </w:tc>
      </w:tr>
      <w:tr w:rsidR="006E356C" w:rsidRPr="002266E7" w:rsidTr="00FF4F1E">
        <w:trPr>
          <w:trHeight w:val="255"/>
        </w:trPr>
        <w:tc>
          <w:tcPr>
            <w:tcW w:w="2836" w:type="pct"/>
            <w:tcBorders>
              <w:top w:val="nil"/>
              <w:left w:val="single" w:sz="4" w:space="0" w:color="auto"/>
              <w:bottom w:val="single" w:sz="4" w:space="0" w:color="auto"/>
              <w:right w:val="single" w:sz="4" w:space="0" w:color="auto"/>
            </w:tcBorders>
            <w:shd w:val="clear" w:color="000000" w:fill="auto"/>
          </w:tcPr>
          <w:p w:rsidR="006E356C" w:rsidRPr="002266E7" w:rsidRDefault="006E356C" w:rsidP="006E356C">
            <w:pPr>
              <w:rPr>
                <w:b w:val="0"/>
                <w:bCs/>
                <w:sz w:val="21"/>
                <w:szCs w:val="21"/>
              </w:rPr>
            </w:pPr>
            <w:r w:rsidRPr="002266E7">
              <w:rPr>
                <w:b w:val="0"/>
                <w:bCs/>
                <w:sz w:val="21"/>
                <w:szCs w:val="21"/>
              </w:rPr>
              <w:t>2. Национальная экономика</w:t>
            </w:r>
          </w:p>
        </w:tc>
        <w:tc>
          <w:tcPr>
            <w:tcW w:w="1044" w:type="pct"/>
            <w:tcBorders>
              <w:top w:val="nil"/>
              <w:left w:val="nil"/>
              <w:bottom w:val="single" w:sz="4" w:space="0" w:color="auto"/>
              <w:right w:val="single" w:sz="4" w:space="0" w:color="auto"/>
            </w:tcBorders>
            <w:shd w:val="clear" w:color="auto" w:fill="FFFFFF"/>
            <w:noWrap/>
          </w:tcPr>
          <w:p w:rsidR="006E356C" w:rsidRPr="002266E7" w:rsidRDefault="006E356C" w:rsidP="006E356C">
            <w:pPr>
              <w:jc w:val="center"/>
              <w:rPr>
                <w:b w:val="0"/>
                <w:bCs/>
                <w:sz w:val="21"/>
                <w:szCs w:val="21"/>
              </w:rPr>
            </w:pPr>
            <w:r w:rsidRPr="002266E7">
              <w:rPr>
                <w:b w:val="0"/>
                <w:bCs/>
                <w:sz w:val="21"/>
                <w:szCs w:val="21"/>
              </w:rPr>
              <w:t>286,2</w:t>
            </w:r>
          </w:p>
        </w:tc>
        <w:tc>
          <w:tcPr>
            <w:tcW w:w="1120" w:type="pct"/>
            <w:tcBorders>
              <w:top w:val="nil"/>
              <w:left w:val="nil"/>
              <w:bottom w:val="single" w:sz="4" w:space="0" w:color="auto"/>
              <w:right w:val="single" w:sz="4" w:space="0" w:color="auto"/>
            </w:tcBorders>
            <w:shd w:val="clear" w:color="auto" w:fill="FFFFFF"/>
          </w:tcPr>
          <w:p w:rsidR="006E356C" w:rsidRPr="002266E7" w:rsidRDefault="006E356C" w:rsidP="006E356C">
            <w:pPr>
              <w:spacing w:after="160" w:line="256" w:lineRule="auto"/>
              <w:jc w:val="center"/>
              <w:rPr>
                <w:b w:val="0"/>
                <w:sz w:val="21"/>
                <w:szCs w:val="21"/>
                <w:lang w:eastAsia="en-US"/>
              </w:rPr>
            </w:pPr>
            <w:r w:rsidRPr="002266E7">
              <w:rPr>
                <w:b w:val="0"/>
                <w:sz w:val="21"/>
                <w:szCs w:val="21"/>
              </w:rPr>
              <w:t>11</w:t>
            </w:r>
            <w:r>
              <w:rPr>
                <w:b w:val="0"/>
                <w:sz w:val="21"/>
                <w:szCs w:val="21"/>
              </w:rPr>
              <w:t>,5</w:t>
            </w:r>
          </w:p>
        </w:tc>
      </w:tr>
      <w:tr w:rsidR="006E356C" w:rsidRPr="002266E7" w:rsidTr="00FF4F1E">
        <w:trPr>
          <w:trHeight w:val="255"/>
        </w:trPr>
        <w:tc>
          <w:tcPr>
            <w:tcW w:w="2836" w:type="pct"/>
            <w:tcBorders>
              <w:top w:val="nil"/>
              <w:left w:val="single" w:sz="4" w:space="0" w:color="auto"/>
              <w:bottom w:val="single" w:sz="4" w:space="0" w:color="auto"/>
              <w:right w:val="single" w:sz="4" w:space="0" w:color="auto"/>
            </w:tcBorders>
            <w:shd w:val="clear" w:color="000000" w:fill="auto"/>
          </w:tcPr>
          <w:p w:rsidR="006E356C" w:rsidRPr="002266E7" w:rsidRDefault="006E356C" w:rsidP="006E356C">
            <w:pPr>
              <w:rPr>
                <w:b w:val="0"/>
                <w:bCs/>
                <w:sz w:val="21"/>
                <w:szCs w:val="21"/>
              </w:rPr>
            </w:pPr>
            <w:r w:rsidRPr="002266E7">
              <w:rPr>
                <w:b w:val="0"/>
                <w:bCs/>
                <w:sz w:val="21"/>
                <w:szCs w:val="21"/>
              </w:rPr>
              <w:t>3. Культура, кинематография</w:t>
            </w:r>
          </w:p>
        </w:tc>
        <w:tc>
          <w:tcPr>
            <w:tcW w:w="1044" w:type="pct"/>
            <w:tcBorders>
              <w:top w:val="nil"/>
              <w:left w:val="nil"/>
              <w:bottom w:val="single" w:sz="4" w:space="0" w:color="auto"/>
              <w:right w:val="single" w:sz="4" w:space="0" w:color="auto"/>
            </w:tcBorders>
            <w:shd w:val="clear" w:color="auto" w:fill="FFFFFF"/>
            <w:noWrap/>
          </w:tcPr>
          <w:p w:rsidR="006E356C" w:rsidRPr="002266E7" w:rsidRDefault="006E356C" w:rsidP="006E356C">
            <w:pPr>
              <w:jc w:val="center"/>
              <w:rPr>
                <w:b w:val="0"/>
                <w:bCs/>
                <w:sz w:val="21"/>
                <w:szCs w:val="21"/>
              </w:rPr>
            </w:pPr>
            <w:r w:rsidRPr="002266E7">
              <w:rPr>
                <w:b w:val="0"/>
                <w:bCs/>
                <w:sz w:val="21"/>
                <w:szCs w:val="21"/>
              </w:rPr>
              <w:t>189,2</w:t>
            </w:r>
          </w:p>
        </w:tc>
        <w:tc>
          <w:tcPr>
            <w:tcW w:w="1120" w:type="pct"/>
            <w:tcBorders>
              <w:top w:val="nil"/>
              <w:left w:val="nil"/>
              <w:bottom w:val="single" w:sz="4" w:space="0" w:color="auto"/>
              <w:right w:val="single" w:sz="4" w:space="0" w:color="auto"/>
            </w:tcBorders>
            <w:shd w:val="clear" w:color="auto" w:fill="FFFFFF"/>
          </w:tcPr>
          <w:p w:rsidR="006E356C" w:rsidRPr="002266E7" w:rsidRDefault="006E356C" w:rsidP="006E356C">
            <w:pPr>
              <w:spacing w:after="160" w:line="256" w:lineRule="auto"/>
              <w:jc w:val="center"/>
              <w:rPr>
                <w:b w:val="0"/>
                <w:sz w:val="21"/>
                <w:szCs w:val="21"/>
                <w:lang w:eastAsia="en-US"/>
              </w:rPr>
            </w:pPr>
            <w:r>
              <w:rPr>
                <w:b w:val="0"/>
                <w:sz w:val="21"/>
                <w:szCs w:val="21"/>
              </w:rPr>
              <w:t>7,6</w:t>
            </w:r>
          </w:p>
        </w:tc>
      </w:tr>
      <w:tr w:rsidR="006E356C" w:rsidRPr="002266E7" w:rsidTr="00FF4F1E">
        <w:trPr>
          <w:trHeight w:val="255"/>
        </w:trPr>
        <w:tc>
          <w:tcPr>
            <w:tcW w:w="2836" w:type="pct"/>
            <w:tcBorders>
              <w:top w:val="nil"/>
              <w:left w:val="single" w:sz="4" w:space="0" w:color="auto"/>
              <w:bottom w:val="single" w:sz="4" w:space="0" w:color="auto"/>
              <w:right w:val="single" w:sz="4" w:space="0" w:color="auto"/>
            </w:tcBorders>
            <w:shd w:val="clear" w:color="000000" w:fill="auto"/>
            <w:hideMark/>
          </w:tcPr>
          <w:p w:rsidR="006E356C" w:rsidRPr="002266E7" w:rsidRDefault="006E356C" w:rsidP="006E356C">
            <w:pPr>
              <w:rPr>
                <w:b w:val="0"/>
                <w:bCs/>
                <w:sz w:val="21"/>
                <w:szCs w:val="21"/>
              </w:rPr>
            </w:pPr>
            <w:r w:rsidRPr="002266E7">
              <w:rPr>
                <w:b w:val="0"/>
                <w:bCs/>
                <w:sz w:val="21"/>
                <w:szCs w:val="21"/>
              </w:rPr>
              <w:t>4. Общегосударственные вопросы</w:t>
            </w:r>
          </w:p>
        </w:tc>
        <w:tc>
          <w:tcPr>
            <w:tcW w:w="1044" w:type="pct"/>
            <w:tcBorders>
              <w:top w:val="nil"/>
              <w:left w:val="nil"/>
              <w:bottom w:val="single" w:sz="4" w:space="0" w:color="auto"/>
              <w:right w:val="single" w:sz="4" w:space="0" w:color="auto"/>
            </w:tcBorders>
            <w:shd w:val="clear" w:color="auto" w:fill="FFFFFF"/>
            <w:noWrap/>
            <w:hideMark/>
          </w:tcPr>
          <w:p w:rsidR="006E356C" w:rsidRPr="002266E7" w:rsidRDefault="006E356C" w:rsidP="006E356C">
            <w:pPr>
              <w:jc w:val="center"/>
              <w:rPr>
                <w:b w:val="0"/>
                <w:bCs/>
                <w:sz w:val="21"/>
                <w:szCs w:val="21"/>
              </w:rPr>
            </w:pPr>
            <w:r w:rsidRPr="002266E7">
              <w:rPr>
                <w:b w:val="0"/>
                <w:bCs/>
                <w:sz w:val="21"/>
                <w:szCs w:val="21"/>
              </w:rPr>
              <w:t>131,1</w:t>
            </w:r>
          </w:p>
        </w:tc>
        <w:tc>
          <w:tcPr>
            <w:tcW w:w="1120" w:type="pct"/>
            <w:tcBorders>
              <w:top w:val="nil"/>
              <w:left w:val="nil"/>
              <w:bottom w:val="single" w:sz="4" w:space="0" w:color="auto"/>
              <w:right w:val="single" w:sz="4" w:space="0" w:color="auto"/>
            </w:tcBorders>
            <w:shd w:val="clear" w:color="auto" w:fill="FFFFFF"/>
          </w:tcPr>
          <w:p w:rsidR="006E356C" w:rsidRPr="002266E7" w:rsidRDefault="006E356C" w:rsidP="006E356C">
            <w:pPr>
              <w:spacing w:after="160" w:line="256" w:lineRule="auto"/>
              <w:jc w:val="center"/>
              <w:rPr>
                <w:b w:val="0"/>
                <w:sz w:val="21"/>
                <w:szCs w:val="21"/>
                <w:lang w:eastAsia="en-US"/>
              </w:rPr>
            </w:pPr>
            <w:r w:rsidRPr="002266E7">
              <w:rPr>
                <w:b w:val="0"/>
                <w:sz w:val="21"/>
                <w:szCs w:val="21"/>
              </w:rPr>
              <w:t>5,</w:t>
            </w:r>
            <w:r>
              <w:rPr>
                <w:b w:val="0"/>
                <w:sz w:val="21"/>
                <w:szCs w:val="21"/>
              </w:rPr>
              <w:t>3</w:t>
            </w:r>
          </w:p>
        </w:tc>
      </w:tr>
      <w:tr w:rsidR="006E356C" w:rsidRPr="002266E7" w:rsidTr="00FF4F1E">
        <w:trPr>
          <w:trHeight w:val="255"/>
        </w:trPr>
        <w:tc>
          <w:tcPr>
            <w:tcW w:w="2836" w:type="pct"/>
            <w:tcBorders>
              <w:top w:val="nil"/>
              <w:left w:val="single" w:sz="4" w:space="0" w:color="auto"/>
              <w:bottom w:val="single" w:sz="4" w:space="0" w:color="auto"/>
              <w:right w:val="single" w:sz="4" w:space="0" w:color="auto"/>
            </w:tcBorders>
            <w:shd w:val="clear" w:color="000000" w:fill="auto"/>
          </w:tcPr>
          <w:p w:rsidR="006E356C" w:rsidRPr="002266E7" w:rsidRDefault="006E356C" w:rsidP="006E356C">
            <w:pPr>
              <w:rPr>
                <w:b w:val="0"/>
                <w:bCs/>
                <w:sz w:val="21"/>
                <w:szCs w:val="21"/>
              </w:rPr>
            </w:pPr>
            <w:r w:rsidRPr="002266E7">
              <w:rPr>
                <w:b w:val="0"/>
                <w:bCs/>
                <w:sz w:val="21"/>
                <w:szCs w:val="21"/>
              </w:rPr>
              <w:t>5. Физическая культура и спорт</w:t>
            </w:r>
          </w:p>
        </w:tc>
        <w:tc>
          <w:tcPr>
            <w:tcW w:w="1044" w:type="pct"/>
            <w:tcBorders>
              <w:top w:val="nil"/>
              <w:left w:val="nil"/>
              <w:bottom w:val="single" w:sz="4" w:space="0" w:color="auto"/>
              <w:right w:val="single" w:sz="4" w:space="0" w:color="auto"/>
            </w:tcBorders>
            <w:shd w:val="clear" w:color="auto" w:fill="FFFFFF"/>
            <w:noWrap/>
          </w:tcPr>
          <w:p w:rsidR="006E356C" w:rsidRPr="002266E7" w:rsidRDefault="006E356C" w:rsidP="006E356C">
            <w:pPr>
              <w:jc w:val="center"/>
              <w:rPr>
                <w:b w:val="0"/>
                <w:bCs/>
                <w:sz w:val="21"/>
                <w:szCs w:val="21"/>
              </w:rPr>
            </w:pPr>
            <w:r w:rsidRPr="002266E7">
              <w:rPr>
                <w:b w:val="0"/>
                <w:bCs/>
                <w:sz w:val="21"/>
                <w:szCs w:val="21"/>
              </w:rPr>
              <w:t>197,1</w:t>
            </w:r>
          </w:p>
        </w:tc>
        <w:tc>
          <w:tcPr>
            <w:tcW w:w="1120" w:type="pct"/>
            <w:tcBorders>
              <w:top w:val="nil"/>
              <w:left w:val="nil"/>
              <w:bottom w:val="single" w:sz="4" w:space="0" w:color="auto"/>
              <w:right w:val="single" w:sz="4" w:space="0" w:color="auto"/>
            </w:tcBorders>
            <w:shd w:val="clear" w:color="auto" w:fill="FFFFFF"/>
          </w:tcPr>
          <w:p w:rsidR="006E356C" w:rsidRPr="002266E7" w:rsidRDefault="006E356C" w:rsidP="006E356C">
            <w:pPr>
              <w:spacing w:after="160" w:line="256" w:lineRule="auto"/>
              <w:jc w:val="center"/>
              <w:rPr>
                <w:b w:val="0"/>
                <w:sz w:val="21"/>
                <w:szCs w:val="21"/>
                <w:lang w:eastAsia="en-US"/>
              </w:rPr>
            </w:pPr>
            <w:r>
              <w:rPr>
                <w:b w:val="0"/>
                <w:sz w:val="21"/>
                <w:szCs w:val="21"/>
              </w:rPr>
              <w:t>7,9</w:t>
            </w:r>
          </w:p>
        </w:tc>
      </w:tr>
      <w:tr w:rsidR="006E356C" w:rsidRPr="002266E7" w:rsidTr="00FF4F1E">
        <w:trPr>
          <w:trHeight w:val="174"/>
        </w:trPr>
        <w:tc>
          <w:tcPr>
            <w:tcW w:w="2836" w:type="pct"/>
            <w:tcBorders>
              <w:top w:val="nil"/>
              <w:left w:val="single" w:sz="4" w:space="0" w:color="auto"/>
              <w:bottom w:val="single" w:sz="4" w:space="0" w:color="auto"/>
              <w:right w:val="single" w:sz="4" w:space="0" w:color="auto"/>
            </w:tcBorders>
            <w:shd w:val="clear" w:color="000000" w:fill="auto"/>
            <w:hideMark/>
          </w:tcPr>
          <w:p w:rsidR="006E356C" w:rsidRPr="002266E7" w:rsidRDefault="006E356C" w:rsidP="006E356C">
            <w:pPr>
              <w:rPr>
                <w:b w:val="0"/>
                <w:bCs/>
                <w:sz w:val="21"/>
                <w:szCs w:val="21"/>
              </w:rPr>
            </w:pPr>
            <w:r w:rsidRPr="002266E7">
              <w:rPr>
                <w:b w:val="0"/>
                <w:bCs/>
                <w:sz w:val="21"/>
                <w:szCs w:val="21"/>
              </w:rPr>
              <w:t xml:space="preserve">6. Жилищно-коммунальное хозяйство </w:t>
            </w:r>
          </w:p>
        </w:tc>
        <w:tc>
          <w:tcPr>
            <w:tcW w:w="1044" w:type="pct"/>
            <w:tcBorders>
              <w:top w:val="nil"/>
              <w:left w:val="nil"/>
              <w:bottom w:val="single" w:sz="4" w:space="0" w:color="auto"/>
              <w:right w:val="single" w:sz="4" w:space="0" w:color="auto"/>
            </w:tcBorders>
            <w:shd w:val="clear" w:color="auto" w:fill="FFFFFF"/>
            <w:noWrap/>
            <w:hideMark/>
          </w:tcPr>
          <w:p w:rsidR="006E356C" w:rsidRPr="002266E7" w:rsidRDefault="006E356C" w:rsidP="006E356C">
            <w:pPr>
              <w:jc w:val="center"/>
              <w:rPr>
                <w:b w:val="0"/>
                <w:bCs/>
                <w:sz w:val="21"/>
                <w:szCs w:val="21"/>
              </w:rPr>
            </w:pPr>
            <w:r w:rsidRPr="002266E7">
              <w:rPr>
                <w:b w:val="0"/>
                <w:bCs/>
                <w:sz w:val="21"/>
                <w:szCs w:val="21"/>
              </w:rPr>
              <w:t>178,1</w:t>
            </w:r>
          </w:p>
        </w:tc>
        <w:tc>
          <w:tcPr>
            <w:tcW w:w="1120" w:type="pct"/>
            <w:tcBorders>
              <w:top w:val="nil"/>
              <w:left w:val="nil"/>
              <w:bottom w:val="single" w:sz="4" w:space="0" w:color="auto"/>
              <w:right w:val="single" w:sz="4" w:space="0" w:color="auto"/>
            </w:tcBorders>
            <w:shd w:val="clear" w:color="auto" w:fill="FFFFFF"/>
          </w:tcPr>
          <w:p w:rsidR="006E356C" w:rsidRPr="002266E7" w:rsidRDefault="006E356C" w:rsidP="006E356C">
            <w:pPr>
              <w:spacing w:after="160" w:line="256" w:lineRule="auto"/>
              <w:jc w:val="center"/>
              <w:rPr>
                <w:b w:val="0"/>
                <w:sz w:val="21"/>
                <w:szCs w:val="21"/>
                <w:lang w:eastAsia="en-US"/>
              </w:rPr>
            </w:pPr>
            <w:r w:rsidRPr="002266E7">
              <w:rPr>
                <w:b w:val="0"/>
                <w:sz w:val="21"/>
                <w:szCs w:val="21"/>
              </w:rPr>
              <w:t>7</w:t>
            </w:r>
            <w:r>
              <w:rPr>
                <w:b w:val="0"/>
                <w:sz w:val="21"/>
                <w:szCs w:val="21"/>
              </w:rPr>
              <w:t>,2</w:t>
            </w:r>
          </w:p>
        </w:tc>
      </w:tr>
      <w:tr w:rsidR="006E356C" w:rsidRPr="002266E7" w:rsidTr="00FF4F1E">
        <w:trPr>
          <w:trHeight w:val="289"/>
        </w:trPr>
        <w:tc>
          <w:tcPr>
            <w:tcW w:w="2836" w:type="pct"/>
            <w:tcBorders>
              <w:top w:val="nil"/>
              <w:left w:val="single" w:sz="4" w:space="0" w:color="auto"/>
              <w:bottom w:val="single" w:sz="4" w:space="0" w:color="auto"/>
              <w:right w:val="single" w:sz="4" w:space="0" w:color="auto"/>
            </w:tcBorders>
            <w:shd w:val="clear" w:color="000000" w:fill="auto"/>
          </w:tcPr>
          <w:p w:rsidR="006E356C" w:rsidRPr="002266E7" w:rsidRDefault="006E356C" w:rsidP="006E356C">
            <w:pPr>
              <w:rPr>
                <w:b w:val="0"/>
                <w:bCs/>
                <w:sz w:val="21"/>
                <w:szCs w:val="21"/>
              </w:rPr>
            </w:pPr>
            <w:r w:rsidRPr="002266E7">
              <w:rPr>
                <w:b w:val="0"/>
                <w:bCs/>
                <w:sz w:val="21"/>
                <w:szCs w:val="21"/>
              </w:rPr>
              <w:t xml:space="preserve">7. Социальная политика </w:t>
            </w:r>
          </w:p>
        </w:tc>
        <w:tc>
          <w:tcPr>
            <w:tcW w:w="1044" w:type="pct"/>
            <w:tcBorders>
              <w:top w:val="nil"/>
              <w:left w:val="nil"/>
              <w:bottom w:val="single" w:sz="4" w:space="0" w:color="auto"/>
              <w:right w:val="single" w:sz="4" w:space="0" w:color="auto"/>
            </w:tcBorders>
            <w:shd w:val="clear" w:color="auto" w:fill="FFFFFF"/>
            <w:noWrap/>
          </w:tcPr>
          <w:p w:rsidR="006E356C" w:rsidRPr="002266E7" w:rsidRDefault="006E356C" w:rsidP="006E356C">
            <w:pPr>
              <w:jc w:val="center"/>
              <w:rPr>
                <w:b w:val="0"/>
                <w:bCs/>
                <w:sz w:val="21"/>
                <w:szCs w:val="21"/>
              </w:rPr>
            </w:pPr>
            <w:r w:rsidRPr="002266E7">
              <w:rPr>
                <w:b w:val="0"/>
                <w:bCs/>
                <w:sz w:val="21"/>
                <w:szCs w:val="21"/>
              </w:rPr>
              <w:t>128,4</w:t>
            </w:r>
          </w:p>
        </w:tc>
        <w:tc>
          <w:tcPr>
            <w:tcW w:w="1120" w:type="pct"/>
            <w:tcBorders>
              <w:top w:val="nil"/>
              <w:left w:val="nil"/>
              <w:bottom w:val="single" w:sz="4" w:space="0" w:color="auto"/>
              <w:right w:val="single" w:sz="4" w:space="0" w:color="auto"/>
            </w:tcBorders>
            <w:shd w:val="clear" w:color="auto" w:fill="FFFFFF"/>
          </w:tcPr>
          <w:p w:rsidR="006E356C" w:rsidRPr="002266E7" w:rsidRDefault="006E356C" w:rsidP="006E356C">
            <w:pPr>
              <w:spacing w:after="160" w:line="256" w:lineRule="auto"/>
              <w:jc w:val="center"/>
              <w:rPr>
                <w:b w:val="0"/>
                <w:sz w:val="21"/>
                <w:szCs w:val="21"/>
                <w:lang w:eastAsia="en-US"/>
              </w:rPr>
            </w:pPr>
            <w:r w:rsidRPr="002266E7">
              <w:rPr>
                <w:b w:val="0"/>
                <w:sz w:val="21"/>
                <w:szCs w:val="21"/>
              </w:rPr>
              <w:t>5</w:t>
            </w:r>
            <w:r>
              <w:rPr>
                <w:b w:val="0"/>
                <w:sz w:val="21"/>
                <w:szCs w:val="21"/>
              </w:rPr>
              <w:t>,2</w:t>
            </w:r>
          </w:p>
        </w:tc>
      </w:tr>
      <w:tr w:rsidR="006E356C" w:rsidRPr="00511F36" w:rsidTr="00FF4F1E">
        <w:trPr>
          <w:trHeight w:val="254"/>
        </w:trPr>
        <w:tc>
          <w:tcPr>
            <w:tcW w:w="2836" w:type="pct"/>
            <w:tcBorders>
              <w:top w:val="nil"/>
              <w:left w:val="single" w:sz="4" w:space="0" w:color="auto"/>
              <w:bottom w:val="single" w:sz="4" w:space="0" w:color="auto"/>
              <w:right w:val="single" w:sz="4" w:space="0" w:color="auto"/>
            </w:tcBorders>
            <w:shd w:val="clear" w:color="000000" w:fill="auto"/>
          </w:tcPr>
          <w:p w:rsidR="006E356C" w:rsidRPr="002266E7" w:rsidRDefault="006E356C" w:rsidP="006E356C">
            <w:pPr>
              <w:rPr>
                <w:b w:val="0"/>
                <w:bCs/>
                <w:sz w:val="21"/>
                <w:szCs w:val="21"/>
              </w:rPr>
            </w:pPr>
            <w:r w:rsidRPr="002266E7">
              <w:rPr>
                <w:b w:val="0"/>
                <w:bCs/>
                <w:sz w:val="21"/>
                <w:szCs w:val="21"/>
              </w:rPr>
              <w:t>8. Прочие расходы</w:t>
            </w:r>
          </w:p>
        </w:tc>
        <w:tc>
          <w:tcPr>
            <w:tcW w:w="1044" w:type="pct"/>
            <w:tcBorders>
              <w:top w:val="nil"/>
              <w:left w:val="nil"/>
              <w:bottom w:val="single" w:sz="4" w:space="0" w:color="auto"/>
              <w:right w:val="single" w:sz="4" w:space="0" w:color="auto"/>
            </w:tcBorders>
            <w:shd w:val="clear" w:color="auto" w:fill="FFFFFF"/>
            <w:noWrap/>
          </w:tcPr>
          <w:p w:rsidR="006E356C" w:rsidRPr="002266E7" w:rsidRDefault="006E356C" w:rsidP="006E356C">
            <w:pPr>
              <w:jc w:val="center"/>
              <w:rPr>
                <w:b w:val="0"/>
                <w:bCs/>
                <w:sz w:val="21"/>
                <w:szCs w:val="21"/>
              </w:rPr>
            </w:pPr>
            <w:r>
              <w:rPr>
                <w:b w:val="0"/>
                <w:bCs/>
                <w:sz w:val="21"/>
                <w:szCs w:val="21"/>
              </w:rPr>
              <w:t>22,2</w:t>
            </w:r>
          </w:p>
        </w:tc>
        <w:tc>
          <w:tcPr>
            <w:tcW w:w="1120" w:type="pct"/>
            <w:tcBorders>
              <w:top w:val="nil"/>
              <w:left w:val="nil"/>
              <w:bottom w:val="single" w:sz="4" w:space="0" w:color="auto"/>
              <w:right w:val="single" w:sz="4" w:space="0" w:color="auto"/>
            </w:tcBorders>
            <w:shd w:val="clear" w:color="auto" w:fill="FFFFFF"/>
          </w:tcPr>
          <w:p w:rsidR="006E356C" w:rsidRPr="002266E7" w:rsidRDefault="006E356C" w:rsidP="006E356C">
            <w:pPr>
              <w:spacing w:after="160" w:line="256" w:lineRule="auto"/>
              <w:jc w:val="center"/>
              <w:rPr>
                <w:b w:val="0"/>
                <w:sz w:val="21"/>
                <w:szCs w:val="21"/>
                <w:lang w:eastAsia="en-US"/>
              </w:rPr>
            </w:pPr>
            <w:r>
              <w:rPr>
                <w:b w:val="0"/>
                <w:sz w:val="21"/>
                <w:szCs w:val="21"/>
              </w:rPr>
              <w:t>0,9</w:t>
            </w:r>
          </w:p>
        </w:tc>
      </w:tr>
    </w:tbl>
    <w:p w:rsidR="006E356C" w:rsidRPr="00511F36" w:rsidRDefault="006E356C" w:rsidP="006E356C">
      <w:pPr>
        <w:ind w:firstLine="709"/>
        <w:jc w:val="both"/>
        <w:rPr>
          <w:b w:val="0"/>
          <w:highlight w:val="yellow"/>
        </w:rPr>
      </w:pPr>
    </w:p>
    <w:p w:rsidR="006E356C" w:rsidRPr="00F80FB3" w:rsidRDefault="006E356C" w:rsidP="006E356C">
      <w:pPr>
        <w:ind w:firstLine="709"/>
        <w:jc w:val="both"/>
        <w:rPr>
          <w:b w:val="0"/>
        </w:rPr>
      </w:pPr>
      <w:r w:rsidRPr="00F80FB3">
        <w:rPr>
          <w:b w:val="0"/>
        </w:rPr>
        <w:t xml:space="preserve">Неотъемлемой частью муниципального управления является муниципальный финансовый контроль, а также контроль в сфере закупок. Контрольная деятельность Финансового управления Администрации </w:t>
      </w:r>
      <w:r w:rsidR="009E6E36">
        <w:rPr>
          <w:b w:val="0"/>
        </w:rPr>
        <w:t>города</w:t>
      </w:r>
      <w:r w:rsidRPr="00F80FB3">
        <w:rPr>
          <w:b w:val="0"/>
        </w:rPr>
        <w:t xml:space="preserve"> направлена на осуществление </w:t>
      </w:r>
      <w:proofErr w:type="gramStart"/>
      <w:r w:rsidRPr="00F80FB3">
        <w:rPr>
          <w:b w:val="0"/>
        </w:rPr>
        <w:t>контроля за</w:t>
      </w:r>
      <w:proofErr w:type="gramEnd"/>
      <w:r w:rsidRPr="00F80FB3">
        <w:rPr>
          <w:b w:val="0"/>
        </w:rPr>
        <w:t xml:space="preserve"> соблюдением законодательства в финансово-бюджетной сфере, за расходованием средств местного бюджета, контроля за экономической обоснованностью, правомерным, целевым и эффективным использованием муниципальных финансовых и материальных ресурсов. В рамках исполнения </w:t>
      </w:r>
      <w:r>
        <w:rPr>
          <w:b w:val="0"/>
        </w:rPr>
        <w:t xml:space="preserve">данных </w:t>
      </w:r>
      <w:r w:rsidRPr="00F80FB3">
        <w:rPr>
          <w:b w:val="0"/>
        </w:rPr>
        <w:t xml:space="preserve">полномочий проведены 14 контрольных мероприятий, из них  9 плановых и 5 внеплановых контрольных проверок внутреннего муниципального финансового контроля, в том числе 2 проверки проведены на основании обращений Службы финансово-экономического контроля и контроля в сфере закупок Красноярского края для рассмотрения в рамках компетенции. </w:t>
      </w:r>
    </w:p>
    <w:p w:rsidR="006E356C" w:rsidRPr="00511F36" w:rsidRDefault="006E356C" w:rsidP="006E356C">
      <w:pPr>
        <w:ind w:firstLine="709"/>
        <w:jc w:val="both"/>
        <w:rPr>
          <w:b w:val="0"/>
          <w:highlight w:val="yellow"/>
        </w:rPr>
      </w:pPr>
      <w:r w:rsidRPr="00F80FB3">
        <w:rPr>
          <w:b w:val="0"/>
        </w:rPr>
        <w:t>Объём проверенных бюджетных ассигнований составил 332,2 млн</w:t>
      </w:r>
      <w:r>
        <w:rPr>
          <w:b w:val="0"/>
        </w:rPr>
        <w:t>.</w:t>
      </w:r>
      <w:r w:rsidRPr="00F80FB3">
        <w:rPr>
          <w:b w:val="0"/>
        </w:rPr>
        <w:t xml:space="preserve"> рублей. По результатам контрольных мероприятий установлены нарушения и недостатки, стоимостная оценка которых – 13,2 млн. рублей. М</w:t>
      </w:r>
      <w:r w:rsidR="00663E5B">
        <w:rPr>
          <w:b w:val="0"/>
        </w:rPr>
        <w:t>атериалы 8 проверок переданы в П</w:t>
      </w:r>
      <w:r w:rsidRPr="00F80FB3">
        <w:rPr>
          <w:b w:val="0"/>
        </w:rPr>
        <w:t>рокуратуру ЗАТО г. Зеленогорск</w:t>
      </w:r>
      <w:r w:rsidR="0067688B">
        <w:rPr>
          <w:b w:val="0"/>
        </w:rPr>
        <w:t>а</w:t>
      </w:r>
      <w:r w:rsidRPr="00F80FB3">
        <w:rPr>
          <w:b w:val="0"/>
        </w:rPr>
        <w:t>, предписание об устранении выявленных нарушений</w:t>
      </w:r>
      <w:r>
        <w:rPr>
          <w:b w:val="0"/>
        </w:rPr>
        <w:t xml:space="preserve"> направлено руководителю одного учреждения</w:t>
      </w:r>
      <w:r w:rsidRPr="00F80FB3">
        <w:rPr>
          <w:b w:val="0"/>
        </w:rPr>
        <w:t>, представления выданы</w:t>
      </w:r>
      <w:r>
        <w:rPr>
          <w:b w:val="0"/>
        </w:rPr>
        <w:t xml:space="preserve"> </w:t>
      </w:r>
      <w:r w:rsidRPr="00F80FB3">
        <w:rPr>
          <w:b w:val="0"/>
        </w:rPr>
        <w:t>руководителям 4</w:t>
      </w:r>
      <w:r>
        <w:rPr>
          <w:b w:val="0"/>
        </w:rPr>
        <w:t>-х</w:t>
      </w:r>
      <w:r w:rsidRPr="00F80FB3">
        <w:rPr>
          <w:b w:val="0"/>
        </w:rPr>
        <w:t xml:space="preserve"> </w:t>
      </w:r>
      <w:r>
        <w:rPr>
          <w:b w:val="0"/>
        </w:rPr>
        <w:t xml:space="preserve">муниципальных </w:t>
      </w:r>
      <w:r w:rsidRPr="00F80FB3">
        <w:rPr>
          <w:b w:val="0"/>
        </w:rPr>
        <w:t>учреждений.</w:t>
      </w:r>
    </w:p>
    <w:p w:rsidR="006E356C" w:rsidRPr="004B4C12" w:rsidRDefault="006E356C" w:rsidP="006E356C">
      <w:pPr>
        <w:ind w:firstLine="709"/>
        <w:jc w:val="both"/>
        <w:rPr>
          <w:b w:val="0"/>
        </w:rPr>
      </w:pPr>
      <w:r w:rsidRPr="004B4C12">
        <w:rPr>
          <w:b w:val="0"/>
        </w:rPr>
        <w:t>Результаты контрольных мероприятий размещены на официаль</w:t>
      </w:r>
      <w:r>
        <w:rPr>
          <w:b w:val="0"/>
        </w:rPr>
        <w:t xml:space="preserve">ном сайте Администрации </w:t>
      </w:r>
      <w:r w:rsidR="00663E5B">
        <w:rPr>
          <w:b w:val="0"/>
        </w:rPr>
        <w:t>г</w:t>
      </w:r>
      <w:r w:rsidR="009E6E36">
        <w:rPr>
          <w:b w:val="0"/>
        </w:rPr>
        <w:t>орода</w:t>
      </w:r>
      <w:r w:rsidRPr="004B4C12">
        <w:rPr>
          <w:b w:val="0"/>
        </w:rPr>
        <w:t>, а также в единой информационной системе в сфере закупок.</w:t>
      </w:r>
    </w:p>
    <w:p w:rsidR="006E356C" w:rsidRPr="00511F36" w:rsidRDefault="006E356C" w:rsidP="006E356C">
      <w:pPr>
        <w:ind w:firstLine="709"/>
        <w:jc w:val="both"/>
        <w:rPr>
          <w:b w:val="0"/>
          <w:sz w:val="16"/>
          <w:szCs w:val="16"/>
          <w:highlight w:val="yellow"/>
        </w:rPr>
      </w:pPr>
    </w:p>
    <w:p w:rsidR="006E356C" w:rsidRPr="00D17328" w:rsidRDefault="006E356C" w:rsidP="006E356C">
      <w:pPr>
        <w:ind w:firstLine="709"/>
        <w:jc w:val="both"/>
        <w:rPr>
          <w:b w:val="0"/>
          <w:sz w:val="16"/>
          <w:szCs w:val="16"/>
        </w:rPr>
      </w:pPr>
      <w:r w:rsidRPr="00D17328">
        <w:rPr>
          <w:b w:val="0"/>
        </w:rPr>
        <w:lastRenderedPageBreak/>
        <w:t xml:space="preserve">Работа по доведению информации о бюджетном процессе до сведения городской общественности является одним из приоритетных направлений деятельности. Информационный ресурс «Бюджет для граждан» на официальном сайте Администрации </w:t>
      </w:r>
      <w:r w:rsidR="009E6E36">
        <w:rPr>
          <w:b w:val="0"/>
        </w:rPr>
        <w:t>города</w:t>
      </w:r>
      <w:r w:rsidRPr="00D17328">
        <w:rPr>
          <w:b w:val="0"/>
        </w:rPr>
        <w:t xml:space="preserve"> регулярно актуализируется, информация по бюджетной проблематике расширяется и дополняется. Администрация </w:t>
      </w:r>
      <w:r w:rsidR="009E6E36">
        <w:rPr>
          <w:b w:val="0"/>
        </w:rPr>
        <w:t>города</w:t>
      </w:r>
      <w:r w:rsidRPr="00D17328">
        <w:rPr>
          <w:b w:val="0"/>
        </w:rPr>
        <w:t xml:space="preserve"> стремится</w:t>
      </w:r>
      <w:r w:rsidR="00663E5B">
        <w:rPr>
          <w:b w:val="0"/>
        </w:rPr>
        <w:t xml:space="preserve"> сделать </w:t>
      </w:r>
      <w:r w:rsidRPr="00D17328">
        <w:rPr>
          <w:b w:val="0"/>
        </w:rPr>
        <w:t xml:space="preserve">бюджет максимально прозрачным, доступным и понятным для граждан. Это формирует правовую платформу взаимодействия городского сообщества, чувство сопричастности и ответственности горожан. </w:t>
      </w:r>
    </w:p>
    <w:p w:rsidR="006E356C" w:rsidRDefault="006E356C" w:rsidP="006E356C">
      <w:pPr>
        <w:ind w:firstLine="709"/>
        <w:jc w:val="both"/>
        <w:rPr>
          <w:b w:val="0"/>
        </w:rPr>
      </w:pPr>
      <w:r>
        <w:rPr>
          <w:b w:val="0"/>
        </w:rPr>
        <w:t>К</w:t>
      </w:r>
      <w:r w:rsidRPr="00D17328">
        <w:rPr>
          <w:b w:val="0"/>
        </w:rPr>
        <w:t>омплексный подход к управлению бюджетной устойчивостью путём проведения согласованной политики по поддержанию сбалансированности бюджета позволил выполнить расходные обязательства города в полном объёме без привлечения коммерческих кредитов и исполнить бюджет 2018 года с профицитом.</w:t>
      </w:r>
    </w:p>
    <w:p w:rsidR="006E356C" w:rsidRPr="007D7411" w:rsidRDefault="006E356C" w:rsidP="006E356C">
      <w:pPr>
        <w:ind w:firstLine="709"/>
        <w:jc w:val="both"/>
        <w:rPr>
          <w:b w:val="0"/>
        </w:rPr>
      </w:pPr>
      <w:r w:rsidRPr="007D7411">
        <w:rPr>
          <w:b w:val="0"/>
        </w:rPr>
        <w:t xml:space="preserve">Целью бюджетной политики на 2019 год является сохранение устойчивости местного бюджета и безусловное исполнение принятых обязательств эффективными способами. В этой связи преемственность бюджетной политики продолжится в отношении таких задач, как рост налогового потенциала территории, повышение качества администрирования доходов, повышение эффективности бюджетных расходов, снижение дефицита и стабилизация муниципального долга. </w:t>
      </w:r>
    </w:p>
    <w:p w:rsidR="007D7411" w:rsidRPr="004C6E75" w:rsidRDefault="007D7411" w:rsidP="006E356C">
      <w:pPr>
        <w:ind w:firstLine="709"/>
        <w:jc w:val="both"/>
        <w:rPr>
          <w:b w:val="0"/>
          <w:sz w:val="16"/>
          <w:szCs w:val="16"/>
          <w:highlight w:val="yellow"/>
        </w:rPr>
      </w:pPr>
    </w:p>
    <w:p w:rsidR="006E356C" w:rsidRPr="00FD0265" w:rsidRDefault="006E356C" w:rsidP="006E356C">
      <w:pPr>
        <w:ind w:firstLine="709"/>
        <w:jc w:val="both"/>
        <w:rPr>
          <w:b w:val="0"/>
        </w:rPr>
      </w:pPr>
      <w:r w:rsidRPr="00756329">
        <w:rPr>
          <w:b w:val="0"/>
        </w:rPr>
        <w:t xml:space="preserve">В 2018 </w:t>
      </w:r>
      <w:r w:rsidRPr="00FD0265">
        <w:rPr>
          <w:b w:val="0"/>
        </w:rPr>
        <w:t xml:space="preserve">году основные направления деятельности </w:t>
      </w:r>
      <w:r w:rsidRPr="00073844">
        <w:rPr>
          <w:b w:val="0"/>
        </w:rPr>
        <w:t xml:space="preserve">Администрации </w:t>
      </w:r>
      <w:r w:rsidR="009E6E36" w:rsidRPr="00073844">
        <w:rPr>
          <w:b w:val="0"/>
        </w:rPr>
        <w:t>города</w:t>
      </w:r>
      <w:r w:rsidRPr="00073844">
        <w:rPr>
          <w:b w:val="0"/>
        </w:rPr>
        <w:t xml:space="preserve"> в сфере трудовых отношений, труда и заработной платы:</w:t>
      </w:r>
    </w:p>
    <w:p w:rsidR="006E356C" w:rsidRPr="00FD0265" w:rsidRDefault="006E356C" w:rsidP="00BF5432">
      <w:pPr>
        <w:pStyle w:val="af6"/>
        <w:numPr>
          <w:ilvl w:val="0"/>
          <w:numId w:val="5"/>
        </w:numPr>
        <w:tabs>
          <w:tab w:val="left" w:pos="993"/>
        </w:tabs>
        <w:ind w:left="0" w:firstLine="709"/>
        <w:jc w:val="both"/>
        <w:rPr>
          <w:b w:val="0"/>
        </w:rPr>
      </w:pPr>
      <w:r w:rsidRPr="00FD0265">
        <w:rPr>
          <w:b w:val="0"/>
        </w:rPr>
        <w:t>доведение до целевых значений показателей, установленных на 2018 год краевыми органами государственной власти</w:t>
      </w:r>
      <w:r>
        <w:rPr>
          <w:b w:val="0"/>
        </w:rPr>
        <w:t>,</w:t>
      </w:r>
      <w:r w:rsidRPr="00FD0265">
        <w:rPr>
          <w:b w:val="0"/>
        </w:rPr>
        <w:t xml:space="preserve"> уровня средней заработной платы отдельных категорий работников, повышение оплаты труда которых предусмотрено «майскими» Указами Президента Российской Федерации</w:t>
      </w:r>
      <w:r>
        <w:rPr>
          <w:b w:val="0"/>
        </w:rPr>
        <w:t xml:space="preserve"> 2012 года;</w:t>
      </w:r>
    </w:p>
    <w:p w:rsidR="006E356C" w:rsidRDefault="006E356C" w:rsidP="00BF5432">
      <w:pPr>
        <w:pStyle w:val="af6"/>
        <w:numPr>
          <w:ilvl w:val="0"/>
          <w:numId w:val="5"/>
        </w:numPr>
        <w:tabs>
          <w:tab w:val="left" w:pos="993"/>
        </w:tabs>
        <w:ind w:left="0" w:firstLine="709"/>
        <w:jc w:val="both"/>
        <w:rPr>
          <w:b w:val="0"/>
        </w:rPr>
      </w:pPr>
      <w:r w:rsidRPr="00FD0265">
        <w:rPr>
          <w:b w:val="0"/>
        </w:rPr>
        <w:t>обеспечение мер по своевременной индексации заработной платы работников бюджетной сферы, в том числе работник</w:t>
      </w:r>
      <w:r w:rsidR="00CA795C">
        <w:rPr>
          <w:b w:val="0"/>
        </w:rPr>
        <w:t>ов</w:t>
      </w:r>
      <w:r w:rsidRPr="00FD0265">
        <w:rPr>
          <w:b w:val="0"/>
        </w:rPr>
        <w:t xml:space="preserve"> органов местного самоуправления</w:t>
      </w:r>
      <w:r>
        <w:rPr>
          <w:b w:val="0"/>
        </w:rPr>
        <w:t>;</w:t>
      </w:r>
    </w:p>
    <w:p w:rsidR="006E356C" w:rsidRPr="00FD0265" w:rsidRDefault="006E356C" w:rsidP="00BF5432">
      <w:pPr>
        <w:pStyle w:val="af6"/>
        <w:numPr>
          <w:ilvl w:val="0"/>
          <w:numId w:val="5"/>
        </w:numPr>
        <w:tabs>
          <w:tab w:val="left" w:pos="993"/>
        </w:tabs>
        <w:ind w:left="0" w:firstLine="709"/>
        <w:jc w:val="both"/>
        <w:rPr>
          <w:b w:val="0"/>
        </w:rPr>
      </w:pPr>
      <w:r w:rsidRPr="00FD0265">
        <w:rPr>
          <w:b w:val="0"/>
        </w:rPr>
        <w:t>доведение до целевых показателей уровня средней заработной платы отдельных категорий работников, повышение оплаты труда которых в 2018 году предусмотрено основными направлениями бюджетной политики Красноярского края</w:t>
      </w:r>
      <w:r>
        <w:rPr>
          <w:b w:val="0"/>
        </w:rPr>
        <w:t>;</w:t>
      </w:r>
    </w:p>
    <w:p w:rsidR="006E356C" w:rsidRPr="00FD0265" w:rsidRDefault="006E356C" w:rsidP="00BF5432">
      <w:pPr>
        <w:pStyle w:val="af6"/>
        <w:numPr>
          <w:ilvl w:val="0"/>
          <w:numId w:val="5"/>
        </w:numPr>
        <w:tabs>
          <w:tab w:val="left" w:pos="993"/>
        </w:tabs>
        <w:ind w:left="0" w:firstLine="709"/>
        <w:jc w:val="both"/>
        <w:rPr>
          <w:b w:val="0"/>
        </w:rPr>
      </w:pPr>
      <w:proofErr w:type="gramStart"/>
      <w:r w:rsidRPr="00FD0265">
        <w:rPr>
          <w:b w:val="0"/>
        </w:rPr>
        <w:t>предоставление работникам муниципальных учреждений гарантий, обеспечивающих уровень их заработной платы в размере, не ниже размера минимальной заработной платы (минимального размера оплаты труда), установленных федеральным и краевым законодательством.</w:t>
      </w:r>
      <w:proofErr w:type="gramEnd"/>
    </w:p>
    <w:p w:rsidR="006E356C" w:rsidRPr="00DF3E3C" w:rsidRDefault="006E356C" w:rsidP="006E356C">
      <w:pPr>
        <w:pStyle w:val="af6"/>
        <w:tabs>
          <w:tab w:val="left" w:pos="993"/>
        </w:tabs>
        <w:ind w:left="709"/>
        <w:jc w:val="both"/>
        <w:rPr>
          <w:b w:val="0"/>
          <w:sz w:val="16"/>
          <w:szCs w:val="16"/>
        </w:rPr>
      </w:pPr>
    </w:p>
    <w:p w:rsidR="006E356C" w:rsidRPr="00FD0265" w:rsidRDefault="006E356C" w:rsidP="006E356C">
      <w:pPr>
        <w:tabs>
          <w:tab w:val="left" w:pos="709"/>
          <w:tab w:val="left" w:pos="993"/>
        </w:tabs>
        <w:jc w:val="both"/>
        <w:rPr>
          <w:b w:val="0"/>
        </w:rPr>
      </w:pPr>
      <w:r w:rsidRPr="00FD0265">
        <w:rPr>
          <w:b w:val="0"/>
        </w:rPr>
        <w:tab/>
        <w:t xml:space="preserve">С целью </w:t>
      </w:r>
      <w:r w:rsidRPr="00073844">
        <w:rPr>
          <w:b w:val="0"/>
        </w:rPr>
        <w:t>исполнения Указов Президента Российской Федерации</w:t>
      </w:r>
      <w:r w:rsidRPr="00FD0265">
        <w:rPr>
          <w:b w:val="0"/>
        </w:rPr>
        <w:t xml:space="preserve"> </w:t>
      </w:r>
      <w:r w:rsidR="00663E5B">
        <w:rPr>
          <w:b w:val="0"/>
        </w:rPr>
        <w:t xml:space="preserve">                         </w:t>
      </w:r>
      <w:r w:rsidRPr="00FD0265">
        <w:rPr>
          <w:b w:val="0"/>
        </w:rPr>
        <w:t>г</w:t>
      </w:r>
      <w:r w:rsidR="00663E5B">
        <w:rPr>
          <w:b w:val="0"/>
        </w:rPr>
        <w:t>.</w:t>
      </w:r>
      <w:r w:rsidRPr="00FD0265">
        <w:rPr>
          <w:b w:val="0"/>
        </w:rPr>
        <w:t xml:space="preserve"> Зеленогорск</w:t>
      </w:r>
      <w:r w:rsidR="00663E5B">
        <w:rPr>
          <w:b w:val="0"/>
        </w:rPr>
        <w:t>у</w:t>
      </w:r>
      <w:r w:rsidRPr="00FD0265">
        <w:rPr>
          <w:b w:val="0"/>
        </w:rPr>
        <w:t xml:space="preserve"> на 2018 год установлены целевые значения показателей уровня средней заработной платы отдельных категорий работников. Для достижения целевых показателей проведены организационные мероприятия, приняты </w:t>
      </w:r>
      <w:r w:rsidRPr="00FD0265">
        <w:rPr>
          <w:b w:val="0"/>
        </w:rPr>
        <w:lastRenderedPageBreak/>
        <w:t>нормативные акты. На увеличение уровня оплаты труда направлены средства краевого бюджета:</w:t>
      </w:r>
    </w:p>
    <w:p w:rsidR="006E356C" w:rsidRDefault="006E356C" w:rsidP="00BF5432">
      <w:pPr>
        <w:pStyle w:val="af6"/>
        <w:numPr>
          <w:ilvl w:val="0"/>
          <w:numId w:val="5"/>
        </w:numPr>
        <w:tabs>
          <w:tab w:val="left" w:pos="993"/>
        </w:tabs>
        <w:ind w:left="0" w:firstLine="709"/>
        <w:jc w:val="both"/>
        <w:rPr>
          <w:b w:val="0"/>
        </w:rPr>
      </w:pPr>
      <w:r w:rsidRPr="00FD0265">
        <w:rPr>
          <w:b w:val="0"/>
        </w:rPr>
        <w:t xml:space="preserve"> в виде</w:t>
      </w:r>
      <w:r>
        <w:rPr>
          <w:b w:val="0"/>
        </w:rPr>
        <w:t xml:space="preserve"> </w:t>
      </w:r>
      <w:r w:rsidRPr="00FF7D99">
        <w:rPr>
          <w:b w:val="0"/>
        </w:rPr>
        <w:t>субсиди</w:t>
      </w:r>
      <w:r>
        <w:rPr>
          <w:b w:val="0"/>
        </w:rPr>
        <w:t>й</w:t>
      </w:r>
      <w:r w:rsidRPr="00FF7D99">
        <w:rPr>
          <w:b w:val="0"/>
        </w:rPr>
        <w:t xml:space="preserve"> в размере 34,7 млн. рублей, в том числе 21,2 млн. рублей</w:t>
      </w:r>
      <w:r>
        <w:rPr>
          <w:b w:val="0"/>
        </w:rPr>
        <w:t xml:space="preserve"> </w:t>
      </w:r>
      <w:r w:rsidRPr="00DD4687">
        <w:rPr>
          <w:b w:val="0"/>
        </w:rPr>
        <w:t>–</w:t>
      </w:r>
      <w:r>
        <w:rPr>
          <w:b w:val="0"/>
        </w:rPr>
        <w:t xml:space="preserve"> </w:t>
      </w:r>
      <w:r w:rsidRPr="00FF7D99">
        <w:rPr>
          <w:b w:val="0"/>
        </w:rPr>
        <w:t>работников учреждений культуры</w:t>
      </w:r>
      <w:r>
        <w:rPr>
          <w:b w:val="0"/>
        </w:rPr>
        <w:t xml:space="preserve"> и </w:t>
      </w:r>
      <w:r w:rsidRPr="00FF7D99">
        <w:rPr>
          <w:b w:val="0"/>
        </w:rPr>
        <w:t>13,6 млн. рублей</w:t>
      </w:r>
      <w:r>
        <w:rPr>
          <w:b w:val="0"/>
        </w:rPr>
        <w:t xml:space="preserve"> </w:t>
      </w:r>
      <w:r w:rsidRPr="00DD4687">
        <w:rPr>
          <w:b w:val="0"/>
        </w:rPr>
        <w:t>–</w:t>
      </w:r>
      <w:r>
        <w:rPr>
          <w:b w:val="0"/>
        </w:rPr>
        <w:t xml:space="preserve"> </w:t>
      </w:r>
      <w:r w:rsidRPr="00FF7D99">
        <w:rPr>
          <w:b w:val="0"/>
        </w:rPr>
        <w:t xml:space="preserve">педагогических работников муниципальных учреждений дополнительного образования, реализующих программы дополнительного образования детей, и </w:t>
      </w:r>
      <w:r>
        <w:rPr>
          <w:b w:val="0"/>
        </w:rPr>
        <w:t xml:space="preserve">работников, </w:t>
      </w:r>
      <w:r w:rsidRPr="00FF7D99">
        <w:rPr>
          <w:b w:val="0"/>
        </w:rPr>
        <w:t>непосредственно осуществляющи</w:t>
      </w:r>
      <w:r>
        <w:rPr>
          <w:b w:val="0"/>
        </w:rPr>
        <w:t>х</w:t>
      </w:r>
      <w:r w:rsidRPr="00FF7D99">
        <w:rPr>
          <w:b w:val="0"/>
        </w:rPr>
        <w:t xml:space="preserve"> тренировочный процесс </w:t>
      </w:r>
      <w:r>
        <w:rPr>
          <w:b w:val="0"/>
        </w:rPr>
        <w:t xml:space="preserve">в </w:t>
      </w:r>
      <w:r w:rsidRPr="00FF7D99">
        <w:rPr>
          <w:b w:val="0"/>
        </w:rPr>
        <w:t>муниципальных спортивных школ</w:t>
      </w:r>
      <w:r>
        <w:rPr>
          <w:b w:val="0"/>
        </w:rPr>
        <w:t>ах</w:t>
      </w:r>
      <w:r w:rsidRPr="00FF7D99">
        <w:rPr>
          <w:b w:val="0"/>
        </w:rPr>
        <w:t>, спортивных школ</w:t>
      </w:r>
      <w:r>
        <w:rPr>
          <w:b w:val="0"/>
        </w:rPr>
        <w:t>ах</w:t>
      </w:r>
      <w:r w:rsidRPr="00FF7D99">
        <w:rPr>
          <w:b w:val="0"/>
        </w:rPr>
        <w:t xml:space="preserve"> олимпийского резерва, реализующих п</w:t>
      </w:r>
      <w:r>
        <w:rPr>
          <w:b w:val="0"/>
        </w:rPr>
        <w:t>рограммы спортивной подготовки;</w:t>
      </w:r>
    </w:p>
    <w:p w:rsidR="006E356C" w:rsidRDefault="006E356C" w:rsidP="00BF5432">
      <w:pPr>
        <w:pStyle w:val="af6"/>
        <w:numPr>
          <w:ilvl w:val="0"/>
          <w:numId w:val="5"/>
        </w:numPr>
        <w:tabs>
          <w:tab w:val="left" w:pos="993"/>
        </w:tabs>
        <w:ind w:left="0" w:firstLine="709"/>
        <w:jc w:val="both"/>
        <w:rPr>
          <w:b w:val="0"/>
        </w:rPr>
      </w:pPr>
      <w:r>
        <w:rPr>
          <w:b w:val="0"/>
        </w:rPr>
        <w:t>в рамках</w:t>
      </w:r>
      <w:r w:rsidRPr="00DD4687">
        <w:rPr>
          <w:b w:val="0"/>
        </w:rPr>
        <w:t xml:space="preserve"> субвенций </w:t>
      </w:r>
      <w:r>
        <w:rPr>
          <w:b w:val="0"/>
        </w:rPr>
        <w:t>на обеспечение государственных гарантий реализации прав на получение общедоступного и бесплатного дошкольного и общего образования в муниципальных образовательных организациях и субвенций на финансирование расходов по социальному обслуживанию граждан, в том числе по предоставлению мер социальной поддержки работникам муниципальных учреждений социального обслуживания.</w:t>
      </w:r>
    </w:p>
    <w:p w:rsidR="006E356C" w:rsidRPr="00FF7D99" w:rsidRDefault="006E356C" w:rsidP="006E356C">
      <w:pPr>
        <w:pStyle w:val="af6"/>
        <w:tabs>
          <w:tab w:val="left" w:pos="993"/>
        </w:tabs>
        <w:ind w:left="709"/>
        <w:jc w:val="both"/>
        <w:rPr>
          <w:b w:val="0"/>
        </w:rPr>
      </w:pPr>
      <w:r w:rsidRPr="00FF7D99">
        <w:rPr>
          <w:b w:val="0"/>
        </w:rPr>
        <w:t xml:space="preserve"> </w:t>
      </w:r>
    </w:p>
    <w:p w:rsidR="006E356C" w:rsidRPr="00213649" w:rsidRDefault="00BA0DF7" w:rsidP="006E356C">
      <w:pPr>
        <w:ind w:firstLine="709"/>
        <w:jc w:val="both"/>
        <w:rPr>
          <w:b w:val="0"/>
          <w:i/>
          <w:sz w:val="24"/>
          <w:szCs w:val="24"/>
          <w:highlight w:val="yellow"/>
        </w:rPr>
      </w:pPr>
      <w:r>
        <w:rPr>
          <w:b w:val="0"/>
          <w:i/>
          <w:sz w:val="24"/>
          <w:szCs w:val="24"/>
        </w:rPr>
        <w:t>Таблица № 13</w:t>
      </w:r>
      <w:r w:rsidR="006E356C" w:rsidRPr="00D95437">
        <w:rPr>
          <w:b w:val="0"/>
          <w:i/>
          <w:sz w:val="24"/>
          <w:szCs w:val="24"/>
        </w:rPr>
        <w:t>.</w:t>
      </w:r>
      <w:r w:rsidR="006E356C" w:rsidRPr="00213649">
        <w:rPr>
          <w:b w:val="0"/>
          <w:i/>
          <w:sz w:val="24"/>
          <w:szCs w:val="24"/>
        </w:rPr>
        <w:t xml:space="preserve"> </w:t>
      </w:r>
      <w:r w:rsidR="006E356C">
        <w:rPr>
          <w:b w:val="0"/>
          <w:i/>
          <w:sz w:val="24"/>
          <w:szCs w:val="24"/>
        </w:rPr>
        <w:t xml:space="preserve">Достижение в 2018 году целевых показателей, установленных в целях исполнения </w:t>
      </w:r>
      <w:r w:rsidR="006E356C" w:rsidRPr="00213649">
        <w:rPr>
          <w:b w:val="0"/>
          <w:i/>
          <w:sz w:val="24"/>
          <w:szCs w:val="24"/>
        </w:rPr>
        <w:t xml:space="preserve">Указа Президента Российской Федерации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3"/>
        <w:gridCol w:w="1689"/>
        <w:gridCol w:w="1907"/>
        <w:gridCol w:w="1688"/>
      </w:tblGrid>
      <w:tr w:rsidR="006E356C" w:rsidRPr="00EC6AB4" w:rsidTr="006E356C">
        <w:tc>
          <w:tcPr>
            <w:tcW w:w="4644" w:type="dxa"/>
            <w:shd w:val="clear" w:color="auto" w:fill="auto"/>
            <w:vAlign w:val="center"/>
          </w:tcPr>
          <w:p w:rsidR="006E356C" w:rsidRPr="00EC6AB4" w:rsidRDefault="006E356C" w:rsidP="006E356C">
            <w:pPr>
              <w:jc w:val="center"/>
              <w:rPr>
                <w:b w:val="0"/>
                <w:sz w:val="21"/>
                <w:szCs w:val="21"/>
              </w:rPr>
            </w:pPr>
            <w:r w:rsidRPr="00EC6AB4">
              <w:rPr>
                <w:b w:val="0"/>
                <w:sz w:val="21"/>
                <w:szCs w:val="21"/>
              </w:rPr>
              <w:t>Категории работников</w:t>
            </w:r>
          </w:p>
        </w:tc>
        <w:tc>
          <w:tcPr>
            <w:tcW w:w="1729" w:type="dxa"/>
            <w:shd w:val="clear" w:color="auto" w:fill="auto"/>
            <w:vAlign w:val="center"/>
          </w:tcPr>
          <w:p w:rsidR="006E356C" w:rsidRPr="00EC6AB4" w:rsidRDefault="006E356C" w:rsidP="006E356C">
            <w:pPr>
              <w:jc w:val="center"/>
              <w:rPr>
                <w:b w:val="0"/>
                <w:sz w:val="21"/>
                <w:szCs w:val="21"/>
              </w:rPr>
            </w:pPr>
            <w:r w:rsidRPr="00EC6AB4">
              <w:rPr>
                <w:b w:val="0"/>
                <w:sz w:val="21"/>
                <w:szCs w:val="21"/>
              </w:rPr>
              <w:t>Целевой показатель</w:t>
            </w:r>
          </w:p>
          <w:p w:rsidR="006E356C" w:rsidRPr="00EC6AB4" w:rsidRDefault="006E356C" w:rsidP="006E356C">
            <w:pPr>
              <w:jc w:val="center"/>
              <w:rPr>
                <w:b w:val="0"/>
                <w:sz w:val="21"/>
                <w:szCs w:val="21"/>
              </w:rPr>
            </w:pPr>
            <w:r w:rsidRPr="00EC6AB4">
              <w:rPr>
                <w:b w:val="0"/>
                <w:sz w:val="21"/>
                <w:szCs w:val="21"/>
              </w:rPr>
              <w:t>2018 год,</w:t>
            </w:r>
          </w:p>
          <w:p w:rsidR="006E356C" w:rsidRPr="00EC6AB4" w:rsidRDefault="006E356C" w:rsidP="006E356C">
            <w:pPr>
              <w:jc w:val="center"/>
              <w:rPr>
                <w:b w:val="0"/>
                <w:sz w:val="21"/>
                <w:szCs w:val="21"/>
              </w:rPr>
            </w:pPr>
            <w:r w:rsidRPr="00EC6AB4">
              <w:rPr>
                <w:b w:val="0"/>
                <w:sz w:val="21"/>
                <w:szCs w:val="21"/>
              </w:rPr>
              <w:t>руб.</w:t>
            </w:r>
          </w:p>
        </w:tc>
        <w:tc>
          <w:tcPr>
            <w:tcW w:w="1950" w:type="dxa"/>
            <w:shd w:val="clear" w:color="auto" w:fill="auto"/>
            <w:vAlign w:val="center"/>
          </w:tcPr>
          <w:p w:rsidR="006E356C" w:rsidRPr="00EC6AB4" w:rsidRDefault="006E356C" w:rsidP="006E356C">
            <w:pPr>
              <w:ind w:left="33"/>
              <w:jc w:val="center"/>
              <w:rPr>
                <w:b w:val="0"/>
                <w:sz w:val="21"/>
                <w:szCs w:val="21"/>
              </w:rPr>
            </w:pPr>
            <w:r w:rsidRPr="00EC6AB4">
              <w:rPr>
                <w:b w:val="0"/>
                <w:sz w:val="21"/>
                <w:szCs w:val="21"/>
              </w:rPr>
              <w:t>Выполнение целевого показателя</w:t>
            </w:r>
          </w:p>
          <w:p w:rsidR="006E356C" w:rsidRPr="00EC6AB4" w:rsidRDefault="006E356C" w:rsidP="006E356C">
            <w:pPr>
              <w:ind w:left="33"/>
              <w:jc w:val="center"/>
              <w:rPr>
                <w:b w:val="0"/>
                <w:sz w:val="21"/>
                <w:szCs w:val="21"/>
              </w:rPr>
            </w:pPr>
            <w:r w:rsidRPr="00EC6AB4">
              <w:rPr>
                <w:b w:val="0"/>
                <w:sz w:val="21"/>
                <w:szCs w:val="21"/>
              </w:rPr>
              <w:t>2018 год,</w:t>
            </w:r>
          </w:p>
          <w:p w:rsidR="006E356C" w:rsidRPr="00EC6AB4" w:rsidRDefault="006E356C" w:rsidP="006E356C">
            <w:pPr>
              <w:ind w:left="33"/>
              <w:jc w:val="center"/>
              <w:rPr>
                <w:b w:val="0"/>
                <w:sz w:val="21"/>
                <w:szCs w:val="21"/>
              </w:rPr>
            </w:pPr>
            <w:r w:rsidRPr="00EC6AB4">
              <w:rPr>
                <w:b w:val="0"/>
                <w:sz w:val="21"/>
                <w:szCs w:val="21"/>
              </w:rPr>
              <w:t>руб.</w:t>
            </w:r>
          </w:p>
        </w:tc>
        <w:tc>
          <w:tcPr>
            <w:tcW w:w="1424" w:type="dxa"/>
          </w:tcPr>
          <w:p w:rsidR="006E356C" w:rsidRPr="00EC6AB4" w:rsidRDefault="006E356C" w:rsidP="006E356C">
            <w:pPr>
              <w:ind w:left="33"/>
              <w:jc w:val="center"/>
              <w:rPr>
                <w:b w:val="0"/>
                <w:sz w:val="21"/>
                <w:szCs w:val="21"/>
              </w:rPr>
            </w:pPr>
            <w:r w:rsidRPr="00EC6AB4">
              <w:rPr>
                <w:b w:val="0"/>
                <w:sz w:val="21"/>
                <w:szCs w:val="21"/>
              </w:rPr>
              <w:t>Средняя численность работников (без внешних совместителей), чел.</w:t>
            </w:r>
          </w:p>
        </w:tc>
      </w:tr>
      <w:tr w:rsidR="006E356C" w:rsidRPr="00EC6AB4" w:rsidTr="006E356C">
        <w:tc>
          <w:tcPr>
            <w:tcW w:w="4644" w:type="dxa"/>
            <w:shd w:val="clear" w:color="auto" w:fill="auto"/>
            <w:vAlign w:val="center"/>
          </w:tcPr>
          <w:p w:rsidR="006E356C" w:rsidRPr="00EC6AB4" w:rsidRDefault="006E356C" w:rsidP="006E356C">
            <w:pPr>
              <w:spacing w:line="240" w:lineRule="atLeast"/>
              <w:rPr>
                <w:b w:val="0"/>
                <w:sz w:val="21"/>
                <w:szCs w:val="21"/>
              </w:rPr>
            </w:pPr>
            <w:r w:rsidRPr="00EC6AB4">
              <w:rPr>
                <w:b w:val="0"/>
                <w:sz w:val="21"/>
                <w:szCs w:val="21"/>
              </w:rPr>
              <w:t>Педагогические работники дополнительного образования и работники, непосредственно осуществляющие тренировочный процесс, в спортивных школах</w:t>
            </w:r>
          </w:p>
        </w:tc>
        <w:tc>
          <w:tcPr>
            <w:tcW w:w="1729" w:type="dxa"/>
            <w:shd w:val="clear" w:color="auto" w:fill="auto"/>
            <w:vAlign w:val="center"/>
          </w:tcPr>
          <w:p w:rsidR="006E356C" w:rsidRPr="00EC6AB4" w:rsidRDefault="006E356C" w:rsidP="006D5EF6">
            <w:pPr>
              <w:spacing w:line="240" w:lineRule="atLeast"/>
              <w:ind w:firstLine="62"/>
              <w:jc w:val="center"/>
              <w:rPr>
                <w:b w:val="0"/>
                <w:sz w:val="21"/>
                <w:szCs w:val="21"/>
              </w:rPr>
            </w:pPr>
            <w:r w:rsidRPr="00EC6AB4">
              <w:rPr>
                <w:b w:val="0"/>
                <w:sz w:val="21"/>
                <w:szCs w:val="21"/>
              </w:rPr>
              <w:t>41 006,1</w:t>
            </w:r>
          </w:p>
        </w:tc>
        <w:tc>
          <w:tcPr>
            <w:tcW w:w="1950" w:type="dxa"/>
            <w:shd w:val="clear" w:color="auto" w:fill="auto"/>
            <w:vAlign w:val="center"/>
          </w:tcPr>
          <w:p w:rsidR="006E356C" w:rsidRPr="00EC6AB4" w:rsidRDefault="006E356C" w:rsidP="006D5EF6">
            <w:pPr>
              <w:spacing w:line="240" w:lineRule="atLeast"/>
              <w:ind w:firstLine="176"/>
              <w:jc w:val="center"/>
              <w:rPr>
                <w:b w:val="0"/>
                <w:sz w:val="21"/>
                <w:szCs w:val="21"/>
              </w:rPr>
            </w:pPr>
            <w:r w:rsidRPr="00EC6AB4">
              <w:rPr>
                <w:b w:val="0"/>
                <w:sz w:val="21"/>
                <w:szCs w:val="21"/>
              </w:rPr>
              <w:t>41 140,1</w:t>
            </w:r>
          </w:p>
        </w:tc>
        <w:tc>
          <w:tcPr>
            <w:tcW w:w="1424" w:type="dxa"/>
            <w:vAlign w:val="center"/>
          </w:tcPr>
          <w:p w:rsidR="006E356C" w:rsidRPr="00EC6AB4" w:rsidRDefault="006E356C" w:rsidP="006E356C">
            <w:pPr>
              <w:spacing w:line="240" w:lineRule="atLeast"/>
              <w:ind w:firstLine="176"/>
              <w:jc w:val="center"/>
              <w:rPr>
                <w:b w:val="0"/>
                <w:sz w:val="21"/>
                <w:szCs w:val="21"/>
              </w:rPr>
            </w:pPr>
            <w:r w:rsidRPr="00EC6AB4">
              <w:rPr>
                <w:b w:val="0"/>
                <w:sz w:val="21"/>
                <w:szCs w:val="21"/>
              </w:rPr>
              <w:t>189</w:t>
            </w:r>
          </w:p>
        </w:tc>
      </w:tr>
      <w:tr w:rsidR="006E356C" w:rsidRPr="00EC6AB4" w:rsidTr="006E356C">
        <w:tc>
          <w:tcPr>
            <w:tcW w:w="4644" w:type="dxa"/>
            <w:shd w:val="clear" w:color="auto" w:fill="auto"/>
            <w:vAlign w:val="center"/>
          </w:tcPr>
          <w:p w:rsidR="006E356C" w:rsidRPr="00EC6AB4" w:rsidRDefault="006E356C" w:rsidP="006E356C">
            <w:pPr>
              <w:spacing w:line="240" w:lineRule="atLeast"/>
              <w:rPr>
                <w:b w:val="0"/>
                <w:sz w:val="21"/>
                <w:szCs w:val="21"/>
              </w:rPr>
            </w:pPr>
            <w:r w:rsidRPr="00EC6AB4">
              <w:rPr>
                <w:b w:val="0"/>
                <w:sz w:val="21"/>
                <w:szCs w:val="21"/>
              </w:rPr>
              <w:t>Работники учреждений культуры</w:t>
            </w:r>
          </w:p>
        </w:tc>
        <w:tc>
          <w:tcPr>
            <w:tcW w:w="1729" w:type="dxa"/>
            <w:shd w:val="clear" w:color="auto" w:fill="auto"/>
            <w:vAlign w:val="center"/>
          </w:tcPr>
          <w:p w:rsidR="006E356C" w:rsidRPr="00EC6AB4" w:rsidRDefault="006E356C" w:rsidP="006D5EF6">
            <w:pPr>
              <w:spacing w:line="240" w:lineRule="atLeast"/>
              <w:ind w:firstLine="62"/>
              <w:jc w:val="center"/>
              <w:rPr>
                <w:b w:val="0"/>
                <w:sz w:val="21"/>
                <w:szCs w:val="21"/>
              </w:rPr>
            </w:pPr>
            <w:r w:rsidRPr="00EC6AB4">
              <w:rPr>
                <w:b w:val="0"/>
                <w:sz w:val="21"/>
                <w:szCs w:val="21"/>
              </w:rPr>
              <w:t>32 757,0</w:t>
            </w:r>
          </w:p>
        </w:tc>
        <w:tc>
          <w:tcPr>
            <w:tcW w:w="1950" w:type="dxa"/>
            <w:shd w:val="clear" w:color="auto" w:fill="auto"/>
            <w:vAlign w:val="center"/>
          </w:tcPr>
          <w:p w:rsidR="006E356C" w:rsidRPr="00EC6AB4" w:rsidRDefault="006E356C" w:rsidP="006E356C">
            <w:pPr>
              <w:spacing w:line="240" w:lineRule="atLeast"/>
              <w:ind w:firstLine="176"/>
              <w:jc w:val="center"/>
              <w:rPr>
                <w:b w:val="0"/>
                <w:sz w:val="21"/>
                <w:szCs w:val="21"/>
              </w:rPr>
            </w:pPr>
            <w:r w:rsidRPr="00EC6AB4">
              <w:rPr>
                <w:b w:val="0"/>
                <w:sz w:val="21"/>
                <w:szCs w:val="21"/>
              </w:rPr>
              <w:t>33 745,9</w:t>
            </w:r>
          </w:p>
        </w:tc>
        <w:tc>
          <w:tcPr>
            <w:tcW w:w="1424" w:type="dxa"/>
            <w:vAlign w:val="center"/>
          </w:tcPr>
          <w:p w:rsidR="006E356C" w:rsidRPr="00EC6AB4" w:rsidRDefault="006E356C" w:rsidP="006E356C">
            <w:pPr>
              <w:spacing w:line="240" w:lineRule="atLeast"/>
              <w:ind w:firstLine="176"/>
              <w:jc w:val="center"/>
              <w:rPr>
                <w:b w:val="0"/>
                <w:sz w:val="21"/>
                <w:szCs w:val="21"/>
              </w:rPr>
            </w:pPr>
            <w:r w:rsidRPr="00EC6AB4">
              <w:rPr>
                <w:b w:val="0"/>
                <w:sz w:val="21"/>
                <w:szCs w:val="21"/>
              </w:rPr>
              <w:t>174</w:t>
            </w:r>
          </w:p>
        </w:tc>
      </w:tr>
      <w:tr w:rsidR="006E356C" w:rsidRPr="00EC6AB4" w:rsidTr="006E356C">
        <w:tc>
          <w:tcPr>
            <w:tcW w:w="4644" w:type="dxa"/>
            <w:shd w:val="clear" w:color="auto" w:fill="auto"/>
            <w:vAlign w:val="bottom"/>
          </w:tcPr>
          <w:p w:rsidR="006E356C" w:rsidRPr="00EC6AB4" w:rsidRDefault="006E356C" w:rsidP="006E356C">
            <w:pPr>
              <w:spacing w:line="240" w:lineRule="atLeast"/>
              <w:rPr>
                <w:b w:val="0"/>
                <w:sz w:val="21"/>
                <w:szCs w:val="21"/>
              </w:rPr>
            </w:pPr>
            <w:r w:rsidRPr="00EC6AB4">
              <w:rPr>
                <w:b w:val="0"/>
                <w:sz w:val="21"/>
                <w:szCs w:val="21"/>
              </w:rPr>
              <w:t xml:space="preserve">Педагогические работники дошкольных образовательных учреждений </w:t>
            </w:r>
          </w:p>
        </w:tc>
        <w:tc>
          <w:tcPr>
            <w:tcW w:w="1729" w:type="dxa"/>
            <w:shd w:val="clear" w:color="auto" w:fill="auto"/>
            <w:vAlign w:val="center"/>
          </w:tcPr>
          <w:p w:rsidR="006E356C" w:rsidRPr="00EC6AB4" w:rsidRDefault="006E356C" w:rsidP="006D5EF6">
            <w:pPr>
              <w:spacing w:line="240" w:lineRule="atLeast"/>
              <w:ind w:firstLine="62"/>
              <w:jc w:val="center"/>
              <w:rPr>
                <w:b w:val="0"/>
                <w:sz w:val="21"/>
                <w:szCs w:val="21"/>
              </w:rPr>
            </w:pPr>
            <w:r w:rsidRPr="00EC6AB4">
              <w:rPr>
                <w:b w:val="0"/>
                <w:sz w:val="21"/>
                <w:szCs w:val="21"/>
              </w:rPr>
              <w:t>32 233,1</w:t>
            </w:r>
          </w:p>
        </w:tc>
        <w:tc>
          <w:tcPr>
            <w:tcW w:w="1950" w:type="dxa"/>
            <w:shd w:val="clear" w:color="auto" w:fill="auto"/>
            <w:vAlign w:val="center"/>
          </w:tcPr>
          <w:p w:rsidR="006E356C" w:rsidRPr="00EC6AB4" w:rsidRDefault="006E356C" w:rsidP="006D5EF6">
            <w:pPr>
              <w:spacing w:line="240" w:lineRule="atLeast"/>
              <w:ind w:firstLine="176"/>
              <w:jc w:val="center"/>
              <w:rPr>
                <w:b w:val="0"/>
                <w:sz w:val="21"/>
                <w:szCs w:val="21"/>
              </w:rPr>
            </w:pPr>
            <w:r w:rsidRPr="00EC6AB4">
              <w:rPr>
                <w:b w:val="0"/>
                <w:sz w:val="21"/>
                <w:szCs w:val="21"/>
              </w:rPr>
              <w:t>33 115,7</w:t>
            </w:r>
          </w:p>
        </w:tc>
        <w:tc>
          <w:tcPr>
            <w:tcW w:w="1424" w:type="dxa"/>
            <w:vAlign w:val="center"/>
          </w:tcPr>
          <w:p w:rsidR="006E356C" w:rsidRPr="00EC6AB4" w:rsidRDefault="006E356C" w:rsidP="006E356C">
            <w:pPr>
              <w:spacing w:line="240" w:lineRule="atLeast"/>
              <w:ind w:firstLine="176"/>
              <w:jc w:val="center"/>
              <w:rPr>
                <w:b w:val="0"/>
                <w:sz w:val="21"/>
                <w:szCs w:val="21"/>
              </w:rPr>
            </w:pPr>
            <w:r w:rsidRPr="00EC6AB4">
              <w:rPr>
                <w:b w:val="0"/>
                <w:sz w:val="21"/>
                <w:szCs w:val="21"/>
              </w:rPr>
              <w:t>517</w:t>
            </w:r>
          </w:p>
        </w:tc>
      </w:tr>
      <w:tr w:rsidR="006E356C" w:rsidRPr="00EC6AB4" w:rsidTr="006E356C">
        <w:tc>
          <w:tcPr>
            <w:tcW w:w="4644" w:type="dxa"/>
            <w:shd w:val="clear" w:color="auto" w:fill="auto"/>
            <w:vAlign w:val="bottom"/>
          </w:tcPr>
          <w:p w:rsidR="006E356C" w:rsidRPr="00EC6AB4" w:rsidRDefault="006E356C" w:rsidP="006E356C">
            <w:pPr>
              <w:spacing w:line="240" w:lineRule="atLeast"/>
              <w:rPr>
                <w:b w:val="0"/>
                <w:sz w:val="21"/>
                <w:szCs w:val="21"/>
              </w:rPr>
            </w:pPr>
            <w:r w:rsidRPr="00EC6AB4">
              <w:rPr>
                <w:b w:val="0"/>
                <w:sz w:val="21"/>
                <w:szCs w:val="21"/>
              </w:rPr>
              <w:t xml:space="preserve">Педагогические работники общеобразовательных учреждений </w:t>
            </w:r>
          </w:p>
        </w:tc>
        <w:tc>
          <w:tcPr>
            <w:tcW w:w="1729" w:type="dxa"/>
            <w:shd w:val="clear" w:color="auto" w:fill="auto"/>
            <w:vAlign w:val="center"/>
          </w:tcPr>
          <w:p w:rsidR="006E356C" w:rsidRPr="00EC6AB4" w:rsidRDefault="006E356C" w:rsidP="006D5EF6">
            <w:pPr>
              <w:spacing w:line="240" w:lineRule="atLeast"/>
              <w:ind w:firstLine="62"/>
              <w:jc w:val="center"/>
              <w:rPr>
                <w:b w:val="0"/>
                <w:sz w:val="21"/>
                <w:szCs w:val="21"/>
              </w:rPr>
            </w:pPr>
            <w:r w:rsidRPr="00EC6AB4">
              <w:rPr>
                <w:b w:val="0"/>
                <w:sz w:val="21"/>
                <w:szCs w:val="21"/>
              </w:rPr>
              <w:t>33 218,7</w:t>
            </w:r>
          </w:p>
        </w:tc>
        <w:tc>
          <w:tcPr>
            <w:tcW w:w="1950" w:type="dxa"/>
            <w:shd w:val="clear" w:color="auto" w:fill="auto"/>
            <w:vAlign w:val="center"/>
          </w:tcPr>
          <w:p w:rsidR="006E356C" w:rsidRPr="00EC6AB4" w:rsidRDefault="006E356C" w:rsidP="006D5EF6">
            <w:pPr>
              <w:spacing w:line="240" w:lineRule="atLeast"/>
              <w:ind w:firstLine="176"/>
              <w:jc w:val="center"/>
              <w:rPr>
                <w:b w:val="0"/>
                <w:sz w:val="21"/>
                <w:szCs w:val="21"/>
              </w:rPr>
            </w:pPr>
            <w:r w:rsidRPr="00EC6AB4">
              <w:rPr>
                <w:b w:val="0"/>
                <w:sz w:val="21"/>
                <w:szCs w:val="21"/>
              </w:rPr>
              <w:t>34 968,1</w:t>
            </w:r>
          </w:p>
        </w:tc>
        <w:tc>
          <w:tcPr>
            <w:tcW w:w="1424" w:type="dxa"/>
            <w:vAlign w:val="center"/>
          </w:tcPr>
          <w:p w:rsidR="006E356C" w:rsidRPr="00EC6AB4" w:rsidRDefault="006E356C" w:rsidP="006E356C">
            <w:pPr>
              <w:spacing w:line="240" w:lineRule="atLeast"/>
              <w:ind w:firstLine="176"/>
              <w:jc w:val="center"/>
              <w:rPr>
                <w:b w:val="0"/>
                <w:sz w:val="21"/>
                <w:szCs w:val="21"/>
              </w:rPr>
            </w:pPr>
            <w:r w:rsidRPr="00EC6AB4">
              <w:rPr>
                <w:b w:val="0"/>
                <w:sz w:val="21"/>
                <w:szCs w:val="21"/>
              </w:rPr>
              <w:t>474</w:t>
            </w:r>
          </w:p>
        </w:tc>
      </w:tr>
      <w:tr w:rsidR="006E356C" w:rsidRPr="00EC6AB4" w:rsidTr="006E356C">
        <w:tc>
          <w:tcPr>
            <w:tcW w:w="4644" w:type="dxa"/>
            <w:shd w:val="clear" w:color="auto" w:fill="auto"/>
            <w:vAlign w:val="bottom"/>
          </w:tcPr>
          <w:p w:rsidR="006E356C" w:rsidRPr="00EC6AB4" w:rsidRDefault="006E356C" w:rsidP="006E356C">
            <w:pPr>
              <w:spacing w:line="240" w:lineRule="atLeast"/>
              <w:rPr>
                <w:b w:val="0"/>
                <w:sz w:val="21"/>
                <w:szCs w:val="21"/>
              </w:rPr>
            </w:pPr>
            <w:r w:rsidRPr="00EC6AB4">
              <w:rPr>
                <w:b w:val="0"/>
                <w:sz w:val="21"/>
                <w:szCs w:val="21"/>
              </w:rPr>
              <w:t xml:space="preserve">Социальные работники </w:t>
            </w:r>
          </w:p>
        </w:tc>
        <w:tc>
          <w:tcPr>
            <w:tcW w:w="1729" w:type="dxa"/>
            <w:shd w:val="clear" w:color="auto" w:fill="auto"/>
            <w:vAlign w:val="center"/>
          </w:tcPr>
          <w:p w:rsidR="006E356C" w:rsidRPr="00EC6AB4" w:rsidRDefault="006E356C" w:rsidP="006D5EF6">
            <w:pPr>
              <w:spacing w:line="240" w:lineRule="atLeast"/>
              <w:ind w:firstLine="62"/>
              <w:jc w:val="center"/>
              <w:rPr>
                <w:b w:val="0"/>
                <w:sz w:val="21"/>
                <w:szCs w:val="21"/>
              </w:rPr>
            </w:pPr>
            <w:r w:rsidRPr="00EC6AB4">
              <w:rPr>
                <w:b w:val="0"/>
                <w:sz w:val="21"/>
                <w:szCs w:val="21"/>
              </w:rPr>
              <w:t>37 215,8</w:t>
            </w:r>
          </w:p>
        </w:tc>
        <w:tc>
          <w:tcPr>
            <w:tcW w:w="1950" w:type="dxa"/>
            <w:shd w:val="clear" w:color="auto" w:fill="auto"/>
            <w:vAlign w:val="center"/>
          </w:tcPr>
          <w:p w:rsidR="006E356C" w:rsidRPr="00EC6AB4" w:rsidRDefault="006E356C" w:rsidP="006D5EF6">
            <w:pPr>
              <w:spacing w:line="240" w:lineRule="atLeast"/>
              <w:ind w:firstLine="176"/>
              <w:jc w:val="center"/>
              <w:rPr>
                <w:b w:val="0"/>
                <w:sz w:val="21"/>
                <w:szCs w:val="21"/>
              </w:rPr>
            </w:pPr>
            <w:r w:rsidRPr="00EC6AB4">
              <w:rPr>
                <w:b w:val="0"/>
                <w:sz w:val="21"/>
                <w:szCs w:val="21"/>
              </w:rPr>
              <w:t>37 220,0</w:t>
            </w:r>
          </w:p>
        </w:tc>
        <w:tc>
          <w:tcPr>
            <w:tcW w:w="1424" w:type="dxa"/>
          </w:tcPr>
          <w:p w:rsidR="006E356C" w:rsidRPr="00EC6AB4" w:rsidRDefault="006E356C" w:rsidP="006E356C">
            <w:pPr>
              <w:spacing w:line="240" w:lineRule="atLeast"/>
              <w:ind w:firstLine="176"/>
              <w:jc w:val="center"/>
              <w:rPr>
                <w:b w:val="0"/>
                <w:sz w:val="21"/>
                <w:szCs w:val="21"/>
              </w:rPr>
            </w:pPr>
            <w:r w:rsidRPr="00EC6AB4">
              <w:rPr>
                <w:b w:val="0"/>
                <w:sz w:val="21"/>
                <w:szCs w:val="21"/>
              </w:rPr>
              <w:t>48</w:t>
            </w:r>
          </w:p>
        </w:tc>
      </w:tr>
    </w:tbl>
    <w:p w:rsidR="006E356C" w:rsidRDefault="006E356C" w:rsidP="006E356C">
      <w:pPr>
        <w:ind w:firstLine="709"/>
        <w:jc w:val="both"/>
        <w:rPr>
          <w:b w:val="0"/>
          <w:highlight w:val="yellow"/>
        </w:rPr>
      </w:pPr>
    </w:p>
    <w:p w:rsidR="006E356C" w:rsidRPr="008A0FF0" w:rsidRDefault="006E356C" w:rsidP="006E356C">
      <w:pPr>
        <w:ind w:firstLine="709"/>
        <w:jc w:val="both"/>
        <w:rPr>
          <w:b w:val="0"/>
        </w:rPr>
      </w:pPr>
      <w:r w:rsidRPr="008A0FF0">
        <w:rPr>
          <w:b w:val="0"/>
        </w:rPr>
        <w:t xml:space="preserve">В результате принятых мер в 2013-2018 годах </w:t>
      </w:r>
      <w:r>
        <w:rPr>
          <w:b w:val="0"/>
        </w:rPr>
        <w:t xml:space="preserve">обеспечен рост заработной платы отдельных категорий работников, </w:t>
      </w:r>
      <w:r w:rsidRPr="00FD0265">
        <w:rPr>
          <w:b w:val="0"/>
        </w:rPr>
        <w:t>повышение оплаты труда которых предусмотрено «майскими» Указами Президента Российской Федерации 2012</w:t>
      </w:r>
      <w:r>
        <w:rPr>
          <w:b w:val="0"/>
        </w:rPr>
        <w:t xml:space="preserve"> года.</w:t>
      </w:r>
    </w:p>
    <w:p w:rsidR="006E356C" w:rsidRDefault="006E356C" w:rsidP="006E356C">
      <w:pPr>
        <w:ind w:firstLine="709"/>
        <w:jc w:val="both"/>
        <w:rPr>
          <w:b w:val="0"/>
          <w:highlight w:val="yellow"/>
        </w:rPr>
      </w:pPr>
    </w:p>
    <w:p w:rsidR="006E356C" w:rsidRPr="00AD74F4" w:rsidRDefault="006E356C" w:rsidP="006E356C">
      <w:pPr>
        <w:ind w:firstLine="709"/>
        <w:jc w:val="both"/>
      </w:pPr>
      <w:r w:rsidRPr="00AD74F4">
        <w:rPr>
          <w:b w:val="0"/>
          <w:i/>
          <w:sz w:val="24"/>
          <w:szCs w:val="24"/>
        </w:rPr>
        <w:t>Таблица № </w:t>
      </w:r>
      <w:r w:rsidR="00BA0DF7">
        <w:rPr>
          <w:b w:val="0"/>
          <w:i/>
          <w:sz w:val="24"/>
          <w:szCs w:val="24"/>
        </w:rPr>
        <w:t>14</w:t>
      </w:r>
      <w:r w:rsidRPr="00AD74F4">
        <w:rPr>
          <w:b w:val="0"/>
          <w:i/>
          <w:sz w:val="24"/>
          <w:szCs w:val="24"/>
        </w:rPr>
        <w:t>. Динамика заработной платы отдельных категорий работников, предусмотренных Указами Президента Российской Федерации</w:t>
      </w:r>
      <w:r>
        <w:rPr>
          <w:b w:val="0"/>
          <w:i/>
          <w:sz w:val="24"/>
          <w:szCs w:val="24"/>
        </w:rPr>
        <w:t xml:space="preserve">, </w:t>
      </w:r>
      <w:r w:rsidRPr="00AD74F4">
        <w:rPr>
          <w:b w:val="0"/>
          <w:i/>
          <w:sz w:val="24"/>
          <w:szCs w:val="24"/>
        </w:rPr>
        <w:t xml:space="preserve">за 2015-2018 годы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851"/>
        <w:gridCol w:w="992"/>
        <w:gridCol w:w="1134"/>
        <w:gridCol w:w="992"/>
        <w:gridCol w:w="992"/>
      </w:tblGrid>
      <w:tr w:rsidR="006E356C" w:rsidRPr="00AD74F4" w:rsidTr="006E356C">
        <w:trPr>
          <w:cantSplit/>
          <w:tblHeader/>
        </w:trPr>
        <w:tc>
          <w:tcPr>
            <w:tcW w:w="4678" w:type="dxa"/>
            <w:shd w:val="clear" w:color="auto" w:fill="auto"/>
            <w:vAlign w:val="center"/>
          </w:tcPr>
          <w:p w:rsidR="006E356C" w:rsidRPr="00AD74F4" w:rsidRDefault="006E356C" w:rsidP="006E356C">
            <w:pPr>
              <w:jc w:val="center"/>
              <w:rPr>
                <w:b w:val="0"/>
                <w:sz w:val="21"/>
                <w:szCs w:val="21"/>
              </w:rPr>
            </w:pPr>
            <w:r w:rsidRPr="00AD74F4">
              <w:rPr>
                <w:b w:val="0"/>
                <w:sz w:val="21"/>
                <w:szCs w:val="21"/>
              </w:rPr>
              <w:t>Категории работников организаций</w:t>
            </w:r>
          </w:p>
        </w:tc>
        <w:tc>
          <w:tcPr>
            <w:tcW w:w="851" w:type="dxa"/>
            <w:vAlign w:val="center"/>
          </w:tcPr>
          <w:p w:rsidR="006E356C" w:rsidRPr="00AD74F4" w:rsidRDefault="006E356C" w:rsidP="006E356C">
            <w:pPr>
              <w:jc w:val="center"/>
              <w:rPr>
                <w:rFonts w:eastAsia="Calibri"/>
                <w:b w:val="0"/>
                <w:sz w:val="21"/>
                <w:szCs w:val="21"/>
                <w:lang w:eastAsia="en-US"/>
              </w:rPr>
            </w:pPr>
            <w:r w:rsidRPr="00AD74F4">
              <w:rPr>
                <w:rFonts w:eastAsia="Calibri"/>
                <w:b w:val="0"/>
                <w:sz w:val="21"/>
                <w:szCs w:val="21"/>
                <w:lang w:eastAsia="en-US"/>
              </w:rPr>
              <w:t>Ед.</w:t>
            </w:r>
          </w:p>
          <w:p w:rsidR="006E356C" w:rsidRPr="00AD74F4" w:rsidRDefault="006E356C" w:rsidP="006E356C">
            <w:pPr>
              <w:jc w:val="center"/>
              <w:rPr>
                <w:b w:val="0"/>
                <w:sz w:val="21"/>
                <w:szCs w:val="21"/>
              </w:rPr>
            </w:pPr>
            <w:r w:rsidRPr="00AD74F4">
              <w:rPr>
                <w:rFonts w:eastAsia="Calibri"/>
                <w:b w:val="0"/>
                <w:sz w:val="21"/>
                <w:szCs w:val="21"/>
                <w:lang w:eastAsia="en-US"/>
              </w:rPr>
              <w:t>изм.</w:t>
            </w:r>
          </w:p>
        </w:tc>
        <w:tc>
          <w:tcPr>
            <w:tcW w:w="992" w:type="dxa"/>
            <w:vAlign w:val="center"/>
          </w:tcPr>
          <w:p w:rsidR="006E356C" w:rsidRPr="00AD74F4" w:rsidRDefault="006E356C" w:rsidP="006E356C">
            <w:pPr>
              <w:jc w:val="center"/>
              <w:rPr>
                <w:b w:val="0"/>
                <w:sz w:val="21"/>
                <w:szCs w:val="21"/>
              </w:rPr>
            </w:pPr>
            <w:r w:rsidRPr="00AD74F4">
              <w:rPr>
                <w:b w:val="0"/>
                <w:sz w:val="21"/>
                <w:szCs w:val="21"/>
              </w:rPr>
              <w:t>2015 год</w:t>
            </w:r>
          </w:p>
        </w:tc>
        <w:tc>
          <w:tcPr>
            <w:tcW w:w="1134" w:type="dxa"/>
            <w:vAlign w:val="center"/>
          </w:tcPr>
          <w:p w:rsidR="006E356C" w:rsidRPr="00AD74F4" w:rsidRDefault="006E356C" w:rsidP="006E356C">
            <w:pPr>
              <w:jc w:val="center"/>
              <w:rPr>
                <w:b w:val="0"/>
                <w:sz w:val="21"/>
                <w:szCs w:val="21"/>
              </w:rPr>
            </w:pPr>
            <w:r w:rsidRPr="00AD74F4">
              <w:rPr>
                <w:b w:val="0"/>
                <w:sz w:val="21"/>
                <w:szCs w:val="21"/>
              </w:rPr>
              <w:t>2016 год</w:t>
            </w:r>
          </w:p>
        </w:tc>
        <w:tc>
          <w:tcPr>
            <w:tcW w:w="992" w:type="dxa"/>
            <w:vAlign w:val="center"/>
          </w:tcPr>
          <w:p w:rsidR="006E356C" w:rsidRPr="00AD74F4" w:rsidRDefault="006E356C" w:rsidP="006E356C">
            <w:pPr>
              <w:jc w:val="center"/>
              <w:rPr>
                <w:b w:val="0"/>
                <w:sz w:val="21"/>
                <w:szCs w:val="21"/>
              </w:rPr>
            </w:pPr>
            <w:r w:rsidRPr="00AD74F4">
              <w:rPr>
                <w:b w:val="0"/>
                <w:sz w:val="21"/>
                <w:szCs w:val="21"/>
              </w:rPr>
              <w:t>2017 год</w:t>
            </w:r>
          </w:p>
        </w:tc>
        <w:tc>
          <w:tcPr>
            <w:tcW w:w="992" w:type="dxa"/>
            <w:vAlign w:val="center"/>
          </w:tcPr>
          <w:p w:rsidR="006E356C" w:rsidRPr="00AD74F4" w:rsidRDefault="006E356C" w:rsidP="006E356C">
            <w:pPr>
              <w:jc w:val="center"/>
              <w:rPr>
                <w:b w:val="0"/>
                <w:sz w:val="21"/>
                <w:szCs w:val="21"/>
              </w:rPr>
            </w:pPr>
            <w:r w:rsidRPr="00AD74F4">
              <w:rPr>
                <w:b w:val="0"/>
                <w:sz w:val="21"/>
                <w:szCs w:val="21"/>
              </w:rPr>
              <w:t>2018 год</w:t>
            </w:r>
          </w:p>
        </w:tc>
      </w:tr>
      <w:tr w:rsidR="006E356C" w:rsidRPr="00AD74F4" w:rsidTr="006E356C">
        <w:tc>
          <w:tcPr>
            <w:tcW w:w="4678" w:type="dxa"/>
            <w:tcBorders>
              <w:top w:val="single" w:sz="4" w:space="0" w:color="auto"/>
              <w:left w:val="single" w:sz="4" w:space="0" w:color="auto"/>
              <w:bottom w:val="single" w:sz="4" w:space="0" w:color="auto"/>
              <w:right w:val="single" w:sz="4" w:space="0" w:color="auto"/>
            </w:tcBorders>
            <w:shd w:val="clear" w:color="auto" w:fill="auto"/>
          </w:tcPr>
          <w:p w:rsidR="006E356C" w:rsidRPr="00AD74F4" w:rsidRDefault="006E356C" w:rsidP="006E356C">
            <w:pPr>
              <w:tabs>
                <w:tab w:val="left" w:pos="284"/>
              </w:tabs>
              <w:contextualSpacing/>
              <w:rPr>
                <w:b w:val="0"/>
                <w:sz w:val="21"/>
                <w:szCs w:val="21"/>
                <w:lang w:eastAsia="en-US"/>
              </w:rPr>
            </w:pPr>
            <w:r w:rsidRPr="00AD74F4">
              <w:rPr>
                <w:b w:val="0"/>
                <w:sz w:val="21"/>
                <w:szCs w:val="21"/>
                <w:lang w:eastAsia="en-US"/>
              </w:rPr>
              <w:t xml:space="preserve">1. Педагогические работники общеобразовательных учреждений </w:t>
            </w:r>
          </w:p>
        </w:tc>
        <w:tc>
          <w:tcPr>
            <w:tcW w:w="851"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tabs>
                <w:tab w:val="left" w:pos="284"/>
              </w:tabs>
              <w:contextualSpacing/>
              <w:jc w:val="center"/>
              <w:rPr>
                <w:b w:val="0"/>
                <w:sz w:val="21"/>
                <w:szCs w:val="21"/>
                <w:lang w:eastAsia="en-US"/>
              </w:rPr>
            </w:pPr>
          </w:p>
          <w:p w:rsidR="006E356C" w:rsidRPr="00AD74F4" w:rsidRDefault="006E356C" w:rsidP="006E356C">
            <w:pPr>
              <w:tabs>
                <w:tab w:val="left" w:pos="284"/>
              </w:tabs>
              <w:contextualSpacing/>
              <w:jc w:val="center"/>
              <w:rPr>
                <w:b w:val="0"/>
                <w:sz w:val="21"/>
                <w:szCs w:val="21"/>
                <w:lang w:eastAsia="en-US"/>
              </w:rPr>
            </w:pPr>
            <w:r w:rsidRPr="00AD74F4">
              <w:rPr>
                <w:b w:val="0"/>
                <w:sz w:val="21"/>
                <w:szCs w:val="21"/>
                <w:lang w:eastAsia="en-US"/>
              </w:rPr>
              <w:t>руб.</w:t>
            </w:r>
          </w:p>
        </w:tc>
        <w:tc>
          <w:tcPr>
            <w:tcW w:w="992"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tabs>
                <w:tab w:val="left" w:pos="284"/>
              </w:tabs>
              <w:contextualSpacing/>
              <w:jc w:val="center"/>
              <w:rPr>
                <w:b w:val="0"/>
                <w:sz w:val="21"/>
                <w:szCs w:val="21"/>
                <w:lang w:eastAsia="en-US"/>
              </w:rPr>
            </w:pPr>
            <w:r w:rsidRPr="00AD74F4">
              <w:rPr>
                <w:b w:val="0"/>
                <w:sz w:val="21"/>
                <w:szCs w:val="21"/>
                <w:lang w:eastAsia="en-US"/>
              </w:rPr>
              <w:t>31 705,0</w:t>
            </w:r>
          </w:p>
        </w:tc>
        <w:tc>
          <w:tcPr>
            <w:tcW w:w="1134"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tabs>
                <w:tab w:val="left" w:pos="284"/>
              </w:tabs>
              <w:contextualSpacing/>
              <w:jc w:val="center"/>
              <w:rPr>
                <w:b w:val="0"/>
                <w:sz w:val="21"/>
                <w:szCs w:val="21"/>
                <w:lang w:eastAsia="en-US"/>
              </w:rPr>
            </w:pPr>
            <w:r w:rsidRPr="00AD74F4">
              <w:rPr>
                <w:b w:val="0"/>
                <w:sz w:val="21"/>
                <w:szCs w:val="21"/>
                <w:lang w:eastAsia="en-US"/>
              </w:rPr>
              <w:t>31 900,0</w:t>
            </w:r>
          </w:p>
        </w:tc>
        <w:tc>
          <w:tcPr>
            <w:tcW w:w="992"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tabs>
                <w:tab w:val="left" w:pos="284"/>
              </w:tabs>
              <w:contextualSpacing/>
              <w:jc w:val="center"/>
              <w:rPr>
                <w:b w:val="0"/>
                <w:sz w:val="21"/>
                <w:szCs w:val="21"/>
                <w:lang w:eastAsia="en-US"/>
              </w:rPr>
            </w:pPr>
            <w:r w:rsidRPr="00AD74F4">
              <w:rPr>
                <w:b w:val="0"/>
                <w:sz w:val="21"/>
                <w:szCs w:val="21"/>
                <w:lang w:eastAsia="en-US"/>
              </w:rPr>
              <w:t>33 321,3</w:t>
            </w:r>
          </w:p>
        </w:tc>
        <w:tc>
          <w:tcPr>
            <w:tcW w:w="992"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jc w:val="center"/>
              <w:rPr>
                <w:b w:val="0"/>
                <w:sz w:val="21"/>
                <w:szCs w:val="21"/>
              </w:rPr>
            </w:pPr>
            <w:r w:rsidRPr="00AD74F4">
              <w:rPr>
                <w:b w:val="0"/>
                <w:sz w:val="21"/>
                <w:szCs w:val="21"/>
              </w:rPr>
              <w:t>34</w:t>
            </w:r>
            <w:r>
              <w:rPr>
                <w:b w:val="0"/>
                <w:sz w:val="21"/>
                <w:szCs w:val="21"/>
              </w:rPr>
              <w:t xml:space="preserve"> </w:t>
            </w:r>
            <w:r w:rsidRPr="00AD74F4">
              <w:rPr>
                <w:b w:val="0"/>
                <w:sz w:val="21"/>
                <w:szCs w:val="21"/>
              </w:rPr>
              <w:t>968,1</w:t>
            </w:r>
          </w:p>
        </w:tc>
      </w:tr>
      <w:tr w:rsidR="006E356C" w:rsidRPr="00AD74F4" w:rsidTr="006E356C">
        <w:tc>
          <w:tcPr>
            <w:tcW w:w="4678" w:type="dxa"/>
            <w:tcBorders>
              <w:top w:val="single" w:sz="4" w:space="0" w:color="auto"/>
              <w:left w:val="single" w:sz="4" w:space="0" w:color="auto"/>
              <w:bottom w:val="single" w:sz="4" w:space="0" w:color="auto"/>
              <w:right w:val="single" w:sz="4" w:space="0" w:color="auto"/>
            </w:tcBorders>
            <w:shd w:val="clear" w:color="auto" w:fill="auto"/>
          </w:tcPr>
          <w:p w:rsidR="006E356C" w:rsidRPr="00AD74F4" w:rsidRDefault="006E356C" w:rsidP="006E356C">
            <w:pPr>
              <w:jc w:val="right"/>
              <w:rPr>
                <w:b w:val="0"/>
                <w:i/>
                <w:sz w:val="21"/>
                <w:szCs w:val="21"/>
              </w:rPr>
            </w:pPr>
            <w:r w:rsidRPr="00AD74F4">
              <w:rPr>
                <w:b w:val="0"/>
                <w:i/>
                <w:sz w:val="21"/>
                <w:szCs w:val="21"/>
              </w:rPr>
              <w:t>Темп роста к предыдущему году</w:t>
            </w:r>
          </w:p>
        </w:tc>
        <w:tc>
          <w:tcPr>
            <w:tcW w:w="851"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jc w:val="center"/>
              <w:rPr>
                <w:b w:val="0"/>
                <w:i/>
                <w:sz w:val="21"/>
                <w:szCs w:val="21"/>
              </w:rPr>
            </w:pPr>
            <w:r w:rsidRPr="00AD74F4">
              <w:rPr>
                <w:b w:val="0"/>
                <w:i/>
                <w:sz w:val="21"/>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jc w:val="center"/>
              <w:rPr>
                <w:b w:val="0"/>
                <w:i/>
                <w:sz w:val="21"/>
                <w:szCs w:val="21"/>
              </w:rPr>
            </w:pPr>
            <w:r w:rsidRPr="00AD74F4">
              <w:rPr>
                <w:b w:val="0"/>
                <w:i/>
                <w:sz w:val="21"/>
                <w:szCs w:val="21"/>
              </w:rPr>
              <w:t>100,3</w:t>
            </w:r>
          </w:p>
        </w:tc>
        <w:tc>
          <w:tcPr>
            <w:tcW w:w="1134"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jc w:val="center"/>
              <w:rPr>
                <w:b w:val="0"/>
                <w:i/>
                <w:sz w:val="21"/>
                <w:szCs w:val="21"/>
              </w:rPr>
            </w:pPr>
            <w:r w:rsidRPr="00AD74F4">
              <w:rPr>
                <w:b w:val="0"/>
                <w:i/>
                <w:sz w:val="21"/>
                <w:szCs w:val="21"/>
              </w:rPr>
              <w:t>100,6</w:t>
            </w:r>
          </w:p>
        </w:tc>
        <w:tc>
          <w:tcPr>
            <w:tcW w:w="992"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jc w:val="center"/>
              <w:rPr>
                <w:b w:val="0"/>
                <w:i/>
                <w:sz w:val="21"/>
                <w:szCs w:val="21"/>
              </w:rPr>
            </w:pPr>
            <w:r w:rsidRPr="00AD74F4">
              <w:rPr>
                <w:b w:val="0"/>
                <w:i/>
                <w:sz w:val="21"/>
                <w:szCs w:val="21"/>
              </w:rPr>
              <w:t>104,5</w:t>
            </w:r>
          </w:p>
        </w:tc>
        <w:tc>
          <w:tcPr>
            <w:tcW w:w="992"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jc w:val="center"/>
              <w:rPr>
                <w:b w:val="0"/>
                <w:i/>
                <w:sz w:val="21"/>
                <w:szCs w:val="21"/>
              </w:rPr>
            </w:pPr>
            <w:r w:rsidRPr="00AD74F4">
              <w:rPr>
                <w:b w:val="0"/>
                <w:i/>
                <w:sz w:val="21"/>
                <w:szCs w:val="21"/>
              </w:rPr>
              <w:t>104,9</w:t>
            </w:r>
          </w:p>
        </w:tc>
      </w:tr>
      <w:tr w:rsidR="006E356C" w:rsidRPr="00AD74F4" w:rsidTr="006E356C">
        <w:tc>
          <w:tcPr>
            <w:tcW w:w="4678" w:type="dxa"/>
            <w:tcBorders>
              <w:top w:val="single" w:sz="4" w:space="0" w:color="auto"/>
              <w:left w:val="single" w:sz="4" w:space="0" w:color="auto"/>
              <w:bottom w:val="single" w:sz="4" w:space="0" w:color="auto"/>
              <w:right w:val="single" w:sz="4" w:space="0" w:color="auto"/>
            </w:tcBorders>
            <w:shd w:val="clear" w:color="auto" w:fill="auto"/>
          </w:tcPr>
          <w:p w:rsidR="006E356C" w:rsidRPr="00AD74F4" w:rsidRDefault="006E356C" w:rsidP="006E356C">
            <w:pPr>
              <w:tabs>
                <w:tab w:val="left" w:pos="284"/>
              </w:tabs>
              <w:contextualSpacing/>
              <w:rPr>
                <w:b w:val="0"/>
                <w:sz w:val="21"/>
                <w:szCs w:val="21"/>
                <w:lang w:eastAsia="en-US"/>
              </w:rPr>
            </w:pPr>
            <w:r w:rsidRPr="00AD74F4">
              <w:rPr>
                <w:b w:val="0"/>
                <w:sz w:val="21"/>
                <w:szCs w:val="21"/>
                <w:lang w:eastAsia="en-US"/>
              </w:rPr>
              <w:t xml:space="preserve">2. Педагогические  работники дополнительного образования детей  </w:t>
            </w:r>
          </w:p>
        </w:tc>
        <w:tc>
          <w:tcPr>
            <w:tcW w:w="851"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tabs>
                <w:tab w:val="left" w:pos="284"/>
              </w:tabs>
              <w:contextualSpacing/>
              <w:jc w:val="center"/>
              <w:rPr>
                <w:b w:val="0"/>
                <w:sz w:val="21"/>
                <w:szCs w:val="21"/>
                <w:lang w:eastAsia="en-US"/>
              </w:rPr>
            </w:pPr>
          </w:p>
          <w:p w:rsidR="006E356C" w:rsidRPr="00AD74F4" w:rsidRDefault="006E356C" w:rsidP="006E356C">
            <w:pPr>
              <w:tabs>
                <w:tab w:val="left" w:pos="284"/>
              </w:tabs>
              <w:contextualSpacing/>
              <w:jc w:val="center"/>
              <w:rPr>
                <w:b w:val="0"/>
                <w:sz w:val="21"/>
                <w:szCs w:val="21"/>
                <w:lang w:eastAsia="en-US"/>
              </w:rPr>
            </w:pPr>
            <w:r w:rsidRPr="00AD74F4">
              <w:rPr>
                <w:b w:val="0"/>
                <w:sz w:val="21"/>
                <w:szCs w:val="21"/>
                <w:lang w:eastAsia="en-US"/>
              </w:rPr>
              <w:t>руб.</w:t>
            </w:r>
          </w:p>
        </w:tc>
        <w:tc>
          <w:tcPr>
            <w:tcW w:w="992"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tabs>
                <w:tab w:val="left" w:pos="284"/>
              </w:tabs>
              <w:contextualSpacing/>
              <w:jc w:val="center"/>
              <w:rPr>
                <w:b w:val="0"/>
                <w:sz w:val="21"/>
                <w:szCs w:val="21"/>
                <w:lang w:eastAsia="en-US"/>
              </w:rPr>
            </w:pPr>
            <w:r w:rsidRPr="00AD74F4">
              <w:rPr>
                <w:b w:val="0"/>
                <w:sz w:val="21"/>
                <w:szCs w:val="21"/>
                <w:lang w:eastAsia="en-US"/>
              </w:rPr>
              <w:t>32 875,0</w:t>
            </w:r>
          </w:p>
        </w:tc>
        <w:tc>
          <w:tcPr>
            <w:tcW w:w="1134"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tabs>
                <w:tab w:val="left" w:pos="284"/>
              </w:tabs>
              <w:contextualSpacing/>
              <w:jc w:val="center"/>
              <w:rPr>
                <w:b w:val="0"/>
                <w:sz w:val="21"/>
                <w:szCs w:val="21"/>
                <w:lang w:eastAsia="en-US"/>
              </w:rPr>
            </w:pPr>
            <w:r w:rsidRPr="00AD74F4">
              <w:rPr>
                <w:b w:val="0"/>
                <w:sz w:val="21"/>
                <w:szCs w:val="21"/>
                <w:lang w:eastAsia="en-US"/>
              </w:rPr>
              <w:t>33 225,0</w:t>
            </w:r>
          </w:p>
        </w:tc>
        <w:tc>
          <w:tcPr>
            <w:tcW w:w="992"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tabs>
                <w:tab w:val="left" w:pos="284"/>
              </w:tabs>
              <w:contextualSpacing/>
              <w:jc w:val="center"/>
              <w:rPr>
                <w:b w:val="0"/>
                <w:sz w:val="21"/>
                <w:szCs w:val="21"/>
                <w:lang w:eastAsia="en-US"/>
              </w:rPr>
            </w:pPr>
            <w:r w:rsidRPr="00AD74F4">
              <w:rPr>
                <w:b w:val="0"/>
                <w:sz w:val="21"/>
                <w:szCs w:val="21"/>
                <w:lang w:eastAsia="en-US"/>
              </w:rPr>
              <w:t>35323,0</w:t>
            </w:r>
          </w:p>
        </w:tc>
        <w:tc>
          <w:tcPr>
            <w:tcW w:w="992"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jc w:val="center"/>
              <w:rPr>
                <w:b w:val="0"/>
                <w:sz w:val="21"/>
                <w:szCs w:val="21"/>
              </w:rPr>
            </w:pPr>
            <w:r w:rsidRPr="00AD74F4">
              <w:rPr>
                <w:b w:val="0"/>
                <w:sz w:val="21"/>
                <w:szCs w:val="21"/>
              </w:rPr>
              <w:t>41</w:t>
            </w:r>
            <w:r>
              <w:rPr>
                <w:b w:val="0"/>
                <w:sz w:val="21"/>
                <w:szCs w:val="21"/>
              </w:rPr>
              <w:t xml:space="preserve"> </w:t>
            </w:r>
            <w:r w:rsidRPr="00AD74F4">
              <w:rPr>
                <w:b w:val="0"/>
                <w:sz w:val="21"/>
                <w:szCs w:val="21"/>
              </w:rPr>
              <w:t>140,1</w:t>
            </w:r>
          </w:p>
        </w:tc>
      </w:tr>
      <w:tr w:rsidR="006E356C" w:rsidRPr="00AD74F4" w:rsidTr="006E356C">
        <w:tc>
          <w:tcPr>
            <w:tcW w:w="4678" w:type="dxa"/>
            <w:tcBorders>
              <w:top w:val="single" w:sz="4" w:space="0" w:color="auto"/>
              <w:left w:val="single" w:sz="4" w:space="0" w:color="auto"/>
              <w:bottom w:val="single" w:sz="4" w:space="0" w:color="auto"/>
              <w:right w:val="single" w:sz="4" w:space="0" w:color="auto"/>
            </w:tcBorders>
            <w:shd w:val="clear" w:color="auto" w:fill="auto"/>
          </w:tcPr>
          <w:p w:rsidR="006E356C" w:rsidRPr="00AD74F4" w:rsidRDefault="006E356C" w:rsidP="006E356C">
            <w:pPr>
              <w:jc w:val="right"/>
              <w:rPr>
                <w:b w:val="0"/>
                <w:i/>
                <w:sz w:val="21"/>
                <w:szCs w:val="21"/>
              </w:rPr>
            </w:pPr>
            <w:r w:rsidRPr="00AD74F4">
              <w:rPr>
                <w:b w:val="0"/>
                <w:i/>
                <w:sz w:val="21"/>
                <w:szCs w:val="21"/>
              </w:rPr>
              <w:t>Темп роста к предыдущему году</w:t>
            </w:r>
          </w:p>
        </w:tc>
        <w:tc>
          <w:tcPr>
            <w:tcW w:w="851"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jc w:val="center"/>
              <w:rPr>
                <w:b w:val="0"/>
                <w:i/>
                <w:sz w:val="21"/>
                <w:szCs w:val="21"/>
              </w:rPr>
            </w:pPr>
            <w:r w:rsidRPr="00AD74F4">
              <w:rPr>
                <w:b w:val="0"/>
                <w:i/>
                <w:sz w:val="21"/>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jc w:val="center"/>
              <w:rPr>
                <w:b w:val="0"/>
                <w:i/>
                <w:sz w:val="21"/>
                <w:szCs w:val="21"/>
              </w:rPr>
            </w:pPr>
            <w:r w:rsidRPr="00AD74F4">
              <w:rPr>
                <w:b w:val="0"/>
                <w:i/>
                <w:sz w:val="21"/>
                <w:szCs w:val="21"/>
              </w:rPr>
              <w:t>101,5</w:t>
            </w:r>
          </w:p>
        </w:tc>
        <w:tc>
          <w:tcPr>
            <w:tcW w:w="1134"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jc w:val="center"/>
              <w:rPr>
                <w:b w:val="0"/>
                <w:i/>
                <w:sz w:val="21"/>
                <w:szCs w:val="21"/>
              </w:rPr>
            </w:pPr>
            <w:r w:rsidRPr="00AD74F4">
              <w:rPr>
                <w:b w:val="0"/>
                <w:i/>
                <w:sz w:val="21"/>
                <w:szCs w:val="21"/>
              </w:rPr>
              <w:t>101,1</w:t>
            </w:r>
          </w:p>
        </w:tc>
        <w:tc>
          <w:tcPr>
            <w:tcW w:w="992"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jc w:val="center"/>
              <w:rPr>
                <w:b w:val="0"/>
                <w:i/>
                <w:sz w:val="21"/>
                <w:szCs w:val="21"/>
              </w:rPr>
            </w:pPr>
            <w:r w:rsidRPr="00AD74F4">
              <w:rPr>
                <w:b w:val="0"/>
                <w:i/>
                <w:sz w:val="21"/>
                <w:szCs w:val="21"/>
              </w:rPr>
              <w:t>106,3</w:t>
            </w:r>
          </w:p>
        </w:tc>
        <w:tc>
          <w:tcPr>
            <w:tcW w:w="992"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jc w:val="center"/>
              <w:rPr>
                <w:b w:val="0"/>
                <w:i/>
                <w:sz w:val="21"/>
                <w:szCs w:val="21"/>
              </w:rPr>
            </w:pPr>
            <w:r w:rsidRPr="00AD74F4">
              <w:rPr>
                <w:b w:val="0"/>
                <w:i/>
                <w:sz w:val="21"/>
                <w:szCs w:val="21"/>
              </w:rPr>
              <w:t>116,5</w:t>
            </w:r>
          </w:p>
        </w:tc>
      </w:tr>
      <w:tr w:rsidR="006E356C" w:rsidRPr="00AD74F4" w:rsidTr="006E356C">
        <w:tc>
          <w:tcPr>
            <w:tcW w:w="4678" w:type="dxa"/>
            <w:tcBorders>
              <w:top w:val="single" w:sz="4" w:space="0" w:color="auto"/>
              <w:left w:val="single" w:sz="4" w:space="0" w:color="auto"/>
              <w:bottom w:val="single" w:sz="4" w:space="0" w:color="auto"/>
              <w:right w:val="single" w:sz="4" w:space="0" w:color="auto"/>
            </w:tcBorders>
            <w:shd w:val="clear" w:color="auto" w:fill="auto"/>
          </w:tcPr>
          <w:p w:rsidR="006E356C" w:rsidRPr="00AD74F4" w:rsidRDefault="006E356C" w:rsidP="006E356C">
            <w:pPr>
              <w:tabs>
                <w:tab w:val="left" w:pos="284"/>
              </w:tabs>
              <w:contextualSpacing/>
              <w:rPr>
                <w:b w:val="0"/>
                <w:sz w:val="21"/>
                <w:szCs w:val="21"/>
                <w:lang w:eastAsia="en-US"/>
              </w:rPr>
            </w:pPr>
            <w:r w:rsidRPr="00AD74F4">
              <w:rPr>
                <w:b w:val="0"/>
                <w:sz w:val="21"/>
                <w:szCs w:val="21"/>
                <w:lang w:eastAsia="en-US"/>
              </w:rPr>
              <w:lastRenderedPageBreak/>
              <w:t xml:space="preserve">2.1 Образование </w:t>
            </w:r>
          </w:p>
        </w:tc>
        <w:tc>
          <w:tcPr>
            <w:tcW w:w="851"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tabs>
                <w:tab w:val="left" w:pos="284"/>
              </w:tabs>
              <w:contextualSpacing/>
              <w:jc w:val="center"/>
              <w:rPr>
                <w:b w:val="0"/>
                <w:sz w:val="21"/>
                <w:szCs w:val="21"/>
                <w:lang w:eastAsia="en-US"/>
              </w:rPr>
            </w:pPr>
            <w:r w:rsidRPr="00AD74F4">
              <w:rPr>
                <w:b w:val="0"/>
                <w:sz w:val="21"/>
                <w:szCs w:val="21"/>
                <w:lang w:eastAsia="en-US"/>
              </w:rPr>
              <w:t>руб.</w:t>
            </w:r>
          </w:p>
        </w:tc>
        <w:tc>
          <w:tcPr>
            <w:tcW w:w="992"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tabs>
                <w:tab w:val="left" w:pos="284"/>
              </w:tabs>
              <w:contextualSpacing/>
              <w:jc w:val="center"/>
              <w:rPr>
                <w:b w:val="0"/>
                <w:sz w:val="21"/>
                <w:szCs w:val="21"/>
                <w:lang w:eastAsia="en-US"/>
              </w:rPr>
            </w:pPr>
            <w:r w:rsidRPr="00AD74F4">
              <w:rPr>
                <w:b w:val="0"/>
                <w:sz w:val="21"/>
                <w:szCs w:val="21"/>
                <w:lang w:eastAsia="en-US"/>
              </w:rPr>
              <w:t>31</w:t>
            </w:r>
            <w:r w:rsidR="002534D1">
              <w:rPr>
                <w:b w:val="0"/>
                <w:sz w:val="21"/>
                <w:szCs w:val="21"/>
                <w:lang w:eastAsia="en-US"/>
              </w:rPr>
              <w:t xml:space="preserve"> </w:t>
            </w:r>
            <w:r w:rsidRPr="00AD74F4">
              <w:rPr>
                <w:b w:val="0"/>
                <w:sz w:val="21"/>
                <w:szCs w:val="21"/>
                <w:lang w:eastAsia="en-US"/>
              </w:rPr>
              <w:t>945,0</w:t>
            </w:r>
          </w:p>
        </w:tc>
        <w:tc>
          <w:tcPr>
            <w:tcW w:w="1134"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tabs>
                <w:tab w:val="left" w:pos="284"/>
              </w:tabs>
              <w:contextualSpacing/>
              <w:jc w:val="center"/>
              <w:rPr>
                <w:b w:val="0"/>
                <w:sz w:val="21"/>
                <w:szCs w:val="21"/>
                <w:lang w:eastAsia="en-US"/>
              </w:rPr>
            </w:pPr>
            <w:r w:rsidRPr="00AD74F4">
              <w:rPr>
                <w:b w:val="0"/>
                <w:sz w:val="21"/>
                <w:szCs w:val="21"/>
                <w:lang w:eastAsia="en-US"/>
              </w:rPr>
              <w:t>31</w:t>
            </w:r>
            <w:r w:rsidR="002534D1">
              <w:rPr>
                <w:b w:val="0"/>
                <w:sz w:val="21"/>
                <w:szCs w:val="21"/>
                <w:lang w:eastAsia="en-US"/>
              </w:rPr>
              <w:t xml:space="preserve"> </w:t>
            </w:r>
            <w:r w:rsidRPr="00AD74F4">
              <w:rPr>
                <w:b w:val="0"/>
                <w:sz w:val="21"/>
                <w:szCs w:val="21"/>
                <w:lang w:eastAsia="en-US"/>
              </w:rPr>
              <w:t>581,0</w:t>
            </w:r>
          </w:p>
        </w:tc>
        <w:tc>
          <w:tcPr>
            <w:tcW w:w="992"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tabs>
                <w:tab w:val="left" w:pos="284"/>
              </w:tabs>
              <w:contextualSpacing/>
              <w:jc w:val="center"/>
              <w:rPr>
                <w:b w:val="0"/>
                <w:sz w:val="21"/>
                <w:szCs w:val="21"/>
                <w:lang w:eastAsia="en-US"/>
              </w:rPr>
            </w:pPr>
            <w:r w:rsidRPr="00AD74F4">
              <w:rPr>
                <w:b w:val="0"/>
                <w:sz w:val="21"/>
                <w:szCs w:val="21"/>
                <w:lang w:eastAsia="en-US"/>
              </w:rPr>
              <w:t>32</w:t>
            </w:r>
            <w:r w:rsidR="002534D1">
              <w:rPr>
                <w:b w:val="0"/>
                <w:sz w:val="21"/>
                <w:szCs w:val="21"/>
                <w:lang w:eastAsia="en-US"/>
              </w:rPr>
              <w:t xml:space="preserve"> </w:t>
            </w:r>
            <w:r w:rsidRPr="00AD74F4">
              <w:rPr>
                <w:b w:val="0"/>
                <w:sz w:val="21"/>
                <w:szCs w:val="21"/>
                <w:lang w:eastAsia="en-US"/>
              </w:rPr>
              <w:t>355,0</w:t>
            </w:r>
          </w:p>
        </w:tc>
        <w:tc>
          <w:tcPr>
            <w:tcW w:w="992"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jc w:val="center"/>
              <w:rPr>
                <w:b w:val="0"/>
                <w:sz w:val="21"/>
                <w:szCs w:val="21"/>
              </w:rPr>
            </w:pPr>
            <w:r w:rsidRPr="00AD74F4">
              <w:rPr>
                <w:b w:val="0"/>
                <w:sz w:val="21"/>
                <w:szCs w:val="21"/>
              </w:rPr>
              <w:t>37</w:t>
            </w:r>
            <w:r>
              <w:rPr>
                <w:b w:val="0"/>
                <w:sz w:val="21"/>
                <w:szCs w:val="21"/>
              </w:rPr>
              <w:t xml:space="preserve"> </w:t>
            </w:r>
            <w:r w:rsidRPr="00AD74F4">
              <w:rPr>
                <w:b w:val="0"/>
                <w:sz w:val="21"/>
                <w:szCs w:val="21"/>
              </w:rPr>
              <w:t>505,9</w:t>
            </w:r>
          </w:p>
        </w:tc>
      </w:tr>
      <w:tr w:rsidR="006E356C" w:rsidRPr="00AD74F4" w:rsidTr="006E356C">
        <w:tc>
          <w:tcPr>
            <w:tcW w:w="4678" w:type="dxa"/>
            <w:tcBorders>
              <w:top w:val="single" w:sz="4" w:space="0" w:color="auto"/>
              <w:left w:val="single" w:sz="4" w:space="0" w:color="auto"/>
              <w:bottom w:val="single" w:sz="4" w:space="0" w:color="auto"/>
              <w:right w:val="single" w:sz="4" w:space="0" w:color="auto"/>
            </w:tcBorders>
            <w:shd w:val="clear" w:color="auto" w:fill="auto"/>
          </w:tcPr>
          <w:p w:rsidR="006E356C" w:rsidRPr="00AD74F4" w:rsidRDefault="006E356C" w:rsidP="006E356C">
            <w:pPr>
              <w:jc w:val="right"/>
              <w:rPr>
                <w:b w:val="0"/>
                <w:i/>
                <w:sz w:val="21"/>
                <w:szCs w:val="21"/>
              </w:rPr>
            </w:pPr>
            <w:r w:rsidRPr="00AD74F4">
              <w:rPr>
                <w:b w:val="0"/>
                <w:i/>
                <w:sz w:val="21"/>
                <w:szCs w:val="21"/>
              </w:rPr>
              <w:t>Темп роста к предыдущему году</w:t>
            </w:r>
          </w:p>
        </w:tc>
        <w:tc>
          <w:tcPr>
            <w:tcW w:w="851"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jc w:val="center"/>
              <w:rPr>
                <w:b w:val="0"/>
                <w:i/>
                <w:sz w:val="21"/>
                <w:szCs w:val="21"/>
              </w:rPr>
            </w:pPr>
            <w:r w:rsidRPr="00AD74F4">
              <w:rPr>
                <w:b w:val="0"/>
                <w:i/>
                <w:sz w:val="21"/>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jc w:val="center"/>
              <w:rPr>
                <w:b w:val="0"/>
                <w:i/>
                <w:sz w:val="21"/>
                <w:szCs w:val="21"/>
              </w:rPr>
            </w:pPr>
            <w:r w:rsidRPr="00AD74F4">
              <w:rPr>
                <w:b w:val="0"/>
                <w:i/>
                <w:sz w:val="21"/>
                <w:szCs w:val="21"/>
              </w:rPr>
              <w:t>103,0</w:t>
            </w:r>
          </w:p>
        </w:tc>
        <w:tc>
          <w:tcPr>
            <w:tcW w:w="1134"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jc w:val="center"/>
              <w:rPr>
                <w:b w:val="0"/>
                <w:i/>
                <w:sz w:val="21"/>
                <w:szCs w:val="21"/>
              </w:rPr>
            </w:pPr>
            <w:r w:rsidRPr="00AD74F4">
              <w:rPr>
                <w:b w:val="0"/>
                <w:i/>
                <w:sz w:val="21"/>
                <w:szCs w:val="21"/>
              </w:rPr>
              <w:t>98,9</w:t>
            </w:r>
          </w:p>
        </w:tc>
        <w:tc>
          <w:tcPr>
            <w:tcW w:w="992"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jc w:val="center"/>
              <w:rPr>
                <w:b w:val="0"/>
                <w:i/>
                <w:sz w:val="21"/>
                <w:szCs w:val="21"/>
              </w:rPr>
            </w:pPr>
            <w:r w:rsidRPr="00AD74F4">
              <w:rPr>
                <w:b w:val="0"/>
                <w:i/>
                <w:sz w:val="21"/>
                <w:szCs w:val="21"/>
              </w:rPr>
              <w:t>102,5</w:t>
            </w:r>
          </w:p>
        </w:tc>
        <w:tc>
          <w:tcPr>
            <w:tcW w:w="992"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jc w:val="center"/>
              <w:rPr>
                <w:b w:val="0"/>
                <w:i/>
                <w:sz w:val="21"/>
                <w:szCs w:val="21"/>
              </w:rPr>
            </w:pPr>
            <w:r w:rsidRPr="00AD74F4">
              <w:rPr>
                <w:b w:val="0"/>
                <w:i/>
                <w:sz w:val="21"/>
                <w:szCs w:val="21"/>
              </w:rPr>
              <w:t>115,9</w:t>
            </w:r>
          </w:p>
        </w:tc>
      </w:tr>
      <w:tr w:rsidR="006E356C" w:rsidRPr="00AD74F4" w:rsidTr="006E356C">
        <w:tc>
          <w:tcPr>
            <w:tcW w:w="4678" w:type="dxa"/>
            <w:tcBorders>
              <w:top w:val="single" w:sz="4" w:space="0" w:color="auto"/>
              <w:left w:val="single" w:sz="4" w:space="0" w:color="auto"/>
              <w:bottom w:val="single" w:sz="4" w:space="0" w:color="auto"/>
              <w:right w:val="single" w:sz="4" w:space="0" w:color="auto"/>
            </w:tcBorders>
            <w:shd w:val="clear" w:color="auto" w:fill="auto"/>
          </w:tcPr>
          <w:p w:rsidR="006E356C" w:rsidRPr="00AD74F4" w:rsidRDefault="006E356C" w:rsidP="006E356C">
            <w:pPr>
              <w:tabs>
                <w:tab w:val="left" w:pos="284"/>
              </w:tabs>
              <w:contextualSpacing/>
              <w:rPr>
                <w:b w:val="0"/>
                <w:sz w:val="21"/>
                <w:szCs w:val="21"/>
                <w:lang w:eastAsia="en-US"/>
              </w:rPr>
            </w:pPr>
            <w:r w:rsidRPr="00AD74F4">
              <w:rPr>
                <w:b w:val="0"/>
                <w:sz w:val="21"/>
                <w:szCs w:val="21"/>
                <w:lang w:eastAsia="en-US"/>
              </w:rPr>
              <w:t>2.2 Культура</w:t>
            </w:r>
          </w:p>
        </w:tc>
        <w:tc>
          <w:tcPr>
            <w:tcW w:w="851"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tabs>
                <w:tab w:val="left" w:pos="284"/>
              </w:tabs>
              <w:contextualSpacing/>
              <w:jc w:val="center"/>
              <w:rPr>
                <w:b w:val="0"/>
                <w:sz w:val="21"/>
                <w:szCs w:val="21"/>
                <w:lang w:eastAsia="en-US"/>
              </w:rPr>
            </w:pPr>
            <w:r w:rsidRPr="00AD74F4">
              <w:rPr>
                <w:b w:val="0"/>
                <w:sz w:val="21"/>
                <w:szCs w:val="21"/>
                <w:lang w:eastAsia="en-US"/>
              </w:rPr>
              <w:t>руб.</w:t>
            </w:r>
          </w:p>
        </w:tc>
        <w:tc>
          <w:tcPr>
            <w:tcW w:w="992"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tabs>
                <w:tab w:val="left" w:pos="284"/>
              </w:tabs>
              <w:contextualSpacing/>
              <w:jc w:val="center"/>
              <w:rPr>
                <w:b w:val="0"/>
                <w:sz w:val="21"/>
                <w:szCs w:val="21"/>
                <w:lang w:eastAsia="en-US"/>
              </w:rPr>
            </w:pPr>
            <w:r w:rsidRPr="00AD74F4">
              <w:rPr>
                <w:b w:val="0"/>
                <w:sz w:val="21"/>
                <w:szCs w:val="21"/>
                <w:lang w:eastAsia="en-US"/>
              </w:rPr>
              <w:t>28</w:t>
            </w:r>
            <w:r w:rsidR="002534D1">
              <w:rPr>
                <w:b w:val="0"/>
                <w:sz w:val="21"/>
                <w:szCs w:val="21"/>
                <w:lang w:eastAsia="en-US"/>
              </w:rPr>
              <w:t xml:space="preserve"> </w:t>
            </w:r>
            <w:r w:rsidRPr="00AD74F4">
              <w:rPr>
                <w:b w:val="0"/>
                <w:sz w:val="21"/>
                <w:szCs w:val="21"/>
                <w:lang w:eastAsia="en-US"/>
              </w:rPr>
              <w:t>698,0</w:t>
            </w:r>
          </w:p>
        </w:tc>
        <w:tc>
          <w:tcPr>
            <w:tcW w:w="1134"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tabs>
                <w:tab w:val="left" w:pos="284"/>
              </w:tabs>
              <w:contextualSpacing/>
              <w:jc w:val="center"/>
              <w:rPr>
                <w:b w:val="0"/>
                <w:sz w:val="21"/>
                <w:szCs w:val="21"/>
                <w:lang w:eastAsia="en-US"/>
              </w:rPr>
            </w:pPr>
            <w:r w:rsidRPr="00AD74F4">
              <w:rPr>
                <w:b w:val="0"/>
                <w:sz w:val="21"/>
                <w:szCs w:val="21"/>
                <w:lang w:eastAsia="en-US"/>
              </w:rPr>
              <w:t>30</w:t>
            </w:r>
            <w:r w:rsidR="002534D1">
              <w:rPr>
                <w:b w:val="0"/>
                <w:sz w:val="21"/>
                <w:szCs w:val="21"/>
                <w:lang w:eastAsia="en-US"/>
              </w:rPr>
              <w:t xml:space="preserve"> </w:t>
            </w:r>
            <w:r w:rsidRPr="00AD74F4">
              <w:rPr>
                <w:b w:val="0"/>
                <w:sz w:val="21"/>
                <w:szCs w:val="21"/>
                <w:lang w:eastAsia="en-US"/>
              </w:rPr>
              <w:t>679,0</w:t>
            </w:r>
          </w:p>
        </w:tc>
        <w:tc>
          <w:tcPr>
            <w:tcW w:w="992"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tabs>
                <w:tab w:val="left" w:pos="284"/>
              </w:tabs>
              <w:contextualSpacing/>
              <w:jc w:val="center"/>
              <w:rPr>
                <w:b w:val="0"/>
                <w:sz w:val="21"/>
                <w:szCs w:val="21"/>
                <w:lang w:eastAsia="en-US"/>
              </w:rPr>
            </w:pPr>
            <w:r w:rsidRPr="00AD74F4">
              <w:rPr>
                <w:b w:val="0"/>
                <w:sz w:val="21"/>
                <w:szCs w:val="21"/>
                <w:lang w:eastAsia="en-US"/>
              </w:rPr>
              <w:t>32</w:t>
            </w:r>
            <w:r w:rsidR="002534D1">
              <w:rPr>
                <w:b w:val="0"/>
                <w:sz w:val="21"/>
                <w:szCs w:val="21"/>
                <w:lang w:eastAsia="en-US"/>
              </w:rPr>
              <w:t xml:space="preserve"> </w:t>
            </w:r>
            <w:r w:rsidRPr="00AD74F4">
              <w:rPr>
                <w:b w:val="0"/>
                <w:sz w:val="21"/>
                <w:szCs w:val="21"/>
                <w:lang w:eastAsia="en-US"/>
              </w:rPr>
              <w:t>423,0</w:t>
            </w:r>
          </w:p>
        </w:tc>
        <w:tc>
          <w:tcPr>
            <w:tcW w:w="992"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jc w:val="center"/>
              <w:rPr>
                <w:b w:val="0"/>
                <w:sz w:val="21"/>
                <w:szCs w:val="21"/>
              </w:rPr>
            </w:pPr>
            <w:r w:rsidRPr="00AD74F4">
              <w:rPr>
                <w:b w:val="0"/>
                <w:sz w:val="21"/>
                <w:szCs w:val="21"/>
              </w:rPr>
              <w:t>37</w:t>
            </w:r>
            <w:r>
              <w:rPr>
                <w:b w:val="0"/>
                <w:sz w:val="21"/>
                <w:szCs w:val="21"/>
              </w:rPr>
              <w:t xml:space="preserve"> </w:t>
            </w:r>
            <w:r w:rsidRPr="00AD74F4">
              <w:rPr>
                <w:b w:val="0"/>
                <w:sz w:val="21"/>
                <w:szCs w:val="21"/>
              </w:rPr>
              <w:t>370,4</w:t>
            </w:r>
          </w:p>
        </w:tc>
      </w:tr>
      <w:tr w:rsidR="006E356C" w:rsidRPr="00AD74F4" w:rsidTr="006E356C">
        <w:tc>
          <w:tcPr>
            <w:tcW w:w="4678" w:type="dxa"/>
            <w:tcBorders>
              <w:top w:val="single" w:sz="4" w:space="0" w:color="auto"/>
              <w:left w:val="single" w:sz="4" w:space="0" w:color="auto"/>
              <w:bottom w:val="single" w:sz="4" w:space="0" w:color="auto"/>
              <w:right w:val="single" w:sz="4" w:space="0" w:color="auto"/>
            </w:tcBorders>
            <w:shd w:val="clear" w:color="auto" w:fill="auto"/>
          </w:tcPr>
          <w:p w:rsidR="006E356C" w:rsidRPr="00AD74F4" w:rsidRDefault="006E356C" w:rsidP="006E356C">
            <w:pPr>
              <w:jc w:val="right"/>
              <w:rPr>
                <w:b w:val="0"/>
                <w:i/>
                <w:sz w:val="21"/>
                <w:szCs w:val="21"/>
              </w:rPr>
            </w:pPr>
            <w:r w:rsidRPr="00AD74F4">
              <w:rPr>
                <w:b w:val="0"/>
                <w:i/>
                <w:sz w:val="21"/>
                <w:szCs w:val="21"/>
              </w:rPr>
              <w:t>Темп роста к предыдущему году</w:t>
            </w:r>
          </w:p>
        </w:tc>
        <w:tc>
          <w:tcPr>
            <w:tcW w:w="851"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jc w:val="center"/>
              <w:rPr>
                <w:b w:val="0"/>
                <w:i/>
                <w:sz w:val="21"/>
                <w:szCs w:val="21"/>
              </w:rPr>
            </w:pPr>
            <w:r w:rsidRPr="00AD74F4">
              <w:rPr>
                <w:b w:val="0"/>
                <w:i/>
                <w:sz w:val="21"/>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jc w:val="center"/>
              <w:rPr>
                <w:b w:val="0"/>
                <w:i/>
                <w:sz w:val="21"/>
                <w:szCs w:val="21"/>
              </w:rPr>
            </w:pPr>
            <w:r w:rsidRPr="00AD74F4">
              <w:rPr>
                <w:b w:val="0"/>
                <w:i/>
                <w:sz w:val="21"/>
                <w:szCs w:val="21"/>
              </w:rPr>
              <w:t>107,5</w:t>
            </w:r>
          </w:p>
        </w:tc>
        <w:tc>
          <w:tcPr>
            <w:tcW w:w="1134"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jc w:val="center"/>
              <w:rPr>
                <w:b w:val="0"/>
                <w:i/>
                <w:sz w:val="21"/>
                <w:szCs w:val="21"/>
              </w:rPr>
            </w:pPr>
            <w:r w:rsidRPr="00AD74F4">
              <w:rPr>
                <w:b w:val="0"/>
                <w:i/>
                <w:sz w:val="21"/>
                <w:szCs w:val="21"/>
              </w:rPr>
              <w:t>106,9</w:t>
            </w:r>
          </w:p>
        </w:tc>
        <w:tc>
          <w:tcPr>
            <w:tcW w:w="992"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jc w:val="center"/>
              <w:rPr>
                <w:b w:val="0"/>
                <w:i/>
                <w:sz w:val="21"/>
                <w:szCs w:val="21"/>
              </w:rPr>
            </w:pPr>
            <w:r w:rsidRPr="00AD74F4">
              <w:rPr>
                <w:b w:val="0"/>
                <w:i/>
                <w:sz w:val="21"/>
                <w:szCs w:val="21"/>
              </w:rPr>
              <w:t>105,7</w:t>
            </w:r>
          </w:p>
        </w:tc>
        <w:tc>
          <w:tcPr>
            <w:tcW w:w="992"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jc w:val="center"/>
              <w:rPr>
                <w:b w:val="0"/>
                <w:i/>
                <w:sz w:val="21"/>
                <w:szCs w:val="21"/>
              </w:rPr>
            </w:pPr>
            <w:r w:rsidRPr="00AD74F4">
              <w:rPr>
                <w:b w:val="0"/>
                <w:i/>
                <w:sz w:val="21"/>
                <w:szCs w:val="21"/>
              </w:rPr>
              <w:t>115,3</w:t>
            </w:r>
          </w:p>
        </w:tc>
      </w:tr>
      <w:tr w:rsidR="006E356C" w:rsidRPr="00AD74F4" w:rsidTr="006E356C">
        <w:tc>
          <w:tcPr>
            <w:tcW w:w="4678" w:type="dxa"/>
            <w:tcBorders>
              <w:top w:val="single" w:sz="4" w:space="0" w:color="auto"/>
              <w:left w:val="single" w:sz="4" w:space="0" w:color="auto"/>
              <w:bottom w:val="single" w:sz="4" w:space="0" w:color="auto"/>
              <w:right w:val="single" w:sz="4" w:space="0" w:color="auto"/>
            </w:tcBorders>
            <w:shd w:val="clear" w:color="auto" w:fill="auto"/>
          </w:tcPr>
          <w:p w:rsidR="006E356C" w:rsidRPr="00AD74F4" w:rsidRDefault="006E356C" w:rsidP="006E356C">
            <w:pPr>
              <w:tabs>
                <w:tab w:val="left" w:pos="284"/>
              </w:tabs>
              <w:contextualSpacing/>
              <w:rPr>
                <w:b w:val="0"/>
                <w:sz w:val="21"/>
                <w:szCs w:val="21"/>
                <w:lang w:eastAsia="en-US"/>
              </w:rPr>
            </w:pPr>
            <w:r w:rsidRPr="00AD74F4">
              <w:rPr>
                <w:b w:val="0"/>
                <w:sz w:val="21"/>
                <w:szCs w:val="21"/>
                <w:lang w:eastAsia="en-US"/>
              </w:rPr>
              <w:t>2.3 Физкультура и спорт</w:t>
            </w:r>
          </w:p>
        </w:tc>
        <w:tc>
          <w:tcPr>
            <w:tcW w:w="851"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tabs>
                <w:tab w:val="left" w:pos="284"/>
              </w:tabs>
              <w:contextualSpacing/>
              <w:jc w:val="center"/>
              <w:rPr>
                <w:b w:val="0"/>
                <w:sz w:val="21"/>
                <w:szCs w:val="21"/>
                <w:lang w:eastAsia="en-US"/>
              </w:rPr>
            </w:pPr>
            <w:r w:rsidRPr="00AD74F4">
              <w:rPr>
                <w:b w:val="0"/>
                <w:sz w:val="21"/>
                <w:szCs w:val="21"/>
                <w:lang w:eastAsia="en-US"/>
              </w:rPr>
              <w:t>руб.</w:t>
            </w:r>
          </w:p>
        </w:tc>
        <w:tc>
          <w:tcPr>
            <w:tcW w:w="992"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tabs>
                <w:tab w:val="left" w:pos="284"/>
              </w:tabs>
              <w:contextualSpacing/>
              <w:jc w:val="center"/>
              <w:rPr>
                <w:b w:val="0"/>
                <w:sz w:val="21"/>
                <w:szCs w:val="21"/>
                <w:lang w:eastAsia="en-US"/>
              </w:rPr>
            </w:pPr>
            <w:r w:rsidRPr="00AD74F4">
              <w:rPr>
                <w:b w:val="0"/>
                <w:sz w:val="21"/>
                <w:szCs w:val="21"/>
                <w:lang w:eastAsia="en-US"/>
              </w:rPr>
              <w:t>37</w:t>
            </w:r>
            <w:r w:rsidR="002534D1">
              <w:rPr>
                <w:b w:val="0"/>
                <w:sz w:val="21"/>
                <w:szCs w:val="21"/>
                <w:lang w:eastAsia="en-US"/>
              </w:rPr>
              <w:t xml:space="preserve"> </w:t>
            </w:r>
            <w:r w:rsidRPr="00AD74F4">
              <w:rPr>
                <w:b w:val="0"/>
                <w:sz w:val="21"/>
                <w:szCs w:val="21"/>
                <w:lang w:eastAsia="en-US"/>
              </w:rPr>
              <w:t>772,0</w:t>
            </w:r>
          </w:p>
        </w:tc>
        <w:tc>
          <w:tcPr>
            <w:tcW w:w="1134"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tabs>
                <w:tab w:val="left" w:pos="284"/>
              </w:tabs>
              <w:contextualSpacing/>
              <w:jc w:val="center"/>
              <w:rPr>
                <w:b w:val="0"/>
                <w:sz w:val="21"/>
                <w:szCs w:val="21"/>
                <w:lang w:eastAsia="en-US"/>
              </w:rPr>
            </w:pPr>
            <w:r w:rsidRPr="00AD74F4">
              <w:rPr>
                <w:b w:val="0"/>
                <w:sz w:val="21"/>
                <w:szCs w:val="21"/>
                <w:lang w:eastAsia="en-US"/>
              </w:rPr>
              <w:t>37</w:t>
            </w:r>
            <w:r w:rsidR="002534D1">
              <w:rPr>
                <w:b w:val="0"/>
                <w:sz w:val="21"/>
                <w:szCs w:val="21"/>
                <w:lang w:eastAsia="en-US"/>
              </w:rPr>
              <w:t xml:space="preserve"> </w:t>
            </w:r>
            <w:r w:rsidRPr="00AD74F4">
              <w:rPr>
                <w:b w:val="0"/>
                <w:sz w:val="21"/>
                <w:szCs w:val="21"/>
                <w:lang w:eastAsia="en-US"/>
              </w:rPr>
              <w:t>788,0</w:t>
            </w:r>
          </w:p>
        </w:tc>
        <w:tc>
          <w:tcPr>
            <w:tcW w:w="992"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tabs>
                <w:tab w:val="left" w:pos="284"/>
              </w:tabs>
              <w:contextualSpacing/>
              <w:jc w:val="center"/>
              <w:rPr>
                <w:b w:val="0"/>
                <w:sz w:val="21"/>
                <w:szCs w:val="21"/>
                <w:lang w:eastAsia="en-US"/>
              </w:rPr>
            </w:pPr>
            <w:r w:rsidRPr="00AD74F4">
              <w:rPr>
                <w:b w:val="0"/>
                <w:sz w:val="21"/>
                <w:szCs w:val="21"/>
                <w:lang w:eastAsia="en-US"/>
              </w:rPr>
              <w:t>43</w:t>
            </w:r>
            <w:r w:rsidR="002534D1">
              <w:rPr>
                <w:b w:val="0"/>
                <w:sz w:val="21"/>
                <w:szCs w:val="21"/>
                <w:lang w:eastAsia="en-US"/>
              </w:rPr>
              <w:t xml:space="preserve"> </w:t>
            </w:r>
            <w:r w:rsidRPr="00AD74F4">
              <w:rPr>
                <w:b w:val="0"/>
                <w:sz w:val="21"/>
                <w:szCs w:val="21"/>
                <w:lang w:eastAsia="en-US"/>
              </w:rPr>
              <w:t>126,0</w:t>
            </w:r>
          </w:p>
        </w:tc>
        <w:tc>
          <w:tcPr>
            <w:tcW w:w="992"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jc w:val="center"/>
              <w:rPr>
                <w:b w:val="0"/>
                <w:sz w:val="21"/>
                <w:szCs w:val="21"/>
              </w:rPr>
            </w:pPr>
            <w:r w:rsidRPr="00AD74F4">
              <w:rPr>
                <w:b w:val="0"/>
                <w:sz w:val="21"/>
                <w:szCs w:val="21"/>
              </w:rPr>
              <w:t>51</w:t>
            </w:r>
            <w:r>
              <w:rPr>
                <w:b w:val="0"/>
                <w:sz w:val="21"/>
                <w:szCs w:val="21"/>
              </w:rPr>
              <w:t xml:space="preserve"> </w:t>
            </w:r>
            <w:r w:rsidRPr="00AD74F4">
              <w:rPr>
                <w:b w:val="0"/>
                <w:sz w:val="21"/>
                <w:szCs w:val="21"/>
              </w:rPr>
              <w:t>193,8</w:t>
            </w:r>
          </w:p>
        </w:tc>
      </w:tr>
      <w:tr w:rsidR="006E356C" w:rsidRPr="00AD74F4" w:rsidTr="006E356C">
        <w:tc>
          <w:tcPr>
            <w:tcW w:w="4678" w:type="dxa"/>
            <w:tcBorders>
              <w:top w:val="single" w:sz="4" w:space="0" w:color="auto"/>
              <w:left w:val="single" w:sz="4" w:space="0" w:color="auto"/>
              <w:bottom w:val="single" w:sz="4" w:space="0" w:color="auto"/>
              <w:right w:val="single" w:sz="4" w:space="0" w:color="auto"/>
            </w:tcBorders>
            <w:shd w:val="clear" w:color="auto" w:fill="auto"/>
          </w:tcPr>
          <w:p w:rsidR="006E356C" w:rsidRPr="00AD74F4" w:rsidRDefault="006E356C" w:rsidP="006E356C">
            <w:pPr>
              <w:jc w:val="right"/>
              <w:rPr>
                <w:b w:val="0"/>
                <w:i/>
                <w:sz w:val="21"/>
                <w:szCs w:val="21"/>
              </w:rPr>
            </w:pPr>
            <w:r w:rsidRPr="00AD74F4">
              <w:rPr>
                <w:b w:val="0"/>
                <w:i/>
                <w:sz w:val="21"/>
                <w:szCs w:val="21"/>
              </w:rPr>
              <w:t>Темп роста к предыдущему году</w:t>
            </w:r>
          </w:p>
        </w:tc>
        <w:tc>
          <w:tcPr>
            <w:tcW w:w="851"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jc w:val="center"/>
              <w:rPr>
                <w:b w:val="0"/>
                <w:i/>
                <w:sz w:val="21"/>
                <w:szCs w:val="21"/>
              </w:rPr>
            </w:pPr>
            <w:r w:rsidRPr="00AD74F4">
              <w:rPr>
                <w:b w:val="0"/>
                <w:i/>
                <w:sz w:val="21"/>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jc w:val="center"/>
              <w:rPr>
                <w:b w:val="0"/>
                <w:i/>
                <w:sz w:val="21"/>
                <w:szCs w:val="21"/>
              </w:rPr>
            </w:pPr>
            <w:r w:rsidRPr="00AD74F4">
              <w:rPr>
                <w:b w:val="0"/>
                <w:i/>
                <w:sz w:val="21"/>
                <w:szCs w:val="21"/>
              </w:rPr>
              <w:t>94,8</w:t>
            </w:r>
          </w:p>
        </w:tc>
        <w:tc>
          <w:tcPr>
            <w:tcW w:w="1134"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jc w:val="center"/>
              <w:rPr>
                <w:b w:val="0"/>
                <w:i/>
                <w:sz w:val="21"/>
                <w:szCs w:val="21"/>
              </w:rPr>
            </w:pPr>
            <w:r w:rsidRPr="00AD74F4">
              <w:rPr>
                <w:b w:val="0"/>
                <w:i/>
                <w:sz w:val="21"/>
                <w:szCs w:val="21"/>
              </w:rPr>
              <w:t>100,1</w:t>
            </w:r>
          </w:p>
        </w:tc>
        <w:tc>
          <w:tcPr>
            <w:tcW w:w="992"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jc w:val="center"/>
              <w:rPr>
                <w:b w:val="0"/>
                <w:i/>
                <w:sz w:val="21"/>
                <w:szCs w:val="21"/>
              </w:rPr>
            </w:pPr>
            <w:r w:rsidRPr="00AD74F4">
              <w:rPr>
                <w:b w:val="0"/>
                <w:i/>
                <w:sz w:val="21"/>
                <w:szCs w:val="21"/>
              </w:rPr>
              <w:t>114,1</w:t>
            </w:r>
          </w:p>
        </w:tc>
        <w:tc>
          <w:tcPr>
            <w:tcW w:w="992"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jc w:val="center"/>
              <w:rPr>
                <w:b w:val="0"/>
                <w:i/>
                <w:sz w:val="21"/>
                <w:szCs w:val="21"/>
              </w:rPr>
            </w:pPr>
            <w:r w:rsidRPr="00AD74F4">
              <w:rPr>
                <w:b w:val="0"/>
                <w:i/>
                <w:sz w:val="21"/>
                <w:szCs w:val="21"/>
              </w:rPr>
              <w:t>118,7</w:t>
            </w:r>
          </w:p>
        </w:tc>
      </w:tr>
      <w:tr w:rsidR="006E356C" w:rsidRPr="00AD74F4" w:rsidTr="006E356C">
        <w:tc>
          <w:tcPr>
            <w:tcW w:w="4678" w:type="dxa"/>
            <w:tcBorders>
              <w:top w:val="single" w:sz="4" w:space="0" w:color="auto"/>
              <w:left w:val="single" w:sz="4" w:space="0" w:color="auto"/>
              <w:bottom w:val="single" w:sz="4" w:space="0" w:color="auto"/>
              <w:right w:val="single" w:sz="4" w:space="0" w:color="auto"/>
            </w:tcBorders>
            <w:shd w:val="clear" w:color="auto" w:fill="auto"/>
          </w:tcPr>
          <w:p w:rsidR="006E356C" w:rsidRPr="00AD74F4" w:rsidRDefault="006E356C" w:rsidP="006E356C">
            <w:pPr>
              <w:tabs>
                <w:tab w:val="left" w:pos="284"/>
              </w:tabs>
              <w:contextualSpacing/>
              <w:rPr>
                <w:b w:val="0"/>
                <w:sz w:val="21"/>
                <w:szCs w:val="21"/>
                <w:lang w:eastAsia="en-US"/>
              </w:rPr>
            </w:pPr>
            <w:r w:rsidRPr="00AD74F4">
              <w:rPr>
                <w:b w:val="0"/>
                <w:sz w:val="21"/>
                <w:szCs w:val="21"/>
                <w:lang w:eastAsia="en-US"/>
              </w:rPr>
              <w:t>3. Педагогические работники дошкольного образования детей</w:t>
            </w:r>
          </w:p>
        </w:tc>
        <w:tc>
          <w:tcPr>
            <w:tcW w:w="851"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tabs>
                <w:tab w:val="left" w:pos="284"/>
              </w:tabs>
              <w:contextualSpacing/>
              <w:jc w:val="center"/>
              <w:rPr>
                <w:b w:val="0"/>
                <w:sz w:val="21"/>
                <w:szCs w:val="21"/>
                <w:lang w:eastAsia="en-US"/>
              </w:rPr>
            </w:pPr>
          </w:p>
          <w:p w:rsidR="006E356C" w:rsidRPr="00AD74F4" w:rsidRDefault="006E356C" w:rsidP="006E356C">
            <w:pPr>
              <w:tabs>
                <w:tab w:val="left" w:pos="284"/>
              </w:tabs>
              <w:contextualSpacing/>
              <w:jc w:val="center"/>
              <w:rPr>
                <w:b w:val="0"/>
                <w:sz w:val="21"/>
                <w:szCs w:val="21"/>
                <w:lang w:eastAsia="en-US"/>
              </w:rPr>
            </w:pPr>
            <w:r w:rsidRPr="00AD74F4">
              <w:rPr>
                <w:b w:val="0"/>
                <w:sz w:val="21"/>
                <w:szCs w:val="21"/>
                <w:lang w:eastAsia="en-US"/>
              </w:rPr>
              <w:t>руб.</w:t>
            </w:r>
          </w:p>
        </w:tc>
        <w:tc>
          <w:tcPr>
            <w:tcW w:w="992"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tabs>
                <w:tab w:val="left" w:pos="284"/>
              </w:tabs>
              <w:contextualSpacing/>
              <w:jc w:val="center"/>
              <w:rPr>
                <w:b w:val="0"/>
                <w:sz w:val="21"/>
                <w:szCs w:val="21"/>
                <w:lang w:eastAsia="en-US"/>
              </w:rPr>
            </w:pPr>
            <w:r w:rsidRPr="00AD74F4">
              <w:rPr>
                <w:b w:val="0"/>
                <w:sz w:val="21"/>
                <w:szCs w:val="21"/>
                <w:lang w:eastAsia="en-US"/>
              </w:rPr>
              <w:t>29</w:t>
            </w:r>
            <w:r w:rsidR="002534D1">
              <w:rPr>
                <w:b w:val="0"/>
                <w:sz w:val="21"/>
                <w:szCs w:val="21"/>
                <w:lang w:eastAsia="en-US"/>
              </w:rPr>
              <w:t xml:space="preserve"> </w:t>
            </w:r>
            <w:r w:rsidRPr="00AD74F4">
              <w:rPr>
                <w:b w:val="0"/>
                <w:sz w:val="21"/>
                <w:szCs w:val="21"/>
                <w:lang w:eastAsia="en-US"/>
              </w:rPr>
              <w:t>522,0</w:t>
            </w:r>
          </w:p>
        </w:tc>
        <w:tc>
          <w:tcPr>
            <w:tcW w:w="1134"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tabs>
                <w:tab w:val="left" w:pos="284"/>
              </w:tabs>
              <w:contextualSpacing/>
              <w:jc w:val="center"/>
              <w:rPr>
                <w:b w:val="0"/>
                <w:sz w:val="21"/>
                <w:szCs w:val="21"/>
                <w:lang w:eastAsia="en-US"/>
              </w:rPr>
            </w:pPr>
            <w:r w:rsidRPr="00AD74F4">
              <w:rPr>
                <w:b w:val="0"/>
                <w:sz w:val="21"/>
                <w:szCs w:val="21"/>
                <w:lang w:eastAsia="en-US"/>
              </w:rPr>
              <w:t>30</w:t>
            </w:r>
            <w:r w:rsidR="002534D1">
              <w:rPr>
                <w:b w:val="0"/>
                <w:sz w:val="21"/>
                <w:szCs w:val="21"/>
                <w:lang w:eastAsia="en-US"/>
              </w:rPr>
              <w:t xml:space="preserve"> </w:t>
            </w:r>
            <w:r w:rsidRPr="00AD74F4">
              <w:rPr>
                <w:b w:val="0"/>
                <w:sz w:val="21"/>
                <w:szCs w:val="21"/>
                <w:lang w:eastAsia="en-US"/>
              </w:rPr>
              <w:t>044,0</w:t>
            </w:r>
          </w:p>
        </w:tc>
        <w:tc>
          <w:tcPr>
            <w:tcW w:w="992"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tabs>
                <w:tab w:val="left" w:pos="284"/>
              </w:tabs>
              <w:contextualSpacing/>
              <w:jc w:val="center"/>
              <w:rPr>
                <w:b w:val="0"/>
                <w:sz w:val="21"/>
                <w:szCs w:val="21"/>
                <w:lang w:eastAsia="en-US"/>
              </w:rPr>
            </w:pPr>
            <w:r w:rsidRPr="00AD74F4">
              <w:rPr>
                <w:b w:val="0"/>
                <w:sz w:val="21"/>
                <w:szCs w:val="21"/>
                <w:lang w:eastAsia="en-US"/>
              </w:rPr>
              <w:t>30</w:t>
            </w:r>
            <w:r w:rsidR="002534D1">
              <w:rPr>
                <w:b w:val="0"/>
                <w:sz w:val="21"/>
                <w:szCs w:val="21"/>
                <w:lang w:eastAsia="en-US"/>
              </w:rPr>
              <w:t xml:space="preserve"> </w:t>
            </w:r>
            <w:r w:rsidRPr="00AD74F4">
              <w:rPr>
                <w:b w:val="0"/>
                <w:sz w:val="21"/>
                <w:szCs w:val="21"/>
                <w:lang w:eastAsia="en-US"/>
              </w:rPr>
              <w:t>993,0</w:t>
            </w:r>
          </w:p>
        </w:tc>
        <w:tc>
          <w:tcPr>
            <w:tcW w:w="992"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jc w:val="center"/>
              <w:rPr>
                <w:b w:val="0"/>
                <w:sz w:val="21"/>
                <w:szCs w:val="21"/>
              </w:rPr>
            </w:pPr>
            <w:r w:rsidRPr="00AD74F4">
              <w:rPr>
                <w:b w:val="0"/>
                <w:sz w:val="21"/>
                <w:szCs w:val="21"/>
              </w:rPr>
              <w:t>33</w:t>
            </w:r>
            <w:r>
              <w:rPr>
                <w:b w:val="0"/>
                <w:sz w:val="21"/>
                <w:szCs w:val="21"/>
              </w:rPr>
              <w:t xml:space="preserve"> </w:t>
            </w:r>
            <w:r w:rsidRPr="00AD74F4">
              <w:rPr>
                <w:b w:val="0"/>
                <w:sz w:val="21"/>
                <w:szCs w:val="21"/>
              </w:rPr>
              <w:t>115,7</w:t>
            </w:r>
          </w:p>
        </w:tc>
      </w:tr>
      <w:tr w:rsidR="006E356C" w:rsidRPr="00AD74F4" w:rsidTr="006E356C">
        <w:tc>
          <w:tcPr>
            <w:tcW w:w="4678" w:type="dxa"/>
            <w:tcBorders>
              <w:top w:val="single" w:sz="4" w:space="0" w:color="auto"/>
              <w:left w:val="single" w:sz="4" w:space="0" w:color="auto"/>
              <w:bottom w:val="single" w:sz="4" w:space="0" w:color="auto"/>
              <w:right w:val="single" w:sz="4" w:space="0" w:color="auto"/>
            </w:tcBorders>
            <w:shd w:val="clear" w:color="auto" w:fill="auto"/>
          </w:tcPr>
          <w:p w:rsidR="006E356C" w:rsidRPr="00AD74F4" w:rsidRDefault="006E356C" w:rsidP="006E356C">
            <w:pPr>
              <w:jc w:val="right"/>
              <w:rPr>
                <w:b w:val="0"/>
                <w:i/>
                <w:sz w:val="21"/>
                <w:szCs w:val="21"/>
              </w:rPr>
            </w:pPr>
            <w:r w:rsidRPr="00AD74F4">
              <w:rPr>
                <w:b w:val="0"/>
                <w:i/>
                <w:sz w:val="21"/>
                <w:szCs w:val="21"/>
              </w:rPr>
              <w:t>Темп роста к предыдущему году</w:t>
            </w:r>
          </w:p>
        </w:tc>
        <w:tc>
          <w:tcPr>
            <w:tcW w:w="851"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jc w:val="center"/>
              <w:rPr>
                <w:b w:val="0"/>
                <w:i/>
                <w:sz w:val="21"/>
                <w:szCs w:val="21"/>
              </w:rPr>
            </w:pPr>
            <w:r w:rsidRPr="00AD74F4">
              <w:rPr>
                <w:b w:val="0"/>
                <w:i/>
                <w:sz w:val="21"/>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jc w:val="center"/>
              <w:rPr>
                <w:b w:val="0"/>
                <w:i/>
                <w:sz w:val="21"/>
                <w:szCs w:val="21"/>
              </w:rPr>
            </w:pPr>
            <w:r w:rsidRPr="00AD74F4">
              <w:rPr>
                <w:b w:val="0"/>
                <w:i/>
                <w:sz w:val="21"/>
                <w:szCs w:val="21"/>
              </w:rPr>
              <w:t>111,0</w:t>
            </w:r>
          </w:p>
        </w:tc>
        <w:tc>
          <w:tcPr>
            <w:tcW w:w="1134"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jc w:val="center"/>
              <w:rPr>
                <w:b w:val="0"/>
                <w:i/>
                <w:sz w:val="21"/>
                <w:szCs w:val="21"/>
              </w:rPr>
            </w:pPr>
            <w:r w:rsidRPr="00AD74F4">
              <w:rPr>
                <w:b w:val="0"/>
                <w:i/>
                <w:sz w:val="21"/>
                <w:szCs w:val="21"/>
              </w:rPr>
              <w:t>101,8</w:t>
            </w:r>
          </w:p>
        </w:tc>
        <w:tc>
          <w:tcPr>
            <w:tcW w:w="992"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jc w:val="center"/>
              <w:rPr>
                <w:b w:val="0"/>
                <w:i/>
                <w:sz w:val="21"/>
                <w:szCs w:val="21"/>
              </w:rPr>
            </w:pPr>
            <w:r w:rsidRPr="00AD74F4">
              <w:rPr>
                <w:b w:val="0"/>
                <w:i/>
                <w:sz w:val="21"/>
                <w:szCs w:val="21"/>
              </w:rPr>
              <w:t>103,2</w:t>
            </w:r>
          </w:p>
        </w:tc>
        <w:tc>
          <w:tcPr>
            <w:tcW w:w="992"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jc w:val="center"/>
              <w:rPr>
                <w:b w:val="0"/>
                <w:i/>
                <w:sz w:val="21"/>
                <w:szCs w:val="21"/>
              </w:rPr>
            </w:pPr>
            <w:r w:rsidRPr="00AD74F4">
              <w:rPr>
                <w:b w:val="0"/>
                <w:i/>
                <w:sz w:val="21"/>
                <w:szCs w:val="21"/>
              </w:rPr>
              <w:t>106,8</w:t>
            </w:r>
          </w:p>
        </w:tc>
      </w:tr>
      <w:tr w:rsidR="006E356C" w:rsidRPr="00AD74F4" w:rsidTr="006E356C">
        <w:trPr>
          <w:trHeight w:val="250"/>
        </w:trPr>
        <w:tc>
          <w:tcPr>
            <w:tcW w:w="4678" w:type="dxa"/>
            <w:tcBorders>
              <w:top w:val="single" w:sz="4" w:space="0" w:color="auto"/>
              <w:left w:val="single" w:sz="4" w:space="0" w:color="auto"/>
              <w:bottom w:val="single" w:sz="4" w:space="0" w:color="auto"/>
              <w:right w:val="single" w:sz="4" w:space="0" w:color="auto"/>
            </w:tcBorders>
            <w:shd w:val="clear" w:color="auto" w:fill="auto"/>
          </w:tcPr>
          <w:p w:rsidR="006E356C" w:rsidRPr="00AD74F4" w:rsidRDefault="006E356C" w:rsidP="006E356C">
            <w:pPr>
              <w:tabs>
                <w:tab w:val="left" w:pos="284"/>
              </w:tabs>
              <w:contextualSpacing/>
              <w:rPr>
                <w:b w:val="0"/>
                <w:sz w:val="21"/>
                <w:szCs w:val="21"/>
                <w:lang w:eastAsia="en-US"/>
              </w:rPr>
            </w:pPr>
            <w:r w:rsidRPr="00AD74F4">
              <w:rPr>
                <w:b w:val="0"/>
                <w:sz w:val="21"/>
                <w:szCs w:val="21"/>
                <w:lang w:eastAsia="en-US"/>
              </w:rPr>
              <w:t xml:space="preserve">4. Работники учреждений культуры </w:t>
            </w:r>
          </w:p>
        </w:tc>
        <w:tc>
          <w:tcPr>
            <w:tcW w:w="851"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tabs>
                <w:tab w:val="left" w:pos="284"/>
              </w:tabs>
              <w:contextualSpacing/>
              <w:jc w:val="center"/>
              <w:rPr>
                <w:b w:val="0"/>
                <w:sz w:val="21"/>
                <w:szCs w:val="21"/>
                <w:lang w:eastAsia="en-US"/>
              </w:rPr>
            </w:pPr>
            <w:r w:rsidRPr="00AD74F4">
              <w:rPr>
                <w:b w:val="0"/>
                <w:sz w:val="21"/>
                <w:szCs w:val="21"/>
                <w:lang w:eastAsia="en-US"/>
              </w:rPr>
              <w:t>руб.</w:t>
            </w:r>
          </w:p>
        </w:tc>
        <w:tc>
          <w:tcPr>
            <w:tcW w:w="992"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tabs>
                <w:tab w:val="left" w:pos="284"/>
              </w:tabs>
              <w:contextualSpacing/>
              <w:jc w:val="center"/>
              <w:rPr>
                <w:b w:val="0"/>
                <w:sz w:val="21"/>
                <w:szCs w:val="21"/>
                <w:lang w:eastAsia="en-US"/>
              </w:rPr>
            </w:pPr>
            <w:r w:rsidRPr="00AD74F4">
              <w:rPr>
                <w:b w:val="0"/>
                <w:sz w:val="21"/>
                <w:szCs w:val="21"/>
                <w:lang w:eastAsia="en-US"/>
              </w:rPr>
              <w:t>21</w:t>
            </w:r>
            <w:r w:rsidR="002534D1">
              <w:rPr>
                <w:b w:val="0"/>
                <w:sz w:val="21"/>
                <w:szCs w:val="21"/>
                <w:lang w:eastAsia="en-US"/>
              </w:rPr>
              <w:t xml:space="preserve"> </w:t>
            </w:r>
            <w:r w:rsidRPr="00AD74F4">
              <w:rPr>
                <w:b w:val="0"/>
                <w:sz w:val="21"/>
                <w:szCs w:val="21"/>
                <w:lang w:eastAsia="en-US"/>
              </w:rPr>
              <w:t>810,8</w:t>
            </w:r>
          </w:p>
        </w:tc>
        <w:tc>
          <w:tcPr>
            <w:tcW w:w="1134"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tabs>
                <w:tab w:val="left" w:pos="284"/>
              </w:tabs>
              <w:contextualSpacing/>
              <w:jc w:val="center"/>
              <w:rPr>
                <w:b w:val="0"/>
                <w:sz w:val="21"/>
                <w:szCs w:val="21"/>
                <w:lang w:eastAsia="en-US"/>
              </w:rPr>
            </w:pPr>
            <w:r w:rsidRPr="00AD74F4">
              <w:rPr>
                <w:b w:val="0"/>
                <w:sz w:val="21"/>
                <w:szCs w:val="21"/>
                <w:lang w:eastAsia="en-US"/>
              </w:rPr>
              <w:t>21</w:t>
            </w:r>
            <w:r w:rsidR="002534D1">
              <w:rPr>
                <w:b w:val="0"/>
                <w:sz w:val="21"/>
                <w:szCs w:val="21"/>
                <w:lang w:eastAsia="en-US"/>
              </w:rPr>
              <w:t xml:space="preserve"> </w:t>
            </w:r>
            <w:r w:rsidRPr="00AD74F4">
              <w:rPr>
                <w:b w:val="0"/>
                <w:sz w:val="21"/>
                <w:szCs w:val="21"/>
                <w:lang w:eastAsia="en-US"/>
              </w:rPr>
              <w:t>609,0</w:t>
            </w:r>
          </w:p>
        </w:tc>
        <w:tc>
          <w:tcPr>
            <w:tcW w:w="992"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tabs>
                <w:tab w:val="left" w:pos="284"/>
              </w:tabs>
              <w:contextualSpacing/>
              <w:jc w:val="center"/>
              <w:rPr>
                <w:b w:val="0"/>
                <w:sz w:val="21"/>
                <w:szCs w:val="21"/>
                <w:lang w:eastAsia="en-US"/>
              </w:rPr>
            </w:pPr>
            <w:r w:rsidRPr="00AD74F4">
              <w:rPr>
                <w:b w:val="0"/>
                <w:sz w:val="21"/>
                <w:szCs w:val="21"/>
                <w:lang w:eastAsia="en-US"/>
              </w:rPr>
              <w:t>28</w:t>
            </w:r>
            <w:r w:rsidR="002534D1">
              <w:rPr>
                <w:b w:val="0"/>
                <w:sz w:val="21"/>
                <w:szCs w:val="21"/>
                <w:lang w:eastAsia="en-US"/>
              </w:rPr>
              <w:t xml:space="preserve"> </w:t>
            </w:r>
            <w:r w:rsidRPr="00AD74F4">
              <w:rPr>
                <w:b w:val="0"/>
                <w:sz w:val="21"/>
                <w:szCs w:val="21"/>
                <w:lang w:eastAsia="en-US"/>
              </w:rPr>
              <w:t>600,0</w:t>
            </w:r>
          </w:p>
        </w:tc>
        <w:tc>
          <w:tcPr>
            <w:tcW w:w="992"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jc w:val="center"/>
              <w:rPr>
                <w:b w:val="0"/>
                <w:sz w:val="21"/>
                <w:szCs w:val="21"/>
              </w:rPr>
            </w:pPr>
            <w:r w:rsidRPr="00AD74F4">
              <w:rPr>
                <w:b w:val="0"/>
                <w:sz w:val="21"/>
                <w:szCs w:val="21"/>
              </w:rPr>
              <w:t>33</w:t>
            </w:r>
            <w:r>
              <w:rPr>
                <w:b w:val="0"/>
                <w:sz w:val="21"/>
                <w:szCs w:val="21"/>
              </w:rPr>
              <w:t xml:space="preserve"> </w:t>
            </w:r>
            <w:r w:rsidRPr="00AD74F4">
              <w:rPr>
                <w:b w:val="0"/>
                <w:sz w:val="21"/>
                <w:szCs w:val="21"/>
              </w:rPr>
              <w:t>74</w:t>
            </w:r>
            <w:r>
              <w:rPr>
                <w:b w:val="0"/>
                <w:sz w:val="21"/>
                <w:szCs w:val="21"/>
              </w:rPr>
              <w:t>5</w:t>
            </w:r>
            <w:r w:rsidRPr="00AD74F4">
              <w:rPr>
                <w:b w:val="0"/>
                <w:sz w:val="21"/>
                <w:szCs w:val="21"/>
              </w:rPr>
              <w:t>,</w:t>
            </w:r>
            <w:r>
              <w:rPr>
                <w:b w:val="0"/>
                <w:sz w:val="21"/>
                <w:szCs w:val="21"/>
              </w:rPr>
              <w:t>9</w:t>
            </w:r>
          </w:p>
        </w:tc>
      </w:tr>
      <w:tr w:rsidR="006E356C" w:rsidRPr="00511F36" w:rsidTr="006E356C">
        <w:tc>
          <w:tcPr>
            <w:tcW w:w="4678" w:type="dxa"/>
            <w:tcBorders>
              <w:top w:val="single" w:sz="4" w:space="0" w:color="auto"/>
              <w:left w:val="single" w:sz="4" w:space="0" w:color="auto"/>
              <w:bottom w:val="single" w:sz="4" w:space="0" w:color="auto"/>
              <w:right w:val="single" w:sz="4" w:space="0" w:color="auto"/>
            </w:tcBorders>
            <w:shd w:val="clear" w:color="auto" w:fill="auto"/>
          </w:tcPr>
          <w:p w:rsidR="006E356C" w:rsidRPr="00AD74F4" w:rsidRDefault="006E356C" w:rsidP="006E356C">
            <w:pPr>
              <w:jc w:val="right"/>
              <w:rPr>
                <w:b w:val="0"/>
                <w:i/>
                <w:sz w:val="21"/>
                <w:szCs w:val="21"/>
              </w:rPr>
            </w:pPr>
            <w:r w:rsidRPr="00AD74F4">
              <w:rPr>
                <w:b w:val="0"/>
                <w:i/>
                <w:sz w:val="21"/>
                <w:szCs w:val="21"/>
              </w:rPr>
              <w:t>Темп роста к предыдущему году</w:t>
            </w:r>
          </w:p>
        </w:tc>
        <w:tc>
          <w:tcPr>
            <w:tcW w:w="851"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jc w:val="center"/>
              <w:rPr>
                <w:b w:val="0"/>
                <w:i/>
                <w:sz w:val="21"/>
                <w:szCs w:val="21"/>
              </w:rPr>
            </w:pPr>
            <w:r w:rsidRPr="00AD74F4">
              <w:rPr>
                <w:b w:val="0"/>
                <w:i/>
                <w:sz w:val="21"/>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jc w:val="center"/>
              <w:rPr>
                <w:b w:val="0"/>
                <w:i/>
                <w:sz w:val="21"/>
                <w:szCs w:val="21"/>
              </w:rPr>
            </w:pPr>
            <w:r w:rsidRPr="00AD74F4">
              <w:rPr>
                <w:b w:val="0"/>
                <w:i/>
                <w:sz w:val="21"/>
                <w:szCs w:val="21"/>
              </w:rPr>
              <w:t>102,4</w:t>
            </w:r>
          </w:p>
        </w:tc>
        <w:tc>
          <w:tcPr>
            <w:tcW w:w="1134"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jc w:val="center"/>
              <w:rPr>
                <w:b w:val="0"/>
                <w:i/>
                <w:sz w:val="21"/>
                <w:szCs w:val="21"/>
              </w:rPr>
            </w:pPr>
            <w:r w:rsidRPr="00AD74F4">
              <w:rPr>
                <w:b w:val="0"/>
                <w:i/>
                <w:sz w:val="21"/>
                <w:szCs w:val="21"/>
              </w:rPr>
              <w:t>0,99</w:t>
            </w:r>
          </w:p>
        </w:tc>
        <w:tc>
          <w:tcPr>
            <w:tcW w:w="992"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jc w:val="center"/>
              <w:rPr>
                <w:b w:val="0"/>
                <w:i/>
                <w:sz w:val="21"/>
                <w:szCs w:val="21"/>
              </w:rPr>
            </w:pPr>
            <w:r w:rsidRPr="00AD74F4">
              <w:rPr>
                <w:b w:val="0"/>
                <w:i/>
                <w:sz w:val="21"/>
                <w:szCs w:val="21"/>
              </w:rPr>
              <w:t>132,3</w:t>
            </w:r>
          </w:p>
        </w:tc>
        <w:tc>
          <w:tcPr>
            <w:tcW w:w="992" w:type="dxa"/>
            <w:tcBorders>
              <w:top w:val="single" w:sz="4" w:space="0" w:color="auto"/>
              <w:left w:val="single" w:sz="4" w:space="0" w:color="auto"/>
              <w:bottom w:val="single" w:sz="4" w:space="0" w:color="auto"/>
              <w:right w:val="single" w:sz="4" w:space="0" w:color="auto"/>
            </w:tcBorders>
            <w:vAlign w:val="center"/>
          </w:tcPr>
          <w:p w:rsidR="006E356C" w:rsidRPr="00AD74F4" w:rsidRDefault="006E356C" w:rsidP="006E356C">
            <w:pPr>
              <w:jc w:val="center"/>
              <w:rPr>
                <w:b w:val="0"/>
                <w:i/>
                <w:sz w:val="21"/>
                <w:szCs w:val="21"/>
              </w:rPr>
            </w:pPr>
            <w:r w:rsidRPr="00AD74F4">
              <w:rPr>
                <w:b w:val="0"/>
                <w:i/>
                <w:sz w:val="21"/>
                <w:szCs w:val="21"/>
              </w:rPr>
              <w:t>118,0</w:t>
            </w:r>
          </w:p>
        </w:tc>
      </w:tr>
    </w:tbl>
    <w:p w:rsidR="006E356C" w:rsidRPr="00511F36" w:rsidRDefault="006E356C" w:rsidP="006E356C">
      <w:pPr>
        <w:ind w:firstLine="709"/>
        <w:jc w:val="both"/>
        <w:rPr>
          <w:b w:val="0"/>
          <w:highlight w:val="yellow"/>
        </w:rPr>
      </w:pPr>
    </w:p>
    <w:p w:rsidR="006E356C" w:rsidRDefault="006E356C" w:rsidP="006E356C">
      <w:pPr>
        <w:spacing w:line="240" w:lineRule="atLeast"/>
        <w:ind w:firstLine="709"/>
        <w:jc w:val="both"/>
        <w:rPr>
          <w:b w:val="0"/>
        </w:rPr>
      </w:pPr>
      <w:r w:rsidRPr="00073844">
        <w:rPr>
          <w:b w:val="0"/>
        </w:rPr>
        <w:t>Индексация заработной платы</w:t>
      </w:r>
      <w:r w:rsidRPr="00072EDC">
        <w:rPr>
          <w:b w:val="0"/>
          <w:i/>
        </w:rPr>
        <w:t xml:space="preserve"> </w:t>
      </w:r>
      <w:r w:rsidRPr="00072EDC">
        <w:rPr>
          <w:b w:val="0"/>
        </w:rPr>
        <w:t xml:space="preserve">работников бюджетной сферы </w:t>
      </w:r>
      <w:r>
        <w:rPr>
          <w:b w:val="0"/>
        </w:rPr>
        <w:t>проведена</w:t>
      </w:r>
      <w:r w:rsidRPr="00072EDC">
        <w:rPr>
          <w:b w:val="0"/>
        </w:rPr>
        <w:t xml:space="preserve"> с 01.01.2018</w:t>
      </w:r>
      <w:r>
        <w:rPr>
          <w:b w:val="0"/>
        </w:rPr>
        <w:t>:</w:t>
      </w:r>
      <w:r w:rsidRPr="00460635">
        <w:rPr>
          <w:b w:val="0"/>
        </w:rPr>
        <w:t xml:space="preserve"> </w:t>
      </w:r>
      <w:r w:rsidRPr="00072EDC">
        <w:rPr>
          <w:b w:val="0"/>
        </w:rPr>
        <w:t>должностные оклады, ставки заработной платы работников бюджетной сферы</w:t>
      </w:r>
      <w:r w:rsidRPr="00460635">
        <w:rPr>
          <w:b w:val="0"/>
        </w:rPr>
        <w:t xml:space="preserve"> </w:t>
      </w:r>
      <w:r w:rsidRPr="00072EDC">
        <w:rPr>
          <w:b w:val="0"/>
        </w:rPr>
        <w:t xml:space="preserve">проиндексированы на </w:t>
      </w:r>
      <w:r w:rsidRPr="00AC7296">
        <w:rPr>
          <w:b w:val="0"/>
        </w:rPr>
        <w:t>4%.</w:t>
      </w:r>
      <w:r w:rsidRPr="00072EDC">
        <w:rPr>
          <w:b w:val="0"/>
        </w:rPr>
        <w:t xml:space="preserve"> </w:t>
      </w:r>
      <w:r>
        <w:rPr>
          <w:b w:val="0"/>
        </w:rPr>
        <w:t>С</w:t>
      </w:r>
      <w:r w:rsidRPr="00072EDC">
        <w:rPr>
          <w:b w:val="0"/>
        </w:rPr>
        <w:t xml:space="preserve"> </w:t>
      </w:r>
      <w:r w:rsidR="00C538E3">
        <w:rPr>
          <w:b w:val="0"/>
        </w:rPr>
        <w:t>01.09.</w:t>
      </w:r>
      <w:r w:rsidRPr="00072EDC">
        <w:rPr>
          <w:b w:val="0"/>
        </w:rPr>
        <w:t>201</w:t>
      </w:r>
      <w:r>
        <w:rPr>
          <w:b w:val="0"/>
        </w:rPr>
        <w:t>8</w:t>
      </w:r>
      <w:r w:rsidRPr="00072EDC">
        <w:rPr>
          <w:b w:val="0"/>
        </w:rPr>
        <w:t xml:space="preserve"> </w:t>
      </w:r>
      <w:r>
        <w:rPr>
          <w:b w:val="0"/>
        </w:rPr>
        <w:t xml:space="preserve">на </w:t>
      </w:r>
      <w:r w:rsidRPr="00AC7296">
        <w:rPr>
          <w:b w:val="0"/>
        </w:rPr>
        <w:t>20%</w:t>
      </w:r>
      <w:r w:rsidRPr="00072EDC">
        <w:rPr>
          <w:b w:val="0"/>
        </w:rPr>
        <w:t xml:space="preserve"> </w:t>
      </w:r>
      <w:r>
        <w:rPr>
          <w:b w:val="0"/>
        </w:rPr>
        <w:t xml:space="preserve">проиндексированы </w:t>
      </w:r>
      <w:r w:rsidRPr="00072EDC">
        <w:rPr>
          <w:b w:val="0"/>
        </w:rPr>
        <w:t>должностные оклады и денежное вознаграждение работников органов местного самоуправления</w:t>
      </w:r>
      <w:r>
        <w:rPr>
          <w:b w:val="0"/>
        </w:rPr>
        <w:t>. В результате индексаций с</w:t>
      </w:r>
      <w:r w:rsidRPr="00072EDC">
        <w:rPr>
          <w:b w:val="0"/>
        </w:rPr>
        <w:t>редняя заработная плата работников органов местного самоуправления составила 45</w:t>
      </w:r>
      <w:r>
        <w:rPr>
          <w:b w:val="0"/>
        </w:rPr>
        <w:t xml:space="preserve"> </w:t>
      </w:r>
      <w:r w:rsidRPr="00072EDC">
        <w:rPr>
          <w:b w:val="0"/>
        </w:rPr>
        <w:t>102 рубля</w:t>
      </w:r>
      <w:r>
        <w:rPr>
          <w:b w:val="0"/>
        </w:rPr>
        <w:t xml:space="preserve">, что </w:t>
      </w:r>
      <w:r w:rsidRPr="00072EDC">
        <w:rPr>
          <w:b w:val="0"/>
        </w:rPr>
        <w:t xml:space="preserve">на 10,6% </w:t>
      </w:r>
      <w:r>
        <w:rPr>
          <w:b w:val="0"/>
        </w:rPr>
        <w:t>выше 2017 года.</w:t>
      </w:r>
    </w:p>
    <w:p w:rsidR="006E356C" w:rsidRPr="00910239" w:rsidRDefault="006E356C" w:rsidP="006E356C">
      <w:pPr>
        <w:spacing w:line="240" w:lineRule="atLeast"/>
        <w:ind w:firstLine="709"/>
        <w:jc w:val="both"/>
        <w:rPr>
          <w:b w:val="0"/>
          <w:sz w:val="16"/>
          <w:szCs w:val="16"/>
        </w:rPr>
      </w:pPr>
      <w:r w:rsidRPr="00072EDC">
        <w:rPr>
          <w:b w:val="0"/>
        </w:rPr>
        <w:t xml:space="preserve"> </w:t>
      </w:r>
    </w:p>
    <w:p w:rsidR="006E356C" w:rsidRPr="00CB410F" w:rsidRDefault="006E356C" w:rsidP="006E356C">
      <w:pPr>
        <w:spacing w:line="240" w:lineRule="atLeast"/>
        <w:ind w:firstLine="709"/>
        <w:jc w:val="both"/>
        <w:rPr>
          <w:b w:val="0"/>
        </w:rPr>
      </w:pPr>
      <w:r w:rsidRPr="00072EDC">
        <w:rPr>
          <w:b w:val="0"/>
        </w:rPr>
        <w:t xml:space="preserve">Для </w:t>
      </w:r>
      <w:r w:rsidRPr="00073844">
        <w:rPr>
          <w:b w:val="0"/>
        </w:rPr>
        <w:t>достижения целевых показателей,</w:t>
      </w:r>
      <w:r w:rsidRPr="00072EDC">
        <w:rPr>
          <w:b w:val="0"/>
          <w:i/>
        </w:rPr>
        <w:t xml:space="preserve"> </w:t>
      </w:r>
      <w:r w:rsidRPr="00FD0265">
        <w:rPr>
          <w:b w:val="0"/>
        </w:rPr>
        <w:t>предусмотрен</w:t>
      </w:r>
      <w:r>
        <w:rPr>
          <w:b w:val="0"/>
        </w:rPr>
        <w:t>ных</w:t>
      </w:r>
      <w:r w:rsidRPr="00FD0265">
        <w:rPr>
          <w:b w:val="0"/>
        </w:rPr>
        <w:t xml:space="preserve"> основными </w:t>
      </w:r>
      <w:r w:rsidRPr="00CB410F">
        <w:rPr>
          <w:b w:val="0"/>
        </w:rPr>
        <w:t>направлениями бюджетной политики Красноярского края, уровня заработной платы для отдельных категорий работников:</w:t>
      </w:r>
    </w:p>
    <w:p w:rsidR="006E356C" w:rsidRPr="00CB410F" w:rsidRDefault="006E356C" w:rsidP="00BF5432">
      <w:pPr>
        <w:pStyle w:val="af6"/>
        <w:numPr>
          <w:ilvl w:val="0"/>
          <w:numId w:val="5"/>
        </w:numPr>
        <w:tabs>
          <w:tab w:val="left" w:pos="993"/>
        </w:tabs>
        <w:ind w:left="0" w:firstLine="709"/>
        <w:jc w:val="both"/>
        <w:rPr>
          <w:b w:val="0"/>
        </w:rPr>
      </w:pPr>
      <w:r w:rsidRPr="00CB410F">
        <w:rPr>
          <w:b w:val="0"/>
        </w:rPr>
        <w:t>численность методистов в сфере образования приведена в соответствие с установленными нормативами. С учётом проведённой индексации размер средней заработной платы сост</w:t>
      </w:r>
      <w:r>
        <w:rPr>
          <w:b w:val="0"/>
        </w:rPr>
        <w:t xml:space="preserve">авил 22 834 рублей, что на 6,4% </w:t>
      </w:r>
      <w:r w:rsidRPr="00CB410F">
        <w:rPr>
          <w:b w:val="0"/>
        </w:rPr>
        <w:t>выше уровня 2017 года;</w:t>
      </w:r>
    </w:p>
    <w:p w:rsidR="006E356C" w:rsidRPr="00072EDC" w:rsidRDefault="006E356C" w:rsidP="00BF5432">
      <w:pPr>
        <w:pStyle w:val="af6"/>
        <w:numPr>
          <w:ilvl w:val="0"/>
          <w:numId w:val="5"/>
        </w:numPr>
        <w:tabs>
          <w:tab w:val="left" w:pos="993"/>
        </w:tabs>
        <w:ind w:left="0" w:firstLine="709"/>
        <w:jc w:val="both"/>
        <w:rPr>
          <w:b w:val="0"/>
        </w:rPr>
      </w:pPr>
      <w:r w:rsidRPr="00CB410F">
        <w:rPr>
          <w:b w:val="0"/>
        </w:rPr>
        <w:t>субсидия за счёт сре</w:t>
      </w:r>
      <w:proofErr w:type="gramStart"/>
      <w:r w:rsidRPr="00CB410F">
        <w:rPr>
          <w:b w:val="0"/>
        </w:rPr>
        <w:t>дств кр</w:t>
      </w:r>
      <w:proofErr w:type="gramEnd"/>
      <w:r w:rsidRPr="00CB410F">
        <w:rPr>
          <w:b w:val="0"/>
        </w:rPr>
        <w:t>аевого бюджета направлена на оплату труда специалистов молодёжных центров, размер средней заработной платы  составил</w:t>
      </w:r>
      <w:r w:rsidRPr="00072EDC">
        <w:rPr>
          <w:b w:val="0"/>
        </w:rPr>
        <w:t xml:space="preserve"> 22 280 рублей, что на 10,7% выше уровня 2017 года.</w:t>
      </w:r>
    </w:p>
    <w:p w:rsidR="006E356C" w:rsidRPr="00910239" w:rsidRDefault="006E356C" w:rsidP="006E356C">
      <w:pPr>
        <w:spacing w:line="240" w:lineRule="atLeast"/>
        <w:ind w:firstLine="709"/>
        <w:jc w:val="both"/>
        <w:rPr>
          <w:sz w:val="16"/>
          <w:szCs w:val="16"/>
        </w:rPr>
      </w:pPr>
    </w:p>
    <w:p w:rsidR="006E356C" w:rsidRPr="00CD05FD" w:rsidRDefault="006E356C" w:rsidP="006E356C">
      <w:pPr>
        <w:spacing w:line="240" w:lineRule="atLeast"/>
        <w:ind w:firstLine="709"/>
        <w:jc w:val="both"/>
        <w:rPr>
          <w:b w:val="0"/>
        </w:rPr>
      </w:pPr>
      <w:r>
        <w:rPr>
          <w:b w:val="0"/>
        </w:rPr>
        <w:t>Р</w:t>
      </w:r>
      <w:r w:rsidRPr="00F00F7A">
        <w:rPr>
          <w:b w:val="0"/>
        </w:rPr>
        <w:t>еализ</w:t>
      </w:r>
      <w:r>
        <w:rPr>
          <w:b w:val="0"/>
        </w:rPr>
        <w:t xml:space="preserve">ованы </w:t>
      </w:r>
      <w:r w:rsidRPr="00F00F7A">
        <w:rPr>
          <w:b w:val="0"/>
        </w:rPr>
        <w:t>мер</w:t>
      </w:r>
      <w:r>
        <w:rPr>
          <w:b w:val="0"/>
        </w:rPr>
        <w:t>ы</w:t>
      </w:r>
      <w:r w:rsidRPr="00F00F7A">
        <w:rPr>
          <w:b w:val="0"/>
        </w:rPr>
        <w:t xml:space="preserve"> по </w:t>
      </w:r>
      <w:r>
        <w:rPr>
          <w:b w:val="0"/>
        </w:rPr>
        <w:t>предоставлению</w:t>
      </w:r>
      <w:r w:rsidRPr="00F00F7A">
        <w:rPr>
          <w:b w:val="0"/>
        </w:rPr>
        <w:t xml:space="preserve"> работникам муниципальных учреждений гарантий, обеспечивающих уровень заработной </w:t>
      </w:r>
      <w:r w:rsidRPr="00CD05FD">
        <w:rPr>
          <w:b w:val="0"/>
        </w:rPr>
        <w:t xml:space="preserve">платы в размере не </w:t>
      </w:r>
      <w:r w:rsidRPr="00073844">
        <w:rPr>
          <w:b w:val="0"/>
        </w:rPr>
        <w:t>ниже размера  минимальной заработной платы</w:t>
      </w:r>
      <w:r w:rsidRPr="00CD05FD">
        <w:rPr>
          <w:b w:val="0"/>
        </w:rPr>
        <w:t xml:space="preserve"> (</w:t>
      </w:r>
      <w:r>
        <w:rPr>
          <w:b w:val="0"/>
        </w:rPr>
        <w:t xml:space="preserve">далее </w:t>
      </w:r>
      <w:r w:rsidRPr="00B810F9">
        <w:rPr>
          <w:rFonts w:eastAsia="Calibri"/>
          <w:b w:val="0"/>
          <w:lang w:eastAsia="en-US"/>
        </w:rPr>
        <w:t>–</w:t>
      </w:r>
      <w:r>
        <w:rPr>
          <w:b w:val="0"/>
        </w:rPr>
        <w:t xml:space="preserve"> МРОТ</w:t>
      </w:r>
      <w:r w:rsidRPr="00CD05FD">
        <w:rPr>
          <w:b w:val="0"/>
        </w:rPr>
        <w:t xml:space="preserve">), </w:t>
      </w:r>
      <w:r>
        <w:rPr>
          <w:b w:val="0"/>
        </w:rPr>
        <w:t>в соответствии с</w:t>
      </w:r>
      <w:r w:rsidRPr="00CD05FD">
        <w:rPr>
          <w:b w:val="0"/>
        </w:rPr>
        <w:t xml:space="preserve"> </w:t>
      </w:r>
      <w:r>
        <w:rPr>
          <w:b w:val="0"/>
        </w:rPr>
        <w:t>действующим</w:t>
      </w:r>
      <w:r w:rsidRPr="00CD05FD">
        <w:rPr>
          <w:b w:val="0"/>
        </w:rPr>
        <w:t xml:space="preserve"> </w:t>
      </w:r>
      <w:r w:rsidRPr="00B810F9">
        <w:rPr>
          <w:b w:val="0"/>
        </w:rPr>
        <w:t xml:space="preserve">законодательством: с </w:t>
      </w:r>
      <w:r w:rsidR="00821A73">
        <w:rPr>
          <w:b w:val="0"/>
        </w:rPr>
        <w:t>01.01.2018</w:t>
      </w:r>
      <w:r w:rsidRPr="00B810F9">
        <w:rPr>
          <w:b w:val="0"/>
        </w:rPr>
        <w:t xml:space="preserve"> </w:t>
      </w:r>
      <w:r w:rsidRPr="00B810F9">
        <w:rPr>
          <w:rFonts w:eastAsia="Calibri"/>
          <w:b w:val="0"/>
          <w:lang w:eastAsia="en-US"/>
        </w:rPr>
        <w:t xml:space="preserve">– </w:t>
      </w:r>
      <w:r w:rsidRPr="00B810F9">
        <w:rPr>
          <w:b w:val="0"/>
        </w:rPr>
        <w:t xml:space="preserve">11 016 рублей, с </w:t>
      </w:r>
      <w:r w:rsidR="00821A73">
        <w:rPr>
          <w:b w:val="0"/>
        </w:rPr>
        <w:t>01.05.2018</w:t>
      </w:r>
      <w:r w:rsidRPr="00B810F9">
        <w:rPr>
          <w:b w:val="0"/>
        </w:rPr>
        <w:t xml:space="preserve"> – 11 1</w:t>
      </w:r>
      <w:r w:rsidR="000D103E">
        <w:rPr>
          <w:b w:val="0"/>
        </w:rPr>
        <w:t xml:space="preserve">63 рубля (с учётом районного коэффициента </w:t>
      </w:r>
      <w:r w:rsidRPr="00B810F9">
        <w:rPr>
          <w:rFonts w:eastAsia="Calibri"/>
          <w:b w:val="0"/>
          <w:lang w:eastAsia="en-US"/>
        </w:rPr>
        <w:t>–</w:t>
      </w:r>
      <w:r w:rsidRPr="00B810F9">
        <w:rPr>
          <w:b w:val="0"/>
        </w:rPr>
        <w:t xml:space="preserve"> 17 861 рубль</w:t>
      </w:r>
      <w:r w:rsidR="000D103E">
        <w:rPr>
          <w:b w:val="0"/>
        </w:rPr>
        <w:t>)</w:t>
      </w:r>
      <w:r w:rsidRPr="00B810F9">
        <w:rPr>
          <w:b w:val="0"/>
        </w:rPr>
        <w:t xml:space="preserve">. </w:t>
      </w:r>
      <w:r>
        <w:rPr>
          <w:b w:val="0"/>
        </w:rPr>
        <w:t xml:space="preserve">Уровень </w:t>
      </w:r>
      <w:r w:rsidRPr="00B810F9">
        <w:rPr>
          <w:b w:val="0"/>
        </w:rPr>
        <w:t xml:space="preserve"> минимального </w:t>
      </w:r>
      <w:proofErr w:type="gramStart"/>
      <w:r w:rsidRPr="00B810F9">
        <w:rPr>
          <w:b w:val="0"/>
        </w:rPr>
        <w:t>размера оплаты труда</w:t>
      </w:r>
      <w:proofErr w:type="gramEnd"/>
      <w:r w:rsidRPr="00B810F9">
        <w:rPr>
          <w:b w:val="0"/>
        </w:rPr>
        <w:t xml:space="preserve"> в 2018 году в абсолютном выражении составил</w:t>
      </w:r>
      <w:r>
        <w:rPr>
          <w:b w:val="0"/>
        </w:rPr>
        <w:t xml:space="preserve"> 1</w:t>
      </w:r>
      <w:r w:rsidRPr="00B810F9">
        <w:rPr>
          <w:b w:val="0"/>
        </w:rPr>
        <w:t>68,6% относительно уровня 2017 года.</w:t>
      </w:r>
    </w:p>
    <w:p w:rsidR="006E356C" w:rsidRDefault="006E356C" w:rsidP="006E356C">
      <w:pPr>
        <w:spacing w:line="240" w:lineRule="atLeast"/>
        <w:ind w:firstLine="709"/>
        <w:jc w:val="both"/>
        <w:rPr>
          <w:b w:val="0"/>
        </w:rPr>
      </w:pPr>
      <w:r w:rsidRPr="00675151">
        <w:rPr>
          <w:b w:val="0"/>
        </w:rPr>
        <w:t xml:space="preserve">Работникам муниципальных учреждений, заработная плата которых при полностью отработанной норме рабочего времени и выполненной норме труда (трудовых обязанностей) зафиксирована ниже минимального </w:t>
      </w:r>
      <w:proofErr w:type="gramStart"/>
      <w:r w:rsidRPr="00675151">
        <w:rPr>
          <w:b w:val="0"/>
        </w:rPr>
        <w:t>размера оплаты труда</w:t>
      </w:r>
      <w:proofErr w:type="gramEnd"/>
      <w:r w:rsidRPr="00675151">
        <w:rPr>
          <w:b w:val="0"/>
        </w:rPr>
        <w:t>, произведена доплата в виде персональной выплаты, обеспечивающей соответствующий уровень заработной платы. Порядок определения доплат регламентирован муниципальными правовыми актами, регулирующими вопросы оплаты труда работников муниципальных учреждений.</w:t>
      </w:r>
      <w:r w:rsidRPr="00CD05FD">
        <w:rPr>
          <w:b w:val="0"/>
        </w:rPr>
        <w:t xml:space="preserve"> </w:t>
      </w:r>
    </w:p>
    <w:p w:rsidR="006E356C" w:rsidRPr="00CD05FD" w:rsidRDefault="006E356C" w:rsidP="006E356C">
      <w:pPr>
        <w:spacing w:line="240" w:lineRule="atLeast"/>
        <w:ind w:firstLine="709"/>
        <w:jc w:val="both"/>
        <w:rPr>
          <w:b w:val="0"/>
        </w:rPr>
      </w:pPr>
      <w:r>
        <w:rPr>
          <w:b w:val="0"/>
        </w:rPr>
        <w:lastRenderedPageBreak/>
        <w:t>На о</w:t>
      </w:r>
      <w:r w:rsidRPr="00CD05FD">
        <w:rPr>
          <w:b w:val="0"/>
        </w:rPr>
        <w:t xml:space="preserve">беспечение уровня заработной платы работников не ниже </w:t>
      </w:r>
      <w:r>
        <w:rPr>
          <w:b w:val="0"/>
        </w:rPr>
        <w:t>МРОТ</w:t>
      </w:r>
      <w:r w:rsidRPr="00CD05FD">
        <w:rPr>
          <w:b w:val="0"/>
        </w:rPr>
        <w:t xml:space="preserve"> </w:t>
      </w:r>
      <w:r>
        <w:rPr>
          <w:b w:val="0"/>
        </w:rPr>
        <w:t xml:space="preserve">направлены бюджетные средства в размере 32,9 млн. рублей, в том числе средства краевого бюджета 23,6 млн. рублей, </w:t>
      </w:r>
      <w:proofErr w:type="spellStart"/>
      <w:r>
        <w:rPr>
          <w:b w:val="0"/>
        </w:rPr>
        <w:t>софинансирование</w:t>
      </w:r>
      <w:proofErr w:type="spellEnd"/>
      <w:r>
        <w:rPr>
          <w:b w:val="0"/>
        </w:rPr>
        <w:t xml:space="preserve"> за счёт средств местного бюджета </w:t>
      </w:r>
      <w:r w:rsidRPr="00B810F9">
        <w:rPr>
          <w:rFonts w:eastAsia="Calibri"/>
          <w:b w:val="0"/>
          <w:lang w:eastAsia="en-US"/>
        </w:rPr>
        <w:t>–</w:t>
      </w:r>
      <w:r>
        <w:rPr>
          <w:b w:val="0"/>
        </w:rPr>
        <w:t xml:space="preserve"> 9,4 млн. рублей. </w:t>
      </w:r>
    </w:p>
    <w:p w:rsidR="006E356C" w:rsidRPr="00D27583" w:rsidRDefault="006E356C" w:rsidP="006E356C">
      <w:pPr>
        <w:spacing w:line="240" w:lineRule="atLeast"/>
        <w:ind w:firstLine="709"/>
        <w:jc w:val="both"/>
        <w:rPr>
          <w:b w:val="0"/>
        </w:rPr>
      </w:pPr>
      <w:r w:rsidRPr="00D27583">
        <w:rPr>
          <w:b w:val="0"/>
        </w:rPr>
        <w:t xml:space="preserve">В результате проведённой работы </w:t>
      </w:r>
      <w:r w:rsidR="00C538E3">
        <w:rPr>
          <w:b w:val="0"/>
        </w:rPr>
        <w:t>сохранена</w:t>
      </w:r>
      <w:r>
        <w:rPr>
          <w:b w:val="0"/>
        </w:rPr>
        <w:t xml:space="preserve"> </w:t>
      </w:r>
      <w:r w:rsidRPr="00D27583">
        <w:rPr>
          <w:b w:val="0"/>
        </w:rPr>
        <w:t>положительн</w:t>
      </w:r>
      <w:r>
        <w:rPr>
          <w:b w:val="0"/>
        </w:rPr>
        <w:t>ая</w:t>
      </w:r>
      <w:r w:rsidRPr="00D27583">
        <w:rPr>
          <w:b w:val="0"/>
        </w:rPr>
        <w:t xml:space="preserve"> динамик</w:t>
      </w:r>
      <w:r>
        <w:rPr>
          <w:b w:val="0"/>
        </w:rPr>
        <w:t>а</w:t>
      </w:r>
      <w:r w:rsidRPr="00D27583">
        <w:rPr>
          <w:b w:val="0"/>
        </w:rPr>
        <w:t xml:space="preserve"> </w:t>
      </w:r>
      <w:r>
        <w:rPr>
          <w:b w:val="0"/>
        </w:rPr>
        <w:t xml:space="preserve">роста размера </w:t>
      </w:r>
      <w:r w:rsidRPr="00D27583">
        <w:rPr>
          <w:b w:val="0"/>
        </w:rPr>
        <w:t xml:space="preserve">среднемесячной заработной платы работников бюджетной сферы в целом по городу. Среднемесячная номинальная заработная плата работников муниципальных учреждений составила 27 557,7 рублей, что на 9,9% выше уровня 2017 года. </w:t>
      </w:r>
    </w:p>
    <w:p w:rsidR="004C6E75" w:rsidRPr="00D27583" w:rsidRDefault="006E356C" w:rsidP="006E356C">
      <w:pPr>
        <w:jc w:val="both"/>
        <w:rPr>
          <w:b w:val="0"/>
        </w:rPr>
      </w:pPr>
      <w:r w:rsidRPr="00D27583">
        <w:rPr>
          <w:b w:val="0"/>
        </w:rPr>
        <w:tab/>
      </w:r>
    </w:p>
    <w:p w:rsidR="006E356C" w:rsidRPr="00D27583" w:rsidRDefault="006E356C" w:rsidP="006E356C">
      <w:pPr>
        <w:ind w:firstLine="709"/>
        <w:jc w:val="both"/>
        <w:rPr>
          <w:b w:val="0"/>
          <w:i/>
          <w:sz w:val="24"/>
          <w:szCs w:val="24"/>
        </w:rPr>
      </w:pPr>
      <w:r w:rsidRPr="00526F74">
        <w:rPr>
          <w:b w:val="0"/>
          <w:i/>
          <w:sz w:val="24"/>
          <w:szCs w:val="24"/>
        </w:rPr>
        <w:t>Таблица № </w:t>
      </w:r>
      <w:r w:rsidR="00BA0DF7" w:rsidRPr="00526F74">
        <w:rPr>
          <w:b w:val="0"/>
          <w:i/>
          <w:sz w:val="24"/>
          <w:szCs w:val="24"/>
        </w:rPr>
        <w:t>15</w:t>
      </w:r>
      <w:r w:rsidRPr="00526F74">
        <w:rPr>
          <w:b w:val="0"/>
          <w:i/>
          <w:sz w:val="24"/>
          <w:szCs w:val="24"/>
        </w:rPr>
        <w:t xml:space="preserve">. Динамика </w:t>
      </w:r>
      <w:r w:rsidR="00526F74" w:rsidRPr="00526F74">
        <w:rPr>
          <w:b w:val="0"/>
          <w:i/>
          <w:sz w:val="24"/>
          <w:szCs w:val="24"/>
        </w:rPr>
        <w:t xml:space="preserve">среднемесячной заработной платы </w:t>
      </w:r>
      <w:r w:rsidRPr="00526F74">
        <w:rPr>
          <w:b w:val="0"/>
          <w:i/>
          <w:sz w:val="24"/>
          <w:szCs w:val="24"/>
        </w:rPr>
        <w:t>за 2015-2018 годы</w:t>
      </w:r>
      <w:r w:rsidRPr="00D27583">
        <w:rPr>
          <w:b w:val="0"/>
          <w:i/>
          <w:sz w:val="24"/>
          <w:szCs w:val="24"/>
        </w:rPr>
        <w:t xml:space="preserve"> </w:t>
      </w:r>
    </w:p>
    <w:tbl>
      <w:tblPr>
        <w:tblW w:w="499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92"/>
        <w:gridCol w:w="948"/>
        <w:gridCol w:w="1031"/>
        <w:gridCol w:w="1031"/>
        <w:gridCol w:w="1067"/>
        <w:gridCol w:w="1025"/>
      </w:tblGrid>
      <w:tr w:rsidR="006E356C" w:rsidRPr="00D27583" w:rsidTr="006E356C">
        <w:trPr>
          <w:cantSplit/>
          <w:tblHeader/>
        </w:trPr>
        <w:tc>
          <w:tcPr>
            <w:tcW w:w="2447" w:type="pct"/>
            <w:vAlign w:val="center"/>
          </w:tcPr>
          <w:p w:rsidR="006E356C" w:rsidRPr="00D27583" w:rsidRDefault="006E356C" w:rsidP="006E356C">
            <w:pPr>
              <w:jc w:val="center"/>
              <w:rPr>
                <w:b w:val="0"/>
                <w:sz w:val="21"/>
                <w:szCs w:val="21"/>
              </w:rPr>
            </w:pPr>
            <w:r w:rsidRPr="00D27583">
              <w:rPr>
                <w:b w:val="0"/>
                <w:sz w:val="21"/>
                <w:szCs w:val="21"/>
              </w:rPr>
              <w:t>Наименование показателя</w:t>
            </w:r>
          </w:p>
        </w:tc>
        <w:tc>
          <w:tcPr>
            <w:tcW w:w="474" w:type="pct"/>
            <w:vAlign w:val="center"/>
          </w:tcPr>
          <w:p w:rsidR="006E356C" w:rsidRPr="00D27583" w:rsidRDefault="006E356C" w:rsidP="006E356C">
            <w:pPr>
              <w:jc w:val="center"/>
              <w:rPr>
                <w:b w:val="0"/>
                <w:sz w:val="21"/>
                <w:szCs w:val="21"/>
              </w:rPr>
            </w:pPr>
            <w:r w:rsidRPr="00D27583">
              <w:rPr>
                <w:b w:val="0"/>
                <w:sz w:val="21"/>
                <w:szCs w:val="21"/>
              </w:rPr>
              <w:t>Ед. изм.</w:t>
            </w:r>
          </w:p>
        </w:tc>
        <w:tc>
          <w:tcPr>
            <w:tcW w:w="516" w:type="pct"/>
            <w:vAlign w:val="center"/>
          </w:tcPr>
          <w:p w:rsidR="006E356C" w:rsidRPr="00D27583" w:rsidRDefault="006E356C" w:rsidP="006E356C">
            <w:pPr>
              <w:jc w:val="center"/>
              <w:rPr>
                <w:b w:val="0"/>
                <w:sz w:val="21"/>
                <w:szCs w:val="21"/>
              </w:rPr>
            </w:pPr>
            <w:r w:rsidRPr="00D27583">
              <w:rPr>
                <w:b w:val="0"/>
                <w:sz w:val="21"/>
                <w:szCs w:val="21"/>
              </w:rPr>
              <w:t>2015 год</w:t>
            </w:r>
          </w:p>
        </w:tc>
        <w:tc>
          <w:tcPr>
            <w:tcW w:w="516" w:type="pct"/>
            <w:vAlign w:val="center"/>
          </w:tcPr>
          <w:p w:rsidR="006E356C" w:rsidRPr="00D27583" w:rsidRDefault="006E356C" w:rsidP="006E356C">
            <w:pPr>
              <w:jc w:val="center"/>
              <w:rPr>
                <w:b w:val="0"/>
                <w:sz w:val="21"/>
                <w:szCs w:val="21"/>
              </w:rPr>
            </w:pPr>
            <w:r w:rsidRPr="00D27583">
              <w:rPr>
                <w:b w:val="0"/>
                <w:sz w:val="21"/>
                <w:szCs w:val="21"/>
              </w:rPr>
              <w:t>2016 год</w:t>
            </w:r>
          </w:p>
        </w:tc>
        <w:tc>
          <w:tcPr>
            <w:tcW w:w="534" w:type="pct"/>
            <w:vAlign w:val="center"/>
          </w:tcPr>
          <w:p w:rsidR="006E356C" w:rsidRPr="00D27583" w:rsidRDefault="006E356C" w:rsidP="006E356C">
            <w:pPr>
              <w:jc w:val="center"/>
              <w:rPr>
                <w:b w:val="0"/>
                <w:sz w:val="21"/>
                <w:szCs w:val="21"/>
              </w:rPr>
            </w:pPr>
            <w:r w:rsidRPr="00D27583">
              <w:rPr>
                <w:b w:val="0"/>
                <w:sz w:val="21"/>
                <w:szCs w:val="21"/>
              </w:rPr>
              <w:t>2017 год</w:t>
            </w:r>
          </w:p>
        </w:tc>
        <w:tc>
          <w:tcPr>
            <w:tcW w:w="513" w:type="pct"/>
            <w:vAlign w:val="center"/>
          </w:tcPr>
          <w:p w:rsidR="006E356C" w:rsidRPr="00D27583" w:rsidRDefault="006E356C" w:rsidP="006E356C">
            <w:pPr>
              <w:jc w:val="center"/>
              <w:rPr>
                <w:b w:val="0"/>
                <w:sz w:val="21"/>
                <w:szCs w:val="21"/>
              </w:rPr>
            </w:pPr>
            <w:r w:rsidRPr="00D27583">
              <w:rPr>
                <w:b w:val="0"/>
                <w:sz w:val="21"/>
                <w:szCs w:val="21"/>
              </w:rPr>
              <w:t>2018 год</w:t>
            </w:r>
          </w:p>
        </w:tc>
      </w:tr>
      <w:tr w:rsidR="006E356C" w:rsidRPr="00CD0E6C" w:rsidTr="006E356C">
        <w:trPr>
          <w:cantSplit/>
        </w:trPr>
        <w:tc>
          <w:tcPr>
            <w:tcW w:w="2447" w:type="pct"/>
          </w:tcPr>
          <w:p w:rsidR="006E356C" w:rsidRPr="00D27583" w:rsidRDefault="006E356C" w:rsidP="006E356C">
            <w:pPr>
              <w:tabs>
                <w:tab w:val="left" w:pos="284"/>
              </w:tabs>
              <w:contextualSpacing/>
              <w:rPr>
                <w:b w:val="0"/>
                <w:sz w:val="21"/>
                <w:szCs w:val="21"/>
                <w:lang w:eastAsia="en-US"/>
              </w:rPr>
            </w:pPr>
            <w:r w:rsidRPr="00D27583">
              <w:rPr>
                <w:b w:val="0"/>
                <w:sz w:val="21"/>
                <w:szCs w:val="21"/>
                <w:lang w:eastAsia="en-US"/>
              </w:rPr>
              <w:t>1. Среднемесячная номинальная начисленная заработная плата работников организаций</w:t>
            </w:r>
          </w:p>
        </w:tc>
        <w:tc>
          <w:tcPr>
            <w:tcW w:w="474" w:type="pct"/>
            <w:vAlign w:val="center"/>
          </w:tcPr>
          <w:p w:rsidR="006E356C" w:rsidRPr="00D27583" w:rsidRDefault="006E356C" w:rsidP="006E356C">
            <w:pPr>
              <w:jc w:val="center"/>
              <w:rPr>
                <w:b w:val="0"/>
                <w:sz w:val="21"/>
                <w:szCs w:val="21"/>
              </w:rPr>
            </w:pPr>
            <w:r w:rsidRPr="00D27583">
              <w:rPr>
                <w:b w:val="0"/>
                <w:sz w:val="21"/>
                <w:szCs w:val="21"/>
              </w:rPr>
              <w:t>рублей</w:t>
            </w:r>
          </w:p>
        </w:tc>
        <w:tc>
          <w:tcPr>
            <w:tcW w:w="516" w:type="pct"/>
            <w:vAlign w:val="center"/>
          </w:tcPr>
          <w:p w:rsidR="006E356C" w:rsidRPr="00D27583" w:rsidRDefault="006E356C" w:rsidP="006E356C">
            <w:pPr>
              <w:jc w:val="right"/>
              <w:rPr>
                <w:b w:val="0"/>
                <w:sz w:val="21"/>
                <w:szCs w:val="21"/>
              </w:rPr>
            </w:pPr>
            <w:r w:rsidRPr="00D27583">
              <w:rPr>
                <w:b w:val="0"/>
                <w:sz w:val="21"/>
                <w:szCs w:val="21"/>
              </w:rPr>
              <w:t>32 708,9</w:t>
            </w:r>
          </w:p>
        </w:tc>
        <w:tc>
          <w:tcPr>
            <w:tcW w:w="516" w:type="pct"/>
            <w:vAlign w:val="center"/>
          </w:tcPr>
          <w:p w:rsidR="006E356C" w:rsidRPr="00CD0E6C" w:rsidRDefault="006E356C" w:rsidP="006E356C">
            <w:pPr>
              <w:jc w:val="right"/>
              <w:rPr>
                <w:b w:val="0"/>
                <w:sz w:val="21"/>
                <w:szCs w:val="21"/>
              </w:rPr>
            </w:pPr>
            <w:r w:rsidRPr="00CD0E6C">
              <w:rPr>
                <w:b w:val="0"/>
                <w:sz w:val="21"/>
                <w:szCs w:val="21"/>
              </w:rPr>
              <w:t>34 494,3</w:t>
            </w:r>
          </w:p>
        </w:tc>
        <w:tc>
          <w:tcPr>
            <w:tcW w:w="534" w:type="pct"/>
            <w:vAlign w:val="center"/>
          </w:tcPr>
          <w:p w:rsidR="006E356C" w:rsidRPr="00CD0E6C" w:rsidRDefault="006E356C" w:rsidP="006E356C">
            <w:pPr>
              <w:jc w:val="right"/>
              <w:rPr>
                <w:b w:val="0"/>
                <w:sz w:val="21"/>
                <w:szCs w:val="21"/>
              </w:rPr>
            </w:pPr>
            <w:r w:rsidRPr="00CD0E6C">
              <w:rPr>
                <w:b w:val="0"/>
                <w:sz w:val="21"/>
                <w:szCs w:val="21"/>
              </w:rPr>
              <w:t>36 649,5</w:t>
            </w:r>
          </w:p>
        </w:tc>
        <w:tc>
          <w:tcPr>
            <w:tcW w:w="513" w:type="pct"/>
            <w:vAlign w:val="center"/>
          </w:tcPr>
          <w:p w:rsidR="006E356C" w:rsidRPr="00526F74" w:rsidRDefault="006E356C" w:rsidP="00BB2025">
            <w:pPr>
              <w:jc w:val="right"/>
              <w:rPr>
                <w:b w:val="0"/>
                <w:sz w:val="21"/>
                <w:szCs w:val="21"/>
              </w:rPr>
            </w:pPr>
            <w:r w:rsidRPr="00526F74">
              <w:rPr>
                <w:b w:val="0"/>
                <w:sz w:val="21"/>
                <w:szCs w:val="21"/>
              </w:rPr>
              <w:t>39 7</w:t>
            </w:r>
            <w:r w:rsidR="00BB2025" w:rsidRPr="00526F74">
              <w:rPr>
                <w:b w:val="0"/>
                <w:sz w:val="21"/>
                <w:szCs w:val="21"/>
              </w:rPr>
              <w:t>88</w:t>
            </w:r>
            <w:r w:rsidRPr="00526F74">
              <w:rPr>
                <w:b w:val="0"/>
                <w:sz w:val="21"/>
                <w:szCs w:val="21"/>
              </w:rPr>
              <w:t>,</w:t>
            </w:r>
            <w:r w:rsidR="00BB2025" w:rsidRPr="00526F74">
              <w:rPr>
                <w:b w:val="0"/>
                <w:sz w:val="21"/>
                <w:szCs w:val="21"/>
              </w:rPr>
              <w:t>1</w:t>
            </w:r>
          </w:p>
        </w:tc>
      </w:tr>
      <w:tr w:rsidR="006E356C" w:rsidRPr="00CD0E6C" w:rsidTr="006E356C">
        <w:trPr>
          <w:cantSplit/>
        </w:trPr>
        <w:tc>
          <w:tcPr>
            <w:tcW w:w="2447" w:type="pct"/>
            <w:vAlign w:val="center"/>
          </w:tcPr>
          <w:p w:rsidR="006E356C" w:rsidRPr="00D27583" w:rsidRDefault="006E356C" w:rsidP="006E356C">
            <w:pPr>
              <w:jc w:val="right"/>
              <w:rPr>
                <w:b w:val="0"/>
                <w:i/>
                <w:sz w:val="21"/>
                <w:szCs w:val="21"/>
              </w:rPr>
            </w:pPr>
            <w:r w:rsidRPr="00D27583">
              <w:rPr>
                <w:b w:val="0"/>
                <w:i/>
                <w:sz w:val="21"/>
                <w:szCs w:val="21"/>
              </w:rPr>
              <w:t xml:space="preserve">Темп роста (снижения) </w:t>
            </w:r>
            <w:r w:rsidR="006D5EF6">
              <w:rPr>
                <w:b w:val="0"/>
                <w:i/>
                <w:sz w:val="21"/>
                <w:szCs w:val="21"/>
              </w:rPr>
              <w:t xml:space="preserve"> </w:t>
            </w:r>
            <w:r w:rsidRPr="00D27583">
              <w:rPr>
                <w:b w:val="0"/>
                <w:i/>
                <w:sz w:val="21"/>
                <w:szCs w:val="21"/>
              </w:rPr>
              <w:t>к предыдущему году</w:t>
            </w:r>
          </w:p>
        </w:tc>
        <w:tc>
          <w:tcPr>
            <w:tcW w:w="474" w:type="pct"/>
            <w:vAlign w:val="center"/>
          </w:tcPr>
          <w:p w:rsidR="006E356C" w:rsidRPr="00D27583" w:rsidRDefault="006E356C" w:rsidP="006E356C">
            <w:pPr>
              <w:jc w:val="center"/>
              <w:rPr>
                <w:b w:val="0"/>
                <w:sz w:val="21"/>
                <w:szCs w:val="21"/>
              </w:rPr>
            </w:pPr>
            <w:r w:rsidRPr="00D27583">
              <w:rPr>
                <w:b w:val="0"/>
                <w:sz w:val="21"/>
                <w:szCs w:val="21"/>
              </w:rPr>
              <w:t>%</w:t>
            </w:r>
          </w:p>
        </w:tc>
        <w:tc>
          <w:tcPr>
            <w:tcW w:w="516" w:type="pct"/>
            <w:vAlign w:val="center"/>
          </w:tcPr>
          <w:p w:rsidR="006E356C" w:rsidRPr="00D27583" w:rsidRDefault="006E356C" w:rsidP="006E356C">
            <w:pPr>
              <w:jc w:val="right"/>
              <w:rPr>
                <w:b w:val="0"/>
                <w:i/>
                <w:sz w:val="21"/>
                <w:szCs w:val="21"/>
              </w:rPr>
            </w:pPr>
            <w:r w:rsidRPr="00D27583">
              <w:rPr>
                <w:b w:val="0"/>
                <w:i/>
                <w:sz w:val="21"/>
                <w:szCs w:val="21"/>
              </w:rPr>
              <w:t>103,4</w:t>
            </w:r>
          </w:p>
        </w:tc>
        <w:tc>
          <w:tcPr>
            <w:tcW w:w="516" w:type="pct"/>
            <w:vAlign w:val="center"/>
          </w:tcPr>
          <w:p w:rsidR="006E356C" w:rsidRPr="00CD0E6C" w:rsidRDefault="006E356C" w:rsidP="006E356C">
            <w:pPr>
              <w:jc w:val="right"/>
              <w:rPr>
                <w:b w:val="0"/>
                <w:i/>
                <w:sz w:val="21"/>
                <w:szCs w:val="21"/>
              </w:rPr>
            </w:pPr>
            <w:r w:rsidRPr="00CD0E6C">
              <w:rPr>
                <w:b w:val="0"/>
                <w:i/>
                <w:sz w:val="21"/>
                <w:szCs w:val="21"/>
              </w:rPr>
              <w:t>105,8</w:t>
            </w:r>
          </w:p>
        </w:tc>
        <w:tc>
          <w:tcPr>
            <w:tcW w:w="534" w:type="pct"/>
            <w:vAlign w:val="center"/>
          </w:tcPr>
          <w:p w:rsidR="006E356C" w:rsidRPr="00CD0E6C" w:rsidRDefault="006E356C" w:rsidP="006E356C">
            <w:pPr>
              <w:jc w:val="right"/>
              <w:rPr>
                <w:b w:val="0"/>
                <w:i/>
                <w:sz w:val="21"/>
                <w:szCs w:val="21"/>
              </w:rPr>
            </w:pPr>
            <w:r w:rsidRPr="00CD0E6C">
              <w:rPr>
                <w:b w:val="0"/>
                <w:i/>
                <w:sz w:val="21"/>
                <w:szCs w:val="21"/>
              </w:rPr>
              <w:t>106,2</w:t>
            </w:r>
          </w:p>
        </w:tc>
        <w:tc>
          <w:tcPr>
            <w:tcW w:w="513" w:type="pct"/>
            <w:vAlign w:val="center"/>
          </w:tcPr>
          <w:p w:rsidR="006E356C" w:rsidRPr="00526F74" w:rsidRDefault="006E356C" w:rsidP="00BB2025">
            <w:pPr>
              <w:jc w:val="right"/>
              <w:rPr>
                <w:b w:val="0"/>
                <w:i/>
                <w:sz w:val="21"/>
                <w:szCs w:val="21"/>
              </w:rPr>
            </w:pPr>
            <w:r w:rsidRPr="00526F74">
              <w:rPr>
                <w:b w:val="0"/>
                <w:i/>
                <w:sz w:val="21"/>
                <w:szCs w:val="21"/>
              </w:rPr>
              <w:t>108,</w:t>
            </w:r>
            <w:r w:rsidR="00BB2025" w:rsidRPr="00526F74">
              <w:rPr>
                <w:b w:val="0"/>
                <w:i/>
                <w:sz w:val="21"/>
                <w:szCs w:val="21"/>
              </w:rPr>
              <w:t>6</w:t>
            </w:r>
          </w:p>
        </w:tc>
      </w:tr>
      <w:tr w:rsidR="006E356C" w:rsidRPr="00CD0E6C" w:rsidTr="006E356C">
        <w:trPr>
          <w:cantSplit/>
        </w:trPr>
        <w:tc>
          <w:tcPr>
            <w:tcW w:w="2447" w:type="pct"/>
          </w:tcPr>
          <w:p w:rsidR="006E356C" w:rsidRPr="00D27583" w:rsidRDefault="006E356C" w:rsidP="006E356C">
            <w:pPr>
              <w:tabs>
                <w:tab w:val="left" w:pos="236"/>
                <w:tab w:val="left" w:pos="1203"/>
              </w:tabs>
              <w:contextualSpacing/>
              <w:jc w:val="both"/>
              <w:rPr>
                <w:b w:val="0"/>
                <w:sz w:val="21"/>
                <w:szCs w:val="21"/>
                <w:lang w:eastAsia="en-US"/>
              </w:rPr>
            </w:pPr>
            <w:r w:rsidRPr="00D27583">
              <w:rPr>
                <w:b w:val="0"/>
                <w:sz w:val="21"/>
                <w:szCs w:val="21"/>
                <w:lang w:eastAsia="en-US"/>
              </w:rPr>
              <w:t>2. Реальная заработная плата</w:t>
            </w:r>
          </w:p>
        </w:tc>
        <w:tc>
          <w:tcPr>
            <w:tcW w:w="474" w:type="pct"/>
            <w:vAlign w:val="center"/>
          </w:tcPr>
          <w:p w:rsidR="006E356C" w:rsidRPr="00D27583" w:rsidRDefault="006E356C" w:rsidP="006E356C">
            <w:pPr>
              <w:jc w:val="center"/>
              <w:rPr>
                <w:b w:val="0"/>
                <w:sz w:val="21"/>
                <w:szCs w:val="21"/>
              </w:rPr>
            </w:pPr>
            <w:r w:rsidRPr="00D27583">
              <w:rPr>
                <w:b w:val="0"/>
                <w:sz w:val="21"/>
                <w:szCs w:val="21"/>
              </w:rPr>
              <w:t>%</w:t>
            </w:r>
          </w:p>
        </w:tc>
        <w:tc>
          <w:tcPr>
            <w:tcW w:w="516" w:type="pct"/>
            <w:vAlign w:val="center"/>
          </w:tcPr>
          <w:p w:rsidR="006E356C" w:rsidRPr="00D27583" w:rsidRDefault="006E356C" w:rsidP="006E356C">
            <w:pPr>
              <w:jc w:val="right"/>
              <w:rPr>
                <w:b w:val="0"/>
                <w:sz w:val="21"/>
                <w:szCs w:val="21"/>
              </w:rPr>
            </w:pPr>
            <w:r w:rsidRPr="00D27583">
              <w:rPr>
                <w:b w:val="0"/>
                <w:sz w:val="21"/>
                <w:szCs w:val="21"/>
              </w:rPr>
              <w:t>91,7</w:t>
            </w:r>
          </w:p>
        </w:tc>
        <w:tc>
          <w:tcPr>
            <w:tcW w:w="516" w:type="pct"/>
            <w:vAlign w:val="center"/>
          </w:tcPr>
          <w:p w:rsidR="006E356C" w:rsidRPr="00CD0E6C" w:rsidRDefault="006E356C" w:rsidP="006E356C">
            <w:pPr>
              <w:jc w:val="right"/>
              <w:rPr>
                <w:b w:val="0"/>
                <w:sz w:val="21"/>
                <w:szCs w:val="21"/>
              </w:rPr>
            </w:pPr>
            <w:r w:rsidRPr="00CD0E6C">
              <w:rPr>
                <w:b w:val="0"/>
                <w:sz w:val="21"/>
                <w:szCs w:val="21"/>
              </w:rPr>
              <w:t>99,6</w:t>
            </w:r>
          </w:p>
        </w:tc>
        <w:tc>
          <w:tcPr>
            <w:tcW w:w="534" w:type="pct"/>
            <w:vAlign w:val="center"/>
          </w:tcPr>
          <w:p w:rsidR="006E356C" w:rsidRPr="00CD0E6C" w:rsidRDefault="006E356C" w:rsidP="006E356C">
            <w:pPr>
              <w:jc w:val="right"/>
              <w:rPr>
                <w:b w:val="0"/>
                <w:sz w:val="21"/>
                <w:szCs w:val="21"/>
              </w:rPr>
            </w:pPr>
            <w:r w:rsidRPr="00CD0E6C">
              <w:rPr>
                <w:b w:val="0"/>
                <w:sz w:val="21"/>
                <w:szCs w:val="21"/>
              </w:rPr>
              <w:t>103,3</w:t>
            </w:r>
          </w:p>
        </w:tc>
        <w:tc>
          <w:tcPr>
            <w:tcW w:w="513" w:type="pct"/>
            <w:vAlign w:val="center"/>
          </w:tcPr>
          <w:p w:rsidR="006E356C" w:rsidRPr="00526F74" w:rsidRDefault="006E356C" w:rsidP="006E356C">
            <w:pPr>
              <w:jc w:val="right"/>
              <w:rPr>
                <w:b w:val="0"/>
                <w:sz w:val="21"/>
                <w:szCs w:val="21"/>
              </w:rPr>
            </w:pPr>
            <w:r w:rsidRPr="00526F74">
              <w:rPr>
                <w:b w:val="0"/>
                <w:sz w:val="21"/>
                <w:szCs w:val="21"/>
              </w:rPr>
              <w:t>105,8</w:t>
            </w:r>
          </w:p>
        </w:tc>
      </w:tr>
      <w:tr w:rsidR="006E356C" w:rsidRPr="00D27583" w:rsidTr="006E356C">
        <w:trPr>
          <w:cantSplit/>
        </w:trPr>
        <w:tc>
          <w:tcPr>
            <w:tcW w:w="2447" w:type="pct"/>
          </w:tcPr>
          <w:p w:rsidR="006E356C" w:rsidRPr="00D27583" w:rsidRDefault="006E356C" w:rsidP="006E356C">
            <w:pPr>
              <w:tabs>
                <w:tab w:val="left" w:pos="284"/>
              </w:tabs>
              <w:contextualSpacing/>
              <w:jc w:val="both"/>
              <w:rPr>
                <w:b w:val="0"/>
                <w:sz w:val="21"/>
                <w:szCs w:val="21"/>
                <w:lang w:eastAsia="en-US"/>
              </w:rPr>
            </w:pPr>
            <w:r w:rsidRPr="00D27583">
              <w:rPr>
                <w:b w:val="0"/>
                <w:sz w:val="21"/>
                <w:szCs w:val="21"/>
                <w:lang w:eastAsia="en-US"/>
              </w:rPr>
              <w:t>3. Среднемесячная номинальная начисленная заработная плата работников муниципальных учреждений:</w:t>
            </w:r>
          </w:p>
        </w:tc>
        <w:tc>
          <w:tcPr>
            <w:tcW w:w="474" w:type="pct"/>
            <w:vAlign w:val="center"/>
          </w:tcPr>
          <w:p w:rsidR="006E356C" w:rsidRPr="00D27583" w:rsidRDefault="006E356C" w:rsidP="006E356C">
            <w:pPr>
              <w:jc w:val="center"/>
              <w:rPr>
                <w:b w:val="0"/>
                <w:sz w:val="21"/>
                <w:szCs w:val="21"/>
              </w:rPr>
            </w:pPr>
            <w:r w:rsidRPr="00D27583">
              <w:rPr>
                <w:b w:val="0"/>
                <w:sz w:val="21"/>
                <w:szCs w:val="21"/>
              </w:rPr>
              <w:t>рублей</w:t>
            </w:r>
          </w:p>
        </w:tc>
        <w:tc>
          <w:tcPr>
            <w:tcW w:w="516" w:type="pct"/>
            <w:vAlign w:val="center"/>
          </w:tcPr>
          <w:p w:rsidR="006E356C" w:rsidRPr="00D27583" w:rsidRDefault="006E356C" w:rsidP="006E356C">
            <w:pPr>
              <w:jc w:val="center"/>
              <w:rPr>
                <w:b w:val="0"/>
                <w:sz w:val="21"/>
                <w:szCs w:val="21"/>
              </w:rPr>
            </w:pPr>
            <w:r w:rsidRPr="00D27583">
              <w:rPr>
                <w:b w:val="0"/>
                <w:sz w:val="21"/>
                <w:szCs w:val="21"/>
              </w:rPr>
              <w:t>22</w:t>
            </w:r>
            <w:r>
              <w:rPr>
                <w:b w:val="0"/>
                <w:sz w:val="21"/>
                <w:szCs w:val="21"/>
              </w:rPr>
              <w:t xml:space="preserve"> </w:t>
            </w:r>
            <w:r w:rsidRPr="00D27583">
              <w:rPr>
                <w:b w:val="0"/>
                <w:sz w:val="21"/>
                <w:szCs w:val="21"/>
              </w:rPr>
              <w:t>908,0</w:t>
            </w:r>
          </w:p>
        </w:tc>
        <w:tc>
          <w:tcPr>
            <w:tcW w:w="516" w:type="pct"/>
            <w:vAlign w:val="center"/>
          </w:tcPr>
          <w:p w:rsidR="006E356C" w:rsidRPr="00D27583" w:rsidRDefault="006E356C" w:rsidP="006E356C">
            <w:pPr>
              <w:jc w:val="center"/>
              <w:rPr>
                <w:b w:val="0"/>
                <w:sz w:val="21"/>
                <w:szCs w:val="21"/>
              </w:rPr>
            </w:pPr>
            <w:r w:rsidRPr="00D27583">
              <w:rPr>
                <w:b w:val="0"/>
                <w:sz w:val="21"/>
                <w:szCs w:val="21"/>
              </w:rPr>
              <w:t>23</w:t>
            </w:r>
            <w:r>
              <w:rPr>
                <w:b w:val="0"/>
                <w:sz w:val="21"/>
                <w:szCs w:val="21"/>
              </w:rPr>
              <w:t xml:space="preserve"> </w:t>
            </w:r>
            <w:r w:rsidRPr="00D27583">
              <w:rPr>
                <w:b w:val="0"/>
                <w:sz w:val="21"/>
                <w:szCs w:val="21"/>
              </w:rPr>
              <w:t>427,0</w:t>
            </w:r>
          </w:p>
        </w:tc>
        <w:tc>
          <w:tcPr>
            <w:tcW w:w="534" w:type="pct"/>
            <w:vAlign w:val="center"/>
          </w:tcPr>
          <w:p w:rsidR="006E356C" w:rsidRPr="00D27583" w:rsidRDefault="006E356C" w:rsidP="006E356C">
            <w:pPr>
              <w:jc w:val="center"/>
              <w:rPr>
                <w:b w:val="0"/>
                <w:sz w:val="21"/>
                <w:szCs w:val="21"/>
              </w:rPr>
            </w:pPr>
            <w:r w:rsidRPr="00D27583">
              <w:rPr>
                <w:b w:val="0"/>
                <w:sz w:val="21"/>
                <w:szCs w:val="21"/>
              </w:rPr>
              <w:t>25</w:t>
            </w:r>
            <w:r>
              <w:rPr>
                <w:b w:val="0"/>
                <w:sz w:val="21"/>
                <w:szCs w:val="21"/>
              </w:rPr>
              <w:t xml:space="preserve"> </w:t>
            </w:r>
            <w:r w:rsidRPr="00D27583">
              <w:rPr>
                <w:b w:val="0"/>
                <w:sz w:val="21"/>
                <w:szCs w:val="21"/>
              </w:rPr>
              <w:t>067,0</w:t>
            </w:r>
          </w:p>
        </w:tc>
        <w:tc>
          <w:tcPr>
            <w:tcW w:w="513" w:type="pct"/>
            <w:vAlign w:val="center"/>
          </w:tcPr>
          <w:p w:rsidR="006E356C" w:rsidRPr="00D27583" w:rsidRDefault="006E356C" w:rsidP="006E356C">
            <w:pPr>
              <w:jc w:val="center"/>
              <w:rPr>
                <w:b w:val="0"/>
                <w:sz w:val="21"/>
                <w:szCs w:val="21"/>
              </w:rPr>
            </w:pPr>
            <w:r>
              <w:rPr>
                <w:b w:val="0"/>
                <w:sz w:val="21"/>
                <w:szCs w:val="21"/>
              </w:rPr>
              <w:t>27 557,7</w:t>
            </w:r>
          </w:p>
        </w:tc>
      </w:tr>
      <w:tr w:rsidR="006E356C" w:rsidRPr="00D27583" w:rsidTr="006E356C">
        <w:trPr>
          <w:cantSplit/>
        </w:trPr>
        <w:tc>
          <w:tcPr>
            <w:tcW w:w="2447" w:type="pct"/>
            <w:tcBorders>
              <w:top w:val="single" w:sz="4" w:space="0" w:color="auto"/>
              <w:left w:val="single" w:sz="4" w:space="0" w:color="auto"/>
              <w:bottom w:val="single" w:sz="4" w:space="0" w:color="auto"/>
              <w:right w:val="single" w:sz="4" w:space="0" w:color="auto"/>
            </w:tcBorders>
          </w:tcPr>
          <w:p w:rsidR="006E356C" w:rsidRPr="00D27583" w:rsidRDefault="006E356C" w:rsidP="006E356C">
            <w:pPr>
              <w:jc w:val="right"/>
              <w:rPr>
                <w:b w:val="0"/>
                <w:i/>
                <w:sz w:val="21"/>
                <w:szCs w:val="21"/>
              </w:rPr>
            </w:pPr>
            <w:r w:rsidRPr="00D27583">
              <w:rPr>
                <w:b w:val="0"/>
                <w:i/>
                <w:sz w:val="21"/>
                <w:szCs w:val="21"/>
              </w:rPr>
              <w:t xml:space="preserve">Темп роста (снижения) </w:t>
            </w:r>
            <w:r w:rsidR="006D5EF6">
              <w:rPr>
                <w:b w:val="0"/>
                <w:i/>
                <w:sz w:val="21"/>
                <w:szCs w:val="21"/>
              </w:rPr>
              <w:t xml:space="preserve"> </w:t>
            </w:r>
            <w:r w:rsidRPr="00D27583">
              <w:rPr>
                <w:b w:val="0"/>
                <w:i/>
                <w:sz w:val="21"/>
                <w:szCs w:val="21"/>
              </w:rPr>
              <w:t>к предыдущему году</w:t>
            </w:r>
          </w:p>
        </w:tc>
        <w:tc>
          <w:tcPr>
            <w:tcW w:w="474" w:type="pct"/>
            <w:tcBorders>
              <w:top w:val="single" w:sz="4" w:space="0" w:color="auto"/>
              <w:left w:val="single" w:sz="4" w:space="0" w:color="auto"/>
              <w:bottom w:val="single" w:sz="4" w:space="0" w:color="auto"/>
              <w:right w:val="single" w:sz="4" w:space="0" w:color="auto"/>
            </w:tcBorders>
            <w:vAlign w:val="center"/>
          </w:tcPr>
          <w:p w:rsidR="006E356C" w:rsidRPr="00D27583" w:rsidRDefault="006E356C" w:rsidP="006E356C">
            <w:pPr>
              <w:jc w:val="center"/>
              <w:rPr>
                <w:b w:val="0"/>
                <w:sz w:val="21"/>
                <w:szCs w:val="21"/>
              </w:rPr>
            </w:pPr>
            <w:r w:rsidRPr="00D27583">
              <w:rPr>
                <w:b w:val="0"/>
                <w:sz w:val="21"/>
                <w:szCs w:val="21"/>
              </w:rPr>
              <w:t>%</w:t>
            </w:r>
          </w:p>
        </w:tc>
        <w:tc>
          <w:tcPr>
            <w:tcW w:w="516" w:type="pct"/>
            <w:tcBorders>
              <w:top w:val="single" w:sz="4" w:space="0" w:color="auto"/>
              <w:left w:val="single" w:sz="4" w:space="0" w:color="auto"/>
              <w:bottom w:val="single" w:sz="4" w:space="0" w:color="auto"/>
              <w:right w:val="single" w:sz="4" w:space="0" w:color="auto"/>
            </w:tcBorders>
            <w:vAlign w:val="center"/>
          </w:tcPr>
          <w:p w:rsidR="006E356C" w:rsidRPr="00D27583" w:rsidRDefault="006E356C" w:rsidP="001F32E5">
            <w:pPr>
              <w:jc w:val="right"/>
              <w:rPr>
                <w:b w:val="0"/>
                <w:i/>
                <w:sz w:val="21"/>
                <w:szCs w:val="21"/>
              </w:rPr>
            </w:pPr>
            <w:r w:rsidRPr="00D27583">
              <w:rPr>
                <w:b w:val="0"/>
                <w:i/>
                <w:sz w:val="21"/>
                <w:szCs w:val="21"/>
              </w:rPr>
              <w:t>104,0</w:t>
            </w:r>
          </w:p>
        </w:tc>
        <w:tc>
          <w:tcPr>
            <w:tcW w:w="516" w:type="pct"/>
            <w:tcBorders>
              <w:top w:val="single" w:sz="4" w:space="0" w:color="auto"/>
              <w:left w:val="single" w:sz="4" w:space="0" w:color="auto"/>
              <w:bottom w:val="single" w:sz="4" w:space="0" w:color="auto"/>
              <w:right w:val="single" w:sz="4" w:space="0" w:color="auto"/>
            </w:tcBorders>
            <w:vAlign w:val="center"/>
          </w:tcPr>
          <w:p w:rsidR="006E356C" w:rsidRPr="00D27583" w:rsidRDefault="006E356C" w:rsidP="001F32E5">
            <w:pPr>
              <w:jc w:val="right"/>
              <w:rPr>
                <w:b w:val="0"/>
                <w:i/>
                <w:sz w:val="21"/>
                <w:szCs w:val="21"/>
              </w:rPr>
            </w:pPr>
            <w:r w:rsidRPr="00D27583">
              <w:rPr>
                <w:b w:val="0"/>
                <w:i/>
                <w:sz w:val="21"/>
                <w:szCs w:val="21"/>
              </w:rPr>
              <w:t>102,3</w:t>
            </w:r>
          </w:p>
        </w:tc>
        <w:tc>
          <w:tcPr>
            <w:tcW w:w="534" w:type="pct"/>
            <w:tcBorders>
              <w:top w:val="single" w:sz="4" w:space="0" w:color="auto"/>
              <w:left w:val="single" w:sz="4" w:space="0" w:color="auto"/>
              <w:bottom w:val="single" w:sz="4" w:space="0" w:color="auto"/>
              <w:right w:val="single" w:sz="4" w:space="0" w:color="auto"/>
            </w:tcBorders>
            <w:vAlign w:val="center"/>
          </w:tcPr>
          <w:p w:rsidR="006E356C" w:rsidRPr="00D27583" w:rsidRDefault="006E356C" w:rsidP="001F32E5">
            <w:pPr>
              <w:jc w:val="right"/>
              <w:rPr>
                <w:b w:val="0"/>
                <w:i/>
                <w:sz w:val="21"/>
                <w:szCs w:val="21"/>
              </w:rPr>
            </w:pPr>
            <w:r w:rsidRPr="00D27583">
              <w:rPr>
                <w:b w:val="0"/>
                <w:i/>
                <w:sz w:val="21"/>
                <w:szCs w:val="21"/>
              </w:rPr>
              <w:t>107,0</w:t>
            </w:r>
          </w:p>
        </w:tc>
        <w:tc>
          <w:tcPr>
            <w:tcW w:w="513" w:type="pct"/>
            <w:tcBorders>
              <w:top w:val="single" w:sz="4" w:space="0" w:color="auto"/>
              <w:left w:val="single" w:sz="4" w:space="0" w:color="auto"/>
              <w:bottom w:val="single" w:sz="4" w:space="0" w:color="auto"/>
              <w:right w:val="single" w:sz="4" w:space="0" w:color="auto"/>
            </w:tcBorders>
            <w:vAlign w:val="center"/>
          </w:tcPr>
          <w:p w:rsidR="006E356C" w:rsidRPr="00D27583" w:rsidRDefault="006E356C" w:rsidP="001F32E5">
            <w:pPr>
              <w:jc w:val="right"/>
              <w:rPr>
                <w:b w:val="0"/>
                <w:i/>
                <w:sz w:val="21"/>
                <w:szCs w:val="21"/>
              </w:rPr>
            </w:pPr>
            <w:r w:rsidRPr="00D27583">
              <w:rPr>
                <w:b w:val="0"/>
                <w:i/>
                <w:sz w:val="21"/>
                <w:szCs w:val="21"/>
              </w:rPr>
              <w:t>10</w:t>
            </w:r>
            <w:r>
              <w:rPr>
                <w:b w:val="0"/>
                <w:i/>
                <w:sz w:val="21"/>
                <w:szCs w:val="21"/>
              </w:rPr>
              <w:t>9</w:t>
            </w:r>
            <w:r w:rsidRPr="00D27583">
              <w:rPr>
                <w:b w:val="0"/>
                <w:i/>
                <w:sz w:val="21"/>
                <w:szCs w:val="21"/>
              </w:rPr>
              <w:t>,</w:t>
            </w:r>
            <w:r>
              <w:rPr>
                <w:b w:val="0"/>
                <w:i/>
                <w:sz w:val="21"/>
                <w:szCs w:val="21"/>
              </w:rPr>
              <w:t>9</w:t>
            </w:r>
          </w:p>
        </w:tc>
      </w:tr>
    </w:tbl>
    <w:p w:rsidR="006E356C" w:rsidRPr="00511F36" w:rsidRDefault="006E356C" w:rsidP="006E356C">
      <w:pPr>
        <w:spacing w:line="240" w:lineRule="atLeast"/>
        <w:ind w:firstLine="708"/>
        <w:jc w:val="both"/>
        <w:rPr>
          <w:b w:val="0"/>
          <w:highlight w:val="yellow"/>
        </w:rPr>
      </w:pPr>
    </w:p>
    <w:p w:rsidR="006E356C" w:rsidRDefault="006E356C" w:rsidP="006E356C">
      <w:pPr>
        <w:spacing w:line="240" w:lineRule="atLeast"/>
        <w:ind w:firstLine="709"/>
        <w:jc w:val="both"/>
        <w:rPr>
          <w:b w:val="0"/>
        </w:rPr>
      </w:pPr>
      <w:r w:rsidRPr="00073844">
        <w:rPr>
          <w:b w:val="0"/>
        </w:rPr>
        <w:t>Среднесписочная численность работников</w:t>
      </w:r>
      <w:r w:rsidRPr="004873E0">
        <w:rPr>
          <w:b w:val="0"/>
        </w:rPr>
        <w:t xml:space="preserve"> муниципальных учреждений бюджетной сферы впервые за последние четыре года снизилась  и составила 3 196 человек, или 97,7% к уровню 2017</w:t>
      </w:r>
      <w:r>
        <w:rPr>
          <w:b w:val="0"/>
        </w:rPr>
        <w:t xml:space="preserve"> </w:t>
      </w:r>
      <w:r w:rsidRPr="004873E0">
        <w:rPr>
          <w:b w:val="0"/>
        </w:rPr>
        <w:t xml:space="preserve">года. </w:t>
      </w:r>
      <w:r>
        <w:rPr>
          <w:b w:val="0"/>
        </w:rPr>
        <w:t>Основная причина уменьшения численности – проведённая в 2017 году реорганизация сети муниципальных учреждений культуры и образования.</w:t>
      </w:r>
    </w:p>
    <w:p w:rsidR="006E356C" w:rsidRPr="00511F36" w:rsidRDefault="006E356C" w:rsidP="006E356C">
      <w:pPr>
        <w:spacing w:line="240" w:lineRule="atLeast"/>
        <w:ind w:firstLine="709"/>
        <w:jc w:val="both"/>
        <w:rPr>
          <w:b w:val="0"/>
          <w:highlight w:val="yellow"/>
        </w:rPr>
      </w:pPr>
    </w:p>
    <w:p w:rsidR="006E356C" w:rsidRPr="004873E0" w:rsidRDefault="006E356C" w:rsidP="006E356C">
      <w:pPr>
        <w:autoSpaceDE w:val="0"/>
        <w:autoSpaceDN w:val="0"/>
        <w:adjustRightInd w:val="0"/>
        <w:ind w:firstLine="720"/>
        <w:jc w:val="both"/>
        <w:rPr>
          <w:i/>
          <w:sz w:val="24"/>
          <w:szCs w:val="24"/>
        </w:rPr>
      </w:pPr>
      <w:r w:rsidRPr="004873E0">
        <w:rPr>
          <w:b w:val="0"/>
          <w:i/>
          <w:sz w:val="24"/>
          <w:szCs w:val="24"/>
        </w:rPr>
        <w:t>Таблица №</w:t>
      </w:r>
      <w:r>
        <w:rPr>
          <w:b w:val="0"/>
          <w:i/>
          <w:sz w:val="24"/>
          <w:szCs w:val="24"/>
        </w:rPr>
        <w:t> </w:t>
      </w:r>
      <w:r w:rsidR="00BA0DF7">
        <w:rPr>
          <w:b w:val="0"/>
          <w:i/>
          <w:sz w:val="24"/>
          <w:szCs w:val="24"/>
        </w:rPr>
        <w:t>16</w:t>
      </w:r>
      <w:r w:rsidRPr="004873E0">
        <w:rPr>
          <w:b w:val="0"/>
          <w:i/>
          <w:sz w:val="24"/>
          <w:szCs w:val="24"/>
        </w:rPr>
        <w:t>. Динамика изменения среднесписочной численности работников муниципальных организаций</w:t>
      </w:r>
    </w:p>
    <w:tbl>
      <w:tblPr>
        <w:tblStyle w:val="a4"/>
        <w:tblW w:w="9780" w:type="dxa"/>
        <w:tblInd w:w="108" w:type="dxa"/>
        <w:tblLayout w:type="fixed"/>
        <w:tblLook w:val="04A0" w:firstRow="1" w:lastRow="0" w:firstColumn="1" w:lastColumn="0" w:noHBand="0" w:noVBand="1"/>
      </w:tblPr>
      <w:tblGrid>
        <w:gridCol w:w="3969"/>
        <w:gridCol w:w="992"/>
        <w:gridCol w:w="1204"/>
        <w:gridCol w:w="1205"/>
        <w:gridCol w:w="1205"/>
        <w:gridCol w:w="1205"/>
      </w:tblGrid>
      <w:tr w:rsidR="006E356C" w:rsidRPr="004873E0" w:rsidTr="009A2121">
        <w:tc>
          <w:tcPr>
            <w:tcW w:w="3969" w:type="dxa"/>
            <w:vAlign w:val="center"/>
          </w:tcPr>
          <w:p w:rsidR="006E356C" w:rsidRPr="004873E0" w:rsidRDefault="006E356C" w:rsidP="006E356C">
            <w:pPr>
              <w:autoSpaceDE w:val="0"/>
              <w:autoSpaceDN w:val="0"/>
              <w:adjustRightInd w:val="0"/>
              <w:jc w:val="center"/>
              <w:rPr>
                <w:b w:val="0"/>
                <w:sz w:val="21"/>
                <w:szCs w:val="21"/>
              </w:rPr>
            </w:pPr>
            <w:r w:rsidRPr="004873E0">
              <w:rPr>
                <w:b w:val="0"/>
                <w:sz w:val="21"/>
                <w:szCs w:val="21"/>
              </w:rPr>
              <w:t>Наименование показателя</w:t>
            </w:r>
          </w:p>
        </w:tc>
        <w:tc>
          <w:tcPr>
            <w:tcW w:w="992" w:type="dxa"/>
            <w:vAlign w:val="center"/>
          </w:tcPr>
          <w:p w:rsidR="006E356C" w:rsidRPr="004873E0" w:rsidRDefault="006E356C" w:rsidP="006E356C">
            <w:pPr>
              <w:autoSpaceDE w:val="0"/>
              <w:autoSpaceDN w:val="0"/>
              <w:adjustRightInd w:val="0"/>
              <w:jc w:val="center"/>
              <w:rPr>
                <w:rFonts w:eastAsia="Calibri"/>
                <w:b w:val="0"/>
                <w:sz w:val="21"/>
                <w:szCs w:val="21"/>
                <w:lang w:eastAsia="en-US"/>
              </w:rPr>
            </w:pPr>
            <w:r w:rsidRPr="004873E0">
              <w:rPr>
                <w:rFonts w:eastAsia="Calibri"/>
                <w:b w:val="0"/>
                <w:sz w:val="21"/>
                <w:szCs w:val="21"/>
                <w:lang w:eastAsia="en-US"/>
              </w:rPr>
              <w:t xml:space="preserve">Ед. </w:t>
            </w:r>
          </w:p>
          <w:p w:rsidR="006E356C" w:rsidRPr="004873E0" w:rsidRDefault="006E356C" w:rsidP="006E356C">
            <w:pPr>
              <w:autoSpaceDE w:val="0"/>
              <w:autoSpaceDN w:val="0"/>
              <w:adjustRightInd w:val="0"/>
              <w:jc w:val="center"/>
              <w:rPr>
                <w:b w:val="0"/>
                <w:sz w:val="21"/>
                <w:szCs w:val="21"/>
              </w:rPr>
            </w:pPr>
            <w:r w:rsidRPr="004873E0">
              <w:rPr>
                <w:rFonts w:eastAsia="Calibri"/>
                <w:b w:val="0"/>
                <w:sz w:val="21"/>
                <w:szCs w:val="21"/>
                <w:lang w:eastAsia="en-US"/>
              </w:rPr>
              <w:t>изм.</w:t>
            </w:r>
          </w:p>
        </w:tc>
        <w:tc>
          <w:tcPr>
            <w:tcW w:w="1204" w:type="dxa"/>
            <w:vAlign w:val="center"/>
          </w:tcPr>
          <w:p w:rsidR="006E356C" w:rsidRPr="004873E0" w:rsidRDefault="006E356C" w:rsidP="006E356C">
            <w:pPr>
              <w:autoSpaceDE w:val="0"/>
              <w:autoSpaceDN w:val="0"/>
              <w:adjustRightInd w:val="0"/>
              <w:jc w:val="center"/>
              <w:rPr>
                <w:b w:val="0"/>
                <w:sz w:val="21"/>
                <w:szCs w:val="21"/>
              </w:rPr>
            </w:pPr>
            <w:r w:rsidRPr="004873E0">
              <w:rPr>
                <w:b w:val="0"/>
                <w:sz w:val="21"/>
                <w:szCs w:val="21"/>
              </w:rPr>
              <w:t>2015 год</w:t>
            </w:r>
          </w:p>
        </w:tc>
        <w:tc>
          <w:tcPr>
            <w:tcW w:w="1205" w:type="dxa"/>
            <w:vAlign w:val="center"/>
          </w:tcPr>
          <w:p w:rsidR="006E356C" w:rsidRPr="004873E0" w:rsidRDefault="006E356C" w:rsidP="006E356C">
            <w:pPr>
              <w:autoSpaceDE w:val="0"/>
              <w:autoSpaceDN w:val="0"/>
              <w:adjustRightInd w:val="0"/>
              <w:jc w:val="center"/>
              <w:rPr>
                <w:b w:val="0"/>
                <w:sz w:val="21"/>
                <w:szCs w:val="21"/>
              </w:rPr>
            </w:pPr>
            <w:r w:rsidRPr="004873E0">
              <w:rPr>
                <w:b w:val="0"/>
                <w:sz w:val="21"/>
                <w:szCs w:val="21"/>
              </w:rPr>
              <w:t>2016 год</w:t>
            </w:r>
          </w:p>
        </w:tc>
        <w:tc>
          <w:tcPr>
            <w:tcW w:w="1205" w:type="dxa"/>
            <w:vAlign w:val="center"/>
          </w:tcPr>
          <w:p w:rsidR="006E356C" w:rsidRPr="004873E0" w:rsidRDefault="006E356C" w:rsidP="006E356C">
            <w:pPr>
              <w:autoSpaceDE w:val="0"/>
              <w:autoSpaceDN w:val="0"/>
              <w:adjustRightInd w:val="0"/>
              <w:jc w:val="center"/>
              <w:rPr>
                <w:b w:val="0"/>
                <w:sz w:val="21"/>
                <w:szCs w:val="21"/>
              </w:rPr>
            </w:pPr>
            <w:r w:rsidRPr="004873E0">
              <w:rPr>
                <w:b w:val="0"/>
                <w:sz w:val="21"/>
                <w:szCs w:val="21"/>
              </w:rPr>
              <w:t>2017 год</w:t>
            </w:r>
          </w:p>
        </w:tc>
        <w:tc>
          <w:tcPr>
            <w:tcW w:w="1205" w:type="dxa"/>
            <w:vAlign w:val="center"/>
          </w:tcPr>
          <w:p w:rsidR="006E356C" w:rsidRPr="004873E0" w:rsidRDefault="006E356C" w:rsidP="006E356C">
            <w:pPr>
              <w:autoSpaceDE w:val="0"/>
              <w:autoSpaceDN w:val="0"/>
              <w:adjustRightInd w:val="0"/>
              <w:jc w:val="center"/>
              <w:rPr>
                <w:b w:val="0"/>
                <w:sz w:val="21"/>
                <w:szCs w:val="21"/>
              </w:rPr>
            </w:pPr>
            <w:r w:rsidRPr="004873E0">
              <w:rPr>
                <w:b w:val="0"/>
                <w:sz w:val="21"/>
                <w:szCs w:val="21"/>
              </w:rPr>
              <w:t>2018 год</w:t>
            </w:r>
          </w:p>
        </w:tc>
      </w:tr>
      <w:tr w:rsidR="006E356C" w:rsidRPr="004873E0" w:rsidTr="009A2121">
        <w:tc>
          <w:tcPr>
            <w:tcW w:w="3969" w:type="dxa"/>
          </w:tcPr>
          <w:p w:rsidR="006E356C" w:rsidRPr="004873E0" w:rsidRDefault="006E356C" w:rsidP="006E356C">
            <w:pPr>
              <w:autoSpaceDE w:val="0"/>
              <w:autoSpaceDN w:val="0"/>
              <w:adjustRightInd w:val="0"/>
              <w:rPr>
                <w:b w:val="0"/>
                <w:sz w:val="21"/>
                <w:szCs w:val="21"/>
              </w:rPr>
            </w:pPr>
            <w:r w:rsidRPr="004873E0">
              <w:rPr>
                <w:b w:val="0"/>
                <w:sz w:val="21"/>
                <w:szCs w:val="21"/>
              </w:rPr>
              <w:t>1. Среднесписочная численность работников муниципальных учреждений</w:t>
            </w:r>
          </w:p>
        </w:tc>
        <w:tc>
          <w:tcPr>
            <w:tcW w:w="992" w:type="dxa"/>
            <w:vAlign w:val="center"/>
          </w:tcPr>
          <w:p w:rsidR="006E356C" w:rsidRPr="004873E0" w:rsidRDefault="006E356C" w:rsidP="006E356C">
            <w:pPr>
              <w:autoSpaceDE w:val="0"/>
              <w:autoSpaceDN w:val="0"/>
              <w:adjustRightInd w:val="0"/>
              <w:jc w:val="center"/>
              <w:rPr>
                <w:b w:val="0"/>
                <w:sz w:val="21"/>
                <w:szCs w:val="21"/>
              </w:rPr>
            </w:pPr>
            <w:r w:rsidRPr="004873E0">
              <w:rPr>
                <w:b w:val="0"/>
                <w:sz w:val="21"/>
                <w:szCs w:val="21"/>
              </w:rPr>
              <w:t>человек</w:t>
            </w:r>
          </w:p>
        </w:tc>
        <w:tc>
          <w:tcPr>
            <w:tcW w:w="1204" w:type="dxa"/>
            <w:vAlign w:val="center"/>
          </w:tcPr>
          <w:p w:rsidR="006E356C" w:rsidRPr="004873E0" w:rsidRDefault="006E356C" w:rsidP="006E356C">
            <w:pPr>
              <w:jc w:val="center"/>
              <w:rPr>
                <w:b w:val="0"/>
                <w:iCs/>
                <w:sz w:val="21"/>
                <w:szCs w:val="21"/>
              </w:rPr>
            </w:pPr>
            <w:r w:rsidRPr="004873E0">
              <w:rPr>
                <w:b w:val="0"/>
                <w:iCs/>
                <w:sz w:val="21"/>
                <w:szCs w:val="21"/>
              </w:rPr>
              <w:t>3 230</w:t>
            </w:r>
          </w:p>
        </w:tc>
        <w:tc>
          <w:tcPr>
            <w:tcW w:w="1205" w:type="dxa"/>
            <w:vAlign w:val="center"/>
          </w:tcPr>
          <w:p w:rsidR="006E356C" w:rsidRPr="004873E0" w:rsidRDefault="006E356C" w:rsidP="006E356C">
            <w:pPr>
              <w:jc w:val="center"/>
              <w:rPr>
                <w:b w:val="0"/>
                <w:iCs/>
                <w:sz w:val="21"/>
                <w:szCs w:val="21"/>
              </w:rPr>
            </w:pPr>
            <w:r w:rsidRPr="004873E0">
              <w:rPr>
                <w:b w:val="0"/>
                <w:iCs/>
                <w:sz w:val="21"/>
                <w:szCs w:val="21"/>
              </w:rPr>
              <w:t>3 244</w:t>
            </w:r>
          </w:p>
        </w:tc>
        <w:tc>
          <w:tcPr>
            <w:tcW w:w="1205" w:type="dxa"/>
            <w:vAlign w:val="center"/>
          </w:tcPr>
          <w:p w:rsidR="006E356C" w:rsidRPr="004873E0" w:rsidRDefault="006E356C" w:rsidP="006E356C">
            <w:pPr>
              <w:jc w:val="center"/>
              <w:rPr>
                <w:b w:val="0"/>
                <w:iCs/>
                <w:sz w:val="21"/>
                <w:szCs w:val="21"/>
              </w:rPr>
            </w:pPr>
            <w:r w:rsidRPr="004873E0">
              <w:rPr>
                <w:b w:val="0"/>
                <w:iCs/>
                <w:sz w:val="21"/>
                <w:szCs w:val="21"/>
              </w:rPr>
              <w:t>3 270</w:t>
            </w:r>
          </w:p>
        </w:tc>
        <w:tc>
          <w:tcPr>
            <w:tcW w:w="1205" w:type="dxa"/>
            <w:vAlign w:val="center"/>
          </w:tcPr>
          <w:p w:rsidR="006E356C" w:rsidRPr="004873E0" w:rsidRDefault="006E356C" w:rsidP="006E356C">
            <w:pPr>
              <w:jc w:val="center"/>
              <w:rPr>
                <w:b w:val="0"/>
                <w:iCs/>
                <w:sz w:val="21"/>
                <w:szCs w:val="21"/>
              </w:rPr>
            </w:pPr>
            <w:r w:rsidRPr="004873E0">
              <w:rPr>
                <w:b w:val="0"/>
                <w:iCs/>
                <w:sz w:val="21"/>
                <w:szCs w:val="21"/>
              </w:rPr>
              <w:t>3 196</w:t>
            </w:r>
          </w:p>
        </w:tc>
      </w:tr>
      <w:tr w:rsidR="009A2121" w:rsidRPr="001F32E5" w:rsidTr="009A2121">
        <w:tc>
          <w:tcPr>
            <w:tcW w:w="3969" w:type="dxa"/>
          </w:tcPr>
          <w:p w:rsidR="009A2121" w:rsidRPr="0014202E" w:rsidRDefault="009A2121" w:rsidP="009A2121">
            <w:pPr>
              <w:jc w:val="right"/>
              <w:rPr>
                <w:b w:val="0"/>
                <w:i/>
                <w:sz w:val="21"/>
                <w:szCs w:val="21"/>
              </w:rPr>
            </w:pPr>
            <w:r w:rsidRPr="0014202E">
              <w:rPr>
                <w:b w:val="0"/>
                <w:i/>
                <w:sz w:val="21"/>
                <w:szCs w:val="21"/>
              </w:rPr>
              <w:t>Темп роста (снижения)  к предыдущему году</w:t>
            </w:r>
          </w:p>
        </w:tc>
        <w:tc>
          <w:tcPr>
            <w:tcW w:w="992" w:type="dxa"/>
          </w:tcPr>
          <w:p w:rsidR="009A2121" w:rsidRPr="0014202E" w:rsidRDefault="009A2121" w:rsidP="009A2121">
            <w:pPr>
              <w:jc w:val="center"/>
              <w:rPr>
                <w:b w:val="0"/>
                <w:sz w:val="21"/>
                <w:szCs w:val="21"/>
              </w:rPr>
            </w:pPr>
            <w:r w:rsidRPr="0014202E">
              <w:rPr>
                <w:b w:val="0"/>
                <w:sz w:val="21"/>
                <w:szCs w:val="21"/>
              </w:rPr>
              <w:t>%</w:t>
            </w:r>
          </w:p>
        </w:tc>
        <w:tc>
          <w:tcPr>
            <w:tcW w:w="1204" w:type="dxa"/>
          </w:tcPr>
          <w:p w:rsidR="009A2121" w:rsidRPr="0014202E" w:rsidRDefault="009A2121" w:rsidP="009A2121">
            <w:pPr>
              <w:jc w:val="right"/>
              <w:rPr>
                <w:b w:val="0"/>
                <w:i/>
                <w:iCs/>
                <w:sz w:val="21"/>
                <w:szCs w:val="21"/>
              </w:rPr>
            </w:pPr>
            <w:r w:rsidRPr="0014202E">
              <w:rPr>
                <w:b w:val="0"/>
                <w:i/>
                <w:iCs/>
                <w:sz w:val="21"/>
                <w:szCs w:val="21"/>
              </w:rPr>
              <w:t>101,0</w:t>
            </w:r>
          </w:p>
        </w:tc>
        <w:tc>
          <w:tcPr>
            <w:tcW w:w="1205" w:type="dxa"/>
          </w:tcPr>
          <w:p w:rsidR="009A2121" w:rsidRPr="0014202E" w:rsidRDefault="009A2121" w:rsidP="009A2121">
            <w:pPr>
              <w:jc w:val="right"/>
              <w:rPr>
                <w:b w:val="0"/>
                <w:i/>
                <w:iCs/>
                <w:sz w:val="21"/>
                <w:szCs w:val="21"/>
              </w:rPr>
            </w:pPr>
            <w:r w:rsidRPr="0014202E">
              <w:rPr>
                <w:b w:val="0"/>
                <w:i/>
                <w:iCs/>
                <w:sz w:val="21"/>
                <w:szCs w:val="21"/>
              </w:rPr>
              <w:t>100,4</w:t>
            </w:r>
          </w:p>
        </w:tc>
        <w:tc>
          <w:tcPr>
            <w:tcW w:w="1205" w:type="dxa"/>
          </w:tcPr>
          <w:p w:rsidR="009A2121" w:rsidRPr="0014202E" w:rsidRDefault="009A2121" w:rsidP="009A2121">
            <w:pPr>
              <w:jc w:val="right"/>
              <w:rPr>
                <w:b w:val="0"/>
                <w:i/>
                <w:iCs/>
                <w:sz w:val="21"/>
                <w:szCs w:val="21"/>
              </w:rPr>
            </w:pPr>
            <w:r w:rsidRPr="0014202E">
              <w:rPr>
                <w:b w:val="0"/>
                <w:i/>
                <w:iCs/>
                <w:sz w:val="21"/>
                <w:szCs w:val="21"/>
              </w:rPr>
              <w:t>100,8</w:t>
            </w:r>
          </w:p>
        </w:tc>
        <w:tc>
          <w:tcPr>
            <w:tcW w:w="1205" w:type="dxa"/>
          </w:tcPr>
          <w:p w:rsidR="009A2121" w:rsidRPr="0014202E" w:rsidRDefault="009A2121" w:rsidP="009A2121">
            <w:pPr>
              <w:jc w:val="right"/>
              <w:rPr>
                <w:b w:val="0"/>
                <w:i/>
                <w:iCs/>
                <w:sz w:val="21"/>
                <w:szCs w:val="21"/>
              </w:rPr>
            </w:pPr>
            <w:r w:rsidRPr="0014202E">
              <w:rPr>
                <w:b w:val="0"/>
                <w:i/>
                <w:iCs/>
                <w:sz w:val="21"/>
                <w:szCs w:val="21"/>
              </w:rPr>
              <w:t>97,7</w:t>
            </w:r>
          </w:p>
        </w:tc>
      </w:tr>
    </w:tbl>
    <w:p w:rsidR="006E356C" w:rsidRPr="00511F36" w:rsidRDefault="006E356C" w:rsidP="006E356C">
      <w:pPr>
        <w:spacing w:line="240" w:lineRule="atLeast"/>
        <w:ind w:firstLine="720"/>
        <w:jc w:val="both"/>
        <w:rPr>
          <w:b w:val="0"/>
          <w:highlight w:val="yellow"/>
        </w:rPr>
      </w:pPr>
    </w:p>
    <w:p w:rsidR="006E356C" w:rsidRPr="0027698D" w:rsidRDefault="006E356C" w:rsidP="006E356C">
      <w:pPr>
        <w:ind w:firstLine="720"/>
        <w:jc w:val="both"/>
        <w:rPr>
          <w:b w:val="0"/>
        </w:rPr>
      </w:pPr>
      <w:proofErr w:type="gramStart"/>
      <w:r w:rsidRPr="0027698D">
        <w:rPr>
          <w:b w:val="0"/>
        </w:rPr>
        <w:t xml:space="preserve">Во исполнение поручений Правительства Российской Федерации и Правительства Красноярского края по выполнению задач, поставленных перед органами местного самоуправления, обеспечена реализация мероприятий по организации и координации работы по выявлению и снижению </w:t>
      </w:r>
      <w:r w:rsidRPr="009A2121">
        <w:rPr>
          <w:b w:val="0"/>
        </w:rPr>
        <w:t>неформальной занятости, легализации «серой» заработной платы, повышению</w:t>
      </w:r>
      <w:r w:rsidRPr="0027698D">
        <w:rPr>
          <w:b w:val="0"/>
        </w:rPr>
        <w:t xml:space="preserve"> собираемости страховых взносов на территории города, контролю за своевременной выплатой заработной платы работникам бюджетной сферы, в том числе достижения устан</w:t>
      </w:r>
      <w:r>
        <w:rPr>
          <w:b w:val="0"/>
        </w:rPr>
        <w:t>овленного ЗАТО </w:t>
      </w:r>
      <w:r w:rsidRPr="0027698D">
        <w:rPr>
          <w:b w:val="0"/>
        </w:rPr>
        <w:t>Зеленогорск контрольного</w:t>
      </w:r>
      <w:proofErr w:type="gramEnd"/>
      <w:r w:rsidRPr="0027698D">
        <w:rPr>
          <w:b w:val="0"/>
        </w:rPr>
        <w:t xml:space="preserve"> значения показателя по снижению масштабов неформальной занятости:</w:t>
      </w:r>
    </w:p>
    <w:p w:rsidR="006E356C" w:rsidRPr="0027698D" w:rsidRDefault="006E356C" w:rsidP="00BF5432">
      <w:pPr>
        <w:pStyle w:val="af6"/>
        <w:numPr>
          <w:ilvl w:val="0"/>
          <w:numId w:val="5"/>
        </w:numPr>
        <w:tabs>
          <w:tab w:val="left" w:pos="993"/>
        </w:tabs>
        <w:ind w:left="0" w:firstLine="709"/>
        <w:jc w:val="both"/>
        <w:rPr>
          <w:b w:val="0"/>
        </w:rPr>
      </w:pPr>
      <w:proofErr w:type="gramStart"/>
      <w:r>
        <w:rPr>
          <w:b w:val="0"/>
        </w:rPr>
        <w:t>проведены 4 выездных рейда</w:t>
      </w:r>
      <w:r w:rsidRPr="0027698D">
        <w:rPr>
          <w:b w:val="0"/>
        </w:rPr>
        <w:t xml:space="preserve"> на рабочие места в организации внебюджетного сектора экономики, к индивидуальным предпринимателям с </w:t>
      </w:r>
      <w:r w:rsidRPr="0027698D">
        <w:rPr>
          <w:b w:val="0"/>
        </w:rPr>
        <w:lastRenderedPageBreak/>
        <w:t xml:space="preserve">целью выявления фактов неформальной занятости (обследованы 26 </w:t>
      </w:r>
      <w:r>
        <w:rPr>
          <w:b w:val="0"/>
        </w:rPr>
        <w:t>субъектов</w:t>
      </w:r>
      <w:r w:rsidRPr="0027698D">
        <w:rPr>
          <w:b w:val="0"/>
        </w:rPr>
        <w:t xml:space="preserve"> с общей численностью наёмных работников 47 человек</w:t>
      </w:r>
      <w:r>
        <w:rPr>
          <w:b w:val="0"/>
        </w:rPr>
        <w:t>);</w:t>
      </w:r>
      <w:proofErr w:type="gramEnd"/>
    </w:p>
    <w:p w:rsidR="006E356C" w:rsidRPr="0027698D" w:rsidRDefault="006E356C" w:rsidP="00BF5432">
      <w:pPr>
        <w:pStyle w:val="af6"/>
        <w:numPr>
          <w:ilvl w:val="0"/>
          <w:numId w:val="5"/>
        </w:numPr>
        <w:tabs>
          <w:tab w:val="left" w:pos="993"/>
        </w:tabs>
        <w:ind w:left="0" w:firstLine="709"/>
        <w:jc w:val="both"/>
        <w:rPr>
          <w:b w:val="0"/>
        </w:rPr>
      </w:pPr>
      <w:proofErr w:type="gramStart"/>
      <w:r w:rsidRPr="0027698D">
        <w:rPr>
          <w:b w:val="0"/>
        </w:rPr>
        <w:t>организована работа межведомственной комиссии по снижению неформальной занятости, легализации «серой» заработной платы, повышению собираемости страховых взносов во внебюджетные фонды на</w:t>
      </w:r>
      <w:r w:rsidR="005915E9">
        <w:rPr>
          <w:b w:val="0"/>
        </w:rPr>
        <w:t xml:space="preserve"> территории                    г. Зеленогорска</w:t>
      </w:r>
      <w:r w:rsidRPr="0027698D">
        <w:rPr>
          <w:b w:val="0"/>
        </w:rPr>
        <w:t xml:space="preserve"> (12 заседаний </w:t>
      </w:r>
      <w:r w:rsidR="003F41EB">
        <w:rPr>
          <w:b w:val="0"/>
        </w:rPr>
        <w:t>к</w:t>
      </w:r>
      <w:r w:rsidRPr="0027698D">
        <w:rPr>
          <w:b w:val="0"/>
        </w:rPr>
        <w:t xml:space="preserve">омиссии, заслушаны 64 работодателя по вопросам соблюдения трудового законодательства Российской Федерации в части оформления трудовых отношений с наёмными работниками, задолженности по заработной плате, о причинах выплаты заработной платы ниже прожиточного минимума); </w:t>
      </w:r>
      <w:proofErr w:type="gramEnd"/>
    </w:p>
    <w:p w:rsidR="006E356C" w:rsidRPr="0027698D" w:rsidRDefault="006E356C" w:rsidP="00BF5432">
      <w:pPr>
        <w:pStyle w:val="af6"/>
        <w:numPr>
          <w:ilvl w:val="0"/>
          <w:numId w:val="5"/>
        </w:numPr>
        <w:tabs>
          <w:tab w:val="left" w:pos="993"/>
        </w:tabs>
        <w:ind w:left="0" w:firstLine="709"/>
        <w:jc w:val="both"/>
        <w:rPr>
          <w:b w:val="0"/>
        </w:rPr>
      </w:pPr>
      <w:r w:rsidRPr="0027698D">
        <w:rPr>
          <w:b w:val="0"/>
        </w:rPr>
        <w:t>организовано взаимодействие с работодателями, у которых выявлены факты неформальной занятости или выплаты заработной платы ниже прожиточного минимума (подготовлен</w:t>
      </w:r>
      <w:r w:rsidR="003F41EB">
        <w:rPr>
          <w:b w:val="0"/>
        </w:rPr>
        <w:t>о</w:t>
      </w:r>
      <w:r w:rsidRPr="0027698D">
        <w:rPr>
          <w:b w:val="0"/>
        </w:rPr>
        <w:t xml:space="preserve"> и направлен</w:t>
      </w:r>
      <w:r w:rsidR="003F41EB">
        <w:rPr>
          <w:b w:val="0"/>
        </w:rPr>
        <w:t>о</w:t>
      </w:r>
      <w:r w:rsidRPr="0027698D">
        <w:rPr>
          <w:b w:val="0"/>
        </w:rPr>
        <w:t xml:space="preserve"> 110 писем с предложением принять меры по устранению нарушений трудового законодательства); </w:t>
      </w:r>
    </w:p>
    <w:p w:rsidR="006E356C" w:rsidRPr="00017186" w:rsidRDefault="006E356C" w:rsidP="00BF5432">
      <w:pPr>
        <w:pStyle w:val="af6"/>
        <w:numPr>
          <w:ilvl w:val="0"/>
          <w:numId w:val="5"/>
        </w:numPr>
        <w:tabs>
          <w:tab w:val="left" w:pos="993"/>
        </w:tabs>
        <w:ind w:left="0" w:firstLine="709"/>
        <w:jc w:val="both"/>
        <w:rPr>
          <w:b w:val="0"/>
        </w:rPr>
      </w:pPr>
      <w:r w:rsidRPr="00017186">
        <w:rPr>
          <w:b w:val="0"/>
        </w:rPr>
        <w:t>продолжена в ежедневном режиме (в рабочие дни) работа «Горячей телефонной линии» с целью выявления на территории города фактов неформальной занятости, скрытой просроченной задолженности по заработной плате работодателей перед работниками. В течение года поступило 43 обращения (в 2017 году – 64 обращения), по каждому проведены консультации с работодателям</w:t>
      </w:r>
      <w:r>
        <w:rPr>
          <w:b w:val="0"/>
        </w:rPr>
        <w:t>и по устранению ими нарушений;</w:t>
      </w:r>
    </w:p>
    <w:p w:rsidR="006E356C" w:rsidRPr="00017186" w:rsidRDefault="006E356C" w:rsidP="00BF5432">
      <w:pPr>
        <w:pStyle w:val="af6"/>
        <w:numPr>
          <w:ilvl w:val="0"/>
          <w:numId w:val="5"/>
        </w:numPr>
        <w:tabs>
          <w:tab w:val="left" w:pos="993"/>
        </w:tabs>
        <w:ind w:left="0" w:firstLine="709"/>
        <w:jc w:val="both"/>
        <w:rPr>
          <w:b w:val="0"/>
        </w:rPr>
      </w:pPr>
      <w:r w:rsidRPr="00017186">
        <w:rPr>
          <w:b w:val="0"/>
        </w:rPr>
        <w:t xml:space="preserve">продолжена информационно-разъяснительная работа с населением в целях привлечения внимания к проблеме неформальной занятости. Подготовлены 11 публикаций, которые размещены в газете «Панорама», в «бегущей строке» телевидения, на </w:t>
      </w:r>
      <w:r>
        <w:rPr>
          <w:b w:val="0"/>
        </w:rPr>
        <w:t xml:space="preserve">официальном </w:t>
      </w:r>
      <w:r w:rsidRPr="00017186">
        <w:rPr>
          <w:b w:val="0"/>
        </w:rPr>
        <w:t>сайт</w:t>
      </w:r>
      <w:r>
        <w:rPr>
          <w:b w:val="0"/>
        </w:rPr>
        <w:t>е</w:t>
      </w:r>
      <w:r w:rsidRPr="00017186">
        <w:rPr>
          <w:b w:val="0"/>
        </w:rPr>
        <w:t xml:space="preserve"> Администрации </w:t>
      </w:r>
      <w:r w:rsidR="009E6E36">
        <w:rPr>
          <w:b w:val="0"/>
        </w:rPr>
        <w:t>города</w:t>
      </w:r>
      <w:r w:rsidRPr="00017186">
        <w:rPr>
          <w:b w:val="0"/>
        </w:rPr>
        <w:t>, на уличном светодиодном экране в центре города, на информационных стендах организаций, осуществляющих св</w:t>
      </w:r>
      <w:r>
        <w:rPr>
          <w:b w:val="0"/>
        </w:rPr>
        <w:t xml:space="preserve">ою деятельность в сфере труда, </w:t>
      </w:r>
      <w:r w:rsidRPr="00017186">
        <w:rPr>
          <w:b w:val="0"/>
        </w:rPr>
        <w:t>занятости</w:t>
      </w:r>
      <w:r>
        <w:rPr>
          <w:b w:val="0"/>
        </w:rPr>
        <w:t xml:space="preserve"> и социального обеспечения населения</w:t>
      </w:r>
      <w:r w:rsidRPr="00017186">
        <w:rPr>
          <w:b w:val="0"/>
        </w:rPr>
        <w:t xml:space="preserve">. </w:t>
      </w:r>
    </w:p>
    <w:p w:rsidR="006E356C" w:rsidRDefault="006E356C" w:rsidP="006E356C">
      <w:pPr>
        <w:tabs>
          <w:tab w:val="left" w:pos="709"/>
        </w:tabs>
        <w:jc w:val="both"/>
        <w:rPr>
          <w:b w:val="0"/>
        </w:rPr>
      </w:pPr>
      <w:r w:rsidRPr="00017186">
        <w:rPr>
          <w:b w:val="0"/>
        </w:rPr>
        <w:tab/>
        <w:t xml:space="preserve">В результате предпринятых мер </w:t>
      </w:r>
      <w:r>
        <w:rPr>
          <w:b w:val="0"/>
        </w:rPr>
        <w:t xml:space="preserve">351 гражданин оформил трудовую </w:t>
      </w:r>
      <w:r w:rsidRPr="00017186">
        <w:rPr>
          <w:b w:val="0"/>
        </w:rPr>
        <w:t>деятельность в соответствии с действующим законодательством.</w:t>
      </w:r>
    </w:p>
    <w:p w:rsidR="006E356C" w:rsidRPr="00910239" w:rsidRDefault="006E356C" w:rsidP="006E356C">
      <w:pPr>
        <w:tabs>
          <w:tab w:val="left" w:pos="709"/>
        </w:tabs>
        <w:jc w:val="both"/>
        <w:rPr>
          <w:b w:val="0"/>
          <w:sz w:val="16"/>
          <w:szCs w:val="16"/>
        </w:rPr>
      </w:pPr>
    </w:p>
    <w:p w:rsidR="006E356C" w:rsidRPr="008155DE" w:rsidRDefault="006E356C" w:rsidP="006E356C">
      <w:pPr>
        <w:spacing w:line="240" w:lineRule="atLeast"/>
        <w:ind w:firstLine="709"/>
        <w:jc w:val="both"/>
        <w:rPr>
          <w:b w:val="0"/>
        </w:rPr>
      </w:pPr>
      <w:r w:rsidRPr="008155DE">
        <w:rPr>
          <w:b w:val="0"/>
        </w:rPr>
        <w:t xml:space="preserve">В 2018 году организована </w:t>
      </w:r>
      <w:r w:rsidRPr="00C538E3">
        <w:rPr>
          <w:b w:val="0"/>
        </w:rPr>
        <w:t>работа по противодействию коррупции</w:t>
      </w:r>
      <w:r w:rsidRPr="008155DE">
        <w:rPr>
          <w:b w:val="0"/>
        </w:rPr>
        <w:t xml:space="preserve"> в органах местного самоуправления:</w:t>
      </w:r>
    </w:p>
    <w:p w:rsidR="006E356C" w:rsidRPr="008155DE" w:rsidRDefault="006E356C" w:rsidP="00BF5432">
      <w:pPr>
        <w:pStyle w:val="af6"/>
        <w:numPr>
          <w:ilvl w:val="0"/>
          <w:numId w:val="5"/>
        </w:numPr>
        <w:tabs>
          <w:tab w:val="left" w:pos="993"/>
        </w:tabs>
        <w:ind w:left="0" w:firstLine="709"/>
        <w:jc w:val="both"/>
        <w:rPr>
          <w:b w:val="0"/>
        </w:rPr>
      </w:pPr>
      <w:r w:rsidRPr="008155DE">
        <w:rPr>
          <w:b w:val="0"/>
        </w:rPr>
        <w:t xml:space="preserve">организовано и проведено 2 заседания </w:t>
      </w:r>
      <w:r w:rsidR="003F41EB">
        <w:rPr>
          <w:b w:val="0"/>
        </w:rPr>
        <w:t>к</w:t>
      </w:r>
      <w:r w:rsidRPr="008155DE">
        <w:rPr>
          <w:b w:val="0"/>
        </w:rPr>
        <w:t>омиссии по соблюдению требований к служебному поведению муниципальных служащих и урегулированию конфликтов интересов в отношении 2</w:t>
      </w:r>
      <w:r>
        <w:rPr>
          <w:b w:val="0"/>
        </w:rPr>
        <w:t xml:space="preserve"> муниципальных служащих;</w:t>
      </w:r>
      <w:r w:rsidRPr="008155DE">
        <w:rPr>
          <w:b w:val="0"/>
        </w:rPr>
        <w:t xml:space="preserve"> </w:t>
      </w:r>
    </w:p>
    <w:p w:rsidR="006E356C" w:rsidRPr="008155DE" w:rsidRDefault="006E356C" w:rsidP="00BF5432">
      <w:pPr>
        <w:pStyle w:val="af6"/>
        <w:numPr>
          <w:ilvl w:val="0"/>
          <w:numId w:val="5"/>
        </w:numPr>
        <w:tabs>
          <w:tab w:val="left" w:pos="993"/>
        </w:tabs>
        <w:ind w:left="0" w:firstLine="709"/>
        <w:jc w:val="both"/>
        <w:rPr>
          <w:b w:val="0"/>
        </w:rPr>
      </w:pPr>
      <w:r w:rsidRPr="008155DE">
        <w:rPr>
          <w:b w:val="0"/>
        </w:rPr>
        <w:t xml:space="preserve">организован сбор, проверка достоверности и полноты сведений о доходах, расходах, имуществе, обязательствах имущественного характера, а также доходах, расходах, имуществе, обязательствах имущественного </w:t>
      </w:r>
      <w:r w:rsidR="003F41EB">
        <w:rPr>
          <w:b w:val="0"/>
        </w:rPr>
        <w:t xml:space="preserve">характера супруги (супруга) и </w:t>
      </w:r>
      <w:r w:rsidRPr="008155DE">
        <w:rPr>
          <w:b w:val="0"/>
        </w:rPr>
        <w:t xml:space="preserve">несовершеннолетних детей: принято и проверено 488 предоставленных справок, размещено на </w:t>
      </w:r>
      <w:r w:rsidR="0080077B">
        <w:rPr>
          <w:b w:val="0"/>
        </w:rPr>
        <w:t xml:space="preserve">официальном </w:t>
      </w:r>
      <w:r w:rsidRPr="008155DE">
        <w:rPr>
          <w:b w:val="0"/>
        </w:rPr>
        <w:t xml:space="preserve">сайте </w:t>
      </w:r>
      <w:r w:rsidR="0080077B">
        <w:rPr>
          <w:b w:val="0"/>
        </w:rPr>
        <w:t xml:space="preserve">Администрации города </w:t>
      </w:r>
      <w:r w:rsidRPr="008155DE">
        <w:rPr>
          <w:b w:val="0"/>
        </w:rPr>
        <w:t>184 форм</w:t>
      </w:r>
      <w:r>
        <w:rPr>
          <w:b w:val="0"/>
        </w:rPr>
        <w:t>ы</w:t>
      </w:r>
      <w:r w:rsidRPr="008155DE">
        <w:rPr>
          <w:b w:val="0"/>
        </w:rPr>
        <w:t xml:space="preserve"> сведений.  </w:t>
      </w:r>
    </w:p>
    <w:p w:rsidR="006E356C" w:rsidRDefault="006E356C" w:rsidP="00F6245D">
      <w:pPr>
        <w:autoSpaceDE w:val="0"/>
        <w:autoSpaceDN w:val="0"/>
        <w:adjustRightInd w:val="0"/>
        <w:ind w:firstLine="708"/>
        <w:jc w:val="both"/>
        <w:rPr>
          <w:b w:val="0"/>
        </w:rPr>
      </w:pPr>
      <w:r w:rsidRPr="008155DE">
        <w:rPr>
          <w:b w:val="0"/>
        </w:rPr>
        <w:lastRenderedPageBreak/>
        <w:t xml:space="preserve">По результатам проверки </w:t>
      </w:r>
      <w:r w:rsidR="00F6245D" w:rsidRPr="008155DE">
        <w:rPr>
          <w:b w:val="0"/>
        </w:rPr>
        <w:t xml:space="preserve">правоохранительными органами г. Зеленогорска </w:t>
      </w:r>
      <w:r w:rsidR="00F6245D" w:rsidRPr="00F6245D">
        <w:rPr>
          <w:b w:val="0"/>
        </w:rPr>
        <w:t>справок о доходах, расходах, об имуществе и обязательствах</w:t>
      </w:r>
      <w:r w:rsidR="00F6245D">
        <w:rPr>
          <w:b w:val="0"/>
        </w:rPr>
        <w:t xml:space="preserve"> </w:t>
      </w:r>
      <w:r w:rsidR="00F6245D" w:rsidRPr="00F6245D">
        <w:rPr>
          <w:b w:val="0"/>
        </w:rPr>
        <w:t>имущественного характера</w:t>
      </w:r>
      <w:r w:rsidR="00F6245D">
        <w:rPr>
          <w:b w:val="0"/>
        </w:rPr>
        <w:t>,</w:t>
      </w:r>
      <w:r w:rsidR="00F6245D" w:rsidRPr="008155DE">
        <w:rPr>
          <w:b w:val="0"/>
        </w:rPr>
        <w:t xml:space="preserve"> </w:t>
      </w:r>
      <w:r w:rsidR="00F6245D">
        <w:rPr>
          <w:b w:val="0"/>
        </w:rPr>
        <w:t xml:space="preserve">предоставленных муниципальными служащими за 2017 год, </w:t>
      </w:r>
      <w:r w:rsidRPr="008155DE">
        <w:rPr>
          <w:b w:val="0"/>
        </w:rPr>
        <w:t>в отношении 53 муниципальных служащих установлены факты предоставления недостоверных сведений, применены дисциплинарные взыскания в виде  замечаний (11), выговоров (4).</w:t>
      </w:r>
    </w:p>
    <w:p w:rsidR="006E356C" w:rsidRPr="00017186" w:rsidRDefault="006E356C" w:rsidP="006E356C">
      <w:pPr>
        <w:spacing w:line="240" w:lineRule="atLeast"/>
        <w:ind w:firstLine="709"/>
        <w:jc w:val="both"/>
        <w:rPr>
          <w:b w:val="0"/>
          <w:sz w:val="16"/>
          <w:szCs w:val="16"/>
        </w:rPr>
      </w:pPr>
    </w:p>
    <w:p w:rsidR="006E356C" w:rsidRPr="003E6839" w:rsidRDefault="006E356C" w:rsidP="006E356C">
      <w:pPr>
        <w:spacing w:line="240" w:lineRule="atLeast"/>
        <w:ind w:firstLine="709"/>
        <w:jc w:val="both"/>
        <w:rPr>
          <w:b w:val="0"/>
        </w:rPr>
      </w:pPr>
      <w:r>
        <w:rPr>
          <w:b w:val="0"/>
        </w:rPr>
        <w:t>В</w:t>
      </w:r>
      <w:r w:rsidRPr="003E6839">
        <w:rPr>
          <w:b w:val="0"/>
        </w:rPr>
        <w:t xml:space="preserve"> </w:t>
      </w:r>
      <w:proofErr w:type="gramStart"/>
      <w:r w:rsidRPr="003E6839">
        <w:rPr>
          <w:b w:val="0"/>
        </w:rPr>
        <w:t>рамках</w:t>
      </w:r>
      <w:proofErr w:type="gramEnd"/>
      <w:r w:rsidRPr="003E6839">
        <w:rPr>
          <w:b w:val="0"/>
        </w:rPr>
        <w:t xml:space="preserve"> </w:t>
      </w:r>
      <w:r>
        <w:rPr>
          <w:b w:val="0"/>
        </w:rPr>
        <w:t>р</w:t>
      </w:r>
      <w:r w:rsidRPr="003E6839">
        <w:rPr>
          <w:b w:val="0"/>
        </w:rPr>
        <w:t>еализаци</w:t>
      </w:r>
      <w:r>
        <w:rPr>
          <w:b w:val="0"/>
        </w:rPr>
        <w:t>и</w:t>
      </w:r>
      <w:r w:rsidRPr="003E6839">
        <w:rPr>
          <w:b w:val="0"/>
        </w:rPr>
        <w:t xml:space="preserve"> основных направлений государственной политики в </w:t>
      </w:r>
      <w:r w:rsidRPr="00C538E3">
        <w:rPr>
          <w:b w:val="0"/>
        </w:rPr>
        <w:t>области охраны труда в соответствии с полномочиями органов местного</w:t>
      </w:r>
      <w:r w:rsidRPr="003E6839">
        <w:rPr>
          <w:b w:val="0"/>
        </w:rPr>
        <w:t xml:space="preserve"> самоуправления </w:t>
      </w:r>
      <w:r>
        <w:rPr>
          <w:b w:val="0"/>
        </w:rPr>
        <w:t xml:space="preserve">проведена </w:t>
      </w:r>
      <w:r w:rsidRPr="003E6839">
        <w:rPr>
          <w:b w:val="0"/>
        </w:rPr>
        <w:t>работа с организациями всех форм собственности и индивидуальными предпринимателями, осуществляющими деятельность на территории города, в том числе:</w:t>
      </w:r>
    </w:p>
    <w:p w:rsidR="006E356C" w:rsidRPr="003E6839" w:rsidRDefault="006E356C" w:rsidP="00BF5432">
      <w:pPr>
        <w:pStyle w:val="af6"/>
        <w:numPr>
          <w:ilvl w:val="0"/>
          <w:numId w:val="5"/>
        </w:numPr>
        <w:tabs>
          <w:tab w:val="left" w:pos="993"/>
        </w:tabs>
        <w:ind w:left="0" w:firstLine="709"/>
        <w:jc w:val="both"/>
        <w:rPr>
          <w:b w:val="0"/>
        </w:rPr>
      </w:pPr>
      <w:r w:rsidRPr="003E6839">
        <w:rPr>
          <w:b w:val="0"/>
        </w:rPr>
        <w:t>мониторинг и анализ случаев травматизма в организациях города</w:t>
      </w:r>
      <w:r>
        <w:rPr>
          <w:b w:val="0"/>
        </w:rPr>
        <w:t xml:space="preserve">, </w:t>
      </w:r>
      <w:r w:rsidRPr="003E6839">
        <w:rPr>
          <w:b w:val="0"/>
        </w:rPr>
        <w:t xml:space="preserve"> выявлени</w:t>
      </w:r>
      <w:r>
        <w:rPr>
          <w:b w:val="0"/>
        </w:rPr>
        <w:t>е</w:t>
      </w:r>
      <w:r w:rsidRPr="003E6839">
        <w:rPr>
          <w:b w:val="0"/>
        </w:rPr>
        <w:t xml:space="preserve"> скрытых и нерасследованных случаев травматизма на производстве. В 2018 году на производстве </w:t>
      </w:r>
      <w:r>
        <w:rPr>
          <w:b w:val="0"/>
        </w:rPr>
        <w:t xml:space="preserve">зарегистрировано 11 </w:t>
      </w:r>
      <w:r w:rsidRPr="003E6839">
        <w:rPr>
          <w:b w:val="0"/>
        </w:rPr>
        <w:t>несчастных случаев</w:t>
      </w:r>
      <w:r>
        <w:rPr>
          <w:b w:val="0"/>
        </w:rPr>
        <w:t>, один из которых со смертельным исходом (</w:t>
      </w:r>
      <w:r w:rsidRPr="00A700AA">
        <w:rPr>
          <w:b w:val="0"/>
        </w:rPr>
        <w:t>в 2017 году 6 случаев, из которых один – со смертельным исходом). Работ</w:t>
      </w:r>
      <w:r w:rsidRPr="003E6839">
        <w:rPr>
          <w:b w:val="0"/>
        </w:rPr>
        <w:t>одателями проведены все мероприятия по расследованию и уч</w:t>
      </w:r>
      <w:r>
        <w:rPr>
          <w:b w:val="0"/>
        </w:rPr>
        <w:t>ё</w:t>
      </w:r>
      <w:r w:rsidRPr="003E6839">
        <w:rPr>
          <w:b w:val="0"/>
        </w:rPr>
        <w:t xml:space="preserve">ту несчастных случаев в соответствии с требованиями </w:t>
      </w:r>
      <w:r>
        <w:rPr>
          <w:b w:val="0"/>
        </w:rPr>
        <w:t xml:space="preserve">действующего </w:t>
      </w:r>
      <w:r w:rsidRPr="003E6839">
        <w:rPr>
          <w:b w:val="0"/>
        </w:rPr>
        <w:t xml:space="preserve">законодательства; </w:t>
      </w:r>
    </w:p>
    <w:p w:rsidR="006E356C" w:rsidRPr="003E6839" w:rsidRDefault="006E356C" w:rsidP="00BF5432">
      <w:pPr>
        <w:pStyle w:val="af6"/>
        <w:numPr>
          <w:ilvl w:val="0"/>
          <w:numId w:val="5"/>
        </w:numPr>
        <w:tabs>
          <w:tab w:val="left" w:pos="993"/>
        </w:tabs>
        <w:ind w:left="0" w:firstLine="709"/>
        <w:jc w:val="both"/>
        <w:rPr>
          <w:b w:val="0"/>
        </w:rPr>
      </w:pPr>
      <w:r w:rsidRPr="003E6839">
        <w:rPr>
          <w:b w:val="0"/>
        </w:rPr>
        <w:t>мероприяти</w:t>
      </w:r>
      <w:r>
        <w:rPr>
          <w:b w:val="0"/>
        </w:rPr>
        <w:t>я</w:t>
      </w:r>
      <w:r w:rsidRPr="003E6839">
        <w:rPr>
          <w:b w:val="0"/>
        </w:rPr>
        <w:t>, посвящ</w:t>
      </w:r>
      <w:r>
        <w:rPr>
          <w:b w:val="0"/>
        </w:rPr>
        <w:t>ё</w:t>
      </w:r>
      <w:r w:rsidRPr="003E6839">
        <w:rPr>
          <w:b w:val="0"/>
        </w:rPr>
        <w:t>нны</w:t>
      </w:r>
      <w:r>
        <w:rPr>
          <w:b w:val="0"/>
        </w:rPr>
        <w:t>е</w:t>
      </w:r>
      <w:r w:rsidRPr="003E6839">
        <w:rPr>
          <w:b w:val="0"/>
        </w:rPr>
        <w:t xml:space="preserve"> Всемирному дню охраны труда,  направленны</w:t>
      </w:r>
      <w:r>
        <w:rPr>
          <w:b w:val="0"/>
        </w:rPr>
        <w:t>е</w:t>
      </w:r>
      <w:r w:rsidRPr="003E6839">
        <w:rPr>
          <w:b w:val="0"/>
        </w:rPr>
        <w:t xml:space="preserve"> на создание здоровых условий труда на рабочих местах, снижение риска производственного травматизма и профзаболеваний. В мероприятиях приняли участие 59 организаций города; </w:t>
      </w:r>
    </w:p>
    <w:p w:rsidR="006E356C" w:rsidRPr="003E6839" w:rsidRDefault="006E356C" w:rsidP="00BF5432">
      <w:pPr>
        <w:pStyle w:val="af6"/>
        <w:numPr>
          <w:ilvl w:val="0"/>
          <w:numId w:val="5"/>
        </w:numPr>
        <w:tabs>
          <w:tab w:val="left" w:pos="993"/>
        </w:tabs>
        <w:ind w:left="0" w:firstLine="709"/>
        <w:jc w:val="both"/>
        <w:rPr>
          <w:b w:val="0"/>
          <w:sz w:val="24"/>
          <w:szCs w:val="20"/>
        </w:rPr>
      </w:pPr>
      <w:r w:rsidRPr="003E6839">
        <w:rPr>
          <w:b w:val="0"/>
        </w:rPr>
        <w:t>организационно-разъяснительная работа по привлечению работодателей к участию во всероссийских и краевых конкурсах по организации работы в области охраны труда и социального партн</w:t>
      </w:r>
      <w:r>
        <w:rPr>
          <w:b w:val="0"/>
        </w:rPr>
        <w:t>ё</w:t>
      </w:r>
      <w:r w:rsidRPr="003E6839">
        <w:rPr>
          <w:b w:val="0"/>
        </w:rPr>
        <w:t>рства. Результатами участия в конкурсах стали призовые места</w:t>
      </w:r>
      <w:r w:rsidR="00153F66" w:rsidRPr="00153F66">
        <w:rPr>
          <w:b w:val="0"/>
        </w:rPr>
        <w:t xml:space="preserve"> </w:t>
      </w:r>
      <w:r w:rsidR="00153F66" w:rsidRPr="003E6839">
        <w:rPr>
          <w:b w:val="0"/>
        </w:rPr>
        <w:t>организаций города</w:t>
      </w:r>
      <w:r>
        <w:rPr>
          <w:b w:val="0"/>
          <w:sz w:val="24"/>
          <w:szCs w:val="20"/>
        </w:rPr>
        <w:t>.</w:t>
      </w:r>
    </w:p>
    <w:p w:rsidR="006E356C" w:rsidRPr="00AF27C6" w:rsidRDefault="006E356C" w:rsidP="006E356C">
      <w:pPr>
        <w:spacing w:line="240" w:lineRule="atLeast"/>
        <w:ind w:firstLine="709"/>
        <w:jc w:val="both"/>
        <w:rPr>
          <w:b w:val="0"/>
        </w:rPr>
      </w:pPr>
      <w:r>
        <w:rPr>
          <w:b w:val="0"/>
        </w:rPr>
        <w:t>В</w:t>
      </w:r>
      <w:r w:rsidRPr="00AF27C6">
        <w:rPr>
          <w:b w:val="0"/>
        </w:rPr>
        <w:t xml:space="preserve"> </w:t>
      </w:r>
      <w:r>
        <w:rPr>
          <w:b w:val="0"/>
        </w:rPr>
        <w:t>к</w:t>
      </w:r>
      <w:r w:rsidRPr="00AF27C6">
        <w:rPr>
          <w:b w:val="0"/>
        </w:rPr>
        <w:t>раевом смотре-конкурсе «На лучшую организацию работы по охране труда за 2017 год»</w:t>
      </w:r>
      <w:r>
        <w:rPr>
          <w:b w:val="0"/>
        </w:rPr>
        <w:t xml:space="preserve"> в разных номинациях по своему виду деятельности</w:t>
      </w:r>
      <w:r w:rsidRPr="00AF27C6">
        <w:rPr>
          <w:b w:val="0"/>
        </w:rPr>
        <w:t xml:space="preserve"> </w:t>
      </w:r>
      <w:r>
        <w:rPr>
          <w:b w:val="0"/>
        </w:rPr>
        <w:t>организациям города присуждены места</w:t>
      </w:r>
      <w:r w:rsidRPr="00AF27C6">
        <w:rPr>
          <w:b w:val="0"/>
        </w:rPr>
        <w:t>:</w:t>
      </w:r>
    </w:p>
    <w:p w:rsidR="006E356C" w:rsidRPr="003E6839" w:rsidRDefault="00A33B17" w:rsidP="00BF5432">
      <w:pPr>
        <w:pStyle w:val="af6"/>
        <w:numPr>
          <w:ilvl w:val="0"/>
          <w:numId w:val="5"/>
        </w:numPr>
        <w:tabs>
          <w:tab w:val="left" w:pos="993"/>
        </w:tabs>
        <w:ind w:left="0" w:firstLine="709"/>
        <w:jc w:val="both"/>
        <w:rPr>
          <w:b w:val="0"/>
        </w:rPr>
      </w:pPr>
      <w:r>
        <w:rPr>
          <w:b w:val="0"/>
        </w:rPr>
        <w:t>МКУ</w:t>
      </w:r>
      <w:r w:rsidR="006E356C" w:rsidRPr="003E6839">
        <w:rPr>
          <w:b w:val="0"/>
        </w:rPr>
        <w:t xml:space="preserve"> «Городской лесхоз»</w:t>
      </w:r>
      <w:r w:rsidR="006E356C">
        <w:rPr>
          <w:b w:val="0"/>
        </w:rPr>
        <w:t>,</w:t>
      </w:r>
      <w:r w:rsidR="006E356C" w:rsidRPr="003E6839">
        <w:rPr>
          <w:b w:val="0"/>
        </w:rPr>
        <w:t xml:space="preserve"> </w:t>
      </w:r>
      <w:r>
        <w:rPr>
          <w:b w:val="0"/>
        </w:rPr>
        <w:t>МУП ТС</w:t>
      </w:r>
      <w:r w:rsidR="006E356C">
        <w:rPr>
          <w:b w:val="0"/>
        </w:rPr>
        <w:t xml:space="preserve">, </w:t>
      </w:r>
      <w:r>
        <w:rPr>
          <w:b w:val="0"/>
        </w:rPr>
        <w:t>МУП</w:t>
      </w:r>
      <w:r w:rsidR="006E356C">
        <w:rPr>
          <w:b w:val="0"/>
        </w:rPr>
        <w:t xml:space="preserve"> «Глобус» </w:t>
      </w:r>
      <w:r w:rsidR="006E356C" w:rsidRPr="008257E0">
        <w:rPr>
          <w:b w:val="0"/>
        </w:rPr>
        <w:t>–</w:t>
      </w:r>
      <w:r w:rsidR="006E356C">
        <w:rPr>
          <w:b w:val="0"/>
        </w:rPr>
        <w:t xml:space="preserve"> </w:t>
      </w:r>
      <w:r w:rsidR="006E356C" w:rsidRPr="003E6839">
        <w:rPr>
          <w:b w:val="0"/>
        </w:rPr>
        <w:t>2-е место;</w:t>
      </w:r>
    </w:p>
    <w:p w:rsidR="006E356C" w:rsidRPr="003E6839" w:rsidRDefault="00091C81" w:rsidP="00BF5432">
      <w:pPr>
        <w:pStyle w:val="af6"/>
        <w:numPr>
          <w:ilvl w:val="0"/>
          <w:numId w:val="5"/>
        </w:numPr>
        <w:tabs>
          <w:tab w:val="left" w:pos="993"/>
        </w:tabs>
        <w:ind w:left="0" w:firstLine="709"/>
        <w:jc w:val="both"/>
        <w:rPr>
          <w:b w:val="0"/>
        </w:rPr>
      </w:pPr>
      <w:r w:rsidRPr="008F147A">
        <w:rPr>
          <w:b w:val="0"/>
        </w:rPr>
        <w:t>филиал ПАО «ОГК</w:t>
      </w:r>
      <w:r w:rsidRPr="003E6839">
        <w:rPr>
          <w:b w:val="0"/>
        </w:rPr>
        <w:t>-</w:t>
      </w:r>
      <w:r w:rsidRPr="008F147A">
        <w:rPr>
          <w:b w:val="0"/>
        </w:rPr>
        <w:t xml:space="preserve">2» </w:t>
      </w:r>
      <w:r w:rsidR="005915E9" w:rsidRPr="008257E0">
        <w:rPr>
          <w:b w:val="0"/>
        </w:rPr>
        <w:t>–</w:t>
      </w:r>
      <w:r w:rsidR="005915E9">
        <w:rPr>
          <w:b w:val="0"/>
        </w:rPr>
        <w:t xml:space="preserve"> </w:t>
      </w:r>
      <w:proofErr w:type="gramStart"/>
      <w:r w:rsidRPr="008F147A">
        <w:rPr>
          <w:b w:val="0"/>
        </w:rPr>
        <w:t>Красноярская</w:t>
      </w:r>
      <w:proofErr w:type="gramEnd"/>
      <w:r w:rsidRPr="008F147A">
        <w:rPr>
          <w:b w:val="0"/>
        </w:rPr>
        <w:t xml:space="preserve"> ГРЭС</w:t>
      </w:r>
      <w:r w:rsidRPr="003E6839">
        <w:rPr>
          <w:b w:val="0"/>
        </w:rPr>
        <w:t>-</w:t>
      </w:r>
      <w:r w:rsidRPr="008F147A">
        <w:rPr>
          <w:b w:val="0"/>
        </w:rPr>
        <w:t>2</w:t>
      </w:r>
      <w:r w:rsidR="006E356C">
        <w:rPr>
          <w:b w:val="0"/>
        </w:rPr>
        <w:t>,</w:t>
      </w:r>
      <w:r w:rsidR="006E356C" w:rsidRPr="003E6839">
        <w:rPr>
          <w:b w:val="0"/>
        </w:rPr>
        <w:t xml:space="preserve"> </w:t>
      </w:r>
      <w:r w:rsidR="00E173E5">
        <w:rPr>
          <w:b w:val="0"/>
        </w:rPr>
        <w:t>МУП ТРК</w:t>
      </w:r>
      <w:r w:rsidR="006E356C" w:rsidRPr="003E6839">
        <w:rPr>
          <w:b w:val="0"/>
        </w:rPr>
        <w:t xml:space="preserve"> «Зеленогорск»</w:t>
      </w:r>
      <w:r w:rsidR="006E356C">
        <w:rPr>
          <w:b w:val="0"/>
        </w:rPr>
        <w:t xml:space="preserve">, </w:t>
      </w:r>
      <w:r w:rsidR="00E173E5">
        <w:rPr>
          <w:b w:val="0"/>
        </w:rPr>
        <w:t>МБОУ</w:t>
      </w:r>
      <w:r w:rsidR="006E356C" w:rsidRPr="003E6839">
        <w:rPr>
          <w:b w:val="0"/>
        </w:rPr>
        <w:t xml:space="preserve"> «</w:t>
      </w:r>
      <w:r w:rsidR="00E173E5">
        <w:rPr>
          <w:b w:val="0"/>
        </w:rPr>
        <w:t>СОШ</w:t>
      </w:r>
      <w:r w:rsidR="006E356C" w:rsidRPr="003E6839">
        <w:rPr>
          <w:b w:val="0"/>
        </w:rPr>
        <w:t xml:space="preserve"> № 167»</w:t>
      </w:r>
      <w:r w:rsidR="006E356C">
        <w:rPr>
          <w:b w:val="0"/>
        </w:rPr>
        <w:t xml:space="preserve"> </w:t>
      </w:r>
      <w:r w:rsidR="006E356C" w:rsidRPr="008257E0">
        <w:rPr>
          <w:b w:val="0"/>
        </w:rPr>
        <w:t>–</w:t>
      </w:r>
      <w:r w:rsidR="006E356C">
        <w:rPr>
          <w:b w:val="0"/>
        </w:rPr>
        <w:t xml:space="preserve"> </w:t>
      </w:r>
      <w:r w:rsidR="006E356C" w:rsidRPr="003E6839">
        <w:rPr>
          <w:b w:val="0"/>
        </w:rPr>
        <w:t>3-е место</w:t>
      </w:r>
      <w:r w:rsidR="006E356C">
        <w:rPr>
          <w:b w:val="0"/>
        </w:rPr>
        <w:t>.</w:t>
      </w:r>
    </w:p>
    <w:p w:rsidR="006E356C" w:rsidRPr="008257E0" w:rsidRDefault="006E356C" w:rsidP="006E356C">
      <w:pPr>
        <w:spacing w:line="240" w:lineRule="atLeast"/>
        <w:ind w:firstLine="709"/>
        <w:jc w:val="both"/>
        <w:rPr>
          <w:b w:val="0"/>
        </w:rPr>
      </w:pPr>
      <w:r>
        <w:rPr>
          <w:b w:val="0"/>
        </w:rPr>
        <w:t>В краевом смотре-</w:t>
      </w:r>
      <w:r w:rsidRPr="008257E0">
        <w:rPr>
          <w:b w:val="0"/>
        </w:rPr>
        <w:t>конкурсе «За высокую социальную эффективность и развитие социального партнёрства за 2017 год»</w:t>
      </w:r>
      <w:r>
        <w:rPr>
          <w:b w:val="0"/>
        </w:rPr>
        <w:t xml:space="preserve"> </w:t>
      </w:r>
      <w:r w:rsidRPr="003E6839">
        <w:rPr>
          <w:b w:val="0"/>
        </w:rPr>
        <w:t>3-</w:t>
      </w:r>
      <w:r>
        <w:rPr>
          <w:b w:val="0"/>
        </w:rPr>
        <w:t xml:space="preserve">е </w:t>
      </w:r>
      <w:r w:rsidRPr="003E6839">
        <w:rPr>
          <w:b w:val="0"/>
        </w:rPr>
        <w:t>место</w:t>
      </w:r>
      <w:r>
        <w:rPr>
          <w:b w:val="0"/>
        </w:rPr>
        <w:t xml:space="preserve"> присуждено следующим организациям</w:t>
      </w:r>
      <w:r w:rsidRPr="008257E0">
        <w:rPr>
          <w:b w:val="0"/>
        </w:rPr>
        <w:t>:</w:t>
      </w:r>
    </w:p>
    <w:p w:rsidR="006E356C" w:rsidRDefault="00091C81" w:rsidP="00BF5432">
      <w:pPr>
        <w:pStyle w:val="af6"/>
        <w:numPr>
          <w:ilvl w:val="0"/>
          <w:numId w:val="5"/>
        </w:numPr>
        <w:tabs>
          <w:tab w:val="left" w:pos="993"/>
        </w:tabs>
        <w:ind w:left="0" w:firstLine="709"/>
        <w:jc w:val="both"/>
        <w:rPr>
          <w:b w:val="0"/>
        </w:rPr>
      </w:pPr>
      <w:r w:rsidRPr="008F147A">
        <w:rPr>
          <w:b w:val="0"/>
        </w:rPr>
        <w:t>филиал ПАО «ОГК</w:t>
      </w:r>
      <w:r w:rsidRPr="003E6839">
        <w:rPr>
          <w:b w:val="0"/>
        </w:rPr>
        <w:t>-</w:t>
      </w:r>
      <w:r w:rsidRPr="008F147A">
        <w:rPr>
          <w:b w:val="0"/>
        </w:rPr>
        <w:t xml:space="preserve">2» </w:t>
      </w:r>
      <w:r w:rsidR="005915E9" w:rsidRPr="008257E0">
        <w:rPr>
          <w:b w:val="0"/>
        </w:rPr>
        <w:t>–</w:t>
      </w:r>
      <w:r w:rsidR="005915E9">
        <w:rPr>
          <w:b w:val="0"/>
        </w:rPr>
        <w:t xml:space="preserve"> </w:t>
      </w:r>
      <w:proofErr w:type="gramStart"/>
      <w:r w:rsidRPr="008F147A">
        <w:rPr>
          <w:b w:val="0"/>
        </w:rPr>
        <w:t>Красноярская</w:t>
      </w:r>
      <w:proofErr w:type="gramEnd"/>
      <w:r w:rsidRPr="008F147A">
        <w:rPr>
          <w:b w:val="0"/>
        </w:rPr>
        <w:t xml:space="preserve"> ГРЭС</w:t>
      </w:r>
      <w:r w:rsidRPr="003E6839">
        <w:rPr>
          <w:b w:val="0"/>
        </w:rPr>
        <w:t>-</w:t>
      </w:r>
      <w:r w:rsidRPr="008F147A">
        <w:rPr>
          <w:b w:val="0"/>
        </w:rPr>
        <w:t>2</w:t>
      </w:r>
      <w:r w:rsidR="005915E9">
        <w:rPr>
          <w:b w:val="0"/>
        </w:rPr>
        <w:t>;</w:t>
      </w:r>
    </w:p>
    <w:p w:rsidR="006E356C" w:rsidRPr="003E6839" w:rsidRDefault="003147D3" w:rsidP="00BF5432">
      <w:pPr>
        <w:pStyle w:val="af6"/>
        <w:numPr>
          <w:ilvl w:val="0"/>
          <w:numId w:val="5"/>
        </w:numPr>
        <w:tabs>
          <w:tab w:val="left" w:pos="993"/>
        </w:tabs>
        <w:ind w:left="0" w:firstLine="709"/>
        <w:jc w:val="both"/>
        <w:rPr>
          <w:b w:val="0"/>
        </w:rPr>
      </w:pPr>
      <w:r>
        <w:rPr>
          <w:b w:val="0"/>
        </w:rPr>
        <w:t xml:space="preserve">МБОУ </w:t>
      </w:r>
      <w:proofErr w:type="gramStart"/>
      <w:r>
        <w:rPr>
          <w:b w:val="0"/>
        </w:rPr>
        <w:t>ДОЦ</w:t>
      </w:r>
      <w:proofErr w:type="gramEnd"/>
      <w:r w:rsidR="006E356C" w:rsidRPr="003E6839">
        <w:rPr>
          <w:b w:val="0"/>
        </w:rPr>
        <w:t xml:space="preserve"> «Витязь»</w:t>
      </w:r>
      <w:r w:rsidR="006E356C">
        <w:rPr>
          <w:b w:val="0"/>
        </w:rPr>
        <w:t>.</w:t>
      </w:r>
      <w:r w:rsidR="006E356C" w:rsidRPr="003E6839">
        <w:rPr>
          <w:b w:val="0"/>
        </w:rPr>
        <w:t xml:space="preserve"> </w:t>
      </w:r>
    </w:p>
    <w:p w:rsidR="006E356C" w:rsidRPr="003E6839" w:rsidRDefault="006E356C" w:rsidP="006E356C">
      <w:pPr>
        <w:spacing w:line="240" w:lineRule="atLeast"/>
        <w:ind w:firstLine="709"/>
        <w:jc w:val="both"/>
        <w:rPr>
          <w:b w:val="0"/>
        </w:rPr>
      </w:pPr>
      <w:r w:rsidRPr="003E6839">
        <w:rPr>
          <w:b w:val="0"/>
        </w:rPr>
        <w:t>А</w:t>
      </w:r>
      <w:r w:rsidR="0047706B">
        <w:rPr>
          <w:b w:val="0"/>
        </w:rPr>
        <w:t>О</w:t>
      </w:r>
      <w:r w:rsidRPr="003E6839">
        <w:rPr>
          <w:b w:val="0"/>
        </w:rPr>
        <w:t xml:space="preserve"> «</w:t>
      </w:r>
      <w:r w:rsidR="0047706B">
        <w:rPr>
          <w:b w:val="0"/>
        </w:rPr>
        <w:t>ПО ЭХЗ</w:t>
      </w:r>
      <w:r>
        <w:rPr>
          <w:b w:val="0"/>
        </w:rPr>
        <w:t xml:space="preserve">» </w:t>
      </w:r>
      <w:r w:rsidRPr="008257E0">
        <w:rPr>
          <w:b w:val="0"/>
        </w:rPr>
        <w:t>–</w:t>
      </w:r>
      <w:r>
        <w:rPr>
          <w:b w:val="0"/>
        </w:rPr>
        <w:t xml:space="preserve"> победитель регионального </w:t>
      </w:r>
      <w:r w:rsidRPr="003E6839">
        <w:rPr>
          <w:b w:val="0"/>
        </w:rPr>
        <w:t>этапа Всероссийского конкурса «Российская организация высокой социальной эффективности» в номинациях «За формирование здорового образа жизни в организациях производственной сферы» и «За развитие кадрового потенциала в орган</w:t>
      </w:r>
      <w:r>
        <w:rPr>
          <w:b w:val="0"/>
        </w:rPr>
        <w:t xml:space="preserve">изациях производственной сферы». </w:t>
      </w:r>
      <w:r w:rsidRPr="003E6839">
        <w:rPr>
          <w:b w:val="0"/>
        </w:rPr>
        <w:t xml:space="preserve">По результатам регионального этапа конкурса </w:t>
      </w:r>
      <w:r>
        <w:rPr>
          <w:b w:val="0"/>
        </w:rPr>
        <w:lastRenderedPageBreak/>
        <w:t xml:space="preserve">предприятие </w:t>
      </w:r>
      <w:r w:rsidRPr="003E6839">
        <w:rPr>
          <w:b w:val="0"/>
        </w:rPr>
        <w:t>номинирован</w:t>
      </w:r>
      <w:r>
        <w:rPr>
          <w:b w:val="0"/>
        </w:rPr>
        <w:t>о</w:t>
      </w:r>
      <w:r w:rsidRPr="003E6839">
        <w:rPr>
          <w:b w:val="0"/>
        </w:rPr>
        <w:t xml:space="preserve"> на участие во Всероссийском конкурсе «Российская организация высокой социальной эффективности» на федеральном уровне.</w:t>
      </w:r>
    </w:p>
    <w:p w:rsidR="006E356C" w:rsidRDefault="006E356C" w:rsidP="006E356C">
      <w:pPr>
        <w:tabs>
          <w:tab w:val="left" w:pos="993"/>
          <w:tab w:val="left" w:pos="1134"/>
          <w:tab w:val="left" w:pos="2127"/>
        </w:tabs>
      </w:pPr>
    </w:p>
    <w:p w:rsidR="00A21829" w:rsidRDefault="00A21829" w:rsidP="00BF5432">
      <w:pPr>
        <w:pStyle w:val="af6"/>
        <w:numPr>
          <w:ilvl w:val="0"/>
          <w:numId w:val="16"/>
        </w:numPr>
        <w:tabs>
          <w:tab w:val="left" w:pos="993"/>
          <w:tab w:val="left" w:pos="1134"/>
          <w:tab w:val="left" w:pos="1418"/>
        </w:tabs>
        <w:ind w:left="0" w:firstLine="709"/>
      </w:pPr>
      <w:r>
        <w:t>Осуществление закупок товаров, работ, услуг для обеспечения муниципальных нужд</w:t>
      </w:r>
    </w:p>
    <w:p w:rsidR="00910239" w:rsidRDefault="00910239" w:rsidP="00910239">
      <w:pPr>
        <w:tabs>
          <w:tab w:val="left" w:pos="993"/>
          <w:tab w:val="left" w:pos="1134"/>
          <w:tab w:val="left" w:pos="1418"/>
        </w:tabs>
      </w:pPr>
    </w:p>
    <w:p w:rsidR="00910239" w:rsidRPr="00910239" w:rsidRDefault="00910239" w:rsidP="00910239">
      <w:pPr>
        <w:tabs>
          <w:tab w:val="left" w:pos="0"/>
          <w:tab w:val="left" w:pos="1134"/>
        </w:tabs>
        <w:ind w:firstLine="709"/>
        <w:jc w:val="both"/>
        <w:rPr>
          <w:b w:val="0"/>
        </w:rPr>
      </w:pPr>
      <w:r w:rsidRPr="00910239">
        <w:rPr>
          <w:b w:val="0"/>
        </w:rPr>
        <w:t xml:space="preserve">Система муниципальных закупок является одним из важнейших инструментов реализации муниципальной экономической политики.  </w:t>
      </w:r>
    </w:p>
    <w:p w:rsidR="00910239" w:rsidRPr="00910239" w:rsidRDefault="00910239" w:rsidP="00910239">
      <w:pPr>
        <w:tabs>
          <w:tab w:val="left" w:pos="0"/>
          <w:tab w:val="left" w:pos="1134"/>
        </w:tabs>
        <w:ind w:firstLine="709"/>
        <w:jc w:val="both"/>
        <w:rPr>
          <w:rFonts w:eastAsia="Calibri"/>
          <w:b w:val="0"/>
          <w:lang w:eastAsia="en-US"/>
        </w:rPr>
      </w:pPr>
      <w:proofErr w:type="gramStart"/>
      <w:r w:rsidRPr="00910239">
        <w:rPr>
          <w:b w:val="0"/>
        </w:rPr>
        <w:t>В 2018 году в целях обеспечения муниципальных нужд</w:t>
      </w:r>
      <w:r w:rsidRPr="00910239">
        <w:t xml:space="preserve"> </w:t>
      </w:r>
      <w:r w:rsidRPr="00910239">
        <w:rPr>
          <w:b w:val="0"/>
        </w:rPr>
        <w:t xml:space="preserve">в рамках Федерального закона от 05.04.2013 № 44-ФЗ «О контрактной системе в сфере закупок товаров, работ, услуг для обеспечения государственных и муниципальных нужд» (далее </w:t>
      </w:r>
      <w:r w:rsidR="00EB07E6" w:rsidRPr="00910239">
        <w:rPr>
          <w:b w:val="0"/>
        </w:rPr>
        <w:t>–</w:t>
      </w:r>
      <w:r w:rsidRPr="00910239">
        <w:rPr>
          <w:b w:val="0"/>
        </w:rPr>
        <w:t xml:space="preserve"> Федеральный закон 44-ФЗ) муниципальными заказчиками на официальном сайте </w:t>
      </w:r>
      <w:hyperlink r:id="rId10" w:history="1">
        <w:r w:rsidRPr="00910239">
          <w:rPr>
            <w:b w:val="0"/>
            <w:lang w:val="en-US"/>
          </w:rPr>
          <w:t>www</w:t>
        </w:r>
        <w:r w:rsidRPr="00910239">
          <w:rPr>
            <w:b w:val="0"/>
          </w:rPr>
          <w:t>.</w:t>
        </w:r>
        <w:proofErr w:type="spellStart"/>
        <w:r w:rsidRPr="00910239">
          <w:rPr>
            <w:b w:val="0"/>
            <w:lang w:val="en-US"/>
          </w:rPr>
          <w:t>zakupki</w:t>
        </w:r>
        <w:proofErr w:type="spellEnd"/>
        <w:r w:rsidRPr="00910239">
          <w:rPr>
            <w:b w:val="0"/>
          </w:rPr>
          <w:t>.</w:t>
        </w:r>
        <w:proofErr w:type="spellStart"/>
        <w:r w:rsidRPr="00910239">
          <w:rPr>
            <w:b w:val="0"/>
            <w:lang w:val="en-US"/>
          </w:rPr>
          <w:t>gov</w:t>
        </w:r>
        <w:proofErr w:type="spellEnd"/>
        <w:r w:rsidRPr="00910239">
          <w:rPr>
            <w:b w:val="0"/>
          </w:rPr>
          <w:t>.</w:t>
        </w:r>
        <w:proofErr w:type="spellStart"/>
        <w:r w:rsidRPr="00910239">
          <w:rPr>
            <w:b w:val="0"/>
            <w:lang w:val="en-US"/>
          </w:rPr>
          <w:t>ru</w:t>
        </w:r>
        <w:proofErr w:type="spellEnd"/>
      </w:hyperlink>
      <w:r w:rsidRPr="00910239">
        <w:rPr>
          <w:b w:val="0"/>
        </w:rPr>
        <w:t xml:space="preserve"> размещены 826 </w:t>
      </w:r>
      <w:r w:rsidRPr="00910239">
        <w:rPr>
          <w:rFonts w:eastAsia="Calibri"/>
          <w:b w:val="0"/>
          <w:lang w:eastAsia="en-US"/>
        </w:rPr>
        <w:t>процедур определения поставщика (подрядчика, исполнителя) разными способами закупки на общую сумму 687,8 млн. рублей (в</w:t>
      </w:r>
      <w:proofErr w:type="gramEnd"/>
      <w:r w:rsidRPr="00910239">
        <w:rPr>
          <w:rFonts w:eastAsia="Calibri"/>
          <w:b w:val="0"/>
          <w:lang w:eastAsia="en-US"/>
        </w:rPr>
        <w:t xml:space="preserve"> </w:t>
      </w:r>
      <w:proofErr w:type="gramStart"/>
      <w:r w:rsidRPr="00910239">
        <w:rPr>
          <w:rFonts w:eastAsia="Calibri"/>
          <w:b w:val="0"/>
          <w:lang w:eastAsia="en-US"/>
        </w:rPr>
        <w:t xml:space="preserve">2017 году </w:t>
      </w:r>
      <w:r w:rsidRPr="00910239">
        <w:rPr>
          <w:b w:val="0"/>
        </w:rPr>
        <w:t xml:space="preserve">– 802 процедуры на </w:t>
      </w:r>
      <w:r w:rsidRPr="00910239">
        <w:rPr>
          <w:rFonts w:eastAsia="Calibri"/>
          <w:b w:val="0"/>
          <w:lang w:eastAsia="en-US"/>
        </w:rPr>
        <w:t>2 517,2 млн. рублей).</w:t>
      </w:r>
      <w:proofErr w:type="gramEnd"/>
      <w:r w:rsidRPr="00910239">
        <w:rPr>
          <w:rFonts w:eastAsia="Calibri"/>
          <w:b w:val="0"/>
          <w:lang w:eastAsia="en-US"/>
        </w:rPr>
        <w:t xml:space="preserve"> Причиной сокращения общей суммы закупок послужили изменения законодательства, позволяющие муниципальным унитарным предприятиям осуществлять закупки по Федеральному закону от 18.07.2011 № 223-ФЗ «О закупках товаров, работ, услуг отдельными видами юридических лиц» за счет собственных средств.</w:t>
      </w:r>
    </w:p>
    <w:p w:rsidR="00910239" w:rsidRPr="00910239" w:rsidRDefault="00910239" w:rsidP="00910239">
      <w:pPr>
        <w:tabs>
          <w:tab w:val="left" w:pos="0"/>
          <w:tab w:val="left" w:pos="1134"/>
        </w:tabs>
        <w:ind w:firstLine="709"/>
        <w:jc w:val="both"/>
        <w:rPr>
          <w:rFonts w:eastAsia="Calibri"/>
          <w:b w:val="0"/>
          <w:lang w:eastAsia="en-US"/>
        </w:rPr>
      </w:pPr>
      <w:r w:rsidRPr="00910239">
        <w:rPr>
          <w:rFonts w:eastAsia="Calibri"/>
          <w:b w:val="0"/>
          <w:lang w:eastAsia="en-US"/>
        </w:rPr>
        <w:t xml:space="preserve">По результатам проведения торгов заключено 723 контракта на сумму 476,8 млн. рублей (в 2017 году –594 контракта на 632,6 млн. рублей). </w:t>
      </w:r>
    </w:p>
    <w:p w:rsidR="00910239" w:rsidRPr="00910239" w:rsidRDefault="00910239" w:rsidP="00910239">
      <w:pPr>
        <w:tabs>
          <w:tab w:val="left" w:pos="0"/>
          <w:tab w:val="left" w:pos="1134"/>
        </w:tabs>
        <w:ind w:firstLine="709"/>
        <w:jc w:val="both"/>
        <w:rPr>
          <w:b w:val="0"/>
        </w:rPr>
      </w:pPr>
      <w:r w:rsidRPr="00910239">
        <w:rPr>
          <w:b w:val="0"/>
        </w:rPr>
        <w:t>В течение 2018 года сложилась общая экономия от проведения конкурсных процедур в сумме 33,7 млн. рублей, что составляет 6,9% от суммы состоявшихся закупок.</w:t>
      </w:r>
    </w:p>
    <w:p w:rsidR="00910239" w:rsidRDefault="00910239" w:rsidP="00910239">
      <w:pPr>
        <w:ind w:firstLine="709"/>
        <w:jc w:val="both"/>
        <w:rPr>
          <w:b w:val="0"/>
        </w:rPr>
      </w:pPr>
      <w:r w:rsidRPr="00910239">
        <w:rPr>
          <w:b w:val="0"/>
        </w:rPr>
        <w:t>При проведении закупочной деятельности в соответствии с</w:t>
      </w:r>
      <w:r w:rsidR="00437EB2">
        <w:rPr>
          <w:b w:val="0"/>
        </w:rPr>
        <w:t xml:space="preserve"> Федеральным законодательством </w:t>
      </w:r>
      <w:r w:rsidRPr="00910239">
        <w:rPr>
          <w:b w:val="0"/>
        </w:rPr>
        <w:t xml:space="preserve">предоставляются преимущественные права субъектам малого предпринимательства и социально ориентированным некоммерческим организациям (далее – СО НКО). В отчетном году доля закупок товаров, работ и услуг у </w:t>
      </w:r>
      <w:r w:rsidR="00437EB2" w:rsidRPr="00910239">
        <w:rPr>
          <w:b w:val="0"/>
        </w:rPr>
        <w:t>субъект</w:t>
      </w:r>
      <w:r w:rsidR="00437EB2">
        <w:rPr>
          <w:b w:val="0"/>
        </w:rPr>
        <w:t>ов</w:t>
      </w:r>
      <w:r w:rsidR="00437EB2" w:rsidRPr="00910239">
        <w:rPr>
          <w:b w:val="0"/>
        </w:rPr>
        <w:t xml:space="preserve"> малого предпринимательства</w:t>
      </w:r>
      <w:r w:rsidRPr="00910239">
        <w:rPr>
          <w:b w:val="0"/>
        </w:rPr>
        <w:t xml:space="preserve"> и СО НКО составила 32,</w:t>
      </w:r>
      <w:r w:rsidR="001D08CE">
        <w:rPr>
          <w:b w:val="0"/>
        </w:rPr>
        <w:t>5</w:t>
      </w:r>
      <w:r w:rsidRPr="00910239">
        <w:rPr>
          <w:b w:val="0"/>
        </w:rPr>
        <w:t>% от всех размещённых закупок при установленном минимальном уровне 15</w:t>
      </w:r>
      <w:r w:rsidR="004023AA">
        <w:rPr>
          <w:b w:val="0"/>
        </w:rPr>
        <w:t>,0</w:t>
      </w:r>
      <w:r w:rsidRPr="00910239">
        <w:rPr>
          <w:b w:val="0"/>
        </w:rPr>
        <w:t xml:space="preserve">%. </w:t>
      </w:r>
    </w:p>
    <w:p w:rsidR="00555F73" w:rsidRPr="00910239" w:rsidRDefault="00555F73" w:rsidP="00910239">
      <w:pPr>
        <w:ind w:firstLine="709"/>
        <w:jc w:val="both"/>
        <w:rPr>
          <w:b w:val="0"/>
        </w:rPr>
      </w:pPr>
    </w:p>
    <w:p w:rsidR="00910239" w:rsidRPr="00DF3E3C" w:rsidRDefault="00910239" w:rsidP="00DF3E3C">
      <w:pPr>
        <w:widowControl w:val="0"/>
        <w:autoSpaceDE w:val="0"/>
        <w:autoSpaceDN w:val="0"/>
        <w:adjustRightInd w:val="0"/>
        <w:ind w:firstLine="709"/>
        <w:jc w:val="both"/>
        <w:rPr>
          <w:b w:val="0"/>
          <w:i/>
          <w:sz w:val="24"/>
          <w:szCs w:val="24"/>
        </w:rPr>
      </w:pPr>
      <w:r w:rsidRPr="00B52E34">
        <w:rPr>
          <w:b w:val="0"/>
          <w:i/>
          <w:sz w:val="24"/>
          <w:szCs w:val="24"/>
        </w:rPr>
        <w:t>Таблица № </w:t>
      </w:r>
      <w:r w:rsidR="00942E1D" w:rsidRPr="00B52E34">
        <w:rPr>
          <w:b w:val="0"/>
          <w:i/>
          <w:sz w:val="24"/>
          <w:szCs w:val="24"/>
        </w:rPr>
        <w:t>1</w:t>
      </w:r>
      <w:r w:rsidR="008F147A" w:rsidRPr="00B52E34">
        <w:rPr>
          <w:b w:val="0"/>
          <w:i/>
          <w:sz w:val="24"/>
          <w:szCs w:val="24"/>
        </w:rPr>
        <w:t>7</w:t>
      </w:r>
      <w:r w:rsidR="00942E1D" w:rsidRPr="00B52E34">
        <w:rPr>
          <w:b w:val="0"/>
          <w:i/>
          <w:sz w:val="24"/>
          <w:szCs w:val="24"/>
        </w:rPr>
        <w:t xml:space="preserve">. </w:t>
      </w:r>
      <w:r w:rsidRPr="00B52E34">
        <w:rPr>
          <w:b w:val="0"/>
          <w:i/>
          <w:sz w:val="24"/>
          <w:szCs w:val="24"/>
        </w:rPr>
        <w:t xml:space="preserve"> Закупки</w:t>
      </w:r>
      <w:r w:rsidRPr="00910239">
        <w:rPr>
          <w:b w:val="0"/>
          <w:i/>
          <w:sz w:val="24"/>
          <w:szCs w:val="24"/>
        </w:rPr>
        <w:t xml:space="preserve"> товаров, работ и услуг для обеспечения муниципальных нужд в 2018 году в р</w:t>
      </w:r>
      <w:r w:rsidR="00DF3E3C">
        <w:rPr>
          <w:b w:val="0"/>
          <w:i/>
          <w:sz w:val="24"/>
          <w:szCs w:val="24"/>
        </w:rPr>
        <w:t>амках Федерального закона 44-ФЗ</w:t>
      </w:r>
    </w:p>
    <w:tbl>
      <w:tblPr>
        <w:tblStyle w:val="a4"/>
        <w:tblW w:w="9781" w:type="dxa"/>
        <w:tblInd w:w="108" w:type="dxa"/>
        <w:tblLook w:val="04A0" w:firstRow="1" w:lastRow="0" w:firstColumn="1" w:lastColumn="0" w:noHBand="0" w:noVBand="1"/>
      </w:tblPr>
      <w:tblGrid>
        <w:gridCol w:w="5670"/>
        <w:gridCol w:w="2127"/>
        <w:gridCol w:w="1984"/>
      </w:tblGrid>
      <w:tr w:rsidR="00910239" w:rsidRPr="000132E5" w:rsidTr="004F7D0B">
        <w:trPr>
          <w:cantSplit/>
          <w:tblHeader/>
        </w:trPr>
        <w:tc>
          <w:tcPr>
            <w:tcW w:w="5670" w:type="dxa"/>
            <w:tcBorders>
              <w:top w:val="single" w:sz="4" w:space="0" w:color="auto"/>
              <w:left w:val="single" w:sz="4" w:space="0" w:color="auto"/>
              <w:bottom w:val="single" w:sz="4" w:space="0" w:color="auto"/>
              <w:right w:val="single" w:sz="4" w:space="0" w:color="auto"/>
            </w:tcBorders>
            <w:vAlign w:val="center"/>
            <w:hideMark/>
          </w:tcPr>
          <w:p w:rsidR="00910239" w:rsidRPr="000132E5" w:rsidRDefault="00910239" w:rsidP="00910239">
            <w:pPr>
              <w:widowControl w:val="0"/>
              <w:autoSpaceDE w:val="0"/>
              <w:autoSpaceDN w:val="0"/>
              <w:adjustRightInd w:val="0"/>
              <w:jc w:val="center"/>
              <w:rPr>
                <w:b w:val="0"/>
                <w:sz w:val="21"/>
                <w:szCs w:val="21"/>
              </w:rPr>
            </w:pPr>
            <w:r w:rsidRPr="000132E5">
              <w:rPr>
                <w:b w:val="0"/>
                <w:sz w:val="21"/>
                <w:szCs w:val="21"/>
              </w:rPr>
              <w:t>Наименование показателя</w:t>
            </w:r>
          </w:p>
        </w:tc>
        <w:tc>
          <w:tcPr>
            <w:tcW w:w="2127" w:type="dxa"/>
            <w:tcBorders>
              <w:top w:val="single" w:sz="4" w:space="0" w:color="auto"/>
              <w:left w:val="single" w:sz="4" w:space="0" w:color="auto"/>
              <w:bottom w:val="single" w:sz="4" w:space="0" w:color="auto"/>
              <w:right w:val="single" w:sz="4" w:space="0" w:color="auto"/>
            </w:tcBorders>
            <w:vAlign w:val="center"/>
            <w:hideMark/>
          </w:tcPr>
          <w:p w:rsidR="00910239" w:rsidRPr="000132E5" w:rsidRDefault="00910239" w:rsidP="00910239">
            <w:pPr>
              <w:widowControl w:val="0"/>
              <w:autoSpaceDE w:val="0"/>
              <w:autoSpaceDN w:val="0"/>
              <w:adjustRightInd w:val="0"/>
              <w:jc w:val="center"/>
              <w:rPr>
                <w:b w:val="0"/>
                <w:sz w:val="21"/>
                <w:szCs w:val="21"/>
              </w:rPr>
            </w:pPr>
            <w:r w:rsidRPr="000132E5">
              <w:rPr>
                <w:b w:val="0"/>
                <w:sz w:val="21"/>
                <w:szCs w:val="21"/>
              </w:rPr>
              <w:t>Ед.</w:t>
            </w:r>
          </w:p>
          <w:p w:rsidR="00910239" w:rsidRPr="000132E5" w:rsidRDefault="00910239" w:rsidP="00910239">
            <w:pPr>
              <w:widowControl w:val="0"/>
              <w:autoSpaceDE w:val="0"/>
              <w:autoSpaceDN w:val="0"/>
              <w:adjustRightInd w:val="0"/>
              <w:jc w:val="center"/>
              <w:rPr>
                <w:b w:val="0"/>
                <w:sz w:val="21"/>
                <w:szCs w:val="21"/>
              </w:rPr>
            </w:pPr>
            <w:r w:rsidRPr="000132E5">
              <w:rPr>
                <w:b w:val="0"/>
                <w:sz w:val="21"/>
                <w:szCs w:val="21"/>
              </w:rPr>
              <w:t>изм.</w:t>
            </w:r>
          </w:p>
        </w:tc>
        <w:tc>
          <w:tcPr>
            <w:tcW w:w="1984" w:type="dxa"/>
            <w:tcBorders>
              <w:top w:val="single" w:sz="4" w:space="0" w:color="auto"/>
              <w:left w:val="single" w:sz="4" w:space="0" w:color="auto"/>
              <w:bottom w:val="single" w:sz="4" w:space="0" w:color="auto"/>
              <w:right w:val="single" w:sz="4" w:space="0" w:color="auto"/>
            </w:tcBorders>
            <w:vAlign w:val="center"/>
          </w:tcPr>
          <w:p w:rsidR="00910239" w:rsidRPr="000132E5" w:rsidRDefault="00910239" w:rsidP="00910239">
            <w:pPr>
              <w:widowControl w:val="0"/>
              <w:autoSpaceDE w:val="0"/>
              <w:autoSpaceDN w:val="0"/>
              <w:adjustRightInd w:val="0"/>
              <w:jc w:val="center"/>
              <w:rPr>
                <w:b w:val="0"/>
                <w:sz w:val="21"/>
                <w:szCs w:val="21"/>
              </w:rPr>
            </w:pPr>
            <w:r w:rsidRPr="000132E5">
              <w:rPr>
                <w:b w:val="0"/>
                <w:sz w:val="21"/>
                <w:szCs w:val="21"/>
              </w:rPr>
              <w:t>2018 год</w:t>
            </w:r>
          </w:p>
        </w:tc>
      </w:tr>
      <w:tr w:rsidR="00910239" w:rsidRPr="000132E5" w:rsidTr="004F7D0B">
        <w:tc>
          <w:tcPr>
            <w:tcW w:w="5670" w:type="dxa"/>
            <w:tcBorders>
              <w:top w:val="single" w:sz="4" w:space="0" w:color="auto"/>
              <w:left w:val="single" w:sz="4" w:space="0" w:color="auto"/>
              <w:bottom w:val="single" w:sz="4" w:space="0" w:color="auto"/>
              <w:right w:val="single" w:sz="4" w:space="0" w:color="auto"/>
            </w:tcBorders>
            <w:vAlign w:val="center"/>
            <w:hideMark/>
          </w:tcPr>
          <w:p w:rsidR="00910239" w:rsidRPr="000132E5" w:rsidRDefault="00910239" w:rsidP="00910239">
            <w:pPr>
              <w:rPr>
                <w:b w:val="0"/>
                <w:color w:val="000000"/>
                <w:sz w:val="21"/>
                <w:szCs w:val="21"/>
              </w:rPr>
            </w:pPr>
            <w:r w:rsidRPr="000132E5">
              <w:rPr>
                <w:b w:val="0"/>
                <w:color w:val="000000"/>
                <w:sz w:val="21"/>
                <w:szCs w:val="21"/>
              </w:rPr>
              <w:t xml:space="preserve">1. Общий объем средств на закупку товаров, работ и услуг для обеспечения муниципальных нужд </w:t>
            </w:r>
          </w:p>
        </w:tc>
        <w:tc>
          <w:tcPr>
            <w:tcW w:w="2127" w:type="dxa"/>
            <w:tcBorders>
              <w:top w:val="single" w:sz="4" w:space="0" w:color="auto"/>
              <w:left w:val="single" w:sz="4" w:space="0" w:color="auto"/>
              <w:bottom w:val="single" w:sz="4" w:space="0" w:color="auto"/>
              <w:right w:val="single" w:sz="4" w:space="0" w:color="auto"/>
            </w:tcBorders>
            <w:vAlign w:val="center"/>
            <w:hideMark/>
          </w:tcPr>
          <w:p w:rsidR="00910239" w:rsidRPr="000132E5" w:rsidRDefault="00910239" w:rsidP="00910239">
            <w:pPr>
              <w:jc w:val="center"/>
              <w:rPr>
                <w:b w:val="0"/>
                <w:color w:val="000000"/>
                <w:sz w:val="21"/>
                <w:szCs w:val="21"/>
              </w:rPr>
            </w:pPr>
            <w:r w:rsidRPr="000132E5">
              <w:rPr>
                <w:b w:val="0"/>
                <w:color w:val="000000"/>
                <w:sz w:val="21"/>
                <w:szCs w:val="21"/>
              </w:rPr>
              <w:t>тыс. рублей</w:t>
            </w:r>
          </w:p>
        </w:tc>
        <w:tc>
          <w:tcPr>
            <w:tcW w:w="1984" w:type="dxa"/>
            <w:tcBorders>
              <w:top w:val="single" w:sz="4" w:space="0" w:color="auto"/>
              <w:left w:val="single" w:sz="4" w:space="0" w:color="auto"/>
              <w:bottom w:val="single" w:sz="4" w:space="0" w:color="auto"/>
              <w:right w:val="single" w:sz="4" w:space="0" w:color="auto"/>
            </w:tcBorders>
            <w:vAlign w:val="center"/>
          </w:tcPr>
          <w:p w:rsidR="00910239" w:rsidRPr="000132E5" w:rsidRDefault="00910239" w:rsidP="00910239">
            <w:pPr>
              <w:jc w:val="center"/>
              <w:rPr>
                <w:b w:val="0"/>
                <w:color w:val="000000"/>
                <w:sz w:val="21"/>
                <w:szCs w:val="21"/>
              </w:rPr>
            </w:pPr>
            <w:r w:rsidRPr="000132E5">
              <w:rPr>
                <w:b w:val="0"/>
                <w:color w:val="000000"/>
                <w:sz w:val="21"/>
                <w:szCs w:val="21"/>
              </w:rPr>
              <w:t>1 003 035,8</w:t>
            </w:r>
          </w:p>
        </w:tc>
      </w:tr>
      <w:tr w:rsidR="00910239" w:rsidRPr="000132E5" w:rsidTr="004F7D0B">
        <w:tc>
          <w:tcPr>
            <w:tcW w:w="5670" w:type="dxa"/>
            <w:hideMark/>
          </w:tcPr>
          <w:p w:rsidR="00910239" w:rsidRPr="000132E5" w:rsidRDefault="00910239" w:rsidP="00910239">
            <w:pPr>
              <w:rPr>
                <w:b w:val="0"/>
                <w:color w:val="000000"/>
                <w:sz w:val="21"/>
                <w:szCs w:val="21"/>
              </w:rPr>
            </w:pPr>
            <w:r w:rsidRPr="000132E5">
              <w:rPr>
                <w:b w:val="0"/>
                <w:color w:val="000000"/>
                <w:sz w:val="21"/>
                <w:szCs w:val="21"/>
              </w:rPr>
              <w:t>2. Количество заключённых контрактов</w:t>
            </w:r>
          </w:p>
        </w:tc>
        <w:tc>
          <w:tcPr>
            <w:tcW w:w="2127" w:type="dxa"/>
            <w:hideMark/>
          </w:tcPr>
          <w:p w:rsidR="00910239" w:rsidRPr="000132E5" w:rsidRDefault="00910239" w:rsidP="00910239">
            <w:pPr>
              <w:jc w:val="center"/>
              <w:rPr>
                <w:b w:val="0"/>
                <w:color w:val="000000"/>
                <w:sz w:val="21"/>
                <w:szCs w:val="21"/>
              </w:rPr>
            </w:pPr>
            <w:r w:rsidRPr="000132E5">
              <w:rPr>
                <w:b w:val="0"/>
                <w:color w:val="000000"/>
                <w:sz w:val="21"/>
                <w:szCs w:val="21"/>
              </w:rPr>
              <w:t>шт.</w:t>
            </w:r>
          </w:p>
        </w:tc>
        <w:tc>
          <w:tcPr>
            <w:tcW w:w="1984" w:type="dxa"/>
            <w:vAlign w:val="center"/>
          </w:tcPr>
          <w:p w:rsidR="00910239" w:rsidRPr="000132E5" w:rsidRDefault="00910239" w:rsidP="00910239">
            <w:pPr>
              <w:jc w:val="center"/>
              <w:rPr>
                <w:b w:val="0"/>
                <w:color w:val="000000"/>
                <w:sz w:val="21"/>
                <w:szCs w:val="21"/>
              </w:rPr>
            </w:pPr>
            <w:r w:rsidRPr="000132E5">
              <w:rPr>
                <w:b w:val="0"/>
                <w:color w:val="000000"/>
                <w:sz w:val="21"/>
                <w:szCs w:val="21"/>
              </w:rPr>
              <w:t>7 259</w:t>
            </w:r>
          </w:p>
        </w:tc>
      </w:tr>
      <w:tr w:rsidR="00910239" w:rsidRPr="000132E5" w:rsidTr="004F7D0B">
        <w:tc>
          <w:tcPr>
            <w:tcW w:w="5670" w:type="dxa"/>
            <w:tcBorders>
              <w:top w:val="single" w:sz="4" w:space="0" w:color="auto"/>
              <w:left w:val="single" w:sz="4" w:space="0" w:color="auto"/>
              <w:bottom w:val="single" w:sz="4" w:space="0" w:color="auto"/>
              <w:right w:val="single" w:sz="4" w:space="0" w:color="auto"/>
            </w:tcBorders>
            <w:vAlign w:val="center"/>
            <w:hideMark/>
          </w:tcPr>
          <w:p w:rsidR="00910239" w:rsidRPr="000132E5" w:rsidRDefault="00910239" w:rsidP="00910239">
            <w:pPr>
              <w:rPr>
                <w:b w:val="0"/>
                <w:color w:val="000000"/>
                <w:sz w:val="21"/>
                <w:szCs w:val="21"/>
              </w:rPr>
            </w:pPr>
            <w:r w:rsidRPr="000132E5">
              <w:rPr>
                <w:b w:val="0"/>
                <w:color w:val="000000"/>
                <w:sz w:val="21"/>
                <w:szCs w:val="21"/>
              </w:rPr>
              <w:t>3. Количество проведённых процедур закупок</w:t>
            </w:r>
          </w:p>
        </w:tc>
        <w:tc>
          <w:tcPr>
            <w:tcW w:w="2127" w:type="dxa"/>
            <w:tcBorders>
              <w:top w:val="single" w:sz="4" w:space="0" w:color="auto"/>
              <w:left w:val="single" w:sz="4" w:space="0" w:color="auto"/>
              <w:bottom w:val="single" w:sz="4" w:space="0" w:color="auto"/>
              <w:right w:val="single" w:sz="4" w:space="0" w:color="auto"/>
            </w:tcBorders>
            <w:vAlign w:val="center"/>
            <w:hideMark/>
          </w:tcPr>
          <w:p w:rsidR="00910239" w:rsidRPr="000132E5" w:rsidRDefault="00910239" w:rsidP="00910239">
            <w:pPr>
              <w:jc w:val="center"/>
              <w:rPr>
                <w:b w:val="0"/>
                <w:color w:val="000000"/>
                <w:sz w:val="21"/>
                <w:szCs w:val="21"/>
              </w:rPr>
            </w:pPr>
            <w:r w:rsidRPr="000132E5">
              <w:rPr>
                <w:b w:val="0"/>
                <w:color w:val="000000"/>
                <w:sz w:val="21"/>
                <w:szCs w:val="21"/>
              </w:rPr>
              <w:t>шт.</w:t>
            </w:r>
          </w:p>
        </w:tc>
        <w:tc>
          <w:tcPr>
            <w:tcW w:w="1984" w:type="dxa"/>
            <w:tcBorders>
              <w:top w:val="single" w:sz="4" w:space="0" w:color="auto"/>
              <w:left w:val="single" w:sz="4" w:space="0" w:color="auto"/>
              <w:bottom w:val="single" w:sz="4" w:space="0" w:color="auto"/>
              <w:right w:val="single" w:sz="4" w:space="0" w:color="auto"/>
            </w:tcBorders>
            <w:vAlign w:val="center"/>
          </w:tcPr>
          <w:p w:rsidR="00910239" w:rsidRPr="000132E5" w:rsidRDefault="00910239" w:rsidP="00910239">
            <w:pPr>
              <w:jc w:val="center"/>
              <w:rPr>
                <w:b w:val="0"/>
                <w:color w:val="000000"/>
                <w:sz w:val="21"/>
                <w:szCs w:val="21"/>
              </w:rPr>
            </w:pPr>
            <w:r w:rsidRPr="000132E5">
              <w:rPr>
                <w:b w:val="0"/>
                <w:color w:val="000000"/>
                <w:sz w:val="21"/>
                <w:szCs w:val="21"/>
              </w:rPr>
              <w:t>826</w:t>
            </w:r>
          </w:p>
        </w:tc>
      </w:tr>
      <w:tr w:rsidR="00910239" w:rsidRPr="000132E5" w:rsidTr="004F7D0B">
        <w:tc>
          <w:tcPr>
            <w:tcW w:w="5670" w:type="dxa"/>
            <w:tcBorders>
              <w:top w:val="single" w:sz="4" w:space="0" w:color="auto"/>
              <w:left w:val="single" w:sz="4" w:space="0" w:color="auto"/>
              <w:bottom w:val="single" w:sz="4" w:space="0" w:color="auto"/>
              <w:right w:val="single" w:sz="4" w:space="0" w:color="auto"/>
            </w:tcBorders>
            <w:vAlign w:val="center"/>
            <w:hideMark/>
          </w:tcPr>
          <w:p w:rsidR="00910239" w:rsidRPr="000132E5" w:rsidRDefault="00910239" w:rsidP="00910239">
            <w:pPr>
              <w:rPr>
                <w:b w:val="0"/>
                <w:i/>
                <w:iCs/>
                <w:color w:val="000000"/>
                <w:sz w:val="21"/>
                <w:szCs w:val="21"/>
              </w:rPr>
            </w:pPr>
            <w:r w:rsidRPr="000132E5">
              <w:rPr>
                <w:b w:val="0"/>
                <w:i/>
                <w:iCs/>
                <w:color w:val="000000"/>
                <w:sz w:val="21"/>
                <w:szCs w:val="21"/>
              </w:rPr>
              <w:t>в том числе:</w:t>
            </w:r>
          </w:p>
        </w:tc>
        <w:tc>
          <w:tcPr>
            <w:tcW w:w="2127" w:type="dxa"/>
            <w:tcBorders>
              <w:top w:val="single" w:sz="4" w:space="0" w:color="auto"/>
              <w:left w:val="single" w:sz="4" w:space="0" w:color="auto"/>
              <w:bottom w:val="single" w:sz="4" w:space="0" w:color="auto"/>
              <w:right w:val="single" w:sz="4" w:space="0" w:color="auto"/>
            </w:tcBorders>
            <w:vAlign w:val="center"/>
            <w:hideMark/>
          </w:tcPr>
          <w:p w:rsidR="00910239" w:rsidRPr="000132E5" w:rsidRDefault="00910239" w:rsidP="00910239">
            <w:pPr>
              <w:jc w:val="center"/>
              <w:rPr>
                <w:b w:val="0"/>
                <w:i/>
                <w:iCs/>
                <w:color w:val="000000"/>
                <w:sz w:val="21"/>
                <w:szCs w:val="21"/>
              </w:rPr>
            </w:pPr>
            <w:r w:rsidRPr="000132E5">
              <w:rPr>
                <w:b w:val="0"/>
                <w:i/>
                <w:iCs/>
                <w:color w:val="000000"/>
                <w:sz w:val="21"/>
                <w:szCs w:val="21"/>
              </w:rPr>
              <w:t> </w:t>
            </w:r>
          </w:p>
        </w:tc>
        <w:tc>
          <w:tcPr>
            <w:tcW w:w="1984" w:type="dxa"/>
            <w:tcBorders>
              <w:top w:val="single" w:sz="4" w:space="0" w:color="auto"/>
              <w:left w:val="single" w:sz="4" w:space="0" w:color="auto"/>
              <w:bottom w:val="single" w:sz="4" w:space="0" w:color="auto"/>
              <w:right w:val="single" w:sz="4" w:space="0" w:color="auto"/>
            </w:tcBorders>
            <w:vAlign w:val="center"/>
          </w:tcPr>
          <w:p w:rsidR="00910239" w:rsidRPr="000132E5" w:rsidRDefault="00910239" w:rsidP="00910239">
            <w:pPr>
              <w:jc w:val="center"/>
              <w:rPr>
                <w:b w:val="0"/>
                <w:color w:val="000000"/>
                <w:sz w:val="21"/>
                <w:szCs w:val="21"/>
              </w:rPr>
            </w:pPr>
          </w:p>
        </w:tc>
      </w:tr>
      <w:tr w:rsidR="00910239" w:rsidRPr="000132E5" w:rsidTr="004F7D0B">
        <w:tc>
          <w:tcPr>
            <w:tcW w:w="5670" w:type="dxa"/>
            <w:tcBorders>
              <w:top w:val="single" w:sz="4" w:space="0" w:color="auto"/>
              <w:left w:val="single" w:sz="4" w:space="0" w:color="auto"/>
              <w:bottom w:val="single" w:sz="4" w:space="0" w:color="auto"/>
              <w:right w:val="single" w:sz="4" w:space="0" w:color="auto"/>
            </w:tcBorders>
            <w:vAlign w:val="center"/>
            <w:hideMark/>
          </w:tcPr>
          <w:p w:rsidR="00910239" w:rsidRPr="000132E5" w:rsidRDefault="00910239" w:rsidP="00910239">
            <w:pPr>
              <w:rPr>
                <w:b w:val="0"/>
                <w:color w:val="000000"/>
                <w:sz w:val="21"/>
                <w:szCs w:val="21"/>
              </w:rPr>
            </w:pPr>
            <w:r w:rsidRPr="000132E5">
              <w:rPr>
                <w:b w:val="0"/>
                <w:color w:val="000000"/>
                <w:sz w:val="21"/>
                <w:szCs w:val="21"/>
              </w:rPr>
              <w:t xml:space="preserve">аукцион в электронной форме </w:t>
            </w:r>
          </w:p>
        </w:tc>
        <w:tc>
          <w:tcPr>
            <w:tcW w:w="2127" w:type="dxa"/>
            <w:tcBorders>
              <w:top w:val="single" w:sz="4" w:space="0" w:color="auto"/>
              <w:left w:val="single" w:sz="4" w:space="0" w:color="auto"/>
              <w:bottom w:val="single" w:sz="4" w:space="0" w:color="auto"/>
              <w:right w:val="single" w:sz="4" w:space="0" w:color="auto"/>
            </w:tcBorders>
            <w:vAlign w:val="center"/>
            <w:hideMark/>
          </w:tcPr>
          <w:p w:rsidR="00910239" w:rsidRPr="000132E5" w:rsidRDefault="00910239" w:rsidP="00910239">
            <w:pPr>
              <w:jc w:val="center"/>
              <w:rPr>
                <w:b w:val="0"/>
                <w:color w:val="000000"/>
                <w:sz w:val="21"/>
                <w:szCs w:val="21"/>
              </w:rPr>
            </w:pPr>
            <w:r w:rsidRPr="000132E5">
              <w:rPr>
                <w:b w:val="0"/>
                <w:color w:val="000000"/>
                <w:sz w:val="21"/>
                <w:szCs w:val="21"/>
              </w:rPr>
              <w:t>шт.</w:t>
            </w:r>
          </w:p>
        </w:tc>
        <w:tc>
          <w:tcPr>
            <w:tcW w:w="1984" w:type="dxa"/>
            <w:tcBorders>
              <w:top w:val="single" w:sz="4" w:space="0" w:color="auto"/>
              <w:left w:val="single" w:sz="4" w:space="0" w:color="auto"/>
              <w:bottom w:val="single" w:sz="4" w:space="0" w:color="auto"/>
              <w:right w:val="single" w:sz="4" w:space="0" w:color="auto"/>
            </w:tcBorders>
            <w:vAlign w:val="center"/>
          </w:tcPr>
          <w:p w:rsidR="00910239" w:rsidRPr="000132E5" w:rsidRDefault="00910239" w:rsidP="00910239">
            <w:pPr>
              <w:jc w:val="center"/>
              <w:rPr>
                <w:b w:val="0"/>
                <w:color w:val="000000"/>
                <w:sz w:val="21"/>
                <w:szCs w:val="21"/>
              </w:rPr>
            </w:pPr>
            <w:r w:rsidRPr="000132E5">
              <w:rPr>
                <w:b w:val="0"/>
                <w:color w:val="000000"/>
                <w:sz w:val="21"/>
                <w:szCs w:val="21"/>
              </w:rPr>
              <w:t>401</w:t>
            </w:r>
          </w:p>
        </w:tc>
      </w:tr>
      <w:tr w:rsidR="00910239" w:rsidRPr="000132E5" w:rsidTr="004F7D0B">
        <w:tc>
          <w:tcPr>
            <w:tcW w:w="5670" w:type="dxa"/>
            <w:tcBorders>
              <w:top w:val="single" w:sz="4" w:space="0" w:color="auto"/>
              <w:left w:val="single" w:sz="4" w:space="0" w:color="auto"/>
              <w:bottom w:val="single" w:sz="4" w:space="0" w:color="auto"/>
              <w:right w:val="single" w:sz="4" w:space="0" w:color="auto"/>
            </w:tcBorders>
            <w:vAlign w:val="center"/>
            <w:hideMark/>
          </w:tcPr>
          <w:p w:rsidR="00910239" w:rsidRPr="000132E5" w:rsidRDefault="00910239" w:rsidP="00910239">
            <w:pPr>
              <w:rPr>
                <w:b w:val="0"/>
                <w:color w:val="000000"/>
                <w:sz w:val="21"/>
                <w:szCs w:val="21"/>
              </w:rPr>
            </w:pPr>
            <w:r w:rsidRPr="000132E5">
              <w:rPr>
                <w:b w:val="0"/>
                <w:color w:val="000000"/>
                <w:sz w:val="21"/>
                <w:szCs w:val="21"/>
              </w:rPr>
              <w:t>запрос котировок</w:t>
            </w:r>
          </w:p>
        </w:tc>
        <w:tc>
          <w:tcPr>
            <w:tcW w:w="2127" w:type="dxa"/>
            <w:tcBorders>
              <w:top w:val="single" w:sz="4" w:space="0" w:color="auto"/>
              <w:left w:val="single" w:sz="4" w:space="0" w:color="auto"/>
              <w:bottom w:val="single" w:sz="4" w:space="0" w:color="auto"/>
              <w:right w:val="single" w:sz="4" w:space="0" w:color="auto"/>
            </w:tcBorders>
            <w:vAlign w:val="center"/>
            <w:hideMark/>
          </w:tcPr>
          <w:p w:rsidR="00910239" w:rsidRPr="000132E5" w:rsidRDefault="00910239" w:rsidP="00910239">
            <w:pPr>
              <w:jc w:val="center"/>
              <w:rPr>
                <w:b w:val="0"/>
                <w:color w:val="000000"/>
                <w:sz w:val="21"/>
                <w:szCs w:val="21"/>
              </w:rPr>
            </w:pPr>
            <w:r w:rsidRPr="000132E5">
              <w:rPr>
                <w:b w:val="0"/>
                <w:color w:val="000000"/>
                <w:sz w:val="21"/>
                <w:szCs w:val="21"/>
              </w:rPr>
              <w:t>шт.</w:t>
            </w:r>
          </w:p>
        </w:tc>
        <w:tc>
          <w:tcPr>
            <w:tcW w:w="1984" w:type="dxa"/>
            <w:tcBorders>
              <w:top w:val="single" w:sz="4" w:space="0" w:color="auto"/>
              <w:left w:val="single" w:sz="4" w:space="0" w:color="auto"/>
              <w:bottom w:val="single" w:sz="4" w:space="0" w:color="auto"/>
              <w:right w:val="single" w:sz="4" w:space="0" w:color="auto"/>
            </w:tcBorders>
            <w:vAlign w:val="center"/>
          </w:tcPr>
          <w:p w:rsidR="00910239" w:rsidRPr="000132E5" w:rsidRDefault="00910239" w:rsidP="00910239">
            <w:pPr>
              <w:jc w:val="center"/>
              <w:rPr>
                <w:b w:val="0"/>
                <w:color w:val="000000"/>
                <w:sz w:val="21"/>
                <w:szCs w:val="21"/>
              </w:rPr>
            </w:pPr>
            <w:r w:rsidRPr="000132E5">
              <w:rPr>
                <w:b w:val="0"/>
                <w:color w:val="000000"/>
                <w:sz w:val="21"/>
                <w:szCs w:val="21"/>
              </w:rPr>
              <w:t>78</w:t>
            </w:r>
          </w:p>
        </w:tc>
      </w:tr>
      <w:tr w:rsidR="00910239" w:rsidRPr="000132E5" w:rsidTr="004F7D0B">
        <w:tc>
          <w:tcPr>
            <w:tcW w:w="5670" w:type="dxa"/>
            <w:tcBorders>
              <w:top w:val="single" w:sz="4" w:space="0" w:color="auto"/>
              <w:left w:val="single" w:sz="4" w:space="0" w:color="auto"/>
              <w:bottom w:val="single" w:sz="4" w:space="0" w:color="auto"/>
              <w:right w:val="single" w:sz="4" w:space="0" w:color="auto"/>
            </w:tcBorders>
            <w:vAlign w:val="center"/>
            <w:hideMark/>
          </w:tcPr>
          <w:p w:rsidR="00910239" w:rsidRPr="000132E5" w:rsidRDefault="00910239" w:rsidP="00910239">
            <w:pPr>
              <w:rPr>
                <w:b w:val="0"/>
                <w:color w:val="000000"/>
                <w:sz w:val="21"/>
                <w:szCs w:val="21"/>
              </w:rPr>
            </w:pPr>
            <w:r w:rsidRPr="000132E5">
              <w:rPr>
                <w:b w:val="0"/>
                <w:color w:val="000000"/>
                <w:sz w:val="21"/>
                <w:szCs w:val="21"/>
              </w:rPr>
              <w:t>открытый конкурс</w:t>
            </w:r>
          </w:p>
        </w:tc>
        <w:tc>
          <w:tcPr>
            <w:tcW w:w="2127" w:type="dxa"/>
            <w:tcBorders>
              <w:top w:val="single" w:sz="4" w:space="0" w:color="auto"/>
              <w:left w:val="single" w:sz="4" w:space="0" w:color="auto"/>
              <w:bottom w:val="single" w:sz="4" w:space="0" w:color="auto"/>
              <w:right w:val="single" w:sz="4" w:space="0" w:color="auto"/>
            </w:tcBorders>
            <w:vAlign w:val="center"/>
            <w:hideMark/>
          </w:tcPr>
          <w:p w:rsidR="00910239" w:rsidRPr="000132E5" w:rsidRDefault="00910239" w:rsidP="00910239">
            <w:pPr>
              <w:jc w:val="center"/>
              <w:rPr>
                <w:b w:val="0"/>
                <w:color w:val="000000"/>
                <w:sz w:val="21"/>
                <w:szCs w:val="21"/>
              </w:rPr>
            </w:pPr>
            <w:r w:rsidRPr="000132E5">
              <w:rPr>
                <w:b w:val="0"/>
                <w:color w:val="000000"/>
                <w:sz w:val="21"/>
                <w:szCs w:val="21"/>
              </w:rPr>
              <w:t>шт.</w:t>
            </w:r>
          </w:p>
        </w:tc>
        <w:tc>
          <w:tcPr>
            <w:tcW w:w="1984" w:type="dxa"/>
            <w:tcBorders>
              <w:top w:val="single" w:sz="4" w:space="0" w:color="auto"/>
              <w:left w:val="single" w:sz="4" w:space="0" w:color="auto"/>
              <w:bottom w:val="single" w:sz="4" w:space="0" w:color="auto"/>
              <w:right w:val="single" w:sz="4" w:space="0" w:color="auto"/>
            </w:tcBorders>
            <w:vAlign w:val="center"/>
          </w:tcPr>
          <w:p w:rsidR="00910239" w:rsidRPr="000132E5" w:rsidRDefault="00910239" w:rsidP="00910239">
            <w:pPr>
              <w:jc w:val="center"/>
              <w:rPr>
                <w:b w:val="0"/>
                <w:color w:val="000000"/>
                <w:sz w:val="21"/>
                <w:szCs w:val="21"/>
              </w:rPr>
            </w:pPr>
            <w:r w:rsidRPr="000132E5">
              <w:rPr>
                <w:b w:val="0"/>
                <w:color w:val="000000"/>
                <w:sz w:val="21"/>
                <w:szCs w:val="21"/>
              </w:rPr>
              <w:t>1</w:t>
            </w:r>
          </w:p>
        </w:tc>
      </w:tr>
      <w:tr w:rsidR="00910239" w:rsidRPr="000132E5" w:rsidTr="004F7D0B">
        <w:tc>
          <w:tcPr>
            <w:tcW w:w="5670" w:type="dxa"/>
            <w:tcBorders>
              <w:top w:val="single" w:sz="4" w:space="0" w:color="auto"/>
              <w:left w:val="single" w:sz="4" w:space="0" w:color="auto"/>
              <w:bottom w:val="single" w:sz="4" w:space="0" w:color="auto"/>
              <w:right w:val="single" w:sz="4" w:space="0" w:color="auto"/>
            </w:tcBorders>
            <w:vAlign w:val="center"/>
          </w:tcPr>
          <w:p w:rsidR="00910239" w:rsidRPr="000132E5" w:rsidRDefault="00910239" w:rsidP="00910239">
            <w:pPr>
              <w:rPr>
                <w:b w:val="0"/>
                <w:color w:val="000000"/>
                <w:sz w:val="21"/>
                <w:szCs w:val="21"/>
              </w:rPr>
            </w:pPr>
            <w:r w:rsidRPr="000132E5">
              <w:rPr>
                <w:b w:val="0"/>
                <w:color w:val="000000"/>
                <w:sz w:val="21"/>
                <w:szCs w:val="21"/>
              </w:rPr>
              <w:t>двухэтапный конкурс</w:t>
            </w:r>
          </w:p>
        </w:tc>
        <w:tc>
          <w:tcPr>
            <w:tcW w:w="2127" w:type="dxa"/>
            <w:tcBorders>
              <w:top w:val="single" w:sz="4" w:space="0" w:color="auto"/>
              <w:left w:val="single" w:sz="4" w:space="0" w:color="auto"/>
              <w:bottom w:val="single" w:sz="4" w:space="0" w:color="auto"/>
              <w:right w:val="single" w:sz="4" w:space="0" w:color="auto"/>
            </w:tcBorders>
            <w:vAlign w:val="center"/>
          </w:tcPr>
          <w:p w:rsidR="00910239" w:rsidRPr="000132E5" w:rsidRDefault="00910239" w:rsidP="00910239">
            <w:pPr>
              <w:jc w:val="center"/>
              <w:rPr>
                <w:b w:val="0"/>
                <w:color w:val="000000"/>
                <w:sz w:val="21"/>
                <w:szCs w:val="21"/>
              </w:rPr>
            </w:pPr>
            <w:r w:rsidRPr="000132E5">
              <w:rPr>
                <w:b w:val="0"/>
                <w:color w:val="000000"/>
                <w:sz w:val="21"/>
                <w:szCs w:val="21"/>
              </w:rPr>
              <w:t>шт.</w:t>
            </w:r>
          </w:p>
        </w:tc>
        <w:tc>
          <w:tcPr>
            <w:tcW w:w="1984" w:type="dxa"/>
            <w:tcBorders>
              <w:top w:val="single" w:sz="4" w:space="0" w:color="auto"/>
              <w:left w:val="single" w:sz="4" w:space="0" w:color="auto"/>
              <w:bottom w:val="single" w:sz="4" w:space="0" w:color="auto"/>
              <w:right w:val="single" w:sz="4" w:space="0" w:color="auto"/>
            </w:tcBorders>
            <w:vAlign w:val="center"/>
          </w:tcPr>
          <w:p w:rsidR="00910239" w:rsidRPr="000132E5" w:rsidRDefault="00910239" w:rsidP="00910239">
            <w:pPr>
              <w:jc w:val="center"/>
              <w:rPr>
                <w:b w:val="0"/>
                <w:color w:val="000000"/>
                <w:sz w:val="21"/>
                <w:szCs w:val="21"/>
              </w:rPr>
            </w:pPr>
            <w:r w:rsidRPr="000132E5">
              <w:rPr>
                <w:b w:val="0"/>
                <w:color w:val="000000"/>
                <w:sz w:val="21"/>
                <w:szCs w:val="21"/>
              </w:rPr>
              <w:t>2</w:t>
            </w:r>
          </w:p>
        </w:tc>
      </w:tr>
      <w:tr w:rsidR="00910239" w:rsidRPr="000132E5" w:rsidTr="004F7D0B">
        <w:tc>
          <w:tcPr>
            <w:tcW w:w="5670" w:type="dxa"/>
            <w:tcBorders>
              <w:top w:val="single" w:sz="4" w:space="0" w:color="auto"/>
              <w:left w:val="single" w:sz="4" w:space="0" w:color="auto"/>
              <w:bottom w:val="single" w:sz="4" w:space="0" w:color="auto"/>
              <w:right w:val="single" w:sz="4" w:space="0" w:color="auto"/>
            </w:tcBorders>
            <w:vAlign w:val="center"/>
          </w:tcPr>
          <w:p w:rsidR="00910239" w:rsidRPr="000132E5" w:rsidRDefault="00910239" w:rsidP="00910239">
            <w:pPr>
              <w:rPr>
                <w:b w:val="0"/>
                <w:color w:val="000000"/>
                <w:sz w:val="21"/>
                <w:szCs w:val="21"/>
              </w:rPr>
            </w:pPr>
            <w:r w:rsidRPr="000132E5">
              <w:rPr>
                <w:b w:val="0"/>
                <w:color w:val="000000"/>
                <w:sz w:val="21"/>
                <w:szCs w:val="21"/>
              </w:rPr>
              <w:t xml:space="preserve">закупка у единственного поставщика (подрядчика, исполнителя), </w:t>
            </w:r>
            <w:proofErr w:type="spellStart"/>
            <w:r w:rsidRPr="000132E5">
              <w:rPr>
                <w:b w:val="0"/>
                <w:color w:val="000000"/>
                <w:sz w:val="21"/>
                <w:szCs w:val="21"/>
              </w:rPr>
              <w:t>размещенная</w:t>
            </w:r>
            <w:proofErr w:type="spellEnd"/>
            <w:r w:rsidRPr="000132E5">
              <w:rPr>
                <w:b w:val="0"/>
                <w:color w:val="000000"/>
                <w:sz w:val="21"/>
                <w:szCs w:val="21"/>
              </w:rPr>
              <w:t xml:space="preserve"> на сайте </w:t>
            </w:r>
            <w:hyperlink r:id="rId11" w:history="1">
              <w:r w:rsidRPr="000132E5">
                <w:rPr>
                  <w:b w:val="0"/>
                  <w:color w:val="0000FF" w:themeColor="hyperlink"/>
                  <w:sz w:val="21"/>
                  <w:szCs w:val="21"/>
                  <w:u w:val="single"/>
                  <w:lang w:val="en-US"/>
                </w:rPr>
                <w:t>www</w:t>
              </w:r>
              <w:r w:rsidRPr="000132E5">
                <w:rPr>
                  <w:b w:val="0"/>
                  <w:color w:val="0000FF" w:themeColor="hyperlink"/>
                  <w:sz w:val="21"/>
                  <w:szCs w:val="21"/>
                  <w:u w:val="single"/>
                </w:rPr>
                <w:t>.</w:t>
              </w:r>
              <w:proofErr w:type="spellStart"/>
              <w:r w:rsidRPr="000132E5">
                <w:rPr>
                  <w:b w:val="0"/>
                  <w:color w:val="0000FF" w:themeColor="hyperlink"/>
                  <w:sz w:val="21"/>
                  <w:szCs w:val="21"/>
                  <w:u w:val="single"/>
                  <w:lang w:val="en-US"/>
                </w:rPr>
                <w:t>zakupki</w:t>
              </w:r>
              <w:proofErr w:type="spellEnd"/>
              <w:r w:rsidRPr="000132E5">
                <w:rPr>
                  <w:b w:val="0"/>
                  <w:color w:val="0000FF" w:themeColor="hyperlink"/>
                  <w:sz w:val="21"/>
                  <w:szCs w:val="21"/>
                  <w:u w:val="single"/>
                </w:rPr>
                <w:t>.</w:t>
              </w:r>
              <w:proofErr w:type="spellStart"/>
              <w:r w:rsidRPr="000132E5">
                <w:rPr>
                  <w:b w:val="0"/>
                  <w:color w:val="0000FF" w:themeColor="hyperlink"/>
                  <w:sz w:val="21"/>
                  <w:szCs w:val="21"/>
                  <w:u w:val="single"/>
                  <w:lang w:val="en-US"/>
                </w:rPr>
                <w:t>gov</w:t>
              </w:r>
              <w:proofErr w:type="spellEnd"/>
              <w:r w:rsidRPr="000132E5">
                <w:rPr>
                  <w:b w:val="0"/>
                  <w:color w:val="0000FF" w:themeColor="hyperlink"/>
                  <w:sz w:val="21"/>
                  <w:szCs w:val="21"/>
                  <w:u w:val="single"/>
                </w:rPr>
                <w:t>.</w:t>
              </w:r>
              <w:proofErr w:type="spellStart"/>
              <w:r w:rsidRPr="000132E5">
                <w:rPr>
                  <w:b w:val="0"/>
                  <w:color w:val="0000FF" w:themeColor="hyperlink"/>
                  <w:sz w:val="21"/>
                  <w:szCs w:val="21"/>
                  <w:u w:val="single"/>
                  <w:lang w:val="en-US"/>
                </w:rPr>
                <w:t>ru</w:t>
              </w:r>
              <w:proofErr w:type="spellEnd"/>
            </w:hyperlink>
          </w:p>
        </w:tc>
        <w:tc>
          <w:tcPr>
            <w:tcW w:w="2127" w:type="dxa"/>
            <w:tcBorders>
              <w:top w:val="single" w:sz="4" w:space="0" w:color="auto"/>
              <w:left w:val="single" w:sz="4" w:space="0" w:color="auto"/>
              <w:bottom w:val="single" w:sz="4" w:space="0" w:color="auto"/>
              <w:right w:val="single" w:sz="4" w:space="0" w:color="auto"/>
            </w:tcBorders>
            <w:vAlign w:val="center"/>
          </w:tcPr>
          <w:p w:rsidR="00910239" w:rsidRPr="000132E5" w:rsidRDefault="00910239" w:rsidP="00910239">
            <w:pPr>
              <w:jc w:val="center"/>
              <w:rPr>
                <w:b w:val="0"/>
                <w:color w:val="000000"/>
                <w:sz w:val="21"/>
                <w:szCs w:val="21"/>
              </w:rPr>
            </w:pPr>
            <w:r w:rsidRPr="000132E5">
              <w:rPr>
                <w:b w:val="0"/>
                <w:color w:val="000000"/>
                <w:sz w:val="21"/>
                <w:szCs w:val="21"/>
              </w:rPr>
              <w:t>шт.</w:t>
            </w:r>
          </w:p>
        </w:tc>
        <w:tc>
          <w:tcPr>
            <w:tcW w:w="1984" w:type="dxa"/>
            <w:tcBorders>
              <w:top w:val="single" w:sz="4" w:space="0" w:color="auto"/>
              <w:left w:val="single" w:sz="4" w:space="0" w:color="auto"/>
              <w:bottom w:val="single" w:sz="4" w:space="0" w:color="auto"/>
              <w:right w:val="single" w:sz="4" w:space="0" w:color="auto"/>
            </w:tcBorders>
            <w:vAlign w:val="center"/>
          </w:tcPr>
          <w:p w:rsidR="00910239" w:rsidRPr="000132E5" w:rsidRDefault="00910239" w:rsidP="00910239">
            <w:pPr>
              <w:jc w:val="center"/>
              <w:rPr>
                <w:b w:val="0"/>
                <w:color w:val="000000"/>
                <w:sz w:val="21"/>
                <w:szCs w:val="21"/>
              </w:rPr>
            </w:pPr>
            <w:r w:rsidRPr="000132E5">
              <w:rPr>
                <w:b w:val="0"/>
                <w:color w:val="000000"/>
                <w:sz w:val="21"/>
                <w:szCs w:val="21"/>
              </w:rPr>
              <w:t>344</w:t>
            </w:r>
          </w:p>
          <w:p w:rsidR="00910239" w:rsidRPr="000132E5" w:rsidRDefault="00910239" w:rsidP="00910239">
            <w:pPr>
              <w:jc w:val="center"/>
              <w:rPr>
                <w:b w:val="0"/>
                <w:color w:val="000000"/>
                <w:sz w:val="21"/>
                <w:szCs w:val="21"/>
              </w:rPr>
            </w:pPr>
          </w:p>
        </w:tc>
      </w:tr>
      <w:tr w:rsidR="00910239" w:rsidRPr="000132E5" w:rsidTr="004F7D0B">
        <w:tc>
          <w:tcPr>
            <w:tcW w:w="5670" w:type="dxa"/>
            <w:tcBorders>
              <w:top w:val="single" w:sz="4" w:space="0" w:color="auto"/>
              <w:left w:val="single" w:sz="4" w:space="0" w:color="auto"/>
              <w:bottom w:val="single" w:sz="4" w:space="0" w:color="auto"/>
              <w:right w:val="single" w:sz="4" w:space="0" w:color="auto"/>
            </w:tcBorders>
            <w:vAlign w:val="center"/>
          </w:tcPr>
          <w:p w:rsidR="00910239" w:rsidRPr="000132E5" w:rsidRDefault="00910239" w:rsidP="00910239">
            <w:pPr>
              <w:rPr>
                <w:b w:val="0"/>
                <w:color w:val="000000"/>
                <w:sz w:val="21"/>
                <w:szCs w:val="21"/>
              </w:rPr>
            </w:pPr>
            <w:r w:rsidRPr="000132E5">
              <w:rPr>
                <w:b w:val="0"/>
                <w:color w:val="000000"/>
                <w:sz w:val="21"/>
                <w:szCs w:val="21"/>
              </w:rPr>
              <w:lastRenderedPageBreak/>
              <w:t>4. Общий объем заключённых контрактов, кроме единственного поставщика</w:t>
            </w:r>
          </w:p>
        </w:tc>
        <w:tc>
          <w:tcPr>
            <w:tcW w:w="2127" w:type="dxa"/>
            <w:tcBorders>
              <w:top w:val="single" w:sz="4" w:space="0" w:color="auto"/>
              <w:left w:val="single" w:sz="4" w:space="0" w:color="auto"/>
              <w:bottom w:val="single" w:sz="4" w:space="0" w:color="auto"/>
              <w:right w:val="single" w:sz="4" w:space="0" w:color="auto"/>
            </w:tcBorders>
            <w:vAlign w:val="center"/>
          </w:tcPr>
          <w:p w:rsidR="00910239" w:rsidRPr="000132E5" w:rsidRDefault="00910239" w:rsidP="00910239">
            <w:pPr>
              <w:jc w:val="center"/>
              <w:rPr>
                <w:b w:val="0"/>
                <w:color w:val="000000"/>
                <w:sz w:val="21"/>
                <w:szCs w:val="21"/>
              </w:rPr>
            </w:pPr>
            <w:r w:rsidRPr="000132E5">
              <w:rPr>
                <w:b w:val="0"/>
                <w:color w:val="000000"/>
                <w:sz w:val="21"/>
                <w:szCs w:val="21"/>
              </w:rPr>
              <w:t>тыс. рублей</w:t>
            </w:r>
          </w:p>
        </w:tc>
        <w:tc>
          <w:tcPr>
            <w:tcW w:w="1984" w:type="dxa"/>
            <w:tcBorders>
              <w:top w:val="single" w:sz="4" w:space="0" w:color="auto"/>
              <w:left w:val="single" w:sz="4" w:space="0" w:color="auto"/>
              <w:bottom w:val="single" w:sz="4" w:space="0" w:color="auto"/>
              <w:right w:val="single" w:sz="4" w:space="0" w:color="auto"/>
            </w:tcBorders>
            <w:vAlign w:val="center"/>
          </w:tcPr>
          <w:p w:rsidR="00910239" w:rsidRPr="000132E5" w:rsidRDefault="00910239" w:rsidP="00910239">
            <w:pPr>
              <w:jc w:val="center"/>
              <w:rPr>
                <w:b w:val="0"/>
                <w:color w:val="000000"/>
                <w:sz w:val="21"/>
                <w:szCs w:val="21"/>
              </w:rPr>
            </w:pPr>
            <w:r w:rsidRPr="000132E5">
              <w:rPr>
                <w:b w:val="0"/>
                <w:color w:val="000000"/>
                <w:sz w:val="21"/>
                <w:szCs w:val="21"/>
              </w:rPr>
              <w:t>476 785,4</w:t>
            </w:r>
          </w:p>
        </w:tc>
      </w:tr>
      <w:tr w:rsidR="00910239" w:rsidRPr="000132E5" w:rsidTr="004F7D0B">
        <w:tc>
          <w:tcPr>
            <w:tcW w:w="5670" w:type="dxa"/>
            <w:tcBorders>
              <w:top w:val="single" w:sz="4" w:space="0" w:color="auto"/>
              <w:left w:val="single" w:sz="4" w:space="0" w:color="auto"/>
              <w:bottom w:val="single" w:sz="4" w:space="0" w:color="auto"/>
              <w:right w:val="single" w:sz="4" w:space="0" w:color="auto"/>
            </w:tcBorders>
            <w:vAlign w:val="center"/>
            <w:hideMark/>
          </w:tcPr>
          <w:p w:rsidR="00910239" w:rsidRPr="000132E5" w:rsidRDefault="00910239" w:rsidP="00910239">
            <w:pPr>
              <w:rPr>
                <w:b w:val="0"/>
                <w:color w:val="000000"/>
                <w:sz w:val="21"/>
                <w:szCs w:val="21"/>
              </w:rPr>
            </w:pPr>
            <w:r w:rsidRPr="000132E5">
              <w:rPr>
                <w:b w:val="0"/>
                <w:color w:val="000000"/>
                <w:sz w:val="21"/>
                <w:szCs w:val="21"/>
              </w:rPr>
              <w:t>5. Сумма экономии средств по итогам проведения торгов</w:t>
            </w:r>
          </w:p>
        </w:tc>
        <w:tc>
          <w:tcPr>
            <w:tcW w:w="2127" w:type="dxa"/>
            <w:tcBorders>
              <w:top w:val="single" w:sz="4" w:space="0" w:color="auto"/>
              <w:left w:val="single" w:sz="4" w:space="0" w:color="auto"/>
              <w:bottom w:val="single" w:sz="4" w:space="0" w:color="auto"/>
              <w:right w:val="single" w:sz="4" w:space="0" w:color="auto"/>
            </w:tcBorders>
            <w:vAlign w:val="center"/>
            <w:hideMark/>
          </w:tcPr>
          <w:p w:rsidR="00910239" w:rsidRPr="000132E5" w:rsidRDefault="00910239" w:rsidP="00910239">
            <w:pPr>
              <w:jc w:val="center"/>
              <w:rPr>
                <w:b w:val="0"/>
                <w:color w:val="000000"/>
                <w:sz w:val="21"/>
                <w:szCs w:val="21"/>
              </w:rPr>
            </w:pPr>
            <w:r w:rsidRPr="000132E5">
              <w:rPr>
                <w:b w:val="0"/>
                <w:color w:val="000000"/>
                <w:sz w:val="21"/>
                <w:szCs w:val="21"/>
              </w:rPr>
              <w:t>тыс. рублей</w:t>
            </w:r>
          </w:p>
        </w:tc>
        <w:tc>
          <w:tcPr>
            <w:tcW w:w="1984" w:type="dxa"/>
            <w:tcBorders>
              <w:top w:val="single" w:sz="4" w:space="0" w:color="auto"/>
              <w:left w:val="single" w:sz="4" w:space="0" w:color="auto"/>
              <w:bottom w:val="single" w:sz="4" w:space="0" w:color="auto"/>
              <w:right w:val="single" w:sz="4" w:space="0" w:color="auto"/>
            </w:tcBorders>
            <w:vAlign w:val="center"/>
          </w:tcPr>
          <w:p w:rsidR="00910239" w:rsidRPr="000132E5" w:rsidRDefault="00910239" w:rsidP="00910239">
            <w:pPr>
              <w:jc w:val="center"/>
              <w:rPr>
                <w:b w:val="0"/>
                <w:color w:val="000000"/>
                <w:sz w:val="21"/>
                <w:szCs w:val="21"/>
              </w:rPr>
            </w:pPr>
            <w:r w:rsidRPr="000132E5">
              <w:rPr>
                <w:b w:val="0"/>
                <w:color w:val="000000"/>
                <w:sz w:val="21"/>
                <w:szCs w:val="21"/>
              </w:rPr>
              <w:t>33 672,9</w:t>
            </w:r>
          </w:p>
        </w:tc>
      </w:tr>
      <w:tr w:rsidR="00910239" w:rsidRPr="000132E5" w:rsidTr="004F7D0B">
        <w:tc>
          <w:tcPr>
            <w:tcW w:w="5670" w:type="dxa"/>
            <w:tcBorders>
              <w:top w:val="single" w:sz="4" w:space="0" w:color="auto"/>
              <w:left w:val="single" w:sz="4" w:space="0" w:color="auto"/>
              <w:bottom w:val="single" w:sz="4" w:space="0" w:color="auto"/>
              <w:right w:val="single" w:sz="4" w:space="0" w:color="auto"/>
            </w:tcBorders>
            <w:vAlign w:val="center"/>
            <w:hideMark/>
          </w:tcPr>
          <w:p w:rsidR="00910239" w:rsidRPr="000132E5" w:rsidRDefault="00910239" w:rsidP="00910239">
            <w:pPr>
              <w:rPr>
                <w:b w:val="0"/>
                <w:color w:val="000000"/>
                <w:sz w:val="21"/>
                <w:szCs w:val="21"/>
              </w:rPr>
            </w:pPr>
            <w:r w:rsidRPr="000132E5">
              <w:rPr>
                <w:b w:val="0"/>
                <w:color w:val="000000"/>
                <w:sz w:val="21"/>
                <w:szCs w:val="21"/>
              </w:rPr>
              <w:t>6. Количество несостоявшихся процедур (контракты не заключены)</w:t>
            </w:r>
          </w:p>
        </w:tc>
        <w:tc>
          <w:tcPr>
            <w:tcW w:w="2127" w:type="dxa"/>
            <w:tcBorders>
              <w:top w:val="single" w:sz="4" w:space="0" w:color="auto"/>
              <w:left w:val="single" w:sz="4" w:space="0" w:color="auto"/>
              <w:bottom w:val="single" w:sz="4" w:space="0" w:color="auto"/>
              <w:right w:val="single" w:sz="4" w:space="0" w:color="auto"/>
            </w:tcBorders>
            <w:vAlign w:val="center"/>
            <w:hideMark/>
          </w:tcPr>
          <w:p w:rsidR="00910239" w:rsidRPr="000132E5" w:rsidRDefault="00910239" w:rsidP="00910239">
            <w:pPr>
              <w:jc w:val="center"/>
              <w:rPr>
                <w:b w:val="0"/>
                <w:color w:val="000000"/>
                <w:sz w:val="21"/>
                <w:szCs w:val="21"/>
              </w:rPr>
            </w:pPr>
            <w:r w:rsidRPr="000132E5">
              <w:rPr>
                <w:b w:val="0"/>
                <w:color w:val="000000"/>
                <w:sz w:val="21"/>
                <w:szCs w:val="21"/>
              </w:rPr>
              <w:t>шт.</w:t>
            </w:r>
          </w:p>
        </w:tc>
        <w:tc>
          <w:tcPr>
            <w:tcW w:w="1984" w:type="dxa"/>
            <w:tcBorders>
              <w:top w:val="single" w:sz="4" w:space="0" w:color="auto"/>
              <w:left w:val="single" w:sz="4" w:space="0" w:color="auto"/>
              <w:bottom w:val="single" w:sz="4" w:space="0" w:color="auto"/>
              <w:right w:val="single" w:sz="4" w:space="0" w:color="auto"/>
            </w:tcBorders>
            <w:vAlign w:val="center"/>
          </w:tcPr>
          <w:p w:rsidR="00910239" w:rsidRPr="000132E5" w:rsidRDefault="00910239" w:rsidP="00910239">
            <w:pPr>
              <w:jc w:val="center"/>
              <w:rPr>
                <w:b w:val="0"/>
                <w:color w:val="000000"/>
                <w:sz w:val="21"/>
                <w:szCs w:val="21"/>
              </w:rPr>
            </w:pPr>
            <w:r w:rsidRPr="000132E5">
              <w:rPr>
                <w:b w:val="0"/>
                <w:color w:val="000000"/>
                <w:sz w:val="21"/>
                <w:szCs w:val="21"/>
              </w:rPr>
              <w:t>48</w:t>
            </w:r>
          </w:p>
        </w:tc>
      </w:tr>
      <w:tr w:rsidR="00910239" w:rsidRPr="000132E5" w:rsidTr="004F7D0B">
        <w:trPr>
          <w:trHeight w:val="432"/>
        </w:trPr>
        <w:tc>
          <w:tcPr>
            <w:tcW w:w="5670" w:type="dxa"/>
            <w:vMerge w:val="restart"/>
            <w:tcBorders>
              <w:top w:val="single" w:sz="4" w:space="0" w:color="auto"/>
              <w:left w:val="single" w:sz="4" w:space="0" w:color="auto"/>
              <w:bottom w:val="single" w:sz="4" w:space="0" w:color="auto"/>
              <w:right w:val="single" w:sz="4" w:space="0" w:color="auto"/>
            </w:tcBorders>
            <w:vAlign w:val="center"/>
            <w:hideMark/>
          </w:tcPr>
          <w:p w:rsidR="00910239" w:rsidRPr="000132E5" w:rsidRDefault="00910239" w:rsidP="00910239">
            <w:pPr>
              <w:rPr>
                <w:b w:val="0"/>
                <w:color w:val="000000"/>
                <w:sz w:val="21"/>
                <w:szCs w:val="21"/>
              </w:rPr>
            </w:pPr>
            <w:r w:rsidRPr="000132E5">
              <w:rPr>
                <w:b w:val="0"/>
                <w:color w:val="000000"/>
                <w:sz w:val="21"/>
                <w:szCs w:val="21"/>
              </w:rPr>
              <w:t>7. Общий объём средств на закупку товаров, работ и услуг, осуществлённых у субъектов малого предпринимательства и социально ориентированных некоммерческих организаций</w:t>
            </w:r>
          </w:p>
        </w:tc>
        <w:tc>
          <w:tcPr>
            <w:tcW w:w="2127" w:type="dxa"/>
            <w:tcBorders>
              <w:top w:val="single" w:sz="4" w:space="0" w:color="auto"/>
              <w:left w:val="single" w:sz="4" w:space="0" w:color="auto"/>
              <w:bottom w:val="single" w:sz="4" w:space="0" w:color="auto"/>
              <w:right w:val="single" w:sz="4" w:space="0" w:color="auto"/>
            </w:tcBorders>
            <w:vAlign w:val="center"/>
            <w:hideMark/>
          </w:tcPr>
          <w:p w:rsidR="00910239" w:rsidRPr="000132E5" w:rsidRDefault="00910239" w:rsidP="00910239">
            <w:pPr>
              <w:jc w:val="center"/>
              <w:rPr>
                <w:b w:val="0"/>
                <w:color w:val="000000"/>
                <w:sz w:val="21"/>
                <w:szCs w:val="21"/>
              </w:rPr>
            </w:pPr>
            <w:r w:rsidRPr="000132E5">
              <w:rPr>
                <w:b w:val="0"/>
                <w:color w:val="000000"/>
                <w:sz w:val="21"/>
                <w:szCs w:val="21"/>
              </w:rPr>
              <w:t>тыс. рублей</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910239" w:rsidRPr="000132E5" w:rsidRDefault="003A4445" w:rsidP="00910239">
            <w:pPr>
              <w:jc w:val="center"/>
              <w:rPr>
                <w:b w:val="0"/>
                <w:color w:val="000000"/>
                <w:sz w:val="21"/>
                <w:szCs w:val="21"/>
                <w:highlight w:val="yellow"/>
              </w:rPr>
            </w:pPr>
            <w:r>
              <w:rPr>
                <w:b w:val="0"/>
                <w:sz w:val="21"/>
                <w:szCs w:val="21"/>
              </w:rPr>
              <w:t>171 310,1</w:t>
            </w:r>
          </w:p>
        </w:tc>
      </w:tr>
      <w:tr w:rsidR="00910239" w:rsidRPr="000132E5" w:rsidTr="004F7D0B">
        <w:trPr>
          <w:trHeight w:val="70"/>
        </w:trPr>
        <w:tc>
          <w:tcPr>
            <w:tcW w:w="5670" w:type="dxa"/>
            <w:vMerge/>
            <w:tcBorders>
              <w:top w:val="single" w:sz="4" w:space="0" w:color="auto"/>
              <w:left w:val="single" w:sz="4" w:space="0" w:color="auto"/>
              <w:bottom w:val="single" w:sz="4" w:space="0" w:color="auto"/>
              <w:right w:val="single" w:sz="4" w:space="0" w:color="auto"/>
            </w:tcBorders>
            <w:vAlign w:val="center"/>
            <w:hideMark/>
          </w:tcPr>
          <w:p w:rsidR="00910239" w:rsidRPr="000132E5" w:rsidRDefault="00910239" w:rsidP="00910239">
            <w:pPr>
              <w:rPr>
                <w:b w:val="0"/>
                <w:color w:val="000000"/>
                <w:sz w:val="21"/>
                <w:szCs w:val="21"/>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910239" w:rsidRPr="000132E5" w:rsidRDefault="00910239" w:rsidP="00910239">
            <w:pPr>
              <w:jc w:val="center"/>
              <w:rPr>
                <w:b w:val="0"/>
                <w:color w:val="000000"/>
                <w:sz w:val="21"/>
                <w:szCs w:val="21"/>
              </w:rPr>
            </w:pPr>
            <w:r w:rsidRPr="000132E5">
              <w:rPr>
                <w:b w:val="0"/>
                <w:color w:val="000000"/>
                <w:sz w:val="21"/>
                <w:szCs w:val="21"/>
              </w:rPr>
              <w:t>%</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910239" w:rsidRPr="000132E5" w:rsidRDefault="003A4445" w:rsidP="00910239">
            <w:pPr>
              <w:jc w:val="center"/>
              <w:rPr>
                <w:b w:val="0"/>
                <w:color w:val="000000"/>
                <w:sz w:val="21"/>
                <w:szCs w:val="21"/>
                <w:highlight w:val="yellow"/>
              </w:rPr>
            </w:pPr>
            <w:r>
              <w:rPr>
                <w:b w:val="0"/>
                <w:color w:val="000000"/>
                <w:sz w:val="21"/>
                <w:szCs w:val="21"/>
              </w:rPr>
              <w:t>32,5</w:t>
            </w:r>
          </w:p>
        </w:tc>
      </w:tr>
    </w:tbl>
    <w:p w:rsidR="00910239" w:rsidRPr="00DF3E3C" w:rsidRDefault="00910239" w:rsidP="00910239">
      <w:pPr>
        <w:tabs>
          <w:tab w:val="left" w:pos="0"/>
        </w:tabs>
        <w:jc w:val="both"/>
        <w:rPr>
          <w:b w:val="0"/>
        </w:rPr>
      </w:pPr>
    </w:p>
    <w:p w:rsidR="00910239" w:rsidRPr="00910239" w:rsidRDefault="004D078D" w:rsidP="00910239">
      <w:pPr>
        <w:ind w:firstLine="709"/>
        <w:jc w:val="both"/>
        <w:rPr>
          <w:b w:val="0"/>
        </w:rPr>
      </w:pPr>
      <w:proofErr w:type="gramStart"/>
      <w:r>
        <w:rPr>
          <w:b w:val="0"/>
        </w:rPr>
        <w:t>МКУ</w:t>
      </w:r>
      <w:r w:rsidR="00910239" w:rsidRPr="00910239">
        <w:rPr>
          <w:b w:val="0"/>
        </w:rPr>
        <w:t xml:space="preserve"> «Центр закупок, предпринимательства и обеспечения деятельности ОМС» в соответствии с постановлением Администрации города от 30.05.2016 №131-п «О возложении на МКУ «Центр закупок, предпринимательства и обеспечения деятельности ОМС» полномочий отдельных заказчиков в сфере закупок товаров, работ, услуг для обеспечения муниципальных нужд» в отчетном году проведены процедуры для 43 муниципальных учреждений (в 2017 году – 40).</w:t>
      </w:r>
      <w:proofErr w:type="gramEnd"/>
      <w:r w:rsidR="00910239" w:rsidRPr="00910239">
        <w:rPr>
          <w:b w:val="0"/>
        </w:rPr>
        <w:t xml:space="preserve"> Размещено 366 извещений об осуществлении закупки (в 2017 году </w:t>
      </w:r>
      <w:r w:rsidR="004C6E75" w:rsidRPr="00910239">
        <w:rPr>
          <w:b w:val="0"/>
        </w:rPr>
        <w:t>–</w:t>
      </w:r>
      <w:r w:rsidR="00910239" w:rsidRPr="00910239">
        <w:rPr>
          <w:b w:val="0"/>
        </w:rPr>
        <w:t xml:space="preserve"> 340 извещений). Электронный аукцион традиционно остается самым распространенным способом определения поставщика, способствуя открытости и прозрачности осуществления закупок.</w:t>
      </w:r>
    </w:p>
    <w:p w:rsidR="00910239" w:rsidRDefault="00910239" w:rsidP="00910239">
      <w:pPr>
        <w:ind w:firstLine="709"/>
        <w:jc w:val="both"/>
        <w:rPr>
          <w:b w:val="0"/>
        </w:rPr>
      </w:pPr>
    </w:p>
    <w:p w:rsidR="00910239" w:rsidRPr="00910239" w:rsidRDefault="00910239" w:rsidP="00910239">
      <w:pPr>
        <w:widowControl w:val="0"/>
        <w:autoSpaceDE w:val="0"/>
        <w:autoSpaceDN w:val="0"/>
        <w:adjustRightInd w:val="0"/>
        <w:ind w:firstLine="709"/>
        <w:jc w:val="both"/>
        <w:rPr>
          <w:b w:val="0"/>
          <w:i/>
          <w:sz w:val="24"/>
          <w:szCs w:val="24"/>
        </w:rPr>
      </w:pPr>
      <w:r w:rsidRPr="00910239">
        <w:rPr>
          <w:b w:val="0"/>
          <w:i/>
          <w:sz w:val="24"/>
          <w:szCs w:val="24"/>
        </w:rPr>
        <w:t>Таблица № </w:t>
      </w:r>
      <w:r w:rsidR="00942E1D">
        <w:rPr>
          <w:b w:val="0"/>
          <w:i/>
          <w:sz w:val="24"/>
          <w:szCs w:val="24"/>
        </w:rPr>
        <w:t xml:space="preserve">18. </w:t>
      </w:r>
      <w:r w:rsidRPr="00910239">
        <w:rPr>
          <w:b w:val="0"/>
          <w:i/>
          <w:sz w:val="24"/>
          <w:szCs w:val="24"/>
        </w:rPr>
        <w:t>Закупки товаров, работ и услуг для обеспечения муниципальных нужд МКУ «Центр закупок, предпринимательства и обеспечения деятельности ОМС» в 2018 году</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9"/>
        <w:gridCol w:w="1434"/>
        <w:gridCol w:w="1434"/>
        <w:gridCol w:w="1434"/>
        <w:gridCol w:w="1327"/>
      </w:tblGrid>
      <w:tr w:rsidR="00910239" w:rsidRPr="008F147A" w:rsidTr="004F7D0B">
        <w:tc>
          <w:tcPr>
            <w:tcW w:w="2153" w:type="pct"/>
            <w:shd w:val="clear" w:color="auto" w:fill="auto"/>
            <w:vAlign w:val="center"/>
          </w:tcPr>
          <w:p w:rsidR="00910239" w:rsidRPr="008F147A" w:rsidRDefault="00910239" w:rsidP="00910239">
            <w:pPr>
              <w:jc w:val="center"/>
              <w:rPr>
                <w:b w:val="0"/>
                <w:sz w:val="21"/>
                <w:szCs w:val="21"/>
              </w:rPr>
            </w:pPr>
            <w:r w:rsidRPr="008F147A">
              <w:rPr>
                <w:b w:val="0"/>
                <w:sz w:val="21"/>
                <w:szCs w:val="21"/>
              </w:rPr>
              <w:t>Способ определения поставщика (подрядчика, исполнителя)</w:t>
            </w:r>
          </w:p>
        </w:tc>
        <w:tc>
          <w:tcPr>
            <w:tcW w:w="725" w:type="pct"/>
            <w:vAlign w:val="center"/>
          </w:tcPr>
          <w:p w:rsidR="00910239" w:rsidRPr="008F147A" w:rsidRDefault="00910239" w:rsidP="00910239">
            <w:pPr>
              <w:jc w:val="center"/>
              <w:rPr>
                <w:b w:val="0"/>
                <w:sz w:val="21"/>
                <w:szCs w:val="21"/>
              </w:rPr>
            </w:pPr>
            <w:r w:rsidRPr="008F147A">
              <w:rPr>
                <w:b w:val="0"/>
                <w:sz w:val="21"/>
                <w:szCs w:val="21"/>
              </w:rPr>
              <w:t>2015 год</w:t>
            </w:r>
          </w:p>
        </w:tc>
        <w:tc>
          <w:tcPr>
            <w:tcW w:w="725" w:type="pct"/>
            <w:vAlign w:val="center"/>
          </w:tcPr>
          <w:p w:rsidR="00910239" w:rsidRPr="008F147A" w:rsidRDefault="00910239" w:rsidP="00910239">
            <w:pPr>
              <w:jc w:val="center"/>
              <w:rPr>
                <w:b w:val="0"/>
                <w:sz w:val="21"/>
                <w:szCs w:val="21"/>
              </w:rPr>
            </w:pPr>
            <w:r w:rsidRPr="008F147A">
              <w:rPr>
                <w:b w:val="0"/>
                <w:sz w:val="21"/>
                <w:szCs w:val="21"/>
              </w:rPr>
              <w:t>2016 год</w:t>
            </w:r>
          </w:p>
        </w:tc>
        <w:tc>
          <w:tcPr>
            <w:tcW w:w="725" w:type="pct"/>
            <w:shd w:val="clear" w:color="auto" w:fill="auto"/>
            <w:vAlign w:val="center"/>
          </w:tcPr>
          <w:p w:rsidR="00910239" w:rsidRPr="008F147A" w:rsidRDefault="00910239" w:rsidP="00910239">
            <w:pPr>
              <w:jc w:val="center"/>
              <w:rPr>
                <w:b w:val="0"/>
                <w:sz w:val="21"/>
                <w:szCs w:val="21"/>
              </w:rPr>
            </w:pPr>
            <w:r w:rsidRPr="008F147A">
              <w:rPr>
                <w:b w:val="0"/>
                <w:sz w:val="21"/>
                <w:szCs w:val="21"/>
              </w:rPr>
              <w:t>2017 год</w:t>
            </w:r>
          </w:p>
        </w:tc>
        <w:tc>
          <w:tcPr>
            <w:tcW w:w="671" w:type="pct"/>
            <w:shd w:val="clear" w:color="auto" w:fill="auto"/>
            <w:vAlign w:val="center"/>
          </w:tcPr>
          <w:p w:rsidR="00910239" w:rsidRPr="008F147A" w:rsidRDefault="00910239" w:rsidP="00910239">
            <w:pPr>
              <w:jc w:val="center"/>
              <w:rPr>
                <w:b w:val="0"/>
                <w:sz w:val="21"/>
                <w:szCs w:val="21"/>
              </w:rPr>
            </w:pPr>
            <w:r w:rsidRPr="008F147A">
              <w:rPr>
                <w:b w:val="0"/>
                <w:sz w:val="21"/>
                <w:szCs w:val="21"/>
              </w:rPr>
              <w:t>2018 год</w:t>
            </w:r>
          </w:p>
        </w:tc>
      </w:tr>
      <w:tr w:rsidR="00910239" w:rsidRPr="008F147A" w:rsidTr="004F7D0B">
        <w:tc>
          <w:tcPr>
            <w:tcW w:w="2153" w:type="pct"/>
            <w:shd w:val="clear" w:color="auto" w:fill="auto"/>
            <w:vAlign w:val="center"/>
          </w:tcPr>
          <w:p w:rsidR="00910239" w:rsidRPr="008F147A" w:rsidRDefault="00910239" w:rsidP="00910239">
            <w:pPr>
              <w:rPr>
                <w:b w:val="0"/>
                <w:sz w:val="21"/>
                <w:szCs w:val="21"/>
              </w:rPr>
            </w:pPr>
            <w:r w:rsidRPr="008F147A">
              <w:rPr>
                <w:b w:val="0"/>
                <w:sz w:val="21"/>
                <w:szCs w:val="21"/>
              </w:rPr>
              <w:t>электронный аукцион</w:t>
            </w:r>
          </w:p>
        </w:tc>
        <w:tc>
          <w:tcPr>
            <w:tcW w:w="725" w:type="pct"/>
            <w:vAlign w:val="center"/>
          </w:tcPr>
          <w:p w:rsidR="00910239" w:rsidRPr="008F147A" w:rsidRDefault="00910239" w:rsidP="00910239">
            <w:pPr>
              <w:jc w:val="center"/>
              <w:rPr>
                <w:b w:val="0"/>
                <w:sz w:val="21"/>
                <w:szCs w:val="21"/>
              </w:rPr>
            </w:pPr>
            <w:r w:rsidRPr="008F147A">
              <w:rPr>
                <w:b w:val="0"/>
                <w:sz w:val="21"/>
                <w:szCs w:val="21"/>
              </w:rPr>
              <w:t>142</w:t>
            </w:r>
          </w:p>
        </w:tc>
        <w:tc>
          <w:tcPr>
            <w:tcW w:w="725" w:type="pct"/>
            <w:vAlign w:val="center"/>
          </w:tcPr>
          <w:p w:rsidR="00910239" w:rsidRPr="008F147A" w:rsidRDefault="00910239" w:rsidP="00910239">
            <w:pPr>
              <w:jc w:val="center"/>
              <w:rPr>
                <w:b w:val="0"/>
                <w:sz w:val="21"/>
                <w:szCs w:val="21"/>
              </w:rPr>
            </w:pPr>
            <w:r w:rsidRPr="008F147A">
              <w:rPr>
                <w:b w:val="0"/>
                <w:sz w:val="21"/>
                <w:szCs w:val="21"/>
              </w:rPr>
              <w:t>224</w:t>
            </w:r>
          </w:p>
        </w:tc>
        <w:tc>
          <w:tcPr>
            <w:tcW w:w="725" w:type="pct"/>
            <w:shd w:val="clear" w:color="auto" w:fill="auto"/>
            <w:vAlign w:val="center"/>
          </w:tcPr>
          <w:p w:rsidR="00910239" w:rsidRPr="008F147A" w:rsidRDefault="00910239" w:rsidP="00910239">
            <w:pPr>
              <w:jc w:val="center"/>
              <w:rPr>
                <w:b w:val="0"/>
                <w:sz w:val="21"/>
                <w:szCs w:val="21"/>
              </w:rPr>
            </w:pPr>
            <w:r w:rsidRPr="008F147A">
              <w:rPr>
                <w:b w:val="0"/>
                <w:sz w:val="21"/>
                <w:szCs w:val="21"/>
              </w:rPr>
              <w:t>239</w:t>
            </w:r>
          </w:p>
        </w:tc>
        <w:tc>
          <w:tcPr>
            <w:tcW w:w="671" w:type="pct"/>
            <w:shd w:val="clear" w:color="auto" w:fill="auto"/>
            <w:vAlign w:val="center"/>
          </w:tcPr>
          <w:p w:rsidR="00910239" w:rsidRPr="008F147A" w:rsidRDefault="00910239" w:rsidP="00910239">
            <w:pPr>
              <w:jc w:val="center"/>
              <w:rPr>
                <w:b w:val="0"/>
                <w:sz w:val="21"/>
                <w:szCs w:val="21"/>
              </w:rPr>
            </w:pPr>
            <w:r w:rsidRPr="008F147A">
              <w:rPr>
                <w:b w:val="0"/>
                <w:sz w:val="21"/>
                <w:szCs w:val="21"/>
              </w:rPr>
              <w:t>273</w:t>
            </w:r>
          </w:p>
        </w:tc>
      </w:tr>
      <w:tr w:rsidR="00910239" w:rsidRPr="008F147A" w:rsidTr="004F7D0B">
        <w:tc>
          <w:tcPr>
            <w:tcW w:w="2153" w:type="pct"/>
            <w:shd w:val="clear" w:color="auto" w:fill="auto"/>
            <w:vAlign w:val="center"/>
          </w:tcPr>
          <w:p w:rsidR="00910239" w:rsidRPr="008F147A" w:rsidRDefault="00910239" w:rsidP="00910239">
            <w:pPr>
              <w:rPr>
                <w:b w:val="0"/>
                <w:sz w:val="21"/>
                <w:szCs w:val="21"/>
              </w:rPr>
            </w:pPr>
            <w:r w:rsidRPr="008F147A">
              <w:rPr>
                <w:b w:val="0"/>
                <w:sz w:val="21"/>
                <w:szCs w:val="21"/>
              </w:rPr>
              <w:t>открытый конкурс</w:t>
            </w:r>
          </w:p>
        </w:tc>
        <w:tc>
          <w:tcPr>
            <w:tcW w:w="725" w:type="pct"/>
            <w:vAlign w:val="center"/>
          </w:tcPr>
          <w:p w:rsidR="00910239" w:rsidRPr="008F147A" w:rsidRDefault="00910239" w:rsidP="00910239">
            <w:pPr>
              <w:jc w:val="center"/>
              <w:rPr>
                <w:b w:val="0"/>
                <w:sz w:val="21"/>
                <w:szCs w:val="21"/>
              </w:rPr>
            </w:pPr>
            <w:r w:rsidRPr="008F147A">
              <w:rPr>
                <w:b w:val="0"/>
                <w:sz w:val="21"/>
                <w:szCs w:val="21"/>
              </w:rPr>
              <w:t>1</w:t>
            </w:r>
          </w:p>
        </w:tc>
        <w:tc>
          <w:tcPr>
            <w:tcW w:w="725" w:type="pct"/>
            <w:vAlign w:val="center"/>
          </w:tcPr>
          <w:p w:rsidR="00910239" w:rsidRPr="008F147A" w:rsidRDefault="00910239" w:rsidP="00910239">
            <w:pPr>
              <w:jc w:val="center"/>
              <w:rPr>
                <w:b w:val="0"/>
                <w:sz w:val="21"/>
                <w:szCs w:val="21"/>
              </w:rPr>
            </w:pPr>
            <w:r w:rsidRPr="008F147A">
              <w:rPr>
                <w:b w:val="0"/>
                <w:sz w:val="21"/>
                <w:szCs w:val="21"/>
              </w:rPr>
              <w:t>5</w:t>
            </w:r>
          </w:p>
        </w:tc>
        <w:tc>
          <w:tcPr>
            <w:tcW w:w="725" w:type="pct"/>
            <w:shd w:val="clear" w:color="auto" w:fill="auto"/>
            <w:vAlign w:val="center"/>
          </w:tcPr>
          <w:p w:rsidR="00910239" w:rsidRPr="008F147A" w:rsidRDefault="00910239" w:rsidP="00910239">
            <w:pPr>
              <w:jc w:val="center"/>
              <w:rPr>
                <w:b w:val="0"/>
                <w:sz w:val="21"/>
                <w:szCs w:val="21"/>
              </w:rPr>
            </w:pPr>
            <w:r w:rsidRPr="008F147A">
              <w:rPr>
                <w:b w:val="0"/>
                <w:sz w:val="21"/>
                <w:szCs w:val="21"/>
              </w:rPr>
              <w:t>2</w:t>
            </w:r>
          </w:p>
        </w:tc>
        <w:tc>
          <w:tcPr>
            <w:tcW w:w="671" w:type="pct"/>
            <w:shd w:val="clear" w:color="auto" w:fill="auto"/>
            <w:vAlign w:val="center"/>
          </w:tcPr>
          <w:p w:rsidR="00910239" w:rsidRPr="008F147A" w:rsidRDefault="00910239" w:rsidP="00910239">
            <w:pPr>
              <w:jc w:val="center"/>
              <w:rPr>
                <w:b w:val="0"/>
                <w:sz w:val="21"/>
                <w:szCs w:val="21"/>
              </w:rPr>
            </w:pPr>
            <w:r w:rsidRPr="008F147A">
              <w:rPr>
                <w:b w:val="0"/>
                <w:sz w:val="21"/>
                <w:szCs w:val="21"/>
              </w:rPr>
              <w:t>1</w:t>
            </w:r>
          </w:p>
        </w:tc>
      </w:tr>
      <w:tr w:rsidR="00910239" w:rsidRPr="008F147A" w:rsidTr="004F7D0B">
        <w:tc>
          <w:tcPr>
            <w:tcW w:w="2153" w:type="pct"/>
            <w:shd w:val="clear" w:color="auto" w:fill="auto"/>
            <w:vAlign w:val="center"/>
          </w:tcPr>
          <w:p w:rsidR="00910239" w:rsidRPr="008F147A" w:rsidRDefault="00910239" w:rsidP="00910239">
            <w:pPr>
              <w:rPr>
                <w:b w:val="0"/>
                <w:sz w:val="21"/>
                <w:szCs w:val="21"/>
              </w:rPr>
            </w:pPr>
            <w:r w:rsidRPr="008F147A">
              <w:rPr>
                <w:b w:val="0"/>
                <w:sz w:val="21"/>
                <w:szCs w:val="21"/>
              </w:rPr>
              <w:t>двухэтапный конкурс</w:t>
            </w:r>
          </w:p>
        </w:tc>
        <w:tc>
          <w:tcPr>
            <w:tcW w:w="725" w:type="pct"/>
            <w:vAlign w:val="center"/>
          </w:tcPr>
          <w:p w:rsidR="00910239" w:rsidRPr="008F147A" w:rsidRDefault="00910239" w:rsidP="00910239">
            <w:pPr>
              <w:jc w:val="center"/>
              <w:rPr>
                <w:b w:val="0"/>
                <w:sz w:val="21"/>
                <w:szCs w:val="21"/>
              </w:rPr>
            </w:pPr>
          </w:p>
        </w:tc>
        <w:tc>
          <w:tcPr>
            <w:tcW w:w="725" w:type="pct"/>
            <w:vAlign w:val="center"/>
          </w:tcPr>
          <w:p w:rsidR="00910239" w:rsidRPr="008F147A" w:rsidRDefault="00910239" w:rsidP="00910239">
            <w:pPr>
              <w:jc w:val="center"/>
              <w:rPr>
                <w:b w:val="0"/>
                <w:sz w:val="21"/>
                <w:szCs w:val="21"/>
              </w:rPr>
            </w:pPr>
          </w:p>
        </w:tc>
        <w:tc>
          <w:tcPr>
            <w:tcW w:w="725" w:type="pct"/>
            <w:shd w:val="clear" w:color="auto" w:fill="auto"/>
            <w:vAlign w:val="center"/>
          </w:tcPr>
          <w:p w:rsidR="00910239" w:rsidRPr="008F147A" w:rsidRDefault="00910239" w:rsidP="00910239">
            <w:pPr>
              <w:jc w:val="center"/>
              <w:rPr>
                <w:b w:val="0"/>
                <w:sz w:val="21"/>
                <w:szCs w:val="21"/>
              </w:rPr>
            </w:pPr>
          </w:p>
        </w:tc>
        <w:tc>
          <w:tcPr>
            <w:tcW w:w="671" w:type="pct"/>
            <w:shd w:val="clear" w:color="auto" w:fill="auto"/>
            <w:vAlign w:val="center"/>
          </w:tcPr>
          <w:p w:rsidR="00910239" w:rsidRPr="008F147A" w:rsidRDefault="00910239" w:rsidP="00910239">
            <w:pPr>
              <w:jc w:val="center"/>
              <w:rPr>
                <w:b w:val="0"/>
                <w:sz w:val="21"/>
                <w:szCs w:val="21"/>
              </w:rPr>
            </w:pPr>
            <w:r w:rsidRPr="008F147A">
              <w:rPr>
                <w:b w:val="0"/>
                <w:sz w:val="21"/>
                <w:szCs w:val="21"/>
              </w:rPr>
              <w:t>2</w:t>
            </w:r>
          </w:p>
        </w:tc>
      </w:tr>
      <w:tr w:rsidR="00910239" w:rsidRPr="008F147A" w:rsidTr="004F7D0B">
        <w:tc>
          <w:tcPr>
            <w:tcW w:w="2153" w:type="pct"/>
            <w:shd w:val="clear" w:color="auto" w:fill="auto"/>
            <w:vAlign w:val="center"/>
          </w:tcPr>
          <w:p w:rsidR="00910239" w:rsidRPr="008F147A" w:rsidRDefault="00910239" w:rsidP="00910239">
            <w:pPr>
              <w:rPr>
                <w:b w:val="0"/>
                <w:sz w:val="21"/>
                <w:szCs w:val="21"/>
              </w:rPr>
            </w:pPr>
            <w:r w:rsidRPr="008F147A">
              <w:rPr>
                <w:b w:val="0"/>
                <w:sz w:val="21"/>
                <w:szCs w:val="21"/>
              </w:rPr>
              <w:t>запрос котировок</w:t>
            </w:r>
          </w:p>
        </w:tc>
        <w:tc>
          <w:tcPr>
            <w:tcW w:w="725" w:type="pct"/>
            <w:vAlign w:val="center"/>
          </w:tcPr>
          <w:p w:rsidR="00910239" w:rsidRPr="008F147A" w:rsidRDefault="00910239" w:rsidP="00910239">
            <w:pPr>
              <w:jc w:val="center"/>
              <w:rPr>
                <w:b w:val="0"/>
                <w:sz w:val="21"/>
                <w:szCs w:val="21"/>
              </w:rPr>
            </w:pPr>
            <w:r w:rsidRPr="008F147A">
              <w:rPr>
                <w:b w:val="0"/>
                <w:sz w:val="21"/>
                <w:szCs w:val="21"/>
              </w:rPr>
              <w:t>17</w:t>
            </w:r>
          </w:p>
        </w:tc>
        <w:tc>
          <w:tcPr>
            <w:tcW w:w="725" w:type="pct"/>
            <w:vAlign w:val="center"/>
          </w:tcPr>
          <w:p w:rsidR="00910239" w:rsidRPr="008F147A" w:rsidRDefault="00910239" w:rsidP="00910239">
            <w:pPr>
              <w:jc w:val="center"/>
              <w:rPr>
                <w:b w:val="0"/>
                <w:sz w:val="21"/>
                <w:szCs w:val="21"/>
              </w:rPr>
            </w:pPr>
            <w:r w:rsidRPr="008F147A">
              <w:rPr>
                <w:b w:val="0"/>
                <w:sz w:val="21"/>
                <w:szCs w:val="21"/>
              </w:rPr>
              <w:t>65</w:t>
            </w:r>
          </w:p>
        </w:tc>
        <w:tc>
          <w:tcPr>
            <w:tcW w:w="725" w:type="pct"/>
            <w:shd w:val="clear" w:color="auto" w:fill="auto"/>
            <w:vAlign w:val="center"/>
          </w:tcPr>
          <w:p w:rsidR="00910239" w:rsidRPr="008F147A" w:rsidRDefault="00910239" w:rsidP="00910239">
            <w:pPr>
              <w:jc w:val="center"/>
              <w:rPr>
                <w:b w:val="0"/>
                <w:sz w:val="21"/>
                <w:szCs w:val="21"/>
              </w:rPr>
            </w:pPr>
            <w:r w:rsidRPr="008F147A">
              <w:rPr>
                <w:b w:val="0"/>
                <w:sz w:val="21"/>
                <w:szCs w:val="21"/>
              </w:rPr>
              <w:t>85</w:t>
            </w:r>
          </w:p>
        </w:tc>
        <w:tc>
          <w:tcPr>
            <w:tcW w:w="671" w:type="pct"/>
            <w:shd w:val="clear" w:color="auto" w:fill="auto"/>
            <w:vAlign w:val="center"/>
          </w:tcPr>
          <w:p w:rsidR="00910239" w:rsidRPr="008F147A" w:rsidRDefault="00910239" w:rsidP="00910239">
            <w:pPr>
              <w:jc w:val="center"/>
              <w:rPr>
                <w:b w:val="0"/>
                <w:sz w:val="21"/>
                <w:szCs w:val="21"/>
              </w:rPr>
            </w:pPr>
            <w:r w:rsidRPr="008F147A">
              <w:rPr>
                <w:b w:val="0"/>
                <w:sz w:val="21"/>
                <w:szCs w:val="21"/>
              </w:rPr>
              <w:t>76</w:t>
            </w:r>
          </w:p>
        </w:tc>
      </w:tr>
      <w:tr w:rsidR="00910239" w:rsidRPr="008F147A" w:rsidTr="004F7D0B">
        <w:tc>
          <w:tcPr>
            <w:tcW w:w="2153" w:type="pct"/>
            <w:shd w:val="clear" w:color="auto" w:fill="auto"/>
            <w:vAlign w:val="center"/>
          </w:tcPr>
          <w:p w:rsidR="00910239" w:rsidRPr="008F147A" w:rsidRDefault="00910239" w:rsidP="00910239">
            <w:pPr>
              <w:rPr>
                <w:b w:val="0"/>
                <w:sz w:val="21"/>
                <w:szCs w:val="21"/>
              </w:rPr>
            </w:pPr>
            <w:r w:rsidRPr="008F147A">
              <w:rPr>
                <w:b w:val="0"/>
                <w:sz w:val="21"/>
                <w:szCs w:val="21"/>
              </w:rPr>
              <w:t>запрос котировок в электронной форме</w:t>
            </w:r>
          </w:p>
        </w:tc>
        <w:tc>
          <w:tcPr>
            <w:tcW w:w="725" w:type="pct"/>
            <w:vAlign w:val="center"/>
          </w:tcPr>
          <w:p w:rsidR="00910239" w:rsidRPr="008F147A" w:rsidRDefault="00910239" w:rsidP="00910239">
            <w:pPr>
              <w:jc w:val="center"/>
              <w:rPr>
                <w:b w:val="0"/>
                <w:sz w:val="21"/>
                <w:szCs w:val="21"/>
              </w:rPr>
            </w:pPr>
          </w:p>
        </w:tc>
        <w:tc>
          <w:tcPr>
            <w:tcW w:w="725" w:type="pct"/>
            <w:vAlign w:val="center"/>
          </w:tcPr>
          <w:p w:rsidR="00910239" w:rsidRPr="008F147A" w:rsidRDefault="00910239" w:rsidP="00910239">
            <w:pPr>
              <w:jc w:val="center"/>
              <w:rPr>
                <w:b w:val="0"/>
                <w:sz w:val="21"/>
                <w:szCs w:val="21"/>
              </w:rPr>
            </w:pPr>
          </w:p>
        </w:tc>
        <w:tc>
          <w:tcPr>
            <w:tcW w:w="725" w:type="pct"/>
            <w:shd w:val="clear" w:color="auto" w:fill="auto"/>
            <w:vAlign w:val="center"/>
          </w:tcPr>
          <w:p w:rsidR="00910239" w:rsidRPr="008F147A" w:rsidRDefault="00910239" w:rsidP="00910239">
            <w:pPr>
              <w:jc w:val="center"/>
              <w:rPr>
                <w:b w:val="0"/>
                <w:sz w:val="21"/>
                <w:szCs w:val="21"/>
              </w:rPr>
            </w:pPr>
          </w:p>
        </w:tc>
        <w:tc>
          <w:tcPr>
            <w:tcW w:w="671" w:type="pct"/>
            <w:shd w:val="clear" w:color="auto" w:fill="auto"/>
            <w:vAlign w:val="center"/>
          </w:tcPr>
          <w:p w:rsidR="00910239" w:rsidRPr="008F147A" w:rsidRDefault="00910239" w:rsidP="00910239">
            <w:pPr>
              <w:jc w:val="center"/>
              <w:rPr>
                <w:b w:val="0"/>
                <w:sz w:val="21"/>
                <w:szCs w:val="21"/>
              </w:rPr>
            </w:pPr>
            <w:r w:rsidRPr="008F147A">
              <w:rPr>
                <w:b w:val="0"/>
                <w:sz w:val="21"/>
                <w:szCs w:val="21"/>
              </w:rPr>
              <w:t>1</w:t>
            </w:r>
          </w:p>
        </w:tc>
      </w:tr>
      <w:tr w:rsidR="00910239" w:rsidRPr="008F147A" w:rsidTr="004F7D0B">
        <w:tc>
          <w:tcPr>
            <w:tcW w:w="2153" w:type="pct"/>
            <w:shd w:val="clear" w:color="auto" w:fill="auto"/>
            <w:vAlign w:val="center"/>
          </w:tcPr>
          <w:p w:rsidR="00910239" w:rsidRPr="008F147A" w:rsidRDefault="00910239" w:rsidP="00910239">
            <w:pPr>
              <w:rPr>
                <w:b w:val="0"/>
                <w:sz w:val="21"/>
                <w:szCs w:val="21"/>
              </w:rPr>
            </w:pPr>
            <w:r w:rsidRPr="008F147A">
              <w:rPr>
                <w:b w:val="0"/>
                <w:sz w:val="21"/>
                <w:szCs w:val="21"/>
              </w:rPr>
              <w:t>запрос предложений</w:t>
            </w:r>
          </w:p>
        </w:tc>
        <w:tc>
          <w:tcPr>
            <w:tcW w:w="725" w:type="pct"/>
            <w:vAlign w:val="center"/>
          </w:tcPr>
          <w:p w:rsidR="00910239" w:rsidRPr="008F147A" w:rsidRDefault="00910239" w:rsidP="00910239">
            <w:pPr>
              <w:jc w:val="center"/>
              <w:rPr>
                <w:b w:val="0"/>
                <w:sz w:val="21"/>
                <w:szCs w:val="21"/>
              </w:rPr>
            </w:pPr>
          </w:p>
        </w:tc>
        <w:tc>
          <w:tcPr>
            <w:tcW w:w="725" w:type="pct"/>
            <w:vAlign w:val="center"/>
          </w:tcPr>
          <w:p w:rsidR="00910239" w:rsidRPr="008F147A" w:rsidRDefault="00910239" w:rsidP="00910239">
            <w:pPr>
              <w:jc w:val="center"/>
              <w:rPr>
                <w:b w:val="0"/>
                <w:sz w:val="21"/>
                <w:szCs w:val="21"/>
              </w:rPr>
            </w:pPr>
          </w:p>
        </w:tc>
        <w:tc>
          <w:tcPr>
            <w:tcW w:w="725" w:type="pct"/>
            <w:shd w:val="clear" w:color="auto" w:fill="auto"/>
            <w:vAlign w:val="center"/>
          </w:tcPr>
          <w:p w:rsidR="00910239" w:rsidRPr="008F147A" w:rsidRDefault="00910239" w:rsidP="00910239">
            <w:pPr>
              <w:jc w:val="center"/>
              <w:rPr>
                <w:b w:val="0"/>
                <w:sz w:val="21"/>
                <w:szCs w:val="21"/>
              </w:rPr>
            </w:pPr>
            <w:r w:rsidRPr="008F147A">
              <w:rPr>
                <w:b w:val="0"/>
                <w:sz w:val="21"/>
                <w:szCs w:val="21"/>
              </w:rPr>
              <w:t>4</w:t>
            </w:r>
          </w:p>
        </w:tc>
        <w:tc>
          <w:tcPr>
            <w:tcW w:w="671" w:type="pct"/>
            <w:shd w:val="clear" w:color="auto" w:fill="auto"/>
            <w:vAlign w:val="center"/>
          </w:tcPr>
          <w:p w:rsidR="00910239" w:rsidRPr="008F147A" w:rsidRDefault="00910239" w:rsidP="00910239">
            <w:pPr>
              <w:jc w:val="center"/>
              <w:rPr>
                <w:b w:val="0"/>
                <w:sz w:val="21"/>
                <w:szCs w:val="21"/>
              </w:rPr>
            </w:pPr>
          </w:p>
        </w:tc>
      </w:tr>
      <w:tr w:rsidR="00910239" w:rsidRPr="008F147A" w:rsidTr="004F7D0B">
        <w:tc>
          <w:tcPr>
            <w:tcW w:w="2153" w:type="pct"/>
            <w:shd w:val="clear" w:color="auto" w:fill="auto"/>
            <w:vAlign w:val="center"/>
          </w:tcPr>
          <w:p w:rsidR="00910239" w:rsidRPr="008F147A" w:rsidRDefault="00910239" w:rsidP="00910239">
            <w:pPr>
              <w:rPr>
                <w:b w:val="0"/>
                <w:sz w:val="21"/>
                <w:szCs w:val="21"/>
              </w:rPr>
            </w:pPr>
            <w:r w:rsidRPr="008F147A">
              <w:rPr>
                <w:b w:val="0"/>
                <w:sz w:val="21"/>
                <w:szCs w:val="21"/>
              </w:rPr>
              <w:t>предварительный отбор</w:t>
            </w:r>
          </w:p>
        </w:tc>
        <w:tc>
          <w:tcPr>
            <w:tcW w:w="725" w:type="pct"/>
            <w:vAlign w:val="center"/>
          </w:tcPr>
          <w:p w:rsidR="00910239" w:rsidRPr="008F147A" w:rsidRDefault="00910239" w:rsidP="00910239">
            <w:pPr>
              <w:jc w:val="center"/>
              <w:rPr>
                <w:b w:val="0"/>
                <w:sz w:val="21"/>
                <w:szCs w:val="21"/>
              </w:rPr>
            </w:pPr>
            <w:r w:rsidRPr="008F147A">
              <w:rPr>
                <w:b w:val="0"/>
                <w:sz w:val="21"/>
                <w:szCs w:val="21"/>
              </w:rPr>
              <w:t>2</w:t>
            </w:r>
          </w:p>
        </w:tc>
        <w:tc>
          <w:tcPr>
            <w:tcW w:w="725" w:type="pct"/>
            <w:vAlign w:val="center"/>
          </w:tcPr>
          <w:p w:rsidR="00910239" w:rsidRPr="008F147A" w:rsidRDefault="00910239" w:rsidP="00910239">
            <w:pPr>
              <w:jc w:val="center"/>
              <w:rPr>
                <w:b w:val="0"/>
                <w:sz w:val="21"/>
                <w:szCs w:val="21"/>
              </w:rPr>
            </w:pPr>
            <w:r w:rsidRPr="008F147A">
              <w:rPr>
                <w:b w:val="0"/>
                <w:sz w:val="21"/>
                <w:szCs w:val="21"/>
              </w:rPr>
              <w:t>1</w:t>
            </w:r>
          </w:p>
        </w:tc>
        <w:tc>
          <w:tcPr>
            <w:tcW w:w="725" w:type="pct"/>
            <w:shd w:val="clear" w:color="auto" w:fill="auto"/>
            <w:vAlign w:val="center"/>
          </w:tcPr>
          <w:p w:rsidR="00910239" w:rsidRPr="008F147A" w:rsidRDefault="00910239" w:rsidP="00910239">
            <w:pPr>
              <w:jc w:val="center"/>
              <w:rPr>
                <w:b w:val="0"/>
                <w:sz w:val="21"/>
                <w:szCs w:val="21"/>
              </w:rPr>
            </w:pPr>
          </w:p>
        </w:tc>
        <w:tc>
          <w:tcPr>
            <w:tcW w:w="671" w:type="pct"/>
            <w:shd w:val="clear" w:color="auto" w:fill="auto"/>
            <w:vAlign w:val="center"/>
          </w:tcPr>
          <w:p w:rsidR="00910239" w:rsidRPr="008F147A" w:rsidRDefault="00910239" w:rsidP="00910239">
            <w:pPr>
              <w:jc w:val="center"/>
              <w:rPr>
                <w:b w:val="0"/>
                <w:sz w:val="21"/>
                <w:szCs w:val="21"/>
              </w:rPr>
            </w:pPr>
          </w:p>
        </w:tc>
      </w:tr>
      <w:tr w:rsidR="00910239" w:rsidRPr="008F147A" w:rsidTr="004F7D0B">
        <w:trPr>
          <w:trHeight w:val="120"/>
        </w:trPr>
        <w:tc>
          <w:tcPr>
            <w:tcW w:w="2153" w:type="pct"/>
            <w:shd w:val="clear" w:color="auto" w:fill="auto"/>
            <w:vAlign w:val="center"/>
          </w:tcPr>
          <w:p w:rsidR="00910239" w:rsidRPr="008F147A" w:rsidRDefault="00910239" w:rsidP="00910239">
            <w:pPr>
              <w:rPr>
                <w:b w:val="0"/>
                <w:sz w:val="21"/>
                <w:szCs w:val="21"/>
              </w:rPr>
            </w:pPr>
            <w:r w:rsidRPr="008F147A">
              <w:rPr>
                <w:b w:val="0"/>
                <w:sz w:val="21"/>
                <w:szCs w:val="21"/>
              </w:rPr>
              <w:t>осуществление закупки у единственного поставщика</w:t>
            </w:r>
          </w:p>
        </w:tc>
        <w:tc>
          <w:tcPr>
            <w:tcW w:w="725" w:type="pct"/>
            <w:vAlign w:val="center"/>
          </w:tcPr>
          <w:p w:rsidR="00910239" w:rsidRPr="008F147A" w:rsidRDefault="00910239" w:rsidP="00910239">
            <w:pPr>
              <w:jc w:val="center"/>
              <w:rPr>
                <w:b w:val="0"/>
                <w:sz w:val="21"/>
                <w:szCs w:val="21"/>
              </w:rPr>
            </w:pPr>
            <w:r w:rsidRPr="008F147A">
              <w:rPr>
                <w:b w:val="0"/>
                <w:sz w:val="21"/>
                <w:szCs w:val="21"/>
              </w:rPr>
              <w:t>8</w:t>
            </w:r>
          </w:p>
        </w:tc>
        <w:tc>
          <w:tcPr>
            <w:tcW w:w="725" w:type="pct"/>
            <w:vAlign w:val="center"/>
          </w:tcPr>
          <w:p w:rsidR="00910239" w:rsidRPr="008F147A" w:rsidRDefault="00910239" w:rsidP="00910239">
            <w:pPr>
              <w:jc w:val="center"/>
              <w:rPr>
                <w:b w:val="0"/>
                <w:sz w:val="21"/>
                <w:szCs w:val="21"/>
              </w:rPr>
            </w:pPr>
            <w:r w:rsidRPr="008F147A">
              <w:rPr>
                <w:b w:val="0"/>
                <w:sz w:val="21"/>
                <w:szCs w:val="21"/>
              </w:rPr>
              <w:t>7</w:t>
            </w:r>
          </w:p>
        </w:tc>
        <w:tc>
          <w:tcPr>
            <w:tcW w:w="725" w:type="pct"/>
            <w:shd w:val="clear" w:color="auto" w:fill="auto"/>
            <w:vAlign w:val="center"/>
          </w:tcPr>
          <w:p w:rsidR="00910239" w:rsidRPr="008F147A" w:rsidRDefault="00910239" w:rsidP="00910239">
            <w:pPr>
              <w:jc w:val="center"/>
              <w:rPr>
                <w:b w:val="0"/>
                <w:sz w:val="21"/>
                <w:szCs w:val="21"/>
              </w:rPr>
            </w:pPr>
            <w:r w:rsidRPr="008F147A">
              <w:rPr>
                <w:b w:val="0"/>
                <w:sz w:val="21"/>
                <w:szCs w:val="21"/>
              </w:rPr>
              <w:t>10</w:t>
            </w:r>
          </w:p>
        </w:tc>
        <w:tc>
          <w:tcPr>
            <w:tcW w:w="671" w:type="pct"/>
            <w:shd w:val="clear" w:color="auto" w:fill="auto"/>
            <w:vAlign w:val="center"/>
          </w:tcPr>
          <w:p w:rsidR="00910239" w:rsidRPr="008F147A" w:rsidRDefault="00910239" w:rsidP="00910239">
            <w:pPr>
              <w:jc w:val="center"/>
              <w:rPr>
                <w:b w:val="0"/>
                <w:sz w:val="21"/>
                <w:szCs w:val="21"/>
              </w:rPr>
            </w:pPr>
            <w:r w:rsidRPr="008F147A">
              <w:rPr>
                <w:b w:val="0"/>
                <w:sz w:val="21"/>
                <w:szCs w:val="21"/>
              </w:rPr>
              <w:t>13</w:t>
            </w:r>
          </w:p>
        </w:tc>
      </w:tr>
      <w:tr w:rsidR="00910239" w:rsidRPr="008F147A" w:rsidTr="004F7D0B">
        <w:trPr>
          <w:trHeight w:val="120"/>
        </w:trPr>
        <w:tc>
          <w:tcPr>
            <w:tcW w:w="2153" w:type="pct"/>
            <w:shd w:val="clear" w:color="auto" w:fill="auto"/>
            <w:vAlign w:val="center"/>
          </w:tcPr>
          <w:p w:rsidR="00910239" w:rsidRPr="008F147A" w:rsidRDefault="00910239" w:rsidP="00910239">
            <w:pPr>
              <w:rPr>
                <w:b w:val="0"/>
                <w:sz w:val="21"/>
                <w:szCs w:val="21"/>
              </w:rPr>
            </w:pPr>
            <w:r w:rsidRPr="008F147A">
              <w:rPr>
                <w:b w:val="0"/>
                <w:sz w:val="21"/>
                <w:szCs w:val="21"/>
              </w:rPr>
              <w:t>ВСЕГО:</w:t>
            </w:r>
          </w:p>
        </w:tc>
        <w:tc>
          <w:tcPr>
            <w:tcW w:w="725" w:type="pct"/>
            <w:vAlign w:val="center"/>
          </w:tcPr>
          <w:p w:rsidR="00910239" w:rsidRPr="008F147A" w:rsidRDefault="00910239" w:rsidP="00910239">
            <w:pPr>
              <w:jc w:val="center"/>
              <w:rPr>
                <w:b w:val="0"/>
                <w:sz w:val="21"/>
                <w:szCs w:val="21"/>
              </w:rPr>
            </w:pPr>
            <w:r w:rsidRPr="008F147A">
              <w:rPr>
                <w:b w:val="0"/>
                <w:sz w:val="21"/>
                <w:szCs w:val="21"/>
              </w:rPr>
              <w:t>170</w:t>
            </w:r>
          </w:p>
        </w:tc>
        <w:tc>
          <w:tcPr>
            <w:tcW w:w="725" w:type="pct"/>
            <w:vAlign w:val="center"/>
          </w:tcPr>
          <w:p w:rsidR="00910239" w:rsidRPr="008F147A" w:rsidRDefault="00910239" w:rsidP="00910239">
            <w:pPr>
              <w:jc w:val="center"/>
              <w:rPr>
                <w:b w:val="0"/>
                <w:sz w:val="21"/>
                <w:szCs w:val="21"/>
              </w:rPr>
            </w:pPr>
            <w:r w:rsidRPr="008F147A">
              <w:rPr>
                <w:b w:val="0"/>
                <w:sz w:val="21"/>
                <w:szCs w:val="21"/>
              </w:rPr>
              <w:t>302</w:t>
            </w:r>
          </w:p>
        </w:tc>
        <w:tc>
          <w:tcPr>
            <w:tcW w:w="725" w:type="pct"/>
            <w:shd w:val="clear" w:color="auto" w:fill="auto"/>
            <w:vAlign w:val="center"/>
          </w:tcPr>
          <w:p w:rsidR="00910239" w:rsidRPr="008F147A" w:rsidRDefault="00910239" w:rsidP="00910239">
            <w:pPr>
              <w:jc w:val="center"/>
              <w:rPr>
                <w:b w:val="0"/>
                <w:sz w:val="21"/>
                <w:szCs w:val="21"/>
              </w:rPr>
            </w:pPr>
            <w:r w:rsidRPr="008F147A">
              <w:rPr>
                <w:b w:val="0"/>
                <w:sz w:val="21"/>
                <w:szCs w:val="21"/>
              </w:rPr>
              <w:t>340</w:t>
            </w:r>
          </w:p>
        </w:tc>
        <w:tc>
          <w:tcPr>
            <w:tcW w:w="671" w:type="pct"/>
            <w:shd w:val="clear" w:color="auto" w:fill="auto"/>
            <w:vAlign w:val="center"/>
          </w:tcPr>
          <w:p w:rsidR="00910239" w:rsidRPr="008F147A" w:rsidRDefault="00910239" w:rsidP="00910239">
            <w:pPr>
              <w:jc w:val="center"/>
              <w:rPr>
                <w:b w:val="0"/>
                <w:sz w:val="21"/>
                <w:szCs w:val="21"/>
              </w:rPr>
            </w:pPr>
            <w:r w:rsidRPr="008F147A">
              <w:rPr>
                <w:b w:val="0"/>
                <w:sz w:val="21"/>
                <w:szCs w:val="21"/>
              </w:rPr>
              <w:t>366</w:t>
            </w:r>
          </w:p>
        </w:tc>
      </w:tr>
    </w:tbl>
    <w:p w:rsidR="00910239" w:rsidRPr="00B52E34" w:rsidRDefault="00910239" w:rsidP="00910239">
      <w:pPr>
        <w:ind w:firstLine="709"/>
        <w:jc w:val="both"/>
        <w:rPr>
          <w:b w:val="0"/>
          <w:color w:val="7030A0"/>
        </w:rPr>
      </w:pPr>
    </w:p>
    <w:p w:rsidR="00910239" w:rsidRPr="00910239" w:rsidRDefault="00910239" w:rsidP="00910239">
      <w:pPr>
        <w:tabs>
          <w:tab w:val="left" w:pos="-993"/>
          <w:tab w:val="left" w:pos="9214"/>
        </w:tabs>
        <w:ind w:firstLine="709"/>
        <w:contextualSpacing/>
        <w:jc w:val="both"/>
        <w:rPr>
          <w:b w:val="0"/>
        </w:rPr>
      </w:pPr>
      <w:bookmarkStart w:id="1" w:name="_Toc354487748"/>
      <w:bookmarkStart w:id="2" w:name="_Toc416735679"/>
      <w:bookmarkStart w:id="3" w:name="_Toc445285266"/>
      <w:bookmarkStart w:id="4" w:name="_Toc446597385"/>
      <w:bookmarkStart w:id="5" w:name="_Toc474846601"/>
      <w:bookmarkStart w:id="6" w:name="_Toc474855491"/>
      <w:bookmarkEnd w:id="1"/>
      <w:bookmarkEnd w:id="2"/>
      <w:bookmarkEnd w:id="3"/>
      <w:bookmarkEnd w:id="4"/>
      <w:bookmarkEnd w:id="5"/>
      <w:bookmarkEnd w:id="6"/>
      <w:r w:rsidRPr="00910239">
        <w:rPr>
          <w:b w:val="0"/>
        </w:rPr>
        <w:t>В сфере закупок существует ряд проблемных вопросов,</w:t>
      </w:r>
      <w:r w:rsidRPr="00910239">
        <w:t xml:space="preserve"> </w:t>
      </w:r>
      <w:r w:rsidRPr="00910239">
        <w:rPr>
          <w:b w:val="0"/>
        </w:rPr>
        <w:t>сдерживающих развитие контрактной системы:</w:t>
      </w:r>
    </w:p>
    <w:p w:rsidR="00910239" w:rsidRPr="00910239" w:rsidRDefault="00910239" w:rsidP="000132E5">
      <w:pPr>
        <w:pStyle w:val="af6"/>
        <w:numPr>
          <w:ilvl w:val="0"/>
          <w:numId w:val="5"/>
        </w:numPr>
        <w:tabs>
          <w:tab w:val="left" w:pos="993"/>
        </w:tabs>
        <w:ind w:left="0" w:firstLine="709"/>
        <w:jc w:val="both"/>
        <w:rPr>
          <w:b w:val="0"/>
        </w:rPr>
      </w:pPr>
      <w:r w:rsidRPr="00910239">
        <w:rPr>
          <w:b w:val="0"/>
        </w:rPr>
        <w:t>отсутствие конкуренции, а также отсутствие необходимого количества участников закупок. В 2018 году 9 запросов котировок и 38 аукционов признаны несостоявшимися в связи с тем, что от участников не поступило ни одной заявки;</w:t>
      </w:r>
    </w:p>
    <w:p w:rsidR="00910239" w:rsidRPr="00910239" w:rsidRDefault="00910239" w:rsidP="000132E5">
      <w:pPr>
        <w:pStyle w:val="af6"/>
        <w:numPr>
          <w:ilvl w:val="0"/>
          <w:numId w:val="5"/>
        </w:numPr>
        <w:tabs>
          <w:tab w:val="left" w:pos="993"/>
        </w:tabs>
        <w:ind w:left="0" w:firstLine="709"/>
        <w:jc w:val="both"/>
        <w:rPr>
          <w:b w:val="0"/>
        </w:rPr>
      </w:pPr>
      <w:r w:rsidRPr="00910239">
        <w:rPr>
          <w:b w:val="0"/>
        </w:rPr>
        <w:t>участие в закупках недобросовестных поставщиков (подрядчиков, исполнителей)</w:t>
      </w:r>
      <w:r w:rsidR="003A03A9">
        <w:rPr>
          <w:b w:val="0"/>
        </w:rPr>
        <w:t xml:space="preserve"> </w:t>
      </w:r>
      <w:r w:rsidRPr="00910239">
        <w:rPr>
          <w:b w:val="0"/>
        </w:rPr>
        <w:t>привод</w:t>
      </w:r>
      <w:r w:rsidR="003A03A9">
        <w:rPr>
          <w:b w:val="0"/>
        </w:rPr>
        <w:t xml:space="preserve">ит </w:t>
      </w:r>
      <w:r w:rsidRPr="00910239">
        <w:rPr>
          <w:b w:val="0"/>
        </w:rPr>
        <w:t xml:space="preserve">к </w:t>
      </w:r>
      <w:r w:rsidR="003A03A9">
        <w:rPr>
          <w:b w:val="0"/>
        </w:rPr>
        <w:t xml:space="preserve">нарушению сроков </w:t>
      </w:r>
      <w:r w:rsidRPr="00910239">
        <w:rPr>
          <w:b w:val="0"/>
        </w:rPr>
        <w:t xml:space="preserve">исполнения контракта. В 2018 году </w:t>
      </w:r>
      <w:r w:rsidR="003A03A9">
        <w:rPr>
          <w:b w:val="0"/>
        </w:rPr>
        <w:t xml:space="preserve">зарегистрировано </w:t>
      </w:r>
      <w:r w:rsidRPr="00910239">
        <w:rPr>
          <w:b w:val="0"/>
        </w:rPr>
        <w:t>2 случая невыполнения исполнителями своих обязательств по контрактам</w:t>
      </w:r>
      <w:r w:rsidR="003A03A9">
        <w:rPr>
          <w:b w:val="0"/>
        </w:rPr>
        <w:t>. К</w:t>
      </w:r>
      <w:r w:rsidRPr="00910239">
        <w:rPr>
          <w:b w:val="0"/>
        </w:rPr>
        <w:t xml:space="preserve">онтракты были расторгнуты заказчиками в </w:t>
      </w:r>
      <w:r w:rsidRPr="00910239">
        <w:rPr>
          <w:b w:val="0"/>
        </w:rPr>
        <w:lastRenderedPageBreak/>
        <w:t>одностороннем порядке</w:t>
      </w:r>
      <w:r w:rsidR="003A03A9">
        <w:rPr>
          <w:b w:val="0"/>
        </w:rPr>
        <w:t>. С</w:t>
      </w:r>
      <w:r w:rsidRPr="00910239">
        <w:rPr>
          <w:b w:val="0"/>
        </w:rPr>
        <w:t>ведения об исполнителях внесены в реестр недобросовестных поставщиков/участников аукциона.</w:t>
      </w:r>
    </w:p>
    <w:p w:rsidR="00910239" w:rsidRPr="00910239" w:rsidRDefault="00910239" w:rsidP="00910239">
      <w:pPr>
        <w:tabs>
          <w:tab w:val="left" w:pos="-993"/>
          <w:tab w:val="left" w:pos="9214"/>
        </w:tabs>
        <w:ind w:firstLine="709"/>
        <w:contextualSpacing/>
        <w:jc w:val="both"/>
        <w:rPr>
          <w:b w:val="0"/>
        </w:rPr>
      </w:pPr>
      <w:proofErr w:type="gramStart"/>
      <w:r w:rsidRPr="00910239">
        <w:rPr>
          <w:b w:val="0"/>
        </w:rPr>
        <w:t>Перспективными</w:t>
      </w:r>
      <w:proofErr w:type="gramEnd"/>
      <w:r w:rsidRPr="00910239">
        <w:rPr>
          <w:b w:val="0"/>
        </w:rPr>
        <w:t xml:space="preserve"> и экономически выгодными для города показали себя совместные торги в сфере дошкольного образования (по техническому обслуживанию и содержанию зданий, техническому обслуживанию и ремонту систем видеонаблюдения и по поставке продуктов в детские дошкольные учреждения). Кроме экономии бюджетных средств, это даёт возможность более качественной организации работ, повышения их надёжности, ответственности исполнителей. Техническое задание к таким закупкам задаёт единый стандарт оказания услуг. </w:t>
      </w:r>
    </w:p>
    <w:p w:rsidR="00910239" w:rsidRDefault="000132E5" w:rsidP="000132E5">
      <w:pPr>
        <w:tabs>
          <w:tab w:val="left" w:pos="709"/>
          <w:tab w:val="left" w:pos="1134"/>
          <w:tab w:val="left" w:pos="1418"/>
        </w:tabs>
        <w:jc w:val="both"/>
        <w:rPr>
          <w:b w:val="0"/>
        </w:rPr>
      </w:pPr>
      <w:r>
        <w:rPr>
          <w:b w:val="0"/>
        </w:rPr>
        <w:tab/>
      </w:r>
      <w:r w:rsidR="00910239" w:rsidRPr="00910239">
        <w:rPr>
          <w:b w:val="0"/>
        </w:rPr>
        <w:t>В 2019 году будет продолжена работа, направленная на качественное и эффективное осуществление закупок товаров, работ, услуг для нужд города, включая централизацию закупок путем проведения совместных аукционов на товары, работы, услуги, потребность в которых имеется у нескольких заказчиков. В целях дальнейшего развития контрактной системы города, все конкурентные способы определения поставщика будут переведены с 2019 года на электронные формы закупок</w:t>
      </w:r>
      <w:r w:rsidR="00910239">
        <w:rPr>
          <w:b w:val="0"/>
        </w:rPr>
        <w:t>.</w:t>
      </w:r>
    </w:p>
    <w:p w:rsidR="00910239" w:rsidRDefault="00910239" w:rsidP="00910239">
      <w:pPr>
        <w:tabs>
          <w:tab w:val="left" w:pos="993"/>
          <w:tab w:val="left" w:pos="1134"/>
          <w:tab w:val="left" w:pos="1418"/>
        </w:tabs>
      </w:pPr>
    </w:p>
    <w:p w:rsidR="00A21829" w:rsidRDefault="00910239" w:rsidP="00BF5432">
      <w:pPr>
        <w:pStyle w:val="af6"/>
        <w:numPr>
          <w:ilvl w:val="0"/>
          <w:numId w:val="16"/>
        </w:numPr>
        <w:tabs>
          <w:tab w:val="left" w:pos="993"/>
          <w:tab w:val="left" w:pos="1134"/>
          <w:tab w:val="left" w:pos="1418"/>
        </w:tabs>
        <w:ind w:left="0" w:firstLine="709"/>
      </w:pPr>
      <w:bookmarkStart w:id="7" w:name="_Toc505953743"/>
      <w:r>
        <w:t xml:space="preserve"> </w:t>
      </w:r>
      <w:r w:rsidR="003A03A9" w:rsidRPr="003A03A9">
        <w:t xml:space="preserve">Поддержка субъектов малого и среднего предпринимательства </w:t>
      </w:r>
      <w:bookmarkEnd w:id="7"/>
      <w:r w:rsidR="00A21829">
        <w:t xml:space="preserve"> </w:t>
      </w:r>
    </w:p>
    <w:p w:rsidR="00910239" w:rsidRDefault="00910239" w:rsidP="00910239">
      <w:pPr>
        <w:pStyle w:val="af6"/>
        <w:tabs>
          <w:tab w:val="left" w:pos="993"/>
          <w:tab w:val="left" w:pos="1134"/>
          <w:tab w:val="left" w:pos="1418"/>
        </w:tabs>
        <w:ind w:left="709"/>
      </w:pPr>
    </w:p>
    <w:p w:rsidR="003A03A9" w:rsidRPr="00034803" w:rsidRDefault="003A03A9" w:rsidP="003A03A9">
      <w:pPr>
        <w:ind w:firstLine="709"/>
        <w:jc w:val="both"/>
        <w:rPr>
          <w:rFonts w:eastAsia="Calibri"/>
          <w:b w:val="0"/>
          <w:lang w:eastAsia="en-US"/>
        </w:rPr>
      </w:pPr>
      <w:proofErr w:type="gramStart"/>
      <w:r w:rsidRPr="00034803">
        <w:rPr>
          <w:rFonts w:eastAsia="Calibri"/>
          <w:b w:val="0"/>
          <w:lang w:eastAsia="en-US"/>
        </w:rPr>
        <w:t xml:space="preserve">По данным, содержащимся в Едином реестре субъектов малого и среднего предпринимательства, ведение которого осуществляется Федеральной налоговой службой России, по состоянию на 01.01.2019 на территории </w:t>
      </w:r>
      <w:r w:rsidR="004D078D">
        <w:rPr>
          <w:rFonts w:eastAsia="Calibri"/>
          <w:b w:val="0"/>
          <w:lang w:eastAsia="en-US"/>
        </w:rPr>
        <w:t>г</w:t>
      </w:r>
      <w:r w:rsidR="00817999">
        <w:rPr>
          <w:rFonts w:eastAsia="Calibri"/>
          <w:b w:val="0"/>
          <w:lang w:eastAsia="en-US"/>
        </w:rPr>
        <w:t>.</w:t>
      </w:r>
      <w:r w:rsidR="004D078D">
        <w:rPr>
          <w:rFonts w:eastAsia="Calibri"/>
          <w:b w:val="0"/>
          <w:lang w:eastAsia="en-US"/>
        </w:rPr>
        <w:t xml:space="preserve"> </w:t>
      </w:r>
      <w:r w:rsidRPr="00034803">
        <w:rPr>
          <w:rFonts w:eastAsia="Calibri"/>
          <w:b w:val="0"/>
          <w:lang w:eastAsia="en-US"/>
        </w:rPr>
        <w:t>Зеленогорска осуществляли свою деятельность 1</w:t>
      </w:r>
      <w:r w:rsidR="00EB07E6" w:rsidRPr="00034803">
        <w:rPr>
          <w:rFonts w:eastAsia="Calibri"/>
          <w:b w:val="0"/>
          <w:lang w:eastAsia="en-US"/>
        </w:rPr>
        <w:t> </w:t>
      </w:r>
      <w:r w:rsidRPr="00034803">
        <w:rPr>
          <w:rFonts w:eastAsia="Calibri"/>
          <w:b w:val="0"/>
          <w:lang w:eastAsia="en-US"/>
        </w:rPr>
        <w:t xml:space="preserve">522 субъекта малого и среднего предпринимательства (далее – МСП) (в 2017 году </w:t>
      </w:r>
      <w:r w:rsidR="009A2121" w:rsidRPr="00034803">
        <w:rPr>
          <w:rFonts w:eastAsia="Calibri"/>
          <w:b w:val="0"/>
          <w:lang w:eastAsia="en-US"/>
        </w:rPr>
        <w:t>–</w:t>
      </w:r>
      <w:r w:rsidRPr="00034803">
        <w:rPr>
          <w:rFonts w:eastAsia="Calibri"/>
          <w:b w:val="0"/>
          <w:lang w:eastAsia="en-US"/>
        </w:rPr>
        <w:t xml:space="preserve"> 1 432), из них  392 организации малого бизнеса (юридических лиц), включая </w:t>
      </w:r>
      <w:proofErr w:type="spellStart"/>
      <w:r w:rsidRPr="00034803">
        <w:rPr>
          <w:rFonts w:eastAsia="Calibri"/>
          <w:b w:val="0"/>
          <w:lang w:eastAsia="en-US"/>
        </w:rPr>
        <w:t>микропредприятия</w:t>
      </w:r>
      <w:proofErr w:type="spellEnd"/>
      <w:r w:rsidRPr="00034803">
        <w:rPr>
          <w:rFonts w:eastAsia="Calibri"/>
          <w:b w:val="0"/>
          <w:lang w:eastAsia="en-US"/>
        </w:rPr>
        <w:t>, 4</w:t>
      </w:r>
      <w:r w:rsidRPr="00034803">
        <w:rPr>
          <w:b w:val="0"/>
          <w:szCs w:val="24"/>
        </w:rPr>
        <w:t xml:space="preserve"> </w:t>
      </w:r>
      <w:r w:rsidRPr="00034803">
        <w:rPr>
          <w:rFonts w:eastAsia="Calibri"/>
          <w:b w:val="0"/>
          <w:lang w:eastAsia="en-US"/>
        </w:rPr>
        <w:t>средних предприятия и 1 126 индивидуальных</w:t>
      </w:r>
      <w:proofErr w:type="gramEnd"/>
      <w:r w:rsidRPr="00034803">
        <w:rPr>
          <w:rFonts w:eastAsia="Calibri"/>
          <w:b w:val="0"/>
          <w:lang w:eastAsia="en-US"/>
        </w:rPr>
        <w:t xml:space="preserve"> предпринимателей.</w:t>
      </w:r>
    </w:p>
    <w:p w:rsidR="003A03A9" w:rsidRPr="00034803" w:rsidRDefault="003A03A9" w:rsidP="003A03A9">
      <w:pPr>
        <w:ind w:firstLine="709"/>
        <w:jc w:val="both"/>
        <w:rPr>
          <w:rFonts w:eastAsia="Calibri"/>
          <w:b w:val="0"/>
          <w:lang w:eastAsia="en-US"/>
        </w:rPr>
      </w:pPr>
      <w:r w:rsidRPr="00034803">
        <w:rPr>
          <w:rFonts w:eastAsia="Calibri"/>
          <w:b w:val="0"/>
          <w:lang w:eastAsia="en-US"/>
        </w:rPr>
        <w:t xml:space="preserve">Рост количества субъектов МСП на 6,3% произошел за счет увеличения зарегистрированных индивидуальных предпринимателей на 103 единицы, в то время как число малых организаций сократилось на 13 единиц. Отмечается </w:t>
      </w:r>
      <w:r w:rsidRPr="00034803">
        <w:rPr>
          <w:b w:val="0"/>
          <w:szCs w:val="24"/>
        </w:rPr>
        <w:t>с</w:t>
      </w:r>
      <w:r w:rsidRPr="00034803">
        <w:rPr>
          <w:rFonts w:eastAsia="Calibri"/>
          <w:b w:val="0"/>
          <w:lang w:eastAsia="en-US"/>
        </w:rPr>
        <w:t xml:space="preserve">нижение </w:t>
      </w:r>
      <w:r w:rsidR="003A4445">
        <w:rPr>
          <w:rFonts w:eastAsia="Calibri"/>
          <w:b w:val="0"/>
          <w:lang w:eastAsia="en-US"/>
        </w:rPr>
        <w:t xml:space="preserve">количества </w:t>
      </w:r>
      <w:r w:rsidRPr="00034803">
        <w:rPr>
          <w:rFonts w:eastAsia="Calibri"/>
          <w:b w:val="0"/>
          <w:lang w:eastAsia="en-US"/>
        </w:rPr>
        <w:t xml:space="preserve">организаций </w:t>
      </w:r>
      <w:r w:rsidR="00521763">
        <w:rPr>
          <w:rFonts w:eastAsia="Calibri"/>
          <w:b w:val="0"/>
          <w:lang w:eastAsia="en-US"/>
        </w:rPr>
        <w:t xml:space="preserve">малого бизнеса, осуществляющих </w:t>
      </w:r>
      <w:r w:rsidRPr="00034803">
        <w:rPr>
          <w:rFonts w:eastAsia="Calibri"/>
          <w:b w:val="0"/>
          <w:lang w:eastAsia="en-US"/>
        </w:rPr>
        <w:t xml:space="preserve">оптовую и розничную торговлю. </w:t>
      </w:r>
    </w:p>
    <w:p w:rsidR="003A03A9" w:rsidRPr="008F147A" w:rsidRDefault="003A03A9" w:rsidP="003A03A9">
      <w:pPr>
        <w:ind w:firstLine="709"/>
        <w:jc w:val="both"/>
        <w:rPr>
          <w:rFonts w:eastAsia="Calibri"/>
          <w:b w:val="0"/>
          <w:lang w:eastAsia="en-US"/>
        </w:rPr>
      </w:pPr>
      <w:r w:rsidRPr="008F147A">
        <w:rPr>
          <w:rFonts w:eastAsia="Calibri"/>
          <w:b w:val="0"/>
          <w:lang w:eastAsia="en-US"/>
        </w:rPr>
        <w:t xml:space="preserve">Численность занятых в малом и среднем бизнесе в 2018 году уменьшилась на </w:t>
      </w:r>
      <w:r w:rsidR="00954BFB" w:rsidRPr="008F147A">
        <w:rPr>
          <w:rFonts w:eastAsia="Calibri"/>
          <w:b w:val="0"/>
          <w:lang w:eastAsia="en-US"/>
        </w:rPr>
        <w:t>5,7</w:t>
      </w:r>
      <w:r w:rsidRPr="008F147A">
        <w:rPr>
          <w:rFonts w:eastAsia="Calibri"/>
          <w:b w:val="0"/>
          <w:lang w:eastAsia="en-US"/>
        </w:rPr>
        <w:t>% и составила 5 </w:t>
      </w:r>
      <w:r w:rsidR="00954BFB" w:rsidRPr="008F147A">
        <w:rPr>
          <w:rFonts w:eastAsia="Calibri"/>
          <w:b w:val="0"/>
          <w:lang w:eastAsia="en-US"/>
        </w:rPr>
        <w:t>081</w:t>
      </w:r>
      <w:r w:rsidRPr="008F147A">
        <w:rPr>
          <w:rFonts w:eastAsia="Calibri"/>
          <w:b w:val="0"/>
          <w:lang w:eastAsia="en-US"/>
        </w:rPr>
        <w:t xml:space="preserve"> человек. Доля среднесписочной численности работников малых и средних предприятий в среднесписочной численности работников всех предприятий и организаций</w:t>
      </w:r>
      <w:r w:rsidR="004D078D">
        <w:rPr>
          <w:rFonts w:eastAsia="Calibri"/>
          <w:b w:val="0"/>
          <w:lang w:eastAsia="en-US"/>
        </w:rPr>
        <w:t xml:space="preserve"> г</w:t>
      </w:r>
      <w:r w:rsidR="00521763">
        <w:rPr>
          <w:rFonts w:eastAsia="Calibri"/>
          <w:b w:val="0"/>
          <w:lang w:eastAsia="en-US"/>
        </w:rPr>
        <w:t>.</w:t>
      </w:r>
      <w:r w:rsidRPr="008F147A">
        <w:rPr>
          <w:rFonts w:eastAsia="Calibri"/>
          <w:b w:val="0"/>
          <w:lang w:eastAsia="en-US"/>
        </w:rPr>
        <w:t xml:space="preserve"> Зеленогорска уменьшилась с 26,5% в 2017 году до 25,</w:t>
      </w:r>
      <w:r w:rsidR="00954BFB" w:rsidRPr="008F147A">
        <w:rPr>
          <w:rFonts w:eastAsia="Calibri"/>
          <w:b w:val="0"/>
          <w:lang w:eastAsia="en-US"/>
        </w:rPr>
        <w:t>4</w:t>
      </w:r>
      <w:r w:rsidRPr="008F147A">
        <w:rPr>
          <w:rFonts w:eastAsia="Calibri"/>
          <w:b w:val="0"/>
          <w:lang w:eastAsia="en-US"/>
        </w:rPr>
        <w:t>%.</w:t>
      </w:r>
      <w:r w:rsidRPr="008F147A">
        <w:rPr>
          <w:b w:val="0"/>
          <w:szCs w:val="24"/>
        </w:rPr>
        <w:t xml:space="preserve"> </w:t>
      </w:r>
    </w:p>
    <w:p w:rsidR="003A03A9" w:rsidRPr="008F147A" w:rsidRDefault="003A03A9" w:rsidP="003A03A9">
      <w:pPr>
        <w:widowControl w:val="0"/>
        <w:autoSpaceDE w:val="0"/>
        <w:autoSpaceDN w:val="0"/>
        <w:adjustRightInd w:val="0"/>
        <w:ind w:firstLine="709"/>
        <w:jc w:val="both"/>
        <w:rPr>
          <w:b w:val="0"/>
        </w:rPr>
      </w:pPr>
      <w:r w:rsidRPr="008F147A">
        <w:rPr>
          <w:b w:val="0"/>
        </w:rPr>
        <w:t xml:space="preserve">Оборот малых и средних предприятий увеличился и составил </w:t>
      </w:r>
      <w:r w:rsidR="004C66C5" w:rsidRPr="008F147A">
        <w:rPr>
          <w:b w:val="0"/>
        </w:rPr>
        <w:t>5 375,3</w:t>
      </w:r>
      <w:r w:rsidRPr="008F147A">
        <w:rPr>
          <w:b w:val="0"/>
        </w:rPr>
        <w:t xml:space="preserve"> млн. рублей или </w:t>
      </w:r>
      <w:r w:rsidR="00954BFB" w:rsidRPr="008F147A">
        <w:rPr>
          <w:b w:val="0"/>
        </w:rPr>
        <w:t>110,3</w:t>
      </w:r>
      <w:r w:rsidRPr="008F147A">
        <w:rPr>
          <w:b w:val="0"/>
        </w:rPr>
        <w:t>% относительно 2017 года (в 2017 году 4 873,</w:t>
      </w:r>
      <w:r w:rsidR="00954BFB" w:rsidRPr="008F147A">
        <w:rPr>
          <w:b w:val="0"/>
        </w:rPr>
        <w:t>4</w:t>
      </w:r>
      <w:r w:rsidRPr="008F147A">
        <w:rPr>
          <w:b w:val="0"/>
        </w:rPr>
        <w:t> млн. рублей). Вклад сектора МСП в общий объем оборота организаций города составляет 1</w:t>
      </w:r>
      <w:r w:rsidR="004C66C5" w:rsidRPr="008F147A">
        <w:rPr>
          <w:b w:val="0"/>
        </w:rPr>
        <w:t>5</w:t>
      </w:r>
      <w:r w:rsidRPr="008F147A">
        <w:rPr>
          <w:b w:val="0"/>
        </w:rPr>
        <w:t>,</w:t>
      </w:r>
      <w:r w:rsidR="004C66C5" w:rsidRPr="008F147A">
        <w:rPr>
          <w:b w:val="0"/>
        </w:rPr>
        <w:t>4</w:t>
      </w:r>
      <w:r w:rsidRPr="008F147A">
        <w:rPr>
          <w:b w:val="0"/>
        </w:rPr>
        <w:t xml:space="preserve">% (в 2017 году – 14,0%). </w:t>
      </w:r>
    </w:p>
    <w:p w:rsidR="003A03A9" w:rsidRPr="00034803" w:rsidRDefault="003A03A9" w:rsidP="003A03A9">
      <w:pPr>
        <w:autoSpaceDE w:val="0"/>
        <w:autoSpaceDN w:val="0"/>
        <w:adjustRightInd w:val="0"/>
        <w:ind w:firstLine="708"/>
        <w:jc w:val="both"/>
        <w:rPr>
          <w:b w:val="0"/>
        </w:rPr>
      </w:pPr>
      <w:r w:rsidRPr="008F147A">
        <w:rPr>
          <w:b w:val="0"/>
        </w:rPr>
        <w:t>Отраслевое распределение субъектов предпринимательства</w:t>
      </w:r>
      <w:r w:rsidRPr="00034803">
        <w:rPr>
          <w:b w:val="0"/>
        </w:rPr>
        <w:t xml:space="preserve"> по видам экономической деятельности характеризуется преобладанием малого бизнеса в сфере торговли, что соответствует общероссийской тенденции. Средний бизнес </w:t>
      </w:r>
      <w:r w:rsidRPr="00034803">
        <w:rPr>
          <w:b w:val="0"/>
        </w:rPr>
        <w:lastRenderedPageBreak/>
        <w:t xml:space="preserve">в городе представлен предприятиями в сферах оказания транспортных и строительных услуг, торговли. </w:t>
      </w:r>
    </w:p>
    <w:p w:rsidR="003A03A9" w:rsidRPr="00034803" w:rsidRDefault="003A03A9" w:rsidP="003A03A9">
      <w:pPr>
        <w:widowControl w:val="0"/>
        <w:autoSpaceDE w:val="0"/>
        <w:autoSpaceDN w:val="0"/>
        <w:adjustRightInd w:val="0"/>
        <w:jc w:val="both"/>
        <w:rPr>
          <w:b w:val="0"/>
          <w:color w:val="7030A0"/>
          <w:sz w:val="16"/>
          <w:szCs w:val="16"/>
        </w:rPr>
      </w:pPr>
      <w:r w:rsidRPr="00034803">
        <w:rPr>
          <w:b w:val="0"/>
        </w:rPr>
        <w:tab/>
      </w:r>
    </w:p>
    <w:p w:rsidR="003A03A9" w:rsidRPr="00034803" w:rsidRDefault="003A03A9" w:rsidP="003A03A9">
      <w:pPr>
        <w:ind w:firstLine="709"/>
        <w:jc w:val="both"/>
        <w:rPr>
          <w:b w:val="0"/>
          <w:i/>
          <w:sz w:val="24"/>
          <w:szCs w:val="24"/>
        </w:rPr>
      </w:pPr>
      <w:r w:rsidRPr="00034803">
        <w:rPr>
          <w:b w:val="0"/>
          <w:i/>
          <w:sz w:val="24"/>
          <w:szCs w:val="24"/>
        </w:rPr>
        <w:t xml:space="preserve">Таблица № </w:t>
      </w:r>
      <w:r w:rsidR="00942E1D">
        <w:rPr>
          <w:b w:val="0"/>
          <w:i/>
          <w:sz w:val="24"/>
          <w:szCs w:val="24"/>
        </w:rPr>
        <w:t>19</w:t>
      </w:r>
      <w:r w:rsidRPr="00034803">
        <w:rPr>
          <w:b w:val="0"/>
          <w:i/>
          <w:sz w:val="24"/>
          <w:szCs w:val="24"/>
        </w:rPr>
        <w:t>. Средний и малый бизнес</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06"/>
        <w:gridCol w:w="1184"/>
        <w:gridCol w:w="1432"/>
        <w:gridCol w:w="1432"/>
        <w:gridCol w:w="1432"/>
      </w:tblGrid>
      <w:tr w:rsidR="00036282" w:rsidRPr="00034803" w:rsidTr="006D464D">
        <w:trPr>
          <w:trHeight w:val="20"/>
          <w:tblHeader/>
        </w:trPr>
        <w:tc>
          <w:tcPr>
            <w:tcW w:w="4406" w:type="dxa"/>
            <w:shd w:val="clear" w:color="auto" w:fill="auto"/>
            <w:vAlign w:val="center"/>
            <w:hideMark/>
          </w:tcPr>
          <w:p w:rsidR="00036282" w:rsidRPr="00034803" w:rsidRDefault="00036282" w:rsidP="00036282">
            <w:pPr>
              <w:jc w:val="center"/>
              <w:rPr>
                <w:b w:val="0"/>
                <w:color w:val="000000"/>
                <w:sz w:val="21"/>
                <w:szCs w:val="21"/>
              </w:rPr>
            </w:pPr>
            <w:r w:rsidRPr="00034803">
              <w:rPr>
                <w:b w:val="0"/>
                <w:color w:val="000000"/>
                <w:sz w:val="21"/>
                <w:szCs w:val="21"/>
              </w:rPr>
              <w:t>Наименование показателя</w:t>
            </w:r>
          </w:p>
        </w:tc>
        <w:tc>
          <w:tcPr>
            <w:tcW w:w="1184" w:type="dxa"/>
            <w:shd w:val="clear" w:color="auto" w:fill="auto"/>
            <w:vAlign w:val="center"/>
            <w:hideMark/>
          </w:tcPr>
          <w:p w:rsidR="00036282" w:rsidRPr="00034803" w:rsidRDefault="00036282" w:rsidP="00036282">
            <w:pPr>
              <w:jc w:val="center"/>
              <w:rPr>
                <w:b w:val="0"/>
                <w:color w:val="000000"/>
                <w:sz w:val="21"/>
                <w:szCs w:val="21"/>
              </w:rPr>
            </w:pPr>
            <w:r w:rsidRPr="00034803">
              <w:rPr>
                <w:b w:val="0"/>
                <w:color w:val="000000"/>
                <w:sz w:val="21"/>
                <w:szCs w:val="21"/>
              </w:rPr>
              <w:t>Ед. изм.</w:t>
            </w:r>
          </w:p>
        </w:tc>
        <w:tc>
          <w:tcPr>
            <w:tcW w:w="1432" w:type="dxa"/>
            <w:shd w:val="clear" w:color="auto" w:fill="auto"/>
            <w:vAlign w:val="center"/>
            <w:hideMark/>
          </w:tcPr>
          <w:p w:rsidR="00036282" w:rsidRPr="00034803" w:rsidRDefault="00036282" w:rsidP="00036282">
            <w:pPr>
              <w:jc w:val="center"/>
              <w:rPr>
                <w:b w:val="0"/>
                <w:color w:val="000000"/>
                <w:sz w:val="21"/>
                <w:szCs w:val="21"/>
              </w:rPr>
            </w:pPr>
            <w:r w:rsidRPr="00034803">
              <w:rPr>
                <w:b w:val="0"/>
                <w:color w:val="000000"/>
                <w:sz w:val="21"/>
                <w:szCs w:val="21"/>
              </w:rPr>
              <w:t>2016 год</w:t>
            </w:r>
          </w:p>
        </w:tc>
        <w:tc>
          <w:tcPr>
            <w:tcW w:w="1432" w:type="dxa"/>
            <w:shd w:val="clear" w:color="auto" w:fill="auto"/>
            <w:vAlign w:val="center"/>
            <w:hideMark/>
          </w:tcPr>
          <w:p w:rsidR="00036282" w:rsidRPr="00034803" w:rsidRDefault="00036282" w:rsidP="00036282">
            <w:pPr>
              <w:jc w:val="center"/>
              <w:rPr>
                <w:b w:val="0"/>
                <w:color w:val="000000"/>
                <w:sz w:val="21"/>
                <w:szCs w:val="21"/>
              </w:rPr>
            </w:pPr>
            <w:r w:rsidRPr="00034803">
              <w:rPr>
                <w:b w:val="0"/>
                <w:color w:val="000000"/>
                <w:sz w:val="21"/>
                <w:szCs w:val="21"/>
              </w:rPr>
              <w:t>2017 год</w:t>
            </w:r>
          </w:p>
        </w:tc>
        <w:tc>
          <w:tcPr>
            <w:tcW w:w="1432" w:type="dxa"/>
            <w:shd w:val="clear" w:color="auto" w:fill="auto"/>
            <w:vAlign w:val="center"/>
            <w:hideMark/>
          </w:tcPr>
          <w:p w:rsidR="00036282" w:rsidRPr="00034803" w:rsidRDefault="00036282" w:rsidP="00036282">
            <w:pPr>
              <w:jc w:val="center"/>
              <w:rPr>
                <w:b w:val="0"/>
                <w:color w:val="000000"/>
                <w:sz w:val="21"/>
                <w:szCs w:val="21"/>
              </w:rPr>
            </w:pPr>
            <w:r w:rsidRPr="00034803">
              <w:rPr>
                <w:b w:val="0"/>
                <w:color w:val="000000"/>
                <w:sz w:val="21"/>
                <w:szCs w:val="21"/>
              </w:rPr>
              <w:t>2018 год</w:t>
            </w:r>
          </w:p>
        </w:tc>
      </w:tr>
      <w:tr w:rsidR="00036282" w:rsidRPr="00034803" w:rsidTr="006D464D">
        <w:trPr>
          <w:trHeight w:val="20"/>
        </w:trPr>
        <w:tc>
          <w:tcPr>
            <w:tcW w:w="4406" w:type="dxa"/>
            <w:shd w:val="clear" w:color="auto" w:fill="auto"/>
            <w:vAlign w:val="center"/>
            <w:hideMark/>
          </w:tcPr>
          <w:p w:rsidR="00036282" w:rsidRPr="00034803" w:rsidRDefault="00036282" w:rsidP="004D078D">
            <w:pPr>
              <w:rPr>
                <w:b w:val="0"/>
                <w:color w:val="000000"/>
                <w:sz w:val="21"/>
                <w:szCs w:val="21"/>
              </w:rPr>
            </w:pPr>
            <w:r w:rsidRPr="00034803">
              <w:rPr>
                <w:b w:val="0"/>
                <w:color w:val="000000"/>
                <w:sz w:val="21"/>
                <w:szCs w:val="21"/>
              </w:rPr>
              <w:t xml:space="preserve">1. Количество субъектов </w:t>
            </w:r>
            <w:r w:rsidR="004D078D">
              <w:rPr>
                <w:b w:val="0"/>
                <w:color w:val="000000"/>
                <w:sz w:val="21"/>
                <w:szCs w:val="21"/>
              </w:rPr>
              <w:t>МСП</w:t>
            </w:r>
            <w:r w:rsidRPr="00034803">
              <w:rPr>
                <w:b w:val="0"/>
                <w:color w:val="000000"/>
                <w:sz w:val="21"/>
                <w:szCs w:val="21"/>
              </w:rPr>
              <w:t xml:space="preserve"> на конец года</w:t>
            </w:r>
          </w:p>
        </w:tc>
        <w:tc>
          <w:tcPr>
            <w:tcW w:w="1184" w:type="dxa"/>
            <w:shd w:val="clear" w:color="auto" w:fill="auto"/>
            <w:vAlign w:val="center"/>
            <w:hideMark/>
          </w:tcPr>
          <w:p w:rsidR="00036282" w:rsidRPr="00034803" w:rsidRDefault="00036282" w:rsidP="00036282">
            <w:pPr>
              <w:jc w:val="center"/>
              <w:rPr>
                <w:b w:val="0"/>
                <w:color w:val="000000"/>
                <w:sz w:val="21"/>
                <w:szCs w:val="21"/>
              </w:rPr>
            </w:pPr>
            <w:r w:rsidRPr="00034803">
              <w:rPr>
                <w:b w:val="0"/>
                <w:color w:val="000000"/>
                <w:sz w:val="21"/>
                <w:szCs w:val="21"/>
              </w:rPr>
              <w:t>ед.</w:t>
            </w:r>
          </w:p>
        </w:tc>
        <w:tc>
          <w:tcPr>
            <w:tcW w:w="1432" w:type="dxa"/>
            <w:shd w:val="clear" w:color="auto" w:fill="auto"/>
            <w:vAlign w:val="center"/>
            <w:hideMark/>
          </w:tcPr>
          <w:p w:rsidR="00036282" w:rsidRPr="00034803" w:rsidRDefault="00036282" w:rsidP="00036282">
            <w:pPr>
              <w:jc w:val="right"/>
              <w:rPr>
                <w:b w:val="0"/>
                <w:color w:val="000000"/>
                <w:sz w:val="21"/>
                <w:szCs w:val="21"/>
              </w:rPr>
            </w:pPr>
            <w:r w:rsidRPr="00034803">
              <w:rPr>
                <w:b w:val="0"/>
                <w:color w:val="000000"/>
                <w:sz w:val="21"/>
                <w:szCs w:val="21"/>
              </w:rPr>
              <w:t>1 466</w:t>
            </w:r>
          </w:p>
        </w:tc>
        <w:tc>
          <w:tcPr>
            <w:tcW w:w="1432" w:type="dxa"/>
            <w:shd w:val="clear" w:color="auto" w:fill="auto"/>
            <w:vAlign w:val="center"/>
            <w:hideMark/>
          </w:tcPr>
          <w:p w:rsidR="00036282" w:rsidRPr="00034803" w:rsidRDefault="00036282" w:rsidP="00036282">
            <w:pPr>
              <w:jc w:val="right"/>
              <w:rPr>
                <w:b w:val="0"/>
                <w:color w:val="000000"/>
                <w:sz w:val="21"/>
                <w:szCs w:val="21"/>
              </w:rPr>
            </w:pPr>
            <w:r w:rsidRPr="00034803">
              <w:rPr>
                <w:b w:val="0"/>
                <w:color w:val="000000"/>
                <w:sz w:val="21"/>
                <w:szCs w:val="21"/>
              </w:rPr>
              <w:t>1 432</w:t>
            </w:r>
          </w:p>
        </w:tc>
        <w:tc>
          <w:tcPr>
            <w:tcW w:w="1432" w:type="dxa"/>
            <w:shd w:val="clear" w:color="auto" w:fill="auto"/>
            <w:vAlign w:val="center"/>
            <w:hideMark/>
          </w:tcPr>
          <w:p w:rsidR="00036282" w:rsidRPr="00034803" w:rsidRDefault="00036282" w:rsidP="00036282">
            <w:pPr>
              <w:jc w:val="right"/>
              <w:rPr>
                <w:b w:val="0"/>
                <w:color w:val="000000"/>
                <w:sz w:val="21"/>
                <w:szCs w:val="21"/>
              </w:rPr>
            </w:pPr>
            <w:r w:rsidRPr="00034803">
              <w:rPr>
                <w:b w:val="0"/>
                <w:color w:val="000000"/>
                <w:sz w:val="21"/>
                <w:szCs w:val="21"/>
              </w:rPr>
              <w:t>1 522</w:t>
            </w:r>
          </w:p>
        </w:tc>
      </w:tr>
      <w:tr w:rsidR="00036282" w:rsidRPr="00034803" w:rsidTr="006D464D">
        <w:trPr>
          <w:trHeight w:val="20"/>
        </w:trPr>
        <w:tc>
          <w:tcPr>
            <w:tcW w:w="4406" w:type="dxa"/>
            <w:shd w:val="clear" w:color="auto" w:fill="auto"/>
            <w:vAlign w:val="center"/>
            <w:hideMark/>
          </w:tcPr>
          <w:p w:rsidR="00036282" w:rsidRPr="00034803" w:rsidRDefault="00036282" w:rsidP="00036282">
            <w:pPr>
              <w:rPr>
                <w:b w:val="0"/>
                <w:i/>
                <w:iCs/>
                <w:color w:val="000000"/>
                <w:sz w:val="21"/>
                <w:szCs w:val="21"/>
              </w:rPr>
            </w:pPr>
            <w:r w:rsidRPr="00034803">
              <w:rPr>
                <w:b w:val="0"/>
                <w:i/>
                <w:iCs/>
                <w:color w:val="000000"/>
                <w:sz w:val="21"/>
                <w:szCs w:val="21"/>
              </w:rPr>
              <w:t xml:space="preserve">Темп роста (снижения) </w:t>
            </w:r>
            <w:r w:rsidR="006D5EF6">
              <w:rPr>
                <w:b w:val="0"/>
                <w:i/>
                <w:iCs/>
                <w:color w:val="000000"/>
                <w:sz w:val="21"/>
                <w:szCs w:val="21"/>
              </w:rPr>
              <w:t xml:space="preserve"> </w:t>
            </w:r>
            <w:r w:rsidRPr="00034803">
              <w:rPr>
                <w:b w:val="0"/>
                <w:i/>
                <w:iCs/>
                <w:color w:val="000000"/>
                <w:sz w:val="21"/>
                <w:szCs w:val="21"/>
              </w:rPr>
              <w:t>к предыдущему году</w:t>
            </w:r>
          </w:p>
        </w:tc>
        <w:tc>
          <w:tcPr>
            <w:tcW w:w="1184" w:type="dxa"/>
            <w:shd w:val="clear" w:color="auto" w:fill="auto"/>
            <w:vAlign w:val="center"/>
            <w:hideMark/>
          </w:tcPr>
          <w:p w:rsidR="00036282" w:rsidRPr="00034803" w:rsidRDefault="00036282" w:rsidP="00036282">
            <w:pPr>
              <w:jc w:val="center"/>
              <w:rPr>
                <w:b w:val="0"/>
                <w:color w:val="000000"/>
                <w:sz w:val="21"/>
                <w:szCs w:val="21"/>
              </w:rPr>
            </w:pPr>
            <w:r w:rsidRPr="00034803">
              <w:rPr>
                <w:b w:val="0"/>
                <w:color w:val="000000"/>
                <w:sz w:val="21"/>
                <w:szCs w:val="21"/>
              </w:rPr>
              <w:t>%</w:t>
            </w:r>
          </w:p>
        </w:tc>
        <w:tc>
          <w:tcPr>
            <w:tcW w:w="1432" w:type="dxa"/>
            <w:shd w:val="clear" w:color="auto" w:fill="auto"/>
            <w:vAlign w:val="center"/>
            <w:hideMark/>
          </w:tcPr>
          <w:p w:rsidR="00036282" w:rsidRPr="00034803" w:rsidRDefault="00036282" w:rsidP="00036282">
            <w:pPr>
              <w:jc w:val="right"/>
              <w:rPr>
                <w:b w:val="0"/>
                <w:i/>
                <w:iCs/>
                <w:color w:val="000000"/>
                <w:sz w:val="21"/>
                <w:szCs w:val="21"/>
              </w:rPr>
            </w:pPr>
            <w:r w:rsidRPr="00034803">
              <w:rPr>
                <w:b w:val="0"/>
                <w:i/>
                <w:iCs/>
                <w:color w:val="000000"/>
                <w:sz w:val="21"/>
                <w:szCs w:val="21"/>
              </w:rPr>
              <w:t>95,9</w:t>
            </w:r>
          </w:p>
        </w:tc>
        <w:tc>
          <w:tcPr>
            <w:tcW w:w="1432" w:type="dxa"/>
            <w:shd w:val="clear" w:color="auto" w:fill="auto"/>
            <w:vAlign w:val="center"/>
            <w:hideMark/>
          </w:tcPr>
          <w:p w:rsidR="00036282" w:rsidRPr="00034803" w:rsidRDefault="00036282" w:rsidP="00036282">
            <w:pPr>
              <w:jc w:val="right"/>
              <w:rPr>
                <w:b w:val="0"/>
                <w:i/>
                <w:iCs/>
                <w:color w:val="000000"/>
                <w:sz w:val="21"/>
                <w:szCs w:val="21"/>
              </w:rPr>
            </w:pPr>
            <w:r w:rsidRPr="00034803">
              <w:rPr>
                <w:b w:val="0"/>
                <w:i/>
                <w:iCs/>
                <w:color w:val="000000"/>
                <w:sz w:val="21"/>
                <w:szCs w:val="21"/>
              </w:rPr>
              <w:t>97,7</w:t>
            </w:r>
          </w:p>
        </w:tc>
        <w:tc>
          <w:tcPr>
            <w:tcW w:w="1432" w:type="dxa"/>
            <w:shd w:val="clear" w:color="auto" w:fill="auto"/>
            <w:vAlign w:val="center"/>
            <w:hideMark/>
          </w:tcPr>
          <w:p w:rsidR="00036282" w:rsidRPr="00034803" w:rsidRDefault="00036282" w:rsidP="00036282">
            <w:pPr>
              <w:jc w:val="right"/>
              <w:rPr>
                <w:b w:val="0"/>
                <w:i/>
                <w:iCs/>
                <w:color w:val="000000"/>
                <w:sz w:val="21"/>
                <w:szCs w:val="21"/>
              </w:rPr>
            </w:pPr>
            <w:r w:rsidRPr="00034803">
              <w:rPr>
                <w:b w:val="0"/>
                <w:i/>
                <w:iCs/>
                <w:color w:val="000000"/>
                <w:sz w:val="21"/>
                <w:szCs w:val="21"/>
              </w:rPr>
              <w:t>106,3</w:t>
            </w:r>
          </w:p>
        </w:tc>
      </w:tr>
      <w:tr w:rsidR="00036282" w:rsidRPr="00034803" w:rsidTr="006D464D">
        <w:trPr>
          <w:trHeight w:val="20"/>
        </w:trPr>
        <w:tc>
          <w:tcPr>
            <w:tcW w:w="4406" w:type="dxa"/>
            <w:shd w:val="clear" w:color="auto" w:fill="auto"/>
            <w:vAlign w:val="center"/>
            <w:hideMark/>
          </w:tcPr>
          <w:p w:rsidR="00036282" w:rsidRPr="00034803" w:rsidRDefault="00036282" w:rsidP="00036282">
            <w:pPr>
              <w:rPr>
                <w:b w:val="0"/>
                <w:color w:val="000000"/>
                <w:sz w:val="21"/>
                <w:szCs w:val="21"/>
              </w:rPr>
            </w:pPr>
            <w:r w:rsidRPr="00034803">
              <w:rPr>
                <w:b w:val="0"/>
                <w:color w:val="000000"/>
                <w:sz w:val="21"/>
                <w:szCs w:val="21"/>
              </w:rPr>
              <w:t xml:space="preserve">    в том числе:</w:t>
            </w:r>
          </w:p>
        </w:tc>
        <w:tc>
          <w:tcPr>
            <w:tcW w:w="1184" w:type="dxa"/>
            <w:shd w:val="clear" w:color="auto" w:fill="auto"/>
            <w:vAlign w:val="center"/>
            <w:hideMark/>
          </w:tcPr>
          <w:p w:rsidR="00036282" w:rsidRPr="00034803" w:rsidRDefault="00036282" w:rsidP="00036282">
            <w:pPr>
              <w:jc w:val="center"/>
              <w:rPr>
                <w:b w:val="0"/>
                <w:color w:val="000000"/>
                <w:sz w:val="21"/>
                <w:szCs w:val="21"/>
              </w:rPr>
            </w:pPr>
            <w:r w:rsidRPr="00034803">
              <w:rPr>
                <w:b w:val="0"/>
                <w:color w:val="000000"/>
                <w:sz w:val="21"/>
                <w:szCs w:val="21"/>
              </w:rPr>
              <w:t> </w:t>
            </w:r>
          </w:p>
        </w:tc>
        <w:tc>
          <w:tcPr>
            <w:tcW w:w="1432" w:type="dxa"/>
            <w:shd w:val="clear" w:color="auto" w:fill="auto"/>
            <w:vAlign w:val="center"/>
            <w:hideMark/>
          </w:tcPr>
          <w:p w:rsidR="00036282" w:rsidRPr="00034803" w:rsidRDefault="00036282" w:rsidP="00036282">
            <w:pPr>
              <w:jc w:val="right"/>
              <w:rPr>
                <w:b w:val="0"/>
                <w:color w:val="000000"/>
                <w:sz w:val="21"/>
                <w:szCs w:val="21"/>
              </w:rPr>
            </w:pPr>
            <w:r w:rsidRPr="00034803">
              <w:rPr>
                <w:b w:val="0"/>
                <w:color w:val="000000"/>
                <w:sz w:val="21"/>
                <w:szCs w:val="21"/>
              </w:rPr>
              <w:t> </w:t>
            </w:r>
          </w:p>
        </w:tc>
        <w:tc>
          <w:tcPr>
            <w:tcW w:w="1432" w:type="dxa"/>
            <w:shd w:val="clear" w:color="auto" w:fill="auto"/>
            <w:vAlign w:val="center"/>
            <w:hideMark/>
          </w:tcPr>
          <w:p w:rsidR="00036282" w:rsidRPr="00034803" w:rsidRDefault="00036282" w:rsidP="00036282">
            <w:pPr>
              <w:jc w:val="right"/>
              <w:rPr>
                <w:b w:val="0"/>
                <w:color w:val="000000"/>
                <w:sz w:val="21"/>
                <w:szCs w:val="21"/>
              </w:rPr>
            </w:pPr>
            <w:r w:rsidRPr="00034803">
              <w:rPr>
                <w:b w:val="0"/>
                <w:color w:val="000000"/>
                <w:sz w:val="21"/>
                <w:szCs w:val="21"/>
              </w:rPr>
              <w:t> </w:t>
            </w:r>
          </w:p>
        </w:tc>
        <w:tc>
          <w:tcPr>
            <w:tcW w:w="1432" w:type="dxa"/>
            <w:shd w:val="clear" w:color="auto" w:fill="auto"/>
            <w:vAlign w:val="center"/>
            <w:hideMark/>
          </w:tcPr>
          <w:p w:rsidR="00036282" w:rsidRPr="00034803" w:rsidRDefault="00036282" w:rsidP="00036282">
            <w:pPr>
              <w:jc w:val="right"/>
              <w:rPr>
                <w:b w:val="0"/>
                <w:color w:val="000000"/>
                <w:sz w:val="21"/>
                <w:szCs w:val="21"/>
              </w:rPr>
            </w:pPr>
            <w:r w:rsidRPr="00034803">
              <w:rPr>
                <w:b w:val="0"/>
                <w:color w:val="000000"/>
                <w:sz w:val="21"/>
                <w:szCs w:val="21"/>
              </w:rPr>
              <w:t> </w:t>
            </w:r>
          </w:p>
        </w:tc>
      </w:tr>
      <w:tr w:rsidR="00036282" w:rsidRPr="00034803" w:rsidTr="006D464D">
        <w:trPr>
          <w:trHeight w:val="20"/>
        </w:trPr>
        <w:tc>
          <w:tcPr>
            <w:tcW w:w="4406" w:type="dxa"/>
            <w:shd w:val="clear" w:color="auto" w:fill="auto"/>
            <w:vAlign w:val="center"/>
            <w:hideMark/>
          </w:tcPr>
          <w:p w:rsidR="00036282" w:rsidRPr="00034803" w:rsidRDefault="00036282" w:rsidP="00036282">
            <w:pPr>
              <w:rPr>
                <w:b w:val="0"/>
                <w:color w:val="000000"/>
                <w:sz w:val="21"/>
                <w:szCs w:val="21"/>
              </w:rPr>
            </w:pPr>
            <w:r w:rsidRPr="00034803">
              <w:rPr>
                <w:b w:val="0"/>
                <w:color w:val="000000"/>
                <w:sz w:val="21"/>
                <w:szCs w:val="21"/>
              </w:rPr>
              <w:t xml:space="preserve">количество малых предприятий </w:t>
            </w:r>
          </w:p>
        </w:tc>
        <w:tc>
          <w:tcPr>
            <w:tcW w:w="1184" w:type="dxa"/>
            <w:shd w:val="clear" w:color="auto" w:fill="auto"/>
            <w:vAlign w:val="center"/>
            <w:hideMark/>
          </w:tcPr>
          <w:p w:rsidR="00036282" w:rsidRPr="00034803" w:rsidRDefault="00036282" w:rsidP="00036282">
            <w:pPr>
              <w:jc w:val="center"/>
              <w:rPr>
                <w:b w:val="0"/>
                <w:color w:val="000000"/>
                <w:sz w:val="21"/>
                <w:szCs w:val="21"/>
              </w:rPr>
            </w:pPr>
            <w:r w:rsidRPr="00034803">
              <w:rPr>
                <w:b w:val="0"/>
                <w:color w:val="000000"/>
                <w:sz w:val="21"/>
                <w:szCs w:val="21"/>
              </w:rPr>
              <w:t>ед.</w:t>
            </w:r>
          </w:p>
        </w:tc>
        <w:tc>
          <w:tcPr>
            <w:tcW w:w="1432" w:type="dxa"/>
            <w:shd w:val="clear" w:color="auto" w:fill="auto"/>
            <w:vAlign w:val="center"/>
            <w:hideMark/>
          </w:tcPr>
          <w:p w:rsidR="00036282" w:rsidRPr="00034803" w:rsidRDefault="00036282" w:rsidP="00036282">
            <w:pPr>
              <w:jc w:val="right"/>
              <w:rPr>
                <w:b w:val="0"/>
                <w:color w:val="000000"/>
                <w:sz w:val="21"/>
                <w:szCs w:val="21"/>
              </w:rPr>
            </w:pPr>
            <w:r w:rsidRPr="00034803">
              <w:rPr>
                <w:b w:val="0"/>
                <w:color w:val="000000"/>
                <w:sz w:val="21"/>
                <w:szCs w:val="21"/>
              </w:rPr>
              <w:t>415</w:t>
            </w:r>
          </w:p>
        </w:tc>
        <w:tc>
          <w:tcPr>
            <w:tcW w:w="1432" w:type="dxa"/>
            <w:shd w:val="clear" w:color="auto" w:fill="auto"/>
            <w:vAlign w:val="center"/>
            <w:hideMark/>
          </w:tcPr>
          <w:p w:rsidR="00036282" w:rsidRPr="00034803" w:rsidRDefault="00036282" w:rsidP="00036282">
            <w:pPr>
              <w:jc w:val="right"/>
              <w:rPr>
                <w:b w:val="0"/>
                <w:color w:val="000000"/>
                <w:sz w:val="21"/>
                <w:szCs w:val="21"/>
              </w:rPr>
            </w:pPr>
            <w:r w:rsidRPr="00034803">
              <w:rPr>
                <w:b w:val="0"/>
                <w:color w:val="000000"/>
                <w:sz w:val="21"/>
                <w:szCs w:val="21"/>
              </w:rPr>
              <w:t>405</w:t>
            </w:r>
          </w:p>
        </w:tc>
        <w:tc>
          <w:tcPr>
            <w:tcW w:w="1432" w:type="dxa"/>
            <w:shd w:val="clear" w:color="auto" w:fill="auto"/>
            <w:vAlign w:val="center"/>
            <w:hideMark/>
          </w:tcPr>
          <w:p w:rsidR="00036282" w:rsidRPr="00034803" w:rsidRDefault="00036282" w:rsidP="00036282">
            <w:pPr>
              <w:jc w:val="right"/>
              <w:rPr>
                <w:b w:val="0"/>
                <w:color w:val="000000"/>
                <w:sz w:val="21"/>
                <w:szCs w:val="21"/>
              </w:rPr>
            </w:pPr>
            <w:r w:rsidRPr="00034803">
              <w:rPr>
                <w:b w:val="0"/>
                <w:color w:val="000000"/>
                <w:sz w:val="21"/>
                <w:szCs w:val="21"/>
              </w:rPr>
              <w:t>392</w:t>
            </w:r>
          </w:p>
        </w:tc>
      </w:tr>
      <w:tr w:rsidR="00036282" w:rsidRPr="00034803" w:rsidTr="006D464D">
        <w:trPr>
          <w:trHeight w:val="20"/>
        </w:trPr>
        <w:tc>
          <w:tcPr>
            <w:tcW w:w="4406" w:type="dxa"/>
            <w:shd w:val="clear" w:color="auto" w:fill="auto"/>
            <w:vAlign w:val="center"/>
            <w:hideMark/>
          </w:tcPr>
          <w:p w:rsidR="00036282" w:rsidRPr="00034803" w:rsidRDefault="00036282" w:rsidP="00036282">
            <w:pPr>
              <w:rPr>
                <w:b w:val="0"/>
                <w:i/>
                <w:iCs/>
                <w:color w:val="000000"/>
                <w:sz w:val="21"/>
                <w:szCs w:val="21"/>
              </w:rPr>
            </w:pPr>
            <w:r w:rsidRPr="00034803">
              <w:rPr>
                <w:b w:val="0"/>
                <w:i/>
                <w:iCs/>
                <w:color w:val="000000"/>
                <w:sz w:val="21"/>
                <w:szCs w:val="21"/>
              </w:rPr>
              <w:t xml:space="preserve">Темп роста (снижения) </w:t>
            </w:r>
            <w:r w:rsidR="006D5EF6">
              <w:rPr>
                <w:b w:val="0"/>
                <w:i/>
                <w:iCs/>
                <w:color w:val="000000"/>
                <w:sz w:val="21"/>
                <w:szCs w:val="21"/>
              </w:rPr>
              <w:t xml:space="preserve"> </w:t>
            </w:r>
            <w:r w:rsidRPr="00034803">
              <w:rPr>
                <w:b w:val="0"/>
                <w:i/>
                <w:iCs/>
                <w:color w:val="000000"/>
                <w:sz w:val="21"/>
                <w:szCs w:val="21"/>
              </w:rPr>
              <w:t>к предыдущему году</w:t>
            </w:r>
          </w:p>
        </w:tc>
        <w:tc>
          <w:tcPr>
            <w:tcW w:w="1184" w:type="dxa"/>
            <w:shd w:val="clear" w:color="auto" w:fill="auto"/>
            <w:vAlign w:val="center"/>
            <w:hideMark/>
          </w:tcPr>
          <w:p w:rsidR="00036282" w:rsidRPr="00034803" w:rsidRDefault="00036282" w:rsidP="00036282">
            <w:pPr>
              <w:jc w:val="center"/>
              <w:rPr>
                <w:b w:val="0"/>
                <w:color w:val="000000"/>
                <w:sz w:val="21"/>
                <w:szCs w:val="21"/>
              </w:rPr>
            </w:pPr>
            <w:r w:rsidRPr="00034803">
              <w:rPr>
                <w:b w:val="0"/>
                <w:color w:val="000000"/>
                <w:sz w:val="21"/>
                <w:szCs w:val="21"/>
              </w:rPr>
              <w:t>%</w:t>
            </w:r>
          </w:p>
        </w:tc>
        <w:tc>
          <w:tcPr>
            <w:tcW w:w="1432" w:type="dxa"/>
            <w:shd w:val="clear" w:color="auto" w:fill="auto"/>
            <w:vAlign w:val="center"/>
            <w:hideMark/>
          </w:tcPr>
          <w:p w:rsidR="00036282" w:rsidRPr="00034803" w:rsidRDefault="00036282" w:rsidP="00036282">
            <w:pPr>
              <w:jc w:val="right"/>
              <w:rPr>
                <w:b w:val="0"/>
                <w:i/>
                <w:iCs/>
                <w:color w:val="000000"/>
                <w:sz w:val="21"/>
                <w:szCs w:val="21"/>
              </w:rPr>
            </w:pPr>
            <w:r w:rsidRPr="00034803">
              <w:rPr>
                <w:b w:val="0"/>
                <w:i/>
                <w:iCs/>
                <w:color w:val="000000"/>
                <w:sz w:val="21"/>
                <w:szCs w:val="21"/>
              </w:rPr>
              <w:t>98,6</w:t>
            </w:r>
          </w:p>
        </w:tc>
        <w:tc>
          <w:tcPr>
            <w:tcW w:w="1432" w:type="dxa"/>
            <w:shd w:val="clear" w:color="auto" w:fill="auto"/>
            <w:vAlign w:val="center"/>
            <w:hideMark/>
          </w:tcPr>
          <w:p w:rsidR="00036282" w:rsidRPr="00034803" w:rsidRDefault="00036282" w:rsidP="00036282">
            <w:pPr>
              <w:jc w:val="right"/>
              <w:rPr>
                <w:b w:val="0"/>
                <w:i/>
                <w:iCs/>
                <w:color w:val="000000"/>
                <w:sz w:val="21"/>
                <w:szCs w:val="21"/>
              </w:rPr>
            </w:pPr>
            <w:r w:rsidRPr="00034803">
              <w:rPr>
                <w:b w:val="0"/>
                <w:i/>
                <w:iCs/>
                <w:color w:val="000000"/>
                <w:sz w:val="21"/>
                <w:szCs w:val="21"/>
              </w:rPr>
              <w:t>97,6</w:t>
            </w:r>
          </w:p>
        </w:tc>
        <w:tc>
          <w:tcPr>
            <w:tcW w:w="1432" w:type="dxa"/>
            <w:shd w:val="clear" w:color="auto" w:fill="auto"/>
            <w:vAlign w:val="center"/>
            <w:hideMark/>
          </w:tcPr>
          <w:p w:rsidR="00036282" w:rsidRPr="00034803" w:rsidRDefault="00036282" w:rsidP="00036282">
            <w:pPr>
              <w:jc w:val="right"/>
              <w:rPr>
                <w:b w:val="0"/>
                <w:i/>
                <w:iCs/>
                <w:color w:val="000000"/>
                <w:sz w:val="21"/>
                <w:szCs w:val="21"/>
              </w:rPr>
            </w:pPr>
            <w:r w:rsidRPr="00034803">
              <w:rPr>
                <w:b w:val="0"/>
                <w:i/>
                <w:iCs/>
                <w:color w:val="000000"/>
                <w:sz w:val="21"/>
                <w:szCs w:val="21"/>
              </w:rPr>
              <w:t>96,8</w:t>
            </w:r>
          </w:p>
        </w:tc>
      </w:tr>
      <w:tr w:rsidR="00036282" w:rsidRPr="00034803" w:rsidTr="006D464D">
        <w:trPr>
          <w:trHeight w:val="20"/>
        </w:trPr>
        <w:tc>
          <w:tcPr>
            <w:tcW w:w="4406" w:type="dxa"/>
            <w:shd w:val="clear" w:color="auto" w:fill="auto"/>
            <w:vAlign w:val="center"/>
            <w:hideMark/>
          </w:tcPr>
          <w:p w:rsidR="00036282" w:rsidRPr="00034803" w:rsidRDefault="00036282" w:rsidP="00036282">
            <w:pPr>
              <w:rPr>
                <w:b w:val="0"/>
                <w:color w:val="000000"/>
                <w:sz w:val="21"/>
                <w:szCs w:val="21"/>
              </w:rPr>
            </w:pPr>
            <w:r w:rsidRPr="00034803">
              <w:rPr>
                <w:b w:val="0"/>
                <w:color w:val="000000"/>
                <w:sz w:val="21"/>
                <w:szCs w:val="21"/>
              </w:rPr>
              <w:t xml:space="preserve">количество средних предприятий </w:t>
            </w:r>
          </w:p>
        </w:tc>
        <w:tc>
          <w:tcPr>
            <w:tcW w:w="1184" w:type="dxa"/>
            <w:shd w:val="clear" w:color="auto" w:fill="auto"/>
            <w:vAlign w:val="center"/>
            <w:hideMark/>
          </w:tcPr>
          <w:p w:rsidR="00036282" w:rsidRPr="00034803" w:rsidRDefault="00036282" w:rsidP="00036282">
            <w:pPr>
              <w:jc w:val="center"/>
              <w:rPr>
                <w:b w:val="0"/>
                <w:color w:val="000000"/>
                <w:sz w:val="21"/>
                <w:szCs w:val="21"/>
              </w:rPr>
            </w:pPr>
            <w:r w:rsidRPr="00034803">
              <w:rPr>
                <w:b w:val="0"/>
                <w:color w:val="000000"/>
                <w:sz w:val="21"/>
                <w:szCs w:val="21"/>
              </w:rPr>
              <w:t>ед.</w:t>
            </w:r>
          </w:p>
        </w:tc>
        <w:tc>
          <w:tcPr>
            <w:tcW w:w="1432" w:type="dxa"/>
            <w:shd w:val="clear" w:color="auto" w:fill="auto"/>
            <w:vAlign w:val="center"/>
            <w:hideMark/>
          </w:tcPr>
          <w:p w:rsidR="00036282" w:rsidRPr="00034803" w:rsidRDefault="00036282" w:rsidP="00036282">
            <w:pPr>
              <w:jc w:val="right"/>
              <w:rPr>
                <w:b w:val="0"/>
                <w:color w:val="000000"/>
                <w:sz w:val="21"/>
                <w:szCs w:val="21"/>
              </w:rPr>
            </w:pPr>
            <w:r w:rsidRPr="00034803">
              <w:rPr>
                <w:b w:val="0"/>
                <w:color w:val="000000"/>
                <w:sz w:val="21"/>
                <w:szCs w:val="21"/>
              </w:rPr>
              <w:t>7</w:t>
            </w:r>
          </w:p>
        </w:tc>
        <w:tc>
          <w:tcPr>
            <w:tcW w:w="1432" w:type="dxa"/>
            <w:shd w:val="clear" w:color="auto" w:fill="auto"/>
            <w:vAlign w:val="center"/>
            <w:hideMark/>
          </w:tcPr>
          <w:p w:rsidR="00036282" w:rsidRPr="00034803" w:rsidRDefault="00036282" w:rsidP="00036282">
            <w:pPr>
              <w:jc w:val="right"/>
              <w:rPr>
                <w:b w:val="0"/>
                <w:color w:val="000000"/>
                <w:sz w:val="21"/>
                <w:szCs w:val="21"/>
              </w:rPr>
            </w:pPr>
            <w:r w:rsidRPr="00034803">
              <w:rPr>
                <w:b w:val="0"/>
                <w:color w:val="000000"/>
                <w:sz w:val="21"/>
                <w:szCs w:val="21"/>
              </w:rPr>
              <w:t>4</w:t>
            </w:r>
          </w:p>
        </w:tc>
        <w:tc>
          <w:tcPr>
            <w:tcW w:w="1432" w:type="dxa"/>
            <w:shd w:val="clear" w:color="auto" w:fill="auto"/>
            <w:vAlign w:val="center"/>
            <w:hideMark/>
          </w:tcPr>
          <w:p w:rsidR="00036282" w:rsidRPr="00034803" w:rsidRDefault="00036282" w:rsidP="00036282">
            <w:pPr>
              <w:jc w:val="right"/>
              <w:rPr>
                <w:b w:val="0"/>
                <w:color w:val="000000"/>
                <w:sz w:val="21"/>
                <w:szCs w:val="21"/>
              </w:rPr>
            </w:pPr>
            <w:r w:rsidRPr="00034803">
              <w:rPr>
                <w:b w:val="0"/>
                <w:color w:val="000000"/>
                <w:sz w:val="21"/>
                <w:szCs w:val="21"/>
              </w:rPr>
              <w:t>4</w:t>
            </w:r>
          </w:p>
        </w:tc>
      </w:tr>
      <w:tr w:rsidR="00036282" w:rsidRPr="00034803" w:rsidTr="006D464D">
        <w:trPr>
          <w:trHeight w:val="20"/>
        </w:trPr>
        <w:tc>
          <w:tcPr>
            <w:tcW w:w="4406" w:type="dxa"/>
            <w:shd w:val="clear" w:color="auto" w:fill="auto"/>
            <w:vAlign w:val="center"/>
            <w:hideMark/>
          </w:tcPr>
          <w:p w:rsidR="00036282" w:rsidRPr="00034803" w:rsidRDefault="00036282" w:rsidP="00036282">
            <w:pPr>
              <w:rPr>
                <w:b w:val="0"/>
                <w:i/>
                <w:iCs/>
                <w:color w:val="000000"/>
                <w:sz w:val="21"/>
                <w:szCs w:val="21"/>
              </w:rPr>
            </w:pPr>
            <w:r w:rsidRPr="00034803">
              <w:rPr>
                <w:b w:val="0"/>
                <w:i/>
                <w:iCs/>
                <w:color w:val="000000"/>
                <w:sz w:val="21"/>
                <w:szCs w:val="21"/>
              </w:rPr>
              <w:t xml:space="preserve">Темп роста (снижения) </w:t>
            </w:r>
            <w:r w:rsidR="006D5EF6">
              <w:rPr>
                <w:b w:val="0"/>
                <w:i/>
                <w:iCs/>
                <w:color w:val="000000"/>
                <w:sz w:val="21"/>
                <w:szCs w:val="21"/>
              </w:rPr>
              <w:t xml:space="preserve"> </w:t>
            </w:r>
            <w:r w:rsidRPr="00034803">
              <w:rPr>
                <w:b w:val="0"/>
                <w:i/>
                <w:iCs/>
                <w:color w:val="000000"/>
                <w:sz w:val="21"/>
                <w:szCs w:val="21"/>
              </w:rPr>
              <w:t>к предыдущему году</w:t>
            </w:r>
          </w:p>
        </w:tc>
        <w:tc>
          <w:tcPr>
            <w:tcW w:w="1184" w:type="dxa"/>
            <w:shd w:val="clear" w:color="auto" w:fill="auto"/>
            <w:vAlign w:val="center"/>
            <w:hideMark/>
          </w:tcPr>
          <w:p w:rsidR="00036282" w:rsidRPr="00034803" w:rsidRDefault="00036282" w:rsidP="00036282">
            <w:pPr>
              <w:jc w:val="center"/>
              <w:rPr>
                <w:b w:val="0"/>
                <w:color w:val="000000"/>
                <w:sz w:val="21"/>
                <w:szCs w:val="21"/>
              </w:rPr>
            </w:pPr>
            <w:r w:rsidRPr="00034803">
              <w:rPr>
                <w:b w:val="0"/>
                <w:color w:val="000000"/>
                <w:sz w:val="21"/>
                <w:szCs w:val="21"/>
              </w:rPr>
              <w:t>%</w:t>
            </w:r>
          </w:p>
        </w:tc>
        <w:tc>
          <w:tcPr>
            <w:tcW w:w="1432" w:type="dxa"/>
            <w:shd w:val="clear" w:color="auto" w:fill="auto"/>
            <w:vAlign w:val="center"/>
            <w:hideMark/>
          </w:tcPr>
          <w:p w:rsidR="00036282" w:rsidRPr="00034803" w:rsidRDefault="00036282" w:rsidP="00036282">
            <w:pPr>
              <w:jc w:val="right"/>
              <w:rPr>
                <w:b w:val="0"/>
                <w:i/>
                <w:iCs/>
                <w:color w:val="000000"/>
                <w:sz w:val="21"/>
                <w:szCs w:val="21"/>
              </w:rPr>
            </w:pPr>
            <w:r w:rsidRPr="00034803">
              <w:rPr>
                <w:b w:val="0"/>
                <w:i/>
                <w:iCs/>
                <w:color w:val="000000"/>
                <w:sz w:val="21"/>
                <w:szCs w:val="21"/>
              </w:rPr>
              <w:t>87,5</w:t>
            </w:r>
          </w:p>
        </w:tc>
        <w:tc>
          <w:tcPr>
            <w:tcW w:w="1432" w:type="dxa"/>
            <w:shd w:val="clear" w:color="auto" w:fill="auto"/>
            <w:vAlign w:val="center"/>
            <w:hideMark/>
          </w:tcPr>
          <w:p w:rsidR="00036282" w:rsidRPr="00034803" w:rsidRDefault="00036282" w:rsidP="00036282">
            <w:pPr>
              <w:jc w:val="right"/>
              <w:rPr>
                <w:b w:val="0"/>
                <w:i/>
                <w:iCs/>
                <w:color w:val="000000"/>
                <w:sz w:val="21"/>
                <w:szCs w:val="21"/>
              </w:rPr>
            </w:pPr>
            <w:r w:rsidRPr="00034803">
              <w:rPr>
                <w:b w:val="0"/>
                <w:i/>
                <w:iCs/>
                <w:color w:val="000000"/>
                <w:sz w:val="21"/>
                <w:szCs w:val="21"/>
              </w:rPr>
              <w:t>57,1</w:t>
            </w:r>
          </w:p>
        </w:tc>
        <w:tc>
          <w:tcPr>
            <w:tcW w:w="1432" w:type="dxa"/>
            <w:shd w:val="clear" w:color="auto" w:fill="auto"/>
            <w:vAlign w:val="center"/>
            <w:hideMark/>
          </w:tcPr>
          <w:p w:rsidR="00036282" w:rsidRPr="00034803" w:rsidRDefault="00036282" w:rsidP="00036282">
            <w:pPr>
              <w:jc w:val="right"/>
              <w:rPr>
                <w:b w:val="0"/>
                <w:i/>
                <w:iCs/>
                <w:color w:val="000000"/>
                <w:sz w:val="21"/>
                <w:szCs w:val="21"/>
              </w:rPr>
            </w:pPr>
            <w:r w:rsidRPr="00034803">
              <w:rPr>
                <w:b w:val="0"/>
                <w:i/>
                <w:iCs/>
                <w:color w:val="000000"/>
                <w:sz w:val="21"/>
                <w:szCs w:val="21"/>
              </w:rPr>
              <w:t>100,0</w:t>
            </w:r>
          </w:p>
        </w:tc>
      </w:tr>
      <w:tr w:rsidR="00036282" w:rsidRPr="00034803" w:rsidTr="006D464D">
        <w:trPr>
          <w:trHeight w:val="20"/>
        </w:trPr>
        <w:tc>
          <w:tcPr>
            <w:tcW w:w="4406" w:type="dxa"/>
            <w:shd w:val="clear" w:color="auto" w:fill="auto"/>
            <w:vAlign w:val="center"/>
            <w:hideMark/>
          </w:tcPr>
          <w:p w:rsidR="00036282" w:rsidRPr="00034803" w:rsidRDefault="00036282" w:rsidP="00036282">
            <w:pPr>
              <w:rPr>
                <w:b w:val="0"/>
                <w:color w:val="000000"/>
                <w:sz w:val="21"/>
                <w:szCs w:val="21"/>
              </w:rPr>
            </w:pPr>
            <w:r w:rsidRPr="00034803">
              <w:rPr>
                <w:b w:val="0"/>
                <w:color w:val="000000"/>
                <w:sz w:val="21"/>
                <w:szCs w:val="21"/>
              </w:rPr>
              <w:t>количество индивидуальных предпринимателей, прошедших государственную регистрацию</w:t>
            </w:r>
          </w:p>
        </w:tc>
        <w:tc>
          <w:tcPr>
            <w:tcW w:w="1184" w:type="dxa"/>
            <w:shd w:val="clear" w:color="auto" w:fill="auto"/>
            <w:vAlign w:val="center"/>
            <w:hideMark/>
          </w:tcPr>
          <w:p w:rsidR="00036282" w:rsidRPr="00034803" w:rsidRDefault="00036282" w:rsidP="00036282">
            <w:pPr>
              <w:jc w:val="center"/>
              <w:rPr>
                <w:b w:val="0"/>
                <w:color w:val="000000"/>
                <w:sz w:val="21"/>
                <w:szCs w:val="21"/>
              </w:rPr>
            </w:pPr>
            <w:r w:rsidRPr="00034803">
              <w:rPr>
                <w:b w:val="0"/>
                <w:color w:val="000000"/>
                <w:sz w:val="21"/>
                <w:szCs w:val="21"/>
              </w:rPr>
              <w:t>ед.</w:t>
            </w:r>
          </w:p>
        </w:tc>
        <w:tc>
          <w:tcPr>
            <w:tcW w:w="1432" w:type="dxa"/>
            <w:shd w:val="clear" w:color="auto" w:fill="auto"/>
            <w:vAlign w:val="center"/>
            <w:hideMark/>
          </w:tcPr>
          <w:p w:rsidR="00036282" w:rsidRPr="00034803" w:rsidRDefault="00036282" w:rsidP="00036282">
            <w:pPr>
              <w:jc w:val="right"/>
              <w:rPr>
                <w:b w:val="0"/>
                <w:color w:val="000000"/>
                <w:sz w:val="21"/>
                <w:szCs w:val="21"/>
              </w:rPr>
            </w:pPr>
            <w:r w:rsidRPr="00034803">
              <w:rPr>
                <w:b w:val="0"/>
                <w:color w:val="000000"/>
                <w:sz w:val="21"/>
                <w:szCs w:val="21"/>
              </w:rPr>
              <w:t>1 044</w:t>
            </w:r>
          </w:p>
        </w:tc>
        <w:tc>
          <w:tcPr>
            <w:tcW w:w="1432" w:type="dxa"/>
            <w:shd w:val="clear" w:color="auto" w:fill="auto"/>
            <w:vAlign w:val="center"/>
            <w:hideMark/>
          </w:tcPr>
          <w:p w:rsidR="00036282" w:rsidRPr="00034803" w:rsidRDefault="00036282" w:rsidP="00036282">
            <w:pPr>
              <w:jc w:val="right"/>
              <w:rPr>
                <w:b w:val="0"/>
                <w:color w:val="000000"/>
                <w:sz w:val="21"/>
                <w:szCs w:val="21"/>
              </w:rPr>
            </w:pPr>
            <w:r w:rsidRPr="00034803">
              <w:rPr>
                <w:b w:val="0"/>
                <w:color w:val="000000"/>
                <w:sz w:val="21"/>
                <w:szCs w:val="21"/>
              </w:rPr>
              <w:t>1 023</w:t>
            </w:r>
          </w:p>
        </w:tc>
        <w:tc>
          <w:tcPr>
            <w:tcW w:w="1432" w:type="dxa"/>
            <w:shd w:val="clear" w:color="auto" w:fill="auto"/>
            <w:vAlign w:val="center"/>
            <w:hideMark/>
          </w:tcPr>
          <w:p w:rsidR="00036282" w:rsidRPr="00034803" w:rsidRDefault="00036282" w:rsidP="00036282">
            <w:pPr>
              <w:jc w:val="right"/>
              <w:rPr>
                <w:b w:val="0"/>
                <w:color w:val="000000"/>
                <w:sz w:val="21"/>
                <w:szCs w:val="21"/>
              </w:rPr>
            </w:pPr>
            <w:r w:rsidRPr="00034803">
              <w:rPr>
                <w:b w:val="0"/>
                <w:color w:val="000000"/>
                <w:sz w:val="21"/>
                <w:szCs w:val="21"/>
              </w:rPr>
              <w:t>1 126</w:t>
            </w:r>
          </w:p>
        </w:tc>
      </w:tr>
      <w:tr w:rsidR="00036282" w:rsidRPr="00034803" w:rsidTr="006D464D">
        <w:trPr>
          <w:trHeight w:val="20"/>
        </w:trPr>
        <w:tc>
          <w:tcPr>
            <w:tcW w:w="4406" w:type="dxa"/>
            <w:shd w:val="clear" w:color="auto" w:fill="auto"/>
            <w:vAlign w:val="center"/>
            <w:hideMark/>
          </w:tcPr>
          <w:p w:rsidR="00036282" w:rsidRPr="00034803" w:rsidRDefault="00036282" w:rsidP="00036282">
            <w:pPr>
              <w:rPr>
                <w:b w:val="0"/>
                <w:i/>
                <w:iCs/>
                <w:color w:val="000000"/>
                <w:sz w:val="21"/>
                <w:szCs w:val="21"/>
              </w:rPr>
            </w:pPr>
            <w:r w:rsidRPr="00034803">
              <w:rPr>
                <w:b w:val="0"/>
                <w:i/>
                <w:iCs/>
                <w:color w:val="000000"/>
                <w:sz w:val="21"/>
                <w:szCs w:val="21"/>
              </w:rPr>
              <w:t xml:space="preserve">Темп роста (снижения) </w:t>
            </w:r>
            <w:r w:rsidR="006D5EF6">
              <w:rPr>
                <w:b w:val="0"/>
                <w:i/>
                <w:iCs/>
                <w:color w:val="000000"/>
                <w:sz w:val="21"/>
                <w:szCs w:val="21"/>
              </w:rPr>
              <w:t xml:space="preserve"> </w:t>
            </w:r>
            <w:r w:rsidRPr="00034803">
              <w:rPr>
                <w:b w:val="0"/>
                <w:i/>
                <w:iCs/>
                <w:color w:val="000000"/>
                <w:sz w:val="21"/>
                <w:szCs w:val="21"/>
              </w:rPr>
              <w:t>к предыдущему году</w:t>
            </w:r>
          </w:p>
        </w:tc>
        <w:tc>
          <w:tcPr>
            <w:tcW w:w="1184" w:type="dxa"/>
            <w:shd w:val="clear" w:color="auto" w:fill="auto"/>
            <w:vAlign w:val="center"/>
            <w:hideMark/>
          </w:tcPr>
          <w:p w:rsidR="00036282" w:rsidRPr="00034803" w:rsidRDefault="00036282" w:rsidP="00036282">
            <w:pPr>
              <w:jc w:val="center"/>
              <w:rPr>
                <w:b w:val="0"/>
                <w:color w:val="000000"/>
                <w:sz w:val="21"/>
                <w:szCs w:val="21"/>
              </w:rPr>
            </w:pPr>
            <w:r w:rsidRPr="00034803">
              <w:rPr>
                <w:b w:val="0"/>
                <w:color w:val="000000"/>
                <w:sz w:val="21"/>
                <w:szCs w:val="21"/>
              </w:rPr>
              <w:t>%</w:t>
            </w:r>
          </w:p>
        </w:tc>
        <w:tc>
          <w:tcPr>
            <w:tcW w:w="1432" w:type="dxa"/>
            <w:shd w:val="clear" w:color="auto" w:fill="auto"/>
            <w:vAlign w:val="center"/>
            <w:hideMark/>
          </w:tcPr>
          <w:p w:rsidR="00036282" w:rsidRPr="00034803" w:rsidRDefault="00036282" w:rsidP="00036282">
            <w:pPr>
              <w:jc w:val="right"/>
              <w:rPr>
                <w:b w:val="0"/>
                <w:i/>
                <w:iCs/>
                <w:color w:val="000000"/>
                <w:sz w:val="21"/>
                <w:szCs w:val="21"/>
              </w:rPr>
            </w:pPr>
            <w:r w:rsidRPr="00034803">
              <w:rPr>
                <w:b w:val="0"/>
                <w:i/>
                <w:iCs/>
                <w:color w:val="000000"/>
                <w:sz w:val="21"/>
                <w:szCs w:val="21"/>
              </w:rPr>
              <w:t>95,0</w:t>
            </w:r>
          </w:p>
        </w:tc>
        <w:tc>
          <w:tcPr>
            <w:tcW w:w="1432" w:type="dxa"/>
            <w:shd w:val="clear" w:color="auto" w:fill="auto"/>
            <w:vAlign w:val="center"/>
            <w:hideMark/>
          </w:tcPr>
          <w:p w:rsidR="00036282" w:rsidRPr="00034803" w:rsidRDefault="00036282" w:rsidP="00036282">
            <w:pPr>
              <w:jc w:val="right"/>
              <w:rPr>
                <w:b w:val="0"/>
                <w:i/>
                <w:iCs/>
                <w:color w:val="000000"/>
                <w:sz w:val="21"/>
                <w:szCs w:val="21"/>
              </w:rPr>
            </w:pPr>
            <w:r w:rsidRPr="00034803">
              <w:rPr>
                <w:b w:val="0"/>
                <w:i/>
                <w:iCs/>
                <w:color w:val="000000"/>
                <w:sz w:val="21"/>
                <w:szCs w:val="21"/>
              </w:rPr>
              <w:t>98,0</w:t>
            </w:r>
          </w:p>
        </w:tc>
        <w:tc>
          <w:tcPr>
            <w:tcW w:w="1432" w:type="dxa"/>
            <w:shd w:val="clear" w:color="auto" w:fill="auto"/>
            <w:vAlign w:val="center"/>
            <w:hideMark/>
          </w:tcPr>
          <w:p w:rsidR="00036282" w:rsidRPr="00034803" w:rsidRDefault="00036282" w:rsidP="00036282">
            <w:pPr>
              <w:jc w:val="right"/>
              <w:rPr>
                <w:b w:val="0"/>
                <w:i/>
                <w:iCs/>
                <w:color w:val="000000"/>
                <w:sz w:val="21"/>
                <w:szCs w:val="21"/>
              </w:rPr>
            </w:pPr>
            <w:r w:rsidRPr="00034803">
              <w:rPr>
                <w:b w:val="0"/>
                <w:i/>
                <w:iCs/>
                <w:color w:val="000000"/>
                <w:sz w:val="21"/>
                <w:szCs w:val="21"/>
              </w:rPr>
              <w:t>110,1</w:t>
            </w:r>
          </w:p>
        </w:tc>
      </w:tr>
      <w:tr w:rsidR="00036282" w:rsidRPr="00034803" w:rsidTr="006D464D">
        <w:trPr>
          <w:trHeight w:val="20"/>
        </w:trPr>
        <w:tc>
          <w:tcPr>
            <w:tcW w:w="4406" w:type="dxa"/>
            <w:shd w:val="clear" w:color="auto" w:fill="auto"/>
            <w:vAlign w:val="center"/>
            <w:hideMark/>
          </w:tcPr>
          <w:p w:rsidR="00036282" w:rsidRPr="00034803" w:rsidRDefault="00036282" w:rsidP="00521763">
            <w:pPr>
              <w:rPr>
                <w:b w:val="0"/>
                <w:color w:val="000000"/>
                <w:sz w:val="21"/>
                <w:szCs w:val="21"/>
              </w:rPr>
            </w:pPr>
            <w:r w:rsidRPr="00034803">
              <w:rPr>
                <w:b w:val="0"/>
                <w:color w:val="000000"/>
                <w:sz w:val="21"/>
                <w:szCs w:val="21"/>
              </w:rPr>
              <w:t xml:space="preserve">2. Среднесписочная численность работников субъектов </w:t>
            </w:r>
            <w:r w:rsidR="00521763">
              <w:rPr>
                <w:b w:val="0"/>
                <w:color w:val="000000"/>
                <w:sz w:val="21"/>
                <w:szCs w:val="21"/>
              </w:rPr>
              <w:t>МСП</w:t>
            </w:r>
            <w:r w:rsidRPr="00034803">
              <w:rPr>
                <w:b w:val="0"/>
                <w:color w:val="000000"/>
                <w:sz w:val="21"/>
                <w:szCs w:val="21"/>
              </w:rPr>
              <w:t xml:space="preserve"> – всего</w:t>
            </w:r>
          </w:p>
        </w:tc>
        <w:tc>
          <w:tcPr>
            <w:tcW w:w="1184" w:type="dxa"/>
            <w:shd w:val="clear" w:color="auto" w:fill="auto"/>
            <w:vAlign w:val="center"/>
            <w:hideMark/>
          </w:tcPr>
          <w:p w:rsidR="00036282" w:rsidRPr="00034803" w:rsidRDefault="00036282" w:rsidP="00036282">
            <w:pPr>
              <w:jc w:val="center"/>
              <w:rPr>
                <w:b w:val="0"/>
                <w:color w:val="000000"/>
                <w:sz w:val="21"/>
                <w:szCs w:val="21"/>
              </w:rPr>
            </w:pPr>
            <w:r w:rsidRPr="00034803">
              <w:rPr>
                <w:b w:val="0"/>
                <w:color w:val="000000"/>
                <w:sz w:val="21"/>
                <w:szCs w:val="21"/>
              </w:rPr>
              <w:t>чел.</w:t>
            </w:r>
          </w:p>
        </w:tc>
        <w:tc>
          <w:tcPr>
            <w:tcW w:w="1432" w:type="dxa"/>
            <w:shd w:val="clear" w:color="auto" w:fill="auto"/>
            <w:vAlign w:val="center"/>
            <w:hideMark/>
          </w:tcPr>
          <w:p w:rsidR="00036282" w:rsidRPr="00034803" w:rsidRDefault="00036282" w:rsidP="00036282">
            <w:pPr>
              <w:jc w:val="right"/>
              <w:rPr>
                <w:b w:val="0"/>
                <w:color w:val="000000"/>
                <w:sz w:val="21"/>
                <w:szCs w:val="21"/>
              </w:rPr>
            </w:pPr>
            <w:r w:rsidRPr="00034803">
              <w:rPr>
                <w:b w:val="0"/>
                <w:color w:val="000000"/>
                <w:sz w:val="21"/>
                <w:szCs w:val="21"/>
              </w:rPr>
              <w:t>5 809</w:t>
            </w:r>
          </w:p>
        </w:tc>
        <w:tc>
          <w:tcPr>
            <w:tcW w:w="1432" w:type="dxa"/>
            <w:shd w:val="clear" w:color="auto" w:fill="auto"/>
            <w:vAlign w:val="center"/>
            <w:hideMark/>
          </w:tcPr>
          <w:p w:rsidR="00036282" w:rsidRPr="00034803" w:rsidRDefault="00036282" w:rsidP="00036282">
            <w:pPr>
              <w:jc w:val="right"/>
              <w:rPr>
                <w:b w:val="0"/>
                <w:color w:val="000000"/>
                <w:sz w:val="21"/>
                <w:szCs w:val="21"/>
              </w:rPr>
            </w:pPr>
            <w:r w:rsidRPr="00034803">
              <w:rPr>
                <w:b w:val="0"/>
                <w:color w:val="000000"/>
                <w:sz w:val="21"/>
                <w:szCs w:val="21"/>
              </w:rPr>
              <w:t>5 387</w:t>
            </w:r>
          </w:p>
        </w:tc>
        <w:tc>
          <w:tcPr>
            <w:tcW w:w="1432" w:type="dxa"/>
            <w:shd w:val="clear" w:color="auto" w:fill="auto"/>
            <w:vAlign w:val="center"/>
            <w:hideMark/>
          </w:tcPr>
          <w:p w:rsidR="00036282" w:rsidRPr="008F147A" w:rsidRDefault="00036282" w:rsidP="00036282">
            <w:pPr>
              <w:jc w:val="right"/>
              <w:rPr>
                <w:b w:val="0"/>
                <w:color w:val="000000"/>
                <w:sz w:val="21"/>
                <w:szCs w:val="21"/>
              </w:rPr>
            </w:pPr>
            <w:r w:rsidRPr="008F147A">
              <w:rPr>
                <w:b w:val="0"/>
                <w:color w:val="000000"/>
                <w:sz w:val="21"/>
                <w:szCs w:val="21"/>
              </w:rPr>
              <w:t>5 081</w:t>
            </w:r>
          </w:p>
        </w:tc>
      </w:tr>
      <w:tr w:rsidR="00036282" w:rsidRPr="00034803" w:rsidTr="006D464D">
        <w:trPr>
          <w:trHeight w:val="20"/>
        </w:trPr>
        <w:tc>
          <w:tcPr>
            <w:tcW w:w="4406" w:type="dxa"/>
            <w:shd w:val="clear" w:color="auto" w:fill="auto"/>
            <w:vAlign w:val="center"/>
            <w:hideMark/>
          </w:tcPr>
          <w:p w:rsidR="00036282" w:rsidRPr="00034803" w:rsidRDefault="00036282" w:rsidP="00036282">
            <w:pPr>
              <w:rPr>
                <w:b w:val="0"/>
                <w:i/>
                <w:iCs/>
                <w:color w:val="000000"/>
                <w:sz w:val="21"/>
                <w:szCs w:val="21"/>
              </w:rPr>
            </w:pPr>
            <w:r w:rsidRPr="00034803">
              <w:rPr>
                <w:b w:val="0"/>
                <w:i/>
                <w:iCs/>
                <w:color w:val="000000"/>
                <w:sz w:val="21"/>
                <w:szCs w:val="21"/>
              </w:rPr>
              <w:t xml:space="preserve">Темп роста (снижения) </w:t>
            </w:r>
            <w:r w:rsidR="006D5EF6">
              <w:rPr>
                <w:b w:val="0"/>
                <w:i/>
                <w:iCs/>
                <w:color w:val="000000"/>
                <w:sz w:val="21"/>
                <w:szCs w:val="21"/>
              </w:rPr>
              <w:t xml:space="preserve"> </w:t>
            </w:r>
            <w:r w:rsidRPr="00034803">
              <w:rPr>
                <w:b w:val="0"/>
                <w:i/>
                <w:iCs/>
                <w:color w:val="000000"/>
                <w:sz w:val="21"/>
                <w:szCs w:val="21"/>
              </w:rPr>
              <w:t>к предыдущему году</w:t>
            </w:r>
          </w:p>
        </w:tc>
        <w:tc>
          <w:tcPr>
            <w:tcW w:w="1184" w:type="dxa"/>
            <w:shd w:val="clear" w:color="auto" w:fill="auto"/>
            <w:vAlign w:val="center"/>
            <w:hideMark/>
          </w:tcPr>
          <w:p w:rsidR="00036282" w:rsidRPr="00034803" w:rsidRDefault="00036282" w:rsidP="00036282">
            <w:pPr>
              <w:jc w:val="center"/>
              <w:rPr>
                <w:b w:val="0"/>
                <w:color w:val="000000"/>
                <w:sz w:val="21"/>
                <w:szCs w:val="21"/>
              </w:rPr>
            </w:pPr>
            <w:r w:rsidRPr="00034803">
              <w:rPr>
                <w:b w:val="0"/>
                <w:color w:val="000000"/>
                <w:sz w:val="21"/>
                <w:szCs w:val="21"/>
              </w:rPr>
              <w:t>%</w:t>
            </w:r>
          </w:p>
        </w:tc>
        <w:tc>
          <w:tcPr>
            <w:tcW w:w="1432" w:type="dxa"/>
            <w:shd w:val="clear" w:color="auto" w:fill="auto"/>
            <w:vAlign w:val="center"/>
            <w:hideMark/>
          </w:tcPr>
          <w:p w:rsidR="00036282" w:rsidRPr="00034803" w:rsidRDefault="00036282" w:rsidP="00036282">
            <w:pPr>
              <w:jc w:val="right"/>
              <w:rPr>
                <w:b w:val="0"/>
                <w:i/>
                <w:iCs/>
                <w:color w:val="000000"/>
                <w:sz w:val="21"/>
                <w:szCs w:val="21"/>
              </w:rPr>
            </w:pPr>
            <w:r w:rsidRPr="00034803">
              <w:rPr>
                <w:b w:val="0"/>
                <w:i/>
                <w:iCs/>
                <w:color w:val="000000"/>
                <w:sz w:val="21"/>
                <w:szCs w:val="21"/>
              </w:rPr>
              <w:t>97,0</w:t>
            </w:r>
          </w:p>
        </w:tc>
        <w:tc>
          <w:tcPr>
            <w:tcW w:w="1432" w:type="dxa"/>
            <w:shd w:val="clear" w:color="auto" w:fill="auto"/>
            <w:vAlign w:val="center"/>
            <w:hideMark/>
          </w:tcPr>
          <w:p w:rsidR="00036282" w:rsidRPr="00034803" w:rsidRDefault="00036282" w:rsidP="00036282">
            <w:pPr>
              <w:jc w:val="right"/>
              <w:rPr>
                <w:b w:val="0"/>
                <w:i/>
                <w:iCs/>
                <w:color w:val="000000"/>
                <w:sz w:val="21"/>
                <w:szCs w:val="21"/>
              </w:rPr>
            </w:pPr>
            <w:r w:rsidRPr="00034803">
              <w:rPr>
                <w:b w:val="0"/>
                <w:i/>
                <w:iCs/>
                <w:color w:val="000000"/>
                <w:sz w:val="21"/>
                <w:szCs w:val="21"/>
              </w:rPr>
              <w:t>92,7</w:t>
            </w:r>
          </w:p>
        </w:tc>
        <w:tc>
          <w:tcPr>
            <w:tcW w:w="1432" w:type="dxa"/>
            <w:shd w:val="clear" w:color="auto" w:fill="auto"/>
            <w:vAlign w:val="center"/>
            <w:hideMark/>
          </w:tcPr>
          <w:p w:rsidR="00036282" w:rsidRPr="008F147A" w:rsidRDefault="00036282" w:rsidP="00036282">
            <w:pPr>
              <w:jc w:val="right"/>
              <w:rPr>
                <w:b w:val="0"/>
                <w:i/>
                <w:iCs/>
                <w:color w:val="000000"/>
                <w:sz w:val="21"/>
                <w:szCs w:val="21"/>
              </w:rPr>
            </w:pPr>
            <w:r w:rsidRPr="008F147A">
              <w:rPr>
                <w:b w:val="0"/>
                <w:i/>
                <w:iCs/>
                <w:color w:val="000000"/>
                <w:sz w:val="21"/>
                <w:szCs w:val="21"/>
              </w:rPr>
              <w:t>94,3</w:t>
            </w:r>
          </w:p>
        </w:tc>
      </w:tr>
      <w:tr w:rsidR="00036282" w:rsidRPr="00034803" w:rsidTr="006D464D">
        <w:trPr>
          <w:trHeight w:val="20"/>
        </w:trPr>
        <w:tc>
          <w:tcPr>
            <w:tcW w:w="4406" w:type="dxa"/>
            <w:shd w:val="clear" w:color="auto" w:fill="auto"/>
            <w:vAlign w:val="center"/>
            <w:hideMark/>
          </w:tcPr>
          <w:p w:rsidR="00036282" w:rsidRPr="00034803" w:rsidRDefault="00036282" w:rsidP="00036282">
            <w:pPr>
              <w:rPr>
                <w:b w:val="0"/>
                <w:color w:val="000000"/>
                <w:sz w:val="21"/>
                <w:szCs w:val="21"/>
              </w:rPr>
            </w:pPr>
            <w:r w:rsidRPr="00034803">
              <w:rPr>
                <w:b w:val="0"/>
                <w:color w:val="000000"/>
                <w:sz w:val="21"/>
                <w:szCs w:val="21"/>
              </w:rPr>
              <w:t xml:space="preserve">    в том числе:</w:t>
            </w:r>
          </w:p>
        </w:tc>
        <w:tc>
          <w:tcPr>
            <w:tcW w:w="1184" w:type="dxa"/>
            <w:shd w:val="clear" w:color="auto" w:fill="auto"/>
            <w:vAlign w:val="center"/>
            <w:hideMark/>
          </w:tcPr>
          <w:p w:rsidR="00036282" w:rsidRPr="00034803" w:rsidRDefault="00036282" w:rsidP="00036282">
            <w:pPr>
              <w:jc w:val="center"/>
              <w:rPr>
                <w:b w:val="0"/>
                <w:color w:val="000000"/>
                <w:sz w:val="21"/>
                <w:szCs w:val="21"/>
              </w:rPr>
            </w:pPr>
            <w:r w:rsidRPr="00034803">
              <w:rPr>
                <w:b w:val="0"/>
                <w:color w:val="000000"/>
                <w:sz w:val="21"/>
                <w:szCs w:val="21"/>
              </w:rPr>
              <w:t> </w:t>
            </w:r>
          </w:p>
        </w:tc>
        <w:tc>
          <w:tcPr>
            <w:tcW w:w="1432" w:type="dxa"/>
            <w:shd w:val="clear" w:color="auto" w:fill="auto"/>
            <w:vAlign w:val="center"/>
            <w:hideMark/>
          </w:tcPr>
          <w:p w:rsidR="00036282" w:rsidRPr="00034803" w:rsidRDefault="00036282" w:rsidP="00036282">
            <w:pPr>
              <w:jc w:val="right"/>
              <w:rPr>
                <w:b w:val="0"/>
                <w:color w:val="000000"/>
                <w:sz w:val="21"/>
                <w:szCs w:val="21"/>
              </w:rPr>
            </w:pPr>
            <w:r w:rsidRPr="00034803">
              <w:rPr>
                <w:b w:val="0"/>
                <w:color w:val="000000"/>
                <w:sz w:val="21"/>
                <w:szCs w:val="21"/>
              </w:rPr>
              <w:t> </w:t>
            </w:r>
          </w:p>
        </w:tc>
        <w:tc>
          <w:tcPr>
            <w:tcW w:w="1432" w:type="dxa"/>
            <w:shd w:val="clear" w:color="auto" w:fill="auto"/>
            <w:vAlign w:val="center"/>
            <w:hideMark/>
          </w:tcPr>
          <w:p w:rsidR="00036282" w:rsidRPr="00034803" w:rsidRDefault="00036282" w:rsidP="00036282">
            <w:pPr>
              <w:jc w:val="right"/>
              <w:rPr>
                <w:b w:val="0"/>
                <w:color w:val="000000"/>
                <w:sz w:val="21"/>
                <w:szCs w:val="21"/>
              </w:rPr>
            </w:pPr>
            <w:r w:rsidRPr="00034803">
              <w:rPr>
                <w:b w:val="0"/>
                <w:color w:val="000000"/>
                <w:sz w:val="21"/>
                <w:szCs w:val="21"/>
              </w:rPr>
              <w:t> </w:t>
            </w:r>
          </w:p>
        </w:tc>
        <w:tc>
          <w:tcPr>
            <w:tcW w:w="1432" w:type="dxa"/>
            <w:shd w:val="clear" w:color="auto" w:fill="auto"/>
            <w:vAlign w:val="center"/>
            <w:hideMark/>
          </w:tcPr>
          <w:p w:rsidR="00036282" w:rsidRPr="008F147A" w:rsidRDefault="00036282" w:rsidP="00036282">
            <w:pPr>
              <w:jc w:val="right"/>
              <w:rPr>
                <w:b w:val="0"/>
                <w:color w:val="000000"/>
                <w:sz w:val="21"/>
                <w:szCs w:val="21"/>
              </w:rPr>
            </w:pPr>
            <w:r w:rsidRPr="008F147A">
              <w:rPr>
                <w:b w:val="0"/>
                <w:color w:val="000000"/>
                <w:sz w:val="21"/>
                <w:szCs w:val="21"/>
              </w:rPr>
              <w:t> </w:t>
            </w:r>
          </w:p>
        </w:tc>
      </w:tr>
      <w:tr w:rsidR="00036282" w:rsidRPr="00034803" w:rsidTr="006D464D">
        <w:trPr>
          <w:trHeight w:val="20"/>
        </w:trPr>
        <w:tc>
          <w:tcPr>
            <w:tcW w:w="4406" w:type="dxa"/>
            <w:shd w:val="clear" w:color="auto" w:fill="auto"/>
            <w:vAlign w:val="center"/>
            <w:hideMark/>
          </w:tcPr>
          <w:p w:rsidR="00036282" w:rsidRPr="00034803" w:rsidRDefault="00036282" w:rsidP="00036282">
            <w:pPr>
              <w:rPr>
                <w:b w:val="0"/>
                <w:color w:val="000000"/>
                <w:sz w:val="21"/>
                <w:szCs w:val="21"/>
              </w:rPr>
            </w:pPr>
            <w:r w:rsidRPr="00034803">
              <w:rPr>
                <w:b w:val="0"/>
                <w:color w:val="000000"/>
                <w:sz w:val="21"/>
                <w:szCs w:val="21"/>
              </w:rPr>
              <w:t>малых предприятий</w:t>
            </w:r>
          </w:p>
        </w:tc>
        <w:tc>
          <w:tcPr>
            <w:tcW w:w="1184" w:type="dxa"/>
            <w:shd w:val="clear" w:color="auto" w:fill="auto"/>
            <w:vAlign w:val="center"/>
            <w:hideMark/>
          </w:tcPr>
          <w:p w:rsidR="00036282" w:rsidRPr="00034803" w:rsidRDefault="00036282" w:rsidP="00036282">
            <w:pPr>
              <w:jc w:val="center"/>
              <w:rPr>
                <w:b w:val="0"/>
                <w:color w:val="000000"/>
                <w:sz w:val="21"/>
                <w:szCs w:val="21"/>
              </w:rPr>
            </w:pPr>
            <w:r w:rsidRPr="00034803">
              <w:rPr>
                <w:b w:val="0"/>
                <w:color w:val="000000"/>
                <w:sz w:val="21"/>
                <w:szCs w:val="21"/>
              </w:rPr>
              <w:t>чел.</w:t>
            </w:r>
          </w:p>
        </w:tc>
        <w:tc>
          <w:tcPr>
            <w:tcW w:w="1432" w:type="dxa"/>
            <w:shd w:val="clear" w:color="auto" w:fill="auto"/>
            <w:vAlign w:val="center"/>
            <w:hideMark/>
          </w:tcPr>
          <w:p w:rsidR="00036282" w:rsidRPr="00BB5268" w:rsidRDefault="00036282" w:rsidP="00036282">
            <w:pPr>
              <w:jc w:val="right"/>
              <w:rPr>
                <w:b w:val="0"/>
                <w:color w:val="000000"/>
                <w:sz w:val="21"/>
                <w:szCs w:val="21"/>
              </w:rPr>
            </w:pPr>
            <w:r w:rsidRPr="00BB5268">
              <w:rPr>
                <w:b w:val="0"/>
                <w:color w:val="000000"/>
                <w:sz w:val="21"/>
                <w:szCs w:val="21"/>
              </w:rPr>
              <w:t>2 645</w:t>
            </w:r>
          </w:p>
        </w:tc>
        <w:tc>
          <w:tcPr>
            <w:tcW w:w="1432" w:type="dxa"/>
            <w:shd w:val="clear" w:color="auto" w:fill="auto"/>
            <w:vAlign w:val="center"/>
            <w:hideMark/>
          </w:tcPr>
          <w:p w:rsidR="00036282" w:rsidRPr="00034803" w:rsidRDefault="00036282" w:rsidP="00036282">
            <w:pPr>
              <w:jc w:val="right"/>
              <w:rPr>
                <w:b w:val="0"/>
                <w:color w:val="000000"/>
                <w:sz w:val="21"/>
                <w:szCs w:val="21"/>
              </w:rPr>
            </w:pPr>
            <w:r w:rsidRPr="00034803">
              <w:rPr>
                <w:b w:val="0"/>
                <w:color w:val="000000"/>
                <w:sz w:val="21"/>
                <w:szCs w:val="21"/>
              </w:rPr>
              <w:t>2 405</w:t>
            </w:r>
          </w:p>
        </w:tc>
        <w:tc>
          <w:tcPr>
            <w:tcW w:w="1432" w:type="dxa"/>
            <w:shd w:val="clear" w:color="auto" w:fill="auto"/>
            <w:vAlign w:val="center"/>
            <w:hideMark/>
          </w:tcPr>
          <w:p w:rsidR="00036282" w:rsidRPr="008F147A" w:rsidRDefault="00036282" w:rsidP="00036282">
            <w:pPr>
              <w:jc w:val="right"/>
              <w:rPr>
                <w:b w:val="0"/>
                <w:color w:val="000000"/>
                <w:sz w:val="21"/>
                <w:szCs w:val="21"/>
              </w:rPr>
            </w:pPr>
            <w:r w:rsidRPr="008F147A">
              <w:rPr>
                <w:b w:val="0"/>
                <w:color w:val="000000"/>
                <w:sz w:val="21"/>
                <w:szCs w:val="21"/>
              </w:rPr>
              <w:t>2 296</w:t>
            </w:r>
          </w:p>
        </w:tc>
      </w:tr>
      <w:tr w:rsidR="00036282" w:rsidRPr="00034803" w:rsidTr="006D464D">
        <w:trPr>
          <w:trHeight w:val="20"/>
        </w:trPr>
        <w:tc>
          <w:tcPr>
            <w:tcW w:w="4406" w:type="dxa"/>
            <w:shd w:val="clear" w:color="auto" w:fill="auto"/>
            <w:vAlign w:val="center"/>
            <w:hideMark/>
          </w:tcPr>
          <w:p w:rsidR="00036282" w:rsidRPr="00034803" w:rsidRDefault="00036282" w:rsidP="00036282">
            <w:pPr>
              <w:rPr>
                <w:b w:val="0"/>
                <w:i/>
                <w:iCs/>
                <w:color w:val="000000"/>
                <w:sz w:val="21"/>
                <w:szCs w:val="21"/>
              </w:rPr>
            </w:pPr>
            <w:r w:rsidRPr="00034803">
              <w:rPr>
                <w:b w:val="0"/>
                <w:i/>
                <w:iCs/>
                <w:color w:val="000000"/>
                <w:sz w:val="21"/>
                <w:szCs w:val="21"/>
              </w:rPr>
              <w:t xml:space="preserve">Темп роста (снижения) </w:t>
            </w:r>
            <w:r w:rsidR="006D5EF6">
              <w:rPr>
                <w:b w:val="0"/>
                <w:i/>
                <w:iCs/>
                <w:color w:val="000000"/>
                <w:sz w:val="21"/>
                <w:szCs w:val="21"/>
              </w:rPr>
              <w:t xml:space="preserve"> </w:t>
            </w:r>
            <w:r w:rsidRPr="00034803">
              <w:rPr>
                <w:b w:val="0"/>
                <w:i/>
                <w:iCs/>
                <w:color w:val="000000"/>
                <w:sz w:val="21"/>
                <w:szCs w:val="21"/>
              </w:rPr>
              <w:t>к предыдущему году</w:t>
            </w:r>
          </w:p>
        </w:tc>
        <w:tc>
          <w:tcPr>
            <w:tcW w:w="1184" w:type="dxa"/>
            <w:shd w:val="clear" w:color="auto" w:fill="auto"/>
            <w:vAlign w:val="center"/>
            <w:hideMark/>
          </w:tcPr>
          <w:p w:rsidR="00036282" w:rsidRPr="00034803" w:rsidRDefault="00036282" w:rsidP="00036282">
            <w:pPr>
              <w:jc w:val="center"/>
              <w:rPr>
                <w:b w:val="0"/>
                <w:color w:val="000000"/>
                <w:sz w:val="21"/>
                <w:szCs w:val="21"/>
              </w:rPr>
            </w:pPr>
            <w:r w:rsidRPr="00034803">
              <w:rPr>
                <w:b w:val="0"/>
                <w:color w:val="000000"/>
                <w:sz w:val="21"/>
                <w:szCs w:val="21"/>
              </w:rPr>
              <w:t>%</w:t>
            </w:r>
          </w:p>
        </w:tc>
        <w:tc>
          <w:tcPr>
            <w:tcW w:w="1432" w:type="dxa"/>
            <w:shd w:val="clear" w:color="auto" w:fill="auto"/>
            <w:vAlign w:val="center"/>
            <w:hideMark/>
          </w:tcPr>
          <w:p w:rsidR="00036282" w:rsidRPr="00BB5268" w:rsidRDefault="00036282" w:rsidP="00036282">
            <w:pPr>
              <w:jc w:val="right"/>
              <w:rPr>
                <w:b w:val="0"/>
                <w:i/>
                <w:iCs/>
                <w:color w:val="000000"/>
                <w:sz w:val="21"/>
                <w:szCs w:val="21"/>
              </w:rPr>
            </w:pPr>
            <w:r w:rsidRPr="00BB5268">
              <w:rPr>
                <w:b w:val="0"/>
                <w:i/>
                <w:iCs/>
                <w:color w:val="000000"/>
                <w:sz w:val="21"/>
                <w:szCs w:val="21"/>
              </w:rPr>
              <w:t>98,8</w:t>
            </w:r>
          </w:p>
        </w:tc>
        <w:tc>
          <w:tcPr>
            <w:tcW w:w="1432" w:type="dxa"/>
            <w:shd w:val="clear" w:color="auto" w:fill="auto"/>
            <w:vAlign w:val="center"/>
            <w:hideMark/>
          </w:tcPr>
          <w:p w:rsidR="00036282" w:rsidRPr="00034803" w:rsidRDefault="00036282" w:rsidP="00036282">
            <w:pPr>
              <w:jc w:val="right"/>
              <w:rPr>
                <w:b w:val="0"/>
                <w:i/>
                <w:iCs/>
                <w:color w:val="000000"/>
                <w:sz w:val="21"/>
                <w:szCs w:val="21"/>
              </w:rPr>
            </w:pPr>
            <w:r w:rsidRPr="00034803">
              <w:rPr>
                <w:b w:val="0"/>
                <w:i/>
                <w:iCs/>
                <w:color w:val="000000"/>
                <w:sz w:val="21"/>
                <w:szCs w:val="21"/>
              </w:rPr>
              <w:t>90,9</w:t>
            </w:r>
          </w:p>
        </w:tc>
        <w:tc>
          <w:tcPr>
            <w:tcW w:w="1432" w:type="dxa"/>
            <w:shd w:val="clear" w:color="auto" w:fill="auto"/>
            <w:vAlign w:val="center"/>
            <w:hideMark/>
          </w:tcPr>
          <w:p w:rsidR="00036282" w:rsidRPr="008F147A" w:rsidRDefault="00036282" w:rsidP="00036282">
            <w:pPr>
              <w:jc w:val="right"/>
              <w:rPr>
                <w:b w:val="0"/>
                <w:i/>
                <w:iCs/>
                <w:color w:val="000000"/>
                <w:sz w:val="21"/>
                <w:szCs w:val="21"/>
              </w:rPr>
            </w:pPr>
            <w:r w:rsidRPr="008F147A">
              <w:rPr>
                <w:b w:val="0"/>
                <w:i/>
                <w:iCs/>
                <w:color w:val="000000"/>
                <w:sz w:val="21"/>
                <w:szCs w:val="21"/>
              </w:rPr>
              <w:t>95,5</w:t>
            </w:r>
          </w:p>
        </w:tc>
      </w:tr>
      <w:tr w:rsidR="00036282" w:rsidRPr="00034803" w:rsidTr="006D464D">
        <w:trPr>
          <w:trHeight w:val="20"/>
        </w:trPr>
        <w:tc>
          <w:tcPr>
            <w:tcW w:w="4406" w:type="dxa"/>
            <w:shd w:val="clear" w:color="auto" w:fill="auto"/>
            <w:vAlign w:val="center"/>
            <w:hideMark/>
          </w:tcPr>
          <w:p w:rsidR="00036282" w:rsidRPr="00034803" w:rsidRDefault="00036282" w:rsidP="00036282">
            <w:pPr>
              <w:rPr>
                <w:b w:val="0"/>
                <w:color w:val="000000"/>
                <w:sz w:val="21"/>
                <w:szCs w:val="21"/>
              </w:rPr>
            </w:pPr>
            <w:r w:rsidRPr="00034803">
              <w:rPr>
                <w:b w:val="0"/>
                <w:color w:val="000000"/>
                <w:sz w:val="21"/>
                <w:szCs w:val="21"/>
              </w:rPr>
              <w:t>средних предприятий</w:t>
            </w:r>
          </w:p>
        </w:tc>
        <w:tc>
          <w:tcPr>
            <w:tcW w:w="1184" w:type="dxa"/>
            <w:shd w:val="clear" w:color="auto" w:fill="auto"/>
            <w:vAlign w:val="center"/>
            <w:hideMark/>
          </w:tcPr>
          <w:p w:rsidR="00036282" w:rsidRPr="00034803" w:rsidRDefault="00036282" w:rsidP="00036282">
            <w:pPr>
              <w:jc w:val="center"/>
              <w:rPr>
                <w:b w:val="0"/>
                <w:color w:val="000000"/>
                <w:sz w:val="21"/>
                <w:szCs w:val="21"/>
              </w:rPr>
            </w:pPr>
            <w:r w:rsidRPr="00034803">
              <w:rPr>
                <w:b w:val="0"/>
                <w:color w:val="000000"/>
                <w:sz w:val="21"/>
                <w:szCs w:val="21"/>
              </w:rPr>
              <w:t>чел.</w:t>
            </w:r>
          </w:p>
        </w:tc>
        <w:tc>
          <w:tcPr>
            <w:tcW w:w="1432" w:type="dxa"/>
            <w:shd w:val="clear" w:color="auto" w:fill="auto"/>
            <w:vAlign w:val="center"/>
            <w:hideMark/>
          </w:tcPr>
          <w:p w:rsidR="00036282" w:rsidRPr="00BB5268" w:rsidRDefault="00036282" w:rsidP="00036282">
            <w:pPr>
              <w:jc w:val="right"/>
              <w:rPr>
                <w:b w:val="0"/>
                <w:color w:val="000000"/>
                <w:sz w:val="21"/>
                <w:szCs w:val="21"/>
              </w:rPr>
            </w:pPr>
            <w:r w:rsidRPr="00BB5268">
              <w:rPr>
                <w:b w:val="0"/>
                <w:color w:val="000000"/>
                <w:sz w:val="21"/>
                <w:szCs w:val="21"/>
              </w:rPr>
              <w:t>670</w:t>
            </w:r>
          </w:p>
        </w:tc>
        <w:tc>
          <w:tcPr>
            <w:tcW w:w="1432" w:type="dxa"/>
            <w:shd w:val="clear" w:color="auto" w:fill="auto"/>
            <w:vAlign w:val="center"/>
            <w:hideMark/>
          </w:tcPr>
          <w:p w:rsidR="00036282" w:rsidRPr="00034803" w:rsidRDefault="00036282" w:rsidP="00036282">
            <w:pPr>
              <w:jc w:val="right"/>
              <w:rPr>
                <w:b w:val="0"/>
                <w:color w:val="000000"/>
                <w:sz w:val="21"/>
                <w:szCs w:val="21"/>
              </w:rPr>
            </w:pPr>
            <w:r w:rsidRPr="00034803">
              <w:rPr>
                <w:b w:val="0"/>
                <w:color w:val="000000"/>
                <w:sz w:val="21"/>
                <w:szCs w:val="21"/>
              </w:rPr>
              <w:t>624</w:t>
            </w:r>
          </w:p>
        </w:tc>
        <w:tc>
          <w:tcPr>
            <w:tcW w:w="1432" w:type="dxa"/>
            <w:shd w:val="clear" w:color="auto" w:fill="auto"/>
            <w:vAlign w:val="center"/>
            <w:hideMark/>
          </w:tcPr>
          <w:p w:rsidR="00036282" w:rsidRPr="008F147A" w:rsidRDefault="00036282" w:rsidP="00036282">
            <w:pPr>
              <w:jc w:val="right"/>
              <w:rPr>
                <w:b w:val="0"/>
                <w:color w:val="000000"/>
                <w:sz w:val="21"/>
                <w:szCs w:val="21"/>
              </w:rPr>
            </w:pPr>
            <w:r w:rsidRPr="008F147A">
              <w:rPr>
                <w:b w:val="0"/>
                <w:color w:val="000000"/>
                <w:sz w:val="21"/>
                <w:szCs w:val="21"/>
              </w:rPr>
              <w:t>385</w:t>
            </w:r>
          </w:p>
        </w:tc>
      </w:tr>
      <w:tr w:rsidR="00036282" w:rsidRPr="00034803" w:rsidTr="006D464D">
        <w:trPr>
          <w:trHeight w:val="20"/>
        </w:trPr>
        <w:tc>
          <w:tcPr>
            <w:tcW w:w="4406" w:type="dxa"/>
            <w:shd w:val="clear" w:color="auto" w:fill="auto"/>
            <w:vAlign w:val="center"/>
            <w:hideMark/>
          </w:tcPr>
          <w:p w:rsidR="00036282" w:rsidRPr="00034803" w:rsidRDefault="00036282" w:rsidP="00036282">
            <w:pPr>
              <w:rPr>
                <w:b w:val="0"/>
                <w:i/>
                <w:iCs/>
                <w:color w:val="000000"/>
                <w:sz w:val="21"/>
                <w:szCs w:val="21"/>
              </w:rPr>
            </w:pPr>
            <w:r w:rsidRPr="00034803">
              <w:rPr>
                <w:b w:val="0"/>
                <w:i/>
                <w:iCs/>
                <w:color w:val="000000"/>
                <w:sz w:val="21"/>
                <w:szCs w:val="21"/>
              </w:rPr>
              <w:t xml:space="preserve">Темп роста (снижения) </w:t>
            </w:r>
            <w:r w:rsidR="006D5EF6">
              <w:rPr>
                <w:b w:val="0"/>
                <w:i/>
                <w:iCs/>
                <w:color w:val="000000"/>
                <w:sz w:val="21"/>
                <w:szCs w:val="21"/>
              </w:rPr>
              <w:t xml:space="preserve"> </w:t>
            </w:r>
            <w:r w:rsidRPr="00034803">
              <w:rPr>
                <w:b w:val="0"/>
                <w:i/>
                <w:iCs/>
                <w:color w:val="000000"/>
                <w:sz w:val="21"/>
                <w:szCs w:val="21"/>
              </w:rPr>
              <w:t>к предыдущему году</w:t>
            </w:r>
          </w:p>
        </w:tc>
        <w:tc>
          <w:tcPr>
            <w:tcW w:w="1184" w:type="dxa"/>
            <w:shd w:val="clear" w:color="auto" w:fill="auto"/>
            <w:vAlign w:val="center"/>
            <w:hideMark/>
          </w:tcPr>
          <w:p w:rsidR="00036282" w:rsidRPr="00034803" w:rsidRDefault="00036282" w:rsidP="00036282">
            <w:pPr>
              <w:jc w:val="center"/>
              <w:rPr>
                <w:b w:val="0"/>
                <w:color w:val="000000"/>
                <w:sz w:val="21"/>
                <w:szCs w:val="21"/>
              </w:rPr>
            </w:pPr>
            <w:r w:rsidRPr="00034803">
              <w:rPr>
                <w:b w:val="0"/>
                <w:color w:val="000000"/>
                <w:sz w:val="21"/>
                <w:szCs w:val="21"/>
              </w:rPr>
              <w:t>%</w:t>
            </w:r>
          </w:p>
        </w:tc>
        <w:tc>
          <w:tcPr>
            <w:tcW w:w="1432" w:type="dxa"/>
            <w:shd w:val="clear" w:color="auto" w:fill="auto"/>
            <w:vAlign w:val="center"/>
            <w:hideMark/>
          </w:tcPr>
          <w:p w:rsidR="00036282" w:rsidRPr="00BB5268" w:rsidRDefault="00036282" w:rsidP="00036282">
            <w:pPr>
              <w:jc w:val="right"/>
              <w:rPr>
                <w:b w:val="0"/>
                <w:i/>
                <w:iCs/>
                <w:color w:val="000000"/>
                <w:sz w:val="21"/>
                <w:szCs w:val="21"/>
              </w:rPr>
            </w:pPr>
            <w:r w:rsidRPr="00BB5268">
              <w:rPr>
                <w:b w:val="0"/>
                <w:i/>
                <w:iCs/>
                <w:color w:val="000000"/>
                <w:sz w:val="21"/>
                <w:szCs w:val="21"/>
              </w:rPr>
              <w:t>100,0</w:t>
            </w:r>
          </w:p>
        </w:tc>
        <w:tc>
          <w:tcPr>
            <w:tcW w:w="1432" w:type="dxa"/>
            <w:shd w:val="clear" w:color="auto" w:fill="auto"/>
            <w:vAlign w:val="center"/>
            <w:hideMark/>
          </w:tcPr>
          <w:p w:rsidR="00036282" w:rsidRPr="00034803" w:rsidRDefault="00036282" w:rsidP="00036282">
            <w:pPr>
              <w:jc w:val="right"/>
              <w:rPr>
                <w:b w:val="0"/>
                <w:i/>
                <w:iCs/>
                <w:color w:val="000000"/>
                <w:sz w:val="21"/>
                <w:szCs w:val="21"/>
              </w:rPr>
            </w:pPr>
            <w:r w:rsidRPr="00034803">
              <w:rPr>
                <w:b w:val="0"/>
                <w:i/>
                <w:iCs/>
                <w:color w:val="000000"/>
                <w:sz w:val="21"/>
                <w:szCs w:val="21"/>
              </w:rPr>
              <w:t>93,1</w:t>
            </w:r>
          </w:p>
        </w:tc>
        <w:tc>
          <w:tcPr>
            <w:tcW w:w="1432" w:type="dxa"/>
            <w:shd w:val="clear" w:color="auto" w:fill="auto"/>
            <w:vAlign w:val="center"/>
            <w:hideMark/>
          </w:tcPr>
          <w:p w:rsidR="00036282" w:rsidRPr="008F147A" w:rsidRDefault="00036282" w:rsidP="00036282">
            <w:pPr>
              <w:jc w:val="right"/>
              <w:rPr>
                <w:b w:val="0"/>
                <w:i/>
                <w:iCs/>
                <w:color w:val="000000"/>
                <w:sz w:val="21"/>
                <w:szCs w:val="21"/>
              </w:rPr>
            </w:pPr>
            <w:r w:rsidRPr="008F147A">
              <w:rPr>
                <w:b w:val="0"/>
                <w:i/>
                <w:iCs/>
                <w:color w:val="000000"/>
                <w:sz w:val="21"/>
                <w:szCs w:val="21"/>
              </w:rPr>
              <w:t>61,7</w:t>
            </w:r>
          </w:p>
        </w:tc>
      </w:tr>
      <w:tr w:rsidR="00036282" w:rsidRPr="00034803" w:rsidTr="006D464D">
        <w:trPr>
          <w:trHeight w:val="20"/>
        </w:trPr>
        <w:tc>
          <w:tcPr>
            <w:tcW w:w="4406" w:type="dxa"/>
            <w:shd w:val="clear" w:color="auto" w:fill="auto"/>
            <w:vAlign w:val="center"/>
            <w:hideMark/>
          </w:tcPr>
          <w:p w:rsidR="00036282" w:rsidRPr="00034803" w:rsidRDefault="00036282" w:rsidP="00036282">
            <w:pPr>
              <w:rPr>
                <w:b w:val="0"/>
                <w:color w:val="000000"/>
                <w:sz w:val="21"/>
                <w:szCs w:val="21"/>
              </w:rPr>
            </w:pPr>
            <w:r w:rsidRPr="00034803">
              <w:rPr>
                <w:b w:val="0"/>
                <w:color w:val="000000"/>
                <w:sz w:val="21"/>
                <w:szCs w:val="21"/>
              </w:rPr>
              <w:t xml:space="preserve">индивидуальных предпринимателей </w:t>
            </w:r>
          </w:p>
        </w:tc>
        <w:tc>
          <w:tcPr>
            <w:tcW w:w="1184" w:type="dxa"/>
            <w:shd w:val="clear" w:color="auto" w:fill="auto"/>
            <w:vAlign w:val="center"/>
            <w:hideMark/>
          </w:tcPr>
          <w:p w:rsidR="00036282" w:rsidRPr="00034803" w:rsidRDefault="00036282" w:rsidP="00036282">
            <w:pPr>
              <w:jc w:val="center"/>
              <w:rPr>
                <w:b w:val="0"/>
                <w:color w:val="000000"/>
                <w:sz w:val="21"/>
                <w:szCs w:val="21"/>
              </w:rPr>
            </w:pPr>
            <w:r w:rsidRPr="00034803">
              <w:rPr>
                <w:b w:val="0"/>
                <w:color w:val="000000"/>
                <w:sz w:val="21"/>
                <w:szCs w:val="21"/>
              </w:rPr>
              <w:t>чел.</w:t>
            </w:r>
          </w:p>
        </w:tc>
        <w:tc>
          <w:tcPr>
            <w:tcW w:w="1432" w:type="dxa"/>
            <w:shd w:val="clear" w:color="auto" w:fill="auto"/>
            <w:vAlign w:val="center"/>
            <w:hideMark/>
          </w:tcPr>
          <w:p w:rsidR="00036282" w:rsidRPr="00BB5268" w:rsidRDefault="00036282" w:rsidP="00036282">
            <w:pPr>
              <w:jc w:val="right"/>
              <w:rPr>
                <w:b w:val="0"/>
                <w:color w:val="000000"/>
                <w:sz w:val="21"/>
                <w:szCs w:val="21"/>
              </w:rPr>
            </w:pPr>
            <w:r w:rsidRPr="00BB5268">
              <w:rPr>
                <w:b w:val="0"/>
                <w:color w:val="000000"/>
                <w:sz w:val="21"/>
                <w:szCs w:val="21"/>
              </w:rPr>
              <w:t>1 044</w:t>
            </w:r>
          </w:p>
        </w:tc>
        <w:tc>
          <w:tcPr>
            <w:tcW w:w="1432" w:type="dxa"/>
            <w:shd w:val="clear" w:color="auto" w:fill="auto"/>
            <w:vAlign w:val="center"/>
            <w:hideMark/>
          </w:tcPr>
          <w:p w:rsidR="00036282" w:rsidRPr="00034803" w:rsidRDefault="00036282" w:rsidP="00036282">
            <w:pPr>
              <w:jc w:val="right"/>
              <w:rPr>
                <w:b w:val="0"/>
                <w:color w:val="000000"/>
                <w:sz w:val="21"/>
                <w:szCs w:val="21"/>
              </w:rPr>
            </w:pPr>
            <w:r w:rsidRPr="00034803">
              <w:rPr>
                <w:b w:val="0"/>
                <w:color w:val="000000"/>
                <w:sz w:val="21"/>
                <w:szCs w:val="21"/>
              </w:rPr>
              <w:t>1 023</w:t>
            </w:r>
          </w:p>
        </w:tc>
        <w:tc>
          <w:tcPr>
            <w:tcW w:w="1432" w:type="dxa"/>
            <w:shd w:val="clear" w:color="auto" w:fill="auto"/>
            <w:vAlign w:val="center"/>
            <w:hideMark/>
          </w:tcPr>
          <w:p w:rsidR="00036282" w:rsidRPr="008F147A" w:rsidRDefault="00036282" w:rsidP="00036282">
            <w:pPr>
              <w:jc w:val="right"/>
              <w:rPr>
                <w:b w:val="0"/>
                <w:color w:val="000000"/>
                <w:sz w:val="21"/>
                <w:szCs w:val="21"/>
              </w:rPr>
            </w:pPr>
            <w:r w:rsidRPr="008F147A">
              <w:rPr>
                <w:b w:val="0"/>
                <w:color w:val="000000"/>
                <w:sz w:val="21"/>
                <w:szCs w:val="21"/>
              </w:rPr>
              <w:t>1 126</w:t>
            </w:r>
          </w:p>
        </w:tc>
      </w:tr>
      <w:tr w:rsidR="00036282" w:rsidRPr="00034803" w:rsidTr="006D464D">
        <w:trPr>
          <w:trHeight w:val="20"/>
        </w:trPr>
        <w:tc>
          <w:tcPr>
            <w:tcW w:w="4406" w:type="dxa"/>
            <w:shd w:val="clear" w:color="auto" w:fill="auto"/>
            <w:vAlign w:val="center"/>
            <w:hideMark/>
          </w:tcPr>
          <w:p w:rsidR="00036282" w:rsidRPr="00034803" w:rsidRDefault="00036282" w:rsidP="00036282">
            <w:pPr>
              <w:rPr>
                <w:b w:val="0"/>
                <w:i/>
                <w:iCs/>
                <w:color w:val="000000"/>
                <w:sz w:val="21"/>
                <w:szCs w:val="21"/>
              </w:rPr>
            </w:pPr>
            <w:r w:rsidRPr="00034803">
              <w:rPr>
                <w:b w:val="0"/>
                <w:i/>
                <w:iCs/>
                <w:color w:val="000000"/>
                <w:sz w:val="21"/>
                <w:szCs w:val="21"/>
              </w:rPr>
              <w:t xml:space="preserve">Темп роста (снижения) </w:t>
            </w:r>
            <w:r w:rsidR="006D5EF6">
              <w:rPr>
                <w:b w:val="0"/>
                <w:i/>
                <w:iCs/>
                <w:color w:val="000000"/>
                <w:sz w:val="21"/>
                <w:szCs w:val="21"/>
              </w:rPr>
              <w:t xml:space="preserve"> </w:t>
            </w:r>
            <w:r w:rsidRPr="00034803">
              <w:rPr>
                <w:b w:val="0"/>
                <w:i/>
                <w:iCs/>
                <w:color w:val="000000"/>
                <w:sz w:val="21"/>
                <w:szCs w:val="21"/>
              </w:rPr>
              <w:t>к предыдущему году</w:t>
            </w:r>
          </w:p>
        </w:tc>
        <w:tc>
          <w:tcPr>
            <w:tcW w:w="1184" w:type="dxa"/>
            <w:shd w:val="clear" w:color="auto" w:fill="auto"/>
            <w:vAlign w:val="center"/>
            <w:hideMark/>
          </w:tcPr>
          <w:p w:rsidR="00036282" w:rsidRPr="00034803" w:rsidRDefault="00036282" w:rsidP="00036282">
            <w:pPr>
              <w:jc w:val="center"/>
              <w:rPr>
                <w:b w:val="0"/>
                <w:color w:val="000000"/>
                <w:sz w:val="21"/>
                <w:szCs w:val="21"/>
              </w:rPr>
            </w:pPr>
            <w:r w:rsidRPr="00034803">
              <w:rPr>
                <w:b w:val="0"/>
                <w:color w:val="000000"/>
                <w:sz w:val="21"/>
                <w:szCs w:val="21"/>
              </w:rPr>
              <w:t>%</w:t>
            </w:r>
          </w:p>
        </w:tc>
        <w:tc>
          <w:tcPr>
            <w:tcW w:w="1432" w:type="dxa"/>
            <w:shd w:val="clear" w:color="auto" w:fill="auto"/>
            <w:vAlign w:val="center"/>
            <w:hideMark/>
          </w:tcPr>
          <w:p w:rsidR="00036282" w:rsidRPr="00BB5268" w:rsidRDefault="00036282" w:rsidP="00036282">
            <w:pPr>
              <w:jc w:val="right"/>
              <w:rPr>
                <w:b w:val="0"/>
                <w:i/>
                <w:iCs/>
                <w:color w:val="000000"/>
                <w:sz w:val="21"/>
                <w:szCs w:val="21"/>
              </w:rPr>
            </w:pPr>
            <w:r w:rsidRPr="00BB5268">
              <w:rPr>
                <w:b w:val="0"/>
                <w:i/>
                <w:iCs/>
                <w:color w:val="000000"/>
                <w:sz w:val="21"/>
                <w:szCs w:val="21"/>
              </w:rPr>
              <w:t>95,0</w:t>
            </w:r>
          </w:p>
        </w:tc>
        <w:tc>
          <w:tcPr>
            <w:tcW w:w="1432" w:type="dxa"/>
            <w:shd w:val="clear" w:color="auto" w:fill="auto"/>
            <w:vAlign w:val="center"/>
            <w:hideMark/>
          </w:tcPr>
          <w:p w:rsidR="00036282" w:rsidRPr="00034803" w:rsidRDefault="00036282" w:rsidP="00036282">
            <w:pPr>
              <w:jc w:val="right"/>
              <w:rPr>
                <w:b w:val="0"/>
                <w:i/>
                <w:iCs/>
                <w:color w:val="000000"/>
                <w:sz w:val="21"/>
                <w:szCs w:val="21"/>
              </w:rPr>
            </w:pPr>
            <w:r w:rsidRPr="00034803">
              <w:rPr>
                <w:b w:val="0"/>
                <w:i/>
                <w:iCs/>
                <w:color w:val="000000"/>
                <w:sz w:val="21"/>
                <w:szCs w:val="21"/>
              </w:rPr>
              <w:t>98,0</w:t>
            </w:r>
          </w:p>
        </w:tc>
        <w:tc>
          <w:tcPr>
            <w:tcW w:w="1432" w:type="dxa"/>
            <w:shd w:val="clear" w:color="auto" w:fill="auto"/>
            <w:vAlign w:val="center"/>
            <w:hideMark/>
          </w:tcPr>
          <w:p w:rsidR="00036282" w:rsidRPr="008F147A" w:rsidRDefault="00036282" w:rsidP="00036282">
            <w:pPr>
              <w:jc w:val="right"/>
              <w:rPr>
                <w:b w:val="0"/>
                <w:i/>
                <w:iCs/>
                <w:color w:val="000000"/>
                <w:sz w:val="21"/>
                <w:szCs w:val="21"/>
              </w:rPr>
            </w:pPr>
            <w:r w:rsidRPr="008F147A">
              <w:rPr>
                <w:b w:val="0"/>
                <w:i/>
                <w:iCs/>
                <w:color w:val="000000"/>
                <w:sz w:val="21"/>
                <w:szCs w:val="21"/>
              </w:rPr>
              <w:t>110,1</w:t>
            </w:r>
          </w:p>
        </w:tc>
      </w:tr>
      <w:tr w:rsidR="00036282" w:rsidRPr="00034803" w:rsidTr="006D464D">
        <w:trPr>
          <w:trHeight w:val="20"/>
        </w:trPr>
        <w:tc>
          <w:tcPr>
            <w:tcW w:w="4406" w:type="dxa"/>
            <w:shd w:val="clear" w:color="auto" w:fill="auto"/>
            <w:vAlign w:val="center"/>
            <w:hideMark/>
          </w:tcPr>
          <w:p w:rsidR="00036282" w:rsidRPr="00034803" w:rsidRDefault="00036282" w:rsidP="00036282">
            <w:pPr>
              <w:rPr>
                <w:b w:val="0"/>
                <w:color w:val="000000"/>
                <w:sz w:val="21"/>
                <w:szCs w:val="21"/>
              </w:rPr>
            </w:pPr>
            <w:r w:rsidRPr="00034803">
              <w:rPr>
                <w:b w:val="0"/>
                <w:color w:val="000000"/>
                <w:sz w:val="21"/>
                <w:szCs w:val="21"/>
              </w:rPr>
              <w:t>работников у индивидуальных предпринимателей</w:t>
            </w:r>
          </w:p>
        </w:tc>
        <w:tc>
          <w:tcPr>
            <w:tcW w:w="1184" w:type="dxa"/>
            <w:shd w:val="clear" w:color="auto" w:fill="auto"/>
            <w:vAlign w:val="center"/>
            <w:hideMark/>
          </w:tcPr>
          <w:p w:rsidR="00036282" w:rsidRPr="00034803" w:rsidRDefault="00036282" w:rsidP="00036282">
            <w:pPr>
              <w:jc w:val="center"/>
              <w:rPr>
                <w:b w:val="0"/>
                <w:color w:val="000000"/>
                <w:sz w:val="21"/>
                <w:szCs w:val="21"/>
              </w:rPr>
            </w:pPr>
            <w:r w:rsidRPr="00034803">
              <w:rPr>
                <w:b w:val="0"/>
                <w:color w:val="000000"/>
                <w:sz w:val="21"/>
                <w:szCs w:val="21"/>
              </w:rPr>
              <w:t>чел.</w:t>
            </w:r>
          </w:p>
        </w:tc>
        <w:tc>
          <w:tcPr>
            <w:tcW w:w="1432" w:type="dxa"/>
            <w:shd w:val="clear" w:color="auto" w:fill="auto"/>
            <w:vAlign w:val="center"/>
            <w:hideMark/>
          </w:tcPr>
          <w:p w:rsidR="00036282" w:rsidRPr="00BB5268" w:rsidRDefault="00036282" w:rsidP="00036282">
            <w:pPr>
              <w:jc w:val="right"/>
              <w:rPr>
                <w:b w:val="0"/>
                <w:color w:val="000000"/>
                <w:sz w:val="21"/>
                <w:szCs w:val="21"/>
              </w:rPr>
            </w:pPr>
            <w:r w:rsidRPr="00BB5268">
              <w:rPr>
                <w:b w:val="0"/>
                <w:color w:val="000000"/>
                <w:sz w:val="21"/>
                <w:szCs w:val="21"/>
              </w:rPr>
              <w:t>1 450</w:t>
            </w:r>
          </w:p>
        </w:tc>
        <w:tc>
          <w:tcPr>
            <w:tcW w:w="1432" w:type="dxa"/>
            <w:shd w:val="clear" w:color="auto" w:fill="auto"/>
            <w:vAlign w:val="center"/>
            <w:hideMark/>
          </w:tcPr>
          <w:p w:rsidR="00036282" w:rsidRPr="00034803" w:rsidRDefault="00036282" w:rsidP="00036282">
            <w:pPr>
              <w:jc w:val="right"/>
              <w:rPr>
                <w:b w:val="0"/>
                <w:color w:val="000000"/>
                <w:sz w:val="21"/>
                <w:szCs w:val="21"/>
              </w:rPr>
            </w:pPr>
            <w:r w:rsidRPr="00034803">
              <w:rPr>
                <w:b w:val="0"/>
                <w:color w:val="000000"/>
                <w:sz w:val="21"/>
                <w:szCs w:val="21"/>
              </w:rPr>
              <w:t>1 335</w:t>
            </w:r>
          </w:p>
        </w:tc>
        <w:tc>
          <w:tcPr>
            <w:tcW w:w="1432" w:type="dxa"/>
            <w:shd w:val="clear" w:color="auto" w:fill="auto"/>
            <w:vAlign w:val="center"/>
            <w:hideMark/>
          </w:tcPr>
          <w:p w:rsidR="00036282" w:rsidRPr="008F147A" w:rsidRDefault="00036282" w:rsidP="00036282">
            <w:pPr>
              <w:jc w:val="right"/>
              <w:rPr>
                <w:b w:val="0"/>
                <w:color w:val="000000"/>
                <w:sz w:val="21"/>
                <w:szCs w:val="21"/>
              </w:rPr>
            </w:pPr>
            <w:r w:rsidRPr="008F147A">
              <w:rPr>
                <w:b w:val="0"/>
                <w:color w:val="000000"/>
                <w:sz w:val="21"/>
                <w:szCs w:val="21"/>
              </w:rPr>
              <w:t>1 274</w:t>
            </w:r>
          </w:p>
        </w:tc>
      </w:tr>
      <w:tr w:rsidR="00036282" w:rsidRPr="00034803" w:rsidTr="006D464D">
        <w:trPr>
          <w:trHeight w:val="20"/>
        </w:trPr>
        <w:tc>
          <w:tcPr>
            <w:tcW w:w="4406" w:type="dxa"/>
            <w:shd w:val="clear" w:color="auto" w:fill="auto"/>
            <w:vAlign w:val="center"/>
            <w:hideMark/>
          </w:tcPr>
          <w:p w:rsidR="00036282" w:rsidRPr="00034803" w:rsidRDefault="00036282" w:rsidP="00036282">
            <w:pPr>
              <w:rPr>
                <w:b w:val="0"/>
                <w:i/>
                <w:iCs/>
                <w:color w:val="000000"/>
                <w:sz w:val="21"/>
                <w:szCs w:val="21"/>
              </w:rPr>
            </w:pPr>
            <w:r w:rsidRPr="00034803">
              <w:rPr>
                <w:b w:val="0"/>
                <w:i/>
                <w:iCs/>
                <w:color w:val="000000"/>
                <w:sz w:val="21"/>
                <w:szCs w:val="21"/>
              </w:rPr>
              <w:t xml:space="preserve">Темп роста (снижения) </w:t>
            </w:r>
            <w:r w:rsidR="006D5EF6">
              <w:rPr>
                <w:b w:val="0"/>
                <w:i/>
                <w:iCs/>
                <w:color w:val="000000"/>
                <w:sz w:val="21"/>
                <w:szCs w:val="21"/>
              </w:rPr>
              <w:t xml:space="preserve"> </w:t>
            </w:r>
            <w:r w:rsidRPr="00034803">
              <w:rPr>
                <w:b w:val="0"/>
                <w:i/>
                <w:iCs/>
                <w:color w:val="000000"/>
                <w:sz w:val="21"/>
                <w:szCs w:val="21"/>
              </w:rPr>
              <w:t>к предыдущему году</w:t>
            </w:r>
          </w:p>
        </w:tc>
        <w:tc>
          <w:tcPr>
            <w:tcW w:w="1184" w:type="dxa"/>
            <w:shd w:val="clear" w:color="auto" w:fill="auto"/>
            <w:vAlign w:val="center"/>
            <w:hideMark/>
          </w:tcPr>
          <w:p w:rsidR="00036282" w:rsidRPr="00034803" w:rsidRDefault="00036282" w:rsidP="00036282">
            <w:pPr>
              <w:jc w:val="center"/>
              <w:rPr>
                <w:b w:val="0"/>
                <w:color w:val="000000"/>
                <w:sz w:val="21"/>
                <w:szCs w:val="21"/>
              </w:rPr>
            </w:pPr>
            <w:r w:rsidRPr="00034803">
              <w:rPr>
                <w:b w:val="0"/>
                <w:color w:val="000000"/>
                <w:sz w:val="21"/>
                <w:szCs w:val="21"/>
              </w:rPr>
              <w:t>%</w:t>
            </w:r>
          </w:p>
        </w:tc>
        <w:tc>
          <w:tcPr>
            <w:tcW w:w="1432" w:type="dxa"/>
            <w:shd w:val="clear" w:color="auto" w:fill="auto"/>
            <w:vAlign w:val="center"/>
            <w:hideMark/>
          </w:tcPr>
          <w:p w:rsidR="00036282" w:rsidRPr="00BB5268" w:rsidRDefault="00036282" w:rsidP="00036282">
            <w:pPr>
              <w:jc w:val="right"/>
              <w:rPr>
                <w:b w:val="0"/>
                <w:i/>
                <w:iCs/>
                <w:color w:val="000000"/>
                <w:sz w:val="21"/>
                <w:szCs w:val="21"/>
              </w:rPr>
            </w:pPr>
            <w:r w:rsidRPr="00BB5268">
              <w:rPr>
                <w:b w:val="0"/>
                <w:i/>
                <w:iCs/>
                <w:color w:val="000000"/>
                <w:sz w:val="21"/>
                <w:szCs w:val="21"/>
              </w:rPr>
              <w:t>94,1</w:t>
            </w:r>
          </w:p>
        </w:tc>
        <w:tc>
          <w:tcPr>
            <w:tcW w:w="1432" w:type="dxa"/>
            <w:shd w:val="clear" w:color="auto" w:fill="auto"/>
            <w:vAlign w:val="center"/>
            <w:hideMark/>
          </w:tcPr>
          <w:p w:rsidR="00036282" w:rsidRPr="00034803" w:rsidRDefault="00036282" w:rsidP="00036282">
            <w:pPr>
              <w:jc w:val="right"/>
              <w:rPr>
                <w:b w:val="0"/>
                <w:i/>
                <w:iCs/>
                <w:color w:val="000000"/>
                <w:sz w:val="21"/>
                <w:szCs w:val="21"/>
              </w:rPr>
            </w:pPr>
            <w:r w:rsidRPr="00034803">
              <w:rPr>
                <w:b w:val="0"/>
                <w:i/>
                <w:iCs/>
                <w:color w:val="000000"/>
                <w:sz w:val="21"/>
                <w:szCs w:val="21"/>
              </w:rPr>
              <w:t>92,1</w:t>
            </w:r>
          </w:p>
        </w:tc>
        <w:tc>
          <w:tcPr>
            <w:tcW w:w="1432" w:type="dxa"/>
            <w:shd w:val="clear" w:color="auto" w:fill="auto"/>
            <w:vAlign w:val="center"/>
            <w:hideMark/>
          </w:tcPr>
          <w:p w:rsidR="00036282" w:rsidRPr="008F147A" w:rsidRDefault="00036282" w:rsidP="00036282">
            <w:pPr>
              <w:jc w:val="right"/>
              <w:rPr>
                <w:b w:val="0"/>
                <w:i/>
                <w:iCs/>
                <w:color w:val="000000"/>
                <w:sz w:val="21"/>
                <w:szCs w:val="21"/>
              </w:rPr>
            </w:pPr>
            <w:r w:rsidRPr="008F147A">
              <w:rPr>
                <w:b w:val="0"/>
                <w:i/>
                <w:iCs/>
                <w:color w:val="000000"/>
                <w:sz w:val="21"/>
                <w:szCs w:val="21"/>
              </w:rPr>
              <w:t>95,4</w:t>
            </w:r>
          </w:p>
        </w:tc>
      </w:tr>
      <w:tr w:rsidR="00036282" w:rsidRPr="00034803" w:rsidTr="006D464D">
        <w:trPr>
          <w:trHeight w:val="20"/>
        </w:trPr>
        <w:tc>
          <w:tcPr>
            <w:tcW w:w="4406" w:type="dxa"/>
            <w:shd w:val="clear" w:color="auto" w:fill="auto"/>
            <w:vAlign w:val="center"/>
            <w:hideMark/>
          </w:tcPr>
          <w:p w:rsidR="00036282" w:rsidRPr="00034803" w:rsidRDefault="00036282" w:rsidP="00036282">
            <w:pPr>
              <w:rPr>
                <w:b w:val="0"/>
                <w:color w:val="000000"/>
                <w:sz w:val="21"/>
                <w:szCs w:val="21"/>
              </w:rPr>
            </w:pPr>
            <w:r w:rsidRPr="00034803">
              <w:rPr>
                <w:b w:val="0"/>
                <w:color w:val="000000"/>
                <w:sz w:val="21"/>
                <w:szCs w:val="21"/>
              </w:rPr>
              <w:t xml:space="preserve">3. 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w:t>
            </w:r>
          </w:p>
        </w:tc>
        <w:tc>
          <w:tcPr>
            <w:tcW w:w="1184" w:type="dxa"/>
            <w:shd w:val="clear" w:color="auto" w:fill="auto"/>
            <w:vAlign w:val="center"/>
            <w:hideMark/>
          </w:tcPr>
          <w:p w:rsidR="00036282" w:rsidRPr="00034803" w:rsidRDefault="00036282" w:rsidP="00036282">
            <w:pPr>
              <w:jc w:val="center"/>
              <w:rPr>
                <w:b w:val="0"/>
                <w:color w:val="000000"/>
                <w:sz w:val="21"/>
                <w:szCs w:val="21"/>
              </w:rPr>
            </w:pPr>
            <w:r w:rsidRPr="00034803">
              <w:rPr>
                <w:b w:val="0"/>
                <w:color w:val="000000"/>
                <w:sz w:val="21"/>
                <w:szCs w:val="21"/>
              </w:rPr>
              <w:t>%</w:t>
            </w:r>
          </w:p>
        </w:tc>
        <w:tc>
          <w:tcPr>
            <w:tcW w:w="1432" w:type="dxa"/>
            <w:shd w:val="clear" w:color="auto" w:fill="auto"/>
            <w:vAlign w:val="center"/>
            <w:hideMark/>
          </w:tcPr>
          <w:p w:rsidR="00036282" w:rsidRPr="00034803" w:rsidRDefault="00036282" w:rsidP="00036282">
            <w:pPr>
              <w:jc w:val="right"/>
              <w:rPr>
                <w:b w:val="0"/>
                <w:color w:val="000000"/>
                <w:sz w:val="21"/>
                <w:szCs w:val="21"/>
              </w:rPr>
            </w:pPr>
            <w:r w:rsidRPr="00034803">
              <w:rPr>
                <w:b w:val="0"/>
                <w:color w:val="000000"/>
                <w:sz w:val="21"/>
                <w:szCs w:val="21"/>
              </w:rPr>
              <w:t>27,1</w:t>
            </w:r>
          </w:p>
        </w:tc>
        <w:tc>
          <w:tcPr>
            <w:tcW w:w="1432" w:type="dxa"/>
            <w:shd w:val="clear" w:color="auto" w:fill="auto"/>
            <w:vAlign w:val="center"/>
            <w:hideMark/>
          </w:tcPr>
          <w:p w:rsidR="00036282" w:rsidRPr="008F147A" w:rsidRDefault="00036282" w:rsidP="00036282">
            <w:pPr>
              <w:jc w:val="right"/>
              <w:rPr>
                <w:b w:val="0"/>
                <w:color w:val="000000"/>
                <w:sz w:val="21"/>
                <w:szCs w:val="21"/>
              </w:rPr>
            </w:pPr>
            <w:r w:rsidRPr="008F147A">
              <w:rPr>
                <w:b w:val="0"/>
                <w:color w:val="000000"/>
                <w:sz w:val="21"/>
                <w:szCs w:val="21"/>
              </w:rPr>
              <w:t>26,5</w:t>
            </w:r>
          </w:p>
        </w:tc>
        <w:tc>
          <w:tcPr>
            <w:tcW w:w="1432" w:type="dxa"/>
            <w:shd w:val="clear" w:color="auto" w:fill="auto"/>
            <w:vAlign w:val="center"/>
            <w:hideMark/>
          </w:tcPr>
          <w:p w:rsidR="00036282" w:rsidRPr="008F147A" w:rsidRDefault="00036282" w:rsidP="00036282">
            <w:pPr>
              <w:jc w:val="right"/>
              <w:rPr>
                <w:b w:val="0"/>
                <w:color w:val="000000"/>
                <w:sz w:val="21"/>
                <w:szCs w:val="21"/>
              </w:rPr>
            </w:pPr>
            <w:r w:rsidRPr="008F147A">
              <w:rPr>
                <w:b w:val="0"/>
                <w:color w:val="000000"/>
                <w:sz w:val="21"/>
                <w:szCs w:val="21"/>
              </w:rPr>
              <w:t>25,4</w:t>
            </w:r>
          </w:p>
        </w:tc>
      </w:tr>
      <w:tr w:rsidR="00036282" w:rsidRPr="00034803" w:rsidTr="006D464D">
        <w:trPr>
          <w:trHeight w:val="20"/>
        </w:trPr>
        <w:tc>
          <w:tcPr>
            <w:tcW w:w="4406" w:type="dxa"/>
            <w:shd w:val="clear" w:color="auto" w:fill="auto"/>
            <w:vAlign w:val="center"/>
            <w:hideMark/>
          </w:tcPr>
          <w:p w:rsidR="00036282" w:rsidRPr="00034803" w:rsidRDefault="00036282" w:rsidP="00036282">
            <w:pPr>
              <w:rPr>
                <w:b w:val="0"/>
                <w:color w:val="000000"/>
                <w:sz w:val="21"/>
                <w:szCs w:val="21"/>
              </w:rPr>
            </w:pPr>
            <w:r w:rsidRPr="00034803">
              <w:rPr>
                <w:b w:val="0"/>
                <w:color w:val="000000"/>
                <w:sz w:val="21"/>
                <w:szCs w:val="21"/>
              </w:rPr>
              <w:t>4. Оборот организаций малого бизнеса</w:t>
            </w:r>
          </w:p>
        </w:tc>
        <w:tc>
          <w:tcPr>
            <w:tcW w:w="1184" w:type="dxa"/>
            <w:shd w:val="clear" w:color="auto" w:fill="auto"/>
            <w:vAlign w:val="center"/>
            <w:hideMark/>
          </w:tcPr>
          <w:p w:rsidR="00036282" w:rsidRPr="00034803" w:rsidRDefault="00036282" w:rsidP="00036282">
            <w:pPr>
              <w:jc w:val="center"/>
              <w:rPr>
                <w:b w:val="0"/>
                <w:color w:val="000000"/>
                <w:sz w:val="21"/>
                <w:szCs w:val="21"/>
              </w:rPr>
            </w:pPr>
            <w:r w:rsidRPr="00034803">
              <w:rPr>
                <w:b w:val="0"/>
                <w:color w:val="000000"/>
                <w:sz w:val="21"/>
                <w:szCs w:val="21"/>
              </w:rPr>
              <w:t>млн. руб.</w:t>
            </w:r>
          </w:p>
        </w:tc>
        <w:tc>
          <w:tcPr>
            <w:tcW w:w="1432" w:type="dxa"/>
            <w:shd w:val="clear" w:color="auto" w:fill="auto"/>
            <w:vAlign w:val="center"/>
            <w:hideMark/>
          </w:tcPr>
          <w:p w:rsidR="00036282" w:rsidRPr="00034803" w:rsidRDefault="00036282" w:rsidP="00036282">
            <w:pPr>
              <w:jc w:val="right"/>
              <w:rPr>
                <w:b w:val="0"/>
                <w:color w:val="000000"/>
                <w:sz w:val="21"/>
                <w:szCs w:val="21"/>
              </w:rPr>
            </w:pPr>
            <w:r w:rsidRPr="00034803">
              <w:rPr>
                <w:b w:val="0"/>
                <w:color w:val="000000"/>
                <w:sz w:val="21"/>
                <w:szCs w:val="21"/>
              </w:rPr>
              <w:t>4 063,8</w:t>
            </w:r>
          </w:p>
        </w:tc>
        <w:tc>
          <w:tcPr>
            <w:tcW w:w="1432" w:type="dxa"/>
            <w:shd w:val="clear" w:color="auto" w:fill="auto"/>
            <w:vAlign w:val="center"/>
            <w:hideMark/>
          </w:tcPr>
          <w:p w:rsidR="00036282" w:rsidRPr="008F147A" w:rsidRDefault="00036282" w:rsidP="00036282">
            <w:pPr>
              <w:jc w:val="right"/>
              <w:rPr>
                <w:b w:val="0"/>
                <w:color w:val="000000"/>
                <w:sz w:val="21"/>
                <w:szCs w:val="21"/>
              </w:rPr>
            </w:pPr>
            <w:r w:rsidRPr="008F147A">
              <w:rPr>
                <w:b w:val="0"/>
                <w:color w:val="000000"/>
                <w:sz w:val="21"/>
                <w:szCs w:val="21"/>
              </w:rPr>
              <w:t>4 302,6</w:t>
            </w:r>
          </w:p>
        </w:tc>
        <w:tc>
          <w:tcPr>
            <w:tcW w:w="1432" w:type="dxa"/>
            <w:shd w:val="clear" w:color="auto" w:fill="auto"/>
            <w:vAlign w:val="center"/>
            <w:hideMark/>
          </w:tcPr>
          <w:p w:rsidR="00036282" w:rsidRPr="008F147A" w:rsidRDefault="00036282" w:rsidP="00036282">
            <w:pPr>
              <w:jc w:val="right"/>
              <w:rPr>
                <w:b w:val="0"/>
                <w:color w:val="000000"/>
                <w:sz w:val="21"/>
                <w:szCs w:val="21"/>
              </w:rPr>
            </w:pPr>
            <w:r w:rsidRPr="008F147A">
              <w:rPr>
                <w:b w:val="0"/>
                <w:color w:val="000000"/>
                <w:sz w:val="21"/>
                <w:szCs w:val="21"/>
              </w:rPr>
              <w:t>4 710,6</w:t>
            </w:r>
          </w:p>
        </w:tc>
      </w:tr>
      <w:tr w:rsidR="00036282" w:rsidRPr="00034803" w:rsidTr="006D464D">
        <w:trPr>
          <w:trHeight w:val="20"/>
        </w:trPr>
        <w:tc>
          <w:tcPr>
            <w:tcW w:w="4406" w:type="dxa"/>
            <w:shd w:val="clear" w:color="auto" w:fill="auto"/>
            <w:vAlign w:val="center"/>
            <w:hideMark/>
          </w:tcPr>
          <w:p w:rsidR="00036282" w:rsidRPr="00034803" w:rsidRDefault="00036282" w:rsidP="00036282">
            <w:pPr>
              <w:rPr>
                <w:b w:val="0"/>
                <w:i/>
                <w:iCs/>
                <w:color w:val="000000"/>
                <w:sz w:val="21"/>
                <w:szCs w:val="21"/>
              </w:rPr>
            </w:pPr>
            <w:r w:rsidRPr="00034803">
              <w:rPr>
                <w:b w:val="0"/>
                <w:i/>
                <w:iCs/>
                <w:color w:val="000000"/>
                <w:sz w:val="21"/>
                <w:szCs w:val="21"/>
              </w:rPr>
              <w:t xml:space="preserve">Темп роста (снижения) </w:t>
            </w:r>
            <w:r w:rsidR="006D5EF6">
              <w:rPr>
                <w:b w:val="0"/>
                <w:i/>
                <w:iCs/>
                <w:color w:val="000000"/>
                <w:sz w:val="21"/>
                <w:szCs w:val="21"/>
              </w:rPr>
              <w:t xml:space="preserve"> </w:t>
            </w:r>
            <w:r w:rsidRPr="00034803">
              <w:rPr>
                <w:b w:val="0"/>
                <w:i/>
                <w:iCs/>
                <w:color w:val="000000"/>
                <w:sz w:val="21"/>
                <w:szCs w:val="21"/>
              </w:rPr>
              <w:t>к предыдущему году</w:t>
            </w:r>
          </w:p>
        </w:tc>
        <w:tc>
          <w:tcPr>
            <w:tcW w:w="1184" w:type="dxa"/>
            <w:shd w:val="clear" w:color="auto" w:fill="auto"/>
            <w:vAlign w:val="center"/>
            <w:hideMark/>
          </w:tcPr>
          <w:p w:rsidR="00036282" w:rsidRPr="00034803" w:rsidRDefault="00036282" w:rsidP="00036282">
            <w:pPr>
              <w:jc w:val="center"/>
              <w:rPr>
                <w:b w:val="0"/>
                <w:color w:val="000000"/>
                <w:sz w:val="21"/>
                <w:szCs w:val="21"/>
              </w:rPr>
            </w:pPr>
            <w:r w:rsidRPr="00034803">
              <w:rPr>
                <w:b w:val="0"/>
                <w:color w:val="000000"/>
                <w:sz w:val="21"/>
                <w:szCs w:val="21"/>
              </w:rPr>
              <w:t>%</w:t>
            </w:r>
          </w:p>
        </w:tc>
        <w:tc>
          <w:tcPr>
            <w:tcW w:w="1432" w:type="dxa"/>
            <w:shd w:val="clear" w:color="auto" w:fill="auto"/>
            <w:vAlign w:val="center"/>
            <w:hideMark/>
          </w:tcPr>
          <w:p w:rsidR="00036282" w:rsidRPr="00034803" w:rsidRDefault="00036282" w:rsidP="00036282">
            <w:pPr>
              <w:jc w:val="right"/>
              <w:rPr>
                <w:b w:val="0"/>
                <w:i/>
                <w:iCs/>
                <w:color w:val="000000"/>
                <w:sz w:val="21"/>
                <w:szCs w:val="21"/>
              </w:rPr>
            </w:pPr>
            <w:r w:rsidRPr="00034803">
              <w:rPr>
                <w:b w:val="0"/>
                <w:i/>
                <w:iCs/>
                <w:color w:val="000000"/>
                <w:sz w:val="21"/>
                <w:szCs w:val="21"/>
              </w:rPr>
              <w:t>83,9</w:t>
            </w:r>
          </w:p>
        </w:tc>
        <w:tc>
          <w:tcPr>
            <w:tcW w:w="1432" w:type="dxa"/>
            <w:shd w:val="clear" w:color="auto" w:fill="auto"/>
            <w:vAlign w:val="center"/>
            <w:hideMark/>
          </w:tcPr>
          <w:p w:rsidR="00036282" w:rsidRPr="008F147A" w:rsidRDefault="00036282" w:rsidP="00036282">
            <w:pPr>
              <w:jc w:val="right"/>
              <w:rPr>
                <w:b w:val="0"/>
                <w:i/>
                <w:iCs/>
                <w:color w:val="000000"/>
                <w:sz w:val="21"/>
                <w:szCs w:val="21"/>
              </w:rPr>
            </w:pPr>
            <w:r w:rsidRPr="008F147A">
              <w:rPr>
                <w:b w:val="0"/>
                <w:i/>
                <w:iCs/>
                <w:color w:val="000000"/>
                <w:sz w:val="21"/>
                <w:szCs w:val="21"/>
              </w:rPr>
              <w:t>105,9</w:t>
            </w:r>
          </w:p>
        </w:tc>
        <w:tc>
          <w:tcPr>
            <w:tcW w:w="1432" w:type="dxa"/>
            <w:shd w:val="clear" w:color="auto" w:fill="auto"/>
            <w:vAlign w:val="center"/>
            <w:hideMark/>
          </w:tcPr>
          <w:p w:rsidR="00036282" w:rsidRPr="008F147A" w:rsidRDefault="00036282" w:rsidP="00036282">
            <w:pPr>
              <w:jc w:val="right"/>
              <w:rPr>
                <w:b w:val="0"/>
                <w:i/>
                <w:iCs/>
                <w:color w:val="000000"/>
                <w:sz w:val="21"/>
                <w:szCs w:val="21"/>
              </w:rPr>
            </w:pPr>
            <w:r w:rsidRPr="008F147A">
              <w:rPr>
                <w:b w:val="0"/>
                <w:i/>
                <w:iCs/>
                <w:color w:val="000000"/>
                <w:sz w:val="21"/>
                <w:szCs w:val="21"/>
              </w:rPr>
              <w:t>109,5</w:t>
            </w:r>
          </w:p>
        </w:tc>
      </w:tr>
      <w:tr w:rsidR="00036282" w:rsidRPr="00034803" w:rsidTr="006D464D">
        <w:trPr>
          <w:trHeight w:val="20"/>
        </w:trPr>
        <w:tc>
          <w:tcPr>
            <w:tcW w:w="4406" w:type="dxa"/>
            <w:shd w:val="clear" w:color="auto" w:fill="auto"/>
            <w:vAlign w:val="center"/>
            <w:hideMark/>
          </w:tcPr>
          <w:p w:rsidR="00036282" w:rsidRPr="00034803" w:rsidRDefault="00036282" w:rsidP="00036282">
            <w:pPr>
              <w:rPr>
                <w:b w:val="0"/>
                <w:color w:val="000000"/>
                <w:sz w:val="21"/>
                <w:szCs w:val="21"/>
              </w:rPr>
            </w:pPr>
            <w:r w:rsidRPr="00034803">
              <w:rPr>
                <w:b w:val="0"/>
                <w:color w:val="000000"/>
                <w:sz w:val="21"/>
                <w:szCs w:val="21"/>
              </w:rPr>
              <w:t>5. Оборот организаций среднего бизнеса</w:t>
            </w:r>
          </w:p>
        </w:tc>
        <w:tc>
          <w:tcPr>
            <w:tcW w:w="1184" w:type="dxa"/>
            <w:shd w:val="clear" w:color="auto" w:fill="auto"/>
            <w:vAlign w:val="center"/>
            <w:hideMark/>
          </w:tcPr>
          <w:p w:rsidR="00036282" w:rsidRPr="00034803" w:rsidRDefault="00036282" w:rsidP="00036282">
            <w:pPr>
              <w:jc w:val="center"/>
              <w:rPr>
                <w:b w:val="0"/>
                <w:color w:val="000000"/>
                <w:sz w:val="21"/>
                <w:szCs w:val="21"/>
              </w:rPr>
            </w:pPr>
            <w:r w:rsidRPr="00034803">
              <w:rPr>
                <w:b w:val="0"/>
                <w:color w:val="000000"/>
                <w:sz w:val="21"/>
                <w:szCs w:val="21"/>
              </w:rPr>
              <w:t>млн. руб.</w:t>
            </w:r>
          </w:p>
        </w:tc>
        <w:tc>
          <w:tcPr>
            <w:tcW w:w="1432" w:type="dxa"/>
            <w:shd w:val="clear" w:color="auto" w:fill="auto"/>
            <w:vAlign w:val="center"/>
            <w:hideMark/>
          </w:tcPr>
          <w:p w:rsidR="00036282" w:rsidRPr="00034803" w:rsidRDefault="00036282" w:rsidP="00036282">
            <w:pPr>
              <w:jc w:val="right"/>
              <w:rPr>
                <w:b w:val="0"/>
                <w:color w:val="000000"/>
                <w:sz w:val="21"/>
                <w:szCs w:val="21"/>
              </w:rPr>
            </w:pPr>
            <w:r w:rsidRPr="00034803">
              <w:rPr>
                <w:b w:val="0"/>
                <w:color w:val="000000"/>
                <w:sz w:val="21"/>
                <w:szCs w:val="21"/>
              </w:rPr>
              <w:t>921,9</w:t>
            </w:r>
          </w:p>
        </w:tc>
        <w:tc>
          <w:tcPr>
            <w:tcW w:w="1432" w:type="dxa"/>
            <w:shd w:val="clear" w:color="auto" w:fill="auto"/>
            <w:vAlign w:val="center"/>
            <w:hideMark/>
          </w:tcPr>
          <w:p w:rsidR="00036282" w:rsidRPr="008F147A" w:rsidRDefault="00036282" w:rsidP="00036282">
            <w:pPr>
              <w:jc w:val="right"/>
              <w:rPr>
                <w:b w:val="0"/>
                <w:color w:val="000000"/>
                <w:sz w:val="21"/>
                <w:szCs w:val="21"/>
              </w:rPr>
            </w:pPr>
            <w:r w:rsidRPr="008F147A">
              <w:rPr>
                <w:b w:val="0"/>
                <w:color w:val="000000"/>
                <w:sz w:val="21"/>
                <w:szCs w:val="21"/>
              </w:rPr>
              <w:t>570,8</w:t>
            </w:r>
          </w:p>
        </w:tc>
        <w:tc>
          <w:tcPr>
            <w:tcW w:w="1432" w:type="dxa"/>
            <w:shd w:val="clear" w:color="auto" w:fill="auto"/>
            <w:vAlign w:val="center"/>
            <w:hideMark/>
          </w:tcPr>
          <w:p w:rsidR="00036282" w:rsidRPr="008F147A" w:rsidRDefault="00036282" w:rsidP="00036282">
            <w:pPr>
              <w:jc w:val="right"/>
              <w:rPr>
                <w:b w:val="0"/>
                <w:color w:val="000000"/>
                <w:sz w:val="21"/>
                <w:szCs w:val="21"/>
              </w:rPr>
            </w:pPr>
            <w:r w:rsidRPr="008F147A">
              <w:rPr>
                <w:b w:val="0"/>
                <w:color w:val="000000"/>
                <w:sz w:val="21"/>
                <w:szCs w:val="21"/>
              </w:rPr>
              <w:t>664,7</w:t>
            </w:r>
          </w:p>
        </w:tc>
      </w:tr>
      <w:tr w:rsidR="00036282" w:rsidRPr="00034803" w:rsidTr="006D464D">
        <w:trPr>
          <w:trHeight w:val="20"/>
        </w:trPr>
        <w:tc>
          <w:tcPr>
            <w:tcW w:w="4406" w:type="dxa"/>
            <w:shd w:val="clear" w:color="auto" w:fill="auto"/>
            <w:vAlign w:val="center"/>
            <w:hideMark/>
          </w:tcPr>
          <w:p w:rsidR="00036282" w:rsidRPr="00034803" w:rsidRDefault="00036282" w:rsidP="00036282">
            <w:pPr>
              <w:rPr>
                <w:b w:val="0"/>
                <w:i/>
                <w:iCs/>
                <w:color w:val="000000"/>
                <w:sz w:val="21"/>
                <w:szCs w:val="21"/>
              </w:rPr>
            </w:pPr>
            <w:r w:rsidRPr="00034803">
              <w:rPr>
                <w:b w:val="0"/>
                <w:i/>
                <w:iCs/>
                <w:color w:val="000000"/>
                <w:sz w:val="21"/>
                <w:szCs w:val="21"/>
              </w:rPr>
              <w:t xml:space="preserve">Темп роста (снижения) </w:t>
            </w:r>
            <w:r w:rsidR="006D5EF6">
              <w:rPr>
                <w:b w:val="0"/>
                <w:i/>
                <w:iCs/>
                <w:color w:val="000000"/>
                <w:sz w:val="21"/>
                <w:szCs w:val="21"/>
              </w:rPr>
              <w:t xml:space="preserve"> </w:t>
            </w:r>
            <w:r w:rsidRPr="00034803">
              <w:rPr>
                <w:b w:val="0"/>
                <w:i/>
                <w:iCs/>
                <w:color w:val="000000"/>
                <w:sz w:val="21"/>
                <w:szCs w:val="21"/>
              </w:rPr>
              <w:t>к предыдущему году</w:t>
            </w:r>
          </w:p>
        </w:tc>
        <w:tc>
          <w:tcPr>
            <w:tcW w:w="1184" w:type="dxa"/>
            <w:shd w:val="clear" w:color="auto" w:fill="auto"/>
            <w:vAlign w:val="center"/>
            <w:hideMark/>
          </w:tcPr>
          <w:p w:rsidR="00036282" w:rsidRPr="00034803" w:rsidRDefault="00036282" w:rsidP="00036282">
            <w:pPr>
              <w:jc w:val="center"/>
              <w:rPr>
                <w:b w:val="0"/>
                <w:color w:val="000000"/>
                <w:sz w:val="21"/>
                <w:szCs w:val="21"/>
              </w:rPr>
            </w:pPr>
            <w:r w:rsidRPr="00034803">
              <w:rPr>
                <w:b w:val="0"/>
                <w:color w:val="000000"/>
                <w:sz w:val="21"/>
                <w:szCs w:val="21"/>
              </w:rPr>
              <w:t>%</w:t>
            </w:r>
          </w:p>
        </w:tc>
        <w:tc>
          <w:tcPr>
            <w:tcW w:w="1432" w:type="dxa"/>
            <w:shd w:val="clear" w:color="auto" w:fill="auto"/>
            <w:vAlign w:val="center"/>
            <w:hideMark/>
          </w:tcPr>
          <w:p w:rsidR="00036282" w:rsidRPr="00034803" w:rsidRDefault="00036282" w:rsidP="00036282">
            <w:pPr>
              <w:jc w:val="right"/>
              <w:rPr>
                <w:b w:val="0"/>
                <w:i/>
                <w:iCs/>
                <w:color w:val="000000"/>
                <w:sz w:val="21"/>
                <w:szCs w:val="21"/>
              </w:rPr>
            </w:pPr>
            <w:r w:rsidRPr="00034803">
              <w:rPr>
                <w:b w:val="0"/>
                <w:i/>
                <w:iCs/>
                <w:color w:val="000000"/>
                <w:sz w:val="21"/>
                <w:szCs w:val="21"/>
              </w:rPr>
              <w:t>129,8</w:t>
            </w:r>
          </w:p>
        </w:tc>
        <w:tc>
          <w:tcPr>
            <w:tcW w:w="1432" w:type="dxa"/>
            <w:shd w:val="clear" w:color="auto" w:fill="auto"/>
            <w:vAlign w:val="center"/>
            <w:hideMark/>
          </w:tcPr>
          <w:p w:rsidR="00036282" w:rsidRPr="008F147A" w:rsidRDefault="00036282" w:rsidP="00036282">
            <w:pPr>
              <w:jc w:val="right"/>
              <w:rPr>
                <w:b w:val="0"/>
                <w:i/>
                <w:iCs/>
                <w:color w:val="000000"/>
                <w:sz w:val="21"/>
                <w:szCs w:val="21"/>
              </w:rPr>
            </w:pPr>
            <w:r w:rsidRPr="008F147A">
              <w:rPr>
                <w:b w:val="0"/>
                <w:i/>
                <w:iCs/>
                <w:color w:val="000000"/>
                <w:sz w:val="21"/>
                <w:szCs w:val="21"/>
              </w:rPr>
              <w:t>61,9</w:t>
            </w:r>
          </w:p>
        </w:tc>
        <w:tc>
          <w:tcPr>
            <w:tcW w:w="1432" w:type="dxa"/>
            <w:shd w:val="clear" w:color="auto" w:fill="auto"/>
            <w:vAlign w:val="center"/>
            <w:hideMark/>
          </w:tcPr>
          <w:p w:rsidR="00036282" w:rsidRPr="008F147A" w:rsidRDefault="00036282" w:rsidP="00036282">
            <w:pPr>
              <w:jc w:val="right"/>
              <w:rPr>
                <w:b w:val="0"/>
                <w:i/>
                <w:iCs/>
                <w:color w:val="000000"/>
                <w:sz w:val="21"/>
                <w:szCs w:val="21"/>
              </w:rPr>
            </w:pPr>
            <w:r w:rsidRPr="008F147A">
              <w:rPr>
                <w:b w:val="0"/>
                <w:i/>
                <w:iCs/>
                <w:color w:val="000000"/>
                <w:sz w:val="21"/>
                <w:szCs w:val="21"/>
              </w:rPr>
              <w:t>116,5</w:t>
            </w:r>
          </w:p>
        </w:tc>
      </w:tr>
      <w:tr w:rsidR="00036282" w:rsidRPr="00034803" w:rsidTr="006D464D">
        <w:trPr>
          <w:trHeight w:val="20"/>
        </w:trPr>
        <w:tc>
          <w:tcPr>
            <w:tcW w:w="4406" w:type="dxa"/>
            <w:shd w:val="clear" w:color="auto" w:fill="auto"/>
            <w:vAlign w:val="center"/>
            <w:hideMark/>
          </w:tcPr>
          <w:p w:rsidR="00036282" w:rsidRPr="00034803" w:rsidRDefault="00036282" w:rsidP="00036282">
            <w:pPr>
              <w:rPr>
                <w:b w:val="0"/>
                <w:color w:val="000000"/>
                <w:sz w:val="21"/>
                <w:szCs w:val="21"/>
              </w:rPr>
            </w:pPr>
            <w:r w:rsidRPr="00034803">
              <w:rPr>
                <w:b w:val="0"/>
                <w:color w:val="000000"/>
                <w:sz w:val="21"/>
                <w:szCs w:val="21"/>
              </w:rPr>
              <w:t>6. Доля оборота малых и средних предприятий в общем обороте всех организаций</w:t>
            </w:r>
          </w:p>
        </w:tc>
        <w:tc>
          <w:tcPr>
            <w:tcW w:w="1184" w:type="dxa"/>
            <w:shd w:val="clear" w:color="auto" w:fill="auto"/>
            <w:vAlign w:val="center"/>
            <w:hideMark/>
          </w:tcPr>
          <w:p w:rsidR="00036282" w:rsidRPr="00034803" w:rsidRDefault="00036282" w:rsidP="00036282">
            <w:pPr>
              <w:jc w:val="center"/>
              <w:rPr>
                <w:b w:val="0"/>
                <w:color w:val="000000"/>
                <w:sz w:val="21"/>
                <w:szCs w:val="21"/>
              </w:rPr>
            </w:pPr>
            <w:r w:rsidRPr="00034803">
              <w:rPr>
                <w:b w:val="0"/>
                <w:color w:val="000000"/>
                <w:sz w:val="21"/>
                <w:szCs w:val="21"/>
              </w:rPr>
              <w:t>%</w:t>
            </w:r>
          </w:p>
        </w:tc>
        <w:tc>
          <w:tcPr>
            <w:tcW w:w="1432" w:type="dxa"/>
            <w:shd w:val="clear" w:color="auto" w:fill="auto"/>
            <w:vAlign w:val="center"/>
            <w:hideMark/>
          </w:tcPr>
          <w:p w:rsidR="00036282" w:rsidRPr="00BB5268" w:rsidRDefault="00036282" w:rsidP="00036282">
            <w:pPr>
              <w:jc w:val="right"/>
              <w:rPr>
                <w:b w:val="0"/>
                <w:color w:val="000000"/>
                <w:sz w:val="21"/>
                <w:szCs w:val="21"/>
              </w:rPr>
            </w:pPr>
            <w:r w:rsidRPr="00BB5268">
              <w:rPr>
                <w:b w:val="0"/>
                <w:color w:val="000000"/>
                <w:sz w:val="21"/>
                <w:szCs w:val="21"/>
              </w:rPr>
              <w:t>14,9</w:t>
            </w:r>
          </w:p>
        </w:tc>
        <w:tc>
          <w:tcPr>
            <w:tcW w:w="1432" w:type="dxa"/>
            <w:shd w:val="clear" w:color="auto" w:fill="auto"/>
            <w:vAlign w:val="center"/>
            <w:hideMark/>
          </w:tcPr>
          <w:p w:rsidR="00036282" w:rsidRPr="00034803" w:rsidRDefault="00036282" w:rsidP="00036282">
            <w:pPr>
              <w:jc w:val="right"/>
              <w:rPr>
                <w:b w:val="0"/>
                <w:color w:val="000000"/>
                <w:sz w:val="21"/>
                <w:szCs w:val="21"/>
              </w:rPr>
            </w:pPr>
            <w:r w:rsidRPr="00034803">
              <w:rPr>
                <w:b w:val="0"/>
                <w:color w:val="000000"/>
                <w:sz w:val="21"/>
                <w:szCs w:val="21"/>
              </w:rPr>
              <w:t>14,0</w:t>
            </w:r>
          </w:p>
        </w:tc>
        <w:tc>
          <w:tcPr>
            <w:tcW w:w="1432" w:type="dxa"/>
            <w:shd w:val="clear" w:color="auto" w:fill="auto"/>
            <w:vAlign w:val="center"/>
            <w:hideMark/>
          </w:tcPr>
          <w:p w:rsidR="00036282" w:rsidRPr="008F147A" w:rsidRDefault="00036282" w:rsidP="00036282">
            <w:pPr>
              <w:jc w:val="right"/>
              <w:rPr>
                <w:b w:val="0"/>
                <w:color w:val="000000"/>
                <w:sz w:val="21"/>
                <w:szCs w:val="21"/>
              </w:rPr>
            </w:pPr>
            <w:r w:rsidRPr="008F147A">
              <w:rPr>
                <w:b w:val="0"/>
                <w:color w:val="000000"/>
                <w:sz w:val="21"/>
                <w:szCs w:val="21"/>
              </w:rPr>
              <w:t>15,4</w:t>
            </w:r>
          </w:p>
        </w:tc>
      </w:tr>
    </w:tbl>
    <w:p w:rsidR="00036282" w:rsidRDefault="00036282" w:rsidP="00036282">
      <w:pPr>
        <w:jc w:val="both"/>
        <w:rPr>
          <w:b w:val="0"/>
          <w:szCs w:val="32"/>
        </w:rPr>
      </w:pPr>
    </w:p>
    <w:p w:rsidR="003A03A9" w:rsidRPr="00034803" w:rsidRDefault="003A03A9" w:rsidP="003A03A9">
      <w:pPr>
        <w:ind w:firstLine="708"/>
        <w:jc w:val="both"/>
        <w:rPr>
          <w:b w:val="0"/>
          <w:szCs w:val="32"/>
        </w:rPr>
      </w:pPr>
      <w:r w:rsidRPr="00034803">
        <w:rPr>
          <w:b w:val="0"/>
          <w:szCs w:val="32"/>
        </w:rPr>
        <w:t xml:space="preserve">Создание эффективной системы комплексной поддержки малого предпринимательства – одно из приоритетных направлений муниципальной экономической политики. Особую актуальность развитие </w:t>
      </w:r>
      <w:r w:rsidRPr="00034803">
        <w:rPr>
          <w:b w:val="0"/>
        </w:rPr>
        <w:t>МСП</w:t>
      </w:r>
      <w:r w:rsidRPr="00034803">
        <w:rPr>
          <w:b w:val="0"/>
          <w:szCs w:val="32"/>
        </w:rPr>
        <w:t xml:space="preserve"> приобретает в условиях моногорода, как один из факторов обеспечения занятости и повышения уровня жизни населения.</w:t>
      </w:r>
    </w:p>
    <w:p w:rsidR="003A03A9" w:rsidRPr="00034803" w:rsidRDefault="003A03A9" w:rsidP="003A03A9">
      <w:pPr>
        <w:ind w:firstLine="708"/>
        <w:jc w:val="both"/>
        <w:rPr>
          <w:b w:val="0"/>
        </w:rPr>
      </w:pPr>
      <w:r w:rsidRPr="00034803">
        <w:rPr>
          <w:b w:val="0"/>
        </w:rPr>
        <w:t xml:space="preserve">Полномочия органов местного самоуправления по </w:t>
      </w:r>
      <w:r w:rsidR="006D464D">
        <w:rPr>
          <w:b w:val="0"/>
        </w:rPr>
        <w:t>созданию условий для развития</w:t>
      </w:r>
      <w:r w:rsidRPr="008F147A">
        <w:rPr>
          <w:b w:val="0"/>
        </w:rPr>
        <w:t xml:space="preserve"> </w:t>
      </w:r>
      <w:r w:rsidR="006D464D">
        <w:rPr>
          <w:b w:val="0"/>
        </w:rPr>
        <w:t>МСП</w:t>
      </w:r>
      <w:r w:rsidRPr="008F147A">
        <w:rPr>
          <w:b w:val="0"/>
        </w:rPr>
        <w:t xml:space="preserve"> в </w:t>
      </w:r>
      <w:r w:rsidR="006D464D">
        <w:rPr>
          <w:b w:val="0"/>
        </w:rPr>
        <w:t xml:space="preserve">г. </w:t>
      </w:r>
      <w:r w:rsidR="006D464D" w:rsidRPr="008F147A">
        <w:rPr>
          <w:b w:val="0"/>
        </w:rPr>
        <w:t>Зеленогорске</w:t>
      </w:r>
      <w:r w:rsidRPr="008F147A">
        <w:rPr>
          <w:b w:val="0"/>
        </w:rPr>
        <w:t xml:space="preserve"> осуществляет </w:t>
      </w:r>
      <w:r w:rsidR="008F147A" w:rsidRPr="008F147A">
        <w:rPr>
          <w:b w:val="0"/>
        </w:rPr>
        <w:t>МКУ</w:t>
      </w:r>
      <w:r w:rsidRPr="008F147A">
        <w:rPr>
          <w:b w:val="0"/>
        </w:rPr>
        <w:t xml:space="preserve"> «Центр закупок, предпринимательства и обеспечения деятельности ОМС». В целях обеспечения развития МСП в </w:t>
      </w:r>
      <w:r w:rsidR="006D464D">
        <w:rPr>
          <w:b w:val="0"/>
        </w:rPr>
        <w:t xml:space="preserve">городе </w:t>
      </w:r>
      <w:r w:rsidRPr="008F147A">
        <w:rPr>
          <w:b w:val="0"/>
        </w:rPr>
        <w:t>утверждена и</w:t>
      </w:r>
      <w:r w:rsidRPr="00034803">
        <w:rPr>
          <w:b w:val="0"/>
        </w:rPr>
        <w:t xml:space="preserve"> действует муниципальная программа </w:t>
      </w:r>
      <w:r w:rsidRPr="00034803">
        <w:rPr>
          <w:b w:val="0"/>
        </w:rPr>
        <w:lastRenderedPageBreak/>
        <w:t xml:space="preserve">«Развитие малого и среднего предпринимательства в городе Зеленогорске», ответственным исполнителем которой является учреждение. </w:t>
      </w:r>
    </w:p>
    <w:p w:rsidR="003A03A9" w:rsidRPr="00034803" w:rsidRDefault="003A03A9" w:rsidP="003A03A9">
      <w:pPr>
        <w:ind w:firstLine="709"/>
        <w:jc w:val="both"/>
        <w:rPr>
          <w:b w:val="0"/>
        </w:rPr>
      </w:pPr>
      <w:r w:rsidRPr="00034803">
        <w:rPr>
          <w:b w:val="0"/>
        </w:rPr>
        <w:t>На реализацию мероприятий муниципальной программы в 2018 году направлено 3 041,5 тыс. рублей (в  2017 году – 5 693,1 тыс. рублей, в 2016 году – 9 760,8 тыс. рублей, в 2015 году – 9 075,0 тыс. рублей в 2014 году – 1 422,5 тыс. рублей), в том числе:</w:t>
      </w:r>
    </w:p>
    <w:p w:rsidR="003A03A9" w:rsidRPr="00034803" w:rsidRDefault="003A03A9" w:rsidP="003A03A9">
      <w:pPr>
        <w:pStyle w:val="af6"/>
        <w:numPr>
          <w:ilvl w:val="0"/>
          <w:numId w:val="5"/>
        </w:numPr>
        <w:tabs>
          <w:tab w:val="left" w:pos="993"/>
        </w:tabs>
        <w:ind w:left="0" w:firstLine="709"/>
        <w:jc w:val="both"/>
        <w:rPr>
          <w:b w:val="0"/>
        </w:rPr>
      </w:pPr>
      <w:r w:rsidRPr="00034803">
        <w:rPr>
          <w:b w:val="0"/>
        </w:rPr>
        <w:t xml:space="preserve">2 441,5 тыс. рублей – средства краевого бюджета; </w:t>
      </w:r>
    </w:p>
    <w:p w:rsidR="003A03A9" w:rsidRPr="00034803" w:rsidRDefault="003A03A9" w:rsidP="003A03A9">
      <w:pPr>
        <w:pStyle w:val="af6"/>
        <w:numPr>
          <w:ilvl w:val="0"/>
          <w:numId w:val="5"/>
        </w:numPr>
        <w:tabs>
          <w:tab w:val="left" w:pos="993"/>
        </w:tabs>
        <w:ind w:left="0" w:firstLine="709"/>
        <w:jc w:val="both"/>
        <w:rPr>
          <w:b w:val="0"/>
        </w:rPr>
      </w:pPr>
      <w:r w:rsidRPr="00034803">
        <w:rPr>
          <w:b w:val="0"/>
        </w:rPr>
        <w:t>600,0 тыс. рублей – средства местного бюджета.</w:t>
      </w:r>
    </w:p>
    <w:p w:rsidR="003A03A9" w:rsidRPr="00034803" w:rsidRDefault="003A03A9" w:rsidP="003A03A9">
      <w:pPr>
        <w:ind w:firstLine="709"/>
        <w:jc w:val="both"/>
        <w:rPr>
          <w:b w:val="0"/>
        </w:rPr>
      </w:pPr>
      <w:r w:rsidRPr="00034803">
        <w:rPr>
          <w:b w:val="0"/>
        </w:rPr>
        <w:t xml:space="preserve">Необходимо отметить, что особенностями отчетного года стало отсутствие финансирования из федерального бюджета и уменьшение финансирования из краевого бюджета. </w:t>
      </w:r>
    </w:p>
    <w:p w:rsidR="003A03A9" w:rsidRPr="00034803" w:rsidRDefault="003A03A9" w:rsidP="003A03A9">
      <w:pPr>
        <w:ind w:firstLine="709"/>
        <w:jc w:val="both"/>
        <w:rPr>
          <w:b w:val="0"/>
        </w:rPr>
      </w:pPr>
      <w:r w:rsidRPr="00034803">
        <w:rPr>
          <w:b w:val="0"/>
        </w:rPr>
        <w:t>Субсидия в размере 2,4 млн. рублей (в 2017 году – 5,0 млн. рублей) выделена г</w:t>
      </w:r>
      <w:r w:rsidR="00DD2CAE">
        <w:rPr>
          <w:b w:val="0"/>
        </w:rPr>
        <w:t>.</w:t>
      </w:r>
      <w:r w:rsidRPr="00034803">
        <w:rPr>
          <w:b w:val="0"/>
        </w:rPr>
        <w:t xml:space="preserve"> Зеленогорску по результатам конкурсного отбора муниципальных программ, проводимого министерством экономики и регионального развития Красноярского края. </w:t>
      </w:r>
    </w:p>
    <w:p w:rsidR="003A03A9" w:rsidRPr="00034803" w:rsidRDefault="003A03A9" w:rsidP="003A03A9">
      <w:pPr>
        <w:ind w:firstLine="709"/>
        <w:jc w:val="both"/>
        <w:rPr>
          <w:b w:val="0"/>
        </w:rPr>
      </w:pPr>
      <w:r w:rsidRPr="00034803">
        <w:rPr>
          <w:b w:val="0"/>
        </w:rPr>
        <w:t>В рамках муниципальной программы реализуются мероприятия финансового, имущественного и информационно-консультационного характера.</w:t>
      </w:r>
      <w:r w:rsidRPr="00034803">
        <w:rPr>
          <w:b w:val="0"/>
          <w:szCs w:val="24"/>
        </w:rPr>
        <w:t xml:space="preserve"> В отчетн</w:t>
      </w:r>
      <w:r w:rsidR="00E5705D">
        <w:rPr>
          <w:b w:val="0"/>
          <w:szCs w:val="24"/>
        </w:rPr>
        <w:t>ом</w:t>
      </w:r>
      <w:r w:rsidRPr="00034803">
        <w:rPr>
          <w:b w:val="0"/>
          <w:szCs w:val="24"/>
        </w:rPr>
        <w:t xml:space="preserve"> период</w:t>
      </w:r>
      <w:r w:rsidR="00E5705D">
        <w:rPr>
          <w:b w:val="0"/>
          <w:szCs w:val="24"/>
        </w:rPr>
        <w:t>е</w:t>
      </w:r>
      <w:r w:rsidRPr="00034803">
        <w:rPr>
          <w:b w:val="0"/>
          <w:szCs w:val="24"/>
        </w:rPr>
        <w:t xml:space="preserve"> н</w:t>
      </w:r>
      <w:r w:rsidRPr="00034803">
        <w:rPr>
          <w:b w:val="0"/>
        </w:rPr>
        <w:t>а конкурсной основе оказана муниципальная поддержка и предоставлены субсидии:</w:t>
      </w:r>
    </w:p>
    <w:p w:rsidR="003A03A9" w:rsidRPr="00034803" w:rsidRDefault="003A03A9" w:rsidP="003A03A9">
      <w:pPr>
        <w:pStyle w:val="af6"/>
        <w:numPr>
          <w:ilvl w:val="0"/>
          <w:numId w:val="5"/>
        </w:numPr>
        <w:tabs>
          <w:tab w:val="left" w:pos="993"/>
        </w:tabs>
        <w:ind w:left="0" w:firstLine="709"/>
        <w:jc w:val="both"/>
        <w:rPr>
          <w:b w:val="0"/>
        </w:rPr>
      </w:pPr>
      <w:r w:rsidRPr="00034803">
        <w:rPr>
          <w:b w:val="0"/>
        </w:rPr>
        <w:t>в целях возмещения части затрат на приобретение оборудования для создания и (или) развития, либо модернизации производства товаров (работ, услуг) – 4 субъектам малого предпринимательства на сумму 947,4 тыс. рублей (виды деятельности получателей – обработка металлов и нанесение покрытий на металлы; врачебная практика; управление эксплуатацией нежилого фонда за вознаграждение или на договорной основе);</w:t>
      </w:r>
    </w:p>
    <w:p w:rsidR="003A03A9" w:rsidRPr="00034803" w:rsidRDefault="003A03A9" w:rsidP="003A03A9">
      <w:pPr>
        <w:pStyle w:val="af6"/>
        <w:numPr>
          <w:ilvl w:val="0"/>
          <w:numId w:val="5"/>
        </w:numPr>
        <w:tabs>
          <w:tab w:val="left" w:pos="993"/>
        </w:tabs>
        <w:ind w:left="0" w:firstLine="709"/>
        <w:jc w:val="both"/>
        <w:rPr>
          <w:b w:val="0"/>
        </w:rPr>
      </w:pPr>
      <w:r w:rsidRPr="00034803">
        <w:rPr>
          <w:b w:val="0"/>
        </w:rPr>
        <w:t>вновь созданным субъектам малого предпринимательства в целях возмещения части затрат, связанных с приобретением и созданием основных средств и началом предпринимательской деятельности – 1 субъекту малого предпринимательства на сумму 116,7 тыс. рублей (вид деятельности получателя – производство изделий из бетона для использования в строительстве);</w:t>
      </w:r>
    </w:p>
    <w:p w:rsidR="003A03A9" w:rsidRPr="00034803" w:rsidRDefault="003A03A9" w:rsidP="003A03A9">
      <w:pPr>
        <w:pStyle w:val="af6"/>
        <w:numPr>
          <w:ilvl w:val="0"/>
          <w:numId w:val="5"/>
        </w:numPr>
        <w:tabs>
          <w:tab w:val="left" w:pos="993"/>
        </w:tabs>
        <w:ind w:left="0" w:firstLine="709"/>
        <w:jc w:val="both"/>
        <w:rPr>
          <w:b w:val="0"/>
        </w:rPr>
      </w:pPr>
      <w:proofErr w:type="gramStart"/>
      <w:r w:rsidRPr="00034803">
        <w:rPr>
          <w:b w:val="0"/>
        </w:rPr>
        <w:t>в целях возмещения затрат на оплату первого взноса (аванса) при заключении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 – 4 субъектам малого предпринимательства на сумму 1 977,4 тыс. рублей (виды деятельности получателей – производство строительных металлических конструкций, изделий и их частей;</w:t>
      </w:r>
      <w:proofErr w:type="gramEnd"/>
      <w:r w:rsidRPr="00034803">
        <w:rPr>
          <w:b w:val="0"/>
        </w:rPr>
        <w:t xml:space="preserve"> обработка металлов и нанесение покрытий на металлы; общая врачебная практика; переработка и консервирование мяса).</w:t>
      </w:r>
    </w:p>
    <w:p w:rsidR="003A03A9" w:rsidRPr="00034803" w:rsidRDefault="003A03A9" w:rsidP="003A03A9">
      <w:pPr>
        <w:ind w:firstLine="709"/>
        <w:jc w:val="both"/>
        <w:rPr>
          <w:b w:val="0"/>
        </w:rPr>
      </w:pPr>
      <w:r w:rsidRPr="00034803">
        <w:rPr>
          <w:b w:val="0"/>
        </w:rPr>
        <w:t>В целом финансовая поддержка за счет сре</w:t>
      </w:r>
      <w:proofErr w:type="gramStart"/>
      <w:r w:rsidRPr="00034803">
        <w:rPr>
          <w:b w:val="0"/>
        </w:rPr>
        <w:t>дств кр</w:t>
      </w:r>
      <w:proofErr w:type="gramEnd"/>
      <w:r w:rsidRPr="00034803">
        <w:rPr>
          <w:b w:val="0"/>
        </w:rPr>
        <w:t xml:space="preserve">аевого и местного бюджетов оказана 8 субъектам МСП (в 2017 – 5, 2016 году – 23, в 2015 году – 26). В результате реализации муниципальной программы получателями субсидий в 2018 году создано 38 рабочих мест, сохранено 206 рабочих мест. Объем капитальных вложений субсидируемых субъектов МСП составил 9,8 млн. рублей, в том числе на модернизацию оборудования – 3,95 млн. рублей, на </w:t>
      </w:r>
      <w:r w:rsidRPr="00034803">
        <w:rPr>
          <w:b w:val="0"/>
        </w:rPr>
        <w:lastRenderedPageBreak/>
        <w:t>приобретение оборудования в рамках договоров лизинга – 5,7 млн. рублей, вновь созданному субъекту предпринимательства – 0,14 млн. рублей.</w:t>
      </w:r>
    </w:p>
    <w:p w:rsidR="003A03A9" w:rsidRPr="00034803" w:rsidRDefault="003A03A9" w:rsidP="003A03A9">
      <w:pPr>
        <w:ind w:firstLine="709"/>
        <w:jc w:val="both"/>
        <w:rPr>
          <w:rFonts w:eastAsia="Calibri"/>
          <w:b w:val="0"/>
          <w:szCs w:val="24"/>
          <w:lang w:eastAsia="ar-SA"/>
        </w:rPr>
      </w:pPr>
      <w:r w:rsidRPr="00034803">
        <w:rPr>
          <w:rFonts w:eastAsia="Calibri"/>
          <w:b w:val="0"/>
          <w:szCs w:val="24"/>
          <w:lang w:eastAsia="ar-SA"/>
        </w:rPr>
        <w:t xml:space="preserve">В 2017 году впервые в программе предусмотрена имущественная поддержка субъектам МСП. Принятые муниципальные правовые акты дают субъектам МСП право на заключение долгосрочных договоров аренды муниципального имущества без проведения торгов и право на различные льготные порядки исчисления арендной платы. </w:t>
      </w:r>
      <w:r w:rsidRPr="00034803">
        <w:rPr>
          <w:b w:val="0"/>
        </w:rPr>
        <w:t xml:space="preserve">В 2018 году муниципальной преференцией в виде предоставления муниципального имущества в аренду без проведения торгов воспользовались 3 субъекта МСП. </w:t>
      </w:r>
    </w:p>
    <w:p w:rsidR="003A03A9" w:rsidRPr="00034803" w:rsidRDefault="003A03A9" w:rsidP="003A03A9">
      <w:pPr>
        <w:ind w:firstLine="708"/>
        <w:jc w:val="both"/>
        <w:rPr>
          <w:b w:val="0"/>
          <w:color w:val="C00000"/>
        </w:rPr>
      </w:pPr>
      <w:proofErr w:type="gramStart"/>
      <w:r w:rsidRPr="00034803">
        <w:rPr>
          <w:b w:val="0"/>
          <w:szCs w:val="32"/>
        </w:rPr>
        <w:t xml:space="preserve">В отчетном периоде в рамках мероприятий информационно-консультационного характера осуществлялось информирование субъектов МСП о формах поддержки, предусмотренных муниципальной и </w:t>
      </w:r>
      <w:r w:rsidR="00F177E8">
        <w:rPr>
          <w:b w:val="0"/>
          <w:szCs w:val="32"/>
        </w:rPr>
        <w:t>государственной</w:t>
      </w:r>
      <w:r w:rsidRPr="00034803">
        <w:rPr>
          <w:b w:val="0"/>
          <w:szCs w:val="32"/>
        </w:rPr>
        <w:t xml:space="preserve"> программами, основными институтами развития и интеграторами мер поддержки МСП на федеральном уровне (А</w:t>
      </w:r>
      <w:r w:rsidR="002E64B0">
        <w:rPr>
          <w:b w:val="0"/>
          <w:szCs w:val="32"/>
        </w:rPr>
        <w:t>кционерное общество</w:t>
      </w:r>
      <w:r w:rsidRPr="00034803">
        <w:rPr>
          <w:b w:val="0"/>
          <w:szCs w:val="32"/>
        </w:rPr>
        <w:t xml:space="preserve"> «Федеральная корпорация по развитию малого и среднего предпринимательства», </w:t>
      </w:r>
      <w:r w:rsidR="00367DB8" w:rsidRPr="00034803">
        <w:rPr>
          <w:b w:val="0"/>
          <w:szCs w:val="32"/>
        </w:rPr>
        <w:t>А</w:t>
      </w:r>
      <w:r w:rsidR="00367DB8">
        <w:rPr>
          <w:b w:val="0"/>
          <w:szCs w:val="32"/>
        </w:rPr>
        <w:t>кционерное общество</w:t>
      </w:r>
      <w:r w:rsidRPr="00034803">
        <w:rPr>
          <w:b w:val="0"/>
          <w:szCs w:val="32"/>
        </w:rPr>
        <w:t xml:space="preserve"> «</w:t>
      </w:r>
      <w:r w:rsidR="00367DB8">
        <w:rPr>
          <w:b w:val="0"/>
          <w:szCs w:val="32"/>
        </w:rPr>
        <w:t>Российский банк поддержки малого и среднего предпринимательства</w:t>
      </w:r>
      <w:r w:rsidRPr="00034803">
        <w:rPr>
          <w:b w:val="0"/>
          <w:szCs w:val="32"/>
        </w:rPr>
        <w:t>»,</w:t>
      </w:r>
      <w:r w:rsidRPr="00034803">
        <w:rPr>
          <w:b w:val="0"/>
          <w:szCs w:val="24"/>
        </w:rPr>
        <w:t xml:space="preserve"> </w:t>
      </w:r>
      <w:r w:rsidR="00A11908" w:rsidRPr="00034803">
        <w:rPr>
          <w:b w:val="0"/>
        </w:rPr>
        <w:t>Акционерно</w:t>
      </w:r>
      <w:r w:rsidR="00A11908">
        <w:rPr>
          <w:b w:val="0"/>
        </w:rPr>
        <w:t>е</w:t>
      </w:r>
      <w:r w:rsidR="00A11908" w:rsidRPr="00034803">
        <w:rPr>
          <w:b w:val="0"/>
        </w:rPr>
        <w:t xml:space="preserve"> обществ</w:t>
      </w:r>
      <w:r w:rsidR="00A11908">
        <w:rPr>
          <w:b w:val="0"/>
        </w:rPr>
        <w:t>о</w:t>
      </w:r>
      <w:r w:rsidR="00A11908" w:rsidRPr="00034803">
        <w:rPr>
          <w:b w:val="0"/>
        </w:rPr>
        <w:t xml:space="preserve"> «Агентство развития бизнеса и </w:t>
      </w:r>
      <w:proofErr w:type="spellStart"/>
      <w:r w:rsidR="00A11908" w:rsidRPr="00034803">
        <w:rPr>
          <w:b w:val="0"/>
        </w:rPr>
        <w:t>микрокредитная</w:t>
      </w:r>
      <w:proofErr w:type="spellEnd"/>
      <w:r w:rsidR="00A11908" w:rsidRPr="00034803">
        <w:rPr>
          <w:b w:val="0"/>
        </w:rPr>
        <w:t xml:space="preserve"> компания»</w:t>
      </w:r>
      <w:r w:rsidRPr="00034803">
        <w:rPr>
          <w:b w:val="0"/>
          <w:szCs w:val="32"/>
        </w:rPr>
        <w:t>, Ф</w:t>
      </w:r>
      <w:r w:rsidR="00A11908">
        <w:rPr>
          <w:b w:val="0"/>
          <w:szCs w:val="32"/>
        </w:rPr>
        <w:t>едеральное государственное</w:t>
      </w:r>
      <w:proofErr w:type="gramEnd"/>
      <w:r w:rsidRPr="00034803">
        <w:rPr>
          <w:b w:val="0"/>
          <w:szCs w:val="32"/>
        </w:rPr>
        <w:t xml:space="preserve"> </w:t>
      </w:r>
      <w:r w:rsidR="00A11908">
        <w:rPr>
          <w:b w:val="0"/>
          <w:szCs w:val="32"/>
        </w:rPr>
        <w:t xml:space="preserve">автономное учреждение </w:t>
      </w:r>
      <w:r w:rsidR="00BE3FF6">
        <w:rPr>
          <w:b w:val="0"/>
          <w:szCs w:val="32"/>
        </w:rPr>
        <w:t>«</w:t>
      </w:r>
      <w:r w:rsidRPr="00034803">
        <w:rPr>
          <w:b w:val="0"/>
          <w:szCs w:val="32"/>
        </w:rPr>
        <w:t>Российский фонд технологического развития</w:t>
      </w:r>
      <w:r w:rsidR="00BE3FF6">
        <w:rPr>
          <w:b w:val="0"/>
          <w:szCs w:val="32"/>
        </w:rPr>
        <w:t>»</w:t>
      </w:r>
      <w:r w:rsidRPr="00034803">
        <w:rPr>
          <w:b w:val="0"/>
          <w:szCs w:val="32"/>
        </w:rPr>
        <w:t>).</w:t>
      </w:r>
      <w:r w:rsidR="00F177E8">
        <w:rPr>
          <w:b w:val="0"/>
          <w:szCs w:val="32"/>
        </w:rPr>
        <w:t xml:space="preserve"> Информирование осуществлялось </w:t>
      </w:r>
      <w:r w:rsidRPr="00034803">
        <w:rPr>
          <w:b w:val="0"/>
          <w:szCs w:val="32"/>
        </w:rPr>
        <w:t xml:space="preserve">через </w:t>
      </w:r>
      <w:r w:rsidR="00EB07E6">
        <w:rPr>
          <w:b w:val="0"/>
          <w:szCs w:val="32"/>
        </w:rPr>
        <w:t>СМИ</w:t>
      </w:r>
      <w:r w:rsidRPr="00034803">
        <w:rPr>
          <w:b w:val="0"/>
          <w:szCs w:val="32"/>
        </w:rPr>
        <w:t xml:space="preserve"> и официальный сайт Администрации города.</w:t>
      </w:r>
      <w:r w:rsidRPr="00034803">
        <w:rPr>
          <w:b w:val="0"/>
          <w:szCs w:val="24"/>
        </w:rPr>
        <w:t xml:space="preserve"> </w:t>
      </w:r>
      <w:proofErr w:type="gramStart"/>
      <w:r w:rsidRPr="00034803">
        <w:rPr>
          <w:b w:val="0"/>
          <w:szCs w:val="32"/>
        </w:rPr>
        <w:t>В результате за отчетный год н</w:t>
      </w:r>
      <w:r w:rsidRPr="00034803">
        <w:rPr>
          <w:b w:val="0"/>
        </w:rPr>
        <w:t xml:space="preserve">а организацию и развитие бизнеса на территории </w:t>
      </w:r>
      <w:r w:rsidRPr="00011BFA">
        <w:rPr>
          <w:b w:val="0"/>
        </w:rPr>
        <w:t xml:space="preserve">моногорода 2 начинающим индивидуальным предпринимателям </w:t>
      </w:r>
      <w:r w:rsidR="006F1049">
        <w:rPr>
          <w:b w:val="0"/>
        </w:rPr>
        <w:t xml:space="preserve">г. </w:t>
      </w:r>
      <w:r w:rsidRPr="00011BFA">
        <w:rPr>
          <w:b w:val="0"/>
        </w:rPr>
        <w:t>Зелено</w:t>
      </w:r>
      <w:r w:rsidR="0055405F">
        <w:rPr>
          <w:b w:val="0"/>
        </w:rPr>
        <w:t xml:space="preserve">горска </w:t>
      </w:r>
      <w:r w:rsidRPr="00011BFA">
        <w:rPr>
          <w:b w:val="0"/>
        </w:rPr>
        <w:t xml:space="preserve">выдан </w:t>
      </w:r>
      <w:r w:rsidR="006F1049" w:rsidRPr="00034803">
        <w:rPr>
          <w:b w:val="0"/>
          <w:szCs w:val="32"/>
        </w:rPr>
        <w:t>А</w:t>
      </w:r>
      <w:r w:rsidR="006F1049">
        <w:rPr>
          <w:b w:val="0"/>
          <w:szCs w:val="32"/>
        </w:rPr>
        <w:t>кционерным обществом</w:t>
      </w:r>
      <w:r w:rsidR="006F1049" w:rsidRPr="00034803">
        <w:rPr>
          <w:b w:val="0"/>
          <w:szCs w:val="32"/>
        </w:rPr>
        <w:t xml:space="preserve"> «</w:t>
      </w:r>
      <w:r w:rsidR="006F1049">
        <w:rPr>
          <w:b w:val="0"/>
          <w:szCs w:val="32"/>
        </w:rPr>
        <w:t>Российский банк поддержки малого и среднего предпринимательства</w:t>
      </w:r>
      <w:r w:rsidR="006F1049" w:rsidRPr="00034803">
        <w:rPr>
          <w:b w:val="0"/>
          <w:szCs w:val="32"/>
        </w:rPr>
        <w:t>»</w:t>
      </w:r>
      <w:r w:rsidRPr="00034803">
        <w:rPr>
          <w:b w:val="0"/>
        </w:rPr>
        <w:t xml:space="preserve"> новый специальный кредитный продукт «Развитие моногородов – </w:t>
      </w:r>
      <w:proofErr w:type="spellStart"/>
      <w:r w:rsidRPr="00034803">
        <w:rPr>
          <w:b w:val="0"/>
        </w:rPr>
        <w:t>микрокредит</w:t>
      </w:r>
      <w:proofErr w:type="spellEnd"/>
      <w:r w:rsidRPr="00034803">
        <w:rPr>
          <w:b w:val="0"/>
        </w:rPr>
        <w:t>» в максимально сжатые сроки, на основании минимального комплекта документов, на общую сумму 1,0 млн. рублей</w:t>
      </w:r>
      <w:r w:rsidR="00011BFA">
        <w:rPr>
          <w:b w:val="0"/>
        </w:rPr>
        <w:t xml:space="preserve"> (ИП </w:t>
      </w:r>
      <w:proofErr w:type="spellStart"/>
      <w:r w:rsidR="00011BFA">
        <w:rPr>
          <w:b w:val="0"/>
        </w:rPr>
        <w:t>Буханова</w:t>
      </w:r>
      <w:proofErr w:type="spellEnd"/>
      <w:r w:rsidR="00011BFA">
        <w:rPr>
          <w:b w:val="0"/>
        </w:rPr>
        <w:t xml:space="preserve"> И.В – 0,5 млн. рублей, ИП Маркова</w:t>
      </w:r>
      <w:proofErr w:type="gramEnd"/>
      <w:r w:rsidR="00011BFA">
        <w:rPr>
          <w:b w:val="0"/>
        </w:rPr>
        <w:t xml:space="preserve"> Н.А. – 0,5 млн. рублей)</w:t>
      </w:r>
      <w:r w:rsidRPr="00034803">
        <w:rPr>
          <w:b w:val="0"/>
        </w:rPr>
        <w:t>.</w:t>
      </w:r>
    </w:p>
    <w:p w:rsidR="003A03A9" w:rsidRPr="00034803" w:rsidRDefault="003A03A9" w:rsidP="003A03A9">
      <w:pPr>
        <w:ind w:firstLine="709"/>
        <w:jc w:val="both"/>
        <w:rPr>
          <w:b w:val="0"/>
          <w:sz w:val="16"/>
          <w:szCs w:val="16"/>
        </w:rPr>
      </w:pPr>
    </w:p>
    <w:p w:rsidR="003A03A9" w:rsidRPr="00034803" w:rsidRDefault="003A03A9" w:rsidP="003A03A9">
      <w:pPr>
        <w:ind w:firstLine="709"/>
        <w:jc w:val="both"/>
        <w:rPr>
          <w:b w:val="0"/>
        </w:rPr>
      </w:pPr>
      <w:r w:rsidRPr="00034803">
        <w:rPr>
          <w:b w:val="0"/>
        </w:rPr>
        <w:t xml:space="preserve">Дополнительным инструментом поддержки малого и среднего бизнеса в </w:t>
      </w:r>
      <w:r w:rsidR="00F177E8">
        <w:rPr>
          <w:b w:val="0"/>
        </w:rPr>
        <w:t xml:space="preserve">             г. </w:t>
      </w:r>
      <w:r w:rsidRPr="00034803">
        <w:rPr>
          <w:b w:val="0"/>
        </w:rPr>
        <w:t xml:space="preserve">Зеленогорске является деятельность некоммерческой организации «Фонд развития предпринимательства города Зеленогорска». </w:t>
      </w:r>
      <w:proofErr w:type="gramStart"/>
      <w:r w:rsidRPr="00034803">
        <w:rPr>
          <w:b w:val="0"/>
        </w:rPr>
        <w:t xml:space="preserve">В 2018 году </w:t>
      </w:r>
      <w:r w:rsidR="00EB07E6" w:rsidRPr="00034803">
        <w:rPr>
          <w:b w:val="0"/>
        </w:rPr>
        <w:t>некоммерческой организаци</w:t>
      </w:r>
      <w:r w:rsidR="00EB07E6">
        <w:rPr>
          <w:b w:val="0"/>
        </w:rPr>
        <w:t>ей</w:t>
      </w:r>
      <w:r w:rsidR="00EB07E6" w:rsidRPr="00034803">
        <w:rPr>
          <w:b w:val="0"/>
        </w:rPr>
        <w:t xml:space="preserve"> «Фонд развития предпринимательства города Зеленогорска»</w:t>
      </w:r>
      <w:r w:rsidRPr="00034803">
        <w:rPr>
          <w:b w:val="0"/>
        </w:rPr>
        <w:t xml:space="preserve"> оказаны консультационные услуги по вопросам предоставления финансовой поддержки предпринимателям, предоставлен по результатам конкурсного отбора гранд на сумму 0,</w:t>
      </w:r>
      <w:r w:rsidR="00681D84">
        <w:rPr>
          <w:b w:val="0"/>
        </w:rPr>
        <w:t>5</w:t>
      </w:r>
      <w:r w:rsidRPr="00034803">
        <w:rPr>
          <w:b w:val="0"/>
        </w:rPr>
        <w:t xml:space="preserve"> млн. рублей ООО «ЩИТ-45» для запуска инновационного производства экологически чистых огнестойких декоративных строительно-отделочных материалов из малоценных лиственных пород древесины (на приобретение дополнительного оборудования).</w:t>
      </w:r>
      <w:proofErr w:type="gramEnd"/>
      <w:r w:rsidRPr="00034803">
        <w:rPr>
          <w:b w:val="0"/>
        </w:rPr>
        <w:t xml:space="preserve"> Планируется создание трех рабочих мест. </w:t>
      </w:r>
    </w:p>
    <w:p w:rsidR="003A03A9" w:rsidRPr="00034803" w:rsidRDefault="003A03A9" w:rsidP="003A03A9">
      <w:pPr>
        <w:ind w:firstLine="709"/>
        <w:jc w:val="both"/>
        <w:rPr>
          <w:b w:val="0"/>
          <w:szCs w:val="32"/>
        </w:rPr>
      </w:pPr>
      <w:r w:rsidRPr="00034803">
        <w:rPr>
          <w:b w:val="0"/>
        </w:rPr>
        <w:t xml:space="preserve">Кроме того, поддержку субъектов МСП на территории города Зеленогорска осуществляет представительство </w:t>
      </w:r>
      <w:r w:rsidR="0055405F" w:rsidRPr="00034803">
        <w:rPr>
          <w:b w:val="0"/>
        </w:rPr>
        <w:t>Акционерно</w:t>
      </w:r>
      <w:r w:rsidR="0055405F">
        <w:rPr>
          <w:b w:val="0"/>
        </w:rPr>
        <w:t>го</w:t>
      </w:r>
      <w:r w:rsidR="0055405F" w:rsidRPr="00034803">
        <w:rPr>
          <w:b w:val="0"/>
        </w:rPr>
        <w:t xml:space="preserve"> обществ</w:t>
      </w:r>
      <w:r w:rsidR="0055405F">
        <w:rPr>
          <w:b w:val="0"/>
        </w:rPr>
        <w:t>а</w:t>
      </w:r>
      <w:r w:rsidR="0055405F" w:rsidRPr="00034803">
        <w:rPr>
          <w:b w:val="0"/>
        </w:rPr>
        <w:t xml:space="preserve"> «Агентство развития бизнеса и </w:t>
      </w:r>
      <w:proofErr w:type="spellStart"/>
      <w:r w:rsidR="0055405F" w:rsidRPr="00034803">
        <w:rPr>
          <w:b w:val="0"/>
        </w:rPr>
        <w:t>микрокредитная</w:t>
      </w:r>
      <w:proofErr w:type="spellEnd"/>
      <w:r w:rsidR="0055405F" w:rsidRPr="00034803">
        <w:rPr>
          <w:b w:val="0"/>
        </w:rPr>
        <w:t xml:space="preserve"> компания»</w:t>
      </w:r>
      <w:r w:rsidRPr="00034803">
        <w:rPr>
          <w:b w:val="0"/>
        </w:rPr>
        <w:t xml:space="preserve">. </w:t>
      </w:r>
      <w:r w:rsidRPr="00034803">
        <w:rPr>
          <w:b w:val="0"/>
          <w:szCs w:val="32"/>
        </w:rPr>
        <w:t xml:space="preserve">В отчетном году </w:t>
      </w:r>
      <w:r w:rsidR="0055405F" w:rsidRPr="00034803">
        <w:rPr>
          <w:b w:val="0"/>
        </w:rPr>
        <w:t>Акционерн</w:t>
      </w:r>
      <w:r w:rsidR="0055405F">
        <w:rPr>
          <w:b w:val="0"/>
        </w:rPr>
        <w:t>ым</w:t>
      </w:r>
      <w:r w:rsidR="0055405F" w:rsidRPr="00034803">
        <w:rPr>
          <w:b w:val="0"/>
        </w:rPr>
        <w:t xml:space="preserve"> обществ</w:t>
      </w:r>
      <w:r w:rsidR="0055405F">
        <w:rPr>
          <w:b w:val="0"/>
        </w:rPr>
        <w:t>ом</w:t>
      </w:r>
      <w:r w:rsidR="0055405F" w:rsidRPr="00034803">
        <w:rPr>
          <w:b w:val="0"/>
        </w:rPr>
        <w:t xml:space="preserve"> «Агентство развития бизнеса и </w:t>
      </w:r>
      <w:proofErr w:type="spellStart"/>
      <w:r w:rsidR="0055405F" w:rsidRPr="00034803">
        <w:rPr>
          <w:b w:val="0"/>
        </w:rPr>
        <w:t>микрокредитная</w:t>
      </w:r>
      <w:proofErr w:type="spellEnd"/>
      <w:r w:rsidR="0055405F" w:rsidRPr="00034803">
        <w:rPr>
          <w:b w:val="0"/>
        </w:rPr>
        <w:t xml:space="preserve"> компания»</w:t>
      </w:r>
      <w:r w:rsidRPr="00034803">
        <w:rPr>
          <w:b w:val="0"/>
          <w:szCs w:val="32"/>
        </w:rPr>
        <w:t xml:space="preserve"> проведено 180 консультаций по вопросам ведения </w:t>
      </w:r>
      <w:r w:rsidRPr="00034803">
        <w:rPr>
          <w:b w:val="0"/>
          <w:szCs w:val="32"/>
        </w:rPr>
        <w:lastRenderedPageBreak/>
        <w:t xml:space="preserve">предпринимательской деятельности, получения </w:t>
      </w:r>
      <w:proofErr w:type="spellStart"/>
      <w:r w:rsidRPr="00034803">
        <w:rPr>
          <w:b w:val="0"/>
          <w:szCs w:val="32"/>
        </w:rPr>
        <w:t>микрозаймов</w:t>
      </w:r>
      <w:proofErr w:type="spellEnd"/>
      <w:r w:rsidRPr="00034803">
        <w:rPr>
          <w:b w:val="0"/>
          <w:szCs w:val="32"/>
        </w:rPr>
        <w:t xml:space="preserve">, предоставления поручительств и иных видов поддержки, выдано 12 </w:t>
      </w:r>
      <w:proofErr w:type="spellStart"/>
      <w:r w:rsidRPr="00034803">
        <w:rPr>
          <w:b w:val="0"/>
          <w:szCs w:val="32"/>
        </w:rPr>
        <w:t>микрозаймов</w:t>
      </w:r>
      <w:proofErr w:type="spellEnd"/>
      <w:r w:rsidRPr="00034803">
        <w:rPr>
          <w:b w:val="0"/>
          <w:szCs w:val="32"/>
        </w:rPr>
        <w:t xml:space="preserve"> на общую сумму 18,05 млн. рублей, организовано участие </w:t>
      </w:r>
      <w:r w:rsidR="003A4445">
        <w:rPr>
          <w:b w:val="0"/>
          <w:szCs w:val="32"/>
        </w:rPr>
        <w:t xml:space="preserve">представителей </w:t>
      </w:r>
      <w:r w:rsidRPr="00034803">
        <w:rPr>
          <w:b w:val="0"/>
          <w:szCs w:val="32"/>
        </w:rPr>
        <w:t>ООО «Искра» в семинаре «Экспорт в Китай. Практическая инструкция».</w:t>
      </w:r>
    </w:p>
    <w:p w:rsidR="003A03A9" w:rsidRPr="00034803" w:rsidRDefault="003A03A9" w:rsidP="003A03A9">
      <w:pPr>
        <w:ind w:firstLine="708"/>
        <w:jc w:val="both"/>
        <w:rPr>
          <w:b w:val="0"/>
          <w:sz w:val="16"/>
          <w:szCs w:val="16"/>
        </w:rPr>
      </w:pPr>
    </w:p>
    <w:p w:rsidR="003A03A9" w:rsidRPr="00034803" w:rsidRDefault="003A03A9" w:rsidP="003A03A9">
      <w:pPr>
        <w:ind w:firstLine="709"/>
        <w:jc w:val="both"/>
        <w:rPr>
          <w:b w:val="0"/>
          <w:szCs w:val="32"/>
        </w:rPr>
      </w:pPr>
      <w:r w:rsidRPr="00034803">
        <w:rPr>
          <w:b w:val="0"/>
          <w:szCs w:val="32"/>
        </w:rPr>
        <w:t xml:space="preserve">В </w:t>
      </w:r>
      <w:proofErr w:type="gramStart"/>
      <w:r w:rsidRPr="00034803">
        <w:rPr>
          <w:b w:val="0"/>
          <w:szCs w:val="32"/>
        </w:rPr>
        <w:t>рамках</w:t>
      </w:r>
      <w:proofErr w:type="gramEnd"/>
      <w:r w:rsidRPr="00034803">
        <w:rPr>
          <w:b w:val="0"/>
          <w:szCs w:val="32"/>
        </w:rPr>
        <w:t xml:space="preserve"> совместных мероприятий с </w:t>
      </w:r>
      <w:r w:rsidR="00814A0D" w:rsidRPr="00034803">
        <w:rPr>
          <w:b w:val="0"/>
        </w:rPr>
        <w:t>Акционерн</w:t>
      </w:r>
      <w:r w:rsidR="00814A0D">
        <w:rPr>
          <w:b w:val="0"/>
        </w:rPr>
        <w:t>ым</w:t>
      </w:r>
      <w:r w:rsidR="00814A0D" w:rsidRPr="00034803">
        <w:rPr>
          <w:b w:val="0"/>
        </w:rPr>
        <w:t xml:space="preserve"> обществ</w:t>
      </w:r>
      <w:r w:rsidR="00814A0D">
        <w:rPr>
          <w:b w:val="0"/>
        </w:rPr>
        <w:t>ом</w:t>
      </w:r>
      <w:r w:rsidR="00814A0D" w:rsidRPr="00034803">
        <w:rPr>
          <w:b w:val="0"/>
        </w:rPr>
        <w:t xml:space="preserve"> «Агентство развития бизнеса и </w:t>
      </w:r>
      <w:proofErr w:type="spellStart"/>
      <w:r w:rsidR="00814A0D" w:rsidRPr="00034803">
        <w:rPr>
          <w:b w:val="0"/>
        </w:rPr>
        <w:t>микрокредитная</w:t>
      </w:r>
      <w:proofErr w:type="spellEnd"/>
      <w:r w:rsidR="00814A0D" w:rsidRPr="00034803">
        <w:rPr>
          <w:b w:val="0"/>
        </w:rPr>
        <w:t xml:space="preserve"> компания»</w:t>
      </w:r>
      <w:r w:rsidRPr="00034803">
        <w:rPr>
          <w:b w:val="0"/>
          <w:szCs w:val="32"/>
        </w:rPr>
        <w:t xml:space="preserve">, </w:t>
      </w:r>
      <w:r w:rsidRPr="00034803">
        <w:rPr>
          <w:b w:val="0"/>
        </w:rPr>
        <w:t xml:space="preserve">КГКУ «ЦЗН ЗАТО г. Зеленогорска» </w:t>
      </w:r>
      <w:r w:rsidRPr="00034803">
        <w:rPr>
          <w:b w:val="0"/>
          <w:szCs w:val="32"/>
        </w:rPr>
        <w:t>в 2018 году организованы и проведены:</w:t>
      </w:r>
    </w:p>
    <w:p w:rsidR="003A03A9" w:rsidRPr="00EF2569" w:rsidRDefault="003A03A9" w:rsidP="003A03A9">
      <w:pPr>
        <w:pStyle w:val="af6"/>
        <w:numPr>
          <w:ilvl w:val="0"/>
          <w:numId w:val="5"/>
        </w:numPr>
        <w:tabs>
          <w:tab w:val="left" w:pos="993"/>
        </w:tabs>
        <w:ind w:left="0" w:firstLine="709"/>
        <w:jc w:val="both"/>
        <w:rPr>
          <w:b w:val="0"/>
        </w:rPr>
      </w:pPr>
      <w:r w:rsidRPr="00EF2569">
        <w:rPr>
          <w:b w:val="0"/>
        </w:rPr>
        <w:t xml:space="preserve">бесплатные </w:t>
      </w:r>
      <w:r w:rsidRPr="00034803">
        <w:rPr>
          <w:b w:val="0"/>
        </w:rPr>
        <w:t>обучающие</w:t>
      </w:r>
      <w:r w:rsidRPr="00EF2569">
        <w:rPr>
          <w:b w:val="0"/>
        </w:rPr>
        <w:t xml:space="preserve"> семинары для предпринимателей по программам </w:t>
      </w:r>
      <w:r w:rsidRPr="00034803">
        <w:rPr>
          <w:b w:val="0"/>
        </w:rPr>
        <w:t xml:space="preserve">«Основы предпринимательской деятельности», </w:t>
      </w:r>
      <w:r w:rsidRPr="00EF2569">
        <w:rPr>
          <w:b w:val="0"/>
        </w:rPr>
        <w:t>«Финансовая грамотность для начинающих предпринимателей» и «Управление финансами малого предприятия». В семинарах приняли участие 48 начинающих и действующих предпринимателей города;</w:t>
      </w:r>
    </w:p>
    <w:p w:rsidR="003A03A9" w:rsidRPr="00034803" w:rsidRDefault="003A03A9" w:rsidP="003A03A9">
      <w:pPr>
        <w:pStyle w:val="af6"/>
        <w:numPr>
          <w:ilvl w:val="0"/>
          <w:numId w:val="5"/>
        </w:numPr>
        <w:tabs>
          <w:tab w:val="left" w:pos="993"/>
        </w:tabs>
        <w:ind w:left="0" w:firstLine="709"/>
        <w:jc w:val="both"/>
        <w:rPr>
          <w:b w:val="0"/>
          <w:sz w:val="32"/>
          <w:szCs w:val="24"/>
        </w:rPr>
      </w:pPr>
      <w:r w:rsidRPr="00EF2569">
        <w:rPr>
          <w:b w:val="0"/>
        </w:rPr>
        <w:t xml:space="preserve">обучающий тренинг «Финансовая поддержка» по программам </w:t>
      </w:r>
      <w:r w:rsidR="00814A0D">
        <w:rPr>
          <w:b w:val="0"/>
        </w:rPr>
        <w:t>А</w:t>
      </w:r>
      <w:r w:rsidRPr="00EF2569">
        <w:rPr>
          <w:b w:val="0"/>
        </w:rPr>
        <w:t>кционерного общества «Федеральная корпорация по развитию малого и среднего бизнеса» с целью стимулирования кредитования субъектов предпринимательства</w:t>
      </w:r>
      <w:r w:rsidRPr="00034803">
        <w:rPr>
          <w:b w:val="0"/>
          <w:szCs w:val="24"/>
        </w:rPr>
        <w:t xml:space="preserve">. </w:t>
      </w:r>
    </w:p>
    <w:p w:rsidR="003A03A9" w:rsidRPr="00034803" w:rsidRDefault="003A03A9" w:rsidP="003A03A9">
      <w:pPr>
        <w:widowControl w:val="0"/>
        <w:autoSpaceDE w:val="0"/>
        <w:autoSpaceDN w:val="0"/>
        <w:adjustRightInd w:val="0"/>
        <w:ind w:firstLine="709"/>
        <w:jc w:val="both"/>
        <w:rPr>
          <w:b w:val="0"/>
          <w:sz w:val="16"/>
          <w:szCs w:val="16"/>
        </w:rPr>
      </w:pPr>
    </w:p>
    <w:p w:rsidR="003A03A9" w:rsidRPr="00034803" w:rsidRDefault="003A03A9" w:rsidP="003A03A9">
      <w:pPr>
        <w:widowControl w:val="0"/>
        <w:autoSpaceDE w:val="0"/>
        <w:autoSpaceDN w:val="0"/>
        <w:adjustRightInd w:val="0"/>
        <w:ind w:firstLine="709"/>
        <w:jc w:val="both"/>
        <w:rPr>
          <w:b w:val="0"/>
          <w:szCs w:val="24"/>
        </w:rPr>
      </w:pPr>
      <w:r w:rsidRPr="00034803">
        <w:rPr>
          <w:b w:val="0"/>
          <w:szCs w:val="24"/>
        </w:rPr>
        <w:t xml:space="preserve">В целях активизации предпринимательской деятельности в июне, июле и ноябре 2018 года организованы круглые столы, на которых </w:t>
      </w:r>
      <w:r w:rsidR="003A4445">
        <w:rPr>
          <w:b w:val="0"/>
          <w:szCs w:val="24"/>
        </w:rPr>
        <w:t xml:space="preserve">были </w:t>
      </w:r>
      <w:r w:rsidRPr="00034803">
        <w:rPr>
          <w:b w:val="0"/>
          <w:szCs w:val="24"/>
        </w:rPr>
        <w:t xml:space="preserve">представлены меры поддержки субъектов МСП. В данных мероприятиях приняли участие представители </w:t>
      </w:r>
      <w:proofErr w:type="spellStart"/>
      <w:r w:rsidRPr="00034803">
        <w:rPr>
          <w:b w:val="0"/>
          <w:szCs w:val="24"/>
        </w:rPr>
        <w:t>Госкорпорации</w:t>
      </w:r>
      <w:proofErr w:type="spellEnd"/>
      <w:r w:rsidRPr="00034803">
        <w:rPr>
          <w:b w:val="0"/>
          <w:szCs w:val="24"/>
        </w:rPr>
        <w:t xml:space="preserve"> «</w:t>
      </w:r>
      <w:proofErr w:type="spellStart"/>
      <w:r w:rsidRPr="00034803">
        <w:rPr>
          <w:b w:val="0"/>
          <w:szCs w:val="24"/>
        </w:rPr>
        <w:t>Росатом</w:t>
      </w:r>
      <w:proofErr w:type="spellEnd"/>
      <w:r w:rsidRPr="00034803">
        <w:rPr>
          <w:b w:val="0"/>
          <w:szCs w:val="24"/>
        </w:rPr>
        <w:t xml:space="preserve">», АО «ТВЭЛ», Фонда развития моногородов, председатель Фонда социально-экономического развития </w:t>
      </w:r>
      <w:proofErr w:type="spellStart"/>
      <w:r w:rsidRPr="00034803">
        <w:rPr>
          <w:b w:val="0"/>
          <w:szCs w:val="24"/>
        </w:rPr>
        <w:t>атомградов</w:t>
      </w:r>
      <w:proofErr w:type="spellEnd"/>
      <w:r w:rsidRPr="00034803">
        <w:rPr>
          <w:b w:val="0"/>
          <w:szCs w:val="24"/>
        </w:rPr>
        <w:t xml:space="preserve"> (г. </w:t>
      </w:r>
      <w:r w:rsidR="00387E7D">
        <w:rPr>
          <w:b w:val="0"/>
          <w:szCs w:val="24"/>
        </w:rPr>
        <w:t>Москва), вице-президент Торгово-</w:t>
      </w:r>
      <w:r w:rsidRPr="00034803">
        <w:rPr>
          <w:b w:val="0"/>
          <w:szCs w:val="24"/>
        </w:rPr>
        <w:t>промышленной палаты Российской Федерации (г. Москва), президент Союза «Центрально-Сибирской торгово-промышленной палаты» (г. Красноярск), Глава города, представители Адми</w:t>
      </w:r>
      <w:r w:rsidR="003B7EE0">
        <w:rPr>
          <w:b w:val="0"/>
          <w:szCs w:val="24"/>
        </w:rPr>
        <w:t xml:space="preserve">нистрации города, АО «ПО ЭХЗ», </w:t>
      </w:r>
      <w:r w:rsidRPr="00034803">
        <w:rPr>
          <w:b w:val="0"/>
          <w:szCs w:val="24"/>
        </w:rPr>
        <w:t>предприниматели г</w:t>
      </w:r>
      <w:r w:rsidR="005C00BA">
        <w:rPr>
          <w:b w:val="0"/>
          <w:szCs w:val="24"/>
        </w:rPr>
        <w:t>.</w:t>
      </w:r>
      <w:r w:rsidRPr="00034803">
        <w:rPr>
          <w:b w:val="0"/>
          <w:szCs w:val="24"/>
        </w:rPr>
        <w:t xml:space="preserve"> Зеленогорска.</w:t>
      </w:r>
    </w:p>
    <w:p w:rsidR="003A03A9" w:rsidRPr="00034803" w:rsidRDefault="003A03A9" w:rsidP="003A03A9">
      <w:pPr>
        <w:tabs>
          <w:tab w:val="left" w:pos="993"/>
          <w:tab w:val="left" w:pos="1134"/>
          <w:tab w:val="left" w:pos="1276"/>
        </w:tabs>
        <w:ind w:firstLine="709"/>
        <w:jc w:val="both"/>
        <w:rPr>
          <w:b w:val="0"/>
          <w:szCs w:val="24"/>
        </w:rPr>
      </w:pPr>
      <w:r w:rsidRPr="00034803">
        <w:rPr>
          <w:b w:val="0"/>
          <w:szCs w:val="24"/>
        </w:rPr>
        <w:t xml:space="preserve">В </w:t>
      </w:r>
      <w:proofErr w:type="gramStart"/>
      <w:r w:rsidRPr="00034803">
        <w:rPr>
          <w:b w:val="0"/>
          <w:szCs w:val="24"/>
        </w:rPr>
        <w:t>рамках</w:t>
      </w:r>
      <w:proofErr w:type="gramEnd"/>
      <w:r w:rsidRPr="00034803">
        <w:rPr>
          <w:b w:val="0"/>
          <w:szCs w:val="24"/>
        </w:rPr>
        <w:t xml:space="preserve"> мероприятий по содействию </w:t>
      </w:r>
      <w:proofErr w:type="spellStart"/>
      <w:r w:rsidRPr="00034803">
        <w:rPr>
          <w:b w:val="0"/>
          <w:szCs w:val="24"/>
        </w:rPr>
        <w:t>самозанятости</w:t>
      </w:r>
      <w:proofErr w:type="spellEnd"/>
      <w:r w:rsidRPr="00034803">
        <w:rPr>
          <w:b w:val="0"/>
          <w:szCs w:val="24"/>
        </w:rPr>
        <w:t xml:space="preserve"> безработных граждан КГКУ «ЦЗН ЗАТО</w:t>
      </w:r>
      <w:r w:rsidR="00660FDE">
        <w:rPr>
          <w:b w:val="0"/>
          <w:szCs w:val="24"/>
        </w:rPr>
        <w:t xml:space="preserve"> </w:t>
      </w:r>
      <w:r w:rsidRPr="00034803">
        <w:rPr>
          <w:b w:val="0"/>
          <w:szCs w:val="24"/>
        </w:rPr>
        <w:t>г.</w:t>
      </w:r>
      <w:r w:rsidR="00660FDE">
        <w:rPr>
          <w:b w:val="0"/>
          <w:szCs w:val="24"/>
        </w:rPr>
        <w:t> </w:t>
      </w:r>
      <w:r w:rsidRPr="00034803">
        <w:rPr>
          <w:b w:val="0"/>
          <w:szCs w:val="24"/>
        </w:rPr>
        <w:t>Зеленогорска» предоставляется информационно-консультационная и финансовая помощь, связанная с организацией собственного дела, методическое сопровождение предпринимателей, начавших бизнес при содействии службы занятости. За отчетный год 14 безработным гражданам оказана финансовая поддержка на открытие собственного дела  за счёт сре</w:t>
      </w:r>
      <w:proofErr w:type="gramStart"/>
      <w:r w:rsidRPr="00034803">
        <w:rPr>
          <w:b w:val="0"/>
          <w:szCs w:val="24"/>
        </w:rPr>
        <w:t>дств кр</w:t>
      </w:r>
      <w:proofErr w:type="gramEnd"/>
      <w:r w:rsidRPr="00034803">
        <w:rPr>
          <w:b w:val="0"/>
          <w:szCs w:val="24"/>
        </w:rPr>
        <w:t xml:space="preserve">аевого бюджета на общую сумму 1 081,4 тыс. рублей (в 2017 году – 14 человек и 1 104,3 тыс. рублей). </w:t>
      </w:r>
    </w:p>
    <w:p w:rsidR="003A03A9" w:rsidRPr="00034803" w:rsidRDefault="003A03A9" w:rsidP="003A03A9">
      <w:pPr>
        <w:ind w:firstLine="708"/>
        <w:jc w:val="both"/>
        <w:rPr>
          <w:b w:val="0"/>
          <w:sz w:val="16"/>
          <w:szCs w:val="16"/>
        </w:rPr>
      </w:pPr>
    </w:p>
    <w:p w:rsidR="003A03A9" w:rsidRPr="00034803" w:rsidRDefault="003A03A9" w:rsidP="003A03A9">
      <w:pPr>
        <w:ind w:firstLine="708"/>
        <w:jc w:val="both"/>
        <w:rPr>
          <w:b w:val="0"/>
          <w:szCs w:val="32"/>
        </w:rPr>
      </w:pPr>
      <w:r w:rsidRPr="00034803">
        <w:rPr>
          <w:b w:val="0"/>
          <w:szCs w:val="32"/>
        </w:rPr>
        <w:t xml:space="preserve">Особую актуальность приобретают мероприятия по дальнейшему развитию инфраструктуры поддержки МСП. В 2018 году заложены основы к созданию </w:t>
      </w:r>
      <w:proofErr w:type="spellStart"/>
      <w:r w:rsidRPr="00034803">
        <w:rPr>
          <w:b w:val="0"/>
          <w:szCs w:val="32"/>
        </w:rPr>
        <w:t>коворкинг</w:t>
      </w:r>
      <w:proofErr w:type="spellEnd"/>
      <w:r w:rsidRPr="00034803">
        <w:rPr>
          <w:b w:val="0"/>
          <w:szCs w:val="32"/>
        </w:rPr>
        <w:t xml:space="preserve">-центра для предпринимателей, одного из ключевых мероприятий приоритетного проекта Красноярского края «Зеленогорск — территория промышленного роста и инновационной экономики». В его задачи входит аккумулирование в одном месте по принципу «одного окна» всей информационной и консультационной базы поддержки предпринимательства, существующей в городе. Помещение, расположенное по адресу г. Зеленогорск, ул. Набережная, д. 58, передано в безвозмездное пользование </w:t>
      </w:r>
      <w:r w:rsidR="006F3F47" w:rsidRPr="00034803">
        <w:rPr>
          <w:b w:val="0"/>
        </w:rPr>
        <w:t xml:space="preserve">некоммерческой </w:t>
      </w:r>
      <w:r w:rsidR="006F3F47" w:rsidRPr="00034803">
        <w:rPr>
          <w:b w:val="0"/>
        </w:rPr>
        <w:lastRenderedPageBreak/>
        <w:t>организации «Фонд развития предпринимательства города Зеленогорска»</w:t>
      </w:r>
      <w:r w:rsidRPr="00034803">
        <w:rPr>
          <w:b w:val="0"/>
          <w:szCs w:val="32"/>
        </w:rPr>
        <w:t>. Разработана проектно-сметная документация на проведение капитального ремонта помещения. Начаты ремонтные работы</w:t>
      </w:r>
      <w:r w:rsidRPr="00034803">
        <w:rPr>
          <w:b w:val="0"/>
          <w:szCs w:val="24"/>
        </w:rPr>
        <w:t xml:space="preserve"> </w:t>
      </w:r>
      <w:r w:rsidRPr="00034803">
        <w:rPr>
          <w:b w:val="0"/>
          <w:szCs w:val="32"/>
        </w:rPr>
        <w:t xml:space="preserve">и очерчены основные контуры концепции новой структуры, призванной стимулировать предпринимательскую деятельность на территории </w:t>
      </w:r>
      <w:r w:rsidR="006F3F47">
        <w:rPr>
          <w:b w:val="0"/>
          <w:szCs w:val="32"/>
        </w:rPr>
        <w:t xml:space="preserve">г. </w:t>
      </w:r>
      <w:r w:rsidRPr="00034803">
        <w:rPr>
          <w:b w:val="0"/>
          <w:szCs w:val="32"/>
        </w:rPr>
        <w:t>Зеленогорска.</w:t>
      </w:r>
    </w:p>
    <w:p w:rsidR="003A03A9" w:rsidRPr="00DF3E3C" w:rsidRDefault="003A03A9" w:rsidP="003A03A9">
      <w:pPr>
        <w:tabs>
          <w:tab w:val="left" w:pos="993"/>
          <w:tab w:val="left" w:pos="1134"/>
          <w:tab w:val="left" w:pos="1276"/>
        </w:tabs>
        <w:ind w:firstLine="709"/>
        <w:jc w:val="both"/>
        <w:rPr>
          <w:b w:val="0"/>
          <w:sz w:val="18"/>
          <w:szCs w:val="18"/>
        </w:rPr>
      </w:pPr>
    </w:p>
    <w:p w:rsidR="003A03A9" w:rsidRPr="00034803" w:rsidRDefault="003A03A9" w:rsidP="003A03A9">
      <w:pPr>
        <w:tabs>
          <w:tab w:val="left" w:pos="993"/>
          <w:tab w:val="left" w:pos="1134"/>
          <w:tab w:val="left" w:pos="1276"/>
        </w:tabs>
        <w:ind w:firstLine="709"/>
        <w:jc w:val="both"/>
        <w:rPr>
          <w:b w:val="0"/>
        </w:rPr>
      </w:pPr>
      <w:r w:rsidRPr="00034803">
        <w:rPr>
          <w:b w:val="0"/>
        </w:rPr>
        <w:t xml:space="preserve">Задачами органов местного самоуправления в сфере развития предпринимательства на 2019 год являются: </w:t>
      </w:r>
    </w:p>
    <w:p w:rsidR="003A03A9" w:rsidRPr="00034803" w:rsidRDefault="003A03A9" w:rsidP="003A03A9">
      <w:pPr>
        <w:pStyle w:val="af6"/>
        <w:numPr>
          <w:ilvl w:val="0"/>
          <w:numId w:val="5"/>
        </w:numPr>
        <w:tabs>
          <w:tab w:val="left" w:pos="993"/>
        </w:tabs>
        <w:ind w:left="0" w:firstLine="709"/>
        <w:jc w:val="both"/>
        <w:rPr>
          <w:b w:val="0"/>
        </w:rPr>
      </w:pPr>
      <w:r w:rsidRPr="00034803">
        <w:rPr>
          <w:b w:val="0"/>
        </w:rPr>
        <w:t xml:space="preserve">популяризация предпринимательства и вовлечение населения в предпринимательскую деятельность; </w:t>
      </w:r>
    </w:p>
    <w:p w:rsidR="00BE3FF6" w:rsidRDefault="003A03A9" w:rsidP="003A03A9">
      <w:pPr>
        <w:pStyle w:val="af6"/>
        <w:numPr>
          <w:ilvl w:val="0"/>
          <w:numId w:val="5"/>
        </w:numPr>
        <w:tabs>
          <w:tab w:val="left" w:pos="993"/>
        </w:tabs>
        <w:ind w:left="0" w:firstLine="709"/>
        <w:jc w:val="both"/>
        <w:rPr>
          <w:b w:val="0"/>
        </w:rPr>
      </w:pPr>
      <w:r w:rsidRPr="00034803">
        <w:rPr>
          <w:b w:val="0"/>
        </w:rPr>
        <w:t>организация мероприятий, направленных на повышение финансовой и предпринимательской грамотности потенциальных предпринимателей;</w:t>
      </w:r>
    </w:p>
    <w:p w:rsidR="00BE3FF6" w:rsidRDefault="003A03A9" w:rsidP="003A03A9">
      <w:pPr>
        <w:pStyle w:val="af6"/>
        <w:widowControl w:val="0"/>
        <w:numPr>
          <w:ilvl w:val="0"/>
          <w:numId w:val="5"/>
        </w:numPr>
        <w:tabs>
          <w:tab w:val="left" w:pos="993"/>
        </w:tabs>
        <w:autoSpaceDE w:val="0"/>
        <w:ind w:left="0" w:firstLine="709"/>
        <w:jc w:val="both"/>
        <w:rPr>
          <w:b w:val="0"/>
        </w:rPr>
      </w:pPr>
      <w:r w:rsidRPr="00BE3FF6">
        <w:rPr>
          <w:b w:val="0"/>
        </w:rPr>
        <w:t>стимулирование развития субъектов МСП с учётом приоритетных направлений развития города</w:t>
      </w:r>
      <w:r w:rsidR="00BE3FF6" w:rsidRPr="00BE3FF6">
        <w:rPr>
          <w:b w:val="0"/>
        </w:rPr>
        <w:t>.</w:t>
      </w:r>
    </w:p>
    <w:p w:rsidR="00BE3FF6" w:rsidRDefault="00BE3FF6" w:rsidP="00711CF9">
      <w:pPr>
        <w:tabs>
          <w:tab w:val="left" w:pos="993"/>
          <w:tab w:val="left" w:pos="1134"/>
          <w:tab w:val="left" w:pos="1418"/>
        </w:tabs>
        <w:jc w:val="both"/>
      </w:pPr>
    </w:p>
    <w:p w:rsidR="00BE3FF6" w:rsidRDefault="00BE3FF6" w:rsidP="00BF5432">
      <w:pPr>
        <w:pStyle w:val="af6"/>
        <w:numPr>
          <w:ilvl w:val="0"/>
          <w:numId w:val="16"/>
        </w:numPr>
        <w:tabs>
          <w:tab w:val="left" w:pos="993"/>
          <w:tab w:val="left" w:pos="1134"/>
          <w:tab w:val="left" w:pos="1418"/>
        </w:tabs>
        <w:ind w:left="0" w:firstLine="709"/>
      </w:pPr>
      <w:r>
        <w:t xml:space="preserve"> </w:t>
      </w:r>
      <w:r w:rsidRPr="003A03A9">
        <w:t>Управление городским земельно-имущественным комплексом и вопросы муниципального земельного контроля</w:t>
      </w:r>
    </w:p>
    <w:p w:rsidR="00BE3FF6" w:rsidRDefault="00BE3FF6" w:rsidP="00BE3FF6">
      <w:pPr>
        <w:tabs>
          <w:tab w:val="left" w:pos="993"/>
          <w:tab w:val="left" w:pos="1134"/>
          <w:tab w:val="left" w:pos="1418"/>
        </w:tabs>
      </w:pPr>
    </w:p>
    <w:p w:rsidR="00BE3FF6" w:rsidRPr="00034803" w:rsidRDefault="00BE3FF6" w:rsidP="00BE3FF6">
      <w:pPr>
        <w:widowControl w:val="0"/>
        <w:autoSpaceDE w:val="0"/>
        <w:ind w:firstLine="709"/>
        <w:jc w:val="both"/>
        <w:rPr>
          <w:szCs w:val="24"/>
          <w:lang w:eastAsia="ar-SA"/>
        </w:rPr>
      </w:pPr>
      <w:r w:rsidRPr="00034803">
        <w:rPr>
          <w:b w:val="0"/>
          <w:szCs w:val="24"/>
          <w:lang w:eastAsia="ar-SA"/>
        </w:rPr>
        <w:t>Одной из важных составляющих финансово-экономической основы местного самоуправления является муниципальная собственность. Совокупность находящихся в муниципальной собственности муниципального образования земельных ресурсов и иных объектов недвижимого и движимого имущества, имеющих определённое функциональное назначение, образует земельно-имущественный комплекс г</w:t>
      </w:r>
      <w:r w:rsidR="005C012E">
        <w:rPr>
          <w:b w:val="0"/>
          <w:szCs w:val="24"/>
          <w:lang w:eastAsia="ar-SA"/>
        </w:rPr>
        <w:t>.</w:t>
      </w:r>
      <w:r w:rsidRPr="00034803">
        <w:rPr>
          <w:b w:val="0"/>
          <w:szCs w:val="24"/>
          <w:lang w:eastAsia="ar-SA"/>
        </w:rPr>
        <w:t xml:space="preserve"> Зеленогорск</w:t>
      </w:r>
      <w:r w:rsidR="005C012E">
        <w:rPr>
          <w:b w:val="0"/>
          <w:szCs w:val="24"/>
          <w:lang w:eastAsia="ar-SA"/>
        </w:rPr>
        <w:t>а</w:t>
      </w:r>
      <w:r w:rsidRPr="00034803">
        <w:rPr>
          <w:b w:val="0"/>
          <w:szCs w:val="24"/>
          <w:lang w:eastAsia="ar-SA"/>
        </w:rPr>
        <w:t>, эффективность управления которым имеет существенное влияние на уровень экономического и социального развития территории.</w:t>
      </w:r>
    </w:p>
    <w:p w:rsidR="00BE3FF6" w:rsidRPr="00034803" w:rsidRDefault="00BE3FF6" w:rsidP="00BE3FF6">
      <w:pPr>
        <w:widowControl w:val="0"/>
        <w:autoSpaceDE w:val="0"/>
        <w:ind w:firstLine="709"/>
        <w:jc w:val="both"/>
        <w:rPr>
          <w:color w:val="7030A0"/>
          <w:sz w:val="16"/>
          <w:szCs w:val="16"/>
          <w:highlight w:val="yellow"/>
          <w:lang w:eastAsia="ar-SA"/>
        </w:rPr>
      </w:pPr>
    </w:p>
    <w:p w:rsidR="00BE3FF6" w:rsidRPr="00034803" w:rsidRDefault="00BE3FF6" w:rsidP="00DF3E3C">
      <w:pPr>
        <w:numPr>
          <w:ilvl w:val="0"/>
          <w:numId w:val="3"/>
        </w:numPr>
        <w:tabs>
          <w:tab w:val="left" w:pos="720"/>
          <w:tab w:val="left" w:pos="2727"/>
        </w:tabs>
        <w:ind w:left="0" w:firstLine="709"/>
        <w:contextualSpacing/>
        <w:jc w:val="both"/>
        <w:rPr>
          <w:szCs w:val="24"/>
        </w:rPr>
      </w:pPr>
      <w:r w:rsidRPr="00034803">
        <w:rPr>
          <w:b w:val="0"/>
          <w:szCs w:val="24"/>
        </w:rPr>
        <w:t>В состав земельно-имущественного комплекса г</w:t>
      </w:r>
      <w:r w:rsidR="0060596E">
        <w:rPr>
          <w:b w:val="0"/>
          <w:szCs w:val="24"/>
        </w:rPr>
        <w:t>.</w:t>
      </w:r>
      <w:r w:rsidRPr="00034803">
        <w:rPr>
          <w:b w:val="0"/>
          <w:szCs w:val="24"/>
        </w:rPr>
        <w:t xml:space="preserve"> Зеленогорска входят:</w:t>
      </w:r>
    </w:p>
    <w:p w:rsidR="00BE3FF6" w:rsidRPr="000132E5" w:rsidRDefault="00BE3FF6" w:rsidP="00BE3FF6">
      <w:pPr>
        <w:pStyle w:val="af6"/>
        <w:numPr>
          <w:ilvl w:val="0"/>
          <w:numId w:val="5"/>
        </w:numPr>
        <w:tabs>
          <w:tab w:val="left" w:pos="993"/>
        </w:tabs>
        <w:ind w:left="0" w:firstLine="709"/>
        <w:jc w:val="both"/>
        <w:rPr>
          <w:b w:val="0"/>
        </w:rPr>
      </w:pPr>
      <w:r w:rsidRPr="000132E5">
        <w:rPr>
          <w:b w:val="0"/>
        </w:rPr>
        <w:t>земли и земельные участки, государственная собственность на которые не разграничена;</w:t>
      </w:r>
    </w:p>
    <w:p w:rsidR="00BE3FF6" w:rsidRPr="000132E5" w:rsidRDefault="00BE3FF6" w:rsidP="00BE3FF6">
      <w:pPr>
        <w:pStyle w:val="af6"/>
        <w:numPr>
          <w:ilvl w:val="0"/>
          <w:numId w:val="5"/>
        </w:numPr>
        <w:tabs>
          <w:tab w:val="left" w:pos="993"/>
        </w:tabs>
        <w:ind w:left="0" w:firstLine="709"/>
        <w:jc w:val="both"/>
        <w:rPr>
          <w:b w:val="0"/>
        </w:rPr>
      </w:pPr>
      <w:r w:rsidRPr="000132E5">
        <w:rPr>
          <w:b w:val="0"/>
        </w:rPr>
        <w:t>муниципальное имущество, находящееся на праве оперативного управления у муниципальных учреждений г. Зеленогорска (162 789 единиц имущества балансовой стоимостью 2 933,3 млн. рублей);</w:t>
      </w:r>
    </w:p>
    <w:p w:rsidR="00BE3FF6" w:rsidRPr="000132E5" w:rsidRDefault="00BE3FF6" w:rsidP="00BE3FF6">
      <w:pPr>
        <w:pStyle w:val="af6"/>
        <w:numPr>
          <w:ilvl w:val="0"/>
          <w:numId w:val="5"/>
        </w:numPr>
        <w:tabs>
          <w:tab w:val="left" w:pos="993"/>
        </w:tabs>
        <w:ind w:left="0" w:firstLine="709"/>
        <w:jc w:val="both"/>
        <w:rPr>
          <w:b w:val="0"/>
        </w:rPr>
      </w:pPr>
      <w:r w:rsidRPr="000132E5">
        <w:rPr>
          <w:b w:val="0"/>
        </w:rPr>
        <w:t xml:space="preserve">муниципальное имущество, находящееся в хозяйственном ведении у муниципальных предприятий </w:t>
      </w:r>
      <w:r w:rsidR="00DF587D">
        <w:rPr>
          <w:b w:val="0"/>
        </w:rPr>
        <w:t>г</w:t>
      </w:r>
      <w:r w:rsidR="003B7320">
        <w:rPr>
          <w:b w:val="0"/>
        </w:rPr>
        <w:t>.</w:t>
      </w:r>
      <w:r w:rsidR="00DF587D">
        <w:rPr>
          <w:b w:val="0"/>
        </w:rPr>
        <w:t xml:space="preserve"> </w:t>
      </w:r>
      <w:r w:rsidRPr="000132E5">
        <w:rPr>
          <w:b w:val="0"/>
        </w:rPr>
        <w:t>Зеленогорска (8 527 единиц имущества балансовой стоимостью 3 508,0 млн. рублей);</w:t>
      </w:r>
    </w:p>
    <w:p w:rsidR="00BE3FF6" w:rsidRPr="000132E5" w:rsidRDefault="00BE3FF6" w:rsidP="00BE3FF6">
      <w:pPr>
        <w:pStyle w:val="af6"/>
        <w:numPr>
          <w:ilvl w:val="0"/>
          <w:numId w:val="5"/>
        </w:numPr>
        <w:tabs>
          <w:tab w:val="left" w:pos="993"/>
        </w:tabs>
        <w:ind w:left="0" w:firstLine="709"/>
        <w:jc w:val="both"/>
        <w:rPr>
          <w:b w:val="0"/>
        </w:rPr>
      </w:pPr>
      <w:r w:rsidRPr="000132E5">
        <w:rPr>
          <w:b w:val="0"/>
        </w:rPr>
        <w:t>акции (доли в уставных капиталах) хозяйственных обществ, принадлежащие г</w:t>
      </w:r>
      <w:r w:rsidR="003B7320">
        <w:rPr>
          <w:b w:val="0"/>
        </w:rPr>
        <w:t>.</w:t>
      </w:r>
      <w:r w:rsidRPr="000132E5">
        <w:rPr>
          <w:b w:val="0"/>
        </w:rPr>
        <w:t xml:space="preserve"> Зеленогорск</w:t>
      </w:r>
      <w:r w:rsidR="003B7320">
        <w:rPr>
          <w:b w:val="0"/>
        </w:rPr>
        <w:t>у</w:t>
      </w:r>
      <w:r w:rsidRPr="000132E5">
        <w:rPr>
          <w:b w:val="0"/>
        </w:rPr>
        <w:t xml:space="preserve"> (100%</w:t>
      </w:r>
      <w:r w:rsidR="00DF3E3C">
        <w:rPr>
          <w:b w:val="0"/>
        </w:rPr>
        <w:t xml:space="preserve"> </w:t>
      </w:r>
      <w:r w:rsidRPr="000132E5">
        <w:rPr>
          <w:b w:val="0"/>
        </w:rPr>
        <w:t>– участие в 3-х обществах);</w:t>
      </w:r>
    </w:p>
    <w:p w:rsidR="00BE3FF6" w:rsidRPr="000132E5" w:rsidRDefault="00BE3FF6" w:rsidP="00BE3FF6">
      <w:pPr>
        <w:pStyle w:val="af6"/>
        <w:numPr>
          <w:ilvl w:val="0"/>
          <w:numId w:val="5"/>
        </w:numPr>
        <w:tabs>
          <w:tab w:val="left" w:pos="993"/>
        </w:tabs>
        <w:ind w:left="0" w:firstLine="709"/>
        <w:jc w:val="both"/>
        <w:rPr>
          <w:b w:val="0"/>
        </w:rPr>
      </w:pPr>
      <w:r w:rsidRPr="000132E5">
        <w:rPr>
          <w:b w:val="0"/>
        </w:rPr>
        <w:t>имущество, составляющее казну г. Зеленогорска (1 933 объекта балансовой стоимостью 4 788,5 млн. рублей), в том числе жилые помещения (860 квартир), нежилые объекты (145 объектов), движимое имущество (317 единиц), в том числе земельные участки (616 участков кадастровой стоимостью 3 400,7 млн. рублей).</w:t>
      </w:r>
    </w:p>
    <w:p w:rsidR="00BE3FF6" w:rsidRPr="00034803" w:rsidRDefault="00BE3FF6" w:rsidP="00BE3FF6">
      <w:pPr>
        <w:tabs>
          <w:tab w:val="left" w:pos="720"/>
          <w:tab w:val="left" w:pos="993"/>
        </w:tabs>
        <w:jc w:val="both"/>
        <w:rPr>
          <w:color w:val="7030A0"/>
          <w:sz w:val="16"/>
          <w:szCs w:val="16"/>
          <w:highlight w:val="yellow"/>
        </w:rPr>
      </w:pPr>
    </w:p>
    <w:p w:rsidR="00BE3FF6" w:rsidRPr="00034803" w:rsidRDefault="00BE3FF6" w:rsidP="00BE3FF6">
      <w:pPr>
        <w:widowControl w:val="0"/>
        <w:tabs>
          <w:tab w:val="left" w:pos="709"/>
        </w:tabs>
        <w:autoSpaceDE w:val="0"/>
        <w:ind w:firstLine="708"/>
        <w:jc w:val="both"/>
        <w:rPr>
          <w:szCs w:val="24"/>
          <w:lang w:eastAsia="ar-SA"/>
        </w:rPr>
      </w:pPr>
      <w:r w:rsidRPr="00034803">
        <w:rPr>
          <w:b w:val="0"/>
          <w:color w:val="7030A0"/>
          <w:sz w:val="16"/>
          <w:szCs w:val="16"/>
          <w:highlight w:val="yellow"/>
        </w:rPr>
        <w:tab/>
      </w:r>
      <w:r w:rsidRPr="00034803">
        <w:rPr>
          <w:b w:val="0"/>
          <w:szCs w:val="24"/>
          <w:lang w:eastAsia="ar-SA"/>
        </w:rPr>
        <w:t xml:space="preserve">Площадь территории г. Зеленогорска составляет 16 208 га. По состоянию </w:t>
      </w:r>
      <w:r w:rsidRPr="00034803">
        <w:rPr>
          <w:b w:val="0"/>
          <w:szCs w:val="24"/>
          <w:lang w:eastAsia="ar-SA"/>
        </w:rPr>
        <w:lastRenderedPageBreak/>
        <w:t xml:space="preserve">на </w:t>
      </w:r>
      <w:r w:rsidR="0060596E">
        <w:rPr>
          <w:b w:val="0"/>
          <w:szCs w:val="24"/>
          <w:lang w:eastAsia="ar-SA"/>
        </w:rPr>
        <w:t>0</w:t>
      </w:r>
      <w:r w:rsidRPr="00034803">
        <w:rPr>
          <w:b w:val="0"/>
          <w:szCs w:val="24"/>
          <w:lang w:eastAsia="ar-SA"/>
        </w:rPr>
        <w:t>1</w:t>
      </w:r>
      <w:r w:rsidR="0060596E">
        <w:rPr>
          <w:b w:val="0"/>
          <w:szCs w:val="24"/>
          <w:lang w:eastAsia="ar-SA"/>
        </w:rPr>
        <w:t>.01.</w:t>
      </w:r>
      <w:r w:rsidRPr="00034803">
        <w:rPr>
          <w:b w:val="0"/>
          <w:szCs w:val="24"/>
          <w:lang w:eastAsia="ar-SA"/>
        </w:rPr>
        <w:t xml:space="preserve">2019 в хозяйственный оборот вовлечено более 50% земель (в 2017 году </w:t>
      </w:r>
      <w:r w:rsidRPr="00034803">
        <w:rPr>
          <w:b w:val="0"/>
          <w:szCs w:val="24"/>
        </w:rPr>
        <w:t>–</w:t>
      </w:r>
      <w:r w:rsidRPr="00034803">
        <w:rPr>
          <w:b w:val="0"/>
          <w:szCs w:val="24"/>
          <w:lang w:eastAsia="ar-SA"/>
        </w:rPr>
        <w:t xml:space="preserve"> 41,9%), в том числе: доля площади земельных участков, находящихся в федеральной и краевой собственности </w:t>
      </w:r>
      <w:r w:rsidR="00DF3E3C" w:rsidRPr="00DF3E3C">
        <w:rPr>
          <w:b w:val="0"/>
          <w:szCs w:val="24"/>
          <w:lang w:eastAsia="ar-SA"/>
        </w:rPr>
        <w:t>–</w:t>
      </w:r>
      <w:r w:rsidRPr="00034803">
        <w:rPr>
          <w:b w:val="0"/>
          <w:szCs w:val="24"/>
          <w:lang w:eastAsia="ar-SA"/>
        </w:rPr>
        <w:t xml:space="preserve"> 0,3%, муниципальной собственности </w:t>
      </w:r>
      <w:r w:rsidR="00DF3E3C" w:rsidRPr="00DF3E3C">
        <w:rPr>
          <w:b w:val="0"/>
          <w:szCs w:val="24"/>
          <w:lang w:eastAsia="ar-SA"/>
        </w:rPr>
        <w:t>–</w:t>
      </w:r>
      <w:r w:rsidR="00DF3E3C">
        <w:rPr>
          <w:b w:val="0"/>
          <w:szCs w:val="24"/>
          <w:lang w:eastAsia="ar-SA"/>
        </w:rPr>
        <w:t xml:space="preserve"> </w:t>
      </w:r>
      <w:r w:rsidRPr="00034803">
        <w:rPr>
          <w:b w:val="0"/>
          <w:szCs w:val="24"/>
          <w:lang w:eastAsia="ar-SA"/>
        </w:rPr>
        <w:t xml:space="preserve">32,5%, в собственности юридических лиц – 7,5%, в собственности граждан – 3,8%. </w:t>
      </w:r>
    </w:p>
    <w:p w:rsidR="00BE3FF6" w:rsidRPr="00034803" w:rsidRDefault="00BE3FF6" w:rsidP="001965DD">
      <w:pPr>
        <w:widowControl w:val="0"/>
        <w:autoSpaceDE w:val="0"/>
        <w:ind w:firstLine="708"/>
        <w:jc w:val="both"/>
        <w:rPr>
          <w:szCs w:val="24"/>
          <w:lang w:eastAsia="ar-SA"/>
        </w:rPr>
      </w:pPr>
      <w:r w:rsidRPr="00034803">
        <w:rPr>
          <w:b w:val="0"/>
          <w:szCs w:val="24"/>
          <w:lang w:eastAsia="ar-SA"/>
        </w:rPr>
        <w:t xml:space="preserve">В муниципальной собственности находятся 616 земельных участков общей площадью 5 277 га (в 2017 году </w:t>
      </w:r>
      <w:r w:rsidRPr="00034803">
        <w:rPr>
          <w:b w:val="0"/>
          <w:szCs w:val="24"/>
        </w:rPr>
        <w:t>–</w:t>
      </w:r>
      <w:r w:rsidR="00A6334A">
        <w:rPr>
          <w:b w:val="0"/>
          <w:szCs w:val="24"/>
          <w:lang w:eastAsia="ar-SA"/>
        </w:rPr>
        <w:t xml:space="preserve"> 541 участок площадью 3 800 га</w:t>
      </w:r>
      <w:r w:rsidRPr="00034803">
        <w:rPr>
          <w:b w:val="0"/>
          <w:szCs w:val="24"/>
          <w:lang w:eastAsia="ar-SA"/>
        </w:rPr>
        <w:t>). Увеличение произошло за счет регистрации права муниципальной собственности на земельные участки, занятые городскими лесами.</w:t>
      </w:r>
      <w:r w:rsidR="001965DD">
        <w:rPr>
          <w:b w:val="0"/>
          <w:szCs w:val="24"/>
          <w:lang w:eastAsia="ar-SA"/>
        </w:rPr>
        <w:t xml:space="preserve"> </w:t>
      </w:r>
      <w:r w:rsidRPr="00034803">
        <w:rPr>
          <w:b w:val="0"/>
          <w:szCs w:val="24"/>
          <w:lang w:eastAsia="ar-SA"/>
        </w:rPr>
        <w:t xml:space="preserve">В собственности граждан </w:t>
      </w:r>
      <w:r w:rsidRPr="00034803">
        <w:rPr>
          <w:b w:val="0"/>
          <w:szCs w:val="24"/>
        </w:rPr>
        <w:t xml:space="preserve">– </w:t>
      </w:r>
      <w:r w:rsidRPr="00034803">
        <w:rPr>
          <w:b w:val="0"/>
          <w:szCs w:val="24"/>
          <w:lang w:eastAsia="ar-SA"/>
        </w:rPr>
        <w:t xml:space="preserve">9 648 участков общей площадью 610,6 га (в 2017 году – 9 682 земельных участка площадью 612,9 га). Это преимущественно участки, предоставленные в собственность для индивидуального жилищного строительства, садоводства до вступления в силу Земельного кодекса Российской Федерации. Уменьшение количества участков, находящихся в собственности граждан, происходит за счёт добровольного отказа от права собственности на земельные участки и их </w:t>
      </w:r>
      <w:proofErr w:type="spellStart"/>
      <w:r w:rsidRPr="00034803">
        <w:rPr>
          <w:b w:val="0"/>
          <w:szCs w:val="24"/>
          <w:lang w:eastAsia="ar-SA"/>
        </w:rPr>
        <w:t>невостребованностью</w:t>
      </w:r>
      <w:proofErr w:type="spellEnd"/>
      <w:r w:rsidRPr="00034803">
        <w:rPr>
          <w:b w:val="0"/>
          <w:szCs w:val="24"/>
          <w:lang w:eastAsia="ar-SA"/>
        </w:rPr>
        <w:t xml:space="preserve"> в связи со значительным удалением от центральной части города и отсутствием электричества и воды.</w:t>
      </w:r>
      <w:r w:rsidR="001965DD">
        <w:rPr>
          <w:b w:val="0"/>
          <w:szCs w:val="24"/>
          <w:lang w:eastAsia="ar-SA"/>
        </w:rPr>
        <w:t xml:space="preserve"> </w:t>
      </w:r>
    </w:p>
    <w:p w:rsidR="00BE3FF6" w:rsidRPr="00997DDA" w:rsidRDefault="00BE3FF6" w:rsidP="00997DDA">
      <w:pPr>
        <w:tabs>
          <w:tab w:val="left" w:pos="720"/>
          <w:tab w:val="left" w:pos="993"/>
        </w:tabs>
        <w:jc w:val="both"/>
        <w:rPr>
          <w:szCs w:val="24"/>
          <w:lang w:eastAsia="ar-SA"/>
        </w:rPr>
      </w:pPr>
      <w:r w:rsidRPr="00034803">
        <w:rPr>
          <w:b w:val="0"/>
          <w:szCs w:val="24"/>
          <w:lang w:eastAsia="ar-SA"/>
        </w:rPr>
        <w:tab/>
        <w:t>По состоянию на 01.01.2019 в аренду предоставлено 5 171 земельный  участок общей площадью 993,6 га.</w:t>
      </w:r>
    </w:p>
    <w:p w:rsidR="00BE3FF6" w:rsidRPr="00997DDA" w:rsidRDefault="00BE3FF6" w:rsidP="00997DDA">
      <w:pPr>
        <w:widowControl w:val="0"/>
        <w:autoSpaceDE w:val="0"/>
        <w:ind w:firstLine="708"/>
        <w:jc w:val="both"/>
        <w:rPr>
          <w:b w:val="0"/>
        </w:rPr>
      </w:pPr>
      <w:proofErr w:type="gramStart"/>
      <w:r w:rsidRPr="00034803">
        <w:rPr>
          <w:b w:val="0"/>
          <w:lang w:eastAsia="ar-SA"/>
        </w:rPr>
        <w:t xml:space="preserve">В отчётном периоде </w:t>
      </w:r>
      <w:r w:rsidRPr="00034803">
        <w:rPr>
          <w:b w:val="0"/>
        </w:rPr>
        <w:t>сформированы 23 земельных участка с целью проведения аукционов на право заключения договоров аренды земельных участков, проведены 12 аукционов, заключен 21 договор аренды земельных участков на общую сумму годовой арендной платы 138,2 тыс. рублей (в 2017 году – 7 аукционов, 19 земельных участков и 10 договоров аренды соответственно).</w:t>
      </w:r>
      <w:proofErr w:type="gramEnd"/>
    </w:p>
    <w:p w:rsidR="00BE3FF6" w:rsidRPr="00034803" w:rsidRDefault="00BE3FF6" w:rsidP="00BE3FF6">
      <w:pPr>
        <w:tabs>
          <w:tab w:val="left" w:pos="720"/>
          <w:tab w:val="left" w:pos="993"/>
        </w:tabs>
        <w:jc w:val="both"/>
      </w:pPr>
      <w:r w:rsidRPr="00034803">
        <w:rPr>
          <w:b w:val="0"/>
          <w:color w:val="7030A0"/>
          <w:szCs w:val="24"/>
        </w:rPr>
        <w:tab/>
      </w:r>
      <w:r w:rsidRPr="00034803">
        <w:rPr>
          <w:b w:val="0"/>
        </w:rPr>
        <w:t>Учёт муниципального имущества осуществляется путём ведения Реестра в соответствии с Порядком ведения органами местного самоуправления реестров муниципального имущества, утверждённого приказом Министерства экономического развития Российской Федерации от 30.08.2011 № 424.</w:t>
      </w:r>
    </w:p>
    <w:p w:rsidR="00BE3FF6" w:rsidRPr="00034803" w:rsidRDefault="00BE3FF6" w:rsidP="001965DD">
      <w:pPr>
        <w:numPr>
          <w:ilvl w:val="0"/>
          <w:numId w:val="3"/>
        </w:numPr>
        <w:tabs>
          <w:tab w:val="left" w:pos="720"/>
          <w:tab w:val="left" w:pos="2727"/>
        </w:tabs>
        <w:ind w:left="0" w:firstLine="709"/>
        <w:contextualSpacing/>
        <w:jc w:val="both"/>
      </w:pPr>
      <w:r w:rsidRPr="00034803">
        <w:rPr>
          <w:b w:val="0"/>
          <w:lang w:eastAsia="ar-SA"/>
        </w:rPr>
        <w:t>В Реестре муниципального имущества г</w:t>
      </w:r>
      <w:r w:rsidR="00B712CB">
        <w:rPr>
          <w:b w:val="0"/>
          <w:lang w:eastAsia="ar-SA"/>
        </w:rPr>
        <w:t>.</w:t>
      </w:r>
      <w:r w:rsidRPr="00034803">
        <w:rPr>
          <w:b w:val="0"/>
          <w:lang w:eastAsia="ar-SA"/>
        </w:rPr>
        <w:t xml:space="preserve"> Зеленогорска</w:t>
      </w:r>
      <w:r w:rsidRPr="00034803">
        <w:rPr>
          <w:b w:val="0"/>
        </w:rPr>
        <w:t xml:space="preserve"> по состоянию на 01.01.2019 содержатся сведения о 76 муниципальных организациях, из них: 44 муниципальных бюджетных учреждения, 20 муниципальных казённых учреждений, 9 муниципальных унитарных предприятий и 3 акционерных общества.</w:t>
      </w:r>
    </w:p>
    <w:p w:rsidR="00BE3FF6" w:rsidRPr="00034803" w:rsidRDefault="00BE3FF6" w:rsidP="00BE3FF6">
      <w:pPr>
        <w:widowControl w:val="0"/>
        <w:tabs>
          <w:tab w:val="left" w:pos="720"/>
          <w:tab w:val="left" w:pos="2727"/>
        </w:tabs>
        <w:autoSpaceDE w:val="0"/>
        <w:ind w:firstLine="709"/>
        <w:jc w:val="both"/>
        <w:rPr>
          <w:i/>
          <w:color w:val="7030A0"/>
          <w:szCs w:val="24"/>
          <w:highlight w:val="yellow"/>
          <w:lang w:eastAsia="ar-SA"/>
        </w:rPr>
      </w:pPr>
    </w:p>
    <w:p w:rsidR="00BE3FF6" w:rsidRPr="00034803" w:rsidRDefault="00BE3FF6" w:rsidP="00BE3FF6">
      <w:pPr>
        <w:widowControl w:val="0"/>
        <w:tabs>
          <w:tab w:val="left" w:pos="720"/>
          <w:tab w:val="left" w:pos="2727"/>
        </w:tabs>
        <w:autoSpaceDE w:val="0"/>
        <w:ind w:firstLine="709"/>
        <w:jc w:val="both"/>
        <w:rPr>
          <w:i/>
          <w:sz w:val="24"/>
          <w:szCs w:val="24"/>
          <w:lang w:eastAsia="ar-SA"/>
        </w:rPr>
      </w:pPr>
      <w:r w:rsidRPr="00034803">
        <w:rPr>
          <w:b w:val="0"/>
          <w:i/>
          <w:sz w:val="24"/>
          <w:szCs w:val="24"/>
          <w:lang w:eastAsia="ar-SA"/>
        </w:rPr>
        <w:t xml:space="preserve">Таблица № </w:t>
      </w:r>
      <w:r w:rsidR="00FF2533">
        <w:rPr>
          <w:b w:val="0"/>
          <w:i/>
          <w:sz w:val="24"/>
          <w:szCs w:val="24"/>
          <w:lang w:eastAsia="ar-SA"/>
        </w:rPr>
        <w:t xml:space="preserve">21. </w:t>
      </w:r>
      <w:r w:rsidRPr="00034803">
        <w:rPr>
          <w:b w:val="0"/>
          <w:i/>
          <w:sz w:val="24"/>
          <w:szCs w:val="24"/>
          <w:lang w:eastAsia="ar-SA"/>
        </w:rPr>
        <w:t>Динамика муниципальных организаций за 2015-2018 годы, единиц</w:t>
      </w:r>
    </w:p>
    <w:tbl>
      <w:tblPr>
        <w:tblW w:w="4961" w:type="pct"/>
        <w:tblInd w:w="108" w:type="dxa"/>
        <w:tblLook w:val="0000" w:firstRow="0" w:lastRow="0" w:firstColumn="0" w:lastColumn="0" w:noHBand="0" w:noVBand="0"/>
      </w:tblPr>
      <w:tblGrid>
        <w:gridCol w:w="5397"/>
        <w:gridCol w:w="1103"/>
        <w:gridCol w:w="1087"/>
        <w:gridCol w:w="1095"/>
        <w:gridCol w:w="1236"/>
      </w:tblGrid>
      <w:tr w:rsidR="00BE3FF6" w:rsidRPr="00034803" w:rsidTr="00BE3FF6">
        <w:trPr>
          <w:cantSplit/>
          <w:tblHeader/>
        </w:trPr>
        <w:tc>
          <w:tcPr>
            <w:tcW w:w="2721" w:type="pct"/>
            <w:tcBorders>
              <w:top w:val="single" w:sz="4" w:space="0" w:color="000000"/>
              <w:left w:val="single" w:sz="4" w:space="0" w:color="000000"/>
              <w:bottom w:val="single" w:sz="4" w:space="0" w:color="000000"/>
            </w:tcBorders>
            <w:shd w:val="clear" w:color="auto" w:fill="FFFFFF"/>
            <w:vAlign w:val="center"/>
          </w:tcPr>
          <w:p w:rsidR="00BE3FF6" w:rsidRPr="00034803" w:rsidRDefault="00BE3FF6" w:rsidP="00BE3FF6">
            <w:pPr>
              <w:widowControl w:val="0"/>
              <w:autoSpaceDE w:val="0"/>
              <w:jc w:val="center"/>
              <w:rPr>
                <w:sz w:val="22"/>
                <w:szCs w:val="22"/>
                <w:lang w:eastAsia="ar-SA"/>
              </w:rPr>
            </w:pPr>
            <w:r w:rsidRPr="00034803">
              <w:rPr>
                <w:b w:val="0"/>
                <w:i/>
                <w:sz w:val="22"/>
                <w:szCs w:val="22"/>
                <w:lang w:eastAsia="ar-SA"/>
              </w:rPr>
              <w:t xml:space="preserve"> </w:t>
            </w:r>
            <w:r w:rsidRPr="00034803">
              <w:rPr>
                <w:b w:val="0"/>
                <w:sz w:val="22"/>
                <w:szCs w:val="22"/>
                <w:lang w:eastAsia="ar-SA"/>
              </w:rPr>
              <w:t>Наименование показателя</w:t>
            </w:r>
          </w:p>
        </w:tc>
        <w:tc>
          <w:tcPr>
            <w:tcW w:w="556" w:type="pct"/>
            <w:tcBorders>
              <w:top w:val="single" w:sz="4" w:space="0" w:color="000000"/>
              <w:left w:val="single" w:sz="4" w:space="0" w:color="000000"/>
              <w:bottom w:val="single" w:sz="4" w:space="0" w:color="000000"/>
            </w:tcBorders>
            <w:shd w:val="clear" w:color="auto" w:fill="FFFFFF"/>
          </w:tcPr>
          <w:p w:rsidR="00BE3FF6" w:rsidRPr="00034803" w:rsidRDefault="00BE3FF6" w:rsidP="00BE3FF6">
            <w:pPr>
              <w:widowControl w:val="0"/>
              <w:autoSpaceDE w:val="0"/>
              <w:jc w:val="center"/>
              <w:rPr>
                <w:sz w:val="22"/>
                <w:szCs w:val="22"/>
                <w:lang w:eastAsia="ar-SA"/>
              </w:rPr>
            </w:pPr>
            <w:r w:rsidRPr="00034803">
              <w:rPr>
                <w:b w:val="0"/>
                <w:sz w:val="22"/>
                <w:szCs w:val="22"/>
                <w:lang w:eastAsia="ar-SA"/>
              </w:rPr>
              <w:t>2015 год</w:t>
            </w:r>
          </w:p>
        </w:tc>
        <w:tc>
          <w:tcPr>
            <w:tcW w:w="548" w:type="pct"/>
            <w:tcBorders>
              <w:top w:val="single" w:sz="4" w:space="0" w:color="000000"/>
              <w:left w:val="single" w:sz="4" w:space="0" w:color="000000"/>
              <w:bottom w:val="single" w:sz="4" w:space="0" w:color="000000"/>
            </w:tcBorders>
            <w:shd w:val="clear" w:color="auto" w:fill="FFFFFF"/>
          </w:tcPr>
          <w:p w:rsidR="00BE3FF6" w:rsidRPr="00034803" w:rsidRDefault="00BE3FF6" w:rsidP="00BE3FF6">
            <w:pPr>
              <w:widowControl w:val="0"/>
              <w:autoSpaceDE w:val="0"/>
              <w:jc w:val="center"/>
              <w:rPr>
                <w:sz w:val="22"/>
                <w:szCs w:val="22"/>
                <w:lang w:eastAsia="ar-SA"/>
              </w:rPr>
            </w:pPr>
            <w:r w:rsidRPr="00034803">
              <w:rPr>
                <w:b w:val="0"/>
                <w:sz w:val="22"/>
                <w:szCs w:val="22"/>
                <w:lang w:eastAsia="ar-SA"/>
              </w:rPr>
              <w:t>2016 год</w:t>
            </w:r>
          </w:p>
        </w:tc>
        <w:tc>
          <w:tcPr>
            <w:tcW w:w="552" w:type="pct"/>
            <w:tcBorders>
              <w:top w:val="single" w:sz="4" w:space="0" w:color="000000"/>
              <w:left w:val="single" w:sz="4" w:space="0" w:color="000000"/>
              <w:bottom w:val="single" w:sz="4" w:space="0" w:color="000000"/>
            </w:tcBorders>
            <w:shd w:val="clear" w:color="auto" w:fill="FFFFFF"/>
          </w:tcPr>
          <w:p w:rsidR="00BE3FF6" w:rsidRPr="00034803" w:rsidRDefault="00BE3FF6" w:rsidP="00BE3FF6">
            <w:pPr>
              <w:widowControl w:val="0"/>
              <w:autoSpaceDE w:val="0"/>
              <w:jc w:val="center"/>
              <w:rPr>
                <w:sz w:val="22"/>
                <w:szCs w:val="22"/>
                <w:lang w:eastAsia="ar-SA"/>
              </w:rPr>
            </w:pPr>
            <w:r w:rsidRPr="00034803">
              <w:rPr>
                <w:b w:val="0"/>
                <w:sz w:val="22"/>
                <w:szCs w:val="22"/>
                <w:lang w:eastAsia="ar-SA"/>
              </w:rPr>
              <w:t>2017 год</w:t>
            </w:r>
          </w:p>
        </w:tc>
        <w:tc>
          <w:tcPr>
            <w:tcW w:w="623" w:type="pct"/>
            <w:tcBorders>
              <w:top w:val="single" w:sz="4" w:space="0" w:color="000000"/>
              <w:left w:val="single" w:sz="4" w:space="0" w:color="000000"/>
              <w:bottom w:val="single" w:sz="4" w:space="0" w:color="000000"/>
              <w:right w:val="single" w:sz="4" w:space="0" w:color="000000"/>
            </w:tcBorders>
            <w:shd w:val="clear" w:color="auto" w:fill="FFFFFF"/>
          </w:tcPr>
          <w:p w:rsidR="00BE3FF6" w:rsidRPr="00034803" w:rsidRDefault="00BE3FF6" w:rsidP="00BE3FF6">
            <w:pPr>
              <w:widowControl w:val="0"/>
              <w:autoSpaceDE w:val="0"/>
              <w:jc w:val="center"/>
              <w:rPr>
                <w:sz w:val="22"/>
                <w:szCs w:val="22"/>
                <w:lang w:eastAsia="ar-SA"/>
              </w:rPr>
            </w:pPr>
            <w:r w:rsidRPr="00034803">
              <w:rPr>
                <w:b w:val="0"/>
                <w:sz w:val="22"/>
                <w:szCs w:val="22"/>
                <w:lang w:eastAsia="ar-SA"/>
              </w:rPr>
              <w:t>2018 год</w:t>
            </w:r>
          </w:p>
        </w:tc>
      </w:tr>
      <w:tr w:rsidR="00BE3FF6" w:rsidRPr="00034803" w:rsidTr="00BE3FF6">
        <w:trPr>
          <w:cantSplit/>
        </w:trPr>
        <w:tc>
          <w:tcPr>
            <w:tcW w:w="2721" w:type="pct"/>
            <w:tcBorders>
              <w:top w:val="single" w:sz="4" w:space="0" w:color="000000"/>
              <w:left w:val="single" w:sz="4" w:space="0" w:color="000000"/>
              <w:bottom w:val="single" w:sz="4" w:space="0" w:color="000000"/>
            </w:tcBorders>
            <w:shd w:val="clear" w:color="auto" w:fill="FFFFFF"/>
          </w:tcPr>
          <w:p w:rsidR="00BE3FF6" w:rsidRPr="00034803" w:rsidRDefault="00BE3FF6" w:rsidP="00BE3FF6">
            <w:pPr>
              <w:widowControl w:val="0"/>
              <w:tabs>
                <w:tab w:val="left" w:pos="284"/>
              </w:tabs>
              <w:autoSpaceDE w:val="0"/>
              <w:rPr>
                <w:sz w:val="22"/>
                <w:szCs w:val="22"/>
                <w:lang w:eastAsia="ar-SA"/>
              </w:rPr>
            </w:pPr>
            <w:r w:rsidRPr="00034803">
              <w:rPr>
                <w:b w:val="0"/>
                <w:sz w:val="22"/>
                <w:szCs w:val="22"/>
                <w:lang w:eastAsia="ar-SA"/>
              </w:rPr>
              <w:t xml:space="preserve">Число муниципальных организаций </w:t>
            </w:r>
          </w:p>
        </w:tc>
        <w:tc>
          <w:tcPr>
            <w:tcW w:w="556" w:type="pct"/>
            <w:tcBorders>
              <w:top w:val="single" w:sz="4" w:space="0" w:color="000000"/>
              <w:left w:val="single" w:sz="4" w:space="0" w:color="000000"/>
              <w:bottom w:val="single" w:sz="4" w:space="0" w:color="000000"/>
            </w:tcBorders>
            <w:shd w:val="clear" w:color="auto" w:fill="FFFFFF"/>
          </w:tcPr>
          <w:p w:rsidR="00BE3FF6" w:rsidRPr="00034803" w:rsidRDefault="00BE3FF6" w:rsidP="00BE3FF6">
            <w:pPr>
              <w:widowControl w:val="0"/>
              <w:autoSpaceDE w:val="0"/>
              <w:jc w:val="center"/>
              <w:rPr>
                <w:sz w:val="22"/>
                <w:szCs w:val="22"/>
                <w:lang w:eastAsia="ar-SA"/>
              </w:rPr>
            </w:pPr>
            <w:r w:rsidRPr="00034803">
              <w:rPr>
                <w:b w:val="0"/>
                <w:sz w:val="22"/>
                <w:szCs w:val="22"/>
                <w:lang w:eastAsia="ar-SA"/>
              </w:rPr>
              <w:t>82</w:t>
            </w:r>
          </w:p>
        </w:tc>
        <w:tc>
          <w:tcPr>
            <w:tcW w:w="548" w:type="pct"/>
            <w:tcBorders>
              <w:top w:val="single" w:sz="4" w:space="0" w:color="000000"/>
              <w:left w:val="single" w:sz="4" w:space="0" w:color="000000"/>
              <w:bottom w:val="single" w:sz="4" w:space="0" w:color="000000"/>
            </w:tcBorders>
            <w:shd w:val="clear" w:color="auto" w:fill="FFFFFF"/>
          </w:tcPr>
          <w:p w:rsidR="00BE3FF6" w:rsidRPr="00034803" w:rsidRDefault="00BE3FF6" w:rsidP="00BE3FF6">
            <w:pPr>
              <w:widowControl w:val="0"/>
              <w:autoSpaceDE w:val="0"/>
              <w:jc w:val="center"/>
              <w:rPr>
                <w:sz w:val="22"/>
                <w:szCs w:val="22"/>
                <w:lang w:eastAsia="ar-SA"/>
              </w:rPr>
            </w:pPr>
            <w:r w:rsidRPr="00034803">
              <w:rPr>
                <w:b w:val="0"/>
                <w:sz w:val="22"/>
                <w:szCs w:val="22"/>
                <w:lang w:eastAsia="ar-SA"/>
              </w:rPr>
              <w:t>79</w:t>
            </w:r>
          </w:p>
        </w:tc>
        <w:tc>
          <w:tcPr>
            <w:tcW w:w="552" w:type="pct"/>
            <w:tcBorders>
              <w:top w:val="single" w:sz="4" w:space="0" w:color="000000"/>
              <w:left w:val="single" w:sz="4" w:space="0" w:color="000000"/>
              <w:bottom w:val="single" w:sz="4" w:space="0" w:color="000000"/>
            </w:tcBorders>
            <w:shd w:val="clear" w:color="auto" w:fill="FFFFFF"/>
          </w:tcPr>
          <w:p w:rsidR="00BE3FF6" w:rsidRPr="00034803" w:rsidRDefault="00BE3FF6" w:rsidP="00BE3FF6">
            <w:pPr>
              <w:widowControl w:val="0"/>
              <w:autoSpaceDE w:val="0"/>
              <w:jc w:val="center"/>
              <w:rPr>
                <w:sz w:val="22"/>
                <w:szCs w:val="22"/>
                <w:lang w:eastAsia="ar-SA"/>
              </w:rPr>
            </w:pPr>
            <w:r w:rsidRPr="00034803">
              <w:rPr>
                <w:b w:val="0"/>
                <w:sz w:val="22"/>
                <w:szCs w:val="22"/>
                <w:lang w:eastAsia="ar-SA"/>
              </w:rPr>
              <w:t>76</w:t>
            </w:r>
          </w:p>
        </w:tc>
        <w:tc>
          <w:tcPr>
            <w:tcW w:w="623" w:type="pct"/>
            <w:tcBorders>
              <w:top w:val="single" w:sz="4" w:space="0" w:color="000000"/>
              <w:left w:val="single" w:sz="4" w:space="0" w:color="000000"/>
              <w:bottom w:val="single" w:sz="4" w:space="0" w:color="000000"/>
              <w:right w:val="single" w:sz="4" w:space="0" w:color="000000"/>
            </w:tcBorders>
            <w:shd w:val="clear" w:color="auto" w:fill="FFFFFF"/>
          </w:tcPr>
          <w:p w:rsidR="00BE3FF6" w:rsidRPr="00034803" w:rsidRDefault="00BE3FF6" w:rsidP="00BE3FF6">
            <w:pPr>
              <w:widowControl w:val="0"/>
              <w:autoSpaceDE w:val="0"/>
              <w:jc w:val="center"/>
              <w:rPr>
                <w:sz w:val="22"/>
                <w:szCs w:val="22"/>
                <w:lang w:eastAsia="ar-SA"/>
              </w:rPr>
            </w:pPr>
            <w:r w:rsidRPr="00034803">
              <w:rPr>
                <w:b w:val="0"/>
                <w:sz w:val="22"/>
                <w:szCs w:val="22"/>
                <w:lang w:eastAsia="ar-SA"/>
              </w:rPr>
              <w:t>76</w:t>
            </w:r>
          </w:p>
        </w:tc>
      </w:tr>
      <w:tr w:rsidR="00BE3FF6" w:rsidRPr="00034803" w:rsidTr="00BE3FF6">
        <w:trPr>
          <w:cantSplit/>
        </w:trPr>
        <w:tc>
          <w:tcPr>
            <w:tcW w:w="2721" w:type="pct"/>
            <w:tcBorders>
              <w:top w:val="single" w:sz="4" w:space="0" w:color="000000"/>
              <w:left w:val="single" w:sz="4" w:space="0" w:color="000000"/>
              <w:bottom w:val="single" w:sz="4" w:space="0" w:color="000000"/>
            </w:tcBorders>
            <w:shd w:val="clear" w:color="auto" w:fill="FFFFFF"/>
          </w:tcPr>
          <w:p w:rsidR="00BE3FF6" w:rsidRPr="00034803" w:rsidRDefault="00BE3FF6" w:rsidP="00BE3FF6">
            <w:pPr>
              <w:widowControl w:val="0"/>
              <w:tabs>
                <w:tab w:val="left" w:pos="284"/>
              </w:tabs>
              <w:autoSpaceDE w:val="0"/>
              <w:rPr>
                <w:i/>
                <w:sz w:val="22"/>
                <w:szCs w:val="22"/>
                <w:lang w:eastAsia="ar-SA"/>
              </w:rPr>
            </w:pPr>
            <w:r w:rsidRPr="00034803">
              <w:rPr>
                <w:b w:val="0"/>
                <w:i/>
                <w:sz w:val="22"/>
                <w:szCs w:val="22"/>
                <w:lang w:eastAsia="ar-SA"/>
              </w:rPr>
              <w:t>в том числе</w:t>
            </w:r>
            <w:r w:rsidRPr="00034803">
              <w:rPr>
                <w:b w:val="0"/>
                <w:i/>
                <w:sz w:val="22"/>
                <w:szCs w:val="22"/>
                <w:lang w:val="en-US" w:eastAsia="ar-SA"/>
              </w:rPr>
              <w:t>:</w:t>
            </w:r>
          </w:p>
        </w:tc>
        <w:tc>
          <w:tcPr>
            <w:tcW w:w="556" w:type="pct"/>
            <w:tcBorders>
              <w:top w:val="single" w:sz="4" w:space="0" w:color="000000"/>
              <w:left w:val="single" w:sz="4" w:space="0" w:color="000000"/>
              <w:bottom w:val="single" w:sz="4" w:space="0" w:color="000000"/>
            </w:tcBorders>
            <w:shd w:val="clear" w:color="auto" w:fill="FFFFFF"/>
          </w:tcPr>
          <w:p w:rsidR="00BE3FF6" w:rsidRPr="00034803" w:rsidRDefault="00BE3FF6" w:rsidP="00BE3FF6">
            <w:pPr>
              <w:widowControl w:val="0"/>
              <w:autoSpaceDE w:val="0"/>
              <w:snapToGrid w:val="0"/>
              <w:jc w:val="center"/>
              <w:rPr>
                <w:sz w:val="22"/>
                <w:szCs w:val="22"/>
                <w:lang w:eastAsia="ar-SA"/>
              </w:rPr>
            </w:pPr>
          </w:p>
        </w:tc>
        <w:tc>
          <w:tcPr>
            <w:tcW w:w="548" w:type="pct"/>
            <w:tcBorders>
              <w:top w:val="single" w:sz="4" w:space="0" w:color="000000"/>
              <w:left w:val="single" w:sz="4" w:space="0" w:color="000000"/>
              <w:bottom w:val="single" w:sz="4" w:space="0" w:color="000000"/>
            </w:tcBorders>
            <w:shd w:val="clear" w:color="auto" w:fill="FFFFFF"/>
          </w:tcPr>
          <w:p w:rsidR="00BE3FF6" w:rsidRPr="00034803" w:rsidRDefault="00BE3FF6" w:rsidP="00BE3FF6">
            <w:pPr>
              <w:widowControl w:val="0"/>
              <w:autoSpaceDE w:val="0"/>
              <w:snapToGrid w:val="0"/>
              <w:jc w:val="center"/>
              <w:rPr>
                <w:sz w:val="22"/>
                <w:szCs w:val="22"/>
                <w:lang w:eastAsia="ar-SA"/>
              </w:rPr>
            </w:pPr>
          </w:p>
        </w:tc>
        <w:tc>
          <w:tcPr>
            <w:tcW w:w="552" w:type="pct"/>
            <w:tcBorders>
              <w:top w:val="single" w:sz="4" w:space="0" w:color="000000"/>
              <w:left w:val="single" w:sz="4" w:space="0" w:color="000000"/>
              <w:bottom w:val="single" w:sz="4" w:space="0" w:color="000000"/>
            </w:tcBorders>
            <w:shd w:val="clear" w:color="auto" w:fill="FFFFFF"/>
          </w:tcPr>
          <w:p w:rsidR="00BE3FF6" w:rsidRPr="00034803" w:rsidRDefault="00BE3FF6" w:rsidP="00BE3FF6">
            <w:pPr>
              <w:widowControl w:val="0"/>
              <w:autoSpaceDE w:val="0"/>
              <w:snapToGrid w:val="0"/>
              <w:jc w:val="center"/>
              <w:rPr>
                <w:sz w:val="22"/>
                <w:szCs w:val="22"/>
                <w:lang w:eastAsia="ar-SA"/>
              </w:rPr>
            </w:pPr>
          </w:p>
        </w:tc>
        <w:tc>
          <w:tcPr>
            <w:tcW w:w="623" w:type="pct"/>
            <w:tcBorders>
              <w:top w:val="single" w:sz="4" w:space="0" w:color="000000"/>
              <w:left w:val="single" w:sz="4" w:space="0" w:color="000000"/>
              <w:bottom w:val="single" w:sz="4" w:space="0" w:color="000000"/>
              <w:right w:val="single" w:sz="4" w:space="0" w:color="000000"/>
            </w:tcBorders>
            <w:shd w:val="clear" w:color="auto" w:fill="FFFFFF"/>
          </w:tcPr>
          <w:p w:rsidR="00BE3FF6" w:rsidRPr="00034803" w:rsidRDefault="00BE3FF6" w:rsidP="00BE3FF6">
            <w:pPr>
              <w:widowControl w:val="0"/>
              <w:autoSpaceDE w:val="0"/>
              <w:snapToGrid w:val="0"/>
              <w:jc w:val="center"/>
              <w:rPr>
                <w:sz w:val="22"/>
                <w:szCs w:val="22"/>
                <w:lang w:eastAsia="ar-SA"/>
              </w:rPr>
            </w:pPr>
          </w:p>
        </w:tc>
      </w:tr>
      <w:tr w:rsidR="00BE3FF6" w:rsidRPr="00034803" w:rsidTr="00BE3FF6">
        <w:trPr>
          <w:cantSplit/>
        </w:trPr>
        <w:tc>
          <w:tcPr>
            <w:tcW w:w="2721" w:type="pct"/>
            <w:tcBorders>
              <w:top w:val="single" w:sz="4" w:space="0" w:color="000000"/>
              <w:left w:val="single" w:sz="4" w:space="0" w:color="000000"/>
              <w:bottom w:val="single" w:sz="4" w:space="0" w:color="000000"/>
            </w:tcBorders>
            <w:shd w:val="clear" w:color="auto" w:fill="FFFFFF"/>
          </w:tcPr>
          <w:p w:rsidR="00BE3FF6" w:rsidRPr="00034803" w:rsidRDefault="00BE3FF6" w:rsidP="00BE3FF6">
            <w:pPr>
              <w:widowControl w:val="0"/>
              <w:autoSpaceDE w:val="0"/>
              <w:rPr>
                <w:sz w:val="22"/>
                <w:szCs w:val="22"/>
                <w:lang w:eastAsia="ar-SA"/>
              </w:rPr>
            </w:pPr>
            <w:r w:rsidRPr="00034803">
              <w:rPr>
                <w:b w:val="0"/>
                <w:sz w:val="22"/>
                <w:szCs w:val="22"/>
                <w:lang w:eastAsia="ar-SA"/>
              </w:rPr>
              <w:t>муниципальные бюджетные учреждения</w:t>
            </w:r>
          </w:p>
        </w:tc>
        <w:tc>
          <w:tcPr>
            <w:tcW w:w="556" w:type="pct"/>
            <w:tcBorders>
              <w:top w:val="single" w:sz="4" w:space="0" w:color="000000"/>
              <w:left w:val="single" w:sz="4" w:space="0" w:color="000000"/>
              <w:bottom w:val="single" w:sz="4" w:space="0" w:color="000000"/>
            </w:tcBorders>
            <w:shd w:val="clear" w:color="auto" w:fill="FFFFFF"/>
          </w:tcPr>
          <w:p w:rsidR="00BE3FF6" w:rsidRPr="00034803" w:rsidRDefault="00BE3FF6" w:rsidP="00BE3FF6">
            <w:pPr>
              <w:widowControl w:val="0"/>
              <w:autoSpaceDE w:val="0"/>
              <w:jc w:val="center"/>
              <w:rPr>
                <w:sz w:val="22"/>
                <w:szCs w:val="22"/>
                <w:lang w:eastAsia="ar-SA"/>
              </w:rPr>
            </w:pPr>
            <w:r w:rsidRPr="00034803">
              <w:rPr>
                <w:b w:val="0"/>
                <w:sz w:val="22"/>
                <w:szCs w:val="22"/>
                <w:lang w:eastAsia="ar-SA"/>
              </w:rPr>
              <w:t>52</w:t>
            </w:r>
          </w:p>
        </w:tc>
        <w:tc>
          <w:tcPr>
            <w:tcW w:w="548" w:type="pct"/>
            <w:tcBorders>
              <w:top w:val="single" w:sz="4" w:space="0" w:color="000000"/>
              <w:left w:val="single" w:sz="4" w:space="0" w:color="000000"/>
              <w:bottom w:val="single" w:sz="4" w:space="0" w:color="000000"/>
            </w:tcBorders>
            <w:shd w:val="clear" w:color="auto" w:fill="FFFFFF"/>
          </w:tcPr>
          <w:p w:rsidR="00BE3FF6" w:rsidRPr="00034803" w:rsidRDefault="00BE3FF6" w:rsidP="00BE3FF6">
            <w:pPr>
              <w:widowControl w:val="0"/>
              <w:autoSpaceDE w:val="0"/>
              <w:jc w:val="center"/>
              <w:rPr>
                <w:sz w:val="22"/>
                <w:szCs w:val="22"/>
                <w:lang w:eastAsia="ar-SA"/>
              </w:rPr>
            </w:pPr>
            <w:r w:rsidRPr="00034803">
              <w:rPr>
                <w:b w:val="0"/>
                <w:sz w:val="22"/>
                <w:szCs w:val="22"/>
                <w:lang w:eastAsia="ar-SA"/>
              </w:rPr>
              <w:t>49</w:t>
            </w:r>
          </w:p>
        </w:tc>
        <w:tc>
          <w:tcPr>
            <w:tcW w:w="552" w:type="pct"/>
            <w:tcBorders>
              <w:top w:val="single" w:sz="4" w:space="0" w:color="000000"/>
              <w:left w:val="single" w:sz="4" w:space="0" w:color="000000"/>
              <w:bottom w:val="single" w:sz="4" w:space="0" w:color="000000"/>
            </w:tcBorders>
            <w:shd w:val="clear" w:color="auto" w:fill="FFFFFF"/>
          </w:tcPr>
          <w:p w:rsidR="00BE3FF6" w:rsidRPr="00034803" w:rsidRDefault="00BE3FF6" w:rsidP="00BE3FF6">
            <w:pPr>
              <w:widowControl w:val="0"/>
              <w:autoSpaceDE w:val="0"/>
              <w:jc w:val="center"/>
              <w:rPr>
                <w:sz w:val="22"/>
                <w:szCs w:val="22"/>
                <w:lang w:eastAsia="ar-SA"/>
              </w:rPr>
            </w:pPr>
            <w:r w:rsidRPr="00034803">
              <w:rPr>
                <w:b w:val="0"/>
                <w:sz w:val="22"/>
                <w:szCs w:val="22"/>
                <w:lang w:eastAsia="ar-SA"/>
              </w:rPr>
              <w:t>44</w:t>
            </w:r>
          </w:p>
        </w:tc>
        <w:tc>
          <w:tcPr>
            <w:tcW w:w="623" w:type="pct"/>
            <w:tcBorders>
              <w:top w:val="single" w:sz="4" w:space="0" w:color="000000"/>
              <w:left w:val="single" w:sz="4" w:space="0" w:color="000000"/>
              <w:bottom w:val="single" w:sz="4" w:space="0" w:color="000000"/>
              <w:right w:val="single" w:sz="4" w:space="0" w:color="000000"/>
            </w:tcBorders>
            <w:shd w:val="clear" w:color="auto" w:fill="FFFFFF"/>
          </w:tcPr>
          <w:p w:rsidR="00BE3FF6" w:rsidRPr="00034803" w:rsidRDefault="00BE3FF6" w:rsidP="00BE3FF6">
            <w:pPr>
              <w:widowControl w:val="0"/>
              <w:autoSpaceDE w:val="0"/>
              <w:jc w:val="center"/>
              <w:rPr>
                <w:sz w:val="22"/>
                <w:szCs w:val="22"/>
                <w:lang w:eastAsia="ar-SA"/>
              </w:rPr>
            </w:pPr>
            <w:r w:rsidRPr="00034803">
              <w:rPr>
                <w:b w:val="0"/>
                <w:sz w:val="22"/>
                <w:szCs w:val="22"/>
                <w:lang w:eastAsia="ar-SA"/>
              </w:rPr>
              <w:t>44</w:t>
            </w:r>
          </w:p>
        </w:tc>
      </w:tr>
      <w:tr w:rsidR="00BE3FF6" w:rsidRPr="00034803" w:rsidTr="00BE3FF6">
        <w:trPr>
          <w:cantSplit/>
        </w:trPr>
        <w:tc>
          <w:tcPr>
            <w:tcW w:w="2721" w:type="pct"/>
            <w:tcBorders>
              <w:top w:val="single" w:sz="4" w:space="0" w:color="000000"/>
              <w:left w:val="single" w:sz="4" w:space="0" w:color="000000"/>
              <w:bottom w:val="single" w:sz="4" w:space="0" w:color="000000"/>
            </w:tcBorders>
            <w:shd w:val="clear" w:color="auto" w:fill="FFFFFF"/>
          </w:tcPr>
          <w:p w:rsidR="00BE3FF6" w:rsidRPr="00034803" w:rsidRDefault="00BE3FF6" w:rsidP="00BE3FF6">
            <w:pPr>
              <w:widowControl w:val="0"/>
              <w:autoSpaceDE w:val="0"/>
              <w:rPr>
                <w:sz w:val="22"/>
                <w:szCs w:val="22"/>
                <w:lang w:eastAsia="ar-SA"/>
              </w:rPr>
            </w:pPr>
            <w:r w:rsidRPr="00034803">
              <w:rPr>
                <w:b w:val="0"/>
                <w:sz w:val="22"/>
                <w:szCs w:val="22"/>
                <w:lang w:eastAsia="ar-SA"/>
              </w:rPr>
              <w:t>муниципальные казённые учреждения</w:t>
            </w:r>
          </w:p>
        </w:tc>
        <w:tc>
          <w:tcPr>
            <w:tcW w:w="556" w:type="pct"/>
            <w:tcBorders>
              <w:top w:val="single" w:sz="4" w:space="0" w:color="000000"/>
              <w:left w:val="single" w:sz="4" w:space="0" w:color="000000"/>
              <w:bottom w:val="single" w:sz="4" w:space="0" w:color="000000"/>
            </w:tcBorders>
            <w:shd w:val="clear" w:color="auto" w:fill="FFFFFF"/>
          </w:tcPr>
          <w:p w:rsidR="00BE3FF6" w:rsidRPr="00034803" w:rsidRDefault="00BE3FF6" w:rsidP="00BE3FF6">
            <w:pPr>
              <w:widowControl w:val="0"/>
              <w:autoSpaceDE w:val="0"/>
              <w:jc w:val="center"/>
              <w:rPr>
                <w:sz w:val="22"/>
                <w:szCs w:val="22"/>
                <w:lang w:eastAsia="ar-SA"/>
              </w:rPr>
            </w:pPr>
            <w:r w:rsidRPr="00034803">
              <w:rPr>
                <w:b w:val="0"/>
                <w:sz w:val="22"/>
                <w:szCs w:val="22"/>
                <w:lang w:eastAsia="ar-SA"/>
              </w:rPr>
              <w:t>17</w:t>
            </w:r>
          </w:p>
        </w:tc>
        <w:tc>
          <w:tcPr>
            <w:tcW w:w="548" w:type="pct"/>
            <w:tcBorders>
              <w:top w:val="single" w:sz="4" w:space="0" w:color="000000"/>
              <w:left w:val="single" w:sz="4" w:space="0" w:color="000000"/>
              <w:bottom w:val="single" w:sz="4" w:space="0" w:color="000000"/>
            </w:tcBorders>
            <w:shd w:val="clear" w:color="auto" w:fill="FFFFFF"/>
          </w:tcPr>
          <w:p w:rsidR="00BE3FF6" w:rsidRPr="00034803" w:rsidRDefault="00BE3FF6" w:rsidP="00BE3FF6">
            <w:pPr>
              <w:widowControl w:val="0"/>
              <w:autoSpaceDE w:val="0"/>
              <w:jc w:val="center"/>
              <w:rPr>
                <w:sz w:val="22"/>
                <w:szCs w:val="22"/>
                <w:lang w:eastAsia="ar-SA"/>
              </w:rPr>
            </w:pPr>
            <w:r w:rsidRPr="00034803">
              <w:rPr>
                <w:b w:val="0"/>
                <w:sz w:val="22"/>
                <w:szCs w:val="22"/>
                <w:lang w:eastAsia="ar-SA"/>
              </w:rPr>
              <w:t>18</w:t>
            </w:r>
          </w:p>
        </w:tc>
        <w:tc>
          <w:tcPr>
            <w:tcW w:w="552" w:type="pct"/>
            <w:tcBorders>
              <w:top w:val="single" w:sz="4" w:space="0" w:color="000000"/>
              <w:left w:val="single" w:sz="4" w:space="0" w:color="000000"/>
              <w:bottom w:val="single" w:sz="4" w:space="0" w:color="000000"/>
            </w:tcBorders>
            <w:shd w:val="clear" w:color="auto" w:fill="FFFFFF"/>
          </w:tcPr>
          <w:p w:rsidR="00BE3FF6" w:rsidRPr="00034803" w:rsidRDefault="00BE3FF6" w:rsidP="00BE3FF6">
            <w:pPr>
              <w:widowControl w:val="0"/>
              <w:autoSpaceDE w:val="0"/>
              <w:jc w:val="center"/>
              <w:rPr>
                <w:sz w:val="22"/>
                <w:szCs w:val="22"/>
                <w:lang w:eastAsia="ar-SA"/>
              </w:rPr>
            </w:pPr>
            <w:r w:rsidRPr="00034803">
              <w:rPr>
                <w:b w:val="0"/>
                <w:sz w:val="22"/>
                <w:szCs w:val="22"/>
                <w:lang w:eastAsia="ar-SA"/>
              </w:rPr>
              <w:t>20</w:t>
            </w:r>
          </w:p>
        </w:tc>
        <w:tc>
          <w:tcPr>
            <w:tcW w:w="623" w:type="pct"/>
            <w:tcBorders>
              <w:top w:val="single" w:sz="4" w:space="0" w:color="000000"/>
              <w:left w:val="single" w:sz="4" w:space="0" w:color="000000"/>
              <w:bottom w:val="single" w:sz="4" w:space="0" w:color="000000"/>
              <w:right w:val="single" w:sz="4" w:space="0" w:color="000000"/>
            </w:tcBorders>
            <w:shd w:val="clear" w:color="auto" w:fill="FFFFFF"/>
          </w:tcPr>
          <w:p w:rsidR="00BE3FF6" w:rsidRPr="00034803" w:rsidRDefault="00BE3FF6" w:rsidP="00BE3FF6">
            <w:pPr>
              <w:widowControl w:val="0"/>
              <w:autoSpaceDE w:val="0"/>
              <w:jc w:val="center"/>
              <w:rPr>
                <w:sz w:val="22"/>
                <w:szCs w:val="22"/>
                <w:lang w:eastAsia="ar-SA"/>
              </w:rPr>
            </w:pPr>
            <w:r w:rsidRPr="00034803">
              <w:rPr>
                <w:b w:val="0"/>
                <w:sz w:val="22"/>
                <w:szCs w:val="22"/>
                <w:lang w:eastAsia="ar-SA"/>
              </w:rPr>
              <w:t>20</w:t>
            </w:r>
          </w:p>
        </w:tc>
      </w:tr>
      <w:tr w:rsidR="00BE3FF6" w:rsidRPr="00034803" w:rsidTr="00BE3FF6">
        <w:trPr>
          <w:cantSplit/>
        </w:trPr>
        <w:tc>
          <w:tcPr>
            <w:tcW w:w="2721" w:type="pct"/>
            <w:tcBorders>
              <w:top w:val="single" w:sz="4" w:space="0" w:color="000000"/>
              <w:left w:val="single" w:sz="4" w:space="0" w:color="000000"/>
              <w:bottom w:val="single" w:sz="4" w:space="0" w:color="000000"/>
            </w:tcBorders>
            <w:shd w:val="clear" w:color="auto" w:fill="FFFFFF"/>
          </w:tcPr>
          <w:p w:rsidR="00BE3FF6" w:rsidRPr="00034803" w:rsidRDefault="00BE3FF6" w:rsidP="00BE3FF6">
            <w:pPr>
              <w:widowControl w:val="0"/>
              <w:autoSpaceDE w:val="0"/>
              <w:rPr>
                <w:sz w:val="22"/>
                <w:szCs w:val="22"/>
                <w:lang w:eastAsia="ar-SA"/>
              </w:rPr>
            </w:pPr>
            <w:r w:rsidRPr="00034803">
              <w:rPr>
                <w:b w:val="0"/>
                <w:sz w:val="22"/>
                <w:szCs w:val="22"/>
                <w:lang w:eastAsia="ar-SA"/>
              </w:rPr>
              <w:t>муниципальные унитарные предприятия</w:t>
            </w:r>
          </w:p>
        </w:tc>
        <w:tc>
          <w:tcPr>
            <w:tcW w:w="556" w:type="pct"/>
            <w:tcBorders>
              <w:top w:val="single" w:sz="4" w:space="0" w:color="000000"/>
              <w:left w:val="single" w:sz="4" w:space="0" w:color="000000"/>
              <w:bottom w:val="single" w:sz="4" w:space="0" w:color="000000"/>
            </w:tcBorders>
            <w:shd w:val="clear" w:color="auto" w:fill="FFFFFF"/>
          </w:tcPr>
          <w:p w:rsidR="00BE3FF6" w:rsidRPr="00034803" w:rsidRDefault="00BE3FF6" w:rsidP="00BE3FF6">
            <w:pPr>
              <w:widowControl w:val="0"/>
              <w:autoSpaceDE w:val="0"/>
              <w:jc w:val="center"/>
              <w:rPr>
                <w:sz w:val="22"/>
                <w:szCs w:val="22"/>
                <w:lang w:eastAsia="ar-SA"/>
              </w:rPr>
            </w:pPr>
            <w:r w:rsidRPr="00034803">
              <w:rPr>
                <w:b w:val="0"/>
                <w:sz w:val="22"/>
                <w:szCs w:val="22"/>
                <w:lang w:eastAsia="ar-SA"/>
              </w:rPr>
              <w:t>10</w:t>
            </w:r>
          </w:p>
        </w:tc>
        <w:tc>
          <w:tcPr>
            <w:tcW w:w="548" w:type="pct"/>
            <w:tcBorders>
              <w:top w:val="single" w:sz="4" w:space="0" w:color="000000"/>
              <w:left w:val="single" w:sz="4" w:space="0" w:color="000000"/>
              <w:bottom w:val="single" w:sz="4" w:space="0" w:color="000000"/>
            </w:tcBorders>
            <w:shd w:val="clear" w:color="auto" w:fill="FFFFFF"/>
          </w:tcPr>
          <w:p w:rsidR="00BE3FF6" w:rsidRPr="00034803" w:rsidRDefault="00BE3FF6" w:rsidP="00BE3FF6">
            <w:pPr>
              <w:widowControl w:val="0"/>
              <w:autoSpaceDE w:val="0"/>
              <w:jc w:val="center"/>
              <w:rPr>
                <w:sz w:val="22"/>
                <w:szCs w:val="22"/>
                <w:lang w:eastAsia="ar-SA"/>
              </w:rPr>
            </w:pPr>
            <w:r w:rsidRPr="00034803">
              <w:rPr>
                <w:b w:val="0"/>
                <w:sz w:val="22"/>
                <w:szCs w:val="22"/>
                <w:lang w:eastAsia="ar-SA"/>
              </w:rPr>
              <w:t>9</w:t>
            </w:r>
          </w:p>
        </w:tc>
        <w:tc>
          <w:tcPr>
            <w:tcW w:w="552" w:type="pct"/>
            <w:tcBorders>
              <w:top w:val="single" w:sz="4" w:space="0" w:color="000000"/>
              <w:left w:val="single" w:sz="4" w:space="0" w:color="000000"/>
              <w:bottom w:val="single" w:sz="4" w:space="0" w:color="000000"/>
            </w:tcBorders>
            <w:shd w:val="clear" w:color="auto" w:fill="FFFFFF"/>
          </w:tcPr>
          <w:p w:rsidR="00BE3FF6" w:rsidRPr="00034803" w:rsidRDefault="00BE3FF6" w:rsidP="00BE3FF6">
            <w:pPr>
              <w:widowControl w:val="0"/>
              <w:autoSpaceDE w:val="0"/>
              <w:jc w:val="center"/>
              <w:rPr>
                <w:sz w:val="22"/>
                <w:szCs w:val="22"/>
                <w:lang w:eastAsia="ar-SA"/>
              </w:rPr>
            </w:pPr>
            <w:r w:rsidRPr="00034803">
              <w:rPr>
                <w:b w:val="0"/>
                <w:sz w:val="22"/>
                <w:szCs w:val="22"/>
                <w:lang w:eastAsia="ar-SA"/>
              </w:rPr>
              <w:t>9</w:t>
            </w:r>
          </w:p>
        </w:tc>
        <w:tc>
          <w:tcPr>
            <w:tcW w:w="623" w:type="pct"/>
            <w:tcBorders>
              <w:top w:val="single" w:sz="4" w:space="0" w:color="000000"/>
              <w:left w:val="single" w:sz="4" w:space="0" w:color="000000"/>
              <w:bottom w:val="single" w:sz="4" w:space="0" w:color="000000"/>
              <w:right w:val="single" w:sz="4" w:space="0" w:color="000000"/>
            </w:tcBorders>
            <w:shd w:val="clear" w:color="auto" w:fill="FFFFFF"/>
          </w:tcPr>
          <w:p w:rsidR="00BE3FF6" w:rsidRPr="00034803" w:rsidRDefault="00BE3FF6" w:rsidP="00BE3FF6">
            <w:pPr>
              <w:widowControl w:val="0"/>
              <w:autoSpaceDE w:val="0"/>
              <w:jc w:val="center"/>
              <w:rPr>
                <w:sz w:val="22"/>
                <w:szCs w:val="22"/>
                <w:lang w:eastAsia="ar-SA"/>
              </w:rPr>
            </w:pPr>
            <w:r w:rsidRPr="00034803">
              <w:rPr>
                <w:b w:val="0"/>
                <w:sz w:val="22"/>
                <w:szCs w:val="22"/>
                <w:lang w:eastAsia="ar-SA"/>
              </w:rPr>
              <w:t>9</w:t>
            </w:r>
          </w:p>
        </w:tc>
      </w:tr>
      <w:tr w:rsidR="00BE3FF6" w:rsidRPr="00034803" w:rsidTr="00BE3FF6">
        <w:trPr>
          <w:cantSplit/>
        </w:trPr>
        <w:tc>
          <w:tcPr>
            <w:tcW w:w="2721" w:type="pct"/>
            <w:tcBorders>
              <w:top w:val="single" w:sz="4" w:space="0" w:color="000000"/>
              <w:left w:val="single" w:sz="4" w:space="0" w:color="000000"/>
              <w:bottom w:val="single" w:sz="4" w:space="0" w:color="000000"/>
            </w:tcBorders>
            <w:shd w:val="clear" w:color="auto" w:fill="FFFFFF"/>
          </w:tcPr>
          <w:p w:rsidR="00BE3FF6" w:rsidRPr="00034803" w:rsidRDefault="00BE3FF6" w:rsidP="00BE3FF6">
            <w:pPr>
              <w:widowControl w:val="0"/>
              <w:autoSpaceDE w:val="0"/>
              <w:rPr>
                <w:sz w:val="22"/>
                <w:szCs w:val="22"/>
                <w:lang w:eastAsia="ar-SA"/>
              </w:rPr>
            </w:pPr>
            <w:r w:rsidRPr="00034803">
              <w:rPr>
                <w:b w:val="0"/>
                <w:sz w:val="22"/>
                <w:szCs w:val="22"/>
                <w:lang w:eastAsia="ar-SA"/>
              </w:rPr>
              <w:t>акционерные общества, 100% акций которых находятся в собственности муниципального образования г. Зеленогорск</w:t>
            </w:r>
          </w:p>
        </w:tc>
        <w:tc>
          <w:tcPr>
            <w:tcW w:w="556" w:type="pct"/>
            <w:tcBorders>
              <w:top w:val="single" w:sz="4" w:space="0" w:color="000000"/>
              <w:left w:val="single" w:sz="4" w:space="0" w:color="000000"/>
              <w:bottom w:val="single" w:sz="4" w:space="0" w:color="000000"/>
            </w:tcBorders>
            <w:shd w:val="clear" w:color="auto" w:fill="FFFFFF"/>
            <w:vAlign w:val="center"/>
          </w:tcPr>
          <w:p w:rsidR="00BE3FF6" w:rsidRPr="00034803" w:rsidRDefault="00BE3FF6" w:rsidP="00BE3FF6">
            <w:pPr>
              <w:widowControl w:val="0"/>
              <w:autoSpaceDE w:val="0"/>
              <w:jc w:val="center"/>
              <w:rPr>
                <w:sz w:val="22"/>
                <w:szCs w:val="22"/>
                <w:lang w:eastAsia="ar-SA"/>
              </w:rPr>
            </w:pPr>
            <w:r w:rsidRPr="00034803">
              <w:rPr>
                <w:b w:val="0"/>
                <w:sz w:val="22"/>
                <w:szCs w:val="22"/>
                <w:lang w:eastAsia="ar-SA"/>
              </w:rPr>
              <w:t>3</w:t>
            </w:r>
          </w:p>
        </w:tc>
        <w:tc>
          <w:tcPr>
            <w:tcW w:w="548" w:type="pct"/>
            <w:tcBorders>
              <w:top w:val="single" w:sz="4" w:space="0" w:color="000000"/>
              <w:left w:val="single" w:sz="4" w:space="0" w:color="000000"/>
              <w:bottom w:val="single" w:sz="4" w:space="0" w:color="000000"/>
            </w:tcBorders>
            <w:shd w:val="clear" w:color="auto" w:fill="FFFFFF"/>
            <w:vAlign w:val="center"/>
          </w:tcPr>
          <w:p w:rsidR="00BE3FF6" w:rsidRPr="00034803" w:rsidRDefault="00BE3FF6" w:rsidP="00BE3FF6">
            <w:pPr>
              <w:widowControl w:val="0"/>
              <w:autoSpaceDE w:val="0"/>
              <w:jc w:val="center"/>
              <w:rPr>
                <w:sz w:val="22"/>
                <w:szCs w:val="22"/>
                <w:lang w:eastAsia="ar-SA"/>
              </w:rPr>
            </w:pPr>
            <w:r w:rsidRPr="00034803">
              <w:rPr>
                <w:b w:val="0"/>
                <w:sz w:val="22"/>
                <w:szCs w:val="22"/>
                <w:lang w:eastAsia="ar-SA"/>
              </w:rPr>
              <w:t>3</w:t>
            </w:r>
          </w:p>
        </w:tc>
        <w:tc>
          <w:tcPr>
            <w:tcW w:w="552" w:type="pct"/>
            <w:tcBorders>
              <w:top w:val="single" w:sz="4" w:space="0" w:color="000000"/>
              <w:left w:val="single" w:sz="4" w:space="0" w:color="000000"/>
              <w:bottom w:val="single" w:sz="4" w:space="0" w:color="000000"/>
            </w:tcBorders>
            <w:shd w:val="clear" w:color="auto" w:fill="FFFFFF"/>
            <w:vAlign w:val="center"/>
          </w:tcPr>
          <w:p w:rsidR="00BE3FF6" w:rsidRPr="00034803" w:rsidRDefault="00BE3FF6" w:rsidP="00BE3FF6">
            <w:pPr>
              <w:widowControl w:val="0"/>
              <w:autoSpaceDE w:val="0"/>
              <w:jc w:val="center"/>
              <w:rPr>
                <w:sz w:val="22"/>
                <w:szCs w:val="22"/>
                <w:lang w:eastAsia="ar-SA"/>
              </w:rPr>
            </w:pPr>
            <w:r w:rsidRPr="00034803">
              <w:rPr>
                <w:b w:val="0"/>
                <w:sz w:val="22"/>
                <w:szCs w:val="22"/>
                <w:lang w:eastAsia="ar-SA"/>
              </w:rPr>
              <w:t>3</w:t>
            </w:r>
          </w:p>
        </w:tc>
        <w:tc>
          <w:tcPr>
            <w:tcW w:w="62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BE3FF6" w:rsidRPr="00034803" w:rsidRDefault="00BE3FF6" w:rsidP="00BE3FF6">
            <w:pPr>
              <w:widowControl w:val="0"/>
              <w:autoSpaceDE w:val="0"/>
              <w:jc w:val="center"/>
              <w:rPr>
                <w:sz w:val="22"/>
                <w:szCs w:val="22"/>
                <w:lang w:eastAsia="ar-SA"/>
              </w:rPr>
            </w:pPr>
            <w:r w:rsidRPr="00034803">
              <w:rPr>
                <w:b w:val="0"/>
                <w:sz w:val="22"/>
                <w:szCs w:val="22"/>
                <w:lang w:eastAsia="ar-SA"/>
              </w:rPr>
              <w:t>3</w:t>
            </w:r>
          </w:p>
        </w:tc>
      </w:tr>
    </w:tbl>
    <w:p w:rsidR="00BE3FF6" w:rsidRPr="00034803" w:rsidRDefault="00BE3FF6" w:rsidP="00BE3FF6">
      <w:pPr>
        <w:widowControl w:val="0"/>
        <w:autoSpaceDE w:val="0"/>
        <w:ind w:firstLine="708"/>
        <w:jc w:val="both"/>
        <w:rPr>
          <w:color w:val="7030A0"/>
          <w:szCs w:val="24"/>
          <w:highlight w:val="yellow"/>
        </w:rPr>
      </w:pPr>
    </w:p>
    <w:p w:rsidR="00BE3FF6" w:rsidRPr="00034803" w:rsidRDefault="00BE3FF6" w:rsidP="00BE3FF6">
      <w:pPr>
        <w:widowControl w:val="0"/>
        <w:autoSpaceDE w:val="0"/>
        <w:ind w:firstLine="708"/>
        <w:jc w:val="both"/>
        <w:rPr>
          <w:szCs w:val="24"/>
        </w:rPr>
      </w:pPr>
      <w:r w:rsidRPr="00034803">
        <w:rPr>
          <w:b w:val="0"/>
          <w:szCs w:val="24"/>
        </w:rPr>
        <w:lastRenderedPageBreak/>
        <w:t>Участие г</w:t>
      </w:r>
      <w:r w:rsidR="005C3C8A">
        <w:rPr>
          <w:b w:val="0"/>
          <w:szCs w:val="24"/>
        </w:rPr>
        <w:t>.</w:t>
      </w:r>
      <w:r w:rsidRPr="00034803">
        <w:rPr>
          <w:b w:val="0"/>
          <w:szCs w:val="24"/>
        </w:rPr>
        <w:t xml:space="preserve"> Зеленогорск</w:t>
      </w:r>
      <w:r w:rsidR="005C3C8A">
        <w:rPr>
          <w:b w:val="0"/>
          <w:szCs w:val="24"/>
        </w:rPr>
        <w:t>а</w:t>
      </w:r>
      <w:r w:rsidRPr="00034803">
        <w:rPr>
          <w:b w:val="0"/>
          <w:szCs w:val="24"/>
        </w:rPr>
        <w:t xml:space="preserve"> в хозяйственных обществах в 2018 году не изменилось: 100% доля в уставном капитале в 3-х открытых акционерных обществах. В настоящее время </w:t>
      </w:r>
      <w:r w:rsidR="005C3C8A">
        <w:rPr>
          <w:b w:val="0"/>
          <w:szCs w:val="24"/>
        </w:rPr>
        <w:t>ОАО</w:t>
      </w:r>
      <w:r w:rsidRPr="00034803">
        <w:rPr>
          <w:b w:val="0"/>
          <w:szCs w:val="24"/>
        </w:rPr>
        <w:t xml:space="preserve"> «</w:t>
      </w:r>
      <w:r w:rsidR="005C3C8A">
        <w:rPr>
          <w:b w:val="0"/>
          <w:szCs w:val="24"/>
        </w:rPr>
        <w:t>УМТС</w:t>
      </w:r>
      <w:r w:rsidRPr="00034803">
        <w:rPr>
          <w:b w:val="0"/>
          <w:szCs w:val="24"/>
        </w:rPr>
        <w:t>» находится в стадии ликвидации.</w:t>
      </w:r>
    </w:p>
    <w:p w:rsidR="00BE3FF6" w:rsidRPr="00034803" w:rsidRDefault="00BE3FF6" w:rsidP="00BE3FF6">
      <w:pPr>
        <w:widowControl w:val="0"/>
        <w:autoSpaceDE w:val="0"/>
        <w:ind w:firstLine="708"/>
        <w:jc w:val="both"/>
        <w:rPr>
          <w:b w:val="0"/>
          <w:color w:val="7030A0"/>
          <w:szCs w:val="24"/>
          <w:highlight w:val="yellow"/>
        </w:rPr>
      </w:pPr>
    </w:p>
    <w:p w:rsidR="00BE3FF6" w:rsidRPr="00034803" w:rsidRDefault="00BE3FF6" w:rsidP="00BE3FF6">
      <w:pPr>
        <w:widowControl w:val="0"/>
        <w:autoSpaceDE w:val="0"/>
        <w:ind w:firstLine="708"/>
        <w:jc w:val="both"/>
        <w:rPr>
          <w:i/>
          <w:sz w:val="24"/>
          <w:szCs w:val="24"/>
          <w:lang w:eastAsia="ar-SA"/>
        </w:rPr>
      </w:pPr>
      <w:r w:rsidRPr="00034803">
        <w:rPr>
          <w:b w:val="0"/>
          <w:i/>
          <w:sz w:val="24"/>
          <w:szCs w:val="24"/>
          <w:lang w:eastAsia="ar-SA"/>
        </w:rPr>
        <w:t>Таблица №</w:t>
      </w:r>
      <w:r w:rsidR="00FF2533">
        <w:rPr>
          <w:b w:val="0"/>
          <w:i/>
          <w:sz w:val="24"/>
          <w:szCs w:val="24"/>
          <w:lang w:eastAsia="ar-SA"/>
        </w:rPr>
        <w:t xml:space="preserve"> 22.</w:t>
      </w:r>
      <w:r w:rsidRPr="00034803">
        <w:rPr>
          <w:b w:val="0"/>
          <w:i/>
          <w:sz w:val="24"/>
          <w:szCs w:val="24"/>
          <w:lang w:eastAsia="ar-SA"/>
        </w:rPr>
        <w:t xml:space="preserve"> </w:t>
      </w:r>
      <w:r w:rsidRPr="00034803">
        <w:rPr>
          <w:b w:val="0"/>
          <w:i/>
          <w:kern w:val="1"/>
          <w:sz w:val="24"/>
          <w:szCs w:val="24"/>
          <w:lang w:eastAsia="ar-SA"/>
        </w:rPr>
        <w:t>Хозяйственные общества, акции которых находятся в собственности ЗАТО Зеленогорск (по состоянию на 01.01.2019)</w:t>
      </w: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974"/>
        <w:gridCol w:w="1418"/>
        <w:gridCol w:w="2126"/>
        <w:gridCol w:w="2410"/>
      </w:tblGrid>
      <w:tr w:rsidR="00BE3FF6" w:rsidRPr="00FF2533" w:rsidTr="00734048">
        <w:trPr>
          <w:cantSplit/>
          <w:tblHeader/>
        </w:trPr>
        <w:tc>
          <w:tcPr>
            <w:tcW w:w="3974" w:type="dxa"/>
            <w:shd w:val="clear" w:color="auto" w:fill="FFFFFF"/>
            <w:vAlign w:val="center"/>
          </w:tcPr>
          <w:p w:rsidR="00BE3FF6" w:rsidRPr="00FF2533" w:rsidRDefault="00BE3FF6" w:rsidP="00BE3FF6">
            <w:pPr>
              <w:widowControl w:val="0"/>
              <w:autoSpaceDE w:val="0"/>
              <w:jc w:val="center"/>
              <w:rPr>
                <w:sz w:val="21"/>
                <w:szCs w:val="21"/>
                <w:lang w:eastAsia="ar-SA"/>
              </w:rPr>
            </w:pPr>
            <w:r w:rsidRPr="00FF2533">
              <w:rPr>
                <w:b w:val="0"/>
                <w:sz w:val="21"/>
                <w:szCs w:val="21"/>
                <w:lang w:eastAsia="ar-SA"/>
              </w:rPr>
              <w:t>Наименование общества</w:t>
            </w:r>
          </w:p>
        </w:tc>
        <w:tc>
          <w:tcPr>
            <w:tcW w:w="1418" w:type="dxa"/>
            <w:shd w:val="clear" w:color="auto" w:fill="FFFFFF"/>
            <w:vAlign w:val="center"/>
          </w:tcPr>
          <w:p w:rsidR="00BE3FF6" w:rsidRPr="00FF2533" w:rsidRDefault="00BE3FF6" w:rsidP="00BE3FF6">
            <w:pPr>
              <w:widowControl w:val="0"/>
              <w:autoSpaceDE w:val="0"/>
              <w:jc w:val="center"/>
              <w:rPr>
                <w:sz w:val="21"/>
                <w:szCs w:val="21"/>
                <w:lang w:eastAsia="ar-SA"/>
              </w:rPr>
            </w:pPr>
            <w:r w:rsidRPr="00FF2533">
              <w:rPr>
                <w:b w:val="0"/>
                <w:sz w:val="21"/>
                <w:szCs w:val="21"/>
                <w:lang w:eastAsia="ar-SA"/>
              </w:rPr>
              <w:t xml:space="preserve">Количество акций, </w:t>
            </w:r>
          </w:p>
          <w:p w:rsidR="00BE3FF6" w:rsidRPr="00FF2533" w:rsidRDefault="00BE3FF6" w:rsidP="00BE3FF6">
            <w:pPr>
              <w:widowControl w:val="0"/>
              <w:autoSpaceDE w:val="0"/>
              <w:jc w:val="center"/>
              <w:rPr>
                <w:sz w:val="21"/>
                <w:szCs w:val="21"/>
                <w:lang w:eastAsia="ar-SA"/>
              </w:rPr>
            </w:pPr>
            <w:r w:rsidRPr="00FF2533">
              <w:rPr>
                <w:b w:val="0"/>
                <w:sz w:val="21"/>
                <w:szCs w:val="21"/>
                <w:lang w:eastAsia="ar-SA"/>
              </w:rPr>
              <w:t>шт.</w:t>
            </w:r>
          </w:p>
        </w:tc>
        <w:tc>
          <w:tcPr>
            <w:tcW w:w="2126" w:type="dxa"/>
            <w:shd w:val="clear" w:color="auto" w:fill="FFFFFF"/>
            <w:vAlign w:val="center"/>
          </w:tcPr>
          <w:p w:rsidR="00BE3FF6" w:rsidRPr="00FF2533" w:rsidRDefault="00BE3FF6" w:rsidP="00BE3FF6">
            <w:pPr>
              <w:widowControl w:val="0"/>
              <w:autoSpaceDE w:val="0"/>
              <w:jc w:val="center"/>
              <w:rPr>
                <w:sz w:val="21"/>
                <w:szCs w:val="21"/>
                <w:lang w:eastAsia="ar-SA"/>
              </w:rPr>
            </w:pPr>
            <w:r w:rsidRPr="00FF2533">
              <w:rPr>
                <w:b w:val="0"/>
                <w:sz w:val="21"/>
                <w:szCs w:val="21"/>
                <w:lang w:eastAsia="ar-SA"/>
              </w:rPr>
              <w:t>Номинальная стоимость акций, рублей</w:t>
            </w:r>
          </w:p>
        </w:tc>
        <w:tc>
          <w:tcPr>
            <w:tcW w:w="2410" w:type="dxa"/>
            <w:shd w:val="clear" w:color="auto" w:fill="FFFFFF"/>
            <w:vAlign w:val="center"/>
          </w:tcPr>
          <w:p w:rsidR="00BE3FF6" w:rsidRPr="00FF2533" w:rsidRDefault="00BE3FF6" w:rsidP="00BE3FF6">
            <w:pPr>
              <w:widowControl w:val="0"/>
              <w:autoSpaceDE w:val="0"/>
              <w:jc w:val="center"/>
              <w:rPr>
                <w:sz w:val="21"/>
                <w:szCs w:val="21"/>
                <w:lang w:eastAsia="ar-SA"/>
              </w:rPr>
            </w:pPr>
            <w:r w:rsidRPr="00FF2533">
              <w:rPr>
                <w:b w:val="0"/>
                <w:sz w:val="21"/>
                <w:szCs w:val="21"/>
                <w:lang w:eastAsia="ar-SA"/>
              </w:rPr>
              <w:t>Размер доли, принадлежащей муниципальному образованию в уставном капитале,%</w:t>
            </w:r>
          </w:p>
        </w:tc>
      </w:tr>
      <w:tr w:rsidR="00BE3FF6" w:rsidRPr="00FF2533" w:rsidTr="00734048">
        <w:tblPrEx>
          <w:tblCellMar>
            <w:left w:w="108" w:type="dxa"/>
            <w:right w:w="108" w:type="dxa"/>
          </w:tblCellMar>
        </w:tblPrEx>
        <w:trPr>
          <w:cantSplit/>
          <w:trHeight w:val="70"/>
        </w:trPr>
        <w:tc>
          <w:tcPr>
            <w:tcW w:w="3974" w:type="dxa"/>
            <w:shd w:val="clear" w:color="auto" w:fill="FFFFFF"/>
            <w:vAlign w:val="center"/>
          </w:tcPr>
          <w:p w:rsidR="00BE3FF6" w:rsidRPr="00FF2533" w:rsidRDefault="00BE3FF6" w:rsidP="00F72F3F">
            <w:pPr>
              <w:widowControl w:val="0"/>
              <w:autoSpaceDE w:val="0"/>
              <w:rPr>
                <w:sz w:val="21"/>
                <w:szCs w:val="21"/>
                <w:lang w:eastAsia="ar-SA"/>
              </w:rPr>
            </w:pPr>
            <w:r w:rsidRPr="00FF2533">
              <w:rPr>
                <w:b w:val="0"/>
                <w:sz w:val="21"/>
                <w:szCs w:val="21"/>
                <w:lang w:eastAsia="ar-SA"/>
              </w:rPr>
              <w:t>1. </w:t>
            </w:r>
            <w:r w:rsidR="00F72F3F">
              <w:rPr>
                <w:b w:val="0"/>
                <w:sz w:val="21"/>
                <w:szCs w:val="21"/>
                <w:lang w:eastAsia="ar-SA"/>
              </w:rPr>
              <w:t>ОАО</w:t>
            </w:r>
            <w:r w:rsidRPr="00FF2533">
              <w:rPr>
                <w:b w:val="0"/>
                <w:sz w:val="21"/>
                <w:szCs w:val="21"/>
                <w:lang w:eastAsia="ar-SA"/>
              </w:rPr>
              <w:t xml:space="preserve"> «</w:t>
            </w:r>
            <w:r w:rsidR="00F72F3F">
              <w:rPr>
                <w:b w:val="0"/>
                <w:sz w:val="21"/>
                <w:szCs w:val="21"/>
                <w:lang w:eastAsia="ar-SA"/>
              </w:rPr>
              <w:t>УМТС</w:t>
            </w:r>
            <w:r w:rsidRPr="00FF2533">
              <w:rPr>
                <w:b w:val="0"/>
                <w:sz w:val="21"/>
                <w:szCs w:val="21"/>
                <w:lang w:eastAsia="ar-SA"/>
              </w:rPr>
              <w:t>»</w:t>
            </w:r>
          </w:p>
        </w:tc>
        <w:tc>
          <w:tcPr>
            <w:tcW w:w="1418" w:type="dxa"/>
            <w:shd w:val="clear" w:color="auto" w:fill="FFFFFF"/>
            <w:vAlign w:val="center"/>
          </w:tcPr>
          <w:p w:rsidR="00BE3FF6" w:rsidRPr="00FF2533" w:rsidRDefault="00BE3FF6" w:rsidP="00BE3FF6">
            <w:pPr>
              <w:widowControl w:val="0"/>
              <w:autoSpaceDE w:val="0"/>
              <w:jc w:val="center"/>
              <w:rPr>
                <w:sz w:val="21"/>
                <w:szCs w:val="21"/>
                <w:lang w:eastAsia="ar-SA"/>
              </w:rPr>
            </w:pPr>
            <w:r w:rsidRPr="00FF2533">
              <w:rPr>
                <w:b w:val="0"/>
                <w:kern w:val="1"/>
                <w:sz w:val="21"/>
                <w:szCs w:val="21"/>
                <w:lang w:eastAsia="ar-SA"/>
              </w:rPr>
              <w:t>36 220</w:t>
            </w:r>
          </w:p>
        </w:tc>
        <w:tc>
          <w:tcPr>
            <w:tcW w:w="2126" w:type="dxa"/>
            <w:shd w:val="clear" w:color="auto" w:fill="FFFFFF"/>
            <w:vAlign w:val="center"/>
          </w:tcPr>
          <w:p w:rsidR="00BE3FF6" w:rsidRPr="00FF2533" w:rsidRDefault="00BE3FF6" w:rsidP="00BE3FF6">
            <w:pPr>
              <w:widowControl w:val="0"/>
              <w:autoSpaceDE w:val="0"/>
              <w:jc w:val="center"/>
              <w:rPr>
                <w:sz w:val="21"/>
                <w:szCs w:val="21"/>
                <w:lang w:eastAsia="ar-SA"/>
              </w:rPr>
            </w:pPr>
            <w:r w:rsidRPr="00FF2533">
              <w:rPr>
                <w:b w:val="0"/>
                <w:kern w:val="1"/>
                <w:sz w:val="21"/>
                <w:szCs w:val="21"/>
                <w:lang w:eastAsia="ar-SA"/>
              </w:rPr>
              <w:t>-</w:t>
            </w:r>
          </w:p>
        </w:tc>
        <w:tc>
          <w:tcPr>
            <w:tcW w:w="2410" w:type="dxa"/>
            <w:shd w:val="clear" w:color="auto" w:fill="FFFFFF"/>
            <w:vAlign w:val="center"/>
          </w:tcPr>
          <w:p w:rsidR="00BE3FF6" w:rsidRPr="00FF2533" w:rsidRDefault="00BE3FF6" w:rsidP="00BE3FF6">
            <w:pPr>
              <w:widowControl w:val="0"/>
              <w:autoSpaceDE w:val="0"/>
              <w:jc w:val="center"/>
              <w:rPr>
                <w:kern w:val="1"/>
                <w:sz w:val="21"/>
                <w:szCs w:val="21"/>
                <w:lang w:eastAsia="ar-SA"/>
              </w:rPr>
            </w:pPr>
            <w:r w:rsidRPr="00FF2533">
              <w:rPr>
                <w:b w:val="0"/>
                <w:kern w:val="1"/>
                <w:sz w:val="21"/>
                <w:szCs w:val="21"/>
                <w:lang w:eastAsia="ar-SA"/>
              </w:rPr>
              <w:t>100</w:t>
            </w:r>
          </w:p>
        </w:tc>
      </w:tr>
      <w:tr w:rsidR="00BE3FF6" w:rsidRPr="00FF2533" w:rsidTr="00734048">
        <w:tblPrEx>
          <w:tblCellMar>
            <w:left w:w="108" w:type="dxa"/>
            <w:right w:w="108" w:type="dxa"/>
          </w:tblCellMar>
        </w:tblPrEx>
        <w:trPr>
          <w:cantSplit/>
        </w:trPr>
        <w:tc>
          <w:tcPr>
            <w:tcW w:w="3974" w:type="dxa"/>
            <w:shd w:val="clear" w:color="auto" w:fill="FFFFFF"/>
            <w:vAlign w:val="center"/>
          </w:tcPr>
          <w:p w:rsidR="00BE3FF6" w:rsidRPr="00FF2533" w:rsidRDefault="00BE3FF6" w:rsidP="00F72F3F">
            <w:pPr>
              <w:widowControl w:val="0"/>
              <w:autoSpaceDE w:val="0"/>
              <w:rPr>
                <w:kern w:val="1"/>
                <w:sz w:val="21"/>
                <w:szCs w:val="21"/>
                <w:lang w:eastAsia="ar-SA"/>
              </w:rPr>
            </w:pPr>
            <w:r w:rsidRPr="00FF2533">
              <w:rPr>
                <w:b w:val="0"/>
                <w:sz w:val="21"/>
                <w:szCs w:val="21"/>
                <w:lang w:eastAsia="ar-SA"/>
              </w:rPr>
              <w:t>2. </w:t>
            </w:r>
            <w:r w:rsidR="00F72F3F">
              <w:rPr>
                <w:b w:val="0"/>
                <w:sz w:val="21"/>
                <w:szCs w:val="21"/>
                <w:lang w:eastAsia="ar-SA"/>
              </w:rPr>
              <w:t>АО</w:t>
            </w:r>
            <w:r w:rsidRPr="00FF2533">
              <w:rPr>
                <w:b w:val="0"/>
                <w:sz w:val="21"/>
                <w:szCs w:val="21"/>
                <w:lang w:eastAsia="ar-SA"/>
              </w:rPr>
              <w:t xml:space="preserve"> «</w:t>
            </w:r>
            <w:r w:rsidR="00F72F3F">
              <w:rPr>
                <w:b w:val="0"/>
                <w:sz w:val="21"/>
                <w:szCs w:val="21"/>
                <w:lang w:eastAsia="ar-SA"/>
              </w:rPr>
              <w:t>ПБО</w:t>
            </w:r>
            <w:r w:rsidRPr="00FF2533">
              <w:rPr>
                <w:b w:val="0"/>
                <w:sz w:val="21"/>
                <w:szCs w:val="21"/>
                <w:lang w:eastAsia="ar-SA"/>
              </w:rPr>
              <w:t>»</w:t>
            </w:r>
          </w:p>
        </w:tc>
        <w:tc>
          <w:tcPr>
            <w:tcW w:w="1418" w:type="dxa"/>
            <w:shd w:val="clear" w:color="auto" w:fill="FFFFFF"/>
            <w:vAlign w:val="center"/>
          </w:tcPr>
          <w:p w:rsidR="00BE3FF6" w:rsidRPr="00FF2533" w:rsidRDefault="00BE3FF6" w:rsidP="00BE3FF6">
            <w:pPr>
              <w:widowControl w:val="0"/>
              <w:autoSpaceDE w:val="0"/>
              <w:jc w:val="center"/>
              <w:rPr>
                <w:sz w:val="21"/>
                <w:szCs w:val="21"/>
                <w:lang w:eastAsia="ar-SA"/>
              </w:rPr>
            </w:pPr>
            <w:r w:rsidRPr="00FF2533">
              <w:rPr>
                <w:b w:val="0"/>
                <w:kern w:val="1"/>
                <w:sz w:val="21"/>
                <w:szCs w:val="21"/>
                <w:lang w:eastAsia="ar-SA"/>
              </w:rPr>
              <w:t>8 308</w:t>
            </w:r>
          </w:p>
        </w:tc>
        <w:tc>
          <w:tcPr>
            <w:tcW w:w="2126" w:type="dxa"/>
            <w:shd w:val="clear" w:color="auto" w:fill="FFFFFF"/>
            <w:vAlign w:val="center"/>
          </w:tcPr>
          <w:p w:rsidR="00BE3FF6" w:rsidRPr="00FF2533" w:rsidRDefault="00BE3FF6" w:rsidP="00BE3FF6">
            <w:pPr>
              <w:widowControl w:val="0"/>
              <w:autoSpaceDE w:val="0"/>
              <w:jc w:val="center"/>
              <w:rPr>
                <w:sz w:val="21"/>
                <w:szCs w:val="21"/>
                <w:lang w:eastAsia="ar-SA"/>
              </w:rPr>
            </w:pPr>
            <w:r w:rsidRPr="00FF2533">
              <w:rPr>
                <w:b w:val="0"/>
                <w:kern w:val="1"/>
                <w:sz w:val="21"/>
                <w:szCs w:val="21"/>
                <w:lang w:eastAsia="ar-SA"/>
              </w:rPr>
              <w:t>508</w:t>
            </w:r>
          </w:p>
        </w:tc>
        <w:tc>
          <w:tcPr>
            <w:tcW w:w="2410" w:type="dxa"/>
            <w:shd w:val="clear" w:color="auto" w:fill="FFFFFF"/>
            <w:vAlign w:val="center"/>
          </w:tcPr>
          <w:p w:rsidR="00BE3FF6" w:rsidRPr="00FF2533" w:rsidRDefault="00BE3FF6" w:rsidP="00BE3FF6">
            <w:pPr>
              <w:widowControl w:val="0"/>
              <w:autoSpaceDE w:val="0"/>
              <w:jc w:val="center"/>
              <w:rPr>
                <w:kern w:val="1"/>
                <w:sz w:val="21"/>
                <w:szCs w:val="21"/>
                <w:lang w:eastAsia="ar-SA"/>
              </w:rPr>
            </w:pPr>
            <w:r w:rsidRPr="00FF2533">
              <w:rPr>
                <w:b w:val="0"/>
                <w:kern w:val="1"/>
                <w:sz w:val="21"/>
                <w:szCs w:val="21"/>
                <w:lang w:eastAsia="ar-SA"/>
              </w:rPr>
              <w:t>100</w:t>
            </w:r>
          </w:p>
        </w:tc>
      </w:tr>
      <w:tr w:rsidR="00BE3FF6" w:rsidRPr="00FF2533" w:rsidTr="00734048">
        <w:tblPrEx>
          <w:tblCellMar>
            <w:left w:w="108" w:type="dxa"/>
            <w:right w:w="108" w:type="dxa"/>
          </w:tblCellMar>
        </w:tblPrEx>
        <w:trPr>
          <w:cantSplit/>
        </w:trPr>
        <w:tc>
          <w:tcPr>
            <w:tcW w:w="3974" w:type="dxa"/>
            <w:shd w:val="clear" w:color="auto" w:fill="FFFFFF"/>
            <w:vAlign w:val="center"/>
          </w:tcPr>
          <w:p w:rsidR="00BE3FF6" w:rsidRPr="00FF2533" w:rsidRDefault="00BE3FF6" w:rsidP="00F72F3F">
            <w:pPr>
              <w:widowControl w:val="0"/>
              <w:autoSpaceDE w:val="0"/>
              <w:rPr>
                <w:kern w:val="1"/>
                <w:sz w:val="21"/>
                <w:szCs w:val="21"/>
                <w:lang w:eastAsia="ar-SA"/>
              </w:rPr>
            </w:pPr>
            <w:r w:rsidRPr="00FF2533">
              <w:rPr>
                <w:b w:val="0"/>
                <w:sz w:val="21"/>
                <w:szCs w:val="21"/>
                <w:lang w:eastAsia="ar-SA"/>
              </w:rPr>
              <w:t>3. </w:t>
            </w:r>
            <w:r w:rsidR="00F72F3F">
              <w:rPr>
                <w:b w:val="0"/>
                <w:sz w:val="21"/>
                <w:szCs w:val="21"/>
                <w:lang w:eastAsia="ar-SA"/>
              </w:rPr>
              <w:t>АО</w:t>
            </w:r>
            <w:r w:rsidRPr="00FF2533">
              <w:rPr>
                <w:b w:val="0"/>
                <w:sz w:val="21"/>
                <w:szCs w:val="21"/>
                <w:lang w:eastAsia="ar-SA"/>
              </w:rPr>
              <w:t xml:space="preserve"> «</w:t>
            </w:r>
            <w:r w:rsidR="00F72F3F">
              <w:rPr>
                <w:b w:val="0"/>
                <w:sz w:val="21"/>
                <w:szCs w:val="21"/>
                <w:lang w:eastAsia="ar-SA"/>
              </w:rPr>
              <w:t>КОИС</w:t>
            </w:r>
            <w:r w:rsidRPr="00FF2533">
              <w:rPr>
                <w:b w:val="0"/>
                <w:sz w:val="21"/>
                <w:szCs w:val="21"/>
                <w:lang w:eastAsia="ar-SA"/>
              </w:rPr>
              <w:t>»</w:t>
            </w:r>
          </w:p>
        </w:tc>
        <w:tc>
          <w:tcPr>
            <w:tcW w:w="1418" w:type="dxa"/>
            <w:shd w:val="clear" w:color="auto" w:fill="FFFFFF"/>
            <w:vAlign w:val="center"/>
          </w:tcPr>
          <w:p w:rsidR="00BE3FF6" w:rsidRPr="00FF2533" w:rsidRDefault="00BE3FF6" w:rsidP="00BE3FF6">
            <w:pPr>
              <w:widowControl w:val="0"/>
              <w:autoSpaceDE w:val="0"/>
              <w:jc w:val="center"/>
              <w:rPr>
                <w:sz w:val="21"/>
                <w:szCs w:val="21"/>
                <w:lang w:eastAsia="ar-SA"/>
              </w:rPr>
            </w:pPr>
            <w:r w:rsidRPr="00FF2533">
              <w:rPr>
                <w:b w:val="0"/>
                <w:kern w:val="1"/>
                <w:sz w:val="21"/>
                <w:szCs w:val="21"/>
                <w:lang w:eastAsia="ar-SA"/>
              </w:rPr>
              <w:t>54 621</w:t>
            </w:r>
          </w:p>
        </w:tc>
        <w:tc>
          <w:tcPr>
            <w:tcW w:w="2126" w:type="dxa"/>
            <w:shd w:val="clear" w:color="auto" w:fill="FFFFFF"/>
            <w:vAlign w:val="center"/>
          </w:tcPr>
          <w:p w:rsidR="00BE3FF6" w:rsidRPr="00FF2533" w:rsidRDefault="00BE3FF6" w:rsidP="00BE3FF6">
            <w:pPr>
              <w:widowControl w:val="0"/>
              <w:autoSpaceDE w:val="0"/>
              <w:jc w:val="center"/>
              <w:rPr>
                <w:kern w:val="1"/>
                <w:sz w:val="21"/>
                <w:szCs w:val="21"/>
                <w:lang w:eastAsia="ar-SA"/>
              </w:rPr>
            </w:pPr>
            <w:r w:rsidRPr="00FF2533">
              <w:rPr>
                <w:b w:val="0"/>
                <w:kern w:val="1"/>
                <w:sz w:val="21"/>
                <w:szCs w:val="21"/>
                <w:lang w:eastAsia="ar-SA"/>
              </w:rPr>
              <w:t>649</w:t>
            </w:r>
          </w:p>
        </w:tc>
        <w:tc>
          <w:tcPr>
            <w:tcW w:w="2410" w:type="dxa"/>
            <w:shd w:val="clear" w:color="auto" w:fill="FFFFFF"/>
            <w:vAlign w:val="center"/>
          </w:tcPr>
          <w:p w:rsidR="00BE3FF6" w:rsidRPr="00FF2533" w:rsidRDefault="00BE3FF6" w:rsidP="00BE3FF6">
            <w:pPr>
              <w:widowControl w:val="0"/>
              <w:autoSpaceDE w:val="0"/>
              <w:jc w:val="center"/>
              <w:rPr>
                <w:kern w:val="1"/>
                <w:sz w:val="21"/>
                <w:szCs w:val="21"/>
                <w:lang w:eastAsia="ar-SA"/>
              </w:rPr>
            </w:pPr>
            <w:r w:rsidRPr="00FF2533">
              <w:rPr>
                <w:b w:val="0"/>
                <w:kern w:val="1"/>
                <w:sz w:val="21"/>
                <w:szCs w:val="21"/>
                <w:lang w:eastAsia="ar-SA"/>
              </w:rPr>
              <w:t>100</w:t>
            </w:r>
          </w:p>
        </w:tc>
      </w:tr>
    </w:tbl>
    <w:p w:rsidR="00BE3FF6" w:rsidRPr="00034803" w:rsidRDefault="00BE3FF6" w:rsidP="00BE3FF6">
      <w:pPr>
        <w:tabs>
          <w:tab w:val="left" w:pos="720"/>
          <w:tab w:val="left" w:pos="993"/>
        </w:tabs>
        <w:jc w:val="both"/>
        <w:rPr>
          <w:szCs w:val="24"/>
        </w:rPr>
      </w:pPr>
      <w:r w:rsidRPr="00034803">
        <w:rPr>
          <w:b w:val="0"/>
          <w:szCs w:val="24"/>
        </w:rPr>
        <w:tab/>
      </w:r>
    </w:p>
    <w:p w:rsidR="00BE3FF6" w:rsidRPr="00034803" w:rsidRDefault="00BE3FF6" w:rsidP="00BE3FF6">
      <w:pPr>
        <w:tabs>
          <w:tab w:val="left" w:pos="720"/>
          <w:tab w:val="left" w:pos="993"/>
        </w:tabs>
        <w:jc w:val="both"/>
        <w:rPr>
          <w:b w:val="0"/>
          <w:szCs w:val="24"/>
        </w:rPr>
      </w:pPr>
      <w:r w:rsidRPr="00034803">
        <w:rPr>
          <w:b w:val="0"/>
          <w:szCs w:val="24"/>
        </w:rPr>
        <w:tab/>
      </w:r>
      <w:proofErr w:type="gramStart"/>
      <w:r w:rsidRPr="00034803">
        <w:rPr>
          <w:b w:val="0"/>
          <w:szCs w:val="24"/>
        </w:rPr>
        <w:t>По состоянию на 01.01.2019 муниципальная казна г</w:t>
      </w:r>
      <w:r w:rsidR="00F72F3F">
        <w:rPr>
          <w:b w:val="0"/>
          <w:szCs w:val="24"/>
        </w:rPr>
        <w:t>.</w:t>
      </w:r>
      <w:r w:rsidRPr="00034803">
        <w:rPr>
          <w:b w:val="0"/>
          <w:szCs w:val="24"/>
        </w:rPr>
        <w:t xml:space="preserve"> Зеленогорска  включает 1 933 объекта балансовой стоимостью 4 788,5 млн. рублей, в том числе 616 земельных участков балансовой стоимостью 3 400,7 млн. рублей (по состоянию на 01.01.2018 – 2 068 объектов балансовой стоимостью 5 495,4 млн. рублей, в том числе 541 земельный участок балансовой стоимостью 535,6 млн. рублей).</w:t>
      </w:r>
      <w:proofErr w:type="gramEnd"/>
    </w:p>
    <w:p w:rsidR="00BE3FF6" w:rsidRPr="00034803" w:rsidRDefault="00BE3FF6" w:rsidP="00BE3FF6">
      <w:pPr>
        <w:tabs>
          <w:tab w:val="left" w:pos="720"/>
          <w:tab w:val="left" w:pos="993"/>
        </w:tabs>
        <w:jc w:val="both"/>
        <w:rPr>
          <w:b w:val="0"/>
          <w:szCs w:val="24"/>
        </w:rPr>
      </w:pPr>
      <w:r w:rsidRPr="00034803">
        <w:rPr>
          <w:b w:val="0"/>
          <w:szCs w:val="24"/>
        </w:rPr>
        <w:tab/>
        <w:t>За 2018 год муниципальная казна г</w:t>
      </w:r>
      <w:r w:rsidR="00F72F3F">
        <w:rPr>
          <w:b w:val="0"/>
          <w:szCs w:val="24"/>
        </w:rPr>
        <w:t>.</w:t>
      </w:r>
      <w:r w:rsidRPr="00034803">
        <w:rPr>
          <w:b w:val="0"/>
          <w:szCs w:val="24"/>
        </w:rPr>
        <w:t xml:space="preserve"> Зеленогорска</w:t>
      </w:r>
      <w:r w:rsidRPr="00034803">
        <w:rPr>
          <w:b w:val="0"/>
          <w:color w:val="7030A0"/>
          <w:szCs w:val="24"/>
        </w:rPr>
        <w:t xml:space="preserve"> </w:t>
      </w:r>
      <w:r w:rsidRPr="00034803">
        <w:rPr>
          <w:b w:val="0"/>
          <w:szCs w:val="24"/>
        </w:rPr>
        <w:t>уменьшилась в связи с закреплением за МКУ «Заказчик» на праве оперативного управления расположенных на территории г</w:t>
      </w:r>
      <w:r w:rsidR="00F72F3F">
        <w:rPr>
          <w:b w:val="0"/>
          <w:szCs w:val="24"/>
        </w:rPr>
        <w:t>.</w:t>
      </w:r>
      <w:r w:rsidRPr="00034803">
        <w:rPr>
          <w:b w:val="0"/>
          <w:szCs w:val="24"/>
        </w:rPr>
        <w:t xml:space="preserve"> Зеленогорска:</w:t>
      </w:r>
    </w:p>
    <w:p w:rsidR="00BE3FF6" w:rsidRPr="000132E5" w:rsidRDefault="00BE3FF6" w:rsidP="00BE3FF6">
      <w:pPr>
        <w:pStyle w:val="af6"/>
        <w:numPr>
          <w:ilvl w:val="0"/>
          <w:numId w:val="5"/>
        </w:numPr>
        <w:tabs>
          <w:tab w:val="left" w:pos="993"/>
        </w:tabs>
        <w:ind w:left="0" w:firstLine="709"/>
        <w:jc w:val="both"/>
        <w:rPr>
          <w:b w:val="0"/>
        </w:rPr>
      </w:pPr>
      <w:r w:rsidRPr="000132E5">
        <w:rPr>
          <w:b w:val="0"/>
        </w:rPr>
        <w:t>автомобильных дорог общего пользования местного значения;</w:t>
      </w:r>
    </w:p>
    <w:p w:rsidR="00BE3FF6" w:rsidRPr="000132E5" w:rsidRDefault="00BE3FF6" w:rsidP="00BE3FF6">
      <w:pPr>
        <w:pStyle w:val="af6"/>
        <w:numPr>
          <w:ilvl w:val="0"/>
          <w:numId w:val="5"/>
        </w:numPr>
        <w:tabs>
          <w:tab w:val="left" w:pos="993"/>
        </w:tabs>
        <w:ind w:left="0" w:firstLine="709"/>
        <w:jc w:val="both"/>
        <w:rPr>
          <w:b w:val="0"/>
        </w:rPr>
      </w:pPr>
      <w:r w:rsidRPr="000132E5">
        <w:rPr>
          <w:b w:val="0"/>
        </w:rPr>
        <w:t>памятника погибшим летчикам (старое кладбище д. Лебедевка);</w:t>
      </w:r>
    </w:p>
    <w:p w:rsidR="00BE3FF6" w:rsidRPr="000132E5" w:rsidRDefault="00BE3FF6" w:rsidP="00BE3FF6">
      <w:pPr>
        <w:pStyle w:val="af6"/>
        <w:numPr>
          <w:ilvl w:val="0"/>
          <w:numId w:val="5"/>
        </w:numPr>
        <w:tabs>
          <w:tab w:val="left" w:pos="993"/>
        </w:tabs>
        <w:ind w:left="0" w:firstLine="709"/>
        <w:jc w:val="both"/>
        <w:rPr>
          <w:b w:val="0"/>
        </w:rPr>
      </w:pPr>
      <w:r w:rsidRPr="000132E5">
        <w:rPr>
          <w:b w:val="0"/>
        </w:rPr>
        <w:t xml:space="preserve">детского игрового оборудования; </w:t>
      </w:r>
    </w:p>
    <w:p w:rsidR="00BE3FF6" w:rsidRPr="000132E5" w:rsidRDefault="00BE3FF6" w:rsidP="00BE3FF6">
      <w:pPr>
        <w:pStyle w:val="af6"/>
        <w:numPr>
          <w:ilvl w:val="0"/>
          <w:numId w:val="5"/>
        </w:numPr>
        <w:tabs>
          <w:tab w:val="left" w:pos="993"/>
        </w:tabs>
        <w:ind w:left="0" w:firstLine="709"/>
        <w:jc w:val="both"/>
        <w:rPr>
          <w:b w:val="0"/>
        </w:rPr>
      </w:pPr>
      <w:r w:rsidRPr="000132E5">
        <w:rPr>
          <w:b w:val="0"/>
        </w:rPr>
        <w:t xml:space="preserve">малых архитектурных форм; </w:t>
      </w:r>
    </w:p>
    <w:p w:rsidR="00BE3FF6" w:rsidRPr="000132E5" w:rsidRDefault="00BE3FF6" w:rsidP="00BE3FF6">
      <w:pPr>
        <w:pStyle w:val="af6"/>
        <w:numPr>
          <w:ilvl w:val="0"/>
          <w:numId w:val="5"/>
        </w:numPr>
        <w:tabs>
          <w:tab w:val="left" w:pos="993"/>
        </w:tabs>
        <w:ind w:left="0" w:firstLine="709"/>
        <w:jc w:val="both"/>
        <w:rPr>
          <w:b w:val="0"/>
        </w:rPr>
      </w:pPr>
      <w:r w:rsidRPr="000132E5">
        <w:rPr>
          <w:b w:val="0"/>
        </w:rPr>
        <w:t>уличных тренажеров;</w:t>
      </w:r>
    </w:p>
    <w:p w:rsidR="00BE3FF6" w:rsidRPr="000132E5" w:rsidRDefault="00BE3FF6" w:rsidP="00BE3FF6">
      <w:pPr>
        <w:pStyle w:val="af6"/>
        <w:numPr>
          <w:ilvl w:val="0"/>
          <w:numId w:val="5"/>
        </w:numPr>
        <w:tabs>
          <w:tab w:val="left" w:pos="993"/>
        </w:tabs>
        <w:ind w:left="0" w:firstLine="709"/>
        <w:jc w:val="both"/>
        <w:rPr>
          <w:b w:val="0"/>
        </w:rPr>
      </w:pPr>
      <w:r w:rsidRPr="000132E5">
        <w:rPr>
          <w:b w:val="0"/>
        </w:rPr>
        <w:t xml:space="preserve">спортивных комплексов; </w:t>
      </w:r>
    </w:p>
    <w:p w:rsidR="00BE3FF6" w:rsidRPr="000132E5" w:rsidRDefault="00BE3FF6" w:rsidP="00BE3FF6">
      <w:pPr>
        <w:pStyle w:val="af6"/>
        <w:numPr>
          <w:ilvl w:val="0"/>
          <w:numId w:val="5"/>
        </w:numPr>
        <w:tabs>
          <w:tab w:val="left" w:pos="993"/>
        </w:tabs>
        <w:ind w:left="0" w:firstLine="709"/>
        <w:jc w:val="both"/>
        <w:rPr>
          <w:b w:val="0"/>
        </w:rPr>
      </w:pPr>
      <w:r w:rsidRPr="000132E5">
        <w:rPr>
          <w:b w:val="0"/>
        </w:rPr>
        <w:t>садово-парковых скамеек и урн.</w:t>
      </w:r>
    </w:p>
    <w:p w:rsidR="00BE3FF6" w:rsidRPr="00034803" w:rsidRDefault="00BE3FF6" w:rsidP="00BE3FF6">
      <w:pPr>
        <w:widowControl w:val="0"/>
        <w:tabs>
          <w:tab w:val="left" w:pos="709"/>
        </w:tabs>
        <w:autoSpaceDE w:val="0"/>
        <w:ind w:firstLine="708"/>
        <w:jc w:val="both"/>
        <w:rPr>
          <w:b w:val="0"/>
          <w:szCs w:val="24"/>
          <w:lang w:eastAsia="ar-SA"/>
        </w:rPr>
      </w:pPr>
      <w:r w:rsidRPr="00034803">
        <w:rPr>
          <w:b w:val="0"/>
          <w:color w:val="7030A0"/>
          <w:szCs w:val="24"/>
          <w:highlight w:val="yellow"/>
        </w:rPr>
        <w:tab/>
      </w:r>
      <w:proofErr w:type="gramStart"/>
      <w:r w:rsidRPr="00034803">
        <w:rPr>
          <w:b w:val="0"/>
          <w:szCs w:val="24"/>
          <w:lang w:eastAsia="ar-SA"/>
        </w:rPr>
        <w:t xml:space="preserve">В 2018 году в муниципальную казну города принято 11 единиц недвижимого имущества общей стоимостью 34,3 млн. рублей, в том числе: </w:t>
      </w:r>
      <w:r w:rsidRPr="00034803">
        <w:rPr>
          <w:b w:val="0"/>
          <w:szCs w:val="24"/>
        </w:rPr>
        <w:t xml:space="preserve">9 квартир балансовой стоимостью 9,8 млн. рублей, </w:t>
      </w:r>
      <w:r w:rsidRPr="00034803">
        <w:rPr>
          <w:b w:val="0"/>
          <w:szCs w:val="24"/>
          <w:lang w:eastAsia="ar-SA"/>
        </w:rPr>
        <w:t>поликлиника (ул. Калинина,</w:t>
      </w:r>
      <w:r w:rsidR="00DF587D">
        <w:rPr>
          <w:b w:val="0"/>
          <w:szCs w:val="24"/>
          <w:lang w:eastAsia="ar-SA"/>
        </w:rPr>
        <w:t xml:space="preserve"> д. </w:t>
      </w:r>
      <w:r w:rsidRPr="00034803">
        <w:rPr>
          <w:b w:val="0"/>
          <w:szCs w:val="24"/>
          <w:lang w:eastAsia="ar-SA"/>
        </w:rPr>
        <w:t>8) из федеральной собственности на основании распоряжения Федерального агентства по управлению государственным имуществом балансовой стоимостью 24,5 млн. рублей,</w:t>
      </w:r>
      <w:r w:rsidRPr="00034803">
        <w:rPr>
          <w:b w:val="0"/>
          <w:szCs w:val="24"/>
        </w:rPr>
        <w:t xml:space="preserve"> </w:t>
      </w:r>
      <w:r w:rsidRPr="00034803">
        <w:rPr>
          <w:b w:val="0"/>
          <w:szCs w:val="24"/>
          <w:lang w:eastAsia="ar-SA"/>
        </w:rPr>
        <w:t>сооружение электроэнергетики</w:t>
      </w:r>
      <w:r w:rsidR="00D314F6">
        <w:rPr>
          <w:b w:val="0"/>
          <w:szCs w:val="24"/>
          <w:lang w:eastAsia="ar-SA"/>
        </w:rPr>
        <w:t xml:space="preserve"> </w:t>
      </w:r>
      <w:r w:rsidR="00D314F6" w:rsidRPr="00D314F6">
        <w:rPr>
          <w:b w:val="0"/>
          <w:szCs w:val="24"/>
          <w:lang w:eastAsia="ar-SA"/>
        </w:rPr>
        <w:t>(линия электропередачи от опоры № 35 фидера № 317 до трансформаторной</w:t>
      </w:r>
      <w:proofErr w:type="gramEnd"/>
      <w:r w:rsidR="00D314F6" w:rsidRPr="00D314F6">
        <w:rPr>
          <w:b w:val="0"/>
          <w:szCs w:val="24"/>
          <w:lang w:eastAsia="ar-SA"/>
        </w:rPr>
        <w:t xml:space="preserve"> подстанции КТПН садоводства № 4),</w:t>
      </w:r>
      <w:r w:rsidRPr="00034803">
        <w:rPr>
          <w:b w:val="0"/>
          <w:szCs w:val="24"/>
        </w:rPr>
        <w:t xml:space="preserve"> </w:t>
      </w:r>
      <w:r w:rsidRPr="00034803">
        <w:rPr>
          <w:b w:val="0"/>
          <w:szCs w:val="24"/>
          <w:lang w:eastAsia="ar-SA"/>
        </w:rPr>
        <w:t xml:space="preserve">ранее </w:t>
      </w:r>
      <w:proofErr w:type="gramStart"/>
      <w:r w:rsidRPr="00034803">
        <w:rPr>
          <w:b w:val="0"/>
          <w:szCs w:val="24"/>
          <w:lang w:eastAsia="ar-SA"/>
        </w:rPr>
        <w:t>являющееся</w:t>
      </w:r>
      <w:proofErr w:type="gramEnd"/>
      <w:r w:rsidRPr="00034803">
        <w:rPr>
          <w:b w:val="0"/>
          <w:szCs w:val="24"/>
          <w:lang w:eastAsia="ar-SA"/>
        </w:rPr>
        <w:t xml:space="preserve"> бесхозяйным,</w:t>
      </w:r>
      <w:r w:rsidRPr="00034803">
        <w:rPr>
          <w:b w:val="0"/>
          <w:szCs w:val="24"/>
        </w:rPr>
        <w:t xml:space="preserve"> </w:t>
      </w:r>
      <w:r w:rsidRPr="00034803">
        <w:rPr>
          <w:b w:val="0"/>
          <w:szCs w:val="24"/>
          <w:lang w:eastAsia="ar-SA"/>
        </w:rPr>
        <w:t>на основании решения Зеленогорского городского суда Красноярского края.</w:t>
      </w:r>
    </w:p>
    <w:p w:rsidR="00BE3FF6" w:rsidRPr="00034803" w:rsidRDefault="00BE3FF6" w:rsidP="00BE3FF6">
      <w:pPr>
        <w:widowControl w:val="0"/>
        <w:autoSpaceDE w:val="0"/>
        <w:ind w:firstLine="567"/>
        <w:jc w:val="both"/>
        <w:rPr>
          <w:rFonts w:eastAsia="Calibri"/>
        </w:rPr>
      </w:pPr>
      <w:r w:rsidRPr="00034803">
        <w:rPr>
          <w:rFonts w:eastAsia="Calibri"/>
          <w:b w:val="0"/>
        </w:rPr>
        <w:t>Из собственности муниципального образования в государственную собственность Красноярского края в отчетном году передано помещение балансовой стоимостью 5,4 млн. рублей, расположенное по адресу: Красноярский край, г. Зеленогорск, ул. Гагарина, д. 23, пом. 2.</w:t>
      </w:r>
    </w:p>
    <w:p w:rsidR="00BE3FF6" w:rsidRPr="000132E5" w:rsidRDefault="00BE3FF6" w:rsidP="00BE3FF6">
      <w:pPr>
        <w:widowControl w:val="0"/>
        <w:tabs>
          <w:tab w:val="left" w:pos="709"/>
        </w:tabs>
        <w:autoSpaceDE w:val="0"/>
        <w:ind w:firstLine="708"/>
        <w:jc w:val="both"/>
        <w:rPr>
          <w:color w:val="7030A0"/>
          <w:sz w:val="16"/>
          <w:szCs w:val="16"/>
          <w:highlight w:val="yellow"/>
          <w:lang w:eastAsia="ar-SA"/>
        </w:rPr>
      </w:pPr>
    </w:p>
    <w:p w:rsidR="00BE3FF6" w:rsidRPr="00034803" w:rsidRDefault="00BE3FF6" w:rsidP="00BE3FF6">
      <w:pPr>
        <w:widowControl w:val="0"/>
        <w:autoSpaceDE w:val="0"/>
        <w:ind w:firstLine="708"/>
        <w:jc w:val="both"/>
        <w:rPr>
          <w:lang w:eastAsia="ar-SA"/>
        </w:rPr>
      </w:pPr>
      <w:r w:rsidRPr="00034803">
        <w:rPr>
          <w:b w:val="0"/>
          <w:lang w:eastAsia="ar-SA"/>
        </w:rPr>
        <w:t xml:space="preserve">В течение отчётного года из объектов муниципальной казны </w:t>
      </w:r>
      <w:r w:rsidR="00205F87">
        <w:rPr>
          <w:b w:val="0"/>
          <w:lang w:eastAsia="ar-SA"/>
        </w:rPr>
        <w:t xml:space="preserve">                        </w:t>
      </w:r>
      <w:r w:rsidRPr="00034803">
        <w:rPr>
          <w:b w:val="0"/>
          <w:lang w:eastAsia="ar-SA"/>
        </w:rPr>
        <w:lastRenderedPageBreak/>
        <w:t>г</w:t>
      </w:r>
      <w:r w:rsidR="00205F87">
        <w:rPr>
          <w:b w:val="0"/>
          <w:lang w:eastAsia="ar-SA"/>
        </w:rPr>
        <w:t>.</w:t>
      </w:r>
      <w:r w:rsidRPr="00034803">
        <w:rPr>
          <w:b w:val="0"/>
          <w:lang w:eastAsia="ar-SA"/>
        </w:rPr>
        <w:t xml:space="preserve"> Зеленогорска:</w:t>
      </w:r>
    </w:p>
    <w:p w:rsidR="00BE3FF6" w:rsidRPr="000132E5" w:rsidRDefault="00BE3FF6" w:rsidP="00BE3FF6">
      <w:pPr>
        <w:pStyle w:val="af6"/>
        <w:numPr>
          <w:ilvl w:val="0"/>
          <w:numId w:val="5"/>
        </w:numPr>
        <w:tabs>
          <w:tab w:val="left" w:pos="993"/>
        </w:tabs>
        <w:ind w:left="0" w:firstLine="709"/>
        <w:jc w:val="both"/>
        <w:rPr>
          <w:b w:val="0"/>
        </w:rPr>
      </w:pPr>
      <w:r w:rsidRPr="00034803">
        <w:rPr>
          <w:b w:val="0"/>
        </w:rPr>
        <w:t>предоставлено в аренду – 4 085,1 кв. м зданий (помещений), заключено 19 договоров аренды (в 2017 году – 4 269,2 кв. м, 21 договор);</w:t>
      </w:r>
    </w:p>
    <w:p w:rsidR="00BE3FF6" w:rsidRPr="000132E5" w:rsidRDefault="00BE3FF6" w:rsidP="00BE3FF6">
      <w:pPr>
        <w:pStyle w:val="af6"/>
        <w:numPr>
          <w:ilvl w:val="0"/>
          <w:numId w:val="5"/>
        </w:numPr>
        <w:tabs>
          <w:tab w:val="left" w:pos="993"/>
        </w:tabs>
        <w:ind w:left="0" w:firstLine="709"/>
        <w:jc w:val="both"/>
        <w:rPr>
          <w:b w:val="0"/>
        </w:rPr>
      </w:pPr>
      <w:r w:rsidRPr="00034803">
        <w:rPr>
          <w:b w:val="0"/>
        </w:rPr>
        <w:t>передано в безвозмездное пользование – 4 891,3 кв. м зданий (помещений), заключено 20 договоров безвозмездного пользования (</w:t>
      </w:r>
      <w:r w:rsidR="00571DF9">
        <w:rPr>
          <w:b w:val="0"/>
        </w:rPr>
        <w:t xml:space="preserve">в 2017 году – 4 519,2 кв. м, 15 </w:t>
      </w:r>
      <w:r w:rsidRPr="00034803">
        <w:rPr>
          <w:b w:val="0"/>
        </w:rPr>
        <w:t>договоров);</w:t>
      </w:r>
    </w:p>
    <w:p w:rsidR="00BE3FF6" w:rsidRPr="000132E5" w:rsidRDefault="00BE3FF6" w:rsidP="00BE3FF6">
      <w:pPr>
        <w:pStyle w:val="af6"/>
        <w:numPr>
          <w:ilvl w:val="0"/>
          <w:numId w:val="5"/>
        </w:numPr>
        <w:tabs>
          <w:tab w:val="left" w:pos="993"/>
        </w:tabs>
        <w:ind w:left="0" w:firstLine="709"/>
        <w:jc w:val="both"/>
        <w:rPr>
          <w:b w:val="0"/>
        </w:rPr>
      </w:pPr>
      <w:r w:rsidRPr="00034803">
        <w:rPr>
          <w:b w:val="0"/>
        </w:rPr>
        <w:t>передано в доверительное управление – 5 182,8 кв. м зданий (помещений) (в 2017 году – 9 767,1 кв. м). Уменьшение площадей связано с перезаключением в 2018</w:t>
      </w:r>
      <w:r w:rsidR="00DF587D">
        <w:rPr>
          <w:b w:val="0"/>
        </w:rPr>
        <w:t xml:space="preserve"> году</w:t>
      </w:r>
      <w:r w:rsidRPr="00034803">
        <w:rPr>
          <w:b w:val="0"/>
        </w:rPr>
        <w:t xml:space="preserve"> договора доверительного управления по зданию, расположенному по адресу: Россия, Красноярский край, г. Зеленогорск, ул. Советская, д. 6.</w:t>
      </w:r>
    </w:p>
    <w:p w:rsidR="00BE3FF6" w:rsidRPr="00034803" w:rsidRDefault="00BE3FF6" w:rsidP="00BE3FF6">
      <w:pPr>
        <w:widowControl w:val="0"/>
        <w:tabs>
          <w:tab w:val="left" w:pos="993"/>
        </w:tabs>
        <w:autoSpaceDE w:val="0"/>
        <w:ind w:left="709"/>
        <w:contextualSpacing/>
        <w:jc w:val="both"/>
        <w:rPr>
          <w:color w:val="7030A0"/>
          <w:sz w:val="16"/>
          <w:szCs w:val="16"/>
          <w:highlight w:val="yellow"/>
          <w:lang w:eastAsia="ar-SA"/>
        </w:rPr>
      </w:pPr>
    </w:p>
    <w:p w:rsidR="000D0B32" w:rsidRDefault="00BE3FF6" w:rsidP="00760CDD">
      <w:pPr>
        <w:widowControl w:val="0"/>
        <w:autoSpaceDE w:val="0"/>
        <w:ind w:firstLine="708"/>
        <w:jc w:val="both"/>
        <w:rPr>
          <w:b w:val="0"/>
          <w:szCs w:val="24"/>
          <w:lang w:eastAsia="ar-SA"/>
        </w:rPr>
      </w:pPr>
      <w:r w:rsidRPr="00034803">
        <w:rPr>
          <w:b w:val="0"/>
          <w:szCs w:val="24"/>
          <w:lang w:eastAsia="ar-SA"/>
        </w:rPr>
        <w:t>Вместе с тем, по состоянию на 01.01.2019 общая свободная площадь имущества муниципальной казны г</w:t>
      </w:r>
      <w:r w:rsidR="003B7320">
        <w:rPr>
          <w:b w:val="0"/>
          <w:szCs w:val="24"/>
          <w:lang w:eastAsia="ar-SA"/>
        </w:rPr>
        <w:t>.</w:t>
      </w:r>
      <w:r w:rsidRPr="00034803">
        <w:rPr>
          <w:b w:val="0"/>
          <w:szCs w:val="24"/>
          <w:lang w:eastAsia="ar-SA"/>
        </w:rPr>
        <w:t xml:space="preserve"> Зеленогорска составляет 15 803,5 кв. м (на 01.01.2018 – 17 350,3 кв. м). </w:t>
      </w:r>
    </w:p>
    <w:p w:rsidR="00571DF9" w:rsidRPr="00760CDD" w:rsidRDefault="00571DF9" w:rsidP="00760CDD">
      <w:pPr>
        <w:widowControl w:val="0"/>
        <w:autoSpaceDE w:val="0"/>
        <w:ind w:firstLine="708"/>
        <w:jc w:val="both"/>
        <w:rPr>
          <w:b w:val="0"/>
          <w:szCs w:val="24"/>
          <w:lang w:eastAsia="ar-SA"/>
        </w:rPr>
      </w:pPr>
    </w:p>
    <w:p w:rsidR="00BE3FF6" w:rsidRPr="00034803" w:rsidRDefault="00BE3FF6" w:rsidP="00BE3FF6">
      <w:pPr>
        <w:widowControl w:val="0"/>
        <w:autoSpaceDE w:val="0"/>
        <w:ind w:firstLine="708"/>
        <w:jc w:val="both"/>
        <w:rPr>
          <w:i/>
          <w:sz w:val="24"/>
          <w:szCs w:val="24"/>
          <w:lang w:eastAsia="ar-SA"/>
        </w:rPr>
      </w:pPr>
      <w:r w:rsidRPr="00034803">
        <w:rPr>
          <w:b w:val="0"/>
          <w:i/>
          <w:sz w:val="24"/>
          <w:szCs w:val="24"/>
          <w:lang w:eastAsia="ar-SA"/>
        </w:rPr>
        <w:t xml:space="preserve">Таблица № </w:t>
      </w:r>
      <w:r w:rsidR="00FF2533">
        <w:rPr>
          <w:b w:val="0"/>
          <w:i/>
          <w:sz w:val="24"/>
          <w:szCs w:val="24"/>
          <w:lang w:eastAsia="ar-SA"/>
        </w:rPr>
        <w:t xml:space="preserve">23. </w:t>
      </w:r>
      <w:r w:rsidRPr="00034803">
        <w:rPr>
          <w:b w:val="0"/>
          <w:i/>
          <w:sz w:val="24"/>
          <w:szCs w:val="24"/>
          <w:lang w:eastAsia="ar-SA"/>
        </w:rPr>
        <w:t>И</w:t>
      </w:r>
      <w:r w:rsidRPr="00034803">
        <w:rPr>
          <w:b w:val="0"/>
          <w:bCs/>
          <w:i/>
          <w:sz w:val="24"/>
          <w:szCs w:val="24"/>
          <w:lang w:eastAsia="ar-SA"/>
        </w:rPr>
        <w:t xml:space="preserve">мущество, </w:t>
      </w:r>
      <w:r w:rsidRPr="00034803">
        <w:rPr>
          <w:b w:val="0"/>
          <w:i/>
          <w:sz w:val="24"/>
          <w:szCs w:val="24"/>
          <w:lang w:eastAsia="ar-SA"/>
        </w:rPr>
        <w:t>составляющее казну г</w:t>
      </w:r>
      <w:r w:rsidR="00205F87">
        <w:rPr>
          <w:b w:val="0"/>
          <w:i/>
          <w:sz w:val="24"/>
          <w:szCs w:val="24"/>
          <w:lang w:eastAsia="ar-SA"/>
        </w:rPr>
        <w:t>.</w:t>
      </w:r>
      <w:r w:rsidRPr="00034803">
        <w:rPr>
          <w:b w:val="0"/>
          <w:i/>
          <w:sz w:val="24"/>
          <w:szCs w:val="24"/>
          <w:lang w:eastAsia="ar-SA"/>
        </w:rPr>
        <w:t xml:space="preserve"> Зеленогорска</w:t>
      </w:r>
    </w:p>
    <w:tbl>
      <w:tblPr>
        <w:tblW w:w="9660" w:type="dxa"/>
        <w:tblInd w:w="108" w:type="dxa"/>
        <w:tblLook w:val="0000" w:firstRow="0" w:lastRow="0" w:firstColumn="0" w:lastColumn="0" w:noHBand="0" w:noVBand="0"/>
      </w:tblPr>
      <w:tblGrid>
        <w:gridCol w:w="3828"/>
        <w:gridCol w:w="711"/>
        <w:gridCol w:w="1247"/>
        <w:gridCol w:w="1365"/>
        <w:gridCol w:w="1276"/>
        <w:gridCol w:w="1233"/>
      </w:tblGrid>
      <w:tr w:rsidR="00BE3FF6" w:rsidRPr="00034803" w:rsidTr="00FF2533">
        <w:trPr>
          <w:cantSplit/>
          <w:trHeight w:val="480"/>
          <w:tblHeader/>
        </w:trPr>
        <w:tc>
          <w:tcPr>
            <w:tcW w:w="3828" w:type="dxa"/>
            <w:vMerge w:val="restart"/>
            <w:tcBorders>
              <w:top w:val="single" w:sz="4" w:space="0" w:color="000000"/>
              <w:left w:val="single" w:sz="4" w:space="0" w:color="000000"/>
              <w:right w:val="single" w:sz="4" w:space="0" w:color="auto"/>
            </w:tcBorders>
            <w:shd w:val="clear" w:color="auto" w:fill="FFFFFF"/>
            <w:vAlign w:val="center"/>
          </w:tcPr>
          <w:p w:rsidR="00BE3FF6" w:rsidRPr="00034803" w:rsidRDefault="00BE3FF6" w:rsidP="00BE3FF6">
            <w:pPr>
              <w:widowControl w:val="0"/>
              <w:autoSpaceDE w:val="0"/>
              <w:snapToGrid w:val="0"/>
              <w:jc w:val="center"/>
              <w:rPr>
                <w:sz w:val="22"/>
                <w:szCs w:val="22"/>
                <w:lang w:eastAsia="ar-SA"/>
              </w:rPr>
            </w:pPr>
            <w:r w:rsidRPr="00034803">
              <w:rPr>
                <w:b w:val="0"/>
                <w:sz w:val="22"/>
                <w:szCs w:val="22"/>
                <w:lang w:eastAsia="ar-SA"/>
              </w:rPr>
              <w:t>Наименование показателя</w:t>
            </w:r>
          </w:p>
        </w:tc>
        <w:tc>
          <w:tcPr>
            <w:tcW w:w="711" w:type="dxa"/>
            <w:vMerge w:val="restart"/>
            <w:tcBorders>
              <w:top w:val="single" w:sz="4" w:space="0" w:color="000000"/>
              <w:left w:val="single" w:sz="4" w:space="0" w:color="auto"/>
            </w:tcBorders>
            <w:shd w:val="clear" w:color="auto" w:fill="FFFFFF"/>
            <w:vAlign w:val="center"/>
          </w:tcPr>
          <w:p w:rsidR="00BE3FF6" w:rsidRPr="00034803" w:rsidRDefault="00BE3FF6" w:rsidP="00BE3FF6">
            <w:pPr>
              <w:widowControl w:val="0"/>
              <w:autoSpaceDE w:val="0"/>
              <w:snapToGrid w:val="0"/>
              <w:jc w:val="center"/>
              <w:rPr>
                <w:sz w:val="22"/>
                <w:szCs w:val="22"/>
                <w:lang w:eastAsia="ar-SA"/>
              </w:rPr>
            </w:pPr>
            <w:r w:rsidRPr="00034803">
              <w:rPr>
                <w:b w:val="0"/>
                <w:sz w:val="22"/>
                <w:szCs w:val="22"/>
                <w:lang w:eastAsia="ar-SA"/>
              </w:rPr>
              <w:t>Ед. изм.</w:t>
            </w:r>
          </w:p>
        </w:tc>
        <w:tc>
          <w:tcPr>
            <w:tcW w:w="5121" w:type="dxa"/>
            <w:gridSpan w:val="4"/>
            <w:tcBorders>
              <w:top w:val="single" w:sz="4" w:space="0" w:color="000000"/>
              <w:left w:val="single" w:sz="4" w:space="0" w:color="000000"/>
              <w:bottom w:val="single" w:sz="4" w:space="0" w:color="000000"/>
              <w:right w:val="single" w:sz="4" w:space="0" w:color="auto"/>
            </w:tcBorders>
            <w:shd w:val="clear" w:color="auto" w:fill="FFFFFF"/>
            <w:vAlign w:val="center"/>
          </w:tcPr>
          <w:p w:rsidR="00BE3FF6" w:rsidRPr="00034803" w:rsidRDefault="00BE3FF6" w:rsidP="00BE3FF6">
            <w:pPr>
              <w:widowControl w:val="0"/>
              <w:autoSpaceDE w:val="0"/>
              <w:jc w:val="center"/>
              <w:rPr>
                <w:sz w:val="22"/>
                <w:szCs w:val="22"/>
                <w:lang w:eastAsia="ar-SA"/>
              </w:rPr>
            </w:pPr>
            <w:r w:rsidRPr="00034803">
              <w:rPr>
                <w:b w:val="0"/>
                <w:sz w:val="22"/>
                <w:szCs w:val="22"/>
                <w:lang w:eastAsia="ar-SA"/>
              </w:rPr>
              <w:t xml:space="preserve">По состоянию </w:t>
            </w:r>
            <w:proofErr w:type="gramStart"/>
            <w:r w:rsidRPr="00034803">
              <w:rPr>
                <w:b w:val="0"/>
                <w:sz w:val="22"/>
                <w:szCs w:val="22"/>
                <w:lang w:eastAsia="ar-SA"/>
              </w:rPr>
              <w:t>на</w:t>
            </w:r>
            <w:proofErr w:type="gramEnd"/>
            <w:r w:rsidRPr="00034803">
              <w:rPr>
                <w:b w:val="0"/>
                <w:sz w:val="22"/>
                <w:szCs w:val="22"/>
                <w:lang w:eastAsia="ar-SA"/>
              </w:rPr>
              <w:t xml:space="preserve"> </w:t>
            </w:r>
          </w:p>
        </w:tc>
      </w:tr>
      <w:tr w:rsidR="00BE3FF6" w:rsidRPr="00034803" w:rsidTr="00FF2533">
        <w:trPr>
          <w:cantSplit/>
          <w:trHeight w:val="212"/>
          <w:tblHeader/>
        </w:trPr>
        <w:tc>
          <w:tcPr>
            <w:tcW w:w="3828" w:type="dxa"/>
            <w:vMerge/>
            <w:tcBorders>
              <w:left w:val="single" w:sz="4" w:space="0" w:color="000000"/>
              <w:bottom w:val="single" w:sz="4" w:space="0" w:color="000000"/>
              <w:right w:val="single" w:sz="4" w:space="0" w:color="auto"/>
            </w:tcBorders>
            <w:shd w:val="clear" w:color="auto" w:fill="FFFFFF"/>
            <w:vAlign w:val="center"/>
          </w:tcPr>
          <w:p w:rsidR="00BE3FF6" w:rsidRPr="00034803" w:rsidRDefault="00BE3FF6" w:rsidP="00BE3FF6">
            <w:pPr>
              <w:widowControl w:val="0"/>
              <w:autoSpaceDE w:val="0"/>
              <w:snapToGrid w:val="0"/>
              <w:jc w:val="center"/>
              <w:rPr>
                <w:sz w:val="22"/>
                <w:szCs w:val="22"/>
                <w:lang w:eastAsia="ar-SA"/>
              </w:rPr>
            </w:pPr>
          </w:p>
        </w:tc>
        <w:tc>
          <w:tcPr>
            <w:tcW w:w="711" w:type="dxa"/>
            <w:vMerge/>
            <w:tcBorders>
              <w:left w:val="single" w:sz="4" w:space="0" w:color="auto"/>
              <w:bottom w:val="single" w:sz="4" w:space="0" w:color="000000"/>
            </w:tcBorders>
            <w:shd w:val="clear" w:color="auto" w:fill="FFFFFF"/>
            <w:vAlign w:val="center"/>
          </w:tcPr>
          <w:p w:rsidR="00BE3FF6" w:rsidRPr="00034803" w:rsidRDefault="00BE3FF6" w:rsidP="00BE3FF6">
            <w:pPr>
              <w:widowControl w:val="0"/>
              <w:autoSpaceDE w:val="0"/>
              <w:snapToGrid w:val="0"/>
              <w:jc w:val="center"/>
              <w:rPr>
                <w:sz w:val="22"/>
                <w:szCs w:val="22"/>
                <w:lang w:eastAsia="ar-SA"/>
              </w:rPr>
            </w:pPr>
          </w:p>
        </w:tc>
        <w:tc>
          <w:tcPr>
            <w:tcW w:w="1247" w:type="dxa"/>
            <w:tcBorders>
              <w:top w:val="single" w:sz="4" w:space="0" w:color="000000"/>
              <w:left w:val="single" w:sz="4" w:space="0" w:color="000000"/>
              <w:bottom w:val="single" w:sz="4" w:space="0" w:color="000000"/>
              <w:right w:val="single" w:sz="4" w:space="0" w:color="auto"/>
            </w:tcBorders>
            <w:shd w:val="clear" w:color="auto" w:fill="FFFFFF"/>
            <w:vAlign w:val="center"/>
          </w:tcPr>
          <w:p w:rsidR="00BE3FF6" w:rsidRPr="00034803" w:rsidRDefault="00BE3FF6" w:rsidP="00BE3FF6">
            <w:pPr>
              <w:widowControl w:val="0"/>
              <w:autoSpaceDE w:val="0"/>
              <w:jc w:val="center"/>
              <w:rPr>
                <w:sz w:val="22"/>
                <w:szCs w:val="22"/>
                <w:lang w:eastAsia="ar-SA"/>
              </w:rPr>
            </w:pPr>
            <w:r w:rsidRPr="00034803">
              <w:rPr>
                <w:b w:val="0"/>
                <w:sz w:val="22"/>
                <w:szCs w:val="22"/>
                <w:lang w:eastAsia="ar-SA"/>
              </w:rPr>
              <w:t>01.01.2016</w:t>
            </w:r>
          </w:p>
        </w:tc>
        <w:tc>
          <w:tcPr>
            <w:tcW w:w="1365" w:type="dxa"/>
            <w:tcBorders>
              <w:top w:val="single" w:sz="4" w:space="0" w:color="auto"/>
              <w:left w:val="single" w:sz="4" w:space="0" w:color="auto"/>
              <w:bottom w:val="single" w:sz="4" w:space="0" w:color="auto"/>
              <w:right w:val="single" w:sz="4" w:space="0" w:color="auto"/>
            </w:tcBorders>
            <w:shd w:val="clear" w:color="auto" w:fill="FFFFFF"/>
            <w:vAlign w:val="center"/>
          </w:tcPr>
          <w:p w:rsidR="00BE3FF6" w:rsidRPr="00034803" w:rsidRDefault="00BE3FF6" w:rsidP="00BE3FF6">
            <w:pPr>
              <w:widowControl w:val="0"/>
              <w:autoSpaceDE w:val="0"/>
              <w:jc w:val="center"/>
              <w:rPr>
                <w:sz w:val="22"/>
                <w:szCs w:val="22"/>
                <w:lang w:eastAsia="ar-SA"/>
              </w:rPr>
            </w:pPr>
            <w:r w:rsidRPr="00034803">
              <w:rPr>
                <w:b w:val="0"/>
                <w:sz w:val="22"/>
                <w:szCs w:val="22"/>
                <w:lang w:eastAsia="ar-SA"/>
              </w:rPr>
              <w:t>01.01.2017</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BE3FF6" w:rsidRPr="00034803" w:rsidRDefault="00BE3FF6" w:rsidP="00BE3FF6">
            <w:pPr>
              <w:widowControl w:val="0"/>
              <w:autoSpaceDE w:val="0"/>
              <w:jc w:val="center"/>
              <w:rPr>
                <w:sz w:val="22"/>
                <w:szCs w:val="22"/>
                <w:lang w:eastAsia="ar-SA"/>
              </w:rPr>
            </w:pPr>
            <w:r w:rsidRPr="00034803">
              <w:rPr>
                <w:b w:val="0"/>
                <w:sz w:val="22"/>
                <w:szCs w:val="22"/>
                <w:lang w:eastAsia="ar-SA"/>
              </w:rPr>
              <w:t>01.01.2018</w:t>
            </w:r>
          </w:p>
        </w:tc>
        <w:tc>
          <w:tcPr>
            <w:tcW w:w="1233" w:type="dxa"/>
            <w:tcBorders>
              <w:top w:val="single" w:sz="4" w:space="0" w:color="auto"/>
              <w:left w:val="single" w:sz="4" w:space="0" w:color="auto"/>
              <w:bottom w:val="single" w:sz="4" w:space="0" w:color="auto"/>
              <w:right w:val="single" w:sz="4" w:space="0" w:color="auto"/>
            </w:tcBorders>
            <w:shd w:val="clear" w:color="auto" w:fill="FFFFFF"/>
            <w:vAlign w:val="center"/>
          </w:tcPr>
          <w:p w:rsidR="00BE3FF6" w:rsidRPr="00034803" w:rsidRDefault="00BE3FF6" w:rsidP="00BE3FF6">
            <w:pPr>
              <w:widowControl w:val="0"/>
              <w:autoSpaceDE w:val="0"/>
              <w:jc w:val="center"/>
              <w:rPr>
                <w:sz w:val="22"/>
                <w:szCs w:val="22"/>
                <w:lang w:eastAsia="ar-SA"/>
              </w:rPr>
            </w:pPr>
            <w:r w:rsidRPr="00034803">
              <w:rPr>
                <w:b w:val="0"/>
                <w:sz w:val="22"/>
                <w:szCs w:val="22"/>
                <w:lang w:eastAsia="ar-SA"/>
              </w:rPr>
              <w:t>01.01.2019</w:t>
            </w:r>
          </w:p>
        </w:tc>
      </w:tr>
      <w:tr w:rsidR="00BE3FF6" w:rsidRPr="00034803" w:rsidTr="00FF2533">
        <w:trPr>
          <w:cantSplit/>
        </w:trPr>
        <w:tc>
          <w:tcPr>
            <w:tcW w:w="3828" w:type="dxa"/>
            <w:tcBorders>
              <w:top w:val="single" w:sz="4" w:space="0" w:color="000000"/>
              <w:left w:val="single" w:sz="4" w:space="0" w:color="000000"/>
              <w:bottom w:val="single" w:sz="4" w:space="0" w:color="000000"/>
              <w:right w:val="single" w:sz="4" w:space="0" w:color="auto"/>
            </w:tcBorders>
            <w:shd w:val="clear" w:color="auto" w:fill="FFFFFF"/>
          </w:tcPr>
          <w:p w:rsidR="00BE3FF6" w:rsidRPr="00034803" w:rsidRDefault="00BE3FF6" w:rsidP="00BE3FF6">
            <w:pPr>
              <w:widowControl w:val="0"/>
              <w:autoSpaceDE w:val="0"/>
              <w:rPr>
                <w:sz w:val="22"/>
                <w:szCs w:val="22"/>
                <w:lang w:eastAsia="ar-SA"/>
              </w:rPr>
            </w:pPr>
            <w:r w:rsidRPr="00034803">
              <w:rPr>
                <w:b w:val="0"/>
                <w:sz w:val="22"/>
                <w:szCs w:val="22"/>
                <w:lang w:eastAsia="ar-SA"/>
              </w:rPr>
              <w:t>1. Общая площадь имущества казны, предоставленная в аренду, переданная в безвозмездное пользование, доверительное управление</w:t>
            </w:r>
          </w:p>
        </w:tc>
        <w:tc>
          <w:tcPr>
            <w:tcW w:w="711" w:type="dxa"/>
            <w:tcBorders>
              <w:top w:val="single" w:sz="4" w:space="0" w:color="000000"/>
              <w:left w:val="single" w:sz="4" w:space="0" w:color="auto"/>
              <w:bottom w:val="single" w:sz="4" w:space="0" w:color="000000"/>
            </w:tcBorders>
            <w:shd w:val="clear" w:color="auto" w:fill="FFFFFF"/>
            <w:vAlign w:val="center"/>
          </w:tcPr>
          <w:p w:rsidR="00BE3FF6" w:rsidRPr="00034803" w:rsidRDefault="00BE3FF6" w:rsidP="00BE3FF6">
            <w:pPr>
              <w:widowControl w:val="0"/>
              <w:autoSpaceDE w:val="0"/>
              <w:jc w:val="center"/>
              <w:rPr>
                <w:sz w:val="22"/>
                <w:szCs w:val="22"/>
                <w:lang w:eastAsia="ar-SA"/>
              </w:rPr>
            </w:pPr>
            <w:r w:rsidRPr="00034803">
              <w:rPr>
                <w:b w:val="0"/>
                <w:sz w:val="22"/>
                <w:szCs w:val="22"/>
                <w:lang w:eastAsia="ar-SA"/>
              </w:rPr>
              <w:t>кв. м</w:t>
            </w:r>
          </w:p>
        </w:tc>
        <w:tc>
          <w:tcPr>
            <w:tcW w:w="1247" w:type="dxa"/>
            <w:tcBorders>
              <w:top w:val="single" w:sz="4" w:space="0" w:color="000000"/>
              <w:left w:val="single" w:sz="4" w:space="0" w:color="000000"/>
              <w:bottom w:val="single" w:sz="4" w:space="0" w:color="000000"/>
            </w:tcBorders>
            <w:shd w:val="clear" w:color="auto" w:fill="FFFFFF"/>
            <w:vAlign w:val="center"/>
          </w:tcPr>
          <w:p w:rsidR="00BE3FF6" w:rsidRPr="00034803" w:rsidRDefault="00BE3FF6" w:rsidP="00BE3FF6">
            <w:pPr>
              <w:widowControl w:val="0"/>
              <w:autoSpaceDE w:val="0"/>
              <w:jc w:val="center"/>
              <w:rPr>
                <w:sz w:val="22"/>
                <w:szCs w:val="22"/>
                <w:lang w:eastAsia="ar-SA"/>
              </w:rPr>
            </w:pPr>
            <w:r w:rsidRPr="00034803">
              <w:rPr>
                <w:b w:val="0"/>
                <w:sz w:val="22"/>
                <w:szCs w:val="22"/>
                <w:lang w:eastAsia="ar-SA"/>
              </w:rPr>
              <w:t>22 793,6</w:t>
            </w:r>
          </w:p>
        </w:tc>
        <w:tc>
          <w:tcPr>
            <w:tcW w:w="1365" w:type="dxa"/>
            <w:tcBorders>
              <w:top w:val="single" w:sz="4" w:space="0" w:color="auto"/>
              <w:left w:val="single" w:sz="4" w:space="0" w:color="000000"/>
              <w:bottom w:val="single" w:sz="4" w:space="0" w:color="000000"/>
            </w:tcBorders>
            <w:shd w:val="clear" w:color="auto" w:fill="FFFFFF"/>
            <w:vAlign w:val="center"/>
          </w:tcPr>
          <w:p w:rsidR="00BE3FF6" w:rsidRPr="00034803" w:rsidRDefault="00BE3FF6" w:rsidP="00BE3FF6">
            <w:pPr>
              <w:widowControl w:val="0"/>
              <w:autoSpaceDE w:val="0"/>
              <w:jc w:val="center"/>
              <w:rPr>
                <w:sz w:val="22"/>
                <w:szCs w:val="22"/>
                <w:lang w:eastAsia="ar-SA"/>
              </w:rPr>
            </w:pPr>
            <w:r w:rsidRPr="00034803">
              <w:rPr>
                <w:b w:val="0"/>
                <w:sz w:val="22"/>
                <w:szCs w:val="22"/>
                <w:lang w:eastAsia="ar-SA"/>
              </w:rPr>
              <w:t>20 897,3</w:t>
            </w:r>
          </w:p>
        </w:tc>
        <w:tc>
          <w:tcPr>
            <w:tcW w:w="1276" w:type="dxa"/>
            <w:tcBorders>
              <w:top w:val="single" w:sz="4" w:space="0" w:color="auto"/>
              <w:left w:val="single" w:sz="4" w:space="0" w:color="000000"/>
              <w:bottom w:val="single" w:sz="4" w:space="0" w:color="000000"/>
              <w:right w:val="single" w:sz="4" w:space="0" w:color="000000"/>
            </w:tcBorders>
            <w:shd w:val="clear" w:color="auto" w:fill="FFFFFF"/>
            <w:vAlign w:val="center"/>
          </w:tcPr>
          <w:p w:rsidR="00BE3FF6" w:rsidRPr="00034803" w:rsidRDefault="00BE3FF6" w:rsidP="00BE3FF6">
            <w:pPr>
              <w:widowControl w:val="0"/>
              <w:autoSpaceDE w:val="0"/>
              <w:jc w:val="center"/>
              <w:rPr>
                <w:sz w:val="22"/>
                <w:szCs w:val="22"/>
                <w:lang w:eastAsia="ar-SA"/>
              </w:rPr>
            </w:pPr>
            <w:r w:rsidRPr="00034803">
              <w:rPr>
                <w:b w:val="0"/>
                <w:sz w:val="22"/>
                <w:szCs w:val="22"/>
                <w:lang w:eastAsia="ar-SA"/>
              </w:rPr>
              <w:t>18 555,5</w:t>
            </w:r>
          </w:p>
        </w:tc>
        <w:tc>
          <w:tcPr>
            <w:tcW w:w="1233" w:type="dxa"/>
            <w:tcBorders>
              <w:top w:val="single" w:sz="4" w:space="0" w:color="auto"/>
              <w:left w:val="single" w:sz="4" w:space="0" w:color="000000"/>
              <w:bottom w:val="single" w:sz="4" w:space="0" w:color="000000"/>
              <w:right w:val="single" w:sz="4" w:space="0" w:color="000000"/>
            </w:tcBorders>
            <w:shd w:val="clear" w:color="auto" w:fill="FFFFFF"/>
            <w:vAlign w:val="center"/>
          </w:tcPr>
          <w:p w:rsidR="00BE3FF6" w:rsidRPr="00034803" w:rsidRDefault="00BE3FF6" w:rsidP="00BE3FF6">
            <w:pPr>
              <w:widowControl w:val="0"/>
              <w:autoSpaceDE w:val="0"/>
              <w:jc w:val="center"/>
              <w:rPr>
                <w:sz w:val="22"/>
                <w:szCs w:val="22"/>
                <w:lang w:eastAsia="ar-SA"/>
              </w:rPr>
            </w:pPr>
            <w:r w:rsidRPr="00034803">
              <w:rPr>
                <w:b w:val="0"/>
                <w:sz w:val="22"/>
                <w:szCs w:val="22"/>
                <w:lang w:eastAsia="ar-SA"/>
              </w:rPr>
              <w:t>14 159,2</w:t>
            </w:r>
          </w:p>
        </w:tc>
      </w:tr>
      <w:tr w:rsidR="00BE3FF6" w:rsidRPr="00034803" w:rsidTr="00FF2533">
        <w:trPr>
          <w:cantSplit/>
        </w:trPr>
        <w:tc>
          <w:tcPr>
            <w:tcW w:w="3828" w:type="dxa"/>
            <w:tcBorders>
              <w:top w:val="single" w:sz="4" w:space="0" w:color="000000"/>
              <w:left w:val="single" w:sz="4" w:space="0" w:color="000000"/>
              <w:bottom w:val="single" w:sz="4" w:space="0" w:color="000000"/>
              <w:right w:val="single" w:sz="4" w:space="0" w:color="auto"/>
            </w:tcBorders>
            <w:shd w:val="clear" w:color="auto" w:fill="FFFFFF"/>
          </w:tcPr>
          <w:p w:rsidR="00BE3FF6" w:rsidRPr="00034803" w:rsidRDefault="00BE3FF6" w:rsidP="00BE3FF6">
            <w:pPr>
              <w:widowControl w:val="0"/>
              <w:autoSpaceDE w:val="0"/>
              <w:rPr>
                <w:sz w:val="22"/>
                <w:szCs w:val="22"/>
                <w:lang w:eastAsia="ar-SA"/>
              </w:rPr>
            </w:pPr>
            <w:r w:rsidRPr="00034803">
              <w:rPr>
                <w:b w:val="0"/>
                <w:sz w:val="22"/>
                <w:szCs w:val="22"/>
                <w:lang w:eastAsia="ar-SA"/>
              </w:rPr>
              <w:t>2. Общая свободная площадь имущества казны</w:t>
            </w:r>
          </w:p>
        </w:tc>
        <w:tc>
          <w:tcPr>
            <w:tcW w:w="711" w:type="dxa"/>
            <w:tcBorders>
              <w:top w:val="single" w:sz="4" w:space="0" w:color="000000"/>
              <w:left w:val="single" w:sz="4" w:space="0" w:color="auto"/>
              <w:bottom w:val="single" w:sz="4" w:space="0" w:color="000000"/>
            </w:tcBorders>
            <w:shd w:val="clear" w:color="auto" w:fill="FFFFFF"/>
            <w:vAlign w:val="center"/>
          </w:tcPr>
          <w:p w:rsidR="00BE3FF6" w:rsidRPr="00034803" w:rsidRDefault="00BE3FF6" w:rsidP="00BE3FF6">
            <w:pPr>
              <w:widowControl w:val="0"/>
              <w:autoSpaceDE w:val="0"/>
              <w:jc w:val="center"/>
              <w:rPr>
                <w:sz w:val="22"/>
                <w:szCs w:val="22"/>
                <w:lang w:eastAsia="ar-SA"/>
              </w:rPr>
            </w:pPr>
            <w:r w:rsidRPr="00034803">
              <w:rPr>
                <w:b w:val="0"/>
                <w:sz w:val="22"/>
                <w:szCs w:val="22"/>
                <w:lang w:eastAsia="ar-SA"/>
              </w:rPr>
              <w:t>кв. м</w:t>
            </w:r>
          </w:p>
        </w:tc>
        <w:tc>
          <w:tcPr>
            <w:tcW w:w="1247" w:type="dxa"/>
            <w:tcBorders>
              <w:top w:val="single" w:sz="4" w:space="0" w:color="000000"/>
              <w:left w:val="single" w:sz="4" w:space="0" w:color="000000"/>
              <w:bottom w:val="single" w:sz="4" w:space="0" w:color="000000"/>
            </w:tcBorders>
            <w:shd w:val="clear" w:color="auto" w:fill="FFFFFF"/>
            <w:vAlign w:val="center"/>
          </w:tcPr>
          <w:p w:rsidR="00BE3FF6" w:rsidRPr="00034803" w:rsidRDefault="00BE3FF6" w:rsidP="00BE3FF6">
            <w:pPr>
              <w:widowControl w:val="0"/>
              <w:autoSpaceDE w:val="0"/>
              <w:jc w:val="center"/>
              <w:rPr>
                <w:sz w:val="22"/>
                <w:szCs w:val="22"/>
                <w:lang w:eastAsia="ar-SA"/>
              </w:rPr>
            </w:pPr>
            <w:r w:rsidRPr="00034803">
              <w:rPr>
                <w:b w:val="0"/>
                <w:sz w:val="22"/>
                <w:szCs w:val="22"/>
                <w:lang w:eastAsia="ar-SA"/>
              </w:rPr>
              <w:t>12 156,2</w:t>
            </w:r>
          </w:p>
        </w:tc>
        <w:tc>
          <w:tcPr>
            <w:tcW w:w="1365" w:type="dxa"/>
            <w:tcBorders>
              <w:top w:val="single" w:sz="4" w:space="0" w:color="000000"/>
              <w:left w:val="single" w:sz="4" w:space="0" w:color="000000"/>
              <w:bottom w:val="single" w:sz="4" w:space="0" w:color="000000"/>
            </w:tcBorders>
            <w:shd w:val="clear" w:color="auto" w:fill="FFFFFF"/>
            <w:vAlign w:val="center"/>
          </w:tcPr>
          <w:p w:rsidR="00BE3FF6" w:rsidRPr="00034803" w:rsidRDefault="00BE3FF6" w:rsidP="00BE3FF6">
            <w:pPr>
              <w:widowControl w:val="0"/>
              <w:autoSpaceDE w:val="0"/>
              <w:jc w:val="center"/>
              <w:rPr>
                <w:sz w:val="22"/>
                <w:szCs w:val="22"/>
                <w:lang w:eastAsia="ar-SA"/>
              </w:rPr>
            </w:pPr>
            <w:r w:rsidRPr="00034803">
              <w:rPr>
                <w:b w:val="0"/>
                <w:sz w:val="22"/>
                <w:szCs w:val="22"/>
                <w:lang w:eastAsia="ar-SA"/>
              </w:rPr>
              <w:t>14 485,7</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3FF6" w:rsidRPr="00034803" w:rsidRDefault="00BE3FF6" w:rsidP="00BE3FF6">
            <w:pPr>
              <w:widowControl w:val="0"/>
              <w:autoSpaceDE w:val="0"/>
              <w:jc w:val="center"/>
              <w:rPr>
                <w:sz w:val="22"/>
                <w:szCs w:val="22"/>
                <w:lang w:eastAsia="ar-SA"/>
              </w:rPr>
            </w:pPr>
            <w:r w:rsidRPr="00034803">
              <w:rPr>
                <w:b w:val="0"/>
                <w:sz w:val="22"/>
                <w:szCs w:val="22"/>
                <w:lang w:eastAsia="ar-SA"/>
              </w:rPr>
              <w:t>17 350,3</w:t>
            </w:r>
          </w:p>
        </w:tc>
        <w:tc>
          <w:tcPr>
            <w:tcW w:w="12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3FF6" w:rsidRPr="00034803" w:rsidRDefault="00BE3FF6" w:rsidP="00BE3FF6">
            <w:pPr>
              <w:widowControl w:val="0"/>
              <w:autoSpaceDE w:val="0"/>
              <w:jc w:val="center"/>
              <w:rPr>
                <w:sz w:val="22"/>
                <w:szCs w:val="22"/>
                <w:lang w:eastAsia="ar-SA"/>
              </w:rPr>
            </w:pPr>
            <w:r w:rsidRPr="00034803">
              <w:rPr>
                <w:b w:val="0"/>
                <w:sz w:val="22"/>
                <w:szCs w:val="22"/>
                <w:lang w:eastAsia="ar-SA"/>
              </w:rPr>
              <w:t>15 803,5</w:t>
            </w:r>
          </w:p>
        </w:tc>
      </w:tr>
      <w:tr w:rsidR="00BE3FF6" w:rsidRPr="00034803" w:rsidTr="00FF2533">
        <w:trPr>
          <w:cantSplit/>
        </w:trPr>
        <w:tc>
          <w:tcPr>
            <w:tcW w:w="3828" w:type="dxa"/>
            <w:tcBorders>
              <w:top w:val="single" w:sz="4" w:space="0" w:color="000000"/>
              <w:left w:val="single" w:sz="4" w:space="0" w:color="000000"/>
              <w:bottom w:val="single" w:sz="4" w:space="0" w:color="000000"/>
              <w:right w:val="single" w:sz="4" w:space="0" w:color="auto"/>
            </w:tcBorders>
            <w:shd w:val="clear" w:color="auto" w:fill="FFFFFF"/>
          </w:tcPr>
          <w:p w:rsidR="00BE3FF6" w:rsidRPr="00034803" w:rsidRDefault="00BE3FF6" w:rsidP="00BE3FF6">
            <w:pPr>
              <w:widowControl w:val="0"/>
              <w:autoSpaceDE w:val="0"/>
              <w:rPr>
                <w:sz w:val="22"/>
                <w:szCs w:val="22"/>
                <w:lang w:eastAsia="ar-SA"/>
              </w:rPr>
            </w:pPr>
            <w:r w:rsidRPr="00034803">
              <w:rPr>
                <w:b w:val="0"/>
                <w:sz w:val="22"/>
                <w:szCs w:val="22"/>
                <w:lang w:eastAsia="ar-SA"/>
              </w:rPr>
              <w:t xml:space="preserve">3. Соотношение занятой площади </w:t>
            </w:r>
            <w:proofErr w:type="gramStart"/>
            <w:r w:rsidRPr="00034803">
              <w:rPr>
                <w:b w:val="0"/>
                <w:sz w:val="22"/>
                <w:szCs w:val="22"/>
                <w:lang w:eastAsia="ar-SA"/>
              </w:rPr>
              <w:t>к</w:t>
            </w:r>
            <w:proofErr w:type="gramEnd"/>
            <w:r w:rsidRPr="00034803">
              <w:rPr>
                <w:b w:val="0"/>
                <w:sz w:val="22"/>
                <w:szCs w:val="22"/>
                <w:lang w:eastAsia="ar-SA"/>
              </w:rPr>
              <w:t xml:space="preserve"> общей</w:t>
            </w:r>
          </w:p>
        </w:tc>
        <w:tc>
          <w:tcPr>
            <w:tcW w:w="711" w:type="dxa"/>
            <w:tcBorders>
              <w:top w:val="single" w:sz="4" w:space="0" w:color="000000"/>
              <w:left w:val="single" w:sz="4" w:space="0" w:color="auto"/>
              <w:bottom w:val="single" w:sz="4" w:space="0" w:color="000000"/>
            </w:tcBorders>
            <w:shd w:val="clear" w:color="auto" w:fill="FFFFFF"/>
            <w:vAlign w:val="center"/>
          </w:tcPr>
          <w:p w:rsidR="00BE3FF6" w:rsidRPr="00034803" w:rsidRDefault="00BE3FF6" w:rsidP="00BE3FF6">
            <w:pPr>
              <w:jc w:val="center"/>
              <w:rPr>
                <w:sz w:val="22"/>
                <w:szCs w:val="22"/>
                <w:lang w:eastAsia="ar-SA"/>
              </w:rPr>
            </w:pPr>
            <w:r w:rsidRPr="00034803">
              <w:rPr>
                <w:b w:val="0"/>
                <w:sz w:val="22"/>
                <w:szCs w:val="22"/>
                <w:lang w:eastAsia="ar-SA"/>
              </w:rPr>
              <w:t>%</w:t>
            </w:r>
          </w:p>
        </w:tc>
        <w:tc>
          <w:tcPr>
            <w:tcW w:w="1247" w:type="dxa"/>
            <w:tcBorders>
              <w:top w:val="single" w:sz="4" w:space="0" w:color="000000"/>
              <w:left w:val="single" w:sz="4" w:space="0" w:color="000000"/>
              <w:bottom w:val="single" w:sz="4" w:space="0" w:color="000000"/>
            </w:tcBorders>
            <w:shd w:val="clear" w:color="auto" w:fill="FFFFFF"/>
            <w:vAlign w:val="center"/>
          </w:tcPr>
          <w:p w:rsidR="00BE3FF6" w:rsidRPr="00034803" w:rsidRDefault="00BE3FF6" w:rsidP="00BE3FF6">
            <w:pPr>
              <w:widowControl w:val="0"/>
              <w:autoSpaceDE w:val="0"/>
              <w:jc w:val="center"/>
              <w:rPr>
                <w:sz w:val="22"/>
                <w:szCs w:val="22"/>
                <w:lang w:eastAsia="ar-SA"/>
              </w:rPr>
            </w:pPr>
            <w:r w:rsidRPr="00034803">
              <w:rPr>
                <w:b w:val="0"/>
                <w:sz w:val="22"/>
                <w:szCs w:val="22"/>
                <w:lang w:eastAsia="ar-SA"/>
              </w:rPr>
              <w:t>65,2</w:t>
            </w:r>
          </w:p>
        </w:tc>
        <w:tc>
          <w:tcPr>
            <w:tcW w:w="1365" w:type="dxa"/>
            <w:tcBorders>
              <w:top w:val="single" w:sz="4" w:space="0" w:color="000000"/>
              <w:left w:val="single" w:sz="4" w:space="0" w:color="000000"/>
              <w:bottom w:val="single" w:sz="4" w:space="0" w:color="000000"/>
            </w:tcBorders>
            <w:shd w:val="clear" w:color="auto" w:fill="FFFFFF"/>
            <w:vAlign w:val="center"/>
          </w:tcPr>
          <w:p w:rsidR="00BE3FF6" w:rsidRPr="00034803" w:rsidRDefault="00BE3FF6" w:rsidP="00BE3FF6">
            <w:pPr>
              <w:widowControl w:val="0"/>
              <w:autoSpaceDE w:val="0"/>
              <w:jc w:val="center"/>
              <w:rPr>
                <w:sz w:val="22"/>
                <w:szCs w:val="22"/>
                <w:lang w:eastAsia="ar-SA"/>
              </w:rPr>
            </w:pPr>
            <w:r w:rsidRPr="00034803">
              <w:rPr>
                <w:b w:val="0"/>
                <w:sz w:val="22"/>
                <w:szCs w:val="22"/>
                <w:lang w:eastAsia="ar-SA"/>
              </w:rPr>
              <w:t>59,1</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3FF6" w:rsidRPr="00034803" w:rsidRDefault="00BE3FF6" w:rsidP="00BE3FF6">
            <w:pPr>
              <w:widowControl w:val="0"/>
              <w:autoSpaceDE w:val="0"/>
              <w:jc w:val="center"/>
              <w:rPr>
                <w:sz w:val="22"/>
                <w:szCs w:val="22"/>
                <w:lang w:eastAsia="ar-SA"/>
              </w:rPr>
            </w:pPr>
            <w:r w:rsidRPr="00034803">
              <w:rPr>
                <w:b w:val="0"/>
                <w:sz w:val="22"/>
                <w:szCs w:val="22"/>
                <w:lang w:eastAsia="ar-SA"/>
              </w:rPr>
              <w:t>51,7</w:t>
            </w:r>
          </w:p>
        </w:tc>
        <w:tc>
          <w:tcPr>
            <w:tcW w:w="123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3FF6" w:rsidRPr="00034803" w:rsidRDefault="00BE3FF6" w:rsidP="00BE3FF6">
            <w:pPr>
              <w:widowControl w:val="0"/>
              <w:autoSpaceDE w:val="0"/>
              <w:jc w:val="center"/>
              <w:rPr>
                <w:sz w:val="22"/>
                <w:szCs w:val="22"/>
                <w:lang w:eastAsia="ar-SA"/>
              </w:rPr>
            </w:pPr>
            <w:r w:rsidRPr="00034803">
              <w:rPr>
                <w:b w:val="0"/>
                <w:sz w:val="22"/>
                <w:szCs w:val="22"/>
                <w:lang w:eastAsia="ar-SA"/>
              </w:rPr>
              <w:t>47,3</w:t>
            </w:r>
          </w:p>
        </w:tc>
      </w:tr>
    </w:tbl>
    <w:p w:rsidR="00BE3FF6" w:rsidRPr="00034803" w:rsidRDefault="00BE3FF6" w:rsidP="00BE3FF6">
      <w:pPr>
        <w:tabs>
          <w:tab w:val="left" w:pos="720"/>
          <w:tab w:val="left" w:pos="993"/>
        </w:tabs>
        <w:jc w:val="both"/>
        <w:rPr>
          <w:b w:val="0"/>
          <w:color w:val="7030A0"/>
          <w:szCs w:val="24"/>
          <w:highlight w:val="yellow"/>
          <w:lang w:eastAsia="ar-SA"/>
        </w:rPr>
      </w:pPr>
      <w:r w:rsidRPr="00034803">
        <w:rPr>
          <w:b w:val="0"/>
          <w:szCs w:val="24"/>
        </w:rPr>
        <w:tab/>
      </w:r>
    </w:p>
    <w:p w:rsidR="00BE3FF6" w:rsidRPr="00034803" w:rsidRDefault="00BE3FF6" w:rsidP="001965DD">
      <w:pPr>
        <w:widowControl w:val="0"/>
        <w:tabs>
          <w:tab w:val="left" w:pos="1134"/>
        </w:tabs>
        <w:autoSpaceDE w:val="0"/>
        <w:ind w:firstLine="709"/>
        <w:contextualSpacing/>
        <w:jc w:val="both"/>
        <w:rPr>
          <w:b w:val="0"/>
        </w:rPr>
      </w:pPr>
      <w:r w:rsidRPr="00034803">
        <w:rPr>
          <w:b w:val="0"/>
          <w:szCs w:val="24"/>
          <w:lang w:eastAsia="ar-SA"/>
        </w:rPr>
        <w:t xml:space="preserve">В целях </w:t>
      </w:r>
      <w:proofErr w:type="gramStart"/>
      <w:r w:rsidRPr="00034803">
        <w:rPr>
          <w:b w:val="0"/>
          <w:szCs w:val="24"/>
          <w:lang w:eastAsia="ar-SA"/>
        </w:rPr>
        <w:t>создания условий повышения эффективности управления</w:t>
      </w:r>
      <w:proofErr w:type="gramEnd"/>
      <w:r w:rsidRPr="00034803">
        <w:rPr>
          <w:b w:val="0"/>
          <w:szCs w:val="24"/>
          <w:lang w:eastAsia="ar-SA"/>
        </w:rPr>
        <w:t xml:space="preserve"> муниципальным имуществом и рационального использования земельных ресурсов </w:t>
      </w:r>
      <w:r w:rsidR="00205F87">
        <w:rPr>
          <w:b w:val="0"/>
          <w:szCs w:val="24"/>
          <w:lang w:eastAsia="ar-SA"/>
        </w:rPr>
        <w:t>К</w:t>
      </w:r>
      <w:r w:rsidR="00F00033">
        <w:rPr>
          <w:b w:val="0"/>
          <w:szCs w:val="24"/>
          <w:lang w:eastAsia="ar-SA"/>
        </w:rPr>
        <w:t>омитетом по управлению имуществом</w:t>
      </w:r>
      <w:r w:rsidRPr="00034803">
        <w:rPr>
          <w:b w:val="0"/>
          <w:szCs w:val="24"/>
          <w:lang w:eastAsia="ar-SA"/>
        </w:rPr>
        <w:t xml:space="preserve"> Администрации города с 2018 года осуществляется реализация муниципальной программы «Муниципальное имущество и земельные ресурсы города Зеленогорска». </w:t>
      </w:r>
      <w:r w:rsidR="001965DD">
        <w:rPr>
          <w:b w:val="0"/>
          <w:szCs w:val="24"/>
          <w:lang w:eastAsia="ar-SA"/>
        </w:rPr>
        <w:t xml:space="preserve">В результате реализации мероприятий муниципальной программы </w:t>
      </w:r>
      <w:r w:rsidRPr="00034803">
        <w:rPr>
          <w:b w:val="0"/>
        </w:rPr>
        <w:t>за счёт средств местного бюджета (10,4 млн. рублей):</w:t>
      </w:r>
    </w:p>
    <w:p w:rsidR="00BE3FF6" w:rsidRPr="00034803" w:rsidRDefault="00BE3FF6" w:rsidP="00BE3FF6">
      <w:pPr>
        <w:pStyle w:val="af6"/>
        <w:numPr>
          <w:ilvl w:val="0"/>
          <w:numId w:val="5"/>
        </w:numPr>
        <w:tabs>
          <w:tab w:val="left" w:pos="993"/>
        </w:tabs>
        <w:ind w:left="0" w:firstLine="709"/>
        <w:jc w:val="both"/>
        <w:rPr>
          <w:b w:val="0"/>
        </w:rPr>
      </w:pPr>
      <w:r w:rsidRPr="00034803">
        <w:rPr>
          <w:b w:val="0"/>
        </w:rPr>
        <w:t xml:space="preserve">обеспечено содержание 17 объектов, составляющих имущество казны; </w:t>
      </w:r>
    </w:p>
    <w:p w:rsidR="00BE3FF6" w:rsidRPr="00034803" w:rsidRDefault="00BE3FF6" w:rsidP="00BE3FF6">
      <w:pPr>
        <w:pStyle w:val="af6"/>
        <w:numPr>
          <w:ilvl w:val="0"/>
          <w:numId w:val="5"/>
        </w:numPr>
        <w:tabs>
          <w:tab w:val="left" w:pos="993"/>
        </w:tabs>
        <w:ind w:left="0" w:firstLine="709"/>
        <w:jc w:val="both"/>
        <w:rPr>
          <w:b w:val="0"/>
        </w:rPr>
      </w:pPr>
      <w:r w:rsidRPr="00034803">
        <w:rPr>
          <w:b w:val="0"/>
        </w:rPr>
        <w:t xml:space="preserve">заключено 805 договоров аренды, безвозмездного пользования, иных договоров владения и (или) пользования имуществом казны и земельными участками; </w:t>
      </w:r>
    </w:p>
    <w:p w:rsidR="00BE3FF6" w:rsidRPr="00034803" w:rsidRDefault="00BE3FF6" w:rsidP="00BE3FF6">
      <w:pPr>
        <w:pStyle w:val="af6"/>
        <w:numPr>
          <w:ilvl w:val="0"/>
          <w:numId w:val="5"/>
        </w:numPr>
        <w:tabs>
          <w:tab w:val="left" w:pos="993"/>
        </w:tabs>
        <w:ind w:left="0" w:firstLine="709"/>
        <w:jc w:val="both"/>
        <w:rPr>
          <w:b w:val="0"/>
        </w:rPr>
      </w:pPr>
      <w:r w:rsidRPr="00034803">
        <w:rPr>
          <w:b w:val="0"/>
        </w:rPr>
        <w:t xml:space="preserve">выполнены геодезические и кадастровые работы в отношении 23 земельных участков, государственная собственность на которые не разграничена, в том числе с целью предоставления в аренду путем проведения аукциона на право заключения договоров аренды земельных участков; </w:t>
      </w:r>
    </w:p>
    <w:p w:rsidR="00BE3FF6" w:rsidRPr="00034803" w:rsidRDefault="00BE3FF6" w:rsidP="00BE3FF6">
      <w:pPr>
        <w:pStyle w:val="af6"/>
        <w:numPr>
          <w:ilvl w:val="0"/>
          <w:numId w:val="5"/>
        </w:numPr>
        <w:tabs>
          <w:tab w:val="left" w:pos="993"/>
        </w:tabs>
        <w:ind w:left="0" w:firstLine="709"/>
        <w:jc w:val="both"/>
        <w:rPr>
          <w:b w:val="0"/>
        </w:rPr>
      </w:pPr>
      <w:r w:rsidRPr="00034803">
        <w:rPr>
          <w:b w:val="0"/>
        </w:rPr>
        <w:t xml:space="preserve">подготовлено 11 межевых планов на земельные участки и осуществлен их кадастровый учет; </w:t>
      </w:r>
    </w:p>
    <w:p w:rsidR="00BE3FF6" w:rsidRPr="00034803" w:rsidRDefault="00BE3FF6" w:rsidP="00BE3FF6">
      <w:pPr>
        <w:pStyle w:val="af6"/>
        <w:numPr>
          <w:ilvl w:val="0"/>
          <w:numId w:val="5"/>
        </w:numPr>
        <w:tabs>
          <w:tab w:val="left" w:pos="993"/>
        </w:tabs>
        <w:ind w:left="0" w:firstLine="709"/>
        <w:jc w:val="both"/>
        <w:rPr>
          <w:b w:val="0"/>
        </w:rPr>
      </w:pPr>
      <w:r w:rsidRPr="00034803">
        <w:rPr>
          <w:b w:val="0"/>
        </w:rPr>
        <w:lastRenderedPageBreak/>
        <w:t xml:space="preserve">исправлено 17 реестровых ошибок; </w:t>
      </w:r>
    </w:p>
    <w:p w:rsidR="00BE3FF6" w:rsidRPr="00034803" w:rsidRDefault="00BE3FF6" w:rsidP="00BE3FF6">
      <w:pPr>
        <w:pStyle w:val="af6"/>
        <w:numPr>
          <w:ilvl w:val="0"/>
          <w:numId w:val="5"/>
        </w:numPr>
        <w:tabs>
          <w:tab w:val="left" w:pos="993"/>
        </w:tabs>
        <w:ind w:left="0" w:firstLine="709"/>
        <w:jc w:val="both"/>
        <w:rPr>
          <w:b w:val="0"/>
        </w:rPr>
      </w:pPr>
      <w:r w:rsidRPr="00034803">
        <w:rPr>
          <w:b w:val="0"/>
        </w:rPr>
        <w:t xml:space="preserve">изготовлены схемы расположения 6 земельных участков на кадастровом плане территории; </w:t>
      </w:r>
    </w:p>
    <w:p w:rsidR="00BE3FF6" w:rsidRPr="00034803" w:rsidRDefault="00BE3FF6" w:rsidP="00BE3FF6">
      <w:pPr>
        <w:pStyle w:val="af6"/>
        <w:numPr>
          <w:ilvl w:val="0"/>
          <w:numId w:val="5"/>
        </w:numPr>
        <w:tabs>
          <w:tab w:val="left" w:pos="993"/>
        </w:tabs>
        <w:ind w:left="0" w:firstLine="709"/>
        <w:jc w:val="both"/>
        <w:rPr>
          <w:b w:val="0"/>
        </w:rPr>
      </w:pPr>
      <w:r w:rsidRPr="00034803">
        <w:rPr>
          <w:b w:val="0"/>
        </w:rPr>
        <w:t xml:space="preserve">выполнены геодезические работы в целях подготовки документов для осуществления муниципального земельного контроля на 2 земельных участках; </w:t>
      </w:r>
    </w:p>
    <w:p w:rsidR="00BE3FF6" w:rsidRPr="00034803" w:rsidRDefault="00BE3FF6" w:rsidP="00BE3FF6">
      <w:pPr>
        <w:pStyle w:val="af6"/>
        <w:numPr>
          <w:ilvl w:val="0"/>
          <w:numId w:val="5"/>
        </w:numPr>
        <w:tabs>
          <w:tab w:val="left" w:pos="993"/>
        </w:tabs>
        <w:ind w:left="0" w:firstLine="709"/>
        <w:jc w:val="both"/>
        <w:rPr>
          <w:b w:val="0"/>
        </w:rPr>
      </w:pPr>
      <w:r w:rsidRPr="00034803">
        <w:rPr>
          <w:b w:val="0"/>
        </w:rPr>
        <w:t>осуществлен вынос границ на местности 12 земельных участков;</w:t>
      </w:r>
    </w:p>
    <w:p w:rsidR="00BE3FF6" w:rsidRPr="00034803" w:rsidRDefault="00BE3FF6" w:rsidP="00BE3FF6">
      <w:pPr>
        <w:pStyle w:val="af6"/>
        <w:numPr>
          <w:ilvl w:val="0"/>
          <w:numId w:val="5"/>
        </w:numPr>
        <w:tabs>
          <w:tab w:val="left" w:pos="993"/>
        </w:tabs>
        <w:ind w:left="0" w:firstLine="709"/>
        <w:jc w:val="both"/>
        <w:rPr>
          <w:b w:val="0"/>
        </w:rPr>
      </w:pPr>
      <w:r w:rsidRPr="00034803">
        <w:rPr>
          <w:b w:val="0"/>
        </w:rPr>
        <w:t>выполнены кадастровые работы на 2 объектах недвижимости и на земельные участки, занятые городскими лесами общей площадью 639,6 га.</w:t>
      </w:r>
    </w:p>
    <w:p w:rsidR="00BE3FF6" w:rsidRPr="000132E5" w:rsidRDefault="00BE3FF6" w:rsidP="00BE3FF6">
      <w:pPr>
        <w:ind w:firstLine="709"/>
        <w:jc w:val="both"/>
        <w:rPr>
          <w:b w:val="0"/>
          <w:color w:val="7030A0"/>
          <w:sz w:val="16"/>
          <w:szCs w:val="16"/>
          <w:highlight w:val="yellow"/>
          <w:lang w:eastAsia="ar-SA"/>
        </w:rPr>
      </w:pPr>
      <w:r w:rsidRPr="00034803">
        <w:rPr>
          <w:b w:val="0"/>
          <w:color w:val="7030A0"/>
          <w:szCs w:val="24"/>
          <w:highlight w:val="yellow"/>
          <w:lang w:eastAsia="ar-SA"/>
        </w:rPr>
        <w:t xml:space="preserve"> </w:t>
      </w:r>
    </w:p>
    <w:p w:rsidR="00BE3FF6" w:rsidRDefault="001965DD" w:rsidP="001965DD">
      <w:pPr>
        <w:widowControl w:val="0"/>
        <w:tabs>
          <w:tab w:val="left" w:pos="540"/>
        </w:tabs>
        <w:autoSpaceDE w:val="0"/>
        <w:ind w:firstLine="680"/>
        <w:jc w:val="both"/>
        <w:rPr>
          <w:b w:val="0"/>
        </w:rPr>
      </w:pPr>
      <w:r>
        <w:rPr>
          <w:b w:val="0"/>
          <w:lang w:eastAsia="ar-SA"/>
        </w:rPr>
        <w:t xml:space="preserve">Одним из направлений деятельности </w:t>
      </w:r>
      <w:r w:rsidR="00F00033">
        <w:rPr>
          <w:b w:val="0"/>
          <w:szCs w:val="24"/>
          <w:lang w:eastAsia="ar-SA"/>
        </w:rPr>
        <w:t>Комитета по управлению имуществом</w:t>
      </w:r>
      <w:r w:rsidR="00F00033" w:rsidRPr="00034803">
        <w:rPr>
          <w:b w:val="0"/>
          <w:szCs w:val="24"/>
          <w:lang w:eastAsia="ar-SA"/>
        </w:rPr>
        <w:t xml:space="preserve"> Администрации города</w:t>
      </w:r>
      <w:r>
        <w:rPr>
          <w:b w:val="0"/>
          <w:lang w:eastAsia="ar-SA"/>
        </w:rPr>
        <w:t xml:space="preserve"> является </w:t>
      </w:r>
      <w:proofErr w:type="gramStart"/>
      <w:r>
        <w:rPr>
          <w:b w:val="0"/>
          <w:lang w:eastAsia="ar-SA"/>
        </w:rPr>
        <w:t>контроль</w:t>
      </w:r>
      <w:r w:rsidR="00BE3FF6" w:rsidRPr="00034803">
        <w:rPr>
          <w:b w:val="0"/>
          <w:lang w:eastAsia="ar-SA"/>
        </w:rPr>
        <w:t xml:space="preserve"> за</w:t>
      </w:r>
      <w:proofErr w:type="gramEnd"/>
      <w:r w:rsidR="00BE3FF6" w:rsidRPr="00034803">
        <w:rPr>
          <w:b w:val="0"/>
          <w:lang w:eastAsia="ar-SA"/>
        </w:rPr>
        <w:t xml:space="preserve"> использованием по назначению и сохранностью муниципального имущества</w:t>
      </w:r>
      <w:r>
        <w:rPr>
          <w:b w:val="0"/>
          <w:lang w:eastAsia="ar-SA"/>
        </w:rPr>
        <w:t>. В</w:t>
      </w:r>
      <w:r w:rsidR="00BE3FF6" w:rsidRPr="00034803">
        <w:rPr>
          <w:b w:val="0"/>
          <w:lang w:eastAsia="ar-SA"/>
        </w:rPr>
        <w:t xml:space="preserve"> отчётном году</w:t>
      </w:r>
      <w:r>
        <w:rPr>
          <w:b w:val="0"/>
          <w:lang w:eastAsia="ar-SA"/>
        </w:rPr>
        <w:t xml:space="preserve"> </w:t>
      </w:r>
      <w:r w:rsidR="00BE3FF6" w:rsidRPr="00034803">
        <w:rPr>
          <w:b w:val="0"/>
        </w:rPr>
        <w:t xml:space="preserve">проведены 248 документарных проверок </w:t>
      </w:r>
      <w:r>
        <w:rPr>
          <w:b w:val="0"/>
        </w:rPr>
        <w:t>и</w:t>
      </w:r>
      <w:r w:rsidR="00442354">
        <w:rPr>
          <w:b w:val="0"/>
        </w:rPr>
        <w:t>спользования имущества</w:t>
      </w:r>
      <w:r w:rsidRPr="00034803">
        <w:rPr>
          <w:b w:val="0"/>
        </w:rPr>
        <w:t>,</w:t>
      </w:r>
      <w:r w:rsidR="00442354">
        <w:rPr>
          <w:b w:val="0"/>
        </w:rPr>
        <w:t xml:space="preserve"> </w:t>
      </w:r>
      <w:r w:rsidRPr="00034803">
        <w:rPr>
          <w:b w:val="0"/>
        </w:rPr>
        <w:t>находящегося у муниципальных организаций на праве хозяйственного ведения или оперативного управления</w:t>
      </w:r>
      <w:r w:rsidR="00442354">
        <w:rPr>
          <w:b w:val="0"/>
        </w:rPr>
        <w:t xml:space="preserve">, </w:t>
      </w:r>
      <w:r w:rsidR="00442354" w:rsidRPr="00034803">
        <w:rPr>
          <w:b w:val="0"/>
        </w:rPr>
        <w:t>6 документарных проверок имущества, переданного в доверительное управление</w:t>
      </w:r>
      <w:r w:rsidR="00442354">
        <w:rPr>
          <w:b w:val="0"/>
        </w:rPr>
        <w:t xml:space="preserve">, </w:t>
      </w:r>
      <w:r w:rsidR="00442354" w:rsidRPr="00034803">
        <w:rPr>
          <w:b w:val="0"/>
        </w:rPr>
        <w:t>53 выездные проверки имущества</w:t>
      </w:r>
      <w:r w:rsidRPr="00034803">
        <w:rPr>
          <w:b w:val="0"/>
        </w:rPr>
        <w:t xml:space="preserve"> муниципальной казн</w:t>
      </w:r>
      <w:r w:rsidR="00442354">
        <w:rPr>
          <w:b w:val="0"/>
        </w:rPr>
        <w:t>ы</w:t>
      </w:r>
      <w:r w:rsidRPr="00034803">
        <w:rPr>
          <w:b w:val="0"/>
        </w:rPr>
        <w:t xml:space="preserve"> города</w:t>
      </w:r>
      <w:r w:rsidR="00442354">
        <w:rPr>
          <w:b w:val="0"/>
        </w:rPr>
        <w:t xml:space="preserve">. </w:t>
      </w:r>
    </w:p>
    <w:p w:rsidR="00BE3FF6" w:rsidRDefault="00442354" w:rsidP="00442354">
      <w:pPr>
        <w:widowControl w:val="0"/>
        <w:tabs>
          <w:tab w:val="left" w:pos="540"/>
        </w:tabs>
        <w:autoSpaceDE w:val="0"/>
        <w:ind w:firstLine="680"/>
        <w:jc w:val="both"/>
        <w:rPr>
          <w:b w:val="0"/>
        </w:rPr>
      </w:pPr>
      <w:r>
        <w:rPr>
          <w:b w:val="0"/>
        </w:rPr>
        <w:t xml:space="preserve">По результатам </w:t>
      </w:r>
      <w:r w:rsidR="00BE3FF6" w:rsidRPr="00034803">
        <w:rPr>
          <w:b w:val="0"/>
        </w:rPr>
        <w:t>составлено 189 актов контрольных мероприятий, из которых 135 о выявленных нарушениях</w:t>
      </w:r>
      <w:r>
        <w:rPr>
          <w:b w:val="0"/>
        </w:rPr>
        <w:t>.</w:t>
      </w:r>
    </w:p>
    <w:p w:rsidR="00BE3FF6" w:rsidRPr="00EF2569" w:rsidRDefault="00442354" w:rsidP="00442354">
      <w:pPr>
        <w:pStyle w:val="af6"/>
        <w:tabs>
          <w:tab w:val="left" w:pos="993"/>
        </w:tabs>
        <w:ind w:left="0" w:firstLine="709"/>
        <w:jc w:val="both"/>
        <w:rPr>
          <w:b w:val="0"/>
        </w:rPr>
      </w:pPr>
      <w:r>
        <w:rPr>
          <w:b w:val="0"/>
        </w:rPr>
        <w:t>П</w:t>
      </w:r>
      <w:r w:rsidR="00BE3FF6" w:rsidRPr="00034803">
        <w:rPr>
          <w:b w:val="0"/>
        </w:rPr>
        <w:t>одготовлены и выданы муниципальным организациям 49 распоряжений о даче согла</w:t>
      </w:r>
      <w:r>
        <w:rPr>
          <w:b w:val="0"/>
        </w:rPr>
        <w:t xml:space="preserve">сия на распоряжение имуществом, </w:t>
      </w:r>
      <w:r w:rsidR="00BE3FF6" w:rsidRPr="00034803">
        <w:rPr>
          <w:b w:val="0"/>
        </w:rPr>
        <w:t>8 распоряжений о выдаче согласия на передачу и 3 распоряжения об одобрении передачи в безвозмездное пользование особо ценного движимого имущества</w:t>
      </w:r>
      <w:r>
        <w:rPr>
          <w:b w:val="0"/>
        </w:rPr>
        <w:t xml:space="preserve">, </w:t>
      </w:r>
      <w:r w:rsidR="00BE3FF6" w:rsidRPr="00034803">
        <w:rPr>
          <w:b w:val="0"/>
        </w:rPr>
        <w:t xml:space="preserve">6 распоряжений о даче согласия на списание и 1 </w:t>
      </w:r>
      <w:r>
        <w:rPr>
          <w:b w:val="0"/>
        </w:rPr>
        <w:t xml:space="preserve">распоряжение </w:t>
      </w:r>
      <w:r w:rsidR="00BE3FF6" w:rsidRPr="00034803">
        <w:rPr>
          <w:b w:val="0"/>
        </w:rPr>
        <w:t>о списании имущества, находящегося в муниципальной собственности.</w:t>
      </w:r>
    </w:p>
    <w:p w:rsidR="00BE3FF6" w:rsidRPr="00034803" w:rsidRDefault="00BE3FF6" w:rsidP="00BE3FF6">
      <w:pPr>
        <w:widowControl w:val="0"/>
        <w:tabs>
          <w:tab w:val="left" w:pos="720"/>
          <w:tab w:val="left" w:pos="993"/>
          <w:tab w:val="left" w:pos="2727"/>
        </w:tabs>
        <w:autoSpaceDE w:val="0"/>
        <w:ind w:left="709"/>
        <w:contextualSpacing/>
        <w:jc w:val="both"/>
        <w:rPr>
          <w:color w:val="7030A0"/>
          <w:sz w:val="16"/>
          <w:szCs w:val="16"/>
          <w:highlight w:val="yellow"/>
          <w:lang w:eastAsia="ar-SA"/>
        </w:rPr>
      </w:pPr>
    </w:p>
    <w:p w:rsidR="00BE3FF6" w:rsidRPr="00034803" w:rsidRDefault="00BE3FF6" w:rsidP="00BE3FF6">
      <w:pPr>
        <w:ind w:firstLine="708"/>
        <w:jc w:val="both"/>
        <w:rPr>
          <w:b w:val="0"/>
          <w:bCs/>
          <w:szCs w:val="24"/>
          <w:lang w:eastAsia="ar-SA"/>
        </w:rPr>
      </w:pPr>
      <w:r w:rsidRPr="00034803">
        <w:rPr>
          <w:b w:val="0"/>
          <w:bCs/>
          <w:szCs w:val="24"/>
          <w:lang w:eastAsia="ar-SA"/>
        </w:rPr>
        <w:t>В рамках осуществления муниципального земельного контроля, проведена 71 плановая и внеплановая проверка, включая 53 проверки соблюдения обязательных требований законодательства при использовании земельных участков гражданами, 3 проверки юридических лиц, 15  рейдовых осмотров, обследований земельных участков. По результатам выдано 26 предписаний об устранении выявленных нарушений и 7 предупреждений, 24 материала проверок направлены в органы, уполномоченные на рассмотрение и принятие административных мер, 4 физических лица привлечены к административной ответственности и оштрафованы, на 4 земельных участка заключены договора аренды.</w:t>
      </w:r>
    </w:p>
    <w:p w:rsidR="00BE3FF6" w:rsidRPr="00D53532" w:rsidRDefault="00BE3FF6" w:rsidP="00BE3FF6">
      <w:pPr>
        <w:ind w:firstLine="708"/>
        <w:jc w:val="both"/>
        <w:rPr>
          <w:b w:val="0"/>
          <w:bCs/>
          <w:sz w:val="16"/>
          <w:szCs w:val="16"/>
          <w:lang w:eastAsia="ar-SA"/>
        </w:rPr>
      </w:pPr>
    </w:p>
    <w:p w:rsidR="00BE3FF6" w:rsidRPr="00034803" w:rsidRDefault="00BE3FF6" w:rsidP="00BE3FF6">
      <w:pPr>
        <w:ind w:firstLine="708"/>
        <w:jc w:val="both"/>
        <w:rPr>
          <w:szCs w:val="24"/>
        </w:rPr>
      </w:pPr>
      <w:r w:rsidRPr="00034803">
        <w:rPr>
          <w:b w:val="0"/>
          <w:bCs/>
          <w:szCs w:val="24"/>
          <w:lang w:eastAsia="ar-SA"/>
        </w:rPr>
        <w:t xml:space="preserve">В </w:t>
      </w:r>
      <w:r w:rsidRPr="00034803">
        <w:rPr>
          <w:b w:val="0"/>
          <w:szCs w:val="24"/>
          <w:lang w:eastAsia="ar-SA"/>
        </w:rPr>
        <w:t xml:space="preserve">отчётном году в городе продолжены мероприятия по выявлению бесхозяйных объектов. </w:t>
      </w:r>
      <w:r w:rsidR="00442354">
        <w:rPr>
          <w:b w:val="0"/>
          <w:szCs w:val="24"/>
          <w:lang w:eastAsia="ar-SA"/>
        </w:rPr>
        <w:t>В</w:t>
      </w:r>
      <w:r w:rsidRPr="00034803">
        <w:rPr>
          <w:b w:val="0"/>
          <w:szCs w:val="24"/>
          <w:lang w:eastAsia="ar-SA"/>
        </w:rPr>
        <w:t xml:space="preserve">ыявлены </w:t>
      </w:r>
      <w:r w:rsidRPr="00034803">
        <w:rPr>
          <w:b w:val="0"/>
          <w:szCs w:val="24"/>
        </w:rPr>
        <w:t>7 бесхозяйных объектов тепл</w:t>
      </w:r>
      <w:proofErr w:type="gramStart"/>
      <w:r w:rsidRPr="00034803">
        <w:rPr>
          <w:b w:val="0"/>
          <w:szCs w:val="24"/>
        </w:rPr>
        <w:t>о-</w:t>
      </w:r>
      <w:proofErr w:type="gramEnd"/>
      <w:r w:rsidRPr="00034803">
        <w:rPr>
          <w:b w:val="0"/>
          <w:szCs w:val="24"/>
        </w:rPr>
        <w:t xml:space="preserve"> и водоснабжения, водоотведения, находящихся на территории </w:t>
      </w:r>
      <w:r w:rsidR="00DF587D">
        <w:rPr>
          <w:b w:val="0"/>
          <w:szCs w:val="24"/>
        </w:rPr>
        <w:t>г</w:t>
      </w:r>
      <w:r w:rsidR="00070063">
        <w:rPr>
          <w:b w:val="0"/>
          <w:szCs w:val="24"/>
        </w:rPr>
        <w:t>.</w:t>
      </w:r>
      <w:r w:rsidRPr="00034803">
        <w:rPr>
          <w:b w:val="0"/>
          <w:szCs w:val="24"/>
        </w:rPr>
        <w:t xml:space="preserve"> Зеленогорска (в 2017 году – 22 объекта), осуществлена регистрация права муниципальной собственности в отношении 1 бесхозяйного объекта недвижимого имущества (объект электроэнергетики) на основании решения суда, вынесенного в 2018 году</w:t>
      </w:r>
      <w:r w:rsidR="00442354">
        <w:rPr>
          <w:b w:val="0"/>
          <w:szCs w:val="24"/>
        </w:rPr>
        <w:t xml:space="preserve">, </w:t>
      </w:r>
      <w:r w:rsidR="00442354" w:rsidRPr="00034803">
        <w:rPr>
          <w:b w:val="0"/>
          <w:szCs w:val="24"/>
        </w:rPr>
        <w:t xml:space="preserve">заключён муниципальный контракт на проведение работ по изготовлению технических планов объектов и постановке их на государственный кадастровый </w:t>
      </w:r>
      <w:r w:rsidR="00442354" w:rsidRPr="00034803">
        <w:rPr>
          <w:b w:val="0"/>
          <w:szCs w:val="24"/>
        </w:rPr>
        <w:lastRenderedPageBreak/>
        <w:t>учёт</w:t>
      </w:r>
      <w:r w:rsidR="00442354">
        <w:rPr>
          <w:b w:val="0"/>
          <w:szCs w:val="24"/>
        </w:rPr>
        <w:t>,</w:t>
      </w:r>
      <w:r w:rsidR="00442354" w:rsidRPr="00442354">
        <w:rPr>
          <w:b w:val="0"/>
          <w:szCs w:val="24"/>
        </w:rPr>
        <w:t xml:space="preserve"> </w:t>
      </w:r>
      <w:r w:rsidR="00442354" w:rsidRPr="00034803">
        <w:rPr>
          <w:b w:val="0"/>
          <w:szCs w:val="24"/>
        </w:rPr>
        <w:t>проведена техническая инвентаризация и  постановка на государственный кадастровый учёт 27 автомобильных дорог.</w:t>
      </w:r>
    </w:p>
    <w:p w:rsidR="00442354" w:rsidRPr="00442354" w:rsidRDefault="00442354" w:rsidP="00BE3FF6">
      <w:pPr>
        <w:widowControl w:val="0"/>
        <w:tabs>
          <w:tab w:val="left" w:pos="709"/>
          <w:tab w:val="left" w:pos="993"/>
        </w:tabs>
        <w:autoSpaceDE w:val="0"/>
        <w:jc w:val="both"/>
        <w:rPr>
          <w:b w:val="0"/>
          <w:sz w:val="16"/>
          <w:szCs w:val="16"/>
          <w:lang w:eastAsia="ar-SA"/>
        </w:rPr>
      </w:pPr>
    </w:p>
    <w:p w:rsidR="00BE3FF6" w:rsidRPr="00034803" w:rsidRDefault="00BE3FF6" w:rsidP="00BE3FF6">
      <w:pPr>
        <w:widowControl w:val="0"/>
        <w:tabs>
          <w:tab w:val="left" w:pos="709"/>
          <w:tab w:val="left" w:pos="993"/>
        </w:tabs>
        <w:autoSpaceDE w:val="0"/>
        <w:jc w:val="both"/>
        <w:rPr>
          <w:lang w:eastAsia="ar-SA"/>
        </w:rPr>
      </w:pPr>
      <w:r w:rsidRPr="00034803">
        <w:rPr>
          <w:b w:val="0"/>
          <w:szCs w:val="24"/>
          <w:lang w:eastAsia="ar-SA"/>
        </w:rPr>
        <w:tab/>
      </w:r>
      <w:r w:rsidR="00F00033">
        <w:rPr>
          <w:b w:val="0"/>
          <w:szCs w:val="24"/>
          <w:lang w:eastAsia="ar-SA"/>
        </w:rPr>
        <w:t>Комитетом по управлению имуществом</w:t>
      </w:r>
      <w:r w:rsidR="00F00033" w:rsidRPr="00034803">
        <w:rPr>
          <w:b w:val="0"/>
          <w:szCs w:val="24"/>
          <w:lang w:eastAsia="ar-SA"/>
        </w:rPr>
        <w:t xml:space="preserve"> </w:t>
      </w:r>
      <w:r w:rsidRPr="00034803">
        <w:rPr>
          <w:b w:val="0"/>
          <w:lang w:eastAsia="ar-SA"/>
        </w:rPr>
        <w:t>Администрации города в отчётном году усилены меры по взысканию задолженности от использования муниципального имущества</w:t>
      </w:r>
      <w:r w:rsidR="00242931">
        <w:rPr>
          <w:b w:val="0"/>
          <w:lang w:eastAsia="ar-SA"/>
        </w:rPr>
        <w:t>,</w:t>
      </w:r>
      <w:r w:rsidRPr="00034803">
        <w:rPr>
          <w:b w:val="0"/>
          <w:lang w:eastAsia="ar-SA"/>
        </w:rPr>
        <w:t xml:space="preserve"> в местный бюджет города поступило 8,1 млн. рублей (в 2017 году </w:t>
      </w:r>
      <w:r w:rsidRPr="00034803">
        <w:rPr>
          <w:b w:val="0"/>
        </w:rPr>
        <w:t>–</w:t>
      </w:r>
      <w:r w:rsidRPr="00034803">
        <w:rPr>
          <w:b w:val="0"/>
          <w:lang w:eastAsia="ar-SA"/>
        </w:rPr>
        <w:t xml:space="preserve"> 7,1 млн. рублей), в том числе:</w:t>
      </w:r>
    </w:p>
    <w:p w:rsidR="00BE3FF6" w:rsidRPr="00EF2569" w:rsidRDefault="00BE3FF6" w:rsidP="00BE3FF6">
      <w:pPr>
        <w:pStyle w:val="af6"/>
        <w:numPr>
          <w:ilvl w:val="0"/>
          <w:numId w:val="5"/>
        </w:numPr>
        <w:tabs>
          <w:tab w:val="left" w:pos="993"/>
        </w:tabs>
        <w:ind w:left="0" w:firstLine="709"/>
        <w:jc w:val="both"/>
        <w:rPr>
          <w:b w:val="0"/>
        </w:rPr>
      </w:pPr>
      <w:r w:rsidRPr="00034803">
        <w:rPr>
          <w:b w:val="0"/>
        </w:rPr>
        <w:t>предъявлено 1 4</w:t>
      </w:r>
      <w:r w:rsidR="009756AE">
        <w:rPr>
          <w:b w:val="0"/>
        </w:rPr>
        <w:t>16</w:t>
      </w:r>
      <w:r w:rsidRPr="00034803">
        <w:rPr>
          <w:b w:val="0"/>
        </w:rPr>
        <w:t xml:space="preserve"> претензи</w:t>
      </w:r>
      <w:r w:rsidR="007500EB">
        <w:rPr>
          <w:b w:val="0"/>
        </w:rPr>
        <w:t>й</w:t>
      </w:r>
      <w:r w:rsidRPr="00034803">
        <w:rPr>
          <w:b w:val="0"/>
        </w:rPr>
        <w:t xml:space="preserve"> об оплате задолженности за пользование муниципальным имуществом на общую сумму 5,2 млн. рублей, в том числе 1</w:t>
      </w:r>
      <w:r w:rsidR="009756AE">
        <w:rPr>
          <w:b w:val="0"/>
        </w:rPr>
        <w:t>389</w:t>
      </w:r>
      <w:r w:rsidRPr="00034803">
        <w:rPr>
          <w:b w:val="0"/>
        </w:rPr>
        <w:t xml:space="preserve"> претензий по арендной плате земельным участкам на сумму 5,0 млн. рублей и 27 претензий в отношении недвижимого имущества казны на сумму 0,2 млн. рублей;</w:t>
      </w:r>
    </w:p>
    <w:p w:rsidR="00BE3FF6" w:rsidRPr="00EF2569" w:rsidRDefault="00BE3FF6" w:rsidP="00BE3FF6">
      <w:pPr>
        <w:pStyle w:val="af6"/>
        <w:numPr>
          <w:ilvl w:val="0"/>
          <w:numId w:val="5"/>
        </w:numPr>
        <w:tabs>
          <w:tab w:val="left" w:pos="993"/>
        </w:tabs>
        <w:ind w:left="0" w:firstLine="709"/>
        <w:jc w:val="both"/>
        <w:rPr>
          <w:b w:val="0"/>
        </w:rPr>
      </w:pPr>
      <w:r w:rsidRPr="00034803">
        <w:rPr>
          <w:b w:val="0"/>
        </w:rPr>
        <w:t>предъявлено 83 иска в суды различных уровней о взыскании задолженности за пользование муниципальным имуществом, в том числе 80 исков по земельным участкам на сумму 13,6 млн. рублей и 3 иска в отношении недвижимого имущества казны, поступило 0,3 млн. рублей;</w:t>
      </w:r>
    </w:p>
    <w:p w:rsidR="00BE3FF6" w:rsidRPr="00EF2569" w:rsidRDefault="00BE3FF6" w:rsidP="00BE3FF6">
      <w:pPr>
        <w:pStyle w:val="af6"/>
        <w:numPr>
          <w:ilvl w:val="0"/>
          <w:numId w:val="5"/>
        </w:numPr>
        <w:tabs>
          <w:tab w:val="left" w:pos="993"/>
        </w:tabs>
        <w:ind w:left="0" w:firstLine="709"/>
        <w:jc w:val="both"/>
        <w:rPr>
          <w:b w:val="0"/>
        </w:rPr>
      </w:pPr>
      <w:r w:rsidRPr="00034803">
        <w:rPr>
          <w:b w:val="0"/>
        </w:rPr>
        <w:t xml:space="preserve">усилена работа комиссии по </w:t>
      </w:r>
      <w:proofErr w:type="gramStart"/>
      <w:r w:rsidRPr="00034803">
        <w:rPr>
          <w:b w:val="0"/>
        </w:rPr>
        <w:t>контролю за</w:t>
      </w:r>
      <w:proofErr w:type="gramEnd"/>
      <w:r w:rsidRPr="00034803">
        <w:rPr>
          <w:b w:val="0"/>
        </w:rPr>
        <w:t xml:space="preserve"> поступлением платежей за использование муниципального имущества, проведено 19 заседаний комиссии по взысканию задолженности по арендной плате, в результате в местный бюджет поступило 0,7 млн. рублей, в том числе по земельным участкам – 0,6 млн. рублей и 0,1 млн. рублей по недвижимому имуществу казны.</w:t>
      </w:r>
    </w:p>
    <w:p w:rsidR="00BE3FF6" w:rsidRPr="00034803" w:rsidRDefault="00BE3FF6" w:rsidP="00BE3FF6">
      <w:pPr>
        <w:widowControl w:val="0"/>
        <w:autoSpaceDE w:val="0"/>
        <w:ind w:firstLine="709"/>
        <w:jc w:val="both"/>
        <w:rPr>
          <w:i/>
          <w:color w:val="7030A0"/>
          <w:szCs w:val="24"/>
          <w:highlight w:val="yellow"/>
          <w:lang w:eastAsia="ar-SA"/>
        </w:rPr>
      </w:pPr>
    </w:p>
    <w:p w:rsidR="00BE3FF6" w:rsidRPr="00034803" w:rsidRDefault="00BE3FF6" w:rsidP="00BE3FF6">
      <w:pPr>
        <w:widowControl w:val="0"/>
        <w:autoSpaceDE w:val="0"/>
        <w:ind w:firstLine="709"/>
        <w:jc w:val="both"/>
        <w:rPr>
          <w:i/>
          <w:sz w:val="24"/>
          <w:szCs w:val="24"/>
          <w:lang w:eastAsia="ar-SA"/>
        </w:rPr>
      </w:pPr>
      <w:r w:rsidRPr="00034803">
        <w:rPr>
          <w:b w:val="0"/>
          <w:i/>
          <w:sz w:val="24"/>
          <w:szCs w:val="24"/>
          <w:lang w:eastAsia="ar-SA"/>
        </w:rPr>
        <w:t>Таблица № </w:t>
      </w:r>
      <w:r w:rsidR="00FF2533">
        <w:rPr>
          <w:b w:val="0"/>
          <w:i/>
          <w:sz w:val="24"/>
          <w:szCs w:val="24"/>
          <w:lang w:eastAsia="ar-SA"/>
        </w:rPr>
        <w:t xml:space="preserve">24. </w:t>
      </w:r>
      <w:r w:rsidRPr="00034803">
        <w:rPr>
          <w:b w:val="0"/>
          <w:i/>
          <w:sz w:val="24"/>
          <w:szCs w:val="24"/>
          <w:lang w:eastAsia="ar-SA"/>
        </w:rPr>
        <w:t xml:space="preserve">Динамика поступления средств в </w:t>
      </w:r>
      <w:proofErr w:type="gramStart"/>
      <w:r w:rsidRPr="00034803">
        <w:rPr>
          <w:b w:val="0"/>
          <w:i/>
          <w:sz w:val="24"/>
          <w:szCs w:val="24"/>
          <w:lang w:eastAsia="ar-SA"/>
        </w:rPr>
        <w:t>результате</w:t>
      </w:r>
      <w:proofErr w:type="gramEnd"/>
      <w:r w:rsidRPr="00034803">
        <w:rPr>
          <w:b w:val="0"/>
          <w:i/>
          <w:sz w:val="24"/>
          <w:szCs w:val="24"/>
          <w:lang w:eastAsia="ar-SA"/>
        </w:rPr>
        <w:t xml:space="preserve"> проведения мероприятий по снижению задолженности по арендным платежам в досудебном порядке, тыс. рублей</w:t>
      </w:r>
    </w:p>
    <w:tbl>
      <w:tblPr>
        <w:tblStyle w:val="a4"/>
        <w:tblW w:w="4945" w:type="pct"/>
        <w:tblInd w:w="108" w:type="dxa"/>
        <w:tblLook w:val="04A0" w:firstRow="1" w:lastRow="0" w:firstColumn="1" w:lastColumn="0" w:noHBand="0" w:noVBand="1"/>
      </w:tblPr>
      <w:tblGrid>
        <w:gridCol w:w="4294"/>
        <w:gridCol w:w="1398"/>
        <w:gridCol w:w="1398"/>
        <w:gridCol w:w="1398"/>
        <w:gridCol w:w="1398"/>
      </w:tblGrid>
      <w:tr w:rsidR="00BE3FF6" w:rsidRPr="000132E5" w:rsidTr="00BE3FF6">
        <w:trPr>
          <w:cantSplit/>
          <w:tblHeader/>
        </w:trPr>
        <w:tc>
          <w:tcPr>
            <w:tcW w:w="2171" w:type="pct"/>
            <w:vAlign w:val="center"/>
          </w:tcPr>
          <w:p w:rsidR="00BE3FF6" w:rsidRPr="000132E5" w:rsidRDefault="00BE3FF6" w:rsidP="00BE3FF6">
            <w:pPr>
              <w:widowControl w:val="0"/>
              <w:autoSpaceDE w:val="0"/>
              <w:jc w:val="center"/>
              <w:rPr>
                <w:b w:val="0"/>
                <w:sz w:val="21"/>
                <w:szCs w:val="21"/>
                <w:lang w:eastAsia="ar-SA"/>
              </w:rPr>
            </w:pPr>
            <w:r w:rsidRPr="000132E5">
              <w:rPr>
                <w:b w:val="0"/>
                <w:sz w:val="21"/>
                <w:szCs w:val="21"/>
                <w:lang w:eastAsia="ar-SA"/>
              </w:rPr>
              <w:t>Наименование показатели</w:t>
            </w:r>
          </w:p>
        </w:tc>
        <w:tc>
          <w:tcPr>
            <w:tcW w:w="707" w:type="pct"/>
            <w:vAlign w:val="center"/>
          </w:tcPr>
          <w:p w:rsidR="00BE3FF6" w:rsidRPr="000132E5" w:rsidRDefault="00BE3FF6" w:rsidP="00BE3FF6">
            <w:pPr>
              <w:widowControl w:val="0"/>
              <w:autoSpaceDE w:val="0"/>
              <w:jc w:val="center"/>
              <w:rPr>
                <w:b w:val="0"/>
                <w:sz w:val="21"/>
                <w:szCs w:val="21"/>
                <w:lang w:eastAsia="ar-SA"/>
              </w:rPr>
            </w:pPr>
            <w:r w:rsidRPr="000132E5">
              <w:rPr>
                <w:b w:val="0"/>
                <w:sz w:val="21"/>
                <w:szCs w:val="21"/>
                <w:lang w:eastAsia="ar-SA"/>
              </w:rPr>
              <w:t>2015 год</w:t>
            </w:r>
          </w:p>
        </w:tc>
        <w:tc>
          <w:tcPr>
            <w:tcW w:w="707" w:type="pct"/>
            <w:vAlign w:val="center"/>
          </w:tcPr>
          <w:p w:rsidR="00BE3FF6" w:rsidRPr="000132E5" w:rsidRDefault="00BE3FF6" w:rsidP="00BE3FF6">
            <w:pPr>
              <w:widowControl w:val="0"/>
              <w:autoSpaceDE w:val="0"/>
              <w:jc w:val="center"/>
              <w:rPr>
                <w:b w:val="0"/>
                <w:sz w:val="21"/>
                <w:szCs w:val="21"/>
                <w:lang w:eastAsia="ar-SA"/>
              </w:rPr>
            </w:pPr>
            <w:r w:rsidRPr="000132E5">
              <w:rPr>
                <w:b w:val="0"/>
                <w:sz w:val="21"/>
                <w:szCs w:val="21"/>
                <w:lang w:eastAsia="ar-SA"/>
              </w:rPr>
              <w:t>2016 год</w:t>
            </w:r>
          </w:p>
        </w:tc>
        <w:tc>
          <w:tcPr>
            <w:tcW w:w="707" w:type="pct"/>
            <w:vAlign w:val="center"/>
          </w:tcPr>
          <w:p w:rsidR="00BE3FF6" w:rsidRPr="000132E5" w:rsidRDefault="00BE3FF6" w:rsidP="00BE3FF6">
            <w:pPr>
              <w:widowControl w:val="0"/>
              <w:autoSpaceDE w:val="0"/>
              <w:jc w:val="center"/>
              <w:rPr>
                <w:b w:val="0"/>
                <w:sz w:val="21"/>
                <w:szCs w:val="21"/>
                <w:lang w:eastAsia="ar-SA"/>
              </w:rPr>
            </w:pPr>
            <w:r w:rsidRPr="000132E5">
              <w:rPr>
                <w:b w:val="0"/>
                <w:sz w:val="21"/>
                <w:szCs w:val="21"/>
                <w:lang w:eastAsia="ar-SA"/>
              </w:rPr>
              <w:t>2017 год</w:t>
            </w:r>
          </w:p>
        </w:tc>
        <w:tc>
          <w:tcPr>
            <w:tcW w:w="707" w:type="pct"/>
            <w:vAlign w:val="center"/>
          </w:tcPr>
          <w:p w:rsidR="00BE3FF6" w:rsidRPr="000132E5" w:rsidRDefault="00BE3FF6" w:rsidP="00BE3FF6">
            <w:pPr>
              <w:widowControl w:val="0"/>
              <w:autoSpaceDE w:val="0"/>
              <w:jc w:val="center"/>
              <w:rPr>
                <w:b w:val="0"/>
                <w:sz w:val="21"/>
                <w:szCs w:val="21"/>
                <w:lang w:eastAsia="ar-SA"/>
              </w:rPr>
            </w:pPr>
            <w:r w:rsidRPr="000132E5">
              <w:rPr>
                <w:b w:val="0"/>
                <w:sz w:val="21"/>
                <w:szCs w:val="21"/>
                <w:lang w:eastAsia="ar-SA"/>
              </w:rPr>
              <w:t>2018 год</w:t>
            </w:r>
          </w:p>
        </w:tc>
      </w:tr>
      <w:tr w:rsidR="00BE3FF6" w:rsidRPr="000132E5" w:rsidTr="00BE3FF6">
        <w:trPr>
          <w:cantSplit/>
          <w:tblHeader/>
        </w:trPr>
        <w:tc>
          <w:tcPr>
            <w:tcW w:w="2171" w:type="pct"/>
            <w:vAlign w:val="center"/>
          </w:tcPr>
          <w:p w:rsidR="00BE3FF6" w:rsidRPr="000132E5" w:rsidRDefault="00BE3FF6" w:rsidP="00BE3FF6">
            <w:pPr>
              <w:widowControl w:val="0"/>
              <w:autoSpaceDE w:val="0"/>
              <w:rPr>
                <w:b w:val="0"/>
                <w:sz w:val="21"/>
                <w:szCs w:val="21"/>
                <w:lang w:eastAsia="ar-SA"/>
              </w:rPr>
            </w:pPr>
            <w:r w:rsidRPr="000132E5">
              <w:rPr>
                <w:b w:val="0"/>
                <w:sz w:val="21"/>
                <w:szCs w:val="21"/>
                <w:lang w:eastAsia="ar-SA"/>
              </w:rPr>
              <w:t>1. Общая сумма задолженности</w:t>
            </w:r>
          </w:p>
        </w:tc>
        <w:tc>
          <w:tcPr>
            <w:tcW w:w="707" w:type="pct"/>
            <w:vAlign w:val="center"/>
          </w:tcPr>
          <w:p w:rsidR="00BE3FF6" w:rsidRPr="000132E5" w:rsidRDefault="00831604" w:rsidP="00BE3FF6">
            <w:pPr>
              <w:widowControl w:val="0"/>
              <w:autoSpaceDE w:val="0"/>
              <w:jc w:val="center"/>
              <w:rPr>
                <w:b w:val="0"/>
                <w:sz w:val="21"/>
                <w:szCs w:val="21"/>
                <w:lang w:eastAsia="ar-SA"/>
              </w:rPr>
            </w:pPr>
            <w:r>
              <w:rPr>
                <w:b w:val="0"/>
                <w:sz w:val="21"/>
                <w:szCs w:val="21"/>
                <w:lang w:eastAsia="ar-SA"/>
              </w:rPr>
              <w:t>69 227,</w:t>
            </w:r>
            <w:r w:rsidR="00BE3FF6" w:rsidRPr="000132E5">
              <w:rPr>
                <w:b w:val="0"/>
                <w:sz w:val="21"/>
                <w:szCs w:val="21"/>
                <w:lang w:eastAsia="ar-SA"/>
              </w:rPr>
              <w:t>9</w:t>
            </w:r>
          </w:p>
        </w:tc>
        <w:tc>
          <w:tcPr>
            <w:tcW w:w="707" w:type="pct"/>
          </w:tcPr>
          <w:p w:rsidR="00BE3FF6" w:rsidRPr="000132E5" w:rsidRDefault="00BE3FF6" w:rsidP="00BE3FF6">
            <w:pPr>
              <w:widowControl w:val="0"/>
              <w:autoSpaceDE w:val="0"/>
              <w:jc w:val="center"/>
              <w:rPr>
                <w:b w:val="0"/>
                <w:sz w:val="21"/>
                <w:szCs w:val="21"/>
                <w:lang w:eastAsia="ar-SA"/>
              </w:rPr>
            </w:pPr>
            <w:r w:rsidRPr="000132E5">
              <w:rPr>
                <w:b w:val="0"/>
                <w:sz w:val="21"/>
                <w:szCs w:val="21"/>
                <w:lang w:eastAsia="ar-SA"/>
              </w:rPr>
              <w:t>74 086,7</w:t>
            </w:r>
          </w:p>
        </w:tc>
        <w:tc>
          <w:tcPr>
            <w:tcW w:w="707" w:type="pct"/>
          </w:tcPr>
          <w:p w:rsidR="00BE3FF6" w:rsidRPr="000132E5" w:rsidRDefault="00BE3FF6" w:rsidP="00BE3FF6">
            <w:pPr>
              <w:widowControl w:val="0"/>
              <w:autoSpaceDE w:val="0"/>
              <w:jc w:val="center"/>
              <w:rPr>
                <w:b w:val="0"/>
                <w:sz w:val="21"/>
                <w:szCs w:val="21"/>
                <w:lang w:eastAsia="ar-SA"/>
              </w:rPr>
            </w:pPr>
            <w:r w:rsidRPr="000132E5">
              <w:rPr>
                <w:b w:val="0"/>
                <w:sz w:val="21"/>
                <w:szCs w:val="21"/>
                <w:lang w:eastAsia="ar-SA"/>
              </w:rPr>
              <w:t>74 060,5</w:t>
            </w:r>
          </w:p>
        </w:tc>
        <w:tc>
          <w:tcPr>
            <w:tcW w:w="707" w:type="pct"/>
          </w:tcPr>
          <w:p w:rsidR="00BE3FF6" w:rsidRPr="000132E5" w:rsidRDefault="00BE3FF6" w:rsidP="00BE3FF6">
            <w:pPr>
              <w:widowControl w:val="0"/>
              <w:autoSpaceDE w:val="0"/>
              <w:jc w:val="center"/>
              <w:rPr>
                <w:b w:val="0"/>
                <w:sz w:val="21"/>
                <w:szCs w:val="21"/>
                <w:lang w:eastAsia="ar-SA"/>
              </w:rPr>
            </w:pPr>
            <w:r w:rsidRPr="000132E5">
              <w:rPr>
                <w:b w:val="0"/>
                <w:sz w:val="21"/>
                <w:szCs w:val="21"/>
                <w:lang w:eastAsia="ar-SA"/>
              </w:rPr>
              <w:t>57 886,6</w:t>
            </w:r>
          </w:p>
        </w:tc>
      </w:tr>
      <w:tr w:rsidR="00BE3FF6" w:rsidRPr="000132E5" w:rsidTr="00BE3FF6">
        <w:trPr>
          <w:cantSplit/>
          <w:tblHeader/>
        </w:trPr>
        <w:tc>
          <w:tcPr>
            <w:tcW w:w="2171" w:type="pct"/>
            <w:vAlign w:val="center"/>
          </w:tcPr>
          <w:p w:rsidR="00BE3FF6" w:rsidRPr="000132E5" w:rsidRDefault="00BE3FF6" w:rsidP="00BE3FF6">
            <w:pPr>
              <w:widowControl w:val="0"/>
              <w:autoSpaceDE w:val="0"/>
              <w:rPr>
                <w:b w:val="0"/>
                <w:sz w:val="21"/>
                <w:szCs w:val="21"/>
                <w:lang w:eastAsia="ar-SA"/>
              </w:rPr>
            </w:pPr>
            <w:r w:rsidRPr="000132E5">
              <w:rPr>
                <w:b w:val="0"/>
                <w:sz w:val="21"/>
                <w:szCs w:val="21"/>
                <w:lang w:eastAsia="ar-SA"/>
              </w:rPr>
              <w:t>2. Общая сумма поступлений в бюджет в результате проведения мероприятий</w:t>
            </w:r>
          </w:p>
        </w:tc>
        <w:tc>
          <w:tcPr>
            <w:tcW w:w="707" w:type="pct"/>
            <w:vAlign w:val="center"/>
          </w:tcPr>
          <w:p w:rsidR="00BE3FF6" w:rsidRPr="000132E5" w:rsidRDefault="00BE3FF6" w:rsidP="00BE3FF6">
            <w:pPr>
              <w:widowControl w:val="0"/>
              <w:autoSpaceDE w:val="0"/>
              <w:jc w:val="center"/>
              <w:rPr>
                <w:b w:val="0"/>
                <w:sz w:val="21"/>
                <w:szCs w:val="21"/>
                <w:lang w:eastAsia="ar-SA"/>
              </w:rPr>
            </w:pPr>
            <w:r w:rsidRPr="000132E5">
              <w:rPr>
                <w:b w:val="0"/>
                <w:sz w:val="21"/>
                <w:szCs w:val="21"/>
                <w:lang w:eastAsia="ar-SA"/>
              </w:rPr>
              <w:t>7 436,7</w:t>
            </w:r>
          </w:p>
        </w:tc>
        <w:tc>
          <w:tcPr>
            <w:tcW w:w="707" w:type="pct"/>
            <w:vAlign w:val="center"/>
          </w:tcPr>
          <w:p w:rsidR="00BE3FF6" w:rsidRPr="000132E5" w:rsidRDefault="00BE3FF6" w:rsidP="00BE3FF6">
            <w:pPr>
              <w:widowControl w:val="0"/>
              <w:autoSpaceDE w:val="0"/>
              <w:jc w:val="center"/>
              <w:rPr>
                <w:b w:val="0"/>
                <w:sz w:val="21"/>
                <w:szCs w:val="21"/>
                <w:lang w:eastAsia="ar-SA"/>
              </w:rPr>
            </w:pPr>
            <w:r w:rsidRPr="000132E5">
              <w:rPr>
                <w:b w:val="0"/>
                <w:sz w:val="21"/>
                <w:szCs w:val="21"/>
                <w:lang w:eastAsia="ar-SA"/>
              </w:rPr>
              <w:t>3 961,6</w:t>
            </w:r>
          </w:p>
        </w:tc>
        <w:tc>
          <w:tcPr>
            <w:tcW w:w="707" w:type="pct"/>
            <w:vAlign w:val="center"/>
          </w:tcPr>
          <w:p w:rsidR="00BE3FF6" w:rsidRPr="000132E5" w:rsidRDefault="00BE3FF6" w:rsidP="00BE3FF6">
            <w:pPr>
              <w:widowControl w:val="0"/>
              <w:autoSpaceDE w:val="0"/>
              <w:jc w:val="center"/>
              <w:rPr>
                <w:b w:val="0"/>
                <w:sz w:val="21"/>
                <w:szCs w:val="21"/>
                <w:lang w:eastAsia="ar-SA"/>
              </w:rPr>
            </w:pPr>
            <w:r w:rsidRPr="000132E5">
              <w:rPr>
                <w:b w:val="0"/>
                <w:sz w:val="21"/>
                <w:szCs w:val="21"/>
                <w:lang w:eastAsia="ar-SA"/>
              </w:rPr>
              <w:t>7 091,8</w:t>
            </w:r>
          </w:p>
        </w:tc>
        <w:tc>
          <w:tcPr>
            <w:tcW w:w="707" w:type="pct"/>
            <w:vAlign w:val="center"/>
          </w:tcPr>
          <w:p w:rsidR="00BE3FF6" w:rsidRPr="000132E5" w:rsidRDefault="00BE3FF6" w:rsidP="00BE3FF6">
            <w:pPr>
              <w:widowControl w:val="0"/>
              <w:autoSpaceDE w:val="0"/>
              <w:jc w:val="center"/>
              <w:rPr>
                <w:b w:val="0"/>
                <w:sz w:val="21"/>
                <w:szCs w:val="21"/>
                <w:lang w:eastAsia="ar-SA"/>
              </w:rPr>
            </w:pPr>
            <w:r w:rsidRPr="000132E5">
              <w:rPr>
                <w:b w:val="0"/>
                <w:sz w:val="21"/>
                <w:szCs w:val="21"/>
                <w:lang w:eastAsia="ar-SA"/>
              </w:rPr>
              <w:t>8 053,3</w:t>
            </w:r>
          </w:p>
        </w:tc>
      </w:tr>
      <w:tr w:rsidR="00BE3FF6" w:rsidRPr="000132E5" w:rsidTr="00BE3FF6">
        <w:trPr>
          <w:cantSplit/>
          <w:tblHeader/>
        </w:trPr>
        <w:tc>
          <w:tcPr>
            <w:tcW w:w="2171" w:type="pct"/>
            <w:vAlign w:val="center"/>
          </w:tcPr>
          <w:p w:rsidR="00BE3FF6" w:rsidRPr="000132E5" w:rsidRDefault="00BE3FF6" w:rsidP="00BE3FF6">
            <w:pPr>
              <w:widowControl w:val="0"/>
              <w:autoSpaceDE w:val="0"/>
              <w:rPr>
                <w:b w:val="0"/>
                <w:i/>
                <w:sz w:val="21"/>
                <w:szCs w:val="21"/>
                <w:lang w:eastAsia="ar-SA"/>
              </w:rPr>
            </w:pPr>
            <w:r w:rsidRPr="000132E5">
              <w:rPr>
                <w:b w:val="0"/>
                <w:i/>
                <w:sz w:val="21"/>
                <w:szCs w:val="21"/>
                <w:lang w:eastAsia="ar-SA"/>
              </w:rPr>
              <w:t>в том числе:</w:t>
            </w:r>
          </w:p>
        </w:tc>
        <w:tc>
          <w:tcPr>
            <w:tcW w:w="707" w:type="pct"/>
            <w:vAlign w:val="center"/>
          </w:tcPr>
          <w:p w:rsidR="00BE3FF6" w:rsidRPr="000132E5" w:rsidRDefault="00BE3FF6" w:rsidP="00BE3FF6">
            <w:pPr>
              <w:widowControl w:val="0"/>
              <w:autoSpaceDE w:val="0"/>
              <w:jc w:val="center"/>
              <w:rPr>
                <w:b w:val="0"/>
                <w:i/>
                <w:sz w:val="21"/>
                <w:szCs w:val="21"/>
                <w:lang w:eastAsia="ar-SA"/>
              </w:rPr>
            </w:pPr>
          </w:p>
        </w:tc>
        <w:tc>
          <w:tcPr>
            <w:tcW w:w="707" w:type="pct"/>
            <w:vAlign w:val="center"/>
          </w:tcPr>
          <w:p w:rsidR="00BE3FF6" w:rsidRPr="000132E5" w:rsidRDefault="00BE3FF6" w:rsidP="00BE3FF6">
            <w:pPr>
              <w:widowControl w:val="0"/>
              <w:autoSpaceDE w:val="0"/>
              <w:jc w:val="center"/>
              <w:rPr>
                <w:b w:val="0"/>
                <w:i/>
                <w:sz w:val="21"/>
                <w:szCs w:val="21"/>
                <w:lang w:eastAsia="ar-SA"/>
              </w:rPr>
            </w:pPr>
          </w:p>
        </w:tc>
        <w:tc>
          <w:tcPr>
            <w:tcW w:w="707" w:type="pct"/>
            <w:vAlign w:val="center"/>
          </w:tcPr>
          <w:p w:rsidR="00BE3FF6" w:rsidRPr="000132E5" w:rsidRDefault="00BE3FF6" w:rsidP="00BE3FF6">
            <w:pPr>
              <w:widowControl w:val="0"/>
              <w:autoSpaceDE w:val="0"/>
              <w:jc w:val="center"/>
              <w:rPr>
                <w:b w:val="0"/>
                <w:i/>
                <w:sz w:val="21"/>
                <w:szCs w:val="21"/>
                <w:lang w:eastAsia="ar-SA"/>
              </w:rPr>
            </w:pPr>
          </w:p>
        </w:tc>
        <w:tc>
          <w:tcPr>
            <w:tcW w:w="707" w:type="pct"/>
            <w:vAlign w:val="center"/>
          </w:tcPr>
          <w:p w:rsidR="00BE3FF6" w:rsidRPr="000132E5" w:rsidRDefault="00BE3FF6" w:rsidP="00BE3FF6">
            <w:pPr>
              <w:widowControl w:val="0"/>
              <w:autoSpaceDE w:val="0"/>
              <w:jc w:val="center"/>
              <w:rPr>
                <w:b w:val="0"/>
                <w:i/>
                <w:sz w:val="21"/>
                <w:szCs w:val="21"/>
                <w:lang w:eastAsia="ar-SA"/>
              </w:rPr>
            </w:pPr>
          </w:p>
        </w:tc>
      </w:tr>
      <w:tr w:rsidR="00BE3FF6" w:rsidRPr="000132E5" w:rsidTr="00BE3FF6">
        <w:tc>
          <w:tcPr>
            <w:tcW w:w="2171" w:type="pct"/>
          </w:tcPr>
          <w:p w:rsidR="00BE3FF6" w:rsidRPr="000132E5" w:rsidRDefault="00BE3FF6" w:rsidP="00BE3FF6">
            <w:pPr>
              <w:widowControl w:val="0"/>
              <w:autoSpaceDE w:val="0"/>
              <w:rPr>
                <w:b w:val="0"/>
                <w:sz w:val="21"/>
                <w:szCs w:val="21"/>
                <w:lang w:eastAsia="ar-SA"/>
              </w:rPr>
            </w:pPr>
            <w:r w:rsidRPr="000132E5">
              <w:rPr>
                <w:b w:val="0"/>
                <w:sz w:val="21"/>
                <w:szCs w:val="21"/>
                <w:lang w:eastAsia="ar-SA"/>
              </w:rPr>
              <w:t>Поступило в бюджет в результате претензионной работы</w:t>
            </w:r>
          </w:p>
        </w:tc>
        <w:tc>
          <w:tcPr>
            <w:tcW w:w="707" w:type="pct"/>
            <w:vAlign w:val="center"/>
          </w:tcPr>
          <w:p w:rsidR="00BE3FF6" w:rsidRPr="000132E5" w:rsidRDefault="00BE3FF6" w:rsidP="00BE3FF6">
            <w:pPr>
              <w:widowControl w:val="0"/>
              <w:autoSpaceDE w:val="0"/>
              <w:jc w:val="center"/>
              <w:rPr>
                <w:b w:val="0"/>
                <w:sz w:val="21"/>
                <w:szCs w:val="21"/>
                <w:lang w:eastAsia="ar-SA"/>
              </w:rPr>
            </w:pPr>
            <w:r w:rsidRPr="000132E5">
              <w:rPr>
                <w:b w:val="0"/>
                <w:sz w:val="21"/>
                <w:szCs w:val="21"/>
                <w:lang w:eastAsia="ar-SA"/>
              </w:rPr>
              <w:t>1 058,8</w:t>
            </w:r>
          </w:p>
        </w:tc>
        <w:tc>
          <w:tcPr>
            <w:tcW w:w="707" w:type="pct"/>
            <w:vAlign w:val="center"/>
          </w:tcPr>
          <w:p w:rsidR="00BE3FF6" w:rsidRPr="000132E5" w:rsidRDefault="00BE3FF6" w:rsidP="00BE3FF6">
            <w:pPr>
              <w:widowControl w:val="0"/>
              <w:autoSpaceDE w:val="0"/>
              <w:jc w:val="center"/>
              <w:rPr>
                <w:b w:val="0"/>
                <w:sz w:val="21"/>
                <w:szCs w:val="21"/>
                <w:lang w:eastAsia="ar-SA"/>
              </w:rPr>
            </w:pPr>
            <w:r w:rsidRPr="000132E5">
              <w:rPr>
                <w:b w:val="0"/>
                <w:sz w:val="21"/>
                <w:szCs w:val="21"/>
                <w:lang w:eastAsia="ar-SA"/>
              </w:rPr>
              <w:t>985,4</w:t>
            </w:r>
          </w:p>
        </w:tc>
        <w:tc>
          <w:tcPr>
            <w:tcW w:w="707" w:type="pct"/>
            <w:vAlign w:val="center"/>
          </w:tcPr>
          <w:p w:rsidR="00BE3FF6" w:rsidRPr="000132E5" w:rsidRDefault="00BE3FF6" w:rsidP="00BE3FF6">
            <w:pPr>
              <w:widowControl w:val="0"/>
              <w:autoSpaceDE w:val="0"/>
              <w:jc w:val="center"/>
              <w:rPr>
                <w:b w:val="0"/>
                <w:sz w:val="21"/>
                <w:szCs w:val="21"/>
                <w:lang w:eastAsia="ar-SA"/>
              </w:rPr>
            </w:pPr>
            <w:r w:rsidRPr="000132E5">
              <w:rPr>
                <w:b w:val="0"/>
                <w:sz w:val="21"/>
                <w:szCs w:val="21"/>
                <w:lang w:eastAsia="ar-SA"/>
              </w:rPr>
              <w:t>3 525,7</w:t>
            </w:r>
          </w:p>
        </w:tc>
        <w:tc>
          <w:tcPr>
            <w:tcW w:w="707" w:type="pct"/>
            <w:vAlign w:val="center"/>
          </w:tcPr>
          <w:p w:rsidR="00BE3FF6" w:rsidRPr="000132E5" w:rsidRDefault="00BE3FF6" w:rsidP="00BE3FF6">
            <w:pPr>
              <w:widowControl w:val="0"/>
              <w:autoSpaceDE w:val="0"/>
              <w:jc w:val="center"/>
              <w:rPr>
                <w:b w:val="0"/>
                <w:sz w:val="21"/>
                <w:szCs w:val="21"/>
                <w:lang w:eastAsia="ar-SA"/>
              </w:rPr>
            </w:pPr>
            <w:r w:rsidRPr="000132E5">
              <w:rPr>
                <w:b w:val="0"/>
                <w:sz w:val="21"/>
                <w:szCs w:val="21"/>
                <w:lang w:eastAsia="ar-SA"/>
              </w:rPr>
              <w:t>5 192,6</w:t>
            </w:r>
          </w:p>
        </w:tc>
      </w:tr>
      <w:tr w:rsidR="00BE3FF6" w:rsidRPr="000132E5" w:rsidTr="00BE3FF6">
        <w:tc>
          <w:tcPr>
            <w:tcW w:w="2171" w:type="pct"/>
          </w:tcPr>
          <w:p w:rsidR="00BE3FF6" w:rsidRPr="000132E5" w:rsidRDefault="00BE3FF6" w:rsidP="00BE3FF6">
            <w:pPr>
              <w:widowControl w:val="0"/>
              <w:autoSpaceDE w:val="0"/>
              <w:rPr>
                <w:b w:val="0"/>
                <w:sz w:val="21"/>
                <w:szCs w:val="21"/>
                <w:lang w:eastAsia="ar-SA"/>
              </w:rPr>
            </w:pPr>
            <w:r w:rsidRPr="000132E5">
              <w:rPr>
                <w:b w:val="0"/>
                <w:sz w:val="21"/>
                <w:szCs w:val="21"/>
                <w:lang w:eastAsia="ar-SA"/>
              </w:rPr>
              <w:t>Поступило в бюджет в результате работы комиссии по взысканию задолженности</w:t>
            </w:r>
          </w:p>
        </w:tc>
        <w:tc>
          <w:tcPr>
            <w:tcW w:w="707" w:type="pct"/>
            <w:vAlign w:val="center"/>
          </w:tcPr>
          <w:p w:rsidR="00BE3FF6" w:rsidRPr="000132E5" w:rsidRDefault="00BE3FF6" w:rsidP="00BE3FF6">
            <w:pPr>
              <w:widowControl w:val="0"/>
              <w:autoSpaceDE w:val="0"/>
              <w:jc w:val="center"/>
              <w:rPr>
                <w:b w:val="0"/>
                <w:sz w:val="21"/>
                <w:szCs w:val="21"/>
                <w:lang w:eastAsia="ar-SA"/>
              </w:rPr>
            </w:pPr>
            <w:r w:rsidRPr="000132E5">
              <w:rPr>
                <w:b w:val="0"/>
                <w:sz w:val="21"/>
                <w:szCs w:val="21"/>
                <w:lang w:eastAsia="ar-SA"/>
              </w:rPr>
              <w:t>1 817,6</w:t>
            </w:r>
          </w:p>
        </w:tc>
        <w:tc>
          <w:tcPr>
            <w:tcW w:w="707" w:type="pct"/>
            <w:vAlign w:val="center"/>
          </w:tcPr>
          <w:p w:rsidR="00BE3FF6" w:rsidRPr="000132E5" w:rsidRDefault="00BE3FF6" w:rsidP="00BE3FF6">
            <w:pPr>
              <w:widowControl w:val="0"/>
              <w:autoSpaceDE w:val="0"/>
              <w:jc w:val="center"/>
              <w:rPr>
                <w:b w:val="0"/>
                <w:sz w:val="21"/>
                <w:szCs w:val="21"/>
                <w:lang w:eastAsia="ar-SA"/>
              </w:rPr>
            </w:pPr>
            <w:r w:rsidRPr="000132E5">
              <w:rPr>
                <w:b w:val="0"/>
                <w:sz w:val="21"/>
                <w:szCs w:val="21"/>
                <w:lang w:eastAsia="ar-SA"/>
              </w:rPr>
              <w:t>2 411,3</w:t>
            </w:r>
          </w:p>
        </w:tc>
        <w:tc>
          <w:tcPr>
            <w:tcW w:w="707" w:type="pct"/>
            <w:vAlign w:val="center"/>
          </w:tcPr>
          <w:p w:rsidR="00BE3FF6" w:rsidRPr="000132E5" w:rsidRDefault="00BE3FF6" w:rsidP="00BE3FF6">
            <w:pPr>
              <w:widowControl w:val="0"/>
              <w:autoSpaceDE w:val="0"/>
              <w:jc w:val="center"/>
              <w:rPr>
                <w:b w:val="0"/>
                <w:sz w:val="21"/>
                <w:szCs w:val="21"/>
                <w:lang w:eastAsia="ar-SA"/>
              </w:rPr>
            </w:pPr>
            <w:r w:rsidRPr="000132E5">
              <w:rPr>
                <w:b w:val="0"/>
                <w:sz w:val="21"/>
                <w:szCs w:val="21"/>
                <w:lang w:eastAsia="ar-SA"/>
              </w:rPr>
              <w:t>1 938,6</w:t>
            </w:r>
          </w:p>
        </w:tc>
        <w:tc>
          <w:tcPr>
            <w:tcW w:w="707" w:type="pct"/>
            <w:vAlign w:val="center"/>
          </w:tcPr>
          <w:p w:rsidR="00BE3FF6" w:rsidRPr="000132E5" w:rsidRDefault="00BE3FF6" w:rsidP="00BE3FF6">
            <w:pPr>
              <w:widowControl w:val="0"/>
              <w:autoSpaceDE w:val="0"/>
              <w:jc w:val="center"/>
              <w:rPr>
                <w:b w:val="0"/>
                <w:sz w:val="21"/>
                <w:szCs w:val="21"/>
                <w:lang w:eastAsia="ar-SA"/>
              </w:rPr>
            </w:pPr>
            <w:r w:rsidRPr="000132E5">
              <w:rPr>
                <w:b w:val="0"/>
                <w:sz w:val="21"/>
                <w:szCs w:val="21"/>
                <w:lang w:eastAsia="ar-SA"/>
              </w:rPr>
              <w:t>2 739,4</w:t>
            </w:r>
          </w:p>
        </w:tc>
      </w:tr>
      <w:tr w:rsidR="00BE3FF6" w:rsidRPr="000132E5" w:rsidTr="00BE3FF6">
        <w:tc>
          <w:tcPr>
            <w:tcW w:w="2171" w:type="pct"/>
          </w:tcPr>
          <w:p w:rsidR="00BE3FF6" w:rsidRPr="000132E5" w:rsidRDefault="00BE3FF6" w:rsidP="00BE3FF6">
            <w:pPr>
              <w:widowControl w:val="0"/>
              <w:autoSpaceDE w:val="0"/>
              <w:rPr>
                <w:b w:val="0"/>
                <w:sz w:val="21"/>
                <w:szCs w:val="21"/>
                <w:lang w:eastAsia="ar-SA"/>
              </w:rPr>
            </w:pPr>
            <w:r w:rsidRPr="000132E5">
              <w:rPr>
                <w:b w:val="0"/>
                <w:sz w:val="21"/>
                <w:szCs w:val="21"/>
                <w:lang w:eastAsia="ar-SA"/>
              </w:rPr>
              <w:t>Поступило в бюджет по ранее взысканным средствам по искам</w:t>
            </w:r>
          </w:p>
        </w:tc>
        <w:tc>
          <w:tcPr>
            <w:tcW w:w="707" w:type="pct"/>
            <w:vAlign w:val="center"/>
          </w:tcPr>
          <w:p w:rsidR="00BE3FF6" w:rsidRPr="000132E5" w:rsidRDefault="00BE3FF6" w:rsidP="00BE3FF6">
            <w:pPr>
              <w:widowControl w:val="0"/>
              <w:autoSpaceDE w:val="0"/>
              <w:jc w:val="center"/>
              <w:rPr>
                <w:b w:val="0"/>
                <w:sz w:val="21"/>
                <w:szCs w:val="21"/>
                <w:lang w:eastAsia="ar-SA"/>
              </w:rPr>
            </w:pPr>
            <w:r w:rsidRPr="000132E5">
              <w:rPr>
                <w:b w:val="0"/>
                <w:sz w:val="21"/>
                <w:szCs w:val="21"/>
                <w:lang w:eastAsia="ar-SA"/>
              </w:rPr>
              <w:t>4 560,3</w:t>
            </w:r>
          </w:p>
        </w:tc>
        <w:tc>
          <w:tcPr>
            <w:tcW w:w="707" w:type="pct"/>
            <w:vAlign w:val="center"/>
          </w:tcPr>
          <w:p w:rsidR="00BE3FF6" w:rsidRPr="000132E5" w:rsidRDefault="00BE3FF6" w:rsidP="00BE3FF6">
            <w:pPr>
              <w:widowControl w:val="0"/>
              <w:autoSpaceDE w:val="0"/>
              <w:jc w:val="center"/>
              <w:rPr>
                <w:b w:val="0"/>
                <w:sz w:val="21"/>
                <w:szCs w:val="21"/>
                <w:lang w:eastAsia="ar-SA"/>
              </w:rPr>
            </w:pPr>
            <w:r w:rsidRPr="000132E5">
              <w:rPr>
                <w:b w:val="0"/>
                <w:sz w:val="21"/>
                <w:szCs w:val="21"/>
                <w:lang w:eastAsia="ar-SA"/>
              </w:rPr>
              <w:t>564,9</w:t>
            </w:r>
          </w:p>
        </w:tc>
        <w:tc>
          <w:tcPr>
            <w:tcW w:w="707" w:type="pct"/>
            <w:vAlign w:val="center"/>
          </w:tcPr>
          <w:p w:rsidR="00BE3FF6" w:rsidRPr="000132E5" w:rsidRDefault="00BE3FF6" w:rsidP="00BE3FF6">
            <w:pPr>
              <w:widowControl w:val="0"/>
              <w:autoSpaceDE w:val="0"/>
              <w:jc w:val="center"/>
              <w:rPr>
                <w:b w:val="0"/>
                <w:sz w:val="21"/>
                <w:szCs w:val="21"/>
                <w:lang w:eastAsia="ar-SA"/>
              </w:rPr>
            </w:pPr>
            <w:r w:rsidRPr="000132E5">
              <w:rPr>
                <w:b w:val="0"/>
                <w:sz w:val="21"/>
                <w:szCs w:val="21"/>
                <w:lang w:eastAsia="ar-SA"/>
              </w:rPr>
              <w:t>1 627,5</w:t>
            </w:r>
          </w:p>
        </w:tc>
        <w:tc>
          <w:tcPr>
            <w:tcW w:w="707" w:type="pct"/>
            <w:vAlign w:val="center"/>
          </w:tcPr>
          <w:p w:rsidR="00BE3FF6" w:rsidRPr="000132E5" w:rsidRDefault="00BE3FF6" w:rsidP="00BE3FF6">
            <w:pPr>
              <w:widowControl w:val="0"/>
              <w:autoSpaceDE w:val="0"/>
              <w:jc w:val="center"/>
              <w:rPr>
                <w:b w:val="0"/>
                <w:sz w:val="21"/>
                <w:szCs w:val="21"/>
                <w:lang w:eastAsia="ar-SA"/>
              </w:rPr>
            </w:pPr>
            <w:r w:rsidRPr="000132E5">
              <w:rPr>
                <w:b w:val="0"/>
                <w:sz w:val="21"/>
                <w:szCs w:val="21"/>
                <w:lang w:eastAsia="ar-SA"/>
              </w:rPr>
              <w:t>121,3</w:t>
            </w:r>
          </w:p>
        </w:tc>
      </w:tr>
    </w:tbl>
    <w:p w:rsidR="00BE3FF6" w:rsidRPr="00034803" w:rsidRDefault="00BE3FF6" w:rsidP="00BE3FF6">
      <w:pPr>
        <w:widowControl w:val="0"/>
        <w:tabs>
          <w:tab w:val="left" w:pos="993"/>
        </w:tabs>
        <w:autoSpaceDE w:val="0"/>
        <w:ind w:firstLine="709"/>
        <w:contextualSpacing/>
        <w:jc w:val="both"/>
        <w:rPr>
          <w:sz w:val="16"/>
          <w:szCs w:val="16"/>
          <w:lang w:eastAsia="ar-SA"/>
        </w:rPr>
      </w:pPr>
    </w:p>
    <w:p w:rsidR="00BE3FF6" w:rsidRPr="00034803" w:rsidRDefault="00242931" w:rsidP="00BE3FF6">
      <w:pPr>
        <w:widowControl w:val="0"/>
        <w:autoSpaceDE w:val="0"/>
        <w:ind w:firstLine="709"/>
        <w:jc w:val="both"/>
        <w:rPr>
          <w:szCs w:val="24"/>
          <w:highlight w:val="yellow"/>
          <w:lang w:eastAsia="ar-SA"/>
        </w:rPr>
      </w:pPr>
      <w:r>
        <w:rPr>
          <w:b w:val="0"/>
          <w:szCs w:val="24"/>
          <w:lang w:eastAsia="ar-SA"/>
        </w:rPr>
        <w:t>В</w:t>
      </w:r>
      <w:r w:rsidR="00BE3FF6" w:rsidRPr="00034803">
        <w:rPr>
          <w:b w:val="0"/>
          <w:szCs w:val="24"/>
          <w:lang w:eastAsia="ar-SA"/>
        </w:rPr>
        <w:t xml:space="preserve"> 2018 году в местный бюджет поступило 71,8 млн. рублей неналоговых доходов. В том числе доходы от использования муниципального имущества, земель составили 45,4 млн. рублей, доходы от реализации муниципального имущества – 26,2 млн. рублей. Необходимо отметить, что рост поступлений от использования муниципального имущества, земель обеспечен за счет повышения эффективности использования земельно-имущественного комплекса города и увеличения собираемости начисленных платежей. </w:t>
      </w:r>
    </w:p>
    <w:p w:rsidR="00BE3FF6" w:rsidRDefault="00BE3FF6" w:rsidP="00BE3FF6">
      <w:pPr>
        <w:widowControl w:val="0"/>
        <w:autoSpaceDE w:val="0"/>
        <w:ind w:firstLine="709"/>
        <w:jc w:val="both"/>
        <w:rPr>
          <w:i/>
          <w:color w:val="7030A0"/>
          <w:sz w:val="16"/>
          <w:szCs w:val="16"/>
          <w:highlight w:val="yellow"/>
          <w:lang w:eastAsia="ar-SA"/>
        </w:rPr>
      </w:pPr>
    </w:p>
    <w:p w:rsidR="00571DF9" w:rsidRDefault="00571DF9" w:rsidP="00BE3FF6">
      <w:pPr>
        <w:widowControl w:val="0"/>
        <w:autoSpaceDE w:val="0"/>
        <w:ind w:firstLine="709"/>
        <w:jc w:val="both"/>
        <w:rPr>
          <w:i/>
          <w:color w:val="7030A0"/>
          <w:sz w:val="16"/>
          <w:szCs w:val="16"/>
          <w:highlight w:val="yellow"/>
          <w:lang w:eastAsia="ar-SA"/>
        </w:rPr>
      </w:pPr>
    </w:p>
    <w:p w:rsidR="00571DF9" w:rsidRDefault="00571DF9" w:rsidP="00BE3FF6">
      <w:pPr>
        <w:widowControl w:val="0"/>
        <w:autoSpaceDE w:val="0"/>
        <w:ind w:firstLine="709"/>
        <w:jc w:val="both"/>
        <w:rPr>
          <w:i/>
          <w:color w:val="7030A0"/>
          <w:sz w:val="16"/>
          <w:szCs w:val="16"/>
          <w:highlight w:val="yellow"/>
          <w:lang w:eastAsia="ar-SA"/>
        </w:rPr>
      </w:pPr>
    </w:p>
    <w:p w:rsidR="00571DF9" w:rsidRDefault="00571DF9" w:rsidP="00BE3FF6">
      <w:pPr>
        <w:widowControl w:val="0"/>
        <w:autoSpaceDE w:val="0"/>
        <w:ind w:firstLine="709"/>
        <w:jc w:val="both"/>
        <w:rPr>
          <w:i/>
          <w:color w:val="7030A0"/>
          <w:sz w:val="16"/>
          <w:szCs w:val="16"/>
          <w:highlight w:val="yellow"/>
          <w:lang w:eastAsia="ar-SA"/>
        </w:rPr>
      </w:pPr>
    </w:p>
    <w:p w:rsidR="003034C5" w:rsidRDefault="003034C5" w:rsidP="00BE3FF6">
      <w:pPr>
        <w:widowControl w:val="0"/>
        <w:autoSpaceDE w:val="0"/>
        <w:ind w:firstLine="709"/>
        <w:jc w:val="both"/>
        <w:rPr>
          <w:i/>
          <w:color w:val="7030A0"/>
          <w:sz w:val="16"/>
          <w:szCs w:val="16"/>
          <w:highlight w:val="yellow"/>
          <w:lang w:eastAsia="ar-SA"/>
        </w:rPr>
      </w:pPr>
    </w:p>
    <w:p w:rsidR="003034C5" w:rsidRDefault="003034C5" w:rsidP="00BE3FF6">
      <w:pPr>
        <w:widowControl w:val="0"/>
        <w:autoSpaceDE w:val="0"/>
        <w:ind w:firstLine="709"/>
        <w:jc w:val="both"/>
        <w:rPr>
          <w:i/>
          <w:color w:val="7030A0"/>
          <w:sz w:val="16"/>
          <w:szCs w:val="16"/>
          <w:highlight w:val="yellow"/>
          <w:lang w:eastAsia="ar-SA"/>
        </w:rPr>
      </w:pPr>
    </w:p>
    <w:p w:rsidR="00571DF9" w:rsidRDefault="00571DF9" w:rsidP="00BE3FF6">
      <w:pPr>
        <w:widowControl w:val="0"/>
        <w:autoSpaceDE w:val="0"/>
        <w:ind w:firstLine="709"/>
        <w:jc w:val="both"/>
        <w:rPr>
          <w:i/>
          <w:color w:val="7030A0"/>
          <w:sz w:val="16"/>
          <w:szCs w:val="16"/>
          <w:highlight w:val="yellow"/>
          <w:lang w:eastAsia="ar-SA"/>
        </w:rPr>
      </w:pPr>
    </w:p>
    <w:p w:rsidR="00571DF9" w:rsidRPr="00034803" w:rsidRDefault="00571DF9" w:rsidP="00BE3FF6">
      <w:pPr>
        <w:widowControl w:val="0"/>
        <w:autoSpaceDE w:val="0"/>
        <w:ind w:firstLine="709"/>
        <w:jc w:val="both"/>
        <w:rPr>
          <w:i/>
          <w:color w:val="7030A0"/>
          <w:sz w:val="16"/>
          <w:szCs w:val="16"/>
          <w:highlight w:val="yellow"/>
          <w:lang w:eastAsia="ar-SA"/>
        </w:rPr>
      </w:pPr>
    </w:p>
    <w:p w:rsidR="00BE3FF6" w:rsidRPr="00034803" w:rsidRDefault="00BE3FF6" w:rsidP="00BE3FF6">
      <w:pPr>
        <w:widowControl w:val="0"/>
        <w:autoSpaceDE w:val="0"/>
        <w:ind w:firstLine="709"/>
        <w:jc w:val="both"/>
        <w:rPr>
          <w:i/>
          <w:sz w:val="24"/>
          <w:szCs w:val="24"/>
          <w:lang w:eastAsia="ar-SA"/>
        </w:rPr>
      </w:pPr>
      <w:r w:rsidRPr="00034803">
        <w:rPr>
          <w:b w:val="0"/>
          <w:i/>
          <w:sz w:val="24"/>
          <w:szCs w:val="24"/>
          <w:lang w:eastAsia="ar-SA"/>
        </w:rPr>
        <w:lastRenderedPageBreak/>
        <w:t xml:space="preserve">Таблица № </w:t>
      </w:r>
      <w:r w:rsidR="00FF2533">
        <w:rPr>
          <w:b w:val="0"/>
          <w:i/>
          <w:sz w:val="24"/>
          <w:szCs w:val="24"/>
          <w:lang w:eastAsia="ar-SA"/>
        </w:rPr>
        <w:t xml:space="preserve">25. </w:t>
      </w:r>
      <w:r w:rsidRPr="00034803">
        <w:rPr>
          <w:b w:val="0"/>
          <w:i/>
          <w:sz w:val="24"/>
          <w:szCs w:val="24"/>
          <w:lang w:eastAsia="ar-SA"/>
        </w:rPr>
        <w:t>Поступление денежных средств в местный бюджет от управления и распоряжения муниципальным имуществом, земельными участками, расположенными на территории ЗАТО Зеленогорск</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1417"/>
        <w:gridCol w:w="992"/>
        <w:gridCol w:w="992"/>
        <w:gridCol w:w="993"/>
        <w:gridCol w:w="1021"/>
      </w:tblGrid>
      <w:tr w:rsidR="00BE3FF6" w:rsidRPr="000132E5" w:rsidTr="00BE3FF6">
        <w:trPr>
          <w:cantSplit/>
          <w:tblHeader/>
        </w:trPr>
        <w:tc>
          <w:tcPr>
            <w:tcW w:w="4253" w:type="dxa"/>
            <w:shd w:val="clear" w:color="auto" w:fill="auto"/>
            <w:vAlign w:val="center"/>
          </w:tcPr>
          <w:p w:rsidR="00BE3FF6" w:rsidRPr="000132E5" w:rsidRDefault="00BE3FF6" w:rsidP="00BE3FF6">
            <w:pPr>
              <w:jc w:val="center"/>
              <w:rPr>
                <w:sz w:val="21"/>
                <w:szCs w:val="21"/>
              </w:rPr>
            </w:pPr>
            <w:r w:rsidRPr="000132E5">
              <w:rPr>
                <w:b w:val="0"/>
                <w:sz w:val="21"/>
                <w:szCs w:val="21"/>
              </w:rPr>
              <w:t>Наименование показателей</w:t>
            </w:r>
          </w:p>
        </w:tc>
        <w:tc>
          <w:tcPr>
            <w:tcW w:w="1417" w:type="dxa"/>
            <w:shd w:val="clear" w:color="auto" w:fill="auto"/>
            <w:vAlign w:val="center"/>
          </w:tcPr>
          <w:p w:rsidR="00BE3FF6" w:rsidRPr="000132E5" w:rsidRDefault="00BE3FF6" w:rsidP="00BE3FF6">
            <w:pPr>
              <w:jc w:val="center"/>
              <w:rPr>
                <w:rFonts w:eastAsia="Calibri"/>
                <w:sz w:val="21"/>
                <w:szCs w:val="21"/>
                <w:lang w:eastAsia="en-US"/>
              </w:rPr>
            </w:pPr>
            <w:r w:rsidRPr="000132E5">
              <w:rPr>
                <w:rFonts w:eastAsia="Calibri"/>
                <w:b w:val="0"/>
                <w:sz w:val="21"/>
                <w:szCs w:val="21"/>
                <w:lang w:eastAsia="en-US"/>
              </w:rPr>
              <w:t xml:space="preserve">Ед. </w:t>
            </w:r>
          </w:p>
          <w:p w:rsidR="00BE3FF6" w:rsidRPr="000132E5" w:rsidRDefault="00BE3FF6" w:rsidP="00BE3FF6">
            <w:pPr>
              <w:jc w:val="center"/>
              <w:rPr>
                <w:sz w:val="21"/>
                <w:szCs w:val="21"/>
              </w:rPr>
            </w:pPr>
            <w:r w:rsidRPr="000132E5">
              <w:rPr>
                <w:rFonts w:eastAsia="Calibri"/>
                <w:b w:val="0"/>
                <w:sz w:val="21"/>
                <w:szCs w:val="21"/>
                <w:lang w:eastAsia="en-US"/>
              </w:rPr>
              <w:t>изм.</w:t>
            </w:r>
          </w:p>
        </w:tc>
        <w:tc>
          <w:tcPr>
            <w:tcW w:w="992" w:type="dxa"/>
            <w:vAlign w:val="center"/>
          </w:tcPr>
          <w:p w:rsidR="00BE3FF6" w:rsidRPr="000132E5" w:rsidRDefault="00BE3FF6" w:rsidP="00BE3FF6">
            <w:pPr>
              <w:jc w:val="center"/>
              <w:rPr>
                <w:sz w:val="21"/>
                <w:szCs w:val="21"/>
              </w:rPr>
            </w:pPr>
            <w:r w:rsidRPr="000132E5">
              <w:rPr>
                <w:b w:val="0"/>
                <w:sz w:val="21"/>
                <w:szCs w:val="21"/>
              </w:rPr>
              <w:t>2015год</w:t>
            </w:r>
          </w:p>
        </w:tc>
        <w:tc>
          <w:tcPr>
            <w:tcW w:w="992" w:type="dxa"/>
            <w:vAlign w:val="center"/>
          </w:tcPr>
          <w:p w:rsidR="00BE3FF6" w:rsidRPr="000132E5" w:rsidRDefault="00BE3FF6" w:rsidP="00BE3FF6">
            <w:pPr>
              <w:jc w:val="center"/>
              <w:rPr>
                <w:sz w:val="21"/>
                <w:szCs w:val="21"/>
              </w:rPr>
            </w:pPr>
            <w:r w:rsidRPr="000132E5">
              <w:rPr>
                <w:b w:val="0"/>
                <w:sz w:val="21"/>
                <w:szCs w:val="21"/>
              </w:rPr>
              <w:t>2016 год</w:t>
            </w:r>
          </w:p>
        </w:tc>
        <w:tc>
          <w:tcPr>
            <w:tcW w:w="993" w:type="dxa"/>
            <w:vAlign w:val="center"/>
          </w:tcPr>
          <w:p w:rsidR="00BE3FF6" w:rsidRPr="000132E5" w:rsidRDefault="00BE3FF6" w:rsidP="00BE3FF6">
            <w:pPr>
              <w:jc w:val="center"/>
              <w:rPr>
                <w:sz w:val="21"/>
                <w:szCs w:val="21"/>
              </w:rPr>
            </w:pPr>
            <w:r w:rsidRPr="000132E5">
              <w:rPr>
                <w:b w:val="0"/>
                <w:sz w:val="21"/>
                <w:szCs w:val="21"/>
              </w:rPr>
              <w:t>2017 год</w:t>
            </w:r>
          </w:p>
        </w:tc>
        <w:tc>
          <w:tcPr>
            <w:tcW w:w="1021" w:type="dxa"/>
            <w:shd w:val="clear" w:color="auto" w:fill="auto"/>
            <w:vAlign w:val="center"/>
          </w:tcPr>
          <w:p w:rsidR="00BE3FF6" w:rsidRPr="000132E5" w:rsidRDefault="00BE3FF6" w:rsidP="00BE3FF6">
            <w:pPr>
              <w:jc w:val="center"/>
              <w:rPr>
                <w:sz w:val="21"/>
                <w:szCs w:val="21"/>
              </w:rPr>
            </w:pPr>
            <w:r w:rsidRPr="000132E5">
              <w:rPr>
                <w:b w:val="0"/>
                <w:sz w:val="21"/>
                <w:szCs w:val="21"/>
              </w:rPr>
              <w:t>2018 год</w:t>
            </w:r>
          </w:p>
        </w:tc>
      </w:tr>
      <w:tr w:rsidR="00BE3FF6" w:rsidRPr="000132E5" w:rsidTr="00BE3FF6">
        <w:trPr>
          <w:cantSplit/>
        </w:trPr>
        <w:tc>
          <w:tcPr>
            <w:tcW w:w="4253" w:type="dxa"/>
            <w:shd w:val="clear" w:color="auto" w:fill="auto"/>
          </w:tcPr>
          <w:p w:rsidR="00BE3FF6" w:rsidRPr="000132E5" w:rsidRDefault="00BE3FF6" w:rsidP="00BE3FF6">
            <w:pPr>
              <w:tabs>
                <w:tab w:val="left" w:pos="284"/>
              </w:tabs>
              <w:rPr>
                <w:i/>
                <w:sz w:val="21"/>
                <w:szCs w:val="21"/>
              </w:rPr>
            </w:pPr>
            <w:r w:rsidRPr="000132E5">
              <w:rPr>
                <w:b w:val="0"/>
                <w:sz w:val="21"/>
                <w:szCs w:val="21"/>
              </w:rPr>
              <w:t>1. Земельный налог</w:t>
            </w:r>
            <w:r w:rsidRPr="000132E5">
              <w:rPr>
                <w:b w:val="0"/>
                <w:i/>
                <w:sz w:val="21"/>
                <w:szCs w:val="21"/>
              </w:rPr>
              <w:t xml:space="preserve"> </w:t>
            </w:r>
          </w:p>
        </w:tc>
        <w:tc>
          <w:tcPr>
            <w:tcW w:w="1417" w:type="dxa"/>
            <w:shd w:val="clear" w:color="auto" w:fill="auto"/>
            <w:vAlign w:val="center"/>
          </w:tcPr>
          <w:p w:rsidR="00BE3FF6" w:rsidRPr="000132E5" w:rsidRDefault="00BE3FF6" w:rsidP="00BE3FF6">
            <w:pPr>
              <w:jc w:val="center"/>
              <w:rPr>
                <w:sz w:val="21"/>
                <w:szCs w:val="21"/>
              </w:rPr>
            </w:pPr>
            <w:r w:rsidRPr="000132E5">
              <w:rPr>
                <w:b w:val="0"/>
                <w:sz w:val="21"/>
                <w:szCs w:val="21"/>
              </w:rPr>
              <w:t>тыс. рублей</w:t>
            </w:r>
          </w:p>
        </w:tc>
        <w:tc>
          <w:tcPr>
            <w:tcW w:w="992" w:type="dxa"/>
            <w:shd w:val="clear" w:color="auto" w:fill="auto"/>
            <w:vAlign w:val="center"/>
          </w:tcPr>
          <w:p w:rsidR="00BE3FF6" w:rsidRPr="000132E5" w:rsidRDefault="00BE3FF6" w:rsidP="00BE3FF6">
            <w:pPr>
              <w:jc w:val="center"/>
              <w:rPr>
                <w:sz w:val="21"/>
                <w:szCs w:val="21"/>
              </w:rPr>
            </w:pPr>
            <w:r w:rsidRPr="000132E5">
              <w:rPr>
                <w:b w:val="0"/>
                <w:sz w:val="21"/>
                <w:szCs w:val="21"/>
              </w:rPr>
              <w:t>44 220,6</w:t>
            </w:r>
          </w:p>
        </w:tc>
        <w:tc>
          <w:tcPr>
            <w:tcW w:w="992" w:type="dxa"/>
            <w:shd w:val="clear" w:color="auto" w:fill="auto"/>
            <w:vAlign w:val="center"/>
          </w:tcPr>
          <w:p w:rsidR="00BE3FF6" w:rsidRPr="000132E5" w:rsidRDefault="00BE3FF6" w:rsidP="00BE3FF6">
            <w:pPr>
              <w:jc w:val="center"/>
              <w:rPr>
                <w:sz w:val="21"/>
                <w:szCs w:val="21"/>
              </w:rPr>
            </w:pPr>
            <w:r w:rsidRPr="000132E5">
              <w:rPr>
                <w:b w:val="0"/>
                <w:sz w:val="21"/>
                <w:szCs w:val="21"/>
              </w:rPr>
              <w:t>14 990,2</w:t>
            </w:r>
          </w:p>
        </w:tc>
        <w:tc>
          <w:tcPr>
            <w:tcW w:w="993" w:type="dxa"/>
            <w:shd w:val="clear" w:color="auto" w:fill="auto"/>
            <w:vAlign w:val="center"/>
          </w:tcPr>
          <w:p w:rsidR="00BE3FF6" w:rsidRPr="000132E5" w:rsidRDefault="00BE3FF6" w:rsidP="00BE3FF6">
            <w:pPr>
              <w:jc w:val="center"/>
              <w:rPr>
                <w:sz w:val="21"/>
                <w:szCs w:val="21"/>
              </w:rPr>
            </w:pPr>
            <w:r w:rsidRPr="000132E5">
              <w:rPr>
                <w:b w:val="0"/>
                <w:sz w:val="21"/>
                <w:szCs w:val="21"/>
              </w:rPr>
              <w:t>24 764,0</w:t>
            </w:r>
          </w:p>
        </w:tc>
        <w:tc>
          <w:tcPr>
            <w:tcW w:w="1021" w:type="dxa"/>
            <w:shd w:val="clear" w:color="auto" w:fill="auto"/>
            <w:vAlign w:val="center"/>
          </w:tcPr>
          <w:p w:rsidR="00BE3FF6" w:rsidRPr="000132E5" w:rsidRDefault="00BE3FF6" w:rsidP="00BE3FF6">
            <w:pPr>
              <w:jc w:val="center"/>
              <w:rPr>
                <w:b w:val="0"/>
                <w:sz w:val="21"/>
                <w:szCs w:val="21"/>
              </w:rPr>
            </w:pPr>
            <w:r w:rsidRPr="000132E5">
              <w:rPr>
                <w:b w:val="0"/>
                <w:sz w:val="21"/>
                <w:szCs w:val="21"/>
              </w:rPr>
              <w:t>23 314,3</w:t>
            </w:r>
          </w:p>
        </w:tc>
      </w:tr>
      <w:tr w:rsidR="00BE3FF6" w:rsidRPr="000132E5" w:rsidTr="00BE3FF6">
        <w:trPr>
          <w:cantSplit/>
        </w:trPr>
        <w:tc>
          <w:tcPr>
            <w:tcW w:w="4253" w:type="dxa"/>
            <w:shd w:val="clear" w:color="auto" w:fill="auto"/>
          </w:tcPr>
          <w:p w:rsidR="00BE3FF6" w:rsidRPr="000132E5" w:rsidRDefault="00BE3FF6" w:rsidP="00BE3FF6">
            <w:pPr>
              <w:tabs>
                <w:tab w:val="left" w:pos="284"/>
              </w:tabs>
              <w:rPr>
                <w:sz w:val="21"/>
                <w:szCs w:val="21"/>
              </w:rPr>
            </w:pPr>
            <w:r w:rsidRPr="000132E5">
              <w:rPr>
                <w:b w:val="0"/>
                <w:sz w:val="21"/>
                <w:szCs w:val="21"/>
              </w:rPr>
              <w:t>2. Неналоговые доходы бюджета от управления имуществом</w:t>
            </w:r>
          </w:p>
        </w:tc>
        <w:tc>
          <w:tcPr>
            <w:tcW w:w="1417" w:type="dxa"/>
            <w:shd w:val="clear" w:color="auto" w:fill="auto"/>
            <w:vAlign w:val="center"/>
          </w:tcPr>
          <w:p w:rsidR="00BE3FF6" w:rsidRPr="000132E5" w:rsidRDefault="00BE3FF6" w:rsidP="00BE3FF6">
            <w:pPr>
              <w:jc w:val="center"/>
              <w:rPr>
                <w:b w:val="0"/>
                <w:sz w:val="21"/>
                <w:szCs w:val="21"/>
              </w:rPr>
            </w:pPr>
            <w:r w:rsidRPr="000132E5">
              <w:rPr>
                <w:b w:val="0"/>
                <w:sz w:val="21"/>
                <w:szCs w:val="21"/>
              </w:rPr>
              <w:t>тыс. рублей</w:t>
            </w:r>
          </w:p>
        </w:tc>
        <w:tc>
          <w:tcPr>
            <w:tcW w:w="992" w:type="dxa"/>
            <w:shd w:val="clear" w:color="auto" w:fill="auto"/>
            <w:vAlign w:val="center"/>
          </w:tcPr>
          <w:p w:rsidR="00BE3FF6" w:rsidRPr="000132E5" w:rsidRDefault="00BE3FF6" w:rsidP="00BE3FF6">
            <w:pPr>
              <w:jc w:val="center"/>
              <w:rPr>
                <w:sz w:val="21"/>
                <w:szCs w:val="21"/>
              </w:rPr>
            </w:pPr>
            <w:r w:rsidRPr="000132E5">
              <w:rPr>
                <w:b w:val="0"/>
                <w:sz w:val="21"/>
                <w:szCs w:val="21"/>
              </w:rPr>
              <w:t>71 851,3</w:t>
            </w:r>
          </w:p>
        </w:tc>
        <w:tc>
          <w:tcPr>
            <w:tcW w:w="992" w:type="dxa"/>
            <w:shd w:val="clear" w:color="auto" w:fill="auto"/>
            <w:vAlign w:val="center"/>
          </w:tcPr>
          <w:p w:rsidR="00BE3FF6" w:rsidRPr="000132E5" w:rsidRDefault="00BE3FF6" w:rsidP="00BE3FF6">
            <w:pPr>
              <w:jc w:val="center"/>
              <w:rPr>
                <w:sz w:val="21"/>
                <w:szCs w:val="21"/>
              </w:rPr>
            </w:pPr>
            <w:r w:rsidRPr="000132E5">
              <w:rPr>
                <w:b w:val="0"/>
                <w:sz w:val="21"/>
                <w:szCs w:val="21"/>
              </w:rPr>
              <w:t>59 912,2</w:t>
            </w:r>
          </w:p>
        </w:tc>
        <w:tc>
          <w:tcPr>
            <w:tcW w:w="993" w:type="dxa"/>
            <w:shd w:val="clear" w:color="auto" w:fill="auto"/>
            <w:vAlign w:val="center"/>
          </w:tcPr>
          <w:p w:rsidR="00BE3FF6" w:rsidRPr="000132E5" w:rsidRDefault="00BE3FF6" w:rsidP="00BE3FF6">
            <w:pPr>
              <w:jc w:val="center"/>
              <w:rPr>
                <w:sz w:val="21"/>
                <w:szCs w:val="21"/>
              </w:rPr>
            </w:pPr>
            <w:r w:rsidRPr="000132E5">
              <w:rPr>
                <w:b w:val="0"/>
                <w:sz w:val="21"/>
                <w:szCs w:val="21"/>
              </w:rPr>
              <w:t>64 843,9</w:t>
            </w:r>
          </w:p>
        </w:tc>
        <w:tc>
          <w:tcPr>
            <w:tcW w:w="1021" w:type="dxa"/>
            <w:shd w:val="clear" w:color="auto" w:fill="auto"/>
            <w:vAlign w:val="center"/>
          </w:tcPr>
          <w:p w:rsidR="00BE3FF6" w:rsidRPr="000132E5" w:rsidRDefault="00BE3FF6" w:rsidP="00BE3FF6">
            <w:pPr>
              <w:jc w:val="center"/>
              <w:rPr>
                <w:b w:val="0"/>
                <w:sz w:val="21"/>
                <w:szCs w:val="21"/>
              </w:rPr>
            </w:pPr>
            <w:r w:rsidRPr="000132E5">
              <w:rPr>
                <w:b w:val="0"/>
                <w:sz w:val="21"/>
                <w:szCs w:val="21"/>
              </w:rPr>
              <w:t>71 801,2</w:t>
            </w:r>
          </w:p>
        </w:tc>
      </w:tr>
      <w:tr w:rsidR="00BE3FF6" w:rsidRPr="000132E5" w:rsidTr="00BE3FF6">
        <w:trPr>
          <w:cantSplit/>
        </w:trPr>
        <w:tc>
          <w:tcPr>
            <w:tcW w:w="4253" w:type="dxa"/>
            <w:shd w:val="clear" w:color="auto" w:fill="auto"/>
          </w:tcPr>
          <w:p w:rsidR="00BE3FF6" w:rsidRPr="000132E5" w:rsidRDefault="00BE3FF6" w:rsidP="00BE3FF6">
            <w:pPr>
              <w:rPr>
                <w:i/>
                <w:sz w:val="21"/>
                <w:szCs w:val="21"/>
              </w:rPr>
            </w:pPr>
            <w:r w:rsidRPr="000132E5">
              <w:rPr>
                <w:b w:val="0"/>
                <w:i/>
                <w:sz w:val="21"/>
                <w:szCs w:val="21"/>
              </w:rPr>
              <w:t>в том числе:</w:t>
            </w:r>
          </w:p>
        </w:tc>
        <w:tc>
          <w:tcPr>
            <w:tcW w:w="1417" w:type="dxa"/>
            <w:shd w:val="clear" w:color="auto" w:fill="auto"/>
            <w:vAlign w:val="center"/>
          </w:tcPr>
          <w:p w:rsidR="00BE3FF6" w:rsidRPr="000132E5" w:rsidRDefault="00BE3FF6" w:rsidP="00BE3FF6">
            <w:pPr>
              <w:jc w:val="center"/>
              <w:rPr>
                <w:b w:val="0"/>
                <w:sz w:val="21"/>
                <w:szCs w:val="21"/>
              </w:rPr>
            </w:pPr>
          </w:p>
        </w:tc>
        <w:tc>
          <w:tcPr>
            <w:tcW w:w="992" w:type="dxa"/>
            <w:shd w:val="clear" w:color="auto" w:fill="auto"/>
            <w:vAlign w:val="center"/>
          </w:tcPr>
          <w:p w:rsidR="00BE3FF6" w:rsidRPr="000132E5" w:rsidRDefault="00BE3FF6" w:rsidP="00BE3FF6">
            <w:pPr>
              <w:jc w:val="center"/>
              <w:rPr>
                <w:sz w:val="21"/>
                <w:szCs w:val="21"/>
              </w:rPr>
            </w:pPr>
          </w:p>
        </w:tc>
        <w:tc>
          <w:tcPr>
            <w:tcW w:w="992" w:type="dxa"/>
            <w:shd w:val="clear" w:color="auto" w:fill="auto"/>
            <w:vAlign w:val="center"/>
          </w:tcPr>
          <w:p w:rsidR="00BE3FF6" w:rsidRPr="000132E5" w:rsidRDefault="00BE3FF6" w:rsidP="00BE3FF6">
            <w:pPr>
              <w:jc w:val="center"/>
              <w:rPr>
                <w:sz w:val="21"/>
                <w:szCs w:val="21"/>
              </w:rPr>
            </w:pPr>
          </w:p>
        </w:tc>
        <w:tc>
          <w:tcPr>
            <w:tcW w:w="993" w:type="dxa"/>
            <w:shd w:val="clear" w:color="auto" w:fill="auto"/>
            <w:vAlign w:val="center"/>
          </w:tcPr>
          <w:p w:rsidR="00BE3FF6" w:rsidRPr="000132E5" w:rsidRDefault="00BE3FF6" w:rsidP="00BE3FF6">
            <w:pPr>
              <w:jc w:val="center"/>
              <w:rPr>
                <w:sz w:val="21"/>
                <w:szCs w:val="21"/>
              </w:rPr>
            </w:pPr>
          </w:p>
        </w:tc>
        <w:tc>
          <w:tcPr>
            <w:tcW w:w="1021" w:type="dxa"/>
            <w:shd w:val="clear" w:color="auto" w:fill="auto"/>
            <w:vAlign w:val="center"/>
          </w:tcPr>
          <w:p w:rsidR="00BE3FF6" w:rsidRPr="000132E5" w:rsidRDefault="00BE3FF6" w:rsidP="00BE3FF6">
            <w:pPr>
              <w:jc w:val="center"/>
              <w:rPr>
                <w:b w:val="0"/>
                <w:sz w:val="21"/>
                <w:szCs w:val="21"/>
              </w:rPr>
            </w:pPr>
          </w:p>
        </w:tc>
      </w:tr>
      <w:tr w:rsidR="00BE3FF6" w:rsidRPr="000132E5" w:rsidTr="00BE3FF6">
        <w:trPr>
          <w:cantSplit/>
        </w:trPr>
        <w:tc>
          <w:tcPr>
            <w:tcW w:w="4253" w:type="dxa"/>
            <w:shd w:val="clear" w:color="auto" w:fill="auto"/>
          </w:tcPr>
          <w:p w:rsidR="00BE3FF6" w:rsidRPr="000132E5" w:rsidRDefault="00BE3FF6" w:rsidP="00BE3FF6">
            <w:pPr>
              <w:rPr>
                <w:sz w:val="21"/>
                <w:szCs w:val="21"/>
              </w:rPr>
            </w:pPr>
            <w:r w:rsidRPr="000132E5">
              <w:rPr>
                <w:b w:val="0"/>
                <w:sz w:val="21"/>
                <w:szCs w:val="21"/>
              </w:rPr>
              <w:t>Дивиденды по акциям и доходы от прочих форм участия в капитале</w:t>
            </w:r>
          </w:p>
        </w:tc>
        <w:tc>
          <w:tcPr>
            <w:tcW w:w="1417" w:type="dxa"/>
            <w:shd w:val="clear" w:color="auto" w:fill="auto"/>
            <w:vAlign w:val="center"/>
          </w:tcPr>
          <w:p w:rsidR="00BE3FF6" w:rsidRPr="000132E5" w:rsidRDefault="00BE3FF6" w:rsidP="00BE3FF6">
            <w:pPr>
              <w:jc w:val="center"/>
              <w:rPr>
                <w:b w:val="0"/>
                <w:sz w:val="21"/>
                <w:szCs w:val="21"/>
              </w:rPr>
            </w:pPr>
            <w:r w:rsidRPr="000132E5">
              <w:rPr>
                <w:b w:val="0"/>
                <w:sz w:val="21"/>
                <w:szCs w:val="21"/>
              </w:rPr>
              <w:t>тыс. рублей</w:t>
            </w:r>
          </w:p>
        </w:tc>
        <w:tc>
          <w:tcPr>
            <w:tcW w:w="992" w:type="dxa"/>
            <w:shd w:val="clear" w:color="auto" w:fill="auto"/>
            <w:vAlign w:val="center"/>
          </w:tcPr>
          <w:p w:rsidR="00BE3FF6" w:rsidRPr="000132E5" w:rsidRDefault="00BE3FF6" w:rsidP="00BE3FF6">
            <w:pPr>
              <w:jc w:val="center"/>
              <w:rPr>
                <w:sz w:val="21"/>
                <w:szCs w:val="21"/>
              </w:rPr>
            </w:pPr>
            <w:r w:rsidRPr="000132E5">
              <w:rPr>
                <w:b w:val="0"/>
                <w:sz w:val="21"/>
                <w:szCs w:val="21"/>
              </w:rPr>
              <w:t>1,1</w:t>
            </w:r>
          </w:p>
        </w:tc>
        <w:tc>
          <w:tcPr>
            <w:tcW w:w="992" w:type="dxa"/>
            <w:shd w:val="clear" w:color="auto" w:fill="auto"/>
            <w:vAlign w:val="center"/>
          </w:tcPr>
          <w:p w:rsidR="00BE3FF6" w:rsidRPr="000132E5" w:rsidRDefault="00BE3FF6" w:rsidP="00BE3FF6">
            <w:pPr>
              <w:jc w:val="center"/>
              <w:rPr>
                <w:sz w:val="21"/>
                <w:szCs w:val="21"/>
              </w:rPr>
            </w:pPr>
            <w:r w:rsidRPr="000132E5">
              <w:rPr>
                <w:b w:val="0"/>
                <w:sz w:val="21"/>
                <w:szCs w:val="21"/>
              </w:rPr>
              <w:t>0,0</w:t>
            </w:r>
          </w:p>
        </w:tc>
        <w:tc>
          <w:tcPr>
            <w:tcW w:w="993" w:type="dxa"/>
            <w:shd w:val="clear" w:color="auto" w:fill="auto"/>
            <w:vAlign w:val="center"/>
          </w:tcPr>
          <w:p w:rsidR="00BE3FF6" w:rsidRPr="000132E5" w:rsidRDefault="00BE3FF6" w:rsidP="00BE3FF6">
            <w:pPr>
              <w:jc w:val="center"/>
              <w:rPr>
                <w:sz w:val="21"/>
                <w:szCs w:val="21"/>
              </w:rPr>
            </w:pPr>
            <w:r w:rsidRPr="000132E5">
              <w:rPr>
                <w:b w:val="0"/>
                <w:sz w:val="21"/>
                <w:szCs w:val="21"/>
              </w:rPr>
              <w:t>0,0</w:t>
            </w:r>
          </w:p>
        </w:tc>
        <w:tc>
          <w:tcPr>
            <w:tcW w:w="1021" w:type="dxa"/>
            <w:shd w:val="clear" w:color="auto" w:fill="auto"/>
            <w:vAlign w:val="center"/>
          </w:tcPr>
          <w:p w:rsidR="00BE3FF6" w:rsidRPr="000132E5" w:rsidRDefault="00BE3FF6" w:rsidP="00BE3FF6">
            <w:pPr>
              <w:jc w:val="center"/>
              <w:rPr>
                <w:b w:val="0"/>
                <w:sz w:val="21"/>
                <w:szCs w:val="21"/>
              </w:rPr>
            </w:pPr>
            <w:r w:rsidRPr="000132E5">
              <w:rPr>
                <w:b w:val="0"/>
                <w:sz w:val="21"/>
                <w:szCs w:val="21"/>
              </w:rPr>
              <w:t>3,0</w:t>
            </w:r>
          </w:p>
        </w:tc>
      </w:tr>
      <w:tr w:rsidR="00BE3FF6" w:rsidRPr="000132E5" w:rsidTr="00BE3FF6">
        <w:trPr>
          <w:cantSplit/>
        </w:trPr>
        <w:tc>
          <w:tcPr>
            <w:tcW w:w="4253" w:type="dxa"/>
            <w:shd w:val="clear" w:color="auto" w:fill="auto"/>
          </w:tcPr>
          <w:p w:rsidR="00BE3FF6" w:rsidRPr="000132E5" w:rsidRDefault="00BE3FF6" w:rsidP="00BE3FF6">
            <w:pPr>
              <w:rPr>
                <w:sz w:val="21"/>
                <w:szCs w:val="21"/>
              </w:rPr>
            </w:pPr>
            <w:r w:rsidRPr="000132E5">
              <w:rPr>
                <w:b w:val="0"/>
                <w:sz w:val="21"/>
                <w:szCs w:val="21"/>
              </w:rPr>
              <w:t>Арендная плата за земельные участки, государственная собственность на которые не разграничена</w:t>
            </w:r>
          </w:p>
        </w:tc>
        <w:tc>
          <w:tcPr>
            <w:tcW w:w="1417" w:type="dxa"/>
            <w:shd w:val="clear" w:color="auto" w:fill="auto"/>
            <w:vAlign w:val="center"/>
          </w:tcPr>
          <w:p w:rsidR="00BE3FF6" w:rsidRPr="000132E5" w:rsidRDefault="00BE3FF6" w:rsidP="00BE3FF6">
            <w:pPr>
              <w:jc w:val="center"/>
              <w:rPr>
                <w:b w:val="0"/>
                <w:sz w:val="21"/>
                <w:szCs w:val="21"/>
              </w:rPr>
            </w:pPr>
            <w:r w:rsidRPr="000132E5">
              <w:rPr>
                <w:b w:val="0"/>
                <w:sz w:val="21"/>
                <w:szCs w:val="21"/>
              </w:rPr>
              <w:t>тыс. рублей</w:t>
            </w:r>
          </w:p>
        </w:tc>
        <w:tc>
          <w:tcPr>
            <w:tcW w:w="992" w:type="dxa"/>
            <w:shd w:val="clear" w:color="auto" w:fill="auto"/>
            <w:vAlign w:val="center"/>
          </w:tcPr>
          <w:p w:rsidR="00BE3FF6" w:rsidRPr="000132E5" w:rsidRDefault="00BE3FF6" w:rsidP="00BE3FF6">
            <w:pPr>
              <w:jc w:val="center"/>
              <w:rPr>
                <w:sz w:val="21"/>
                <w:szCs w:val="21"/>
              </w:rPr>
            </w:pPr>
            <w:r w:rsidRPr="000132E5">
              <w:rPr>
                <w:b w:val="0"/>
                <w:sz w:val="21"/>
                <w:szCs w:val="21"/>
                <w:lang w:eastAsia="ar-SA"/>
              </w:rPr>
              <w:t>25 290,1</w:t>
            </w:r>
          </w:p>
        </w:tc>
        <w:tc>
          <w:tcPr>
            <w:tcW w:w="992" w:type="dxa"/>
            <w:shd w:val="clear" w:color="auto" w:fill="auto"/>
            <w:vAlign w:val="center"/>
          </w:tcPr>
          <w:p w:rsidR="00BE3FF6" w:rsidRPr="000132E5" w:rsidRDefault="00BE3FF6" w:rsidP="00BE3FF6">
            <w:pPr>
              <w:jc w:val="center"/>
              <w:rPr>
                <w:sz w:val="21"/>
                <w:szCs w:val="21"/>
              </w:rPr>
            </w:pPr>
            <w:r w:rsidRPr="000132E5">
              <w:rPr>
                <w:b w:val="0"/>
                <w:sz w:val="21"/>
                <w:szCs w:val="21"/>
                <w:lang w:eastAsia="ar-SA"/>
              </w:rPr>
              <w:t>17 825,2</w:t>
            </w:r>
          </w:p>
        </w:tc>
        <w:tc>
          <w:tcPr>
            <w:tcW w:w="993" w:type="dxa"/>
            <w:shd w:val="clear" w:color="auto" w:fill="auto"/>
            <w:vAlign w:val="center"/>
          </w:tcPr>
          <w:p w:rsidR="00BE3FF6" w:rsidRPr="000132E5" w:rsidRDefault="00BE3FF6" w:rsidP="00BE3FF6">
            <w:pPr>
              <w:jc w:val="center"/>
              <w:rPr>
                <w:sz w:val="21"/>
                <w:szCs w:val="21"/>
              </w:rPr>
            </w:pPr>
            <w:r w:rsidRPr="000132E5">
              <w:rPr>
                <w:b w:val="0"/>
                <w:sz w:val="21"/>
                <w:szCs w:val="21"/>
                <w:lang w:eastAsia="ar-SA"/>
              </w:rPr>
              <w:t>20 918,4</w:t>
            </w:r>
          </w:p>
        </w:tc>
        <w:tc>
          <w:tcPr>
            <w:tcW w:w="1021" w:type="dxa"/>
            <w:shd w:val="clear" w:color="auto" w:fill="auto"/>
            <w:vAlign w:val="center"/>
          </w:tcPr>
          <w:p w:rsidR="00BE3FF6" w:rsidRPr="000132E5" w:rsidRDefault="00BE3FF6" w:rsidP="00BE3FF6">
            <w:pPr>
              <w:jc w:val="center"/>
              <w:rPr>
                <w:b w:val="0"/>
                <w:sz w:val="21"/>
                <w:szCs w:val="21"/>
              </w:rPr>
            </w:pPr>
            <w:r w:rsidRPr="000132E5">
              <w:rPr>
                <w:b w:val="0"/>
                <w:sz w:val="21"/>
                <w:szCs w:val="21"/>
              </w:rPr>
              <w:t>29 126,5</w:t>
            </w:r>
          </w:p>
        </w:tc>
      </w:tr>
      <w:tr w:rsidR="00BE3FF6" w:rsidRPr="000132E5" w:rsidTr="00BE3FF6">
        <w:trPr>
          <w:cantSplit/>
        </w:trPr>
        <w:tc>
          <w:tcPr>
            <w:tcW w:w="4253" w:type="dxa"/>
            <w:shd w:val="clear" w:color="auto" w:fill="auto"/>
          </w:tcPr>
          <w:p w:rsidR="00BE3FF6" w:rsidRPr="000132E5" w:rsidRDefault="00BE3FF6" w:rsidP="00BE3FF6">
            <w:pPr>
              <w:rPr>
                <w:sz w:val="21"/>
                <w:szCs w:val="21"/>
              </w:rPr>
            </w:pPr>
            <w:r w:rsidRPr="000132E5">
              <w:rPr>
                <w:b w:val="0"/>
                <w:sz w:val="21"/>
                <w:szCs w:val="21"/>
              </w:rPr>
              <w:t>Арендная плата за земельные участки, находящиеся в собственности городских округов</w:t>
            </w:r>
          </w:p>
        </w:tc>
        <w:tc>
          <w:tcPr>
            <w:tcW w:w="1417" w:type="dxa"/>
            <w:shd w:val="clear" w:color="auto" w:fill="auto"/>
            <w:vAlign w:val="center"/>
          </w:tcPr>
          <w:p w:rsidR="00BE3FF6" w:rsidRPr="000132E5" w:rsidRDefault="00BE3FF6" w:rsidP="00BE3FF6">
            <w:pPr>
              <w:jc w:val="center"/>
              <w:rPr>
                <w:b w:val="0"/>
                <w:sz w:val="21"/>
                <w:szCs w:val="21"/>
              </w:rPr>
            </w:pPr>
            <w:r w:rsidRPr="000132E5">
              <w:rPr>
                <w:b w:val="0"/>
                <w:sz w:val="21"/>
                <w:szCs w:val="21"/>
              </w:rPr>
              <w:t>тыс. рублей</w:t>
            </w:r>
          </w:p>
        </w:tc>
        <w:tc>
          <w:tcPr>
            <w:tcW w:w="992" w:type="dxa"/>
            <w:shd w:val="clear" w:color="auto" w:fill="auto"/>
            <w:vAlign w:val="center"/>
          </w:tcPr>
          <w:p w:rsidR="00BE3FF6" w:rsidRPr="000132E5" w:rsidRDefault="00BE3FF6" w:rsidP="00BE3FF6">
            <w:pPr>
              <w:jc w:val="center"/>
              <w:rPr>
                <w:sz w:val="21"/>
                <w:szCs w:val="21"/>
              </w:rPr>
            </w:pPr>
            <w:r w:rsidRPr="000132E5">
              <w:rPr>
                <w:b w:val="0"/>
                <w:sz w:val="21"/>
                <w:szCs w:val="21"/>
                <w:lang w:eastAsia="ar-SA"/>
              </w:rPr>
              <w:t>3 682,0</w:t>
            </w:r>
          </w:p>
        </w:tc>
        <w:tc>
          <w:tcPr>
            <w:tcW w:w="992" w:type="dxa"/>
            <w:shd w:val="clear" w:color="auto" w:fill="auto"/>
            <w:vAlign w:val="center"/>
          </w:tcPr>
          <w:p w:rsidR="00BE3FF6" w:rsidRPr="000132E5" w:rsidRDefault="00BE3FF6" w:rsidP="00BE3FF6">
            <w:pPr>
              <w:jc w:val="center"/>
              <w:rPr>
                <w:sz w:val="21"/>
                <w:szCs w:val="21"/>
              </w:rPr>
            </w:pPr>
            <w:r w:rsidRPr="000132E5">
              <w:rPr>
                <w:b w:val="0"/>
                <w:sz w:val="21"/>
                <w:szCs w:val="21"/>
                <w:lang w:eastAsia="ar-SA"/>
              </w:rPr>
              <w:t>2 874,6</w:t>
            </w:r>
          </w:p>
        </w:tc>
        <w:tc>
          <w:tcPr>
            <w:tcW w:w="993" w:type="dxa"/>
            <w:shd w:val="clear" w:color="auto" w:fill="auto"/>
            <w:vAlign w:val="center"/>
          </w:tcPr>
          <w:p w:rsidR="00BE3FF6" w:rsidRPr="000132E5" w:rsidRDefault="00BE3FF6" w:rsidP="00BE3FF6">
            <w:pPr>
              <w:jc w:val="center"/>
              <w:rPr>
                <w:sz w:val="21"/>
                <w:szCs w:val="21"/>
              </w:rPr>
            </w:pPr>
            <w:r w:rsidRPr="000132E5">
              <w:rPr>
                <w:b w:val="0"/>
                <w:sz w:val="21"/>
                <w:szCs w:val="21"/>
                <w:lang w:eastAsia="ar-SA"/>
              </w:rPr>
              <w:t>5 179,2</w:t>
            </w:r>
          </w:p>
        </w:tc>
        <w:tc>
          <w:tcPr>
            <w:tcW w:w="1021" w:type="dxa"/>
            <w:shd w:val="clear" w:color="auto" w:fill="auto"/>
            <w:vAlign w:val="center"/>
          </w:tcPr>
          <w:p w:rsidR="00BE3FF6" w:rsidRPr="000132E5" w:rsidRDefault="00BE3FF6" w:rsidP="00BE3FF6">
            <w:pPr>
              <w:jc w:val="center"/>
              <w:rPr>
                <w:b w:val="0"/>
                <w:sz w:val="21"/>
                <w:szCs w:val="21"/>
              </w:rPr>
            </w:pPr>
            <w:r w:rsidRPr="000132E5">
              <w:rPr>
                <w:b w:val="0"/>
                <w:sz w:val="21"/>
                <w:szCs w:val="21"/>
              </w:rPr>
              <w:t>4 392,6</w:t>
            </w:r>
          </w:p>
        </w:tc>
      </w:tr>
      <w:tr w:rsidR="00BE3FF6" w:rsidRPr="000132E5" w:rsidTr="00BE3FF6">
        <w:trPr>
          <w:cantSplit/>
        </w:trPr>
        <w:tc>
          <w:tcPr>
            <w:tcW w:w="4253" w:type="dxa"/>
            <w:shd w:val="clear" w:color="auto" w:fill="auto"/>
          </w:tcPr>
          <w:p w:rsidR="00BE3FF6" w:rsidRPr="000132E5" w:rsidRDefault="00BE3FF6" w:rsidP="00BE3FF6">
            <w:pPr>
              <w:rPr>
                <w:sz w:val="21"/>
                <w:szCs w:val="21"/>
              </w:rPr>
            </w:pPr>
            <w:r w:rsidRPr="000132E5">
              <w:rPr>
                <w:b w:val="0"/>
                <w:sz w:val="21"/>
                <w:szCs w:val="21"/>
              </w:rPr>
              <w:t>Доходы от сдачи в аренду имущества</w:t>
            </w:r>
          </w:p>
        </w:tc>
        <w:tc>
          <w:tcPr>
            <w:tcW w:w="1417" w:type="dxa"/>
            <w:shd w:val="clear" w:color="auto" w:fill="auto"/>
            <w:vAlign w:val="center"/>
          </w:tcPr>
          <w:p w:rsidR="00BE3FF6" w:rsidRPr="000132E5" w:rsidRDefault="00BE3FF6" w:rsidP="00BE3FF6">
            <w:pPr>
              <w:jc w:val="center"/>
              <w:rPr>
                <w:b w:val="0"/>
                <w:sz w:val="21"/>
                <w:szCs w:val="21"/>
              </w:rPr>
            </w:pPr>
            <w:r w:rsidRPr="000132E5">
              <w:rPr>
                <w:b w:val="0"/>
                <w:sz w:val="21"/>
                <w:szCs w:val="21"/>
              </w:rPr>
              <w:t>тыс. рублей</w:t>
            </w:r>
          </w:p>
        </w:tc>
        <w:tc>
          <w:tcPr>
            <w:tcW w:w="992" w:type="dxa"/>
            <w:shd w:val="clear" w:color="auto" w:fill="auto"/>
            <w:vAlign w:val="center"/>
          </w:tcPr>
          <w:p w:rsidR="00BE3FF6" w:rsidRPr="000132E5" w:rsidRDefault="00BE3FF6" w:rsidP="00BE3FF6">
            <w:pPr>
              <w:widowControl w:val="0"/>
              <w:autoSpaceDE w:val="0"/>
              <w:jc w:val="center"/>
              <w:rPr>
                <w:sz w:val="21"/>
                <w:szCs w:val="21"/>
                <w:lang w:eastAsia="ar-SA"/>
              </w:rPr>
            </w:pPr>
            <w:r w:rsidRPr="000132E5">
              <w:rPr>
                <w:b w:val="0"/>
                <w:sz w:val="21"/>
                <w:szCs w:val="21"/>
                <w:lang w:eastAsia="ar-SA"/>
              </w:rPr>
              <w:t>7 484,2</w:t>
            </w:r>
          </w:p>
        </w:tc>
        <w:tc>
          <w:tcPr>
            <w:tcW w:w="992" w:type="dxa"/>
            <w:shd w:val="clear" w:color="auto" w:fill="auto"/>
            <w:vAlign w:val="center"/>
          </w:tcPr>
          <w:p w:rsidR="00BE3FF6" w:rsidRPr="000132E5" w:rsidRDefault="00BE3FF6" w:rsidP="00BE3FF6">
            <w:pPr>
              <w:widowControl w:val="0"/>
              <w:autoSpaceDE w:val="0"/>
              <w:jc w:val="center"/>
              <w:rPr>
                <w:sz w:val="21"/>
                <w:szCs w:val="21"/>
                <w:lang w:val="en-US" w:eastAsia="ar-SA"/>
              </w:rPr>
            </w:pPr>
            <w:r w:rsidRPr="000132E5">
              <w:rPr>
                <w:b w:val="0"/>
                <w:sz w:val="21"/>
                <w:szCs w:val="21"/>
                <w:lang w:eastAsia="ar-SA"/>
              </w:rPr>
              <w:t>6 900,5</w:t>
            </w:r>
          </w:p>
        </w:tc>
        <w:tc>
          <w:tcPr>
            <w:tcW w:w="993" w:type="dxa"/>
            <w:shd w:val="clear" w:color="auto" w:fill="auto"/>
            <w:vAlign w:val="center"/>
          </w:tcPr>
          <w:p w:rsidR="00BE3FF6" w:rsidRPr="000132E5" w:rsidRDefault="00BE3FF6" w:rsidP="00BE3FF6">
            <w:pPr>
              <w:widowControl w:val="0"/>
              <w:autoSpaceDE w:val="0"/>
              <w:jc w:val="center"/>
              <w:rPr>
                <w:sz w:val="21"/>
                <w:szCs w:val="21"/>
                <w:lang w:eastAsia="ar-SA"/>
              </w:rPr>
            </w:pPr>
            <w:r w:rsidRPr="000132E5">
              <w:rPr>
                <w:b w:val="0"/>
                <w:sz w:val="21"/>
                <w:szCs w:val="21"/>
                <w:lang w:eastAsia="ar-SA"/>
              </w:rPr>
              <w:t>7 100,8</w:t>
            </w: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FF6" w:rsidRPr="000132E5" w:rsidRDefault="00BE3FF6" w:rsidP="00BE3FF6">
            <w:pPr>
              <w:widowControl w:val="0"/>
              <w:autoSpaceDE w:val="0"/>
              <w:jc w:val="center"/>
              <w:rPr>
                <w:b w:val="0"/>
                <w:sz w:val="21"/>
                <w:szCs w:val="21"/>
                <w:lang w:eastAsia="ar-SA"/>
              </w:rPr>
            </w:pPr>
            <w:r w:rsidRPr="000132E5">
              <w:rPr>
                <w:b w:val="0"/>
                <w:sz w:val="21"/>
                <w:szCs w:val="21"/>
                <w:lang w:eastAsia="ar-SA"/>
              </w:rPr>
              <w:t>6 569,3</w:t>
            </w:r>
          </w:p>
        </w:tc>
      </w:tr>
      <w:tr w:rsidR="00BE3FF6" w:rsidRPr="000132E5" w:rsidTr="00BE3FF6">
        <w:trPr>
          <w:cantSplit/>
        </w:trPr>
        <w:tc>
          <w:tcPr>
            <w:tcW w:w="4253" w:type="dxa"/>
            <w:shd w:val="clear" w:color="auto" w:fill="auto"/>
          </w:tcPr>
          <w:p w:rsidR="00BE3FF6" w:rsidRPr="000132E5" w:rsidRDefault="00BE3FF6" w:rsidP="00BE3FF6">
            <w:pPr>
              <w:rPr>
                <w:sz w:val="21"/>
                <w:szCs w:val="21"/>
              </w:rPr>
            </w:pPr>
            <w:r w:rsidRPr="000132E5">
              <w:rPr>
                <w:b w:val="0"/>
                <w:sz w:val="21"/>
                <w:szCs w:val="21"/>
              </w:rPr>
              <w:t>Доходы от доверительного управления</w:t>
            </w:r>
          </w:p>
        </w:tc>
        <w:tc>
          <w:tcPr>
            <w:tcW w:w="1417" w:type="dxa"/>
            <w:shd w:val="clear" w:color="auto" w:fill="auto"/>
            <w:vAlign w:val="center"/>
          </w:tcPr>
          <w:p w:rsidR="00BE3FF6" w:rsidRPr="000132E5" w:rsidRDefault="00BE3FF6" w:rsidP="00BE3FF6">
            <w:pPr>
              <w:jc w:val="center"/>
              <w:rPr>
                <w:b w:val="0"/>
                <w:sz w:val="21"/>
                <w:szCs w:val="21"/>
              </w:rPr>
            </w:pPr>
            <w:r w:rsidRPr="000132E5">
              <w:rPr>
                <w:b w:val="0"/>
                <w:sz w:val="21"/>
                <w:szCs w:val="21"/>
              </w:rPr>
              <w:t>тыс. рублей</w:t>
            </w:r>
          </w:p>
        </w:tc>
        <w:tc>
          <w:tcPr>
            <w:tcW w:w="992" w:type="dxa"/>
            <w:vAlign w:val="center"/>
          </w:tcPr>
          <w:p w:rsidR="00BE3FF6" w:rsidRPr="000132E5" w:rsidRDefault="00BE3FF6" w:rsidP="00BE3FF6">
            <w:pPr>
              <w:widowControl w:val="0"/>
              <w:autoSpaceDE w:val="0"/>
              <w:jc w:val="center"/>
              <w:rPr>
                <w:sz w:val="21"/>
                <w:szCs w:val="21"/>
                <w:lang w:eastAsia="ar-SA"/>
              </w:rPr>
            </w:pPr>
            <w:r w:rsidRPr="000132E5">
              <w:rPr>
                <w:b w:val="0"/>
                <w:sz w:val="21"/>
                <w:szCs w:val="21"/>
                <w:lang w:eastAsia="ar-SA"/>
              </w:rPr>
              <w:t>5 896,5</w:t>
            </w:r>
          </w:p>
        </w:tc>
        <w:tc>
          <w:tcPr>
            <w:tcW w:w="992" w:type="dxa"/>
            <w:vAlign w:val="center"/>
          </w:tcPr>
          <w:p w:rsidR="00BE3FF6" w:rsidRPr="000132E5" w:rsidRDefault="00BE3FF6" w:rsidP="00BE3FF6">
            <w:pPr>
              <w:widowControl w:val="0"/>
              <w:autoSpaceDE w:val="0"/>
              <w:jc w:val="center"/>
              <w:rPr>
                <w:sz w:val="21"/>
                <w:szCs w:val="21"/>
                <w:lang w:eastAsia="ar-SA"/>
              </w:rPr>
            </w:pPr>
            <w:r w:rsidRPr="000132E5">
              <w:rPr>
                <w:b w:val="0"/>
                <w:sz w:val="21"/>
                <w:szCs w:val="21"/>
                <w:lang w:eastAsia="ar-SA"/>
              </w:rPr>
              <w:t>6 356,8</w:t>
            </w:r>
          </w:p>
        </w:tc>
        <w:tc>
          <w:tcPr>
            <w:tcW w:w="993" w:type="dxa"/>
            <w:vAlign w:val="center"/>
          </w:tcPr>
          <w:p w:rsidR="00BE3FF6" w:rsidRPr="000132E5" w:rsidRDefault="00BE3FF6" w:rsidP="00BE3FF6">
            <w:pPr>
              <w:widowControl w:val="0"/>
              <w:autoSpaceDE w:val="0"/>
              <w:jc w:val="center"/>
              <w:rPr>
                <w:sz w:val="21"/>
                <w:szCs w:val="21"/>
                <w:lang w:eastAsia="ar-SA"/>
              </w:rPr>
            </w:pPr>
            <w:r w:rsidRPr="000132E5">
              <w:rPr>
                <w:b w:val="0"/>
                <w:sz w:val="21"/>
                <w:szCs w:val="21"/>
                <w:lang w:eastAsia="ar-SA"/>
              </w:rPr>
              <w:t>6 621,5</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3FF6" w:rsidRPr="000132E5" w:rsidRDefault="00BE3FF6" w:rsidP="00BE3FF6">
            <w:pPr>
              <w:widowControl w:val="0"/>
              <w:autoSpaceDE w:val="0"/>
              <w:jc w:val="center"/>
              <w:rPr>
                <w:b w:val="0"/>
                <w:sz w:val="21"/>
                <w:szCs w:val="21"/>
                <w:lang w:eastAsia="ar-SA"/>
              </w:rPr>
            </w:pPr>
            <w:r w:rsidRPr="000132E5">
              <w:rPr>
                <w:b w:val="0"/>
                <w:sz w:val="21"/>
                <w:szCs w:val="21"/>
                <w:lang w:eastAsia="ar-SA"/>
              </w:rPr>
              <w:t>4 109,6</w:t>
            </w:r>
          </w:p>
        </w:tc>
      </w:tr>
      <w:tr w:rsidR="00BE3FF6" w:rsidRPr="000132E5" w:rsidTr="00BE3FF6">
        <w:trPr>
          <w:cantSplit/>
        </w:trPr>
        <w:tc>
          <w:tcPr>
            <w:tcW w:w="4253" w:type="dxa"/>
            <w:shd w:val="clear" w:color="auto" w:fill="auto"/>
          </w:tcPr>
          <w:p w:rsidR="00BE3FF6" w:rsidRPr="000132E5" w:rsidRDefault="00BE3FF6" w:rsidP="00BE3FF6">
            <w:pPr>
              <w:rPr>
                <w:sz w:val="21"/>
                <w:szCs w:val="21"/>
              </w:rPr>
            </w:pPr>
            <w:r w:rsidRPr="000132E5">
              <w:rPr>
                <w:b w:val="0"/>
                <w:sz w:val="21"/>
                <w:szCs w:val="21"/>
              </w:rPr>
              <w:t>Прочие поступления от использования муниципального имущества</w:t>
            </w:r>
          </w:p>
        </w:tc>
        <w:tc>
          <w:tcPr>
            <w:tcW w:w="1417" w:type="dxa"/>
            <w:shd w:val="clear" w:color="auto" w:fill="auto"/>
            <w:vAlign w:val="center"/>
          </w:tcPr>
          <w:p w:rsidR="00BE3FF6" w:rsidRPr="000132E5" w:rsidRDefault="00BE3FF6" w:rsidP="00BE3FF6">
            <w:pPr>
              <w:jc w:val="center"/>
              <w:rPr>
                <w:b w:val="0"/>
                <w:sz w:val="21"/>
                <w:szCs w:val="21"/>
              </w:rPr>
            </w:pPr>
            <w:r w:rsidRPr="000132E5">
              <w:rPr>
                <w:b w:val="0"/>
                <w:sz w:val="21"/>
                <w:szCs w:val="21"/>
              </w:rPr>
              <w:t>тыс. рублей</w:t>
            </w:r>
          </w:p>
        </w:tc>
        <w:tc>
          <w:tcPr>
            <w:tcW w:w="992" w:type="dxa"/>
            <w:shd w:val="clear" w:color="auto" w:fill="auto"/>
            <w:vAlign w:val="center"/>
          </w:tcPr>
          <w:p w:rsidR="00BE3FF6" w:rsidRPr="000132E5" w:rsidRDefault="00BE3FF6" w:rsidP="00BE3FF6">
            <w:pPr>
              <w:widowControl w:val="0"/>
              <w:autoSpaceDE w:val="0"/>
              <w:jc w:val="center"/>
              <w:rPr>
                <w:sz w:val="21"/>
                <w:szCs w:val="21"/>
                <w:lang w:eastAsia="ar-SA"/>
              </w:rPr>
            </w:pPr>
            <w:r w:rsidRPr="000132E5">
              <w:rPr>
                <w:b w:val="0"/>
                <w:sz w:val="21"/>
                <w:szCs w:val="21"/>
                <w:lang w:eastAsia="ar-SA"/>
              </w:rPr>
              <w:t>1 418,4</w:t>
            </w:r>
          </w:p>
        </w:tc>
        <w:tc>
          <w:tcPr>
            <w:tcW w:w="992" w:type="dxa"/>
            <w:shd w:val="clear" w:color="auto" w:fill="auto"/>
            <w:vAlign w:val="center"/>
          </w:tcPr>
          <w:p w:rsidR="00BE3FF6" w:rsidRPr="000132E5" w:rsidRDefault="00BE3FF6" w:rsidP="00BE3FF6">
            <w:pPr>
              <w:widowControl w:val="0"/>
              <w:autoSpaceDE w:val="0"/>
              <w:jc w:val="center"/>
              <w:rPr>
                <w:sz w:val="21"/>
                <w:szCs w:val="21"/>
                <w:lang w:eastAsia="ar-SA"/>
              </w:rPr>
            </w:pPr>
            <w:r w:rsidRPr="000132E5">
              <w:rPr>
                <w:b w:val="0"/>
                <w:sz w:val="21"/>
                <w:szCs w:val="21"/>
                <w:lang w:eastAsia="ar-SA"/>
              </w:rPr>
              <w:t>2 392,0</w:t>
            </w:r>
          </w:p>
        </w:tc>
        <w:tc>
          <w:tcPr>
            <w:tcW w:w="993" w:type="dxa"/>
            <w:shd w:val="clear" w:color="auto" w:fill="auto"/>
            <w:vAlign w:val="center"/>
          </w:tcPr>
          <w:p w:rsidR="00BE3FF6" w:rsidRPr="000132E5" w:rsidRDefault="00BE3FF6" w:rsidP="00BE3FF6">
            <w:pPr>
              <w:widowControl w:val="0"/>
              <w:autoSpaceDE w:val="0"/>
              <w:jc w:val="center"/>
              <w:rPr>
                <w:sz w:val="21"/>
                <w:szCs w:val="21"/>
                <w:lang w:eastAsia="ar-SA"/>
              </w:rPr>
            </w:pPr>
            <w:r w:rsidRPr="000132E5">
              <w:rPr>
                <w:b w:val="0"/>
                <w:sz w:val="21"/>
                <w:szCs w:val="21"/>
                <w:lang w:eastAsia="ar-SA"/>
              </w:rPr>
              <w:t>1 695,2</w:t>
            </w: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FF6" w:rsidRPr="000132E5" w:rsidRDefault="00BE3FF6" w:rsidP="00BE3FF6">
            <w:pPr>
              <w:widowControl w:val="0"/>
              <w:autoSpaceDE w:val="0"/>
              <w:jc w:val="center"/>
              <w:rPr>
                <w:b w:val="0"/>
                <w:sz w:val="21"/>
                <w:szCs w:val="21"/>
                <w:lang w:eastAsia="ar-SA"/>
              </w:rPr>
            </w:pPr>
            <w:r w:rsidRPr="000132E5">
              <w:rPr>
                <w:b w:val="0"/>
                <w:sz w:val="21"/>
                <w:szCs w:val="21"/>
                <w:lang w:eastAsia="ar-SA"/>
              </w:rPr>
              <w:t>1 211,9</w:t>
            </w:r>
          </w:p>
        </w:tc>
      </w:tr>
      <w:tr w:rsidR="00BE3FF6" w:rsidRPr="000132E5" w:rsidTr="00BE3FF6">
        <w:trPr>
          <w:cantSplit/>
        </w:trPr>
        <w:tc>
          <w:tcPr>
            <w:tcW w:w="4253" w:type="dxa"/>
            <w:shd w:val="clear" w:color="auto" w:fill="auto"/>
          </w:tcPr>
          <w:p w:rsidR="00BE3FF6" w:rsidRPr="000132E5" w:rsidRDefault="00BE3FF6" w:rsidP="00BE3FF6">
            <w:pPr>
              <w:rPr>
                <w:sz w:val="21"/>
                <w:szCs w:val="21"/>
              </w:rPr>
            </w:pPr>
            <w:r w:rsidRPr="000132E5">
              <w:rPr>
                <w:b w:val="0"/>
                <w:sz w:val="21"/>
                <w:szCs w:val="21"/>
              </w:rPr>
              <w:t xml:space="preserve">Доходы от реализации имущества </w:t>
            </w:r>
          </w:p>
        </w:tc>
        <w:tc>
          <w:tcPr>
            <w:tcW w:w="1417" w:type="dxa"/>
            <w:shd w:val="clear" w:color="auto" w:fill="auto"/>
            <w:vAlign w:val="center"/>
          </w:tcPr>
          <w:p w:rsidR="00BE3FF6" w:rsidRPr="000132E5" w:rsidRDefault="00BE3FF6" w:rsidP="00BE3FF6">
            <w:pPr>
              <w:jc w:val="center"/>
              <w:rPr>
                <w:b w:val="0"/>
                <w:sz w:val="21"/>
                <w:szCs w:val="21"/>
              </w:rPr>
            </w:pPr>
            <w:r w:rsidRPr="000132E5">
              <w:rPr>
                <w:b w:val="0"/>
                <w:sz w:val="21"/>
                <w:szCs w:val="21"/>
              </w:rPr>
              <w:t>тыс. рублей</w:t>
            </w:r>
          </w:p>
        </w:tc>
        <w:tc>
          <w:tcPr>
            <w:tcW w:w="992" w:type="dxa"/>
            <w:vAlign w:val="center"/>
          </w:tcPr>
          <w:p w:rsidR="00BE3FF6" w:rsidRPr="000132E5" w:rsidRDefault="00BE3FF6" w:rsidP="00BE3FF6">
            <w:pPr>
              <w:jc w:val="center"/>
              <w:rPr>
                <w:sz w:val="21"/>
                <w:szCs w:val="21"/>
              </w:rPr>
            </w:pPr>
            <w:r w:rsidRPr="000132E5">
              <w:rPr>
                <w:b w:val="0"/>
                <w:sz w:val="21"/>
                <w:szCs w:val="21"/>
              </w:rPr>
              <w:t>27 964,2</w:t>
            </w:r>
          </w:p>
        </w:tc>
        <w:tc>
          <w:tcPr>
            <w:tcW w:w="992" w:type="dxa"/>
            <w:vAlign w:val="center"/>
          </w:tcPr>
          <w:p w:rsidR="00BE3FF6" w:rsidRPr="000132E5" w:rsidRDefault="00BE3FF6" w:rsidP="00BE3FF6">
            <w:pPr>
              <w:jc w:val="center"/>
              <w:rPr>
                <w:sz w:val="21"/>
                <w:szCs w:val="21"/>
              </w:rPr>
            </w:pPr>
            <w:r w:rsidRPr="000132E5">
              <w:rPr>
                <w:b w:val="0"/>
                <w:sz w:val="21"/>
                <w:szCs w:val="21"/>
              </w:rPr>
              <w:t>23 528,6</w:t>
            </w:r>
          </w:p>
        </w:tc>
        <w:tc>
          <w:tcPr>
            <w:tcW w:w="993" w:type="dxa"/>
            <w:vAlign w:val="center"/>
          </w:tcPr>
          <w:p w:rsidR="00BE3FF6" w:rsidRPr="000132E5" w:rsidRDefault="00BE3FF6" w:rsidP="00BE3FF6">
            <w:pPr>
              <w:jc w:val="center"/>
              <w:rPr>
                <w:sz w:val="21"/>
                <w:szCs w:val="21"/>
              </w:rPr>
            </w:pPr>
            <w:r w:rsidRPr="000132E5">
              <w:rPr>
                <w:b w:val="0"/>
                <w:sz w:val="21"/>
                <w:szCs w:val="21"/>
              </w:rPr>
              <w:t>23 065,9</w:t>
            </w:r>
          </w:p>
        </w:tc>
        <w:tc>
          <w:tcPr>
            <w:tcW w:w="1021" w:type="dxa"/>
            <w:shd w:val="clear" w:color="auto" w:fill="auto"/>
            <w:vAlign w:val="center"/>
          </w:tcPr>
          <w:p w:rsidR="00BE3FF6" w:rsidRPr="000132E5" w:rsidRDefault="00BE3FF6" w:rsidP="00BE3FF6">
            <w:pPr>
              <w:jc w:val="center"/>
              <w:rPr>
                <w:b w:val="0"/>
                <w:sz w:val="21"/>
                <w:szCs w:val="21"/>
              </w:rPr>
            </w:pPr>
            <w:r w:rsidRPr="000132E5">
              <w:rPr>
                <w:b w:val="0"/>
                <w:sz w:val="21"/>
                <w:szCs w:val="21"/>
              </w:rPr>
              <w:t>26 162,1</w:t>
            </w:r>
          </w:p>
        </w:tc>
      </w:tr>
      <w:tr w:rsidR="00BE3FF6" w:rsidRPr="000132E5" w:rsidTr="00BE3FF6">
        <w:trPr>
          <w:cantSplit/>
        </w:trPr>
        <w:tc>
          <w:tcPr>
            <w:tcW w:w="4253" w:type="dxa"/>
            <w:shd w:val="clear" w:color="auto" w:fill="auto"/>
          </w:tcPr>
          <w:p w:rsidR="00BE3FF6" w:rsidRPr="000132E5" w:rsidRDefault="00BE3FF6" w:rsidP="00BE3FF6">
            <w:pPr>
              <w:rPr>
                <w:sz w:val="21"/>
                <w:szCs w:val="21"/>
              </w:rPr>
            </w:pPr>
            <w:r w:rsidRPr="000132E5">
              <w:rPr>
                <w:b w:val="0"/>
                <w:sz w:val="21"/>
                <w:szCs w:val="21"/>
              </w:rPr>
              <w:t>Доходы от перечисления части прибыли муниципальных унитарных предприятий</w:t>
            </w:r>
          </w:p>
        </w:tc>
        <w:tc>
          <w:tcPr>
            <w:tcW w:w="1417" w:type="dxa"/>
            <w:shd w:val="clear" w:color="auto" w:fill="auto"/>
            <w:vAlign w:val="center"/>
          </w:tcPr>
          <w:p w:rsidR="00BE3FF6" w:rsidRPr="000132E5" w:rsidRDefault="00BE3FF6" w:rsidP="00BE3FF6">
            <w:pPr>
              <w:jc w:val="center"/>
              <w:rPr>
                <w:b w:val="0"/>
                <w:sz w:val="21"/>
                <w:szCs w:val="21"/>
              </w:rPr>
            </w:pPr>
            <w:r w:rsidRPr="000132E5">
              <w:rPr>
                <w:b w:val="0"/>
                <w:sz w:val="21"/>
                <w:szCs w:val="21"/>
              </w:rPr>
              <w:t>тыс. рублей</w:t>
            </w:r>
          </w:p>
        </w:tc>
        <w:tc>
          <w:tcPr>
            <w:tcW w:w="992" w:type="dxa"/>
            <w:vAlign w:val="center"/>
          </w:tcPr>
          <w:p w:rsidR="00BE3FF6" w:rsidRPr="000132E5" w:rsidRDefault="00BE3FF6" w:rsidP="00BE3FF6">
            <w:pPr>
              <w:jc w:val="center"/>
              <w:rPr>
                <w:sz w:val="21"/>
                <w:szCs w:val="21"/>
              </w:rPr>
            </w:pPr>
            <w:r w:rsidRPr="000132E5">
              <w:rPr>
                <w:b w:val="0"/>
                <w:sz w:val="21"/>
                <w:szCs w:val="21"/>
                <w:lang w:eastAsia="ar-SA"/>
              </w:rPr>
              <w:t>114,9</w:t>
            </w:r>
          </w:p>
        </w:tc>
        <w:tc>
          <w:tcPr>
            <w:tcW w:w="992" w:type="dxa"/>
            <w:vAlign w:val="center"/>
          </w:tcPr>
          <w:p w:rsidR="00BE3FF6" w:rsidRPr="000132E5" w:rsidRDefault="00BE3FF6" w:rsidP="00BE3FF6">
            <w:pPr>
              <w:jc w:val="center"/>
              <w:rPr>
                <w:sz w:val="21"/>
                <w:szCs w:val="21"/>
              </w:rPr>
            </w:pPr>
            <w:r w:rsidRPr="000132E5">
              <w:rPr>
                <w:b w:val="0"/>
                <w:sz w:val="21"/>
                <w:szCs w:val="21"/>
                <w:lang w:val="en-US" w:eastAsia="ar-SA"/>
              </w:rPr>
              <w:t>61</w:t>
            </w:r>
            <w:r w:rsidRPr="000132E5">
              <w:rPr>
                <w:b w:val="0"/>
                <w:sz w:val="21"/>
                <w:szCs w:val="21"/>
                <w:lang w:eastAsia="ar-SA"/>
              </w:rPr>
              <w:t>,5</w:t>
            </w:r>
          </w:p>
        </w:tc>
        <w:tc>
          <w:tcPr>
            <w:tcW w:w="993" w:type="dxa"/>
            <w:vAlign w:val="center"/>
          </w:tcPr>
          <w:p w:rsidR="00BE3FF6" w:rsidRPr="000132E5" w:rsidRDefault="00BE3FF6" w:rsidP="00BE3FF6">
            <w:pPr>
              <w:jc w:val="center"/>
              <w:rPr>
                <w:sz w:val="21"/>
                <w:szCs w:val="21"/>
              </w:rPr>
            </w:pPr>
            <w:r w:rsidRPr="000132E5">
              <w:rPr>
                <w:b w:val="0"/>
                <w:sz w:val="21"/>
                <w:szCs w:val="21"/>
                <w:lang w:eastAsia="ar-SA"/>
              </w:rPr>
              <w:t>262,9</w:t>
            </w:r>
          </w:p>
        </w:tc>
        <w:tc>
          <w:tcPr>
            <w:tcW w:w="1021" w:type="dxa"/>
            <w:shd w:val="clear" w:color="auto" w:fill="auto"/>
            <w:vAlign w:val="center"/>
          </w:tcPr>
          <w:p w:rsidR="00BE3FF6" w:rsidRPr="000132E5" w:rsidRDefault="00BE3FF6" w:rsidP="00BE3FF6">
            <w:pPr>
              <w:jc w:val="center"/>
              <w:rPr>
                <w:b w:val="0"/>
                <w:sz w:val="21"/>
                <w:szCs w:val="21"/>
              </w:rPr>
            </w:pPr>
            <w:r w:rsidRPr="000132E5">
              <w:rPr>
                <w:b w:val="0"/>
                <w:sz w:val="21"/>
                <w:szCs w:val="21"/>
              </w:rPr>
              <w:t>226,2</w:t>
            </w:r>
          </w:p>
        </w:tc>
      </w:tr>
      <w:tr w:rsidR="00BE3FF6" w:rsidRPr="000132E5" w:rsidTr="00BE3FF6">
        <w:trPr>
          <w:cantSplit/>
        </w:trPr>
        <w:tc>
          <w:tcPr>
            <w:tcW w:w="4253" w:type="dxa"/>
            <w:shd w:val="clear" w:color="auto" w:fill="auto"/>
          </w:tcPr>
          <w:p w:rsidR="00BE3FF6" w:rsidRPr="000132E5" w:rsidRDefault="00BE3FF6" w:rsidP="00BE3FF6">
            <w:pPr>
              <w:tabs>
                <w:tab w:val="left" w:pos="284"/>
              </w:tabs>
              <w:rPr>
                <w:sz w:val="21"/>
                <w:szCs w:val="21"/>
              </w:rPr>
            </w:pPr>
            <w:r w:rsidRPr="000132E5">
              <w:rPr>
                <w:b w:val="0"/>
                <w:sz w:val="21"/>
                <w:szCs w:val="21"/>
              </w:rPr>
              <w:t>3. Доля доходов, полученных в результате управления и распоряжения муниципальным имуществом, землями, в структуре налоговых и неналоговых доходов бюджета</w:t>
            </w:r>
          </w:p>
        </w:tc>
        <w:tc>
          <w:tcPr>
            <w:tcW w:w="1417" w:type="dxa"/>
            <w:shd w:val="clear" w:color="auto" w:fill="auto"/>
            <w:vAlign w:val="center"/>
          </w:tcPr>
          <w:p w:rsidR="00BE3FF6" w:rsidRPr="000132E5" w:rsidRDefault="00BE3FF6" w:rsidP="00BE3FF6">
            <w:pPr>
              <w:jc w:val="center"/>
              <w:rPr>
                <w:sz w:val="21"/>
                <w:szCs w:val="21"/>
              </w:rPr>
            </w:pPr>
            <w:r w:rsidRPr="000132E5">
              <w:rPr>
                <w:b w:val="0"/>
                <w:sz w:val="21"/>
                <w:szCs w:val="21"/>
              </w:rPr>
              <w:t>%</w:t>
            </w:r>
          </w:p>
        </w:tc>
        <w:tc>
          <w:tcPr>
            <w:tcW w:w="992" w:type="dxa"/>
            <w:vAlign w:val="center"/>
          </w:tcPr>
          <w:p w:rsidR="00BE3FF6" w:rsidRPr="000132E5" w:rsidRDefault="00BE3FF6" w:rsidP="00BE3FF6">
            <w:pPr>
              <w:jc w:val="center"/>
              <w:rPr>
                <w:sz w:val="21"/>
                <w:szCs w:val="21"/>
              </w:rPr>
            </w:pPr>
            <w:r w:rsidRPr="000132E5">
              <w:rPr>
                <w:b w:val="0"/>
                <w:sz w:val="21"/>
                <w:szCs w:val="21"/>
              </w:rPr>
              <w:t>18,7</w:t>
            </w:r>
          </w:p>
        </w:tc>
        <w:tc>
          <w:tcPr>
            <w:tcW w:w="992" w:type="dxa"/>
            <w:vAlign w:val="center"/>
          </w:tcPr>
          <w:p w:rsidR="00BE3FF6" w:rsidRPr="000132E5" w:rsidRDefault="00BE3FF6" w:rsidP="00BE3FF6">
            <w:pPr>
              <w:jc w:val="center"/>
              <w:rPr>
                <w:sz w:val="21"/>
                <w:szCs w:val="21"/>
              </w:rPr>
            </w:pPr>
            <w:r w:rsidRPr="000132E5">
              <w:rPr>
                <w:b w:val="0"/>
                <w:sz w:val="21"/>
                <w:szCs w:val="21"/>
              </w:rPr>
              <w:t>15,2</w:t>
            </w:r>
          </w:p>
        </w:tc>
        <w:tc>
          <w:tcPr>
            <w:tcW w:w="993" w:type="dxa"/>
            <w:vAlign w:val="center"/>
          </w:tcPr>
          <w:p w:rsidR="00BE3FF6" w:rsidRPr="000132E5" w:rsidRDefault="00BE3FF6" w:rsidP="00BE3FF6">
            <w:pPr>
              <w:jc w:val="center"/>
              <w:rPr>
                <w:sz w:val="21"/>
                <w:szCs w:val="21"/>
              </w:rPr>
            </w:pPr>
            <w:r w:rsidRPr="000132E5">
              <w:rPr>
                <w:b w:val="0"/>
                <w:sz w:val="21"/>
                <w:szCs w:val="21"/>
              </w:rPr>
              <w:t>17,4</w:t>
            </w:r>
          </w:p>
        </w:tc>
        <w:tc>
          <w:tcPr>
            <w:tcW w:w="1021" w:type="dxa"/>
            <w:shd w:val="clear" w:color="auto" w:fill="auto"/>
            <w:vAlign w:val="center"/>
          </w:tcPr>
          <w:p w:rsidR="00BE3FF6" w:rsidRPr="000132E5" w:rsidRDefault="00BE3FF6" w:rsidP="00BE3FF6">
            <w:pPr>
              <w:jc w:val="center"/>
              <w:rPr>
                <w:b w:val="0"/>
                <w:sz w:val="21"/>
                <w:szCs w:val="21"/>
              </w:rPr>
            </w:pPr>
            <w:r w:rsidRPr="000132E5">
              <w:rPr>
                <w:b w:val="0"/>
                <w:sz w:val="21"/>
                <w:szCs w:val="21"/>
              </w:rPr>
              <w:t>12,8</w:t>
            </w:r>
          </w:p>
        </w:tc>
      </w:tr>
    </w:tbl>
    <w:p w:rsidR="00BE3FF6" w:rsidRPr="00034803" w:rsidRDefault="00BE3FF6" w:rsidP="00BE3FF6">
      <w:pPr>
        <w:widowControl w:val="0"/>
        <w:tabs>
          <w:tab w:val="left" w:pos="1134"/>
        </w:tabs>
        <w:autoSpaceDE w:val="0"/>
        <w:jc w:val="both"/>
        <w:rPr>
          <w:b w:val="0"/>
          <w:color w:val="7030A0"/>
          <w:szCs w:val="24"/>
          <w:highlight w:val="yellow"/>
        </w:rPr>
      </w:pPr>
    </w:p>
    <w:p w:rsidR="00BE3FF6" w:rsidRPr="00034803" w:rsidRDefault="00BE3FF6" w:rsidP="00BE3FF6">
      <w:pPr>
        <w:widowControl w:val="0"/>
        <w:autoSpaceDE w:val="0"/>
        <w:jc w:val="both"/>
        <w:rPr>
          <w:b w:val="0"/>
          <w:szCs w:val="24"/>
        </w:rPr>
      </w:pPr>
      <w:r w:rsidRPr="00034803">
        <w:rPr>
          <w:b w:val="0"/>
          <w:color w:val="7030A0"/>
          <w:szCs w:val="24"/>
        </w:rPr>
        <w:tab/>
      </w:r>
      <w:r w:rsidRPr="00034803">
        <w:rPr>
          <w:b w:val="0"/>
          <w:szCs w:val="24"/>
        </w:rPr>
        <w:t xml:space="preserve">Деятельность Администрации города </w:t>
      </w:r>
      <w:r w:rsidRPr="00034803">
        <w:rPr>
          <w:b w:val="0"/>
        </w:rPr>
        <w:t>в</w:t>
      </w:r>
      <w:r w:rsidRPr="00034803">
        <w:rPr>
          <w:b w:val="0"/>
          <w:szCs w:val="24"/>
          <w:lang w:eastAsia="ar-SA"/>
        </w:rPr>
        <w:t xml:space="preserve"> рамках управления земельно-имущественным комплексом</w:t>
      </w:r>
      <w:r w:rsidRPr="00034803">
        <w:rPr>
          <w:b w:val="0"/>
          <w:szCs w:val="24"/>
        </w:rPr>
        <w:t xml:space="preserve"> в 2019 году будет направлена </w:t>
      </w:r>
      <w:proofErr w:type="gramStart"/>
      <w:r w:rsidRPr="00034803">
        <w:rPr>
          <w:b w:val="0"/>
          <w:szCs w:val="24"/>
        </w:rPr>
        <w:t>на</w:t>
      </w:r>
      <w:proofErr w:type="gramEnd"/>
      <w:r w:rsidRPr="00034803">
        <w:rPr>
          <w:b w:val="0"/>
          <w:szCs w:val="24"/>
        </w:rPr>
        <w:t>:</w:t>
      </w:r>
    </w:p>
    <w:p w:rsidR="00BE3FF6" w:rsidRPr="00EF2569" w:rsidRDefault="00BE3FF6" w:rsidP="00BE3FF6">
      <w:pPr>
        <w:pStyle w:val="af6"/>
        <w:numPr>
          <w:ilvl w:val="0"/>
          <w:numId w:val="5"/>
        </w:numPr>
        <w:tabs>
          <w:tab w:val="left" w:pos="993"/>
        </w:tabs>
        <w:ind w:left="0" w:firstLine="709"/>
        <w:jc w:val="both"/>
        <w:rPr>
          <w:b w:val="0"/>
        </w:rPr>
      </w:pPr>
      <w:r w:rsidRPr="00EF2569">
        <w:rPr>
          <w:b w:val="0"/>
        </w:rPr>
        <w:t>мобилизацию доходов в бюджет города за счет эффективного управления муниципальным имуществом и земельными ресурсами;</w:t>
      </w:r>
    </w:p>
    <w:p w:rsidR="00BE3FF6" w:rsidRPr="00EF2569" w:rsidRDefault="00BE3FF6" w:rsidP="00BE3FF6">
      <w:pPr>
        <w:pStyle w:val="af6"/>
        <w:numPr>
          <w:ilvl w:val="0"/>
          <w:numId w:val="5"/>
        </w:numPr>
        <w:tabs>
          <w:tab w:val="left" w:pos="993"/>
        </w:tabs>
        <w:ind w:left="0" w:firstLine="709"/>
        <w:jc w:val="both"/>
        <w:rPr>
          <w:b w:val="0"/>
        </w:rPr>
      </w:pPr>
      <w:r w:rsidRPr="00EF2569">
        <w:rPr>
          <w:b w:val="0"/>
        </w:rPr>
        <w:t>проведение необходимых работ по оформлению права муниципальной собственности и дальнейшему эффективному распоряжению объектами за счет выявления бесхозяйного имущества, а также по объектам, признанным на основании решений суда муниципальной собственностью;</w:t>
      </w:r>
    </w:p>
    <w:p w:rsidR="00BE3FF6" w:rsidRPr="00EF2569" w:rsidRDefault="00BE3FF6" w:rsidP="00BE3FF6">
      <w:pPr>
        <w:pStyle w:val="af6"/>
        <w:numPr>
          <w:ilvl w:val="0"/>
          <w:numId w:val="5"/>
        </w:numPr>
        <w:tabs>
          <w:tab w:val="left" w:pos="993"/>
        </w:tabs>
        <w:ind w:left="0" w:firstLine="709"/>
        <w:jc w:val="both"/>
        <w:rPr>
          <w:b w:val="0"/>
        </w:rPr>
      </w:pPr>
      <w:r w:rsidRPr="00EF2569">
        <w:rPr>
          <w:b w:val="0"/>
        </w:rPr>
        <w:t xml:space="preserve">контроль за исполнением условий договоров в </w:t>
      </w:r>
      <w:proofErr w:type="gramStart"/>
      <w:r w:rsidRPr="00EF2569">
        <w:rPr>
          <w:b w:val="0"/>
        </w:rPr>
        <w:t>отношении</w:t>
      </w:r>
      <w:proofErr w:type="gramEnd"/>
      <w:r w:rsidRPr="00EF2569">
        <w:rPr>
          <w:b w:val="0"/>
        </w:rPr>
        <w:t xml:space="preserve"> имущественных комплексов, переданных в аренду, для рационального использования;</w:t>
      </w:r>
    </w:p>
    <w:p w:rsidR="00BE3FF6" w:rsidRPr="00EF2569" w:rsidRDefault="00BE3FF6" w:rsidP="00BE3FF6">
      <w:pPr>
        <w:pStyle w:val="af6"/>
        <w:numPr>
          <w:ilvl w:val="0"/>
          <w:numId w:val="5"/>
        </w:numPr>
        <w:tabs>
          <w:tab w:val="left" w:pos="993"/>
        </w:tabs>
        <w:ind w:left="0" w:firstLine="709"/>
        <w:jc w:val="both"/>
        <w:rPr>
          <w:b w:val="0"/>
        </w:rPr>
      </w:pPr>
      <w:r w:rsidRPr="00034803">
        <w:rPr>
          <w:b w:val="0"/>
        </w:rPr>
        <w:t xml:space="preserve">муниципальный земельный </w:t>
      </w:r>
      <w:proofErr w:type="gramStart"/>
      <w:r w:rsidRPr="00034803">
        <w:rPr>
          <w:b w:val="0"/>
        </w:rPr>
        <w:t>контроль за</w:t>
      </w:r>
      <w:proofErr w:type="gramEnd"/>
      <w:r w:rsidRPr="00034803">
        <w:rPr>
          <w:b w:val="0"/>
        </w:rPr>
        <w:t xml:space="preserve"> использованием земельных участков;</w:t>
      </w:r>
    </w:p>
    <w:p w:rsidR="00BE3FF6" w:rsidRPr="00EF2569" w:rsidRDefault="00BE3FF6" w:rsidP="00BE3FF6">
      <w:pPr>
        <w:pStyle w:val="af6"/>
        <w:numPr>
          <w:ilvl w:val="0"/>
          <w:numId w:val="5"/>
        </w:numPr>
        <w:tabs>
          <w:tab w:val="left" w:pos="993"/>
        </w:tabs>
        <w:ind w:left="0" w:firstLine="709"/>
        <w:jc w:val="both"/>
        <w:rPr>
          <w:b w:val="0"/>
        </w:rPr>
      </w:pPr>
      <w:r w:rsidRPr="00EF2569">
        <w:rPr>
          <w:b w:val="0"/>
        </w:rPr>
        <w:t>взыскание задолженности за пользование муниципальным имуществом и земельными участками, недопущение ее роста, в том числе проведение претензионной работы;</w:t>
      </w:r>
    </w:p>
    <w:p w:rsidR="00BE3FF6" w:rsidRPr="00EF2569" w:rsidRDefault="00BE3FF6" w:rsidP="00BE3FF6">
      <w:pPr>
        <w:pStyle w:val="af6"/>
        <w:numPr>
          <w:ilvl w:val="0"/>
          <w:numId w:val="5"/>
        </w:numPr>
        <w:tabs>
          <w:tab w:val="left" w:pos="993"/>
        </w:tabs>
        <w:ind w:left="0" w:firstLine="709"/>
        <w:jc w:val="both"/>
        <w:rPr>
          <w:b w:val="0"/>
        </w:rPr>
      </w:pPr>
      <w:r w:rsidRPr="00EF2569">
        <w:rPr>
          <w:b w:val="0"/>
        </w:rPr>
        <w:t>оформление документации для постановки на кадастровый учет земель муниципального образования, актуализации сведений земельного кадастра и повышения эффективности землепользования.</w:t>
      </w:r>
    </w:p>
    <w:p w:rsidR="00BE3FF6" w:rsidRDefault="00BE3FF6" w:rsidP="00BE3FF6">
      <w:pPr>
        <w:tabs>
          <w:tab w:val="left" w:pos="993"/>
          <w:tab w:val="left" w:pos="1134"/>
          <w:tab w:val="left" w:pos="1418"/>
        </w:tabs>
      </w:pPr>
    </w:p>
    <w:p w:rsidR="00BE3FF6" w:rsidRDefault="007C1EB4" w:rsidP="00127A20">
      <w:pPr>
        <w:pStyle w:val="af6"/>
        <w:numPr>
          <w:ilvl w:val="0"/>
          <w:numId w:val="16"/>
        </w:numPr>
        <w:tabs>
          <w:tab w:val="left" w:pos="993"/>
          <w:tab w:val="left" w:pos="1134"/>
          <w:tab w:val="left" w:pos="1276"/>
          <w:tab w:val="left" w:pos="1418"/>
        </w:tabs>
        <w:ind w:left="0" w:firstLine="709"/>
        <w:jc w:val="both"/>
      </w:pPr>
      <w:r>
        <w:lastRenderedPageBreak/>
        <w:t xml:space="preserve"> </w:t>
      </w:r>
      <w:r w:rsidR="00E248D0">
        <w:t>Основные показатели работы муниципальных унитарных предприятий</w:t>
      </w:r>
    </w:p>
    <w:p w:rsidR="00034803" w:rsidRDefault="00034803" w:rsidP="00034803">
      <w:pPr>
        <w:tabs>
          <w:tab w:val="left" w:pos="993"/>
          <w:tab w:val="left" w:pos="1134"/>
          <w:tab w:val="left" w:pos="1418"/>
        </w:tabs>
      </w:pPr>
    </w:p>
    <w:p w:rsidR="00034803" w:rsidRPr="004E492D" w:rsidRDefault="00034803" w:rsidP="00034803">
      <w:pPr>
        <w:pStyle w:val="1"/>
        <w:ind w:firstLine="708"/>
        <w:jc w:val="both"/>
        <w:rPr>
          <w:b w:val="0"/>
          <w:sz w:val="28"/>
          <w:szCs w:val="28"/>
        </w:rPr>
      </w:pPr>
      <w:r w:rsidRPr="00CC7153">
        <w:rPr>
          <w:b w:val="0"/>
          <w:sz w:val="28"/>
          <w:szCs w:val="28"/>
        </w:rPr>
        <w:t>В 201</w:t>
      </w:r>
      <w:r>
        <w:rPr>
          <w:b w:val="0"/>
          <w:sz w:val="28"/>
          <w:szCs w:val="28"/>
        </w:rPr>
        <w:t>8</w:t>
      </w:r>
      <w:r w:rsidRPr="00CC7153">
        <w:rPr>
          <w:b w:val="0"/>
          <w:sz w:val="28"/>
          <w:szCs w:val="28"/>
        </w:rPr>
        <w:t xml:space="preserve"> году на территории города осуществляли деятельность 9 </w:t>
      </w:r>
      <w:r w:rsidRPr="004E492D">
        <w:rPr>
          <w:b w:val="0"/>
          <w:sz w:val="28"/>
          <w:szCs w:val="28"/>
        </w:rPr>
        <w:t xml:space="preserve">муниципальных унитарных предприятий. </w:t>
      </w:r>
    </w:p>
    <w:p w:rsidR="00034803" w:rsidRDefault="00034803" w:rsidP="00034803">
      <w:pPr>
        <w:ind w:firstLine="708"/>
        <w:jc w:val="both"/>
        <w:rPr>
          <w:b w:val="0"/>
        </w:rPr>
      </w:pPr>
      <w:r w:rsidRPr="00CC7153">
        <w:rPr>
          <w:b w:val="0"/>
        </w:rPr>
        <w:t xml:space="preserve">Положительный финансовый результат до налогообложения (прибыль) получили </w:t>
      </w:r>
      <w:r>
        <w:rPr>
          <w:b w:val="0"/>
        </w:rPr>
        <w:t>шесть</w:t>
      </w:r>
      <w:r w:rsidRPr="00CC7153">
        <w:rPr>
          <w:b w:val="0"/>
        </w:rPr>
        <w:t xml:space="preserve"> муниципальных унитарных предприятий из девяти: </w:t>
      </w:r>
      <w:r w:rsidRPr="008F147A">
        <w:rPr>
          <w:b w:val="0"/>
        </w:rPr>
        <w:t>МУП ЭС, МУП ТС, МУП ГЖКУ, МУП «Дельфин», МУП ТРК «Зеленогорск», МУП КБУ. Отрицательный финансовый результат до налогообложения (убытки) у трёх муниципальных унитарных предприятий:</w:t>
      </w:r>
      <w:r w:rsidRPr="008F147A">
        <w:rPr>
          <w:b w:val="0"/>
          <w:bCs/>
        </w:rPr>
        <w:t xml:space="preserve"> УМ АТП,</w:t>
      </w:r>
      <w:r w:rsidRPr="008F147A">
        <w:rPr>
          <w:b w:val="0"/>
        </w:rPr>
        <w:t xml:space="preserve"> МУП «Глобус», МУП «</w:t>
      </w:r>
      <w:proofErr w:type="spellStart"/>
      <w:r w:rsidRPr="008F147A">
        <w:rPr>
          <w:b w:val="0"/>
        </w:rPr>
        <w:t>ЦДиК</w:t>
      </w:r>
      <w:proofErr w:type="spellEnd"/>
      <w:r w:rsidRPr="008F147A">
        <w:rPr>
          <w:b w:val="0"/>
        </w:rPr>
        <w:t>».</w:t>
      </w:r>
      <w:r>
        <w:rPr>
          <w:b w:val="0"/>
        </w:rPr>
        <w:t xml:space="preserve"> </w:t>
      </w:r>
    </w:p>
    <w:p w:rsidR="00831604" w:rsidRDefault="00034803" w:rsidP="00831604">
      <w:pPr>
        <w:jc w:val="both"/>
        <w:rPr>
          <w:b w:val="0"/>
          <w:bCs/>
        </w:rPr>
      </w:pPr>
      <w:r w:rsidRPr="00CC2B3A">
        <w:tab/>
      </w:r>
      <w:r w:rsidRPr="00150BF4">
        <w:rPr>
          <w:b w:val="0"/>
          <w:bCs/>
        </w:rPr>
        <w:t xml:space="preserve">Положительным фактом является улучшение финансового состояния МУП «Дельфин». </w:t>
      </w:r>
      <w:r w:rsidRPr="008F75D5">
        <w:rPr>
          <w:b w:val="0"/>
          <w:bCs/>
        </w:rPr>
        <w:t>В</w:t>
      </w:r>
      <w:r>
        <w:rPr>
          <w:b w:val="0"/>
          <w:bCs/>
        </w:rPr>
        <w:t xml:space="preserve"> результате реализации в</w:t>
      </w:r>
      <w:r w:rsidRPr="006D60EC">
        <w:rPr>
          <w:b w:val="0"/>
          <w:bCs/>
        </w:rPr>
        <w:t xml:space="preserve"> 2018 году </w:t>
      </w:r>
      <w:r>
        <w:rPr>
          <w:b w:val="0"/>
          <w:bCs/>
        </w:rPr>
        <w:t xml:space="preserve">мероприятий </w:t>
      </w:r>
      <w:r w:rsidR="00571DF9">
        <w:rPr>
          <w:b w:val="0"/>
          <w:bCs/>
        </w:rPr>
        <w:t>по</w:t>
      </w:r>
      <w:r>
        <w:rPr>
          <w:b w:val="0"/>
          <w:bCs/>
        </w:rPr>
        <w:t xml:space="preserve"> повышени</w:t>
      </w:r>
      <w:r w:rsidR="00571DF9">
        <w:rPr>
          <w:b w:val="0"/>
          <w:bCs/>
        </w:rPr>
        <w:t>ю</w:t>
      </w:r>
      <w:r>
        <w:rPr>
          <w:b w:val="0"/>
          <w:bCs/>
        </w:rPr>
        <w:t xml:space="preserve"> эффективности деятельности МУП «Дельфин», энергосбережени</w:t>
      </w:r>
      <w:r w:rsidR="00571DF9">
        <w:rPr>
          <w:b w:val="0"/>
          <w:bCs/>
        </w:rPr>
        <w:t>ю</w:t>
      </w:r>
      <w:r>
        <w:rPr>
          <w:b w:val="0"/>
          <w:bCs/>
        </w:rPr>
        <w:t xml:space="preserve"> и оптимизации численности работников получена прибыль в размере 0,7 млн. рублей. </w:t>
      </w:r>
    </w:p>
    <w:p w:rsidR="004E492D" w:rsidRPr="004873E0" w:rsidRDefault="00034803" w:rsidP="004E492D">
      <w:pPr>
        <w:spacing w:line="240" w:lineRule="atLeast"/>
        <w:ind w:firstLine="709"/>
        <w:jc w:val="both"/>
        <w:rPr>
          <w:b w:val="0"/>
        </w:rPr>
      </w:pPr>
      <w:r w:rsidRPr="00DD047E">
        <w:rPr>
          <w:b w:val="0"/>
        </w:rPr>
        <w:t xml:space="preserve">Совокупный размер доходов, полученных муниципальными унитарными предприятиями от реализации товаров и услуг, от внереализационной и операционной деятельности в 2018 году, составил 2 810,9 млн. рублей, что ниже предыдущего года на 1,9%. </w:t>
      </w:r>
      <w:r w:rsidR="004E492D" w:rsidRPr="00DD047E">
        <w:rPr>
          <w:b w:val="0"/>
        </w:rPr>
        <w:t xml:space="preserve">Динамика изменения среднесписочной численности работников муниципальных унитарных предприятий на протяжении последнего десятилетия характеризуется устойчивой тенденцией к снижению. Причина снижения – оптимизация численности персонала, в том числе по причине уменьшения объёмов выполненных работ (услуг), определённых по результатам проведения конкурсных процедур на выполнение работ в соответствии с требованиями  действующего законодательства. </w:t>
      </w:r>
      <w:r w:rsidRPr="00DD047E">
        <w:rPr>
          <w:b w:val="0"/>
        </w:rPr>
        <w:t>Численность работающих по данным отдела статистики МКУ ««Центр закупок, предпринимательства и обеспечения деятельности ОМС» составила 1</w:t>
      </w:r>
      <w:r w:rsidRPr="00DD047E">
        <w:rPr>
          <w:b w:val="0"/>
          <w:lang w:val="en-US"/>
        </w:rPr>
        <w:t> </w:t>
      </w:r>
      <w:r w:rsidRPr="00DD047E">
        <w:rPr>
          <w:b w:val="0"/>
        </w:rPr>
        <w:t xml:space="preserve">916 человек и по отношению к 2017 году уменьшилась на 3,9%. Уменьшение численности работников наблюдается на всех предприятиях, </w:t>
      </w:r>
      <w:r w:rsidR="00153F66" w:rsidRPr="00DD047E">
        <w:rPr>
          <w:b w:val="0"/>
        </w:rPr>
        <w:t>за исключением</w:t>
      </w:r>
      <w:r w:rsidRPr="00DD047E">
        <w:rPr>
          <w:b w:val="0"/>
        </w:rPr>
        <w:t xml:space="preserve"> МУП «</w:t>
      </w:r>
      <w:proofErr w:type="spellStart"/>
      <w:r w:rsidRPr="00DD047E">
        <w:rPr>
          <w:b w:val="0"/>
        </w:rPr>
        <w:t>ЦДиК</w:t>
      </w:r>
      <w:proofErr w:type="spellEnd"/>
      <w:r w:rsidRPr="00DD047E">
        <w:rPr>
          <w:b w:val="0"/>
        </w:rPr>
        <w:t>».</w:t>
      </w:r>
      <w:r w:rsidR="004E492D" w:rsidRPr="004E492D">
        <w:rPr>
          <w:b w:val="0"/>
        </w:rPr>
        <w:t xml:space="preserve"> </w:t>
      </w:r>
    </w:p>
    <w:p w:rsidR="00034803" w:rsidRPr="00545460" w:rsidRDefault="00034803" w:rsidP="00034803">
      <w:pPr>
        <w:ind w:firstLine="709"/>
        <w:jc w:val="both"/>
        <w:rPr>
          <w:b w:val="0"/>
          <w:highlight w:val="yellow"/>
        </w:rPr>
      </w:pPr>
    </w:p>
    <w:p w:rsidR="00034803" w:rsidRPr="007B3DE1" w:rsidRDefault="00034803" w:rsidP="00034803">
      <w:pPr>
        <w:ind w:firstLine="709"/>
        <w:jc w:val="both"/>
        <w:rPr>
          <w:b w:val="0"/>
          <w:i/>
          <w:sz w:val="24"/>
          <w:szCs w:val="24"/>
        </w:rPr>
      </w:pPr>
      <w:r w:rsidRPr="007B3DE1">
        <w:rPr>
          <w:b w:val="0"/>
          <w:i/>
          <w:sz w:val="24"/>
          <w:szCs w:val="24"/>
        </w:rPr>
        <w:t>Таблица № </w:t>
      </w:r>
      <w:r w:rsidR="00FF2533">
        <w:rPr>
          <w:b w:val="0"/>
          <w:i/>
          <w:sz w:val="24"/>
          <w:szCs w:val="24"/>
        </w:rPr>
        <w:t>26</w:t>
      </w:r>
      <w:r w:rsidRPr="007B3DE1">
        <w:rPr>
          <w:b w:val="0"/>
          <w:i/>
          <w:sz w:val="24"/>
          <w:szCs w:val="24"/>
        </w:rPr>
        <w:t>. Динамика показателей работы муниципальных унитарных предприятий</w:t>
      </w:r>
      <w:r w:rsidRPr="007B3DE1">
        <w:rPr>
          <w:sz w:val="24"/>
          <w:szCs w:val="24"/>
        </w:rPr>
        <w:t xml:space="preserve"> </w:t>
      </w:r>
      <w:r w:rsidRPr="007B3DE1">
        <w:rPr>
          <w:b w:val="0"/>
          <w:i/>
          <w:sz w:val="24"/>
          <w:szCs w:val="24"/>
        </w:rPr>
        <w:t xml:space="preserve">за 2015-2018 годы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1417"/>
        <w:gridCol w:w="992"/>
        <w:gridCol w:w="992"/>
        <w:gridCol w:w="993"/>
        <w:gridCol w:w="992"/>
      </w:tblGrid>
      <w:tr w:rsidR="00034803" w:rsidRPr="007B3DE1" w:rsidTr="00FF2533">
        <w:trPr>
          <w:cantSplit/>
          <w:trHeight w:val="419"/>
          <w:tblHeader/>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jc w:val="center"/>
              <w:rPr>
                <w:b w:val="0"/>
                <w:sz w:val="21"/>
                <w:szCs w:val="21"/>
              </w:rPr>
            </w:pPr>
            <w:r w:rsidRPr="007B3DE1">
              <w:rPr>
                <w:b w:val="0"/>
                <w:sz w:val="21"/>
                <w:szCs w:val="21"/>
              </w:rPr>
              <w:t>Наименование показателей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jc w:val="center"/>
              <w:rPr>
                <w:rFonts w:eastAsia="Calibri"/>
                <w:b w:val="0"/>
                <w:sz w:val="21"/>
                <w:szCs w:val="21"/>
                <w:lang w:eastAsia="en-US"/>
              </w:rPr>
            </w:pPr>
            <w:r w:rsidRPr="007B3DE1">
              <w:rPr>
                <w:rFonts w:eastAsia="Calibri"/>
                <w:b w:val="0"/>
                <w:sz w:val="21"/>
                <w:szCs w:val="21"/>
                <w:lang w:eastAsia="en-US"/>
              </w:rPr>
              <w:t xml:space="preserve">Ед. </w:t>
            </w:r>
          </w:p>
          <w:p w:rsidR="00034803" w:rsidRPr="007B3DE1" w:rsidRDefault="00034803" w:rsidP="00034803">
            <w:pPr>
              <w:jc w:val="center"/>
              <w:rPr>
                <w:b w:val="0"/>
                <w:sz w:val="21"/>
                <w:szCs w:val="21"/>
              </w:rPr>
            </w:pPr>
            <w:r w:rsidRPr="007B3DE1">
              <w:rPr>
                <w:rFonts w:eastAsia="Calibri"/>
                <w:b w:val="0"/>
                <w:sz w:val="21"/>
                <w:szCs w:val="21"/>
                <w:lang w:eastAsia="en-US"/>
              </w:rPr>
              <w:t>изм.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jc w:val="center"/>
              <w:rPr>
                <w:b w:val="0"/>
                <w:sz w:val="21"/>
                <w:szCs w:val="21"/>
              </w:rPr>
            </w:pPr>
            <w:r w:rsidRPr="007B3DE1">
              <w:rPr>
                <w:b w:val="0"/>
                <w:sz w:val="21"/>
                <w:szCs w:val="21"/>
              </w:rPr>
              <w:t>2015 год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jc w:val="center"/>
              <w:rPr>
                <w:b w:val="0"/>
                <w:sz w:val="21"/>
                <w:szCs w:val="21"/>
              </w:rPr>
            </w:pPr>
            <w:r w:rsidRPr="007B3DE1">
              <w:rPr>
                <w:b w:val="0"/>
                <w:sz w:val="21"/>
                <w:szCs w:val="21"/>
              </w:rPr>
              <w:t>2016 год</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jc w:val="center"/>
              <w:rPr>
                <w:b w:val="0"/>
                <w:sz w:val="21"/>
                <w:szCs w:val="21"/>
              </w:rPr>
            </w:pPr>
            <w:r w:rsidRPr="007B3DE1">
              <w:rPr>
                <w:b w:val="0"/>
                <w:sz w:val="21"/>
                <w:szCs w:val="21"/>
              </w:rPr>
              <w:t>2017 год</w:t>
            </w:r>
          </w:p>
        </w:tc>
        <w:tc>
          <w:tcPr>
            <w:tcW w:w="992" w:type="dxa"/>
            <w:tcBorders>
              <w:top w:val="single" w:sz="4" w:space="0" w:color="auto"/>
              <w:left w:val="single" w:sz="4" w:space="0" w:color="auto"/>
              <w:bottom w:val="single" w:sz="4" w:space="0" w:color="auto"/>
              <w:right w:val="single" w:sz="4" w:space="0" w:color="auto"/>
            </w:tcBorders>
            <w:vAlign w:val="center"/>
          </w:tcPr>
          <w:p w:rsidR="00034803" w:rsidRPr="007B3DE1" w:rsidRDefault="00034803" w:rsidP="00034803">
            <w:pPr>
              <w:jc w:val="center"/>
              <w:rPr>
                <w:b w:val="0"/>
                <w:sz w:val="21"/>
                <w:szCs w:val="21"/>
              </w:rPr>
            </w:pPr>
            <w:r w:rsidRPr="007B3DE1">
              <w:rPr>
                <w:b w:val="0"/>
                <w:sz w:val="21"/>
                <w:szCs w:val="21"/>
              </w:rPr>
              <w:t>2018 год</w:t>
            </w:r>
          </w:p>
        </w:tc>
      </w:tr>
      <w:tr w:rsidR="00034803" w:rsidRPr="007B3DE1" w:rsidTr="00034803">
        <w:trPr>
          <w:cantSplit/>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tabs>
                <w:tab w:val="left" w:pos="284"/>
              </w:tabs>
              <w:rPr>
                <w:b w:val="0"/>
                <w:sz w:val="21"/>
                <w:szCs w:val="21"/>
              </w:rPr>
            </w:pPr>
            <w:r w:rsidRPr="007B3DE1">
              <w:rPr>
                <w:b w:val="0"/>
                <w:sz w:val="21"/>
                <w:szCs w:val="21"/>
              </w:rPr>
              <w:t>1. Доходы от реализации товаров и услуг, от внереализационной и операционной деятельности</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jc w:val="center"/>
              <w:rPr>
                <w:b w:val="0"/>
                <w:sz w:val="21"/>
                <w:szCs w:val="21"/>
              </w:rPr>
            </w:pPr>
            <w:r w:rsidRPr="007B3DE1">
              <w:rPr>
                <w:b w:val="0"/>
                <w:sz w:val="21"/>
                <w:szCs w:val="21"/>
              </w:rPr>
              <w:t>млн. рублей</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jc w:val="center"/>
              <w:rPr>
                <w:b w:val="0"/>
                <w:sz w:val="21"/>
                <w:szCs w:val="21"/>
              </w:rPr>
            </w:pPr>
            <w:r w:rsidRPr="007B3DE1">
              <w:rPr>
                <w:b w:val="0"/>
                <w:sz w:val="21"/>
                <w:szCs w:val="21"/>
              </w:rPr>
              <w:t>2 514,4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jc w:val="center"/>
              <w:rPr>
                <w:b w:val="0"/>
                <w:sz w:val="21"/>
                <w:szCs w:val="21"/>
              </w:rPr>
            </w:pPr>
            <w:r w:rsidRPr="007B3DE1">
              <w:rPr>
                <w:b w:val="0"/>
                <w:sz w:val="21"/>
                <w:szCs w:val="21"/>
              </w:rPr>
              <w:t>2 792,2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jc w:val="center"/>
              <w:rPr>
                <w:b w:val="0"/>
                <w:sz w:val="21"/>
                <w:szCs w:val="21"/>
              </w:rPr>
            </w:pPr>
            <w:r w:rsidRPr="007B3DE1">
              <w:rPr>
                <w:b w:val="0"/>
                <w:sz w:val="21"/>
                <w:szCs w:val="21"/>
              </w:rPr>
              <w:t>2 864,2</w:t>
            </w:r>
          </w:p>
        </w:tc>
        <w:tc>
          <w:tcPr>
            <w:tcW w:w="992" w:type="dxa"/>
            <w:tcBorders>
              <w:top w:val="single" w:sz="4" w:space="0" w:color="auto"/>
              <w:left w:val="single" w:sz="4" w:space="0" w:color="auto"/>
              <w:bottom w:val="single" w:sz="4" w:space="0" w:color="auto"/>
              <w:right w:val="single" w:sz="4" w:space="0" w:color="auto"/>
            </w:tcBorders>
            <w:vAlign w:val="center"/>
          </w:tcPr>
          <w:p w:rsidR="00034803" w:rsidRPr="007B3DE1" w:rsidRDefault="00034803" w:rsidP="00034803">
            <w:pPr>
              <w:jc w:val="center"/>
              <w:rPr>
                <w:b w:val="0"/>
                <w:sz w:val="21"/>
                <w:szCs w:val="21"/>
              </w:rPr>
            </w:pPr>
            <w:r w:rsidRPr="007B3DE1">
              <w:rPr>
                <w:b w:val="0"/>
                <w:sz w:val="21"/>
                <w:szCs w:val="21"/>
              </w:rPr>
              <w:t>2 810,9</w:t>
            </w:r>
          </w:p>
        </w:tc>
      </w:tr>
      <w:tr w:rsidR="00034803" w:rsidRPr="007B3DE1" w:rsidTr="00034803">
        <w:trPr>
          <w:cantSplit/>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jc w:val="right"/>
              <w:rPr>
                <w:b w:val="0"/>
                <w:i/>
                <w:sz w:val="19"/>
                <w:szCs w:val="19"/>
              </w:rPr>
            </w:pPr>
            <w:r w:rsidRPr="007B3DE1">
              <w:rPr>
                <w:b w:val="0"/>
                <w:i/>
                <w:sz w:val="19"/>
                <w:szCs w:val="19"/>
              </w:rPr>
              <w:t xml:space="preserve">Темп роста (снижения) </w:t>
            </w:r>
            <w:r w:rsidR="006D5EF6">
              <w:rPr>
                <w:b w:val="0"/>
                <w:i/>
                <w:sz w:val="19"/>
                <w:szCs w:val="19"/>
              </w:rPr>
              <w:t xml:space="preserve"> </w:t>
            </w:r>
            <w:r w:rsidRPr="007B3DE1">
              <w:rPr>
                <w:b w:val="0"/>
                <w:i/>
                <w:sz w:val="19"/>
                <w:szCs w:val="19"/>
              </w:rPr>
              <w:t>к предыдущему году</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jc w:val="center"/>
              <w:rPr>
                <w:b w:val="0"/>
                <w:i/>
                <w:sz w:val="19"/>
                <w:szCs w:val="19"/>
              </w:rPr>
            </w:pPr>
            <w:r w:rsidRPr="007B3DE1">
              <w:rPr>
                <w:b w:val="0"/>
                <w:i/>
                <w:sz w:val="19"/>
                <w:szCs w:val="19"/>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jc w:val="center"/>
              <w:rPr>
                <w:b w:val="0"/>
                <w:i/>
                <w:sz w:val="19"/>
                <w:szCs w:val="19"/>
              </w:rPr>
            </w:pPr>
            <w:r w:rsidRPr="007B3DE1">
              <w:rPr>
                <w:b w:val="0"/>
                <w:i/>
                <w:sz w:val="19"/>
                <w:szCs w:val="19"/>
              </w:rPr>
              <w:t>100,5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jc w:val="center"/>
              <w:rPr>
                <w:b w:val="0"/>
                <w:i/>
                <w:sz w:val="19"/>
                <w:szCs w:val="19"/>
              </w:rPr>
            </w:pPr>
            <w:r w:rsidRPr="007B3DE1">
              <w:rPr>
                <w:b w:val="0"/>
                <w:i/>
                <w:sz w:val="19"/>
                <w:szCs w:val="19"/>
              </w:rPr>
              <w:t>111,0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jc w:val="center"/>
              <w:rPr>
                <w:b w:val="0"/>
                <w:i/>
                <w:sz w:val="19"/>
                <w:szCs w:val="19"/>
              </w:rPr>
            </w:pPr>
            <w:r w:rsidRPr="007B3DE1">
              <w:rPr>
                <w:b w:val="0"/>
                <w:i/>
                <w:sz w:val="19"/>
                <w:szCs w:val="19"/>
              </w:rPr>
              <w:t>102,6</w:t>
            </w:r>
          </w:p>
        </w:tc>
        <w:tc>
          <w:tcPr>
            <w:tcW w:w="992" w:type="dxa"/>
            <w:tcBorders>
              <w:top w:val="single" w:sz="4" w:space="0" w:color="auto"/>
              <w:left w:val="single" w:sz="4" w:space="0" w:color="auto"/>
              <w:bottom w:val="single" w:sz="4" w:space="0" w:color="auto"/>
              <w:right w:val="single" w:sz="4" w:space="0" w:color="auto"/>
            </w:tcBorders>
            <w:vAlign w:val="center"/>
          </w:tcPr>
          <w:p w:rsidR="00034803" w:rsidRPr="007B3DE1" w:rsidRDefault="00034803" w:rsidP="00034803">
            <w:pPr>
              <w:jc w:val="center"/>
              <w:rPr>
                <w:b w:val="0"/>
                <w:i/>
                <w:sz w:val="19"/>
                <w:szCs w:val="19"/>
              </w:rPr>
            </w:pPr>
            <w:r w:rsidRPr="007B3DE1">
              <w:rPr>
                <w:b w:val="0"/>
                <w:i/>
                <w:sz w:val="19"/>
                <w:szCs w:val="19"/>
              </w:rPr>
              <w:t>98,1</w:t>
            </w:r>
          </w:p>
        </w:tc>
      </w:tr>
      <w:tr w:rsidR="00034803" w:rsidRPr="007B3DE1" w:rsidTr="00034803">
        <w:trPr>
          <w:cantSplit/>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tabs>
                <w:tab w:val="left" w:pos="284"/>
              </w:tabs>
              <w:rPr>
                <w:b w:val="0"/>
                <w:sz w:val="21"/>
                <w:szCs w:val="21"/>
              </w:rPr>
            </w:pPr>
            <w:r w:rsidRPr="007B3DE1">
              <w:rPr>
                <w:b w:val="0"/>
                <w:sz w:val="21"/>
                <w:szCs w:val="21"/>
              </w:rPr>
              <w:t>2. Сальдированный финансовый результат до налогообложения</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jc w:val="center"/>
              <w:rPr>
                <w:b w:val="0"/>
                <w:sz w:val="21"/>
                <w:szCs w:val="21"/>
              </w:rPr>
            </w:pPr>
            <w:r w:rsidRPr="007B3DE1">
              <w:rPr>
                <w:b w:val="0"/>
                <w:sz w:val="21"/>
                <w:szCs w:val="21"/>
              </w:rPr>
              <w:t>млн. рублей</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jc w:val="center"/>
              <w:rPr>
                <w:b w:val="0"/>
                <w:sz w:val="21"/>
                <w:szCs w:val="21"/>
              </w:rPr>
            </w:pPr>
            <w:r w:rsidRPr="007B3DE1">
              <w:rPr>
                <w:b w:val="0"/>
                <w:sz w:val="21"/>
                <w:szCs w:val="21"/>
              </w:rPr>
              <w:t>12,3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jc w:val="center"/>
              <w:rPr>
                <w:b w:val="0"/>
                <w:sz w:val="21"/>
                <w:szCs w:val="21"/>
              </w:rPr>
            </w:pPr>
            <w:r w:rsidRPr="007B3DE1">
              <w:rPr>
                <w:b w:val="0"/>
                <w:sz w:val="21"/>
                <w:szCs w:val="21"/>
              </w:rPr>
              <w:t>-8,4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jc w:val="center"/>
              <w:rPr>
                <w:b w:val="0"/>
                <w:sz w:val="21"/>
                <w:szCs w:val="21"/>
              </w:rPr>
            </w:pPr>
            <w:r w:rsidRPr="007B3DE1">
              <w:rPr>
                <w:b w:val="0"/>
                <w:sz w:val="21"/>
                <w:szCs w:val="21"/>
              </w:rPr>
              <w:t>11,0</w:t>
            </w:r>
          </w:p>
        </w:tc>
        <w:tc>
          <w:tcPr>
            <w:tcW w:w="992" w:type="dxa"/>
            <w:tcBorders>
              <w:top w:val="single" w:sz="4" w:space="0" w:color="auto"/>
              <w:left w:val="single" w:sz="4" w:space="0" w:color="auto"/>
              <w:bottom w:val="single" w:sz="4" w:space="0" w:color="auto"/>
              <w:right w:val="single" w:sz="4" w:space="0" w:color="auto"/>
            </w:tcBorders>
            <w:vAlign w:val="center"/>
          </w:tcPr>
          <w:p w:rsidR="00034803" w:rsidRPr="007B3DE1" w:rsidRDefault="00034803" w:rsidP="00034803">
            <w:pPr>
              <w:jc w:val="center"/>
              <w:rPr>
                <w:b w:val="0"/>
                <w:sz w:val="21"/>
                <w:szCs w:val="21"/>
              </w:rPr>
            </w:pPr>
            <w:r w:rsidRPr="007B3DE1">
              <w:rPr>
                <w:b w:val="0"/>
                <w:sz w:val="21"/>
                <w:szCs w:val="21"/>
              </w:rPr>
              <w:t>-16,8</w:t>
            </w:r>
          </w:p>
        </w:tc>
      </w:tr>
      <w:tr w:rsidR="00034803" w:rsidRPr="007B3DE1" w:rsidTr="00034803">
        <w:trPr>
          <w:cantSplit/>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jc w:val="right"/>
              <w:rPr>
                <w:b w:val="0"/>
                <w:i/>
                <w:sz w:val="19"/>
                <w:szCs w:val="19"/>
              </w:rPr>
            </w:pPr>
            <w:r w:rsidRPr="007B3DE1">
              <w:rPr>
                <w:b w:val="0"/>
                <w:i/>
                <w:sz w:val="19"/>
                <w:szCs w:val="19"/>
              </w:rPr>
              <w:t xml:space="preserve">Темп роста (снижения) </w:t>
            </w:r>
            <w:r w:rsidR="006D5EF6">
              <w:rPr>
                <w:b w:val="0"/>
                <w:i/>
                <w:sz w:val="19"/>
                <w:szCs w:val="19"/>
              </w:rPr>
              <w:t xml:space="preserve"> </w:t>
            </w:r>
            <w:r w:rsidRPr="007B3DE1">
              <w:rPr>
                <w:b w:val="0"/>
                <w:i/>
                <w:sz w:val="19"/>
                <w:szCs w:val="19"/>
              </w:rPr>
              <w:t>к предыдущему году</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jc w:val="center"/>
              <w:rPr>
                <w:b w:val="0"/>
                <w:i/>
                <w:sz w:val="19"/>
                <w:szCs w:val="19"/>
              </w:rPr>
            </w:pPr>
            <w:r w:rsidRPr="007B3DE1">
              <w:rPr>
                <w:b w:val="0"/>
                <w:i/>
                <w:sz w:val="19"/>
                <w:szCs w:val="19"/>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jc w:val="center"/>
              <w:rPr>
                <w:b w:val="0"/>
                <w:i/>
                <w:sz w:val="19"/>
                <w:szCs w:val="19"/>
              </w:rPr>
            </w:pPr>
            <w:r w:rsidRPr="007B3DE1">
              <w:rPr>
                <w:b w:val="0"/>
                <w:i/>
                <w:sz w:val="19"/>
                <w:szCs w:val="19"/>
              </w:rPr>
              <w:t>45,6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jc w:val="center"/>
              <w:rPr>
                <w:b w:val="0"/>
                <w:sz w:val="21"/>
                <w:szCs w:val="21"/>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jc w:val="center"/>
              <w:rPr>
                <w:b w:val="0"/>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034803" w:rsidRPr="007B3DE1" w:rsidRDefault="00034803" w:rsidP="00034803">
            <w:pPr>
              <w:jc w:val="center"/>
              <w:rPr>
                <w:b w:val="0"/>
                <w:sz w:val="21"/>
                <w:szCs w:val="21"/>
              </w:rPr>
            </w:pPr>
          </w:p>
        </w:tc>
      </w:tr>
      <w:tr w:rsidR="00034803" w:rsidRPr="007B3DE1" w:rsidTr="00034803">
        <w:trPr>
          <w:cantSplit/>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rPr>
                <w:b w:val="0"/>
                <w:i/>
                <w:sz w:val="21"/>
                <w:szCs w:val="21"/>
              </w:rPr>
            </w:pPr>
            <w:r w:rsidRPr="007B3DE1">
              <w:rPr>
                <w:b w:val="0"/>
                <w:i/>
                <w:sz w:val="21"/>
                <w:szCs w:val="21"/>
              </w:rPr>
              <w:t>в том числе:</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jc w:val="center"/>
              <w:rPr>
                <w:b w:val="0"/>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jc w:val="center"/>
              <w:rPr>
                <w:b w:val="0"/>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jc w:val="center"/>
              <w:rPr>
                <w:b w:val="0"/>
                <w:sz w:val="21"/>
                <w:szCs w:val="21"/>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jc w:val="center"/>
              <w:rPr>
                <w:b w:val="0"/>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034803" w:rsidRPr="007B3DE1" w:rsidRDefault="00034803" w:rsidP="00034803">
            <w:pPr>
              <w:jc w:val="center"/>
              <w:rPr>
                <w:b w:val="0"/>
                <w:sz w:val="21"/>
                <w:szCs w:val="21"/>
              </w:rPr>
            </w:pPr>
          </w:p>
        </w:tc>
      </w:tr>
      <w:tr w:rsidR="00034803" w:rsidRPr="007B3DE1" w:rsidTr="00034803">
        <w:trPr>
          <w:cantSplit/>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rPr>
                <w:b w:val="0"/>
                <w:sz w:val="21"/>
                <w:szCs w:val="21"/>
              </w:rPr>
            </w:pPr>
            <w:r w:rsidRPr="007B3DE1">
              <w:rPr>
                <w:b w:val="0"/>
                <w:sz w:val="21"/>
                <w:szCs w:val="21"/>
              </w:rPr>
              <w:t>прибыль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jc w:val="center"/>
              <w:rPr>
                <w:b w:val="0"/>
                <w:sz w:val="21"/>
                <w:szCs w:val="21"/>
              </w:rPr>
            </w:pPr>
            <w:r w:rsidRPr="007B3DE1">
              <w:rPr>
                <w:b w:val="0"/>
                <w:sz w:val="21"/>
                <w:szCs w:val="21"/>
              </w:rPr>
              <w:t>млн. рублей</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jc w:val="center"/>
              <w:rPr>
                <w:b w:val="0"/>
                <w:sz w:val="21"/>
                <w:szCs w:val="21"/>
              </w:rPr>
            </w:pPr>
            <w:r w:rsidRPr="007B3DE1">
              <w:rPr>
                <w:b w:val="0"/>
                <w:sz w:val="21"/>
                <w:szCs w:val="21"/>
              </w:rPr>
              <w:t>23,3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jc w:val="center"/>
              <w:rPr>
                <w:b w:val="0"/>
                <w:sz w:val="21"/>
                <w:szCs w:val="21"/>
              </w:rPr>
            </w:pPr>
            <w:r w:rsidRPr="007B3DE1">
              <w:rPr>
                <w:b w:val="0"/>
                <w:sz w:val="21"/>
                <w:szCs w:val="21"/>
              </w:rPr>
              <w:t>9,6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jc w:val="center"/>
              <w:rPr>
                <w:b w:val="0"/>
                <w:sz w:val="21"/>
                <w:szCs w:val="21"/>
              </w:rPr>
            </w:pPr>
            <w:r w:rsidRPr="007B3DE1">
              <w:rPr>
                <w:b w:val="0"/>
                <w:sz w:val="21"/>
                <w:szCs w:val="21"/>
              </w:rPr>
              <w:t>11,5</w:t>
            </w:r>
          </w:p>
        </w:tc>
        <w:tc>
          <w:tcPr>
            <w:tcW w:w="992" w:type="dxa"/>
            <w:tcBorders>
              <w:top w:val="single" w:sz="4" w:space="0" w:color="auto"/>
              <w:left w:val="single" w:sz="4" w:space="0" w:color="auto"/>
              <w:bottom w:val="single" w:sz="4" w:space="0" w:color="auto"/>
              <w:right w:val="single" w:sz="4" w:space="0" w:color="auto"/>
            </w:tcBorders>
            <w:vAlign w:val="center"/>
          </w:tcPr>
          <w:p w:rsidR="00034803" w:rsidRPr="007B3DE1" w:rsidRDefault="00034803" w:rsidP="00034803">
            <w:pPr>
              <w:jc w:val="center"/>
              <w:rPr>
                <w:b w:val="0"/>
                <w:sz w:val="21"/>
                <w:szCs w:val="21"/>
              </w:rPr>
            </w:pPr>
            <w:r w:rsidRPr="007B3DE1">
              <w:rPr>
                <w:b w:val="0"/>
                <w:sz w:val="21"/>
                <w:szCs w:val="21"/>
              </w:rPr>
              <w:t>6,4</w:t>
            </w:r>
          </w:p>
        </w:tc>
      </w:tr>
      <w:tr w:rsidR="00034803" w:rsidRPr="007B3DE1" w:rsidTr="00034803">
        <w:trPr>
          <w:cantSplit/>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rPr>
                <w:b w:val="0"/>
                <w:sz w:val="21"/>
                <w:szCs w:val="21"/>
              </w:rPr>
            </w:pPr>
            <w:r w:rsidRPr="007B3DE1">
              <w:rPr>
                <w:b w:val="0"/>
                <w:sz w:val="21"/>
                <w:szCs w:val="21"/>
              </w:rPr>
              <w:t>убытки</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jc w:val="center"/>
              <w:rPr>
                <w:b w:val="0"/>
                <w:sz w:val="21"/>
                <w:szCs w:val="21"/>
              </w:rPr>
            </w:pPr>
            <w:r w:rsidRPr="007B3DE1">
              <w:rPr>
                <w:b w:val="0"/>
                <w:sz w:val="21"/>
                <w:szCs w:val="21"/>
              </w:rPr>
              <w:t>тыс. рублей</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jc w:val="center"/>
              <w:rPr>
                <w:b w:val="0"/>
                <w:sz w:val="21"/>
                <w:szCs w:val="21"/>
              </w:rPr>
            </w:pPr>
            <w:r w:rsidRPr="007B3DE1">
              <w:rPr>
                <w:b w:val="0"/>
                <w:sz w:val="21"/>
                <w:szCs w:val="21"/>
              </w:rPr>
              <w:t>11,0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jc w:val="center"/>
              <w:rPr>
                <w:b w:val="0"/>
                <w:sz w:val="21"/>
                <w:szCs w:val="21"/>
              </w:rPr>
            </w:pPr>
            <w:r w:rsidRPr="007B3DE1">
              <w:rPr>
                <w:b w:val="0"/>
                <w:sz w:val="21"/>
                <w:szCs w:val="21"/>
              </w:rPr>
              <w:t>18,0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jc w:val="center"/>
              <w:rPr>
                <w:b w:val="0"/>
                <w:sz w:val="21"/>
                <w:szCs w:val="21"/>
              </w:rPr>
            </w:pPr>
            <w:r w:rsidRPr="007B3DE1">
              <w:rPr>
                <w:b w:val="0"/>
                <w:sz w:val="21"/>
                <w:szCs w:val="21"/>
              </w:rPr>
              <w:t>0,5</w:t>
            </w:r>
          </w:p>
        </w:tc>
        <w:tc>
          <w:tcPr>
            <w:tcW w:w="992" w:type="dxa"/>
            <w:tcBorders>
              <w:top w:val="single" w:sz="4" w:space="0" w:color="auto"/>
              <w:left w:val="single" w:sz="4" w:space="0" w:color="auto"/>
              <w:bottom w:val="single" w:sz="4" w:space="0" w:color="auto"/>
              <w:right w:val="single" w:sz="4" w:space="0" w:color="auto"/>
            </w:tcBorders>
            <w:vAlign w:val="center"/>
          </w:tcPr>
          <w:p w:rsidR="00034803" w:rsidRPr="007B3DE1" w:rsidRDefault="00034803" w:rsidP="00034803">
            <w:pPr>
              <w:jc w:val="center"/>
              <w:rPr>
                <w:b w:val="0"/>
                <w:sz w:val="21"/>
                <w:szCs w:val="21"/>
              </w:rPr>
            </w:pPr>
            <w:r w:rsidRPr="007B3DE1">
              <w:rPr>
                <w:b w:val="0"/>
                <w:sz w:val="21"/>
                <w:szCs w:val="21"/>
              </w:rPr>
              <w:t>23,2</w:t>
            </w:r>
          </w:p>
        </w:tc>
      </w:tr>
      <w:tr w:rsidR="00034803" w:rsidRPr="007B3DE1" w:rsidTr="00034803">
        <w:trPr>
          <w:cantSplit/>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rPr>
                <w:b w:val="0"/>
                <w:sz w:val="21"/>
                <w:szCs w:val="21"/>
              </w:rPr>
            </w:pPr>
            <w:r w:rsidRPr="007B3DE1">
              <w:rPr>
                <w:b w:val="0"/>
                <w:sz w:val="21"/>
                <w:szCs w:val="21"/>
              </w:rPr>
              <w:t>3. Среднесписочная численность работников</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jc w:val="center"/>
              <w:rPr>
                <w:b w:val="0"/>
                <w:sz w:val="21"/>
                <w:szCs w:val="21"/>
              </w:rPr>
            </w:pPr>
            <w:r w:rsidRPr="007B3DE1">
              <w:rPr>
                <w:b w:val="0"/>
                <w:sz w:val="21"/>
                <w:szCs w:val="21"/>
              </w:rPr>
              <w:t>чел.</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jc w:val="center"/>
              <w:rPr>
                <w:b w:val="0"/>
                <w:sz w:val="21"/>
                <w:szCs w:val="21"/>
              </w:rPr>
            </w:pPr>
            <w:r w:rsidRPr="007B3DE1">
              <w:rPr>
                <w:b w:val="0"/>
                <w:sz w:val="21"/>
                <w:szCs w:val="21"/>
              </w:rPr>
              <w:t>2 2</w:t>
            </w:r>
            <w:r>
              <w:rPr>
                <w:b w:val="0"/>
                <w:sz w:val="21"/>
                <w:szCs w:val="21"/>
              </w:rPr>
              <w:t>31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jc w:val="center"/>
              <w:rPr>
                <w:b w:val="0"/>
                <w:sz w:val="21"/>
                <w:szCs w:val="21"/>
              </w:rPr>
            </w:pPr>
            <w:r w:rsidRPr="007B3DE1">
              <w:rPr>
                <w:b w:val="0"/>
                <w:sz w:val="21"/>
                <w:szCs w:val="21"/>
              </w:rPr>
              <w:t xml:space="preserve">2 </w:t>
            </w:r>
            <w:r>
              <w:rPr>
                <w:b w:val="0"/>
                <w:sz w:val="21"/>
                <w:szCs w:val="21"/>
              </w:rPr>
              <w:t>096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jc w:val="center"/>
              <w:rPr>
                <w:b w:val="0"/>
                <w:sz w:val="21"/>
                <w:szCs w:val="21"/>
              </w:rPr>
            </w:pPr>
            <w:r>
              <w:rPr>
                <w:b w:val="0"/>
                <w:sz w:val="21"/>
                <w:szCs w:val="21"/>
              </w:rPr>
              <w:t>1994</w:t>
            </w:r>
          </w:p>
        </w:tc>
        <w:tc>
          <w:tcPr>
            <w:tcW w:w="992" w:type="dxa"/>
            <w:tcBorders>
              <w:top w:val="single" w:sz="4" w:space="0" w:color="auto"/>
              <w:left w:val="single" w:sz="4" w:space="0" w:color="auto"/>
              <w:bottom w:val="single" w:sz="4" w:space="0" w:color="auto"/>
              <w:right w:val="single" w:sz="4" w:space="0" w:color="auto"/>
            </w:tcBorders>
            <w:vAlign w:val="center"/>
          </w:tcPr>
          <w:p w:rsidR="00034803" w:rsidRPr="007B3DE1" w:rsidRDefault="00034803" w:rsidP="00034803">
            <w:pPr>
              <w:jc w:val="center"/>
              <w:rPr>
                <w:b w:val="0"/>
                <w:sz w:val="21"/>
                <w:szCs w:val="21"/>
              </w:rPr>
            </w:pPr>
            <w:r>
              <w:rPr>
                <w:b w:val="0"/>
                <w:sz w:val="21"/>
                <w:szCs w:val="21"/>
              </w:rPr>
              <w:t>1 91</w:t>
            </w:r>
            <w:r w:rsidRPr="007B3DE1">
              <w:rPr>
                <w:b w:val="0"/>
                <w:sz w:val="21"/>
                <w:szCs w:val="21"/>
              </w:rPr>
              <w:t>6</w:t>
            </w:r>
          </w:p>
        </w:tc>
      </w:tr>
      <w:tr w:rsidR="00034803" w:rsidRPr="00545460" w:rsidTr="00034803">
        <w:trPr>
          <w:cantSplit/>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jc w:val="right"/>
              <w:rPr>
                <w:b w:val="0"/>
                <w:i/>
                <w:sz w:val="19"/>
                <w:szCs w:val="19"/>
              </w:rPr>
            </w:pPr>
            <w:r w:rsidRPr="007B3DE1">
              <w:rPr>
                <w:b w:val="0"/>
                <w:i/>
                <w:sz w:val="19"/>
                <w:szCs w:val="19"/>
              </w:rPr>
              <w:t xml:space="preserve">Темп роста (снижения) </w:t>
            </w:r>
            <w:r w:rsidR="006D5EF6">
              <w:rPr>
                <w:b w:val="0"/>
                <w:i/>
                <w:sz w:val="19"/>
                <w:szCs w:val="19"/>
              </w:rPr>
              <w:t xml:space="preserve"> </w:t>
            </w:r>
            <w:r w:rsidRPr="007B3DE1">
              <w:rPr>
                <w:b w:val="0"/>
                <w:i/>
                <w:sz w:val="19"/>
                <w:szCs w:val="19"/>
              </w:rPr>
              <w:t>к предыдущему году</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jc w:val="center"/>
              <w:rPr>
                <w:b w:val="0"/>
                <w:i/>
                <w:sz w:val="19"/>
                <w:szCs w:val="19"/>
              </w:rPr>
            </w:pPr>
            <w:r w:rsidRPr="007B3DE1">
              <w:rPr>
                <w:b w:val="0"/>
                <w:i/>
                <w:sz w:val="19"/>
                <w:szCs w:val="19"/>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jc w:val="center"/>
              <w:rPr>
                <w:b w:val="0"/>
                <w:i/>
                <w:sz w:val="19"/>
                <w:szCs w:val="19"/>
              </w:rPr>
            </w:pPr>
            <w:r w:rsidRPr="007B3DE1">
              <w:rPr>
                <w:b w:val="0"/>
                <w:i/>
                <w:sz w:val="19"/>
                <w:szCs w:val="19"/>
              </w:rPr>
              <w:t>99,</w:t>
            </w:r>
            <w:r>
              <w:rPr>
                <w:b w:val="0"/>
                <w:i/>
                <w:sz w:val="19"/>
                <w:szCs w:val="19"/>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jc w:val="center"/>
              <w:rPr>
                <w:b w:val="0"/>
                <w:i/>
                <w:sz w:val="19"/>
                <w:szCs w:val="19"/>
              </w:rPr>
            </w:pPr>
            <w:r w:rsidRPr="007B3DE1">
              <w:rPr>
                <w:b w:val="0"/>
                <w:i/>
                <w:sz w:val="19"/>
                <w:szCs w:val="19"/>
              </w:rPr>
              <w:t>93,</w:t>
            </w:r>
            <w:r>
              <w:rPr>
                <w:b w:val="0"/>
                <w:i/>
                <w:sz w:val="19"/>
                <w:szCs w:val="19"/>
              </w:rPr>
              <w:t>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B3DE1" w:rsidRDefault="00034803" w:rsidP="00034803">
            <w:pPr>
              <w:jc w:val="center"/>
              <w:rPr>
                <w:b w:val="0"/>
                <w:i/>
                <w:sz w:val="19"/>
                <w:szCs w:val="19"/>
              </w:rPr>
            </w:pPr>
            <w:r w:rsidRPr="007B3DE1">
              <w:rPr>
                <w:b w:val="0"/>
                <w:i/>
                <w:sz w:val="19"/>
                <w:szCs w:val="19"/>
              </w:rPr>
              <w:t>95,</w:t>
            </w:r>
            <w:r>
              <w:rPr>
                <w:b w:val="0"/>
                <w:i/>
                <w:sz w:val="19"/>
                <w:szCs w:val="19"/>
              </w:rPr>
              <w:t>1</w:t>
            </w:r>
          </w:p>
        </w:tc>
        <w:tc>
          <w:tcPr>
            <w:tcW w:w="992" w:type="dxa"/>
            <w:tcBorders>
              <w:top w:val="single" w:sz="4" w:space="0" w:color="auto"/>
              <w:left w:val="single" w:sz="4" w:space="0" w:color="auto"/>
              <w:bottom w:val="single" w:sz="4" w:space="0" w:color="auto"/>
              <w:right w:val="single" w:sz="4" w:space="0" w:color="auto"/>
            </w:tcBorders>
            <w:vAlign w:val="center"/>
          </w:tcPr>
          <w:p w:rsidR="00034803" w:rsidRPr="007B3DE1" w:rsidRDefault="00034803" w:rsidP="00034803">
            <w:pPr>
              <w:jc w:val="center"/>
              <w:rPr>
                <w:b w:val="0"/>
                <w:i/>
                <w:sz w:val="19"/>
                <w:szCs w:val="19"/>
              </w:rPr>
            </w:pPr>
            <w:r>
              <w:rPr>
                <w:b w:val="0"/>
                <w:i/>
                <w:sz w:val="19"/>
                <w:szCs w:val="19"/>
              </w:rPr>
              <w:t>96,1</w:t>
            </w:r>
          </w:p>
        </w:tc>
      </w:tr>
      <w:tr w:rsidR="00034803" w:rsidRPr="00C012FC" w:rsidTr="00034803">
        <w:trPr>
          <w:cantSplit/>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C012FC" w:rsidRDefault="00034803" w:rsidP="00034803">
            <w:pPr>
              <w:rPr>
                <w:b w:val="0"/>
                <w:sz w:val="21"/>
                <w:szCs w:val="21"/>
              </w:rPr>
            </w:pPr>
            <w:r w:rsidRPr="00C012FC">
              <w:rPr>
                <w:b w:val="0"/>
                <w:sz w:val="21"/>
                <w:szCs w:val="21"/>
              </w:rPr>
              <w:lastRenderedPageBreak/>
              <w:t>4. Среднемесячная номинальная начисленная заработная плата работников</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C012FC" w:rsidRDefault="00034803" w:rsidP="00034803">
            <w:pPr>
              <w:jc w:val="center"/>
              <w:rPr>
                <w:b w:val="0"/>
                <w:sz w:val="21"/>
                <w:szCs w:val="21"/>
              </w:rPr>
            </w:pPr>
            <w:r w:rsidRPr="00C012FC">
              <w:rPr>
                <w:b w:val="0"/>
                <w:sz w:val="21"/>
                <w:szCs w:val="21"/>
              </w:rPr>
              <w:t>рублей</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C012FC" w:rsidRDefault="00034803" w:rsidP="00034803">
            <w:pPr>
              <w:jc w:val="center"/>
              <w:rPr>
                <w:b w:val="0"/>
                <w:sz w:val="21"/>
                <w:szCs w:val="21"/>
              </w:rPr>
            </w:pPr>
            <w:r w:rsidRPr="00C012FC">
              <w:rPr>
                <w:b w:val="0"/>
                <w:sz w:val="21"/>
                <w:szCs w:val="21"/>
              </w:rPr>
              <w:t>20 847,1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C012FC" w:rsidRDefault="00034803" w:rsidP="00034803">
            <w:pPr>
              <w:jc w:val="center"/>
              <w:rPr>
                <w:b w:val="0"/>
                <w:sz w:val="21"/>
                <w:szCs w:val="21"/>
              </w:rPr>
            </w:pPr>
            <w:r w:rsidRPr="00C012FC">
              <w:rPr>
                <w:b w:val="0"/>
                <w:sz w:val="21"/>
                <w:szCs w:val="21"/>
              </w:rPr>
              <w:t>22 120,3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C012FC" w:rsidRDefault="00034803" w:rsidP="00034803">
            <w:pPr>
              <w:jc w:val="center"/>
              <w:rPr>
                <w:b w:val="0"/>
                <w:sz w:val="21"/>
                <w:szCs w:val="21"/>
              </w:rPr>
            </w:pPr>
            <w:r w:rsidRPr="00C012FC">
              <w:rPr>
                <w:b w:val="0"/>
                <w:sz w:val="21"/>
                <w:szCs w:val="21"/>
              </w:rPr>
              <w:t>23 674,6</w:t>
            </w:r>
          </w:p>
        </w:tc>
        <w:tc>
          <w:tcPr>
            <w:tcW w:w="992" w:type="dxa"/>
            <w:tcBorders>
              <w:top w:val="single" w:sz="4" w:space="0" w:color="auto"/>
              <w:left w:val="single" w:sz="4" w:space="0" w:color="auto"/>
              <w:bottom w:val="single" w:sz="4" w:space="0" w:color="auto"/>
              <w:right w:val="single" w:sz="4" w:space="0" w:color="auto"/>
            </w:tcBorders>
            <w:vAlign w:val="center"/>
          </w:tcPr>
          <w:p w:rsidR="00034803" w:rsidRPr="00C012FC" w:rsidRDefault="00034803" w:rsidP="00034803">
            <w:pPr>
              <w:jc w:val="center"/>
              <w:rPr>
                <w:b w:val="0"/>
                <w:sz w:val="21"/>
                <w:szCs w:val="21"/>
              </w:rPr>
            </w:pPr>
            <w:r w:rsidRPr="00C012FC">
              <w:rPr>
                <w:b w:val="0"/>
                <w:sz w:val="21"/>
                <w:szCs w:val="21"/>
              </w:rPr>
              <w:t>25 829,1</w:t>
            </w:r>
          </w:p>
        </w:tc>
      </w:tr>
      <w:tr w:rsidR="00034803" w:rsidRPr="00545460" w:rsidTr="00034803">
        <w:trPr>
          <w:cantSplit/>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C012FC" w:rsidRDefault="00034803" w:rsidP="00034803">
            <w:pPr>
              <w:jc w:val="right"/>
              <w:rPr>
                <w:b w:val="0"/>
                <w:i/>
                <w:sz w:val="19"/>
                <w:szCs w:val="19"/>
              </w:rPr>
            </w:pPr>
            <w:r w:rsidRPr="00C012FC">
              <w:rPr>
                <w:b w:val="0"/>
                <w:i/>
                <w:sz w:val="19"/>
                <w:szCs w:val="19"/>
              </w:rPr>
              <w:t xml:space="preserve">Темп роста (снижения) </w:t>
            </w:r>
            <w:r w:rsidR="006D5EF6">
              <w:rPr>
                <w:b w:val="0"/>
                <w:i/>
                <w:sz w:val="19"/>
                <w:szCs w:val="19"/>
              </w:rPr>
              <w:t xml:space="preserve"> </w:t>
            </w:r>
            <w:r w:rsidRPr="00C012FC">
              <w:rPr>
                <w:b w:val="0"/>
                <w:i/>
                <w:sz w:val="19"/>
                <w:szCs w:val="19"/>
              </w:rPr>
              <w:t>к предыдущему году</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C012FC" w:rsidRDefault="00034803" w:rsidP="00034803">
            <w:pPr>
              <w:jc w:val="center"/>
              <w:rPr>
                <w:b w:val="0"/>
                <w:i/>
                <w:sz w:val="19"/>
                <w:szCs w:val="19"/>
              </w:rPr>
            </w:pPr>
            <w:r w:rsidRPr="00C012FC">
              <w:rPr>
                <w:b w:val="0"/>
                <w:i/>
                <w:sz w:val="19"/>
                <w:szCs w:val="19"/>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C012FC" w:rsidRDefault="00034803" w:rsidP="00034803">
            <w:pPr>
              <w:jc w:val="center"/>
              <w:rPr>
                <w:b w:val="0"/>
                <w:i/>
                <w:sz w:val="19"/>
                <w:szCs w:val="19"/>
              </w:rPr>
            </w:pPr>
            <w:r w:rsidRPr="00C012FC">
              <w:rPr>
                <w:b w:val="0"/>
                <w:i/>
                <w:sz w:val="19"/>
                <w:szCs w:val="19"/>
              </w:rPr>
              <w:t>104,8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C012FC" w:rsidRDefault="00034803" w:rsidP="00034803">
            <w:pPr>
              <w:jc w:val="center"/>
              <w:rPr>
                <w:b w:val="0"/>
                <w:i/>
                <w:sz w:val="19"/>
                <w:szCs w:val="19"/>
              </w:rPr>
            </w:pPr>
            <w:r w:rsidRPr="00C012FC">
              <w:rPr>
                <w:b w:val="0"/>
                <w:i/>
                <w:sz w:val="19"/>
                <w:szCs w:val="19"/>
              </w:rPr>
              <w:t>106,1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C012FC" w:rsidRDefault="00034803" w:rsidP="00034803">
            <w:pPr>
              <w:jc w:val="center"/>
              <w:rPr>
                <w:b w:val="0"/>
                <w:i/>
                <w:sz w:val="19"/>
                <w:szCs w:val="19"/>
              </w:rPr>
            </w:pPr>
            <w:r w:rsidRPr="00C012FC">
              <w:rPr>
                <w:b w:val="0"/>
                <w:i/>
                <w:sz w:val="19"/>
                <w:szCs w:val="19"/>
              </w:rPr>
              <w:t>107,0</w:t>
            </w:r>
          </w:p>
        </w:tc>
        <w:tc>
          <w:tcPr>
            <w:tcW w:w="992" w:type="dxa"/>
            <w:tcBorders>
              <w:top w:val="single" w:sz="4" w:space="0" w:color="auto"/>
              <w:left w:val="single" w:sz="4" w:space="0" w:color="auto"/>
              <w:bottom w:val="single" w:sz="4" w:space="0" w:color="auto"/>
              <w:right w:val="single" w:sz="4" w:space="0" w:color="auto"/>
            </w:tcBorders>
            <w:vAlign w:val="center"/>
          </w:tcPr>
          <w:p w:rsidR="00034803" w:rsidRPr="00C012FC" w:rsidRDefault="00034803" w:rsidP="00034803">
            <w:pPr>
              <w:jc w:val="center"/>
              <w:rPr>
                <w:b w:val="0"/>
                <w:i/>
                <w:sz w:val="19"/>
                <w:szCs w:val="19"/>
              </w:rPr>
            </w:pPr>
            <w:r w:rsidRPr="00C012FC">
              <w:rPr>
                <w:b w:val="0"/>
                <w:i/>
                <w:sz w:val="19"/>
                <w:szCs w:val="19"/>
              </w:rPr>
              <w:t>109,1</w:t>
            </w:r>
          </w:p>
        </w:tc>
      </w:tr>
      <w:tr w:rsidR="00034803" w:rsidRPr="00545460" w:rsidTr="00034803">
        <w:trPr>
          <w:cantSplit/>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C90845" w:rsidRDefault="00034803" w:rsidP="00034803">
            <w:pPr>
              <w:rPr>
                <w:b w:val="0"/>
                <w:sz w:val="21"/>
                <w:szCs w:val="21"/>
              </w:rPr>
            </w:pPr>
            <w:r w:rsidRPr="00C90845">
              <w:rPr>
                <w:b w:val="0"/>
                <w:sz w:val="21"/>
                <w:szCs w:val="21"/>
              </w:rPr>
              <w:t>5. Доля муниципальных унитарных предприятий в общем объёме реализации товаров и услуг крупными и средними предприятиями города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C90845" w:rsidRDefault="00034803" w:rsidP="00034803">
            <w:pPr>
              <w:jc w:val="center"/>
              <w:rPr>
                <w:b w:val="0"/>
                <w:sz w:val="21"/>
                <w:szCs w:val="21"/>
              </w:rPr>
            </w:pPr>
            <w:r w:rsidRPr="00C90845">
              <w:rPr>
                <w:b w:val="0"/>
                <w:sz w:val="21"/>
                <w:szCs w:val="21"/>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C90845" w:rsidRDefault="00034803" w:rsidP="00034803">
            <w:pPr>
              <w:jc w:val="center"/>
              <w:rPr>
                <w:b w:val="0"/>
                <w:sz w:val="21"/>
                <w:szCs w:val="21"/>
              </w:rPr>
            </w:pPr>
            <w:r w:rsidRPr="00C90845">
              <w:rPr>
                <w:b w:val="0"/>
                <w:sz w:val="21"/>
                <w:szCs w:val="21"/>
              </w:rPr>
              <w:t>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C90845" w:rsidRDefault="00034803" w:rsidP="00034803">
            <w:pPr>
              <w:jc w:val="center"/>
              <w:rPr>
                <w:b w:val="0"/>
                <w:sz w:val="21"/>
                <w:szCs w:val="21"/>
              </w:rPr>
            </w:pPr>
            <w:r w:rsidRPr="00C90845">
              <w:rPr>
                <w:b w:val="0"/>
                <w:sz w:val="21"/>
                <w:szCs w:val="21"/>
              </w:rPr>
              <w:t>9,2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C90845" w:rsidRDefault="00034803" w:rsidP="00034803">
            <w:pPr>
              <w:jc w:val="center"/>
              <w:rPr>
                <w:b w:val="0"/>
                <w:sz w:val="21"/>
                <w:szCs w:val="21"/>
              </w:rPr>
            </w:pPr>
            <w:r w:rsidRPr="00C90845">
              <w:rPr>
                <w:b w:val="0"/>
                <w:sz w:val="21"/>
                <w:szCs w:val="21"/>
              </w:rPr>
              <w:t>9,6</w:t>
            </w:r>
          </w:p>
        </w:tc>
        <w:tc>
          <w:tcPr>
            <w:tcW w:w="992" w:type="dxa"/>
            <w:tcBorders>
              <w:top w:val="single" w:sz="4" w:space="0" w:color="auto"/>
              <w:left w:val="single" w:sz="4" w:space="0" w:color="auto"/>
              <w:bottom w:val="single" w:sz="4" w:space="0" w:color="auto"/>
              <w:right w:val="single" w:sz="4" w:space="0" w:color="auto"/>
            </w:tcBorders>
            <w:vAlign w:val="center"/>
          </w:tcPr>
          <w:p w:rsidR="00034803" w:rsidRPr="00C90845" w:rsidRDefault="00034803" w:rsidP="00034803">
            <w:pPr>
              <w:jc w:val="center"/>
              <w:rPr>
                <w:b w:val="0"/>
                <w:sz w:val="21"/>
                <w:szCs w:val="21"/>
              </w:rPr>
            </w:pPr>
            <w:r w:rsidRPr="00C90845">
              <w:rPr>
                <w:b w:val="0"/>
                <w:sz w:val="21"/>
                <w:szCs w:val="21"/>
              </w:rPr>
              <w:t>9,7</w:t>
            </w:r>
          </w:p>
        </w:tc>
      </w:tr>
      <w:tr w:rsidR="00034803" w:rsidRPr="00CC7153" w:rsidTr="00034803">
        <w:trPr>
          <w:cantSplit/>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937DB" w:rsidRDefault="00034803" w:rsidP="00034803">
            <w:pPr>
              <w:rPr>
                <w:b w:val="0"/>
                <w:sz w:val="21"/>
                <w:szCs w:val="21"/>
              </w:rPr>
            </w:pPr>
            <w:r w:rsidRPr="007937DB">
              <w:rPr>
                <w:b w:val="0"/>
                <w:sz w:val="21"/>
                <w:szCs w:val="21"/>
              </w:rPr>
              <w:t>6. Доля численности работающих на муниципальных унитарных предприятиях в численности работников крупных и средних организаций города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937DB" w:rsidRDefault="00034803" w:rsidP="00034803">
            <w:pPr>
              <w:jc w:val="center"/>
              <w:rPr>
                <w:b w:val="0"/>
                <w:sz w:val="21"/>
                <w:szCs w:val="21"/>
              </w:rPr>
            </w:pPr>
            <w:r w:rsidRPr="007937DB">
              <w:rPr>
                <w:b w:val="0"/>
                <w:sz w:val="21"/>
                <w:szCs w:val="21"/>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937DB" w:rsidRDefault="00034803" w:rsidP="00034803">
            <w:pPr>
              <w:jc w:val="center"/>
              <w:rPr>
                <w:b w:val="0"/>
                <w:sz w:val="21"/>
                <w:szCs w:val="21"/>
              </w:rPr>
            </w:pPr>
            <w:r w:rsidRPr="007937DB">
              <w:rPr>
                <w:b w:val="0"/>
                <w:sz w:val="21"/>
                <w:szCs w:val="21"/>
              </w:rPr>
              <w:t>12,8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937DB" w:rsidRDefault="00034803" w:rsidP="00034803">
            <w:pPr>
              <w:jc w:val="center"/>
              <w:rPr>
                <w:b w:val="0"/>
                <w:sz w:val="21"/>
                <w:szCs w:val="21"/>
              </w:rPr>
            </w:pPr>
            <w:r>
              <w:rPr>
                <w:b w:val="0"/>
                <w:sz w:val="21"/>
                <w:szCs w:val="21"/>
              </w:rPr>
              <w:t>12,8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34803" w:rsidRPr="007937DB" w:rsidRDefault="00034803" w:rsidP="00034803">
            <w:pPr>
              <w:jc w:val="center"/>
              <w:rPr>
                <w:b w:val="0"/>
                <w:sz w:val="21"/>
                <w:szCs w:val="21"/>
              </w:rPr>
            </w:pPr>
            <w:r w:rsidRPr="007937DB">
              <w:rPr>
                <w:b w:val="0"/>
                <w:sz w:val="21"/>
                <w:szCs w:val="21"/>
              </w:rPr>
              <w:t>12,9</w:t>
            </w:r>
          </w:p>
        </w:tc>
        <w:tc>
          <w:tcPr>
            <w:tcW w:w="992" w:type="dxa"/>
            <w:tcBorders>
              <w:top w:val="single" w:sz="4" w:space="0" w:color="auto"/>
              <w:left w:val="single" w:sz="4" w:space="0" w:color="auto"/>
              <w:bottom w:val="single" w:sz="4" w:space="0" w:color="auto"/>
              <w:right w:val="single" w:sz="4" w:space="0" w:color="auto"/>
            </w:tcBorders>
            <w:vAlign w:val="center"/>
          </w:tcPr>
          <w:p w:rsidR="00034803" w:rsidRPr="00CC7153" w:rsidRDefault="00034803" w:rsidP="00034803">
            <w:pPr>
              <w:jc w:val="center"/>
              <w:rPr>
                <w:b w:val="0"/>
                <w:sz w:val="21"/>
                <w:szCs w:val="21"/>
              </w:rPr>
            </w:pPr>
            <w:r w:rsidRPr="007937DB">
              <w:rPr>
                <w:b w:val="0"/>
                <w:sz w:val="21"/>
                <w:szCs w:val="21"/>
              </w:rPr>
              <w:t>12,6</w:t>
            </w:r>
          </w:p>
        </w:tc>
      </w:tr>
    </w:tbl>
    <w:p w:rsidR="00034803" w:rsidRDefault="00034803" w:rsidP="00034803">
      <w:pPr>
        <w:tabs>
          <w:tab w:val="left" w:pos="993"/>
          <w:tab w:val="left" w:pos="1134"/>
          <w:tab w:val="left" w:pos="1418"/>
        </w:tabs>
      </w:pPr>
    </w:p>
    <w:p w:rsidR="00E248D0" w:rsidRDefault="00910239" w:rsidP="00BF5432">
      <w:pPr>
        <w:pStyle w:val="af6"/>
        <w:numPr>
          <w:ilvl w:val="0"/>
          <w:numId w:val="16"/>
        </w:numPr>
        <w:tabs>
          <w:tab w:val="left" w:pos="993"/>
          <w:tab w:val="left" w:pos="1134"/>
          <w:tab w:val="left" w:pos="1418"/>
        </w:tabs>
        <w:ind w:left="0" w:firstLine="709"/>
      </w:pPr>
      <w:bookmarkStart w:id="8" w:name="_Toc505953746"/>
      <w:r>
        <w:t xml:space="preserve"> </w:t>
      </w:r>
      <w:r w:rsidR="00E248D0" w:rsidRPr="00B357E5">
        <w:t>Градостроительная политика</w:t>
      </w:r>
      <w:bookmarkEnd w:id="8"/>
      <w:r w:rsidR="00E248D0" w:rsidRPr="00E248D0">
        <w:t xml:space="preserve"> </w:t>
      </w:r>
    </w:p>
    <w:p w:rsidR="00034803" w:rsidRDefault="00034803" w:rsidP="00034803">
      <w:pPr>
        <w:tabs>
          <w:tab w:val="left" w:pos="993"/>
          <w:tab w:val="left" w:pos="1134"/>
          <w:tab w:val="left" w:pos="1418"/>
        </w:tabs>
      </w:pPr>
    </w:p>
    <w:p w:rsidR="00034803" w:rsidRPr="00034803" w:rsidRDefault="00034803" w:rsidP="00034803">
      <w:pPr>
        <w:ind w:firstLine="709"/>
        <w:jc w:val="both"/>
        <w:rPr>
          <w:rFonts w:eastAsia="Calibri"/>
          <w:lang w:eastAsia="en-US"/>
        </w:rPr>
      </w:pPr>
      <w:r w:rsidRPr="00034803">
        <w:rPr>
          <w:rFonts w:eastAsia="Calibri"/>
          <w:b w:val="0"/>
          <w:lang w:eastAsia="en-US"/>
        </w:rPr>
        <w:t>Муниципальная политика в области градостроительной деятельности направлена на улучшение качества и комфорта жизни горожан, обеспечение устойчивого и стабильного развития городских территорий в соответствии с действующим законодательством и современными требованиями защиты и сохранения окружающей природной среды.</w:t>
      </w:r>
    </w:p>
    <w:p w:rsidR="00BB5268" w:rsidRPr="00D53532" w:rsidRDefault="00BB5268" w:rsidP="00034803">
      <w:pPr>
        <w:ind w:firstLine="709"/>
        <w:jc w:val="both"/>
        <w:rPr>
          <w:rFonts w:eastAsia="Calibri"/>
          <w:color w:val="7030A0"/>
          <w:sz w:val="16"/>
          <w:szCs w:val="16"/>
          <w:highlight w:val="yellow"/>
          <w:lang w:eastAsia="en-US"/>
        </w:rPr>
      </w:pPr>
    </w:p>
    <w:p w:rsidR="00034803" w:rsidRPr="00034803" w:rsidRDefault="00034803" w:rsidP="00034803">
      <w:pPr>
        <w:ind w:firstLine="709"/>
        <w:jc w:val="both"/>
        <w:rPr>
          <w:rFonts w:eastAsia="Calibri"/>
          <w:lang w:eastAsia="en-US"/>
        </w:rPr>
      </w:pPr>
      <w:r w:rsidRPr="00034803">
        <w:rPr>
          <w:rFonts w:eastAsia="Calibri"/>
          <w:b w:val="0"/>
          <w:lang w:eastAsia="en-US"/>
        </w:rPr>
        <w:t>В рамках градостроительной деятельности за отчетный год:</w:t>
      </w:r>
    </w:p>
    <w:p w:rsidR="00034803" w:rsidRPr="00EF2569" w:rsidRDefault="00034803" w:rsidP="00EF2569">
      <w:pPr>
        <w:pStyle w:val="af6"/>
        <w:numPr>
          <w:ilvl w:val="0"/>
          <w:numId w:val="5"/>
        </w:numPr>
        <w:tabs>
          <w:tab w:val="left" w:pos="993"/>
        </w:tabs>
        <w:ind w:left="0" w:firstLine="709"/>
        <w:jc w:val="both"/>
        <w:rPr>
          <w:b w:val="0"/>
        </w:rPr>
      </w:pPr>
      <w:r w:rsidRPr="00034803">
        <w:rPr>
          <w:b w:val="0"/>
        </w:rPr>
        <w:t>внесено 417 адресов зданий и земельных участков</w:t>
      </w:r>
      <w:r w:rsidR="006728D3" w:rsidRPr="006728D3">
        <w:rPr>
          <w:b w:val="0"/>
        </w:rPr>
        <w:t xml:space="preserve"> </w:t>
      </w:r>
      <w:r w:rsidR="006728D3" w:rsidRPr="00034803">
        <w:rPr>
          <w:b w:val="0"/>
        </w:rPr>
        <w:t>в государственный адресный реестр</w:t>
      </w:r>
      <w:r w:rsidRPr="00034803">
        <w:rPr>
          <w:b w:val="0"/>
        </w:rPr>
        <w:t>;</w:t>
      </w:r>
    </w:p>
    <w:p w:rsidR="00034803" w:rsidRPr="00EF2569" w:rsidRDefault="00034803" w:rsidP="00EF2569">
      <w:pPr>
        <w:pStyle w:val="af6"/>
        <w:numPr>
          <w:ilvl w:val="0"/>
          <w:numId w:val="5"/>
        </w:numPr>
        <w:tabs>
          <w:tab w:val="left" w:pos="993"/>
        </w:tabs>
        <w:ind w:left="0" w:firstLine="709"/>
        <w:jc w:val="both"/>
        <w:rPr>
          <w:b w:val="0"/>
        </w:rPr>
      </w:pPr>
      <w:r w:rsidRPr="00034803">
        <w:rPr>
          <w:b w:val="0"/>
        </w:rPr>
        <w:t>проведены публичные слушания по Правилам землепользования и застройки и 4 публичных слушания по выдаче разрешения на отклонение от предельных параметров разрешенного строительства, реконструкции объектов капитального строительства, по результатам которых выдано 1 разрешение на отклонение от предельных параметров разрешенного строительства, реконструкции объектов капитального строительства;</w:t>
      </w:r>
    </w:p>
    <w:p w:rsidR="00034803" w:rsidRPr="00EF2569" w:rsidRDefault="00034803" w:rsidP="00EF2569">
      <w:pPr>
        <w:pStyle w:val="af6"/>
        <w:numPr>
          <w:ilvl w:val="0"/>
          <w:numId w:val="5"/>
        </w:numPr>
        <w:tabs>
          <w:tab w:val="left" w:pos="993"/>
        </w:tabs>
        <w:ind w:left="0" w:firstLine="709"/>
        <w:jc w:val="both"/>
        <w:rPr>
          <w:b w:val="0"/>
        </w:rPr>
      </w:pPr>
      <w:r w:rsidRPr="00034803">
        <w:rPr>
          <w:b w:val="0"/>
        </w:rPr>
        <w:t>проведены 5 аукционов на право размещения нестационарных торговых объектов, заключены 22 договора на право размещения нестационарных торговых объектов;</w:t>
      </w:r>
    </w:p>
    <w:p w:rsidR="00034803" w:rsidRPr="00EF2569" w:rsidRDefault="00034803" w:rsidP="00EF2569">
      <w:pPr>
        <w:pStyle w:val="af6"/>
        <w:numPr>
          <w:ilvl w:val="0"/>
          <w:numId w:val="5"/>
        </w:numPr>
        <w:tabs>
          <w:tab w:val="left" w:pos="993"/>
        </w:tabs>
        <w:ind w:left="0" w:firstLine="709"/>
        <w:jc w:val="both"/>
        <w:rPr>
          <w:b w:val="0"/>
        </w:rPr>
      </w:pPr>
      <w:r w:rsidRPr="00034803">
        <w:rPr>
          <w:b w:val="0"/>
        </w:rPr>
        <w:t>проведены 2 заседания комиссии по размещению нестационарных торговых объектов, утверждены 14 новых мест размещения нестационарных торговых объектов;</w:t>
      </w:r>
    </w:p>
    <w:p w:rsidR="00034803" w:rsidRPr="00EF2569" w:rsidRDefault="00034803" w:rsidP="00EF2569">
      <w:pPr>
        <w:pStyle w:val="af6"/>
        <w:numPr>
          <w:ilvl w:val="0"/>
          <w:numId w:val="5"/>
        </w:numPr>
        <w:tabs>
          <w:tab w:val="left" w:pos="993"/>
        </w:tabs>
        <w:ind w:left="0" w:firstLine="709"/>
        <w:jc w:val="both"/>
        <w:rPr>
          <w:b w:val="0"/>
        </w:rPr>
      </w:pPr>
      <w:r w:rsidRPr="00034803">
        <w:rPr>
          <w:b w:val="0"/>
        </w:rPr>
        <w:t>выдано 45 разрешений на размещение объектов на территории г. Зеленогорска без предоставления земельных участков;</w:t>
      </w:r>
    </w:p>
    <w:p w:rsidR="00034803" w:rsidRPr="00034803" w:rsidRDefault="00034803" w:rsidP="00EF2569">
      <w:pPr>
        <w:pStyle w:val="af6"/>
        <w:numPr>
          <w:ilvl w:val="0"/>
          <w:numId w:val="5"/>
        </w:numPr>
        <w:tabs>
          <w:tab w:val="left" w:pos="993"/>
        </w:tabs>
        <w:ind w:left="0" w:firstLine="709"/>
        <w:jc w:val="both"/>
        <w:rPr>
          <w:color w:val="7030A0"/>
        </w:rPr>
      </w:pPr>
      <w:r w:rsidRPr="00034803">
        <w:rPr>
          <w:b w:val="0"/>
        </w:rPr>
        <w:t>начаты работы по подготовке схем для формирования земельных участков для комплексного освоения в целях жилищного строительства</w:t>
      </w:r>
      <w:r w:rsidRPr="00034803">
        <w:rPr>
          <w:b w:val="0"/>
          <w:color w:val="7030A0"/>
        </w:rPr>
        <w:t xml:space="preserve">. </w:t>
      </w:r>
    </w:p>
    <w:p w:rsidR="00034803" w:rsidRPr="00D53532" w:rsidRDefault="00034803" w:rsidP="00034803">
      <w:pPr>
        <w:tabs>
          <w:tab w:val="left" w:pos="993"/>
        </w:tabs>
        <w:ind w:left="709"/>
        <w:contextualSpacing/>
        <w:jc w:val="both"/>
        <w:rPr>
          <w:b w:val="0"/>
          <w:color w:val="7030A0"/>
          <w:sz w:val="16"/>
          <w:szCs w:val="16"/>
        </w:rPr>
      </w:pPr>
    </w:p>
    <w:p w:rsidR="00034803" w:rsidRPr="00034803" w:rsidRDefault="00034803" w:rsidP="00034803">
      <w:pPr>
        <w:tabs>
          <w:tab w:val="left" w:pos="993"/>
        </w:tabs>
        <w:ind w:left="709"/>
        <w:contextualSpacing/>
        <w:jc w:val="both"/>
      </w:pPr>
      <w:r w:rsidRPr="00034803">
        <w:rPr>
          <w:b w:val="0"/>
        </w:rPr>
        <w:t xml:space="preserve">В сфере градостроительства осуществлён контроль: </w:t>
      </w:r>
    </w:p>
    <w:p w:rsidR="00034803" w:rsidRPr="00EF2569" w:rsidRDefault="00034803" w:rsidP="00EF2569">
      <w:pPr>
        <w:pStyle w:val="af6"/>
        <w:numPr>
          <w:ilvl w:val="0"/>
          <w:numId w:val="5"/>
        </w:numPr>
        <w:tabs>
          <w:tab w:val="left" w:pos="993"/>
        </w:tabs>
        <w:ind w:left="0" w:firstLine="709"/>
        <w:jc w:val="both"/>
        <w:rPr>
          <w:b w:val="0"/>
        </w:rPr>
      </w:pPr>
      <w:r w:rsidRPr="00EF2569">
        <w:rPr>
          <w:b w:val="0"/>
        </w:rPr>
        <w:t xml:space="preserve">за соблюдением порядка размещения и эксплуатации нестационарных торговых объектов. </w:t>
      </w:r>
      <w:r w:rsidRPr="00034803">
        <w:rPr>
          <w:b w:val="0"/>
        </w:rPr>
        <w:t xml:space="preserve">Владельцам нестационарных торговых объектов направлены письменные требования Администрации города о приведении установленных и (или) эксплуатируемых нестационарных торговых объектов в соответствии с </w:t>
      </w:r>
      <w:r w:rsidRPr="00034803">
        <w:rPr>
          <w:b w:val="0"/>
        </w:rPr>
        <w:lastRenderedPageBreak/>
        <w:t>условиями договоров на установку и эксплуатацию нестационарных торговых объектов;</w:t>
      </w:r>
    </w:p>
    <w:p w:rsidR="00034803" w:rsidRPr="00034803" w:rsidRDefault="00034803" w:rsidP="00EF2569">
      <w:pPr>
        <w:pStyle w:val="af6"/>
        <w:numPr>
          <w:ilvl w:val="0"/>
          <w:numId w:val="5"/>
        </w:numPr>
        <w:tabs>
          <w:tab w:val="left" w:pos="993"/>
        </w:tabs>
        <w:ind w:left="0" w:firstLine="709"/>
        <w:jc w:val="both"/>
      </w:pPr>
      <w:r w:rsidRPr="00034803">
        <w:rPr>
          <w:b w:val="0"/>
        </w:rPr>
        <w:t>в области соблюдения порядка при размещении рекламных конструкций на территории города. Выписаны 14 </w:t>
      </w:r>
      <w:r w:rsidR="00817FB9">
        <w:rPr>
          <w:b w:val="0"/>
        </w:rPr>
        <w:t xml:space="preserve"> </w:t>
      </w:r>
      <w:r w:rsidRPr="00034803">
        <w:rPr>
          <w:b w:val="0"/>
        </w:rPr>
        <w:t xml:space="preserve">предписаний о демонтаже незаконно установленных рекламных конструкций (в 2017 году – 9, в 2016 году – 42), которые самостоятельно демонтированы владельцами рекламных конструкций. </w:t>
      </w:r>
    </w:p>
    <w:p w:rsidR="00034803" w:rsidRPr="00034803" w:rsidRDefault="00034803" w:rsidP="00034803">
      <w:pPr>
        <w:ind w:firstLine="709"/>
        <w:jc w:val="both"/>
        <w:rPr>
          <w:rFonts w:eastAsia="Calibri"/>
          <w:lang w:eastAsia="en-US"/>
        </w:rPr>
      </w:pPr>
      <w:r w:rsidRPr="00034803">
        <w:rPr>
          <w:rFonts w:eastAsia="Calibri"/>
          <w:b w:val="0"/>
          <w:lang w:eastAsia="en-US"/>
        </w:rPr>
        <w:t xml:space="preserve">В результате осуществлённого контроля сформированы условия для улучшения внешнего облика города. </w:t>
      </w:r>
    </w:p>
    <w:p w:rsidR="00034803" w:rsidRPr="000132E5" w:rsidRDefault="00034803" w:rsidP="00034803">
      <w:pPr>
        <w:ind w:firstLine="709"/>
        <w:jc w:val="both"/>
        <w:rPr>
          <w:rFonts w:eastAsia="Calibri"/>
          <w:color w:val="7030A0"/>
          <w:sz w:val="16"/>
          <w:szCs w:val="16"/>
          <w:highlight w:val="yellow"/>
          <w:lang w:eastAsia="en-US"/>
        </w:rPr>
      </w:pPr>
    </w:p>
    <w:p w:rsidR="006728D3" w:rsidRPr="00EF2569" w:rsidRDefault="006728D3" w:rsidP="006728D3">
      <w:pPr>
        <w:pStyle w:val="af6"/>
        <w:tabs>
          <w:tab w:val="left" w:pos="993"/>
        </w:tabs>
        <w:ind w:left="0" w:firstLine="709"/>
        <w:jc w:val="both"/>
        <w:rPr>
          <w:b w:val="0"/>
        </w:rPr>
      </w:pPr>
      <w:r>
        <w:rPr>
          <w:b w:val="0"/>
        </w:rPr>
        <w:t>Отделом архитектуры и градостроительства Администрации города в</w:t>
      </w:r>
      <w:r w:rsidRPr="00EF2569">
        <w:rPr>
          <w:b w:val="0"/>
        </w:rPr>
        <w:t xml:space="preserve"> рамках текущей деятельности в отчётном году:</w:t>
      </w:r>
    </w:p>
    <w:p w:rsidR="006728D3" w:rsidRPr="00EF2569" w:rsidRDefault="006728D3" w:rsidP="006728D3">
      <w:pPr>
        <w:pStyle w:val="af6"/>
        <w:numPr>
          <w:ilvl w:val="0"/>
          <w:numId w:val="5"/>
        </w:numPr>
        <w:tabs>
          <w:tab w:val="left" w:pos="993"/>
        </w:tabs>
        <w:ind w:left="0" w:firstLine="709"/>
        <w:jc w:val="both"/>
        <w:rPr>
          <w:b w:val="0"/>
        </w:rPr>
      </w:pPr>
      <w:proofErr w:type="gramStart"/>
      <w:r w:rsidRPr="00EF2569">
        <w:rPr>
          <w:b w:val="0"/>
        </w:rPr>
        <w:t>выданы</w:t>
      </w:r>
      <w:proofErr w:type="gramEnd"/>
      <w:r w:rsidRPr="00EF2569">
        <w:rPr>
          <w:b w:val="0"/>
        </w:rPr>
        <w:t xml:space="preserve"> 35 разрешений на строительство и реконструкцию объектов, 8 разрешений на ввод в эксплуатацию объектов;</w:t>
      </w:r>
    </w:p>
    <w:p w:rsidR="006728D3" w:rsidRPr="00EF2569" w:rsidRDefault="006728D3" w:rsidP="006728D3">
      <w:pPr>
        <w:pStyle w:val="af6"/>
        <w:numPr>
          <w:ilvl w:val="0"/>
          <w:numId w:val="5"/>
        </w:numPr>
        <w:tabs>
          <w:tab w:val="left" w:pos="993"/>
        </w:tabs>
        <w:ind w:left="0" w:firstLine="709"/>
        <w:jc w:val="both"/>
        <w:rPr>
          <w:b w:val="0"/>
        </w:rPr>
      </w:pPr>
      <w:proofErr w:type="gramStart"/>
      <w:r>
        <w:rPr>
          <w:b w:val="0"/>
        </w:rPr>
        <w:t>в</w:t>
      </w:r>
      <w:r w:rsidRPr="00EF2569">
        <w:rPr>
          <w:b w:val="0"/>
        </w:rPr>
        <w:t>ыданы</w:t>
      </w:r>
      <w:proofErr w:type="gramEnd"/>
      <w:r w:rsidRPr="00EF2569">
        <w:rPr>
          <w:b w:val="0"/>
        </w:rPr>
        <w:t xml:space="preserve"> 60 градостроительных планов земельных участков;</w:t>
      </w:r>
    </w:p>
    <w:p w:rsidR="006728D3" w:rsidRPr="00EF2569" w:rsidRDefault="006728D3" w:rsidP="006728D3">
      <w:pPr>
        <w:pStyle w:val="af6"/>
        <w:numPr>
          <w:ilvl w:val="0"/>
          <w:numId w:val="5"/>
        </w:numPr>
        <w:tabs>
          <w:tab w:val="left" w:pos="993"/>
        </w:tabs>
        <w:ind w:left="0" w:firstLine="709"/>
        <w:jc w:val="both"/>
        <w:rPr>
          <w:b w:val="0"/>
        </w:rPr>
      </w:pPr>
      <w:r w:rsidRPr="00EF2569">
        <w:rPr>
          <w:b w:val="0"/>
        </w:rPr>
        <w:t>согласовано переустройство и (или) перепланировка жилых помещений – 39 объектов.</w:t>
      </w:r>
    </w:p>
    <w:p w:rsidR="006728D3" w:rsidRDefault="006728D3" w:rsidP="006728D3">
      <w:pPr>
        <w:ind w:firstLine="851"/>
        <w:jc w:val="both"/>
        <w:rPr>
          <w:rFonts w:eastAsia="Calibri"/>
          <w:b w:val="0"/>
          <w:lang w:eastAsia="en-US"/>
        </w:rPr>
      </w:pPr>
      <w:r>
        <w:rPr>
          <w:rFonts w:eastAsia="Calibri"/>
          <w:b w:val="0"/>
          <w:lang w:eastAsia="en-US"/>
        </w:rPr>
        <w:t>Разработаны и утверждены:</w:t>
      </w:r>
    </w:p>
    <w:p w:rsidR="00034803" w:rsidRPr="00EF2569" w:rsidRDefault="00034803" w:rsidP="006728D3">
      <w:pPr>
        <w:pStyle w:val="af6"/>
        <w:numPr>
          <w:ilvl w:val="0"/>
          <w:numId w:val="5"/>
        </w:numPr>
        <w:tabs>
          <w:tab w:val="left" w:pos="993"/>
        </w:tabs>
        <w:ind w:left="0" w:firstLine="709"/>
        <w:jc w:val="both"/>
        <w:rPr>
          <w:b w:val="0"/>
        </w:rPr>
      </w:pPr>
      <w:r w:rsidRPr="00034803">
        <w:rPr>
          <w:b w:val="0"/>
        </w:rPr>
        <w:t>Положение и состав общественной комиссии по установке памятников, мемориальных досок и иных монументальных произведений на территории города Зеленогорска</w:t>
      </w:r>
      <w:r w:rsidRPr="00EF2569">
        <w:rPr>
          <w:b w:val="0"/>
        </w:rPr>
        <w:t xml:space="preserve"> (решение Совета депутатов ЗАТО г.</w:t>
      </w:r>
      <w:r w:rsidR="00D11108">
        <w:rPr>
          <w:b w:val="0"/>
        </w:rPr>
        <w:t> </w:t>
      </w:r>
      <w:r w:rsidRPr="00EF2569">
        <w:rPr>
          <w:b w:val="0"/>
        </w:rPr>
        <w:t>Зеленогорска от 30.01.2018 № 48-270р);</w:t>
      </w:r>
    </w:p>
    <w:p w:rsidR="00034803" w:rsidRPr="00EF2569" w:rsidRDefault="00034803" w:rsidP="00EF2569">
      <w:pPr>
        <w:pStyle w:val="af6"/>
        <w:numPr>
          <w:ilvl w:val="0"/>
          <w:numId w:val="5"/>
        </w:numPr>
        <w:tabs>
          <w:tab w:val="left" w:pos="993"/>
        </w:tabs>
        <w:ind w:left="0" w:firstLine="709"/>
        <w:jc w:val="both"/>
        <w:rPr>
          <w:b w:val="0"/>
        </w:rPr>
      </w:pPr>
      <w:r w:rsidRPr="00034803">
        <w:rPr>
          <w:b w:val="0"/>
        </w:rPr>
        <w:t xml:space="preserve">Правила установки и эксплуатации рекламных конструкций на территории города Зеленогорска </w:t>
      </w:r>
      <w:r w:rsidRPr="00EF2569">
        <w:rPr>
          <w:b w:val="0"/>
        </w:rPr>
        <w:t>(решение Совета депутатов ЗАТО г.</w:t>
      </w:r>
      <w:r w:rsidR="00D11108">
        <w:rPr>
          <w:b w:val="0"/>
        </w:rPr>
        <w:t> </w:t>
      </w:r>
      <w:r w:rsidRPr="00EF2569">
        <w:rPr>
          <w:b w:val="0"/>
        </w:rPr>
        <w:t>Зеленогорска от 02.04.2018 № 51-280р);</w:t>
      </w:r>
    </w:p>
    <w:p w:rsidR="00034803" w:rsidRPr="00EF2569" w:rsidRDefault="00034803" w:rsidP="00EF2569">
      <w:pPr>
        <w:pStyle w:val="af6"/>
        <w:numPr>
          <w:ilvl w:val="0"/>
          <w:numId w:val="5"/>
        </w:numPr>
        <w:tabs>
          <w:tab w:val="left" w:pos="993"/>
        </w:tabs>
        <w:ind w:left="0" w:firstLine="709"/>
        <w:jc w:val="both"/>
        <w:rPr>
          <w:b w:val="0"/>
        </w:rPr>
      </w:pPr>
      <w:r w:rsidRPr="00EF2569">
        <w:rPr>
          <w:b w:val="0"/>
        </w:rPr>
        <w:t>изменения в схему размещения нестационарных торговых объектов на территории города Зеленогорска (решение Совета депутатов ЗАТО г.</w:t>
      </w:r>
      <w:r w:rsidR="00D11108">
        <w:rPr>
          <w:b w:val="0"/>
        </w:rPr>
        <w:t> </w:t>
      </w:r>
      <w:r w:rsidRPr="00EF2569">
        <w:rPr>
          <w:b w:val="0"/>
        </w:rPr>
        <w:t>Зеленогорска от 31.05.2018 № 54-289р);</w:t>
      </w:r>
    </w:p>
    <w:p w:rsidR="00034803" w:rsidRPr="00EF2569" w:rsidRDefault="00034803" w:rsidP="00EF2569">
      <w:pPr>
        <w:pStyle w:val="af6"/>
        <w:numPr>
          <w:ilvl w:val="0"/>
          <w:numId w:val="5"/>
        </w:numPr>
        <w:tabs>
          <w:tab w:val="left" w:pos="993"/>
        </w:tabs>
        <w:ind w:left="0" w:firstLine="709"/>
        <w:jc w:val="both"/>
        <w:rPr>
          <w:b w:val="0"/>
        </w:rPr>
      </w:pPr>
      <w:r w:rsidRPr="00034803">
        <w:rPr>
          <w:b w:val="0"/>
        </w:rPr>
        <w:t>дополнени</w:t>
      </w:r>
      <w:r w:rsidR="00682A80">
        <w:rPr>
          <w:b w:val="0"/>
        </w:rPr>
        <w:t>я</w:t>
      </w:r>
      <w:r w:rsidRPr="00034803">
        <w:rPr>
          <w:b w:val="0"/>
        </w:rPr>
        <w:t xml:space="preserve"> в перечень памятников и иных монументальных произведений, расположенных на территории г</w:t>
      </w:r>
      <w:r w:rsidR="00E04385">
        <w:rPr>
          <w:b w:val="0"/>
        </w:rPr>
        <w:t>.</w:t>
      </w:r>
      <w:r w:rsidRPr="00034803">
        <w:rPr>
          <w:b w:val="0"/>
        </w:rPr>
        <w:t xml:space="preserve"> Зеленогорска (решение Совета депутатов ЗАТО г. Зеленогорска</w:t>
      </w:r>
      <w:r w:rsidR="00E04385">
        <w:rPr>
          <w:b w:val="0"/>
        </w:rPr>
        <w:t xml:space="preserve"> от 30.08.2018 </w:t>
      </w:r>
      <w:r w:rsidRPr="00034803">
        <w:rPr>
          <w:b w:val="0"/>
        </w:rPr>
        <w:t>№ 57-305р);</w:t>
      </w:r>
    </w:p>
    <w:p w:rsidR="00034803" w:rsidRPr="00EF2569" w:rsidRDefault="00034803" w:rsidP="00EF2569">
      <w:pPr>
        <w:pStyle w:val="af6"/>
        <w:numPr>
          <w:ilvl w:val="0"/>
          <w:numId w:val="5"/>
        </w:numPr>
        <w:tabs>
          <w:tab w:val="left" w:pos="993"/>
        </w:tabs>
        <w:ind w:left="0" w:firstLine="709"/>
        <w:jc w:val="both"/>
        <w:rPr>
          <w:b w:val="0"/>
        </w:rPr>
      </w:pPr>
      <w:r w:rsidRPr="00EF2569">
        <w:rPr>
          <w:b w:val="0"/>
        </w:rPr>
        <w:t xml:space="preserve">решение </w:t>
      </w:r>
      <w:r w:rsidRPr="00034803">
        <w:rPr>
          <w:b w:val="0"/>
        </w:rPr>
        <w:t>о согласовании установки памятного камня на Кедровой аллее имени Казаченко Валентина Григорьевича (решение Совета депутатов ЗАТО г.</w:t>
      </w:r>
      <w:r w:rsidR="00D11108">
        <w:rPr>
          <w:b w:val="0"/>
        </w:rPr>
        <w:t> </w:t>
      </w:r>
      <w:r w:rsidRPr="00034803">
        <w:rPr>
          <w:b w:val="0"/>
        </w:rPr>
        <w:t>Зеленогорска от 28.06.2018  № 56-296р);</w:t>
      </w:r>
    </w:p>
    <w:p w:rsidR="00034803" w:rsidRPr="00EF2569" w:rsidRDefault="00034803" w:rsidP="00EF2569">
      <w:pPr>
        <w:pStyle w:val="af6"/>
        <w:numPr>
          <w:ilvl w:val="0"/>
          <w:numId w:val="5"/>
        </w:numPr>
        <w:tabs>
          <w:tab w:val="left" w:pos="993"/>
        </w:tabs>
        <w:ind w:left="0" w:firstLine="709"/>
        <w:jc w:val="both"/>
        <w:rPr>
          <w:b w:val="0"/>
        </w:rPr>
      </w:pPr>
      <w:r w:rsidRPr="00034803">
        <w:rPr>
          <w:b w:val="0"/>
        </w:rPr>
        <w:t>актуал</w:t>
      </w:r>
      <w:r w:rsidR="00682A80">
        <w:rPr>
          <w:b w:val="0"/>
        </w:rPr>
        <w:t xml:space="preserve">ьное </w:t>
      </w:r>
      <w:r w:rsidRPr="00034803">
        <w:rPr>
          <w:b w:val="0"/>
        </w:rPr>
        <w:t>решение об определении способа установления границ территорий, прилегающих к некоторым объектам, на которых не допускается розничная продажа алкогольной продукции (решение Совета депутатов ЗАТО г.</w:t>
      </w:r>
      <w:r w:rsidR="00D11108">
        <w:rPr>
          <w:b w:val="0"/>
        </w:rPr>
        <w:t> </w:t>
      </w:r>
      <w:r w:rsidRPr="00034803">
        <w:rPr>
          <w:b w:val="0"/>
        </w:rPr>
        <w:t>Зеленогорска от 24.12.2018 № 6-26р);</w:t>
      </w:r>
    </w:p>
    <w:p w:rsidR="00034803" w:rsidRPr="00034803" w:rsidRDefault="00034803" w:rsidP="00682A80">
      <w:pPr>
        <w:pStyle w:val="af6"/>
        <w:numPr>
          <w:ilvl w:val="0"/>
          <w:numId w:val="5"/>
        </w:numPr>
        <w:tabs>
          <w:tab w:val="left" w:pos="993"/>
        </w:tabs>
        <w:ind w:left="0" w:firstLine="709"/>
        <w:jc w:val="both"/>
        <w:rPr>
          <w:b w:val="0"/>
        </w:rPr>
      </w:pPr>
      <w:r w:rsidRPr="00034803">
        <w:rPr>
          <w:b w:val="0"/>
        </w:rPr>
        <w:t>Правила землепользования и застройки г</w:t>
      </w:r>
      <w:r w:rsidR="0040797E">
        <w:rPr>
          <w:b w:val="0"/>
        </w:rPr>
        <w:t>орода</w:t>
      </w:r>
      <w:r w:rsidRPr="00034803">
        <w:rPr>
          <w:b w:val="0"/>
        </w:rPr>
        <w:t xml:space="preserve"> Зеленогорска (решение Совета депутатов ЗАТО г. Зеленогорска от 24.12.2018 № 6-27р);</w:t>
      </w:r>
    </w:p>
    <w:p w:rsidR="00034803" w:rsidRPr="00EF2569" w:rsidRDefault="00682A80" w:rsidP="00EF2569">
      <w:pPr>
        <w:pStyle w:val="af6"/>
        <w:numPr>
          <w:ilvl w:val="0"/>
          <w:numId w:val="5"/>
        </w:numPr>
        <w:tabs>
          <w:tab w:val="left" w:pos="993"/>
        </w:tabs>
        <w:ind w:left="0" w:firstLine="709"/>
        <w:jc w:val="both"/>
        <w:rPr>
          <w:b w:val="0"/>
        </w:rPr>
      </w:pPr>
      <w:r>
        <w:rPr>
          <w:b w:val="0"/>
        </w:rPr>
        <w:t>м</w:t>
      </w:r>
      <w:r w:rsidR="00034803" w:rsidRPr="00EF2569">
        <w:rPr>
          <w:b w:val="0"/>
        </w:rPr>
        <w:t>естные нормативы градострои</w:t>
      </w:r>
      <w:r>
        <w:rPr>
          <w:b w:val="0"/>
        </w:rPr>
        <w:t>тельного проектирования (МНГП) (у</w:t>
      </w:r>
      <w:r w:rsidR="00034803" w:rsidRPr="00EF2569">
        <w:rPr>
          <w:b w:val="0"/>
        </w:rPr>
        <w:t xml:space="preserve">тверждение </w:t>
      </w:r>
      <w:r w:rsidRPr="00682A80">
        <w:rPr>
          <w:b w:val="0"/>
        </w:rPr>
        <w:t>–</w:t>
      </w:r>
      <w:r>
        <w:rPr>
          <w:b w:val="0"/>
        </w:rPr>
        <w:t xml:space="preserve"> </w:t>
      </w:r>
      <w:r w:rsidR="00034803" w:rsidRPr="00EF2569">
        <w:rPr>
          <w:b w:val="0"/>
        </w:rPr>
        <w:t>в 2019 году</w:t>
      </w:r>
      <w:r>
        <w:rPr>
          <w:b w:val="0"/>
        </w:rPr>
        <w:t>)</w:t>
      </w:r>
      <w:r w:rsidR="00034803" w:rsidRPr="00EF2569">
        <w:rPr>
          <w:b w:val="0"/>
        </w:rPr>
        <w:t xml:space="preserve">. </w:t>
      </w:r>
    </w:p>
    <w:p w:rsidR="00034803" w:rsidRPr="00034803" w:rsidRDefault="00034803" w:rsidP="00034803">
      <w:pPr>
        <w:ind w:firstLine="709"/>
        <w:jc w:val="both"/>
        <w:rPr>
          <w:rFonts w:eastAsia="Calibri"/>
          <w:lang w:eastAsia="en-US"/>
        </w:rPr>
      </w:pPr>
      <w:r w:rsidRPr="00034803">
        <w:rPr>
          <w:rFonts w:eastAsia="Calibri"/>
          <w:b w:val="0"/>
          <w:lang w:eastAsia="en-US"/>
        </w:rPr>
        <w:t xml:space="preserve">На протяжении 2018 года проводились работы по согласованию проекта Генерального плана ЗАТО г. Зеленогорска с уполномоченными органами </w:t>
      </w:r>
      <w:r w:rsidRPr="00034803">
        <w:rPr>
          <w:rFonts w:eastAsia="Calibri"/>
          <w:b w:val="0"/>
          <w:lang w:eastAsia="en-US"/>
        </w:rPr>
        <w:lastRenderedPageBreak/>
        <w:t xml:space="preserve">исполнительной власти Красноярского края, утверждение </w:t>
      </w:r>
      <w:r w:rsidR="00D11108">
        <w:rPr>
          <w:rFonts w:eastAsia="Calibri"/>
          <w:b w:val="0"/>
          <w:lang w:eastAsia="en-US"/>
        </w:rPr>
        <w:t xml:space="preserve">которого </w:t>
      </w:r>
      <w:r w:rsidRPr="00034803">
        <w:rPr>
          <w:rFonts w:eastAsia="Calibri"/>
          <w:b w:val="0"/>
          <w:lang w:eastAsia="en-US"/>
        </w:rPr>
        <w:t>Советом депутатов ЗАТО г. Зеленогорска планируется в 2019 году.</w:t>
      </w:r>
    </w:p>
    <w:p w:rsidR="00034803" w:rsidRPr="00034803" w:rsidRDefault="00034803" w:rsidP="00682A80">
      <w:pPr>
        <w:ind w:firstLine="709"/>
        <w:jc w:val="both"/>
        <w:rPr>
          <w:rFonts w:eastAsia="Calibri"/>
          <w:b w:val="0"/>
          <w:highlight w:val="yellow"/>
          <w:lang w:eastAsia="en-US"/>
        </w:rPr>
      </w:pPr>
      <w:r w:rsidRPr="00034803">
        <w:rPr>
          <w:rFonts w:eastAsia="Calibri"/>
          <w:b w:val="0"/>
          <w:lang w:eastAsia="en-US"/>
        </w:rPr>
        <w:t>Продолжены работы по проектированию городских общественных пространств, разработаны проекты благоустройства:</w:t>
      </w:r>
      <w:r w:rsidRPr="00034803">
        <w:rPr>
          <w:rFonts w:eastAsia="Calibri"/>
          <w:b w:val="0"/>
          <w:highlight w:val="yellow"/>
          <w:lang w:eastAsia="en-US"/>
        </w:rPr>
        <w:t xml:space="preserve"> </w:t>
      </w:r>
    </w:p>
    <w:p w:rsidR="00034803" w:rsidRPr="00EF2569" w:rsidRDefault="00034803" w:rsidP="00EF2569">
      <w:pPr>
        <w:pStyle w:val="af6"/>
        <w:numPr>
          <w:ilvl w:val="0"/>
          <w:numId w:val="5"/>
        </w:numPr>
        <w:tabs>
          <w:tab w:val="left" w:pos="993"/>
        </w:tabs>
        <w:ind w:left="0" w:firstLine="709"/>
        <w:jc w:val="both"/>
        <w:rPr>
          <w:b w:val="0"/>
        </w:rPr>
      </w:pPr>
      <w:r w:rsidRPr="00EF2569">
        <w:rPr>
          <w:b w:val="0"/>
        </w:rPr>
        <w:t>Набережная р. Кан: локация «Молодежный парк» в районе ул.</w:t>
      </w:r>
      <w:r w:rsidR="00831604">
        <w:rPr>
          <w:b w:val="0"/>
        </w:rPr>
        <w:t> </w:t>
      </w:r>
      <w:r w:rsidRPr="00EF2569">
        <w:rPr>
          <w:b w:val="0"/>
        </w:rPr>
        <w:t xml:space="preserve">Набережная, </w:t>
      </w:r>
      <w:r w:rsidR="00831604">
        <w:rPr>
          <w:b w:val="0"/>
        </w:rPr>
        <w:t>д. </w:t>
      </w:r>
      <w:r w:rsidRPr="00EF2569">
        <w:rPr>
          <w:b w:val="0"/>
        </w:rPr>
        <w:t>16;</w:t>
      </w:r>
    </w:p>
    <w:p w:rsidR="00034803" w:rsidRPr="00EF2569" w:rsidRDefault="00034803" w:rsidP="00EF2569">
      <w:pPr>
        <w:pStyle w:val="af6"/>
        <w:numPr>
          <w:ilvl w:val="0"/>
          <w:numId w:val="5"/>
        </w:numPr>
        <w:tabs>
          <w:tab w:val="left" w:pos="993"/>
        </w:tabs>
        <w:ind w:left="0" w:firstLine="709"/>
        <w:jc w:val="both"/>
        <w:rPr>
          <w:b w:val="0"/>
        </w:rPr>
      </w:pPr>
      <w:r w:rsidRPr="00EF2569">
        <w:rPr>
          <w:b w:val="0"/>
        </w:rPr>
        <w:t xml:space="preserve">«Октябрьский парк» в районе ул. Диктатуры Пролетариата, </w:t>
      </w:r>
      <w:r w:rsidR="00831604">
        <w:rPr>
          <w:b w:val="0"/>
        </w:rPr>
        <w:t>д. </w:t>
      </w:r>
      <w:r w:rsidRPr="00EF2569">
        <w:rPr>
          <w:b w:val="0"/>
        </w:rPr>
        <w:t>19А.</w:t>
      </w:r>
    </w:p>
    <w:p w:rsidR="00034803" w:rsidRPr="00034803" w:rsidRDefault="00034803" w:rsidP="00034803">
      <w:pPr>
        <w:ind w:firstLine="851"/>
        <w:jc w:val="both"/>
        <w:rPr>
          <w:rFonts w:eastAsia="Calibri"/>
          <w:b w:val="0"/>
          <w:i/>
          <w:sz w:val="24"/>
          <w:szCs w:val="24"/>
          <w:lang w:eastAsia="en-US"/>
        </w:rPr>
      </w:pPr>
    </w:p>
    <w:p w:rsidR="00034803" w:rsidRPr="00034803" w:rsidRDefault="00034803" w:rsidP="00034803">
      <w:pPr>
        <w:ind w:firstLine="851"/>
        <w:jc w:val="both"/>
        <w:rPr>
          <w:rFonts w:eastAsia="Calibri"/>
          <w:i/>
          <w:sz w:val="24"/>
          <w:szCs w:val="24"/>
          <w:lang w:eastAsia="en-US"/>
        </w:rPr>
      </w:pPr>
      <w:r w:rsidRPr="00034803">
        <w:rPr>
          <w:rFonts w:eastAsia="Calibri"/>
          <w:b w:val="0"/>
          <w:i/>
          <w:sz w:val="24"/>
          <w:szCs w:val="24"/>
          <w:lang w:eastAsia="en-US"/>
        </w:rPr>
        <w:t xml:space="preserve">Таблица № </w:t>
      </w:r>
      <w:r w:rsidR="00FF2533">
        <w:rPr>
          <w:rFonts w:eastAsia="Calibri"/>
          <w:b w:val="0"/>
          <w:i/>
          <w:sz w:val="24"/>
          <w:szCs w:val="24"/>
          <w:lang w:eastAsia="en-US"/>
        </w:rPr>
        <w:t xml:space="preserve">27. </w:t>
      </w:r>
      <w:r w:rsidRPr="00034803">
        <w:rPr>
          <w:rFonts w:eastAsia="Calibri"/>
          <w:b w:val="0"/>
          <w:i/>
          <w:sz w:val="24"/>
          <w:szCs w:val="24"/>
          <w:lang w:eastAsia="en-US"/>
        </w:rPr>
        <w:t xml:space="preserve"> Градостроительная политика</w:t>
      </w:r>
    </w:p>
    <w:tbl>
      <w:tblPr>
        <w:tblStyle w:val="81"/>
        <w:tblW w:w="4941" w:type="pct"/>
        <w:tblInd w:w="108" w:type="dxa"/>
        <w:tblLayout w:type="fixed"/>
        <w:tblLook w:val="04A0" w:firstRow="1" w:lastRow="0" w:firstColumn="1" w:lastColumn="0" w:noHBand="0" w:noVBand="1"/>
      </w:tblPr>
      <w:tblGrid>
        <w:gridCol w:w="3403"/>
        <w:gridCol w:w="712"/>
        <w:gridCol w:w="1022"/>
        <w:gridCol w:w="1022"/>
        <w:gridCol w:w="1021"/>
        <w:gridCol w:w="1021"/>
        <w:gridCol w:w="1677"/>
      </w:tblGrid>
      <w:tr w:rsidR="00D97EF6" w:rsidRPr="00D97EF6" w:rsidTr="00D97EF6">
        <w:trPr>
          <w:cantSplit/>
          <w:tblHeader/>
        </w:trPr>
        <w:tc>
          <w:tcPr>
            <w:tcW w:w="1722" w:type="pct"/>
            <w:vAlign w:val="center"/>
          </w:tcPr>
          <w:p w:rsidR="00034803" w:rsidRPr="00D97EF6" w:rsidRDefault="00034803" w:rsidP="00034803">
            <w:pPr>
              <w:ind w:firstLine="34"/>
              <w:jc w:val="center"/>
              <w:rPr>
                <w:rFonts w:eastAsia="Calibri"/>
                <w:sz w:val="21"/>
                <w:szCs w:val="21"/>
                <w:lang w:eastAsia="en-US"/>
              </w:rPr>
            </w:pPr>
            <w:r w:rsidRPr="00D97EF6">
              <w:rPr>
                <w:rFonts w:eastAsia="Calibri"/>
                <w:b w:val="0"/>
                <w:sz w:val="21"/>
                <w:szCs w:val="21"/>
                <w:lang w:eastAsia="en-US"/>
              </w:rPr>
              <w:t>Наименование показателя</w:t>
            </w:r>
          </w:p>
        </w:tc>
        <w:tc>
          <w:tcPr>
            <w:tcW w:w="360" w:type="pct"/>
            <w:vAlign w:val="center"/>
          </w:tcPr>
          <w:p w:rsidR="00034803" w:rsidRPr="00D97EF6" w:rsidRDefault="00034803" w:rsidP="00034803">
            <w:pPr>
              <w:ind w:firstLine="34"/>
              <w:jc w:val="center"/>
              <w:rPr>
                <w:rFonts w:eastAsia="Calibri"/>
                <w:sz w:val="21"/>
                <w:szCs w:val="21"/>
                <w:lang w:eastAsia="en-US"/>
              </w:rPr>
            </w:pPr>
            <w:r w:rsidRPr="00D97EF6">
              <w:rPr>
                <w:rFonts w:eastAsia="Calibri"/>
                <w:b w:val="0"/>
                <w:sz w:val="21"/>
                <w:szCs w:val="21"/>
                <w:lang w:eastAsia="en-US"/>
              </w:rPr>
              <w:t>Ед. изм.</w:t>
            </w:r>
          </w:p>
        </w:tc>
        <w:tc>
          <w:tcPr>
            <w:tcW w:w="517" w:type="pct"/>
            <w:vAlign w:val="center"/>
          </w:tcPr>
          <w:p w:rsidR="00034803" w:rsidRPr="00D97EF6" w:rsidRDefault="00034803" w:rsidP="00034803">
            <w:pPr>
              <w:ind w:firstLine="34"/>
              <w:jc w:val="center"/>
              <w:rPr>
                <w:rFonts w:eastAsia="Calibri"/>
                <w:sz w:val="21"/>
                <w:szCs w:val="21"/>
                <w:lang w:eastAsia="en-US"/>
              </w:rPr>
            </w:pPr>
            <w:r w:rsidRPr="00D97EF6">
              <w:rPr>
                <w:rFonts w:eastAsia="Calibri"/>
                <w:b w:val="0"/>
                <w:sz w:val="21"/>
                <w:szCs w:val="21"/>
                <w:lang w:eastAsia="en-US"/>
              </w:rPr>
              <w:t>2015 год</w:t>
            </w:r>
          </w:p>
        </w:tc>
        <w:tc>
          <w:tcPr>
            <w:tcW w:w="517" w:type="pct"/>
            <w:vAlign w:val="center"/>
          </w:tcPr>
          <w:p w:rsidR="00034803" w:rsidRPr="00D97EF6" w:rsidRDefault="00034803" w:rsidP="00034803">
            <w:pPr>
              <w:ind w:firstLine="34"/>
              <w:jc w:val="center"/>
              <w:rPr>
                <w:rFonts w:eastAsia="Calibri"/>
                <w:sz w:val="21"/>
                <w:szCs w:val="21"/>
                <w:lang w:eastAsia="en-US"/>
              </w:rPr>
            </w:pPr>
            <w:r w:rsidRPr="00D97EF6">
              <w:rPr>
                <w:rFonts w:eastAsia="Calibri"/>
                <w:b w:val="0"/>
                <w:sz w:val="21"/>
                <w:szCs w:val="21"/>
                <w:lang w:eastAsia="en-US"/>
              </w:rPr>
              <w:t>2016 год</w:t>
            </w:r>
          </w:p>
        </w:tc>
        <w:tc>
          <w:tcPr>
            <w:tcW w:w="517" w:type="pct"/>
            <w:vAlign w:val="center"/>
          </w:tcPr>
          <w:p w:rsidR="00034803" w:rsidRPr="00D97EF6" w:rsidRDefault="00034803" w:rsidP="00034803">
            <w:pPr>
              <w:ind w:firstLine="34"/>
              <w:jc w:val="center"/>
              <w:rPr>
                <w:rFonts w:eastAsia="Calibri"/>
                <w:sz w:val="21"/>
                <w:szCs w:val="21"/>
                <w:lang w:eastAsia="en-US"/>
              </w:rPr>
            </w:pPr>
            <w:r w:rsidRPr="00D97EF6">
              <w:rPr>
                <w:rFonts w:eastAsia="Calibri"/>
                <w:b w:val="0"/>
                <w:sz w:val="21"/>
                <w:szCs w:val="21"/>
                <w:lang w:eastAsia="en-US"/>
              </w:rPr>
              <w:t>2017 год</w:t>
            </w:r>
          </w:p>
        </w:tc>
        <w:tc>
          <w:tcPr>
            <w:tcW w:w="517" w:type="pct"/>
            <w:vAlign w:val="center"/>
          </w:tcPr>
          <w:p w:rsidR="00034803" w:rsidRPr="00D97EF6" w:rsidRDefault="00034803" w:rsidP="00034803">
            <w:pPr>
              <w:ind w:firstLine="34"/>
              <w:jc w:val="center"/>
              <w:rPr>
                <w:rFonts w:eastAsia="Calibri"/>
                <w:sz w:val="21"/>
                <w:szCs w:val="21"/>
                <w:lang w:eastAsia="en-US"/>
              </w:rPr>
            </w:pPr>
            <w:r w:rsidRPr="00D97EF6">
              <w:rPr>
                <w:rFonts w:eastAsia="Calibri"/>
                <w:b w:val="0"/>
                <w:sz w:val="21"/>
                <w:szCs w:val="21"/>
                <w:lang w:eastAsia="en-US"/>
              </w:rPr>
              <w:t>2018 год</w:t>
            </w:r>
          </w:p>
        </w:tc>
        <w:tc>
          <w:tcPr>
            <w:tcW w:w="849" w:type="pct"/>
            <w:vAlign w:val="center"/>
          </w:tcPr>
          <w:p w:rsidR="00D97EF6" w:rsidRDefault="00034803" w:rsidP="00D97EF6">
            <w:pPr>
              <w:ind w:firstLine="34"/>
              <w:jc w:val="center"/>
              <w:rPr>
                <w:rFonts w:eastAsia="Calibri"/>
                <w:b w:val="0"/>
                <w:sz w:val="21"/>
                <w:szCs w:val="21"/>
                <w:lang w:eastAsia="en-US"/>
              </w:rPr>
            </w:pPr>
            <w:r w:rsidRPr="00D97EF6">
              <w:rPr>
                <w:rFonts w:eastAsia="Calibri"/>
                <w:b w:val="0"/>
                <w:sz w:val="21"/>
                <w:szCs w:val="21"/>
                <w:lang w:eastAsia="en-US"/>
              </w:rPr>
              <w:t xml:space="preserve">Отклонение </w:t>
            </w:r>
          </w:p>
          <w:p w:rsidR="00034803" w:rsidRPr="00D97EF6" w:rsidRDefault="00034803" w:rsidP="00D97EF6">
            <w:pPr>
              <w:ind w:firstLine="34"/>
              <w:jc w:val="center"/>
              <w:rPr>
                <w:rFonts w:eastAsia="Calibri"/>
                <w:sz w:val="21"/>
                <w:szCs w:val="21"/>
                <w:lang w:eastAsia="en-US"/>
              </w:rPr>
            </w:pPr>
            <w:r w:rsidRPr="00D97EF6">
              <w:rPr>
                <w:rFonts w:eastAsia="Calibri"/>
                <w:b w:val="0"/>
                <w:sz w:val="21"/>
                <w:szCs w:val="21"/>
                <w:lang w:eastAsia="en-US"/>
              </w:rPr>
              <w:t>в</w:t>
            </w:r>
            <w:r w:rsidR="00D97EF6" w:rsidRPr="00D97EF6">
              <w:rPr>
                <w:rFonts w:eastAsia="Calibri"/>
                <w:b w:val="0"/>
                <w:sz w:val="21"/>
                <w:szCs w:val="21"/>
                <w:lang w:eastAsia="en-US"/>
              </w:rPr>
              <w:t xml:space="preserve"> </w:t>
            </w:r>
            <w:r w:rsidR="00D97EF6">
              <w:rPr>
                <w:rFonts w:eastAsia="Calibri"/>
                <w:b w:val="0"/>
                <w:sz w:val="21"/>
                <w:szCs w:val="21"/>
                <w:lang w:eastAsia="en-US"/>
              </w:rPr>
              <w:t>%, 2</w:t>
            </w:r>
            <w:r w:rsidRPr="00D97EF6">
              <w:rPr>
                <w:rFonts w:eastAsia="Calibri"/>
                <w:b w:val="0"/>
                <w:sz w:val="21"/>
                <w:szCs w:val="21"/>
                <w:lang w:eastAsia="en-US"/>
              </w:rPr>
              <w:t>018/2017</w:t>
            </w:r>
          </w:p>
        </w:tc>
      </w:tr>
      <w:tr w:rsidR="00D97EF6" w:rsidRPr="00D97EF6" w:rsidTr="00D97EF6">
        <w:trPr>
          <w:cantSplit/>
        </w:trPr>
        <w:tc>
          <w:tcPr>
            <w:tcW w:w="1722" w:type="pct"/>
            <w:vAlign w:val="center"/>
          </w:tcPr>
          <w:p w:rsidR="00034803" w:rsidRPr="00D97EF6" w:rsidRDefault="00034803" w:rsidP="000132E5">
            <w:pPr>
              <w:ind w:firstLine="34"/>
              <w:jc w:val="left"/>
              <w:rPr>
                <w:rFonts w:eastAsia="Calibri"/>
                <w:sz w:val="21"/>
                <w:szCs w:val="21"/>
                <w:lang w:eastAsia="en-US"/>
              </w:rPr>
            </w:pPr>
            <w:r w:rsidRPr="00D97EF6">
              <w:rPr>
                <w:rFonts w:eastAsia="Calibri"/>
                <w:b w:val="0"/>
                <w:sz w:val="21"/>
                <w:szCs w:val="21"/>
                <w:lang w:eastAsia="en-US"/>
              </w:rPr>
              <w:t>1. Количество выданных разрешений на строительство, реконструкцию объектов капитального строительства</w:t>
            </w:r>
          </w:p>
        </w:tc>
        <w:tc>
          <w:tcPr>
            <w:tcW w:w="360" w:type="pct"/>
            <w:vAlign w:val="center"/>
          </w:tcPr>
          <w:p w:rsidR="00034803" w:rsidRPr="00D97EF6" w:rsidRDefault="00034803" w:rsidP="00034803">
            <w:pPr>
              <w:ind w:firstLine="34"/>
              <w:jc w:val="center"/>
              <w:rPr>
                <w:rFonts w:eastAsia="Calibri"/>
                <w:sz w:val="21"/>
                <w:szCs w:val="21"/>
                <w:lang w:eastAsia="en-US"/>
              </w:rPr>
            </w:pPr>
            <w:r w:rsidRPr="00D97EF6">
              <w:rPr>
                <w:rFonts w:eastAsia="Calibri"/>
                <w:b w:val="0"/>
                <w:sz w:val="21"/>
                <w:szCs w:val="21"/>
                <w:lang w:eastAsia="en-US"/>
              </w:rPr>
              <w:t>ед.</w:t>
            </w:r>
          </w:p>
        </w:tc>
        <w:tc>
          <w:tcPr>
            <w:tcW w:w="517" w:type="pct"/>
            <w:vAlign w:val="center"/>
          </w:tcPr>
          <w:p w:rsidR="00034803" w:rsidRPr="00D97EF6" w:rsidRDefault="00034803" w:rsidP="00034803">
            <w:pPr>
              <w:ind w:firstLine="34"/>
              <w:jc w:val="center"/>
              <w:rPr>
                <w:rFonts w:eastAsia="Calibri"/>
                <w:sz w:val="21"/>
                <w:szCs w:val="21"/>
                <w:lang w:eastAsia="en-US"/>
              </w:rPr>
            </w:pPr>
            <w:r w:rsidRPr="00D97EF6">
              <w:rPr>
                <w:rFonts w:eastAsia="Calibri"/>
                <w:b w:val="0"/>
                <w:sz w:val="21"/>
                <w:szCs w:val="21"/>
                <w:lang w:eastAsia="en-US"/>
              </w:rPr>
              <w:t>53</w:t>
            </w:r>
          </w:p>
        </w:tc>
        <w:tc>
          <w:tcPr>
            <w:tcW w:w="517" w:type="pct"/>
            <w:vAlign w:val="center"/>
          </w:tcPr>
          <w:p w:rsidR="00034803" w:rsidRPr="00D97EF6" w:rsidRDefault="00034803" w:rsidP="00034803">
            <w:pPr>
              <w:ind w:firstLine="34"/>
              <w:jc w:val="center"/>
              <w:rPr>
                <w:rFonts w:eastAsia="Calibri"/>
                <w:sz w:val="21"/>
                <w:szCs w:val="21"/>
                <w:lang w:eastAsia="en-US"/>
              </w:rPr>
            </w:pPr>
            <w:r w:rsidRPr="00D97EF6">
              <w:rPr>
                <w:rFonts w:eastAsia="Calibri"/>
                <w:b w:val="0"/>
                <w:sz w:val="21"/>
                <w:szCs w:val="21"/>
                <w:lang w:eastAsia="en-US"/>
              </w:rPr>
              <w:t>49</w:t>
            </w:r>
          </w:p>
        </w:tc>
        <w:tc>
          <w:tcPr>
            <w:tcW w:w="517" w:type="pct"/>
            <w:vAlign w:val="center"/>
          </w:tcPr>
          <w:p w:rsidR="00034803" w:rsidRPr="00D97EF6" w:rsidRDefault="00034803" w:rsidP="00034803">
            <w:pPr>
              <w:ind w:firstLine="34"/>
              <w:jc w:val="center"/>
              <w:rPr>
                <w:rFonts w:eastAsia="Calibri"/>
                <w:sz w:val="21"/>
                <w:szCs w:val="21"/>
                <w:lang w:eastAsia="en-US"/>
              </w:rPr>
            </w:pPr>
            <w:r w:rsidRPr="00D97EF6">
              <w:rPr>
                <w:rFonts w:eastAsia="Calibri"/>
                <w:b w:val="0"/>
                <w:sz w:val="21"/>
                <w:szCs w:val="21"/>
                <w:lang w:eastAsia="en-US"/>
              </w:rPr>
              <w:t>63</w:t>
            </w:r>
          </w:p>
        </w:tc>
        <w:tc>
          <w:tcPr>
            <w:tcW w:w="517" w:type="pct"/>
            <w:vAlign w:val="center"/>
          </w:tcPr>
          <w:p w:rsidR="00034803" w:rsidRPr="00D97EF6" w:rsidRDefault="00034803" w:rsidP="00034803">
            <w:pPr>
              <w:ind w:firstLine="34"/>
              <w:jc w:val="center"/>
              <w:rPr>
                <w:rFonts w:eastAsia="Calibri"/>
                <w:sz w:val="21"/>
                <w:szCs w:val="21"/>
                <w:lang w:eastAsia="en-US"/>
              </w:rPr>
            </w:pPr>
            <w:r w:rsidRPr="00D97EF6">
              <w:rPr>
                <w:rFonts w:eastAsia="Calibri"/>
                <w:b w:val="0"/>
                <w:sz w:val="21"/>
                <w:szCs w:val="21"/>
                <w:lang w:eastAsia="en-US"/>
              </w:rPr>
              <w:t>35</w:t>
            </w:r>
          </w:p>
        </w:tc>
        <w:tc>
          <w:tcPr>
            <w:tcW w:w="849" w:type="pct"/>
            <w:vAlign w:val="center"/>
          </w:tcPr>
          <w:p w:rsidR="00034803" w:rsidRPr="00D97EF6" w:rsidRDefault="00034803" w:rsidP="00034803">
            <w:pPr>
              <w:jc w:val="center"/>
              <w:rPr>
                <w:sz w:val="21"/>
                <w:szCs w:val="21"/>
              </w:rPr>
            </w:pPr>
            <w:r w:rsidRPr="00D97EF6">
              <w:rPr>
                <w:rFonts w:eastAsia="Calibri"/>
                <w:b w:val="0"/>
                <w:sz w:val="21"/>
                <w:szCs w:val="21"/>
                <w:lang w:eastAsia="en-US"/>
              </w:rPr>
              <w:t>-44,5%</w:t>
            </w:r>
          </w:p>
        </w:tc>
      </w:tr>
      <w:tr w:rsidR="00D97EF6" w:rsidRPr="00D97EF6" w:rsidTr="00D97EF6">
        <w:trPr>
          <w:cantSplit/>
        </w:trPr>
        <w:tc>
          <w:tcPr>
            <w:tcW w:w="1722" w:type="pct"/>
            <w:vAlign w:val="center"/>
          </w:tcPr>
          <w:p w:rsidR="00034803" w:rsidRPr="00D97EF6" w:rsidRDefault="00034803" w:rsidP="000132E5">
            <w:pPr>
              <w:ind w:firstLine="34"/>
              <w:jc w:val="left"/>
              <w:rPr>
                <w:rFonts w:eastAsia="Calibri"/>
                <w:sz w:val="21"/>
                <w:szCs w:val="21"/>
                <w:lang w:eastAsia="en-US"/>
              </w:rPr>
            </w:pPr>
            <w:r w:rsidRPr="00D97EF6">
              <w:rPr>
                <w:rFonts w:eastAsia="Calibri"/>
                <w:b w:val="0"/>
                <w:sz w:val="21"/>
                <w:szCs w:val="21"/>
                <w:lang w:eastAsia="en-US"/>
              </w:rPr>
              <w:t xml:space="preserve">2. Количество выданных разрешений на ввод в эксплуатацию объектов капитального строительства </w:t>
            </w:r>
          </w:p>
        </w:tc>
        <w:tc>
          <w:tcPr>
            <w:tcW w:w="360" w:type="pct"/>
            <w:vAlign w:val="center"/>
          </w:tcPr>
          <w:p w:rsidR="00034803" w:rsidRPr="00D97EF6" w:rsidRDefault="00034803" w:rsidP="00034803">
            <w:pPr>
              <w:ind w:firstLine="34"/>
              <w:jc w:val="center"/>
              <w:rPr>
                <w:rFonts w:eastAsia="Calibri"/>
                <w:sz w:val="21"/>
                <w:szCs w:val="21"/>
                <w:lang w:eastAsia="en-US"/>
              </w:rPr>
            </w:pPr>
            <w:r w:rsidRPr="00D97EF6">
              <w:rPr>
                <w:rFonts w:eastAsia="Calibri"/>
                <w:b w:val="0"/>
                <w:sz w:val="21"/>
                <w:szCs w:val="21"/>
                <w:lang w:eastAsia="en-US"/>
              </w:rPr>
              <w:t>ед.</w:t>
            </w:r>
          </w:p>
        </w:tc>
        <w:tc>
          <w:tcPr>
            <w:tcW w:w="517" w:type="pct"/>
            <w:vAlign w:val="center"/>
          </w:tcPr>
          <w:p w:rsidR="00034803" w:rsidRPr="00D97EF6" w:rsidRDefault="00034803" w:rsidP="00034803">
            <w:pPr>
              <w:ind w:firstLine="34"/>
              <w:jc w:val="center"/>
              <w:rPr>
                <w:rFonts w:eastAsia="Calibri"/>
                <w:sz w:val="21"/>
                <w:szCs w:val="21"/>
                <w:lang w:eastAsia="en-US"/>
              </w:rPr>
            </w:pPr>
            <w:r w:rsidRPr="00D97EF6">
              <w:rPr>
                <w:rFonts w:eastAsia="Calibri"/>
                <w:b w:val="0"/>
                <w:sz w:val="21"/>
                <w:szCs w:val="21"/>
                <w:lang w:eastAsia="en-US"/>
              </w:rPr>
              <w:t>6</w:t>
            </w:r>
          </w:p>
        </w:tc>
        <w:tc>
          <w:tcPr>
            <w:tcW w:w="517" w:type="pct"/>
            <w:vAlign w:val="center"/>
          </w:tcPr>
          <w:p w:rsidR="00034803" w:rsidRPr="00D97EF6" w:rsidRDefault="00034803" w:rsidP="00034803">
            <w:pPr>
              <w:ind w:firstLine="34"/>
              <w:jc w:val="center"/>
              <w:rPr>
                <w:rFonts w:eastAsia="Calibri"/>
                <w:sz w:val="21"/>
                <w:szCs w:val="21"/>
                <w:lang w:eastAsia="en-US"/>
              </w:rPr>
            </w:pPr>
            <w:r w:rsidRPr="00D97EF6">
              <w:rPr>
                <w:rFonts w:eastAsia="Calibri"/>
                <w:b w:val="0"/>
                <w:sz w:val="21"/>
                <w:szCs w:val="21"/>
                <w:lang w:eastAsia="en-US"/>
              </w:rPr>
              <w:t>14</w:t>
            </w:r>
          </w:p>
        </w:tc>
        <w:tc>
          <w:tcPr>
            <w:tcW w:w="517" w:type="pct"/>
            <w:vAlign w:val="center"/>
          </w:tcPr>
          <w:p w:rsidR="00034803" w:rsidRPr="00D97EF6" w:rsidRDefault="00034803" w:rsidP="00034803">
            <w:pPr>
              <w:ind w:firstLine="34"/>
              <w:jc w:val="center"/>
              <w:rPr>
                <w:rFonts w:eastAsia="Calibri"/>
                <w:sz w:val="21"/>
                <w:szCs w:val="21"/>
                <w:lang w:eastAsia="en-US"/>
              </w:rPr>
            </w:pPr>
            <w:r w:rsidRPr="00D97EF6">
              <w:rPr>
                <w:rFonts w:eastAsia="Calibri"/>
                <w:b w:val="0"/>
                <w:sz w:val="21"/>
                <w:szCs w:val="21"/>
                <w:lang w:eastAsia="en-US"/>
              </w:rPr>
              <w:t>14</w:t>
            </w:r>
          </w:p>
        </w:tc>
        <w:tc>
          <w:tcPr>
            <w:tcW w:w="517" w:type="pct"/>
            <w:vAlign w:val="center"/>
          </w:tcPr>
          <w:p w:rsidR="00034803" w:rsidRPr="00D97EF6" w:rsidRDefault="00034803" w:rsidP="00034803">
            <w:pPr>
              <w:ind w:firstLine="34"/>
              <w:jc w:val="center"/>
              <w:rPr>
                <w:rFonts w:eastAsia="Calibri"/>
                <w:sz w:val="21"/>
                <w:szCs w:val="21"/>
                <w:lang w:eastAsia="en-US"/>
              </w:rPr>
            </w:pPr>
            <w:r w:rsidRPr="00D97EF6">
              <w:rPr>
                <w:rFonts w:eastAsia="Calibri"/>
                <w:b w:val="0"/>
                <w:sz w:val="21"/>
                <w:szCs w:val="21"/>
                <w:lang w:eastAsia="en-US"/>
              </w:rPr>
              <w:t>8</w:t>
            </w:r>
          </w:p>
        </w:tc>
        <w:tc>
          <w:tcPr>
            <w:tcW w:w="849" w:type="pct"/>
            <w:vAlign w:val="center"/>
          </w:tcPr>
          <w:p w:rsidR="00034803" w:rsidRPr="00D97EF6" w:rsidRDefault="00034803" w:rsidP="00034803">
            <w:pPr>
              <w:jc w:val="center"/>
              <w:rPr>
                <w:sz w:val="21"/>
                <w:szCs w:val="21"/>
              </w:rPr>
            </w:pPr>
            <w:r w:rsidRPr="00D97EF6">
              <w:rPr>
                <w:rFonts w:eastAsia="Calibri"/>
                <w:b w:val="0"/>
                <w:sz w:val="21"/>
                <w:szCs w:val="21"/>
                <w:lang w:eastAsia="en-US"/>
              </w:rPr>
              <w:t>-42,9%</w:t>
            </w:r>
          </w:p>
        </w:tc>
      </w:tr>
      <w:tr w:rsidR="00D97EF6" w:rsidRPr="00D97EF6" w:rsidTr="00D97EF6">
        <w:trPr>
          <w:cantSplit/>
        </w:trPr>
        <w:tc>
          <w:tcPr>
            <w:tcW w:w="1722" w:type="pct"/>
            <w:vAlign w:val="center"/>
          </w:tcPr>
          <w:p w:rsidR="00034803" w:rsidRPr="00D97EF6" w:rsidRDefault="00034803" w:rsidP="000132E5">
            <w:pPr>
              <w:ind w:firstLine="34"/>
              <w:jc w:val="left"/>
              <w:rPr>
                <w:rFonts w:eastAsia="Calibri"/>
                <w:sz w:val="21"/>
                <w:szCs w:val="21"/>
                <w:lang w:eastAsia="en-US"/>
              </w:rPr>
            </w:pPr>
            <w:r w:rsidRPr="00D97EF6">
              <w:rPr>
                <w:rFonts w:eastAsia="Calibri"/>
                <w:b w:val="0"/>
                <w:sz w:val="21"/>
                <w:szCs w:val="21"/>
                <w:lang w:eastAsia="en-US"/>
              </w:rPr>
              <w:t>3. Количество выданных градостроительных планов земельных участков</w:t>
            </w:r>
          </w:p>
        </w:tc>
        <w:tc>
          <w:tcPr>
            <w:tcW w:w="360" w:type="pct"/>
            <w:vAlign w:val="center"/>
          </w:tcPr>
          <w:p w:rsidR="00034803" w:rsidRPr="00D97EF6" w:rsidRDefault="00034803" w:rsidP="00034803">
            <w:pPr>
              <w:ind w:firstLine="34"/>
              <w:jc w:val="center"/>
              <w:rPr>
                <w:rFonts w:eastAsia="Calibri"/>
                <w:sz w:val="21"/>
                <w:szCs w:val="21"/>
                <w:lang w:eastAsia="en-US"/>
              </w:rPr>
            </w:pPr>
            <w:r w:rsidRPr="00D97EF6">
              <w:rPr>
                <w:rFonts w:eastAsia="Calibri"/>
                <w:b w:val="0"/>
                <w:sz w:val="21"/>
                <w:szCs w:val="21"/>
                <w:lang w:eastAsia="en-US"/>
              </w:rPr>
              <w:t>ед.</w:t>
            </w:r>
          </w:p>
        </w:tc>
        <w:tc>
          <w:tcPr>
            <w:tcW w:w="517" w:type="pct"/>
            <w:vAlign w:val="center"/>
          </w:tcPr>
          <w:p w:rsidR="00034803" w:rsidRPr="00D97EF6" w:rsidRDefault="00034803" w:rsidP="00034803">
            <w:pPr>
              <w:ind w:firstLine="34"/>
              <w:jc w:val="center"/>
              <w:rPr>
                <w:rFonts w:eastAsia="Calibri"/>
                <w:sz w:val="21"/>
                <w:szCs w:val="21"/>
                <w:lang w:eastAsia="en-US"/>
              </w:rPr>
            </w:pPr>
            <w:r w:rsidRPr="00D97EF6">
              <w:rPr>
                <w:rFonts w:eastAsia="Calibri"/>
                <w:b w:val="0"/>
                <w:sz w:val="21"/>
                <w:szCs w:val="21"/>
                <w:lang w:eastAsia="en-US"/>
              </w:rPr>
              <w:t>81</w:t>
            </w:r>
          </w:p>
        </w:tc>
        <w:tc>
          <w:tcPr>
            <w:tcW w:w="517" w:type="pct"/>
            <w:vAlign w:val="center"/>
          </w:tcPr>
          <w:p w:rsidR="00034803" w:rsidRPr="00D97EF6" w:rsidRDefault="00034803" w:rsidP="00034803">
            <w:pPr>
              <w:ind w:firstLine="34"/>
              <w:jc w:val="center"/>
              <w:rPr>
                <w:rFonts w:eastAsia="Calibri"/>
                <w:sz w:val="21"/>
                <w:szCs w:val="21"/>
                <w:lang w:eastAsia="en-US"/>
              </w:rPr>
            </w:pPr>
            <w:r w:rsidRPr="00D97EF6">
              <w:rPr>
                <w:rFonts w:eastAsia="Calibri"/>
                <w:b w:val="0"/>
                <w:sz w:val="21"/>
                <w:szCs w:val="21"/>
                <w:lang w:eastAsia="en-US"/>
              </w:rPr>
              <w:t>49</w:t>
            </w:r>
          </w:p>
        </w:tc>
        <w:tc>
          <w:tcPr>
            <w:tcW w:w="517" w:type="pct"/>
            <w:vAlign w:val="center"/>
          </w:tcPr>
          <w:p w:rsidR="00034803" w:rsidRPr="00D97EF6" w:rsidRDefault="00034803" w:rsidP="00034803">
            <w:pPr>
              <w:ind w:firstLine="34"/>
              <w:jc w:val="center"/>
              <w:rPr>
                <w:rFonts w:eastAsia="Calibri"/>
                <w:sz w:val="21"/>
                <w:szCs w:val="21"/>
                <w:lang w:eastAsia="en-US"/>
              </w:rPr>
            </w:pPr>
            <w:r w:rsidRPr="00D97EF6">
              <w:rPr>
                <w:rFonts w:eastAsia="Calibri"/>
                <w:b w:val="0"/>
                <w:sz w:val="21"/>
                <w:szCs w:val="21"/>
                <w:lang w:eastAsia="en-US"/>
              </w:rPr>
              <w:t>85</w:t>
            </w:r>
          </w:p>
        </w:tc>
        <w:tc>
          <w:tcPr>
            <w:tcW w:w="517" w:type="pct"/>
            <w:vAlign w:val="center"/>
          </w:tcPr>
          <w:p w:rsidR="00034803" w:rsidRPr="00D97EF6" w:rsidRDefault="00034803" w:rsidP="00034803">
            <w:pPr>
              <w:jc w:val="center"/>
              <w:rPr>
                <w:sz w:val="21"/>
                <w:szCs w:val="21"/>
              </w:rPr>
            </w:pPr>
            <w:r w:rsidRPr="00D97EF6">
              <w:rPr>
                <w:b w:val="0"/>
                <w:sz w:val="21"/>
                <w:szCs w:val="21"/>
              </w:rPr>
              <w:t>60</w:t>
            </w:r>
          </w:p>
        </w:tc>
        <w:tc>
          <w:tcPr>
            <w:tcW w:w="849" w:type="pct"/>
            <w:vAlign w:val="center"/>
          </w:tcPr>
          <w:p w:rsidR="00034803" w:rsidRPr="00D97EF6" w:rsidRDefault="00034803" w:rsidP="00034803">
            <w:pPr>
              <w:jc w:val="center"/>
              <w:rPr>
                <w:sz w:val="21"/>
                <w:szCs w:val="21"/>
              </w:rPr>
            </w:pPr>
            <w:r w:rsidRPr="00D97EF6">
              <w:rPr>
                <w:b w:val="0"/>
                <w:sz w:val="21"/>
                <w:szCs w:val="21"/>
              </w:rPr>
              <w:t>-29,5%</w:t>
            </w:r>
          </w:p>
        </w:tc>
      </w:tr>
      <w:tr w:rsidR="00D97EF6" w:rsidRPr="00D97EF6" w:rsidTr="00D97EF6">
        <w:trPr>
          <w:cantSplit/>
        </w:trPr>
        <w:tc>
          <w:tcPr>
            <w:tcW w:w="1722" w:type="pct"/>
            <w:vAlign w:val="center"/>
          </w:tcPr>
          <w:p w:rsidR="00034803" w:rsidRPr="00D97EF6" w:rsidRDefault="00034803" w:rsidP="000132E5">
            <w:pPr>
              <w:ind w:firstLine="34"/>
              <w:jc w:val="left"/>
              <w:rPr>
                <w:rFonts w:eastAsia="Calibri"/>
                <w:sz w:val="21"/>
                <w:szCs w:val="21"/>
                <w:lang w:eastAsia="en-US"/>
              </w:rPr>
            </w:pPr>
            <w:r w:rsidRPr="00D97EF6">
              <w:rPr>
                <w:rFonts w:eastAsia="Calibri"/>
                <w:b w:val="0"/>
                <w:sz w:val="21"/>
                <w:szCs w:val="21"/>
                <w:lang w:eastAsia="en-US"/>
              </w:rPr>
              <w:t>4. Количество выданных решений о переводе или об отказе в переводе жилого помещения в нежилое или нежилого помещения в жилое помещение</w:t>
            </w:r>
          </w:p>
        </w:tc>
        <w:tc>
          <w:tcPr>
            <w:tcW w:w="360" w:type="pct"/>
            <w:vAlign w:val="center"/>
          </w:tcPr>
          <w:p w:rsidR="00034803" w:rsidRPr="00D97EF6" w:rsidRDefault="00034803" w:rsidP="00034803">
            <w:pPr>
              <w:ind w:firstLine="34"/>
              <w:jc w:val="center"/>
              <w:rPr>
                <w:rFonts w:eastAsia="Calibri"/>
                <w:sz w:val="21"/>
                <w:szCs w:val="21"/>
                <w:lang w:eastAsia="en-US"/>
              </w:rPr>
            </w:pPr>
            <w:r w:rsidRPr="00D97EF6">
              <w:rPr>
                <w:rFonts w:eastAsia="Calibri"/>
                <w:b w:val="0"/>
                <w:sz w:val="21"/>
                <w:szCs w:val="21"/>
                <w:lang w:eastAsia="en-US"/>
              </w:rPr>
              <w:t>ед.</w:t>
            </w:r>
          </w:p>
        </w:tc>
        <w:tc>
          <w:tcPr>
            <w:tcW w:w="517" w:type="pct"/>
            <w:vAlign w:val="center"/>
          </w:tcPr>
          <w:p w:rsidR="00034803" w:rsidRPr="00D97EF6" w:rsidRDefault="00034803" w:rsidP="00034803">
            <w:pPr>
              <w:ind w:firstLine="34"/>
              <w:jc w:val="center"/>
              <w:rPr>
                <w:rFonts w:eastAsia="Calibri"/>
                <w:sz w:val="21"/>
                <w:szCs w:val="21"/>
                <w:lang w:eastAsia="en-US"/>
              </w:rPr>
            </w:pPr>
            <w:r w:rsidRPr="00D97EF6">
              <w:rPr>
                <w:rFonts w:eastAsia="Calibri"/>
                <w:b w:val="0"/>
                <w:sz w:val="21"/>
                <w:szCs w:val="21"/>
                <w:lang w:eastAsia="en-US"/>
              </w:rPr>
              <w:t>10</w:t>
            </w:r>
          </w:p>
        </w:tc>
        <w:tc>
          <w:tcPr>
            <w:tcW w:w="517" w:type="pct"/>
            <w:vAlign w:val="center"/>
          </w:tcPr>
          <w:p w:rsidR="00034803" w:rsidRPr="00D97EF6" w:rsidRDefault="00034803" w:rsidP="00034803">
            <w:pPr>
              <w:ind w:firstLine="34"/>
              <w:jc w:val="center"/>
              <w:rPr>
                <w:rFonts w:eastAsia="Calibri"/>
                <w:sz w:val="21"/>
                <w:szCs w:val="21"/>
                <w:lang w:eastAsia="en-US"/>
              </w:rPr>
            </w:pPr>
            <w:r w:rsidRPr="00D97EF6">
              <w:rPr>
                <w:rFonts w:eastAsia="Calibri"/>
                <w:b w:val="0"/>
                <w:sz w:val="21"/>
                <w:szCs w:val="21"/>
                <w:lang w:eastAsia="en-US"/>
              </w:rPr>
              <w:t>5</w:t>
            </w:r>
          </w:p>
        </w:tc>
        <w:tc>
          <w:tcPr>
            <w:tcW w:w="517" w:type="pct"/>
            <w:vAlign w:val="center"/>
          </w:tcPr>
          <w:p w:rsidR="00034803" w:rsidRPr="00D97EF6" w:rsidRDefault="00034803" w:rsidP="00034803">
            <w:pPr>
              <w:ind w:firstLine="34"/>
              <w:jc w:val="center"/>
              <w:rPr>
                <w:rFonts w:eastAsia="Calibri"/>
                <w:sz w:val="21"/>
                <w:szCs w:val="21"/>
                <w:lang w:eastAsia="en-US"/>
              </w:rPr>
            </w:pPr>
            <w:r w:rsidRPr="00D97EF6">
              <w:rPr>
                <w:rFonts w:eastAsia="Calibri"/>
                <w:b w:val="0"/>
                <w:sz w:val="21"/>
                <w:szCs w:val="21"/>
                <w:lang w:eastAsia="en-US"/>
              </w:rPr>
              <w:t>8</w:t>
            </w:r>
          </w:p>
        </w:tc>
        <w:tc>
          <w:tcPr>
            <w:tcW w:w="517" w:type="pct"/>
            <w:vAlign w:val="center"/>
          </w:tcPr>
          <w:p w:rsidR="00034803" w:rsidRPr="00D97EF6" w:rsidRDefault="00034803" w:rsidP="00034803">
            <w:pPr>
              <w:ind w:firstLine="34"/>
              <w:jc w:val="center"/>
              <w:rPr>
                <w:sz w:val="21"/>
                <w:szCs w:val="21"/>
              </w:rPr>
            </w:pPr>
            <w:r w:rsidRPr="00D97EF6">
              <w:rPr>
                <w:b w:val="0"/>
                <w:sz w:val="21"/>
                <w:szCs w:val="21"/>
              </w:rPr>
              <w:t>15</w:t>
            </w:r>
          </w:p>
        </w:tc>
        <w:tc>
          <w:tcPr>
            <w:tcW w:w="849" w:type="pct"/>
            <w:vAlign w:val="center"/>
          </w:tcPr>
          <w:p w:rsidR="00034803" w:rsidRPr="00D97EF6" w:rsidRDefault="00034803" w:rsidP="00034803">
            <w:pPr>
              <w:jc w:val="center"/>
              <w:rPr>
                <w:sz w:val="21"/>
                <w:szCs w:val="21"/>
              </w:rPr>
            </w:pPr>
            <w:r w:rsidRPr="00D97EF6">
              <w:rPr>
                <w:b w:val="0"/>
                <w:sz w:val="21"/>
                <w:szCs w:val="21"/>
              </w:rPr>
              <w:t>87,5%</w:t>
            </w:r>
          </w:p>
        </w:tc>
      </w:tr>
      <w:tr w:rsidR="00D97EF6" w:rsidRPr="00D97EF6" w:rsidTr="00D97EF6">
        <w:trPr>
          <w:cantSplit/>
        </w:trPr>
        <w:tc>
          <w:tcPr>
            <w:tcW w:w="1722" w:type="pct"/>
            <w:vAlign w:val="center"/>
          </w:tcPr>
          <w:p w:rsidR="00034803" w:rsidRPr="00D97EF6" w:rsidRDefault="00034803" w:rsidP="000132E5">
            <w:pPr>
              <w:ind w:firstLine="34"/>
              <w:jc w:val="left"/>
              <w:rPr>
                <w:rFonts w:eastAsia="Calibri"/>
                <w:sz w:val="21"/>
                <w:szCs w:val="21"/>
                <w:lang w:eastAsia="en-US"/>
              </w:rPr>
            </w:pPr>
            <w:r w:rsidRPr="00D97EF6">
              <w:rPr>
                <w:rFonts w:eastAsia="Calibri"/>
                <w:b w:val="0"/>
                <w:sz w:val="21"/>
                <w:szCs w:val="21"/>
                <w:lang w:eastAsia="en-US"/>
              </w:rPr>
              <w:t>5. Согласование переустройства и (или) перепланировки жилого помещения</w:t>
            </w:r>
          </w:p>
        </w:tc>
        <w:tc>
          <w:tcPr>
            <w:tcW w:w="360" w:type="pct"/>
            <w:vAlign w:val="center"/>
          </w:tcPr>
          <w:p w:rsidR="00034803" w:rsidRPr="00D97EF6" w:rsidRDefault="00034803" w:rsidP="00034803">
            <w:pPr>
              <w:ind w:firstLine="34"/>
              <w:jc w:val="center"/>
              <w:rPr>
                <w:rFonts w:eastAsia="Calibri"/>
                <w:sz w:val="21"/>
                <w:szCs w:val="21"/>
                <w:lang w:eastAsia="en-US"/>
              </w:rPr>
            </w:pPr>
            <w:r w:rsidRPr="00D97EF6">
              <w:rPr>
                <w:rFonts w:eastAsia="Calibri"/>
                <w:b w:val="0"/>
                <w:sz w:val="21"/>
                <w:szCs w:val="21"/>
                <w:lang w:eastAsia="en-US"/>
              </w:rPr>
              <w:t>ед.</w:t>
            </w:r>
          </w:p>
        </w:tc>
        <w:tc>
          <w:tcPr>
            <w:tcW w:w="517" w:type="pct"/>
            <w:vAlign w:val="center"/>
          </w:tcPr>
          <w:p w:rsidR="00034803" w:rsidRPr="00D97EF6" w:rsidRDefault="00034803" w:rsidP="00034803">
            <w:pPr>
              <w:ind w:firstLine="34"/>
              <w:jc w:val="center"/>
              <w:rPr>
                <w:rFonts w:eastAsia="Calibri"/>
                <w:sz w:val="21"/>
                <w:szCs w:val="21"/>
                <w:lang w:eastAsia="en-US"/>
              </w:rPr>
            </w:pPr>
            <w:r w:rsidRPr="00D97EF6">
              <w:rPr>
                <w:rFonts w:eastAsia="Calibri"/>
                <w:b w:val="0"/>
                <w:sz w:val="21"/>
                <w:szCs w:val="21"/>
                <w:lang w:eastAsia="en-US"/>
              </w:rPr>
              <w:t>77</w:t>
            </w:r>
          </w:p>
        </w:tc>
        <w:tc>
          <w:tcPr>
            <w:tcW w:w="517" w:type="pct"/>
            <w:vAlign w:val="center"/>
          </w:tcPr>
          <w:p w:rsidR="00034803" w:rsidRPr="00D97EF6" w:rsidRDefault="00034803" w:rsidP="00034803">
            <w:pPr>
              <w:ind w:firstLine="34"/>
              <w:jc w:val="center"/>
              <w:rPr>
                <w:rFonts w:eastAsia="Calibri"/>
                <w:sz w:val="21"/>
                <w:szCs w:val="21"/>
                <w:lang w:eastAsia="en-US"/>
              </w:rPr>
            </w:pPr>
            <w:r w:rsidRPr="00D97EF6">
              <w:rPr>
                <w:rFonts w:eastAsia="Calibri"/>
                <w:b w:val="0"/>
                <w:sz w:val="21"/>
                <w:szCs w:val="21"/>
                <w:lang w:eastAsia="en-US"/>
              </w:rPr>
              <w:t>85</w:t>
            </w:r>
          </w:p>
        </w:tc>
        <w:tc>
          <w:tcPr>
            <w:tcW w:w="517" w:type="pct"/>
            <w:vAlign w:val="center"/>
          </w:tcPr>
          <w:p w:rsidR="00034803" w:rsidRPr="00D97EF6" w:rsidRDefault="00034803" w:rsidP="00034803">
            <w:pPr>
              <w:ind w:firstLine="34"/>
              <w:jc w:val="center"/>
              <w:rPr>
                <w:rFonts w:eastAsia="Calibri"/>
                <w:sz w:val="21"/>
                <w:szCs w:val="21"/>
                <w:lang w:eastAsia="en-US"/>
              </w:rPr>
            </w:pPr>
            <w:r w:rsidRPr="00D97EF6">
              <w:rPr>
                <w:rFonts w:eastAsia="Calibri"/>
                <w:b w:val="0"/>
                <w:sz w:val="21"/>
                <w:szCs w:val="21"/>
                <w:lang w:eastAsia="en-US"/>
              </w:rPr>
              <w:t>61</w:t>
            </w:r>
          </w:p>
        </w:tc>
        <w:tc>
          <w:tcPr>
            <w:tcW w:w="517" w:type="pct"/>
            <w:vAlign w:val="center"/>
          </w:tcPr>
          <w:p w:rsidR="00034803" w:rsidRPr="00D97EF6" w:rsidRDefault="00034803" w:rsidP="00034803">
            <w:pPr>
              <w:ind w:firstLine="34"/>
              <w:jc w:val="center"/>
              <w:rPr>
                <w:sz w:val="21"/>
                <w:szCs w:val="21"/>
              </w:rPr>
            </w:pPr>
            <w:r w:rsidRPr="00D97EF6">
              <w:rPr>
                <w:b w:val="0"/>
                <w:sz w:val="21"/>
                <w:szCs w:val="21"/>
              </w:rPr>
              <w:t>39</w:t>
            </w:r>
          </w:p>
        </w:tc>
        <w:tc>
          <w:tcPr>
            <w:tcW w:w="849" w:type="pct"/>
            <w:vAlign w:val="center"/>
          </w:tcPr>
          <w:p w:rsidR="00034803" w:rsidRPr="00D97EF6" w:rsidRDefault="00034803" w:rsidP="00034803">
            <w:pPr>
              <w:jc w:val="center"/>
              <w:rPr>
                <w:sz w:val="21"/>
                <w:szCs w:val="21"/>
              </w:rPr>
            </w:pPr>
            <w:r w:rsidRPr="00D97EF6">
              <w:rPr>
                <w:b w:val="0"/>
                <w:sz w:val="21"/>
                <w:szCs w:val="21"/>
              </w:rPr>
              <w:t>-30,1%</w:t>
            </w:r>
          </w:p>
        </w:tc>
      </w:tr>
      <w:tr w:rsidR="00D97EF6" w:rsidRPr="00D97EF6" w:rsidTr="00D97EF6">
        <w:trPr>
          <w:cantSplit/>
        </w:trPr>
        <w:tc>
          <w:tcPr>
            <w:tcW w:w="1722" w:type="pct"/>
            <w:vAlign w:val="center"/>
          </w:tcPr>
          <w:p w:rsidR="00034803" w:rsidRPr="00D97EF6" w:rsidRDefault="00034803" w:rsidP="000132E5">
            <w:pPr>
              <w:ind w:firstLine="34"/>
              <w:jc w:val="left"/>
              <w:rPr>
                <w:rFonts w:eastAsia="Calibri"/>
                <w:sz w:val="21"/>
                <w:szCs w:val="21"/>
                <w:lang w:eastAsia="en-US"/>
              </w:rPr>
            </w:pPr>
            <w:r w:rsidRPr="00D97EF6">
              <w:rPr>
                <w:rFonts w:eastAsia="Calibri"/>
                <w:b w:val="0"/>
                <w:sz w:val="21"/>
                <w:szCs w:val="21"/>
                <w:lang w:eastAsia="en-US"/>
              </w:rPr>
              <w:t>6. Количество выданных разрешений на установку и эксплуатацию рекламных конструкций</w:t>
            </w:r>
          </w:p>
        </w:tc>
        <w:tc>
          <w:tcPr>
            <w:tcW w:w="360" w:type="pct"/>
            <w:vAlign w:val="center"/>
          </w:tcPr>
          <w:p w:rsidR="00034803" w:rsidRPr="00D97EF6" w:rsidRDefault="00034803" w:rsidP="00034803">
            <w:pPr>
              <w:ind w:firstLine="34"/>
              <w:jc w:val="center"/>
              <w:rPr>
                <w:rFonts w:eastAsia="Calibri"/>
                <w:sz w:val="21"/>
                <w:szCs w:val="21"/>
                <w:lang w:eastAsia="en-US"/>
              </w:rPr>
            </w:pPr>
            <w:r w:rsidRPr="00D97EF6">
              <w:rPr>
                <w:rFonts w:eastAsia="Calibri"/>
                <w:b w:val="0"/>
                <w:sz w:val="21"/>
                <w:szCs w:val="21"/>
                <w:lang w:eastAsia="en-US"/>
              </w:rPr>
              <w:t>ед.</w:t>
            </w:r>
          </w:p>
        </w:tc>
        <w:tc>
          <w:tcPr>
            <w:tcW w:w="517" w:type="pct"/>
            <w:vAlign w:val="center"/>
          </w:tcPr>
          <w:p w:rsidR="00034803" w:rsidRPr="00D97EF6" w:rsidRDefault="00034803" w:rsidP="00034803">
            <w:pPr>
              <w:ind w:firstLine="34"/>
              <w:jc w:val="center"/>
              <w:rPr>
                <w:rFonts w:eastAsia="Calibri"/>
                <w:sz w:val="21"/>
                <w:szCs w:val="21"/>
                <w:lang w:eastAsia="en-US"/>
              </w:rPr>
            </w:pPr>
            <w:r w:rsidRPr="00D97EF6">
              <w:rPr>
                <w:rFonts w:eastAsia="Calibri"/>
                <w:b w:val="0"/>
                <w:sz w:val="21"/>
                <w:szCs w:val="21"/>
                <w:lang w:eastAsia="en-US"/>
              </w:rPr>
              <w:t>7</w:t>
            </w:r>
          </w:p>
        </w:tc>
        <w:tc>
          <w:tcPr>
            <w:tcW w:w="517" w:type="pct"/>
            <w:vAlign w:val="center"/>
          </w:tcPr>
          <w:p w:rsidR="00034803" w:rsidRPr="00D97EF6" w:rsidRDefault="00034803" w:rsidP="00034803">
            <w:pPr>
              <w:ind w:firstLine="34"/>
              <w:jc w:val="center"/>
              <w:rPr>
                <w:rFonts w:eastAsia="Calibri"/>
                <w:sz w:val="21"/>
                <w:szCs w:val="21"/>
                <w:lang w:eastAsia="en-US"/>
              </w:rPr>
            </w:pPr>
            <w:r w:rsidRPr="00D97EF6">
              <w:rPr>
                <w:rFonts w:eastAsia="Calibri"/>
                <w:b w:val="0"/>
                <w:sz w:val="21"/>
                <w:szCs w:val="21"/>
                <w:lang w:eastAsia="en-US"/>
              </w:rPr>
              <w:t>3</w:t>
            </w:r>
          </w:p>
        </w:tc>
        <w:tc>
          <w:tcPr>
            <w:tcW w:w="517" w:type="pct"/>
            <w:vAlign w:val="center"/>
          </w:tcPr>
          <w:p w:rsidR="00034803" w:rsidRPr="00D97EF6" w:rsidRDefault="00034803" w:rsidP="00034803">
            <w:pPr>
              <w:ind w:firstLine="34"/>
              <w:jc w:val="center"/>
              <w:rPr>
                <w:rFonts w:eastAsia="Calibri"/>
                <w:sz w:val="21"/>
                <w:szCs w:val="21"/>
                <w:lang w:eastAsia="en-US"/>
              </w:rPr>
            </w:pPr>
            <w:r w:rsidRPr="00D97EF6">
              <w:rPr>
                <w:rFonts w:eastAsia="Calibri"/>
                <w:b w:val="0"/>
                <w:sz w:val="21"/>
                <w:szCs w:val="21"/>
                <w:lang w:eastAsia="en-US"/>
              </w:rPr>
              <w:t>0</w:t>
            </w:r>
          </w:p>
        </w:tc>
        <w:tc>
          <w:tcPr>
            <w:tcW w:w="517" w:type="pct"/>
            <w:vAlign w:val="center"/>
          </w:tcPr>
          <w:p w:rsidR="00034803" w:rsidRPr="00D97EF6" w:rsidRDefault="00034803" w:rsidP="00034803">
            <w:pPr>
              <w:ind w:firstLine="34"/>
              <w:jc w:val="center"/>
              <w:rPr>
                <w:sz w:val="21"/>
                <w:szCs w:val="21"/>
              </w:rPr>
            </w:pPr>
          </w:p>
          <w:p w:rsidR="00034803" w:rsidRPr="00D97EF6" w:rsidRDefault="00034803" w:rsidP="00034803">
            <w:pPr>
              <w:ind w:firstLine="34"/>
              <w:jc w:val="center"/>
              <w:rPr>
                <w:sz w:val="21"/>
                <w:szCs w:val="21"/>
              </w:rPr>
            </w:pPr>
            <w:r w:rsidRPr="00D97EF6">
              <w:rPr>
                <w:b w:val="0"/>
                <w:sz w:val="21"/>
                <w:szCs w:val="21"/>
              </w:rPr>
              <w:t>3</w:t>
            </w:r>
          </w:p>
          <w:p w:rsidR="00034803" w:rsidRPr="00D97EF6" w:rsidRDefault="00034803" w:rsidP="00034803">
            <w:pPr>
              <w:ind w:firstLine="34"/>
              <w:jc w:val="center"/>
              <w:rPr>
                <w:sz w:val="21"/>
                <w:szCs w:val="21"/>
              </w:rPr>
            </w:pPr>
          </w:p>
        </w:tc>
        <w:tc>
          <w:tcPr>
            <w:tcW w:w="849" w:type="pct"/>
            <w:vAlign w:val="center"/>
          </w:tcPr>
          <w:p w:rsidR="00034803" w:rsidRPr="00D97EF6" w:rsidRDefault="00034803" w:rsidP="00034803">
            <w:pPr>
              <w:jc w:val="center"/>
              <w:rPr>
                <w:sz w:val="21"/>
                <w:szCs w:val="21"/>
              </w:rPr>
            </w:pPr>
          </w:p>
        </w:tc>
      </w:tr>
      <w:tr w:rsidR="00D97EF6" w:rsidRPr="00D97EF6" w:rsidTr="00D97EF6">
        <w:trPr>
          <w:cantSplit/>
        </w:trPr>
        <w:tc>
          <w:tcPr>
            <w:tcW w:w="1722" w:type="pct"/>
            <w:vAlign w:val="center"/>
          </w:tcPr>
          <w:p w:rsidR="00034803" w:rsidRPr="00D97EF6" w:rsidRDefault="00034803" w:rsidP="000132E5">
            <w:pPr>
              <w:ind w:firstLine="34"/>
              <w:jc w:val="left"/>
              <w:rPr>
                <w:rFonts w:eastAsia="Calibri"/>
                <w:sz w:val="21"/>
                <w:szCs w:val="21"/>
                <w:lang w:eastAsia="en-US"/>
              </w:rPr>
            </w:pPr>
            <w:r w:rsidRPr="00D97EF6">
              <w:rPr>
                <w:rFonts w:eastAsia="Calibri"/>
                <w:b w:val="0"/>
                <w:sz w:val="21"/>
                <w:szCs w:val="21"/>
                <w:lang w:eastAsia="en-US"/>
              </w:rPr>
              <w:t>7. Общая площадь введённых в эксплуатацию объектов жилищного строительства</w:t>
            </w:r>
          </w:p>
        </w:tc>
        <w:tc>
          <w:tcPr>
            <w:tcW w:w="360" w:type="pct"/>
            <w:vAlign w:val="center"/>
          </w:tcPr>
          <w:p w:rsidR="00034803" w:rsidRPr="00D97EF6" w:rsidRDefault="00034803" w:rsidP="00034803">
            <w:pPr>
              <w:ind w:firstLine="34"/>
              <w:jc w:val="center"/>
              <w:rPr>
                <w:rFonts w:eastAsia="Calibri"/>
                <w:sz w:val="21"/>
                <w:szCs w:val="21"/>
                <w:lang w:eastAsia="en-US"/>
              </w:rPr>
            </w:pPr>
            <w:r w:rsidRPr="00D97EF6">
              <w:rPr>
                <w:rFonts w:eastAsia="Calibri"/>
                <w:b w:val="0"/>
                <w:sz w:val="21"/>
                <w:szCs w:val="21"/>
                <w:lang w:eastAsia="en-US"/>
              </w:rPr>
              <w:t>кв. м</w:t>
            </w:r>
          </w:p>
        </w:tc>
        <w:tc>
          <w:tcPr>
            <w:tcW w:w="517" w:type="pct"/>
            <w:vAlign w:val="center"/>
          </w:tcPr>
          <w:p w:rsidR="00034803" w:rsidRPr="00D97EF6" w:rsidRDefault="00034803" w:rsidP="00034803">
            <w:pPr>
              <w:ind w:firstLine="34"/>
              <w:jc w:val="center"/>
              <w:rPr>
                <w:rFonts w:eastAsia="Calibri"/>
                <w:sz w:val="21"/>
                <w:szCs w:val="21"/>
                <w:lang w:eastAsia="en-US"/>
              </w:rPr>
            </w:pPr>
            <w:r w:rsidRPr="00D97EF6">
              <w:rPr>
                <w:rFonts w:eastAsia="Calibri"/>
                <w:b w:val="0"/>
                <w:sz w:val="21"/>
                <w:szCs w:val="21"/>
                <w:lang w:eastAsia="en-US"/>
              </w:rPr>
              <w:t>6 066,7</w:t>
            </w:r>
          </w:p>
        </w:tc>
        <w:tc>
          <w:tcPr>
            <w:tcW w:w="517" w:type="pct"/>
            <w:vAlign w:val="center"/>
          </w:tcPr>
          <w:p w:rsidR="00034803" w:rsidRPr="00D97EF6" w:rsidRDefault="00034803" w:rsidP="00034803">
            <w:pPr>
              <w:ind w:firstLine="34"/>
              <w:jc w:val="center"/>
              <w:rPr>
                <w:rFonts w:eastAsia="Calibri"/>
                <w:sz w:val="21"/>
                <w:szCs w:val="21"/>
                <w:lang w:eastAsia="en-US"/>
              </w:rPr>
            </w:pPr>
            <w:r w:rsidRPr="00D97EF6">
              <w:rPr>
                <w:rFonts w:eastAsia="Calibri"/>
                <w:b w:val="0"/>
                <w:sz w:val="21"/>
                <w:szCs w:val="21"/>
                <w:lang w:eastAsia="en-US"/>
              </w:rPr>
              <w:t>7 228,6</w:t>
            </w:r>
          </w:p>
        </w:tc>
        <w:tc>
          <w:tcPr>
            <w:tcW w:w="517" w:type="pct"/>
            <w:vAlign w:val="center"/>
          </w:tcPr>
          <w:p w:rsidR="00034803" w:rsidRPr="00D97EF6" w:rsidRDefault="00034803" w:rsidP="00034803">
            <w:pPr>
              <w:ind w:firstLine="34"/>
              <w:jc w:val="center"/>
              <w:rPr>
                <w:rFonts w:eastAsia="Calibri"/>
                <w:sz w:val="21"/>
                <w:szCs w:val="21"/>
                <w:lang w:eastAsia="en-US"/>
              </w:rPr>
            </w:pPr>
            <w:r w:rsidRPr="00D97EF6">
              <w:rPr>
                <w:rFonts w:eastAsia="Calibri"/>
                <w:b w:val="0"/>
                <w:sz w:val="21"/>
                <w:szCs w:val="21"/>
                <w:lang w:eastAsia="en-US"/>
              </w:rPr>
              <w:t>6 895,2</w:t>
            </w:r>
          </w:p>
        </w:tc>
        <w:tc>
          <w:tcPr>
            <w:tcW w:w="517" w:type="pct"/>
            <w:vAlign w:val="center"/>
          </w:tcPr>
          <w:p w:rsidR="00034803" w:rsidRPr="00D97EF6" w:rsidRDefault="00034803" w:rsidP="00034803">
            <w:pPr>
              <w:ind w:firstLine="34"/>
              <w:jc w:val="center"/>
              <w:rPr>
                <w:sz w:val="21"/>
                <w:szCs w:val="21"/>
              </w:rPr>
            </w:pPr>
            <w:r w:rsidRPr="00D97EF6">
              <w:rPr>
                <w:b w:val="0"/>
                <w:sz w:val="21"/>
                <w:szCs w:val="21"/>
              </w:rPr>
              <w:t>3767,7</w:t>
            </w:r>
          </w:p>
        </w:tc>
        <w:tc>
          <w:tcPr>
            <w:tcW w:w="849" w:type="pct"/>
            <w:vAlign w:val="center"/>
          </w:tcPr>
          <w:p w:rsidR="00034803" w:rsidRPr="00D97EF6" w:rsidRDefault="00034803" w:rsidP="00034803">
            <w:pPr>
              <w:jc w:val="center"/>
              <w:rPr>
                <w:sz w:val="21"/>
                <w:szCs w:val="21"/>
              </w:rPr>
            </w:pPr>
            <w:r w:rsidRPr="00D97EF6">
              <w:rPr>
                <w:b w:val="0"/>
                <w:sz w:val="21"/>
                <w:szCs w:val="21"/>
              </w:rPr>
              <w:t>-45,4%</w:t>
            </w:r>
          </w:p>
        </w:tc>
      </w:tr>
      <w:tr w:rsidR="00D97EF6" w:rsidRPr="00D97EF6" w:rsidTr="00D97EF6">
        <w:trPr>
          <w:cantSplit/>
        </w:trPr>
        <w:tc>
          <w:tcPr>
            <w:tcW w:w="1722" w:type="pct"/>
            <w:vAlign w:val="center"/>
          </w:tcPr>
          <w:p w:rsidR="00034803" w:rsidRPr="00D97EF6" w:rsidRDefault="00034803" w:rsidP="000132E5">
            <w:pPr>
              <w:ind w:firstLine="34"/>
              <w:jc w:val="left"/>
              <w:rPr>
                <w:rFonts w:eastAsia="Calibri"/>
                <w:sz w:val="21"/>
                <w:szCs w:val="21"/>
                <w:lang w:eastAsia="en-US"/>
              </w:rPr>
            </w:pPr>
            <w:r w:rsidRPr="00D97EF6">
              <w:rPr>
                <w:rFonts w:eastAsia="Calibri"/>
                <w:b w:val="0"/>
                <w:sz w:val="21"/>
                <w:szCs w:val="21"/>
                <w:lang w:eastAsia="en-US"/>
              </w:rPr>
              <w:t>8. Общая площадь введённых в эксплуатацию прочих объектов</w:t>
            </w:r>
          </w:p>
        </w:tc>
        <w:tc>
          <w:tcPr>
            <w:tcW w:w="360" w:type="pct"/>
            <w:vAlign w:val="center"/>
          </w:tcPr>
          <w:p w:rsidR="00034803" w:rsidRPr="00D97EF6" w:rsidRDefault="00034803" w:rsidP="00034803">
            <w:pPr>
              <w:ind w:firstLine="34"/>
              <w:jc w:val="center"/>
              <w:rPr>
                <w:rFonts w:eastAsia="Calibri"/>
                <w:sz w:val="21"/>
                <w:szCs w:val="21"/>
                <w:lang w:eastAsia="en-US"/>
              </w:rPr>
            </w:pPr>
            <w:r w:rsidRPr="00D97EF6">
              <w:rPr>
                <w:rFonts w:eastAsia="Calibri"/>
                <w:b w:val="0"/>
                <w:sz w:val="21"/>
                <w:szCs w:val="21"/>
                <w:lang w:eastAsia="en-US"/>
              </w:rPr>
              <w:t>кв. м</w:t>
            </w:r>
          </w:p>
        </w:tc>
        <w:tc>
          <w:tcPr>
            <w:tcW w:w="517" w:type="pct"/>
            <w:vAlign w:val="center"/>
          </w:tcPr>
          <w:p w:rsidR="00034803" w:rsidRPr="00D97EF6" w:rsidRDefault="00034803" w:rsidP="00034803">
            <w:pPr>
              <w:ind w:firstLine="34"/>
              <w:jc w:val="center"/>
              <w:rPr>
                <w:rFonts w:eastAsia="Calibri"/>
                <w:sz w:val="21"/>
                <w:szCs w:val="21"/>
                <w:lang w:eastAsia="en-US"/>
              </w:rPr>
            </w:pPr>
            <w:r w:rsidRPr="00D97EF6">
              <w:rPr>
                <w:rFonts w:eastAsia="Calibri"/>
                <w:b w:val="0"/>
                <w:sz w:val="21"/>
                <w:szCs w:val="21"/>
                <w:lang w:eastAsia="en-US"/>
              </w:rPr>
              <w:t>1 973,3</w:t>
            </w:r>
          </w:p>
        </w:tc>
        <w:tc>
          <w:tcPr>
            <w:tcW w:w="517" w:type="pct"/>
            <w:vAlign w:val="center"/>
          </w:tcPr>
          <w:p w:rsidR="00034803" w:rsidRPr="00D97EF6" w:rsidRDefault="00034803" w:rsidP="00034803">
            <w:pPr>
              <w:ind w:firstLine="34"/>
              <w:jc w:val="center"/>
              <w:rPr>
                <w:rFonts w:eastAsia="Calibri"/>
                <w:sz w:val="21"/>
                <w:szCs w:val="21"/>
                <w:lang w:eastAsia="en-US"/>
              </w:rPr>
            </w:pPr>
            <w:r w:rsidRPr="00D97EF6">
              <w:rPr>
                <w:rFonts w:eastAsia="Calibri"/>
                <w:b w:val="0"/>
                <w:sz w:val="21"/>
                <w:szCs w:val="21"/>
                <w:lang w:eastAsia="en-US"/>
              </w:rPr>
              <w:t>2 462,9</w:t>
            </w:r>
          </w:p>
        </w:tc>
        <w:tc>
          <w:tcPr>
            <w:tcW w:w="517" w:type="pct"/>
            <w:vAlign w:val="center"/>
          </w:tcPr>
          <w:p w:rsidR="00034803" w:rsidRPr="00D97EF6" w:rsidRDefault="00034803" w:rsidP="00034803">
            <w:pPr>
              <w:ind w:firstLine="34"/>
              <w:jc w:val="center"/>
              <w:rPr>
                <w:rFonts w:eastAsia="Calibri"/>
                <w:sz w:val="21"/>
                <w:szCs w:val="21"/>
                <w:lang w:eastAsia="en-US"/>
              </w:rPr>
            </w:pPr>
            <w:r w:rsidRPr="00D97EF6">
              <w:rPr>
                <w:rFonts w:eastAsia="Calibri"/>
                <w:b w:val="0"/>
                <w:sz w:val="21"/>
                <w:szCs w:val="21"/>
                <w:lang w:eastAsia="en-US"/>
              </w:rPr>
              <w:t>2 468,0</w:t>
            </w:r>
          </w:p>
        </w:tc>
        <w:tc>
          <w:tcPr>
            <w:tcW w:w="517" w:type="pct"/>
            <w:vAlign w:val="center"/>
          </w:tcPr>
          <w:p w:rsidR="00034803" w:rsidRPr="00D97EF6" w:rsidRDefault="00034803" w:rsidP="00034803">
            <w:pPr>
              <w:ind w:firstLine="34"/>
              <w:jc w:val="center"/>
              <w:rPr>
                <w:bCs/>
                <w:sz w:val="21"/>
                <w:szCs w:val="21"/>
              </w:rPr>
            </w:pPr>
          </w:p>
          <w:p w:rsidR="00034803" w:rsidRPr="00D97EF6" w:rsidRDefault="00034803" w:rsidP="00034803">
            <w:pPr>
              <w:ind w:firstLine="34"/>
              <w:jc w:val="center"/>
              <w:rPr>
                <w:b w:val="0"/>
                <w:bCs/>
                <w:sz w:val="21"/>
                <w:szCs w:val="21"/>
              </w:rPr>
            </w:pPr>
            <w:r w:rsidRPr="00D97EF6">
              <w:rPr>
                <w:b w:val="0"/>
                <w:bCs/>
                <w:sz w:val="21"/>
                <w:szCs w:val="21"/>
              </w:rPr>
              <w:t>949</w:t>
            </w:r>
            <w:r w:rsidR="00D11108">
              <w:rPr>
                <w:b w:val="0"/>
                <w:bCs/>
                <w:sz w:val="21"/>
                <w:szCs w:val="21"/>
              </w:rPr>
              <w:t>,</w:t>
            </w:r>
            <w:r w:rsidRPr="00D97EF6">
              <w:rPr>
                <w:b w:val="0"/>
                <w:bCs/>
                <w:sz w:val="21"/>
                <w:szCs w:val="21"/>
              </w:rPr>
              <w:t>8</w:t>
            </w:r>
          </w:p>
          <w:p w:rsidR="00034803" w:rsidRPr="00D97EF6" w:rsidRDefault="00034803" w:rsidP="00034803">
            <w:pPr>
              <w:ind w:firstLine="34"/>
              <w:jc w:val="center"/>
              <w:rPr>
                <w:sz w:val="21"/>
                <w:szCs w:val="21"/>
              </w:rPr>
            </w:pPr>
          </w:p>
        </w:tc>
        <w:tc>
          <w:tcPr>
            <w:tcW w:w="849" w:type="pct"/>
            <w:vAlign w:val="center"/>
          </w:tcPr>
          <w:p w:rsidR="00034803" w:rsidRPr="00D97EF6" w:rsidRDefault="00034803" w:rsidP="00034803">
            <w:pPr>
              <w:jc w:val="center"/>
              <w:rPr>
                <w:sz w:val="21"/>
                <w:szCs w:val="21"/>
              </w:rPr>
            </w:pPr>
            <w:r w:rsidRPr="00D97EF6">
              <w:rPr>
                <w:b w:val="0"/>
                <w:sz w:val="21"/>
                <w:szCs w:val="21"/>
              </w:rPr>
              <w:t>-61,6%</w:t>
            </w:r>
          </w:p>
        </w:tc>
      </w:tr>
    </w:tbl>
    <w:p w:rsidR="00034803" w:rsidRPr="00034803" w:rsidRDefault="00034803" w:rsidP="00034803">
      <w:pPr>
        <w:ind w:firstLine="709"/>
        <w:jc w:val="both"/>
        <w:rPr>
          <w:rFonts w:eastAsia="Calibri"/>
          <w:color w:val="7030A0"/>
          <w:highlight w:val="yellow"/>
          <w:lang w:eastAsia="en-US"/>
        </w:rPr>
      </w:pPr>
    </w:p>
    <w:p w:rsidR="00034803" w:rsidRPr="00034803" w:rsidRDefault="00034803" w:rsidP="00034803">
      <w:pPr>
        <w:ind w:firstLine="709"/>
        <w:jc w:val="both"/>
        <w:rPr>
          <w:rFonts w:eastAsia="Calibri"/>
          <w:lang w:eastAsia="en-US"/>
        </w:rPr>
      </w:pPr>
      <w:r w:rsidRPr="00034803">
        <w:rPr>
          <w:rFonts w:eastAsia="Calibri"/>
          <w:b w:val="0"/>
          <w:lang w:eastAsia="en-US"/>
        </w:rPr>
        <w:t xml:space="preserve">Жилищное строительство в 2018 году осуществлялось, в основном, индивидуальными застройщиками. </w:t>
      </w:r>
      <w:proofErr w:type="gramStart"/>
      <w:r w:rsidRPr="00034803">
        <w:rPr>
          <w:rFonts w:eastAsia="Calibri"/>
          <w:b w:val="0"/>
          <w:lang w:eastAsia="en-US"/>
        </w:rPr>
        <w:t xml:space="preserve">Введены в эксплуатацию </w:t>
      </w:r>
      <w:r w:rsidR="00682A80">
        <w:rPr>
          <w:rFonts w:eastAsia="Calibri"/>
          <w:b w:val="0"/>
          <w:lang w:eastAsia="en-US"/>
        </w:rPr>
        <w:t>16 индивидуальных</w:t>
      </w:r>
      <w:r w:rsidRPr="00034803">
        <w:rPr>
          <w:rFonts w:eastAsia="Calibri"/>
          <w:b w:val="0"/>
          <w:lang w:eastAsia="en-US"/>
        </w:rPr>
        <w:t xml:space="preserve"> жилы</w:t>
      </w:r>
      <w:r w:rsidR="00682A80">
        <w:rPr>
          <w:rFonts w:eastAsia="Calibri"/>
          <w:b w:val="0"/>
          <w:lang w:eastAsia="en-US"/>
        </w:rPr>
        <w:t>х</w:t>
      </w:r>
      <w:r w:rsidRPr="00034803">
        <w:rPr>
          <w:rFonts w:eastAsia="Calibri"/>
          <w:b w:val="0"/>
          <w:lang w:eastAsia="en-US"/>
        </w:rPr>
        <w:t xml:space="preserve"> дом</w:t>
      </w:r>
      <w:r w:rsidR="00682A80">
        <w:rPr>
          <w:rFonts w:eastAsia="Calibri"/>
          <w:b w:val="0"/>
          <w:lang w:eastAsia="en-US"/>
        </w:rPr>
        <w:t xml:space="preserve">ов общей площадью 3 764,1 кв. м. Завершена </w:t>
      </w:r>
      <w:r w:rsidRPr="00034803">
        <w:rPr>
          <w:rFonts w:eastAsia="Calibri"/>
          <w:b w:val="0"/>
          <w:lang w:eastAsia="en-US"/>
        </w:rPr>
        <w:t>реконстру</w:t>
      </w:r>
      <w:r w:rsidR="00682A80">
        <w:rPr>
          <w:rFonts w:eastAsia="Calibri"/>
          <w:b w:val="0"/>
          <w:lang w:eastAsia="en-US"/>
        </w:rPr>
        <w:t>кция</w:t>
      </w:r>
      <w:r w:rsidRPr="00034803">
        <w:rPr>
          <w:rFonts w:eastAsia="Calibri"/>
          <w:b w:val="0"/>
          <w:lang w:eastAsia="en-US"/>
        </w:rPr>
        <w:t xml:space="preserve"> 1 двухквартирн</w:t>
      </w:r>
      <w:r w:rsidR="00682A80">
        <w:rPr>
          <w:rFonts w:eastAsia="Calibri"/>
          <w:b w:val="0"/>
          <w:lang w:eastAsia="en-US"/>
        </w:rPr>
        <w:t>ого</w:t>
      </w:r>
      <w:r w:rsidRPr="00034803">
        <w:rPr>
          <w:rFonts w:eastAsia="Calibri"/>
          <w:b w:val="0"/>
          <w:lang w:eastAsia="en-US"/>
        </w:rPr>
        <w:t xml:space="preserve"> жило</w:t>
      </w:r>
      <w:r w:rsidR="00682A80">
        <w:rPr>
          <w:rFonts w:eastAsia="Calibri"/>
          <w:b w:val="0"/>
          <w:lang w:eastAsia="en-US"/>
        </w:rPr>
        <w:t>го</w:t>
      </w:r>
      <w:r w:rsidRPr="00034803">
        <w:rPr>
          <w:rFonts w:eastAsia="Calibri"/>
          <w:b w:val="0"/>
          <w:lang w:eastAsia="en-US"/>
        </w:rPr>
        <w:t xml:space="preserve"> дом</w:t>
      </w:r>
      <w:r w:rsidR="00682A80">
        <w:rPr>
          <w:rFonts w:eastAsia="Calibri"/>
          <w:b w:val="0"/>
          <w:lang w:eastAsia="en-US"/>
        </w:rPr>
        <w:t xml:space="preserve">а площадью </w:t>
      </w:r>
      <w:r w:rsidRPr="00034803">
        <w:rPr>
          <w:b w:val="0"/>
          <w:lang w:eastAsia="ar-SA"/>
        </w:rPr>
        <w:t>36,6</w:t>
      </w:r>
      <w:r w:rsidRPr="00034803">
        <w:rPr>
          <w:rFonts w:eastAsia="Calibri"/>
          <w:b w:val="0"/>
          <w:lang w:eastAsia="en-US"/>
        </w:rPr>
        <w:t xml:space="preserve"> кв. м. </w:t>
      </w:r>
      <w:proofErr w:type="gramEnd"/>
    </w:p>
    <w:p w:rsidR="00034803" w:rsidRPr="00034803" w:rsidRDefault="00034803" w:rsidP="00034803">
      <w:pPr>
        <w:ind w:firstLine="708"/>
        <w:jc w:val="both"/>
        <w:rPr>
          <w:rFonts w:eastAsia="Calibri"/>
          <w:lang w:eastAsia="en-US"/>
        </w:rPr>
      </w:pPr>
      <w:r w:rsidRPr="00034803">
        <w:rPr>
          <w:rFonts w:eastAsia="Calibri"/>
          <w:b w:val="0"/>
          <w:lang w:eastAsia="en-US"/>
        </w:rPr>
        <w:t>На территории города введены в эксплуатацию 8 объектов гражданского назначения общей площадью 949,8 кв. м:</w:t>
      </w:r>
    </w:p>
    <w:p w:rsidR="00034803" w:rsidRPr="00EF2569" w:rsidRDefault="00034803" w:rsidP="00EF2569">
      <w:pPr>
        <w:pStyle w:val="af6"/>
        <w:numPr>
          <w:ilvl w:val="0"/>
          <w:numId w:val="5"/>
        </w:numPr>
        <w:tabs>
          <w:tab w:val="left" w:pos="993"/>
        </w:tabs>
        <w:ind w:left="0" w:firstLine="709"/>
        <w:jc w:val="both"/>
        <w:rPr>
          <w:b w:val="0"/>
        </w:rPr>
      </w:pPr>
      <w:r w:rsidRPr="00EF2569">
        <w:rPr>
          <w:b w:val="0"/>
        </w:rPr>
        <w:t>здание водопроводной насосной станции производительностью               от 100 куб. м/</w:t>
      </w:r>
      <w:proofErr w:type="gramStart"/>
      <w:r w:rsidRPr="00EF2569">
        <w:rPr>
          <w:b w:val="0"/>
        </w:rPr>
        <w:t>ч</w:t>
      </w:r>
      <w:proofErr w:type="gramEnd"/>
      <w:r w:rsidRPr="00EF2569">
        <w:rPr>
          <w:b w:val="0"/>
        </w:rPr>
        <w:t xml:space="preserve"> (с инженерным обеспечением) по ул. Майское шоссе, д. 37А – 98,3 кв. м;</w:t>
      </w:r>
    </w:p>
    <w:p w:rsidR="00034803" w:rsidRPr="00EF2569" w:rsidRDefault="00034803" w:rsidP="00EF2569">
      <w:pPr>
        <w:pStyle w:val="af6"/>
        <w:numPr>
          <w:ilvl w:val="0"/>
          <w:numId w:val="5"/>
        </w:numPr>
        <w:tabs>
          <w:tab w:val="left" w:pos="993"/>
        </w:tabs>
        <w:ind w:left="0" w:firstLine="709"/>
        <w:jc w:val="both"/>
        <w:rPr>
          <w:b w:val="0"/>
        </w:rPr>
      </w:pPr>
      <w:r w:rsidRPr="00EF2569">
        <w:rPr>
          <w:b w:val="0"/>
        </w:rPr>
        <w:t xml:space="preserve">здание магазина смешанных товаров по ул. </w:t>
      </w:r>
      <w:proofErr w:type="gramStart"/>
      <w:r w:rsidRPr="00EF2569">
        <w:rPr>
          <w:b w:val="0"/>
        </w:rPr>
        <w:t>Садовая</w:t>
      </w:r>
      <w:proofErr w:type="gramEnd"/>
      <w:r w:rsidRPr="00EF2569">
        <w:rPr>
          <w:b w:val="0"/>
        </w:rPr>
        <w:t>, д.</w:t>
      </w:r>
      <w:r w:rsidR="00D11108">
        <w:rPr>
          <w:b w:val="0"/>
        </w:rPr>
        <w:t> </w:t>
      </w:r>
      <w:r w:rsidRPr="00EF2569">
        <w:rPr>
          <w:b w:val="0"/>
        </w:rPr>
        <w:t>42 – 139,2 кв. м;</w:t>
      </w:r>
    </w:p>
    <w:p w:rsidR="00034803" w:rsidRPr="00EF2569" w:rsidRDefault="00034803" w:rsidP="00EF2569">
      <w:pPr>
        <w:pStyle w:val="af6"/>
        <w:numPr>
          <w:ilvl w:val="0"/>
          <w:numId w:val="5"/>
        </w:numPr>
        <w:tabs>
          <w:tab w:val="left" w:pos="993"/>
        </w:tabs>
        <w:ind w:left="0" w:firstLine="709"/>
        <w:jc w:val="both"/>
        <w:rPr>
          <w:b w:val="0"/>
        </w:rPr>
      </w:pPr>
      <w:r w:rsidRPr="00EF2569">
        <w:rPr>
          <w:b w:val="0"/>
        </w:rPr>
        <w:lastRenderedPageBreak/>
        <w:t>здание склада по ул. Майское шоссе, д. 39А/9 – 19,2 кв. м;</w:t>
      </w:r>
    </w:p>
    <w:p w:rsidR="00034803" w:rsidRPr="00EF2569" w:rsidRDefault="00034803" w:rsidP="00EF2569">
      <w:pPr>
        <w:pStyle w:val="af6"/>
        <w:numPr>
          <w:ilvl w:val="0"/>
          <w:numId w:val="5"/>
        </w:numPr>
        <w:tabs>
          <w:tab w:val="left" w:pos="993"/>
        </w:tabs>
        <w:ind w:left="0" w:firstLine="709"/>
        <w:jc w:val="both"/>
        <w:rPr>
          <w:b w:val="0"/>
        </w:rPr>
      </w:pPr>
      <w:r w:rsidRPr="00EF2569">
        <w:rPr>
          <w:b w:val="0"/>
        </w:rPr>
        <w:t>нежилое здание базы, проезд Дальний, д. 1/8 – 494,8 кв. м;</w:t>
      </w:r>
    </w:p>
    <w:p w:rsidR="00034803" w:rsidRPr="00EF2569" w:rsidRDefault="00034803" w:rsidP="00EF2569">
      <w:pPr>
        <w:pStyle w:val="af6"/>
        <w:numPr>
          <w:ilvl w:val="0"/>
          <w:numId w:val="5"/>
        </w:numPr>
        <w:tabs>
          <w:tab w:val="left" w:pos="993"/>
        </w:tabs>
        <w:ind w:left="0" w:firstLine="709"/>
        <w:jc w:val="both"/>
        <w:rPr>
          <w:b w:val="0"/>
        </w:rPr>
      </w:pPr>
      <w:r w:rsidRPr="00EF2569">
        <w:rPr>
          <w:b w:val="0"/>
        </w:rPr>
        <w:t xml:space="preserve">здание холодного склада по ул. </w:t>
      </w:r>
      <w:proofErr w:type="gramStart"/>
      <w:r w:rsidRPr="00EF2569">
        <w:rPr>
          <w:b w:val="0"/>
        </w:rPr>
        <w:t>Индустриальная</w:t>
      </w:r>
      <w:proofErr w:type="gramEnd"/>
      <w:r w:rsidRPr="00EF2569">
        <w:rPr>
          <w:b w:val="0"/>
        </w:rPr>
        <w:t>, д. 17А – 198,3</w:t>
      </w:r>
      <w:r w:rsidR="00C538E3">
        <w:rPr>
          <w:b w:val="0"/>
        </w:rPr>
        <w:t xml:space="preserve"> </w:t>
      </w:r>
      <w:r w:rsidRPr="00EF2569">
        <w:rPr>
          <w:b w:val="0"/>
        </w:rPr>
        <w:t>кв. м;</w:t>
      </w:r>
    </w:p>
    <w:p w:rsidR="00034803" w:rsidRPr="00EF2569" w:rsidRDefault="00034803" w:rsidP="00EF2569">
      <w:pPr>
        <w:pStyle w:val="af6"/>
        <w:numPr>
          <w:ilvl w:val="0"/>
          <w:numId w:val="5"/>
        </w:numPr>
        <w:tabs>
          <w:tab w:val="left" w:pos="993"/>
        </w:tabs>
        <w:ind w:left="0" w:firstLine="709"/>
        <w:jc w:val="both"/>
        <w:rPr>
          <w:b w:val="0"/>
        </w:rPr>
      </w:pPr>
      <w:r w:rsidRPr="00EF2569">
        <w:rPr>
          <w:b w:val="0"/>
        </w:rPr>
        <w:t>здание магазина по ул. Набережная, д. 52А – 99,1 кв. м;</w:t>
      </w:r>
    </w:p>
    <w:p w:rsidR="00034803" w:rsidRPr="00EF2569" w:rsidRDefault="00034803" w:rsidP="00EF2569">
      <w:pPr>
        <w:pStyle w:val="af6"/>
        <w:numPr>
          <w:ilvl w:val="0"/>
          <w:numId w:val="5"/>
        </w:numPr>
        <w:tabs>
          <w:tab w:val="left" w:pos="993"/>
        </w:tabs>
        <w:ind w:left="0" w:firstLine="709"/>
        <w:jc w:val="both"/>
        <w:rPr>
          <w:b w:val="0"/>
        </w:rPr>
      </w:pPr>
      <w:r w:rsidRPr="00EF2569">
        <w:rPr>
          <w:b w:val="0"/>
        </w:rPr>
        <w:t>здание делового упра</w:t>
      </w:r>
      <w:r w:rsidR="00D11108">
        <w:rPr>
          <w:b w:val="0"/>
        </w:rPr>
        <w:t xml:space="preserve">вления по ул. Майское шоссе, д. </w:t>
      </w:r>
      <w:r w:rsidRPr="00EF2569">
        <w:rPr>
          <w:b w:val="0"/>
        </w:rPr>
        <w:t>43Б – 218,8               кв. м;</w:t>
      </w:r>
    </w:p>
    <w:p w:rsidR="00034803" w:rsidRPr="00EF2569" w:rsidRDefault="00034803" w:rsidP="00EF2569">
      <w:pPr>
        <w:pStyle w:val="af6"/>
        <w:numPr>
          <w:ilvl w:val="0"/>
          <w:numId w:val="5"/>
        </w:numPr>
        <w:tabs>
          <w:tab w:val="left" w:pos="993"/>
        </w:tabs>
        <w:ind w:left="0" w:firstLine="709"/>
        <w:jc w:val="both"/>
        <w:rPr>
          <w:b w:val="0"/>
        </w:rPr>
      </w:pPr>
      <w:r w:rsidRPr="00EF2569">
        <w:rPr>
          <w:b w:val="0"/>
        </w:rPr>
        <w:t xml:space="preserve">АЗС по ул. </w:t>
      </w:r>
      <w:proofErr w:type="gramStart"/>
      <w:r w:rsidRPr="00EF2569">
        <w:rPr>
          <w:b w:val="0"/>
        </w:rPr>
        <w:t>Рабочая</w:t>
      </w:r>
      <w:proofErr w:type="gramEnd"/>
      <w:r w:rsidRPr="00EF2569">
        <w:rPr>
          <w:b w:val="0"/>
        </w:rPr>
        <w:t>, сооружение 4 – 40,9 кв. м.</w:t>
      </w:r>
    </w:p>
    <w:p w:rsidR="00034803" w:rsidRPr="00034803" w:rsidRDefault="00034803" w:rsidP="00034803">
      <w:pPr>
        <w:ind w:firstLine="709"/>
        <w:jc w:val="both"/>
      </w:pPr>
      <w:r w:rsidRPr="00034803">
        <w:rPr>
          <w:b w:val="0"/>
        </w:rPr>
        <w:t xml:space="preserve">В 2019 году </w:t>
      </w:r>
      <w:r w:rsidR="005E1BF1">
        <w:rPr>
          <w:b w:val="0"/>
        </w:rPr>
        <w:t xml:space="preserve">для </w:t>
      </w:r>
      <w:r w:rsidRPr="00034803">
        <w:rPr>
          <w:b w:val="0"/>
        </w:rPr>
        <w:t>решени</w:t>
      </w:r>
      <w:r w:rsidR="005E1BF1">
        <w:rPr>
          <w:b w:val="0"/>
        </w:rPr>
        <w:t>я</w:t>
      </w:r>
      <w:r w:rsidRPr="00034803">
        <w:rPr>
          <w:b w:val="0"/>
        </w:rPr>
        <w:t xml:space="preserve"> проблем, сдерживающих развитие градостроительства и архитектуры в городе</w:t>
      </w:r>
      <w:r w:rsidR="00682A80">
        <w:rPr>
          <w:b w:val="0"/>
        </w:rPr>
        <w:t xml:space="preserve">, </w:t>
      </w:r>
      <w:r w:rsidR="005E1BF1">
        <w:rPr>
          <w:b w:val="0"/>
        </w:rPr>
        <w:t>планируется</w:t>
      </w:r>
      <w:r w:rsidRPr="00034803">
        <w:rPr>
          <w:b w:val="0"/>
        </w:rPr>
        <w:t>:</w:t>
      </w:r>
    </w:p>
    <w:p w:rsidR="00034803" w:rsidRPr="00EF2569" w:rsidRDefault="00682A80" w:rsidP="00EF2569">
      <w:pPr>
        <w:pStyle w:val="af6"/>
        <w:numPr>
          <w:ilvl w:val="0"/>
          <w:numId w:val="5"/>
        </w:numPr>
        <w:tabs>
          <w:tab w:val="left" w:pos="993"/>
        </w:tabs>
        <w:ind w:left="0" w:firstLine="709"/>
        <w:jc w:val="both"/>
        <w:rPr>
          <w:b w:val="0"/>
        </w:rPr>
      </w:pPr>
      <w:r>
        <w:rPr>
          <w:b w:val="0"/>
        </w:rPr>
        <w:t>разработка</w:t>
      </w:r>
      <w:r w:rsidR="00034803" w:rsidRPr="00034803">
        <w:rPr>
          <w:b w:val="0"/>
        </w:rPr>
        <w:t xml:space="preserve"> проектов планировки территорий и проектов межевания территорий с детальной проработкой благоустройства застроенных территорий;</w:t>
      </w:r>
    </w:p>
    <w:p w:rsidR="00034803" w:rsidRPr="00034803" w:rsidRDefault="00682A80" w:rsidP="00EF2569">
      <w:pPr>
        <w:pStyle w:val="af6"/>
        <w:numPr>
          <w:ilvl w:val="0"/>
          <w:numId w:val="5"/>
        </w:numPr>
        <w:tabs>
          <w:tab w:val="left" w:pos="993"/>
        </w:tabs>
        <w:ind w:left="0" w:firstLine="709"/>
        <w:jc w:val="both"/>
        <w:rPr>
          <w:rFonts w:eastAsia="Calibri"/>
          <w:lang w:eastAsia="en-US"/>
        </w:rPr>
      </w:pPr>
      <w:proofErr w:type="gramStart"/>
      <w:r>
        <w:rPr>
          <w:b w:val="0"/>
        </w:rPr>
        <w:t xml:space="preserve">разработка </w:t>
      </w:r>
      <w:r w:rsidR="00034803" w:rsidRPr="00034803">
        <w:rPr>
          <w:b w:val="0"/>
        </w:rPr>
        <w:t>проектов планировки территорий и проектов межевания территорий на незастроенные территории, предназначенные для индивидуального жилищного строительств</w:t>
      </w:r>
      <w:r w:rsidR="00034803" w:rsidRPr="00034803">
        <w:rPr>
          <w:rFonts w:eastAsia="Calibri"/>
          <w:b w:val="0"/>
          <w:lang w:eastAsia="en-US"/>
        </w:rPr>
        <w:t xml:space="preserve">. </w:t>
      </w:r>
      <w:proofErr w:type="gramEnd"/>
    </w:p>
    <w:p w:rsidR="00034803" w:rsidRDefault="000132E5" w:rsidP="000132E5">
      <w:pPr>
        <w:tabs>
          <w:tab w:val="left" w:pos="709"/>
          <w:tab w:val="left" w:pos="1134"/>
          <w:tab w:val="left" w:pos="1418"/>
        </w:tabs>
        <w:jc w:val="both"/>
        <w:rPr>
          <w:rFonts w:eastAsia="Calibri"/>
          <w:b w:val="0"/>
          <w:lang w:eastAsia="en-US"/>
        </w:rPr>
      </w:pPr>
      <w:r>
        <w:rPr>
          <w:rFonts w:eastAsia="Calibri"/>
          <w:b w:val="0"/>
          <w:lang w:eastAsia="en-US"/>
        </w:rPr>
        <w:tab/>
      </w:r>
      <w:r w:rsidR="00034803" w:rsidRPr="00034803">
        <w:rPr>
          <w:rFonts w:eastAsia="Calibri"/>
          <w:b w:val="0"/>
          <w:lang w:eastAsia="en-US"/>
        </w:rPr>
        <w:t>С целью эффективной реализации планов перспективного развития города и формирования комфортной городской среды проектн</w:t>
      </w:r>
      <w:r w:rsidR="005E1BF1">
        <w:rPr>
          <w:rFonts w:eastAsia="Calibri"/>
          <w:b w:val="0"/>
          <w:lang w:eastAsia="en-US"/>
        </w:rPr>
        <w:t xml:space="preserve">ая </w:t>
      </w:r>
      <w:r w:rsidR="00034803" w:rsidRPr="00034803">
        <w:rPr>
          <w:rFonts w:eastAsia="Calibri"/>
          <w:b w:val="0"/>
          <w:lang w:eastAsia="en-US"/>
        </w:rPr>
        <w:t xml:space="preserve">деятельность </w:t>
      </w:r>
      <w:r w:rsidR="005E1BF1">
        <w:rPr>
          <w:rFonts w:eastAsia="Calibri"/>
          <w:b w:val="0"/>
          <w:lang w:eastAsia="en-US"/>
        </w:rPr>
        <w:t xml:space="preserve">будет продолжена </w:t>
      </w:r>
      <w:r w:rsidR="00034803" w:rsidRPr="00034803">
        <w:rPr>
          <w:rFonts w:eastAsia="Calibri"/>
          <w:b w:val="0"/>
          <w:lang w:eastAsia="en-US"/>
        </w:rPr>
        <w:t>с</w:t>
      </w:r>
      <w:r w:rsidR="00385729">
        <w:rPr>
          <w:rFonts w:eastAsia="Calibri"/>
          <w:b w:val="0"/>
          <w:lang w:eastAsia="en-US"/>
        </w:rPr>
        <w:t xml:space="preserve"> учётом мнения горожан, путём </w:t>
      </w:r>
      <w:r w:rsidR="00034803" w:rsidRPr="00034803">
        <w:rPr>
          <w:rFonts w:eastAsia="Calibri"/>
          <w:b w:val="0"/>
          <w:lang w:eastAsia="en-US"/>
        </w:rPr>
        <w:t>привлечени</w:t>
      </w:r>
      <w:r w:rsidR="00385729">
        <w:rPr>
          <w:rFonts w:eastAsia="Calibri"/>
          <w:b w:val="0"/>
          <w:lang w:eastAsia="en-US"/>
        </w:rPr>
        <w:t>я</w:t>
      </w:r>
      <w:r w:rsidR="00034803" w:rsidRPr="00034803">
        <w:rPr>
          <w:rFonts w:eastAsia="Calibri"/>
          <w:b w:val="0"/>
          <w:lang w:eastAsia="en-US"/>
        </w:rPr>
        <w:t xml:space="preserve"> широкого круга общественности.</w:t>
      </w:r>
    </w:p>
    <w:p w:rsidR="00034803" w:rsidRPr="00385729" w:rsidRDefault="00034803" w:rsidP="00385729">
      <w:pPr>
        <w:tabs>
          <w:tab w:val="left" w:pos="993"/>
          <w:tab w:val="left" w:pos="1134"/>
          <w:tab w:val="left" w:pos="1418"/>
        </w:tabs>
      </w:pPr>
    </w:p>
    <w:p w:rsidR="00E248D0" w:rsidRDefault="00910239" w:rsidP="00BF5432">
      <w:pPr>
        <w:pStyle w:val="af6"/>
        <w:numPr>
          <w:ilvl w:val="0"/>
          <w:numId w:val="16"/>
        </w:numPr>
        <w:tabs>
          <w:tab w:val="left" w:pos="993"/>
          <w:tab w:val="left" w:pos="1134"/>
          <w:tab w:val="left" w:pos="1418"/>
        </w:tabs>
        <w:ind w:left="0" w:firstLine="709"/>
      </w:pPr>
      <w:r>
        <w:t xml:space="preserve"> </w:t>
      </w:r>
      <w:r w:rsidR="00E248D0" w:rsidRPr="00B357E5">
        <w:t>Обеспечение жилыми помещениями граждан, нуждающихся в улучшении жилищных услови</w:t>
      </w:r>
      <w:r w:rsidR="00E248D0">
        <w:t>й</w:t>
      </w:r>
    </w:p>
    <w:p w:rsidR="00034803" w:rsidRDefault="00034803" w:rsidP="00034803">
      <w:pPr>
        <w:tabs>
          <w:tab w:val="left" w:pos="993"/>
          <w:tab w:val="left" w:pos="1134"/>
          <w:tab w:val="left" w:pos="1418"/>
        </w:tabs>
      </w:pPr>
    </w:p>
    <w:p w:rsidR="00034803" w:rsidRPr="00034803" w:rsidRDefault="00034803" w:rsidP="00034803">
      <w:pPr>
        <w:tabs>
          <w:tab w:val="left" w:pos="1134"/>
        </w:tabs>
        <w:ind w:firstLine="709"/>
        <w:jc w:val="both"/>
        <w:rPr>
          <w:rFonts w:eastAsia="Calibri"/>
          <w:b w:val="0"/>
          <w:bCs/>
        </w:rPr>
      </w:pPr>
      <w:proofErr w:type="gramStart"/>
      <w:r w:rsidRPr="00034803">
        <w:rPr>
          <w:rFonts w:eastAsia="Calibri"/>
          <w:b w:val="0"/>
          <w:bCs/>
        </w:rPr>
        <w:t>В</w:t>
      </w:r>
      <w:r w:rsidR="00385729">
        <w:rPr>
          <w:rFonts w:eastAsia="Calibri"/>
          <w:b w:val="0"/>
          <w:bCs/>
        </w:rPr>
        <w:t>о исполнение</w:t>
      </w:r>
      <w:r w:rsidRPr="00034803">
        <w:rPr>
          <w:rFonts w:eastAsia="Calibri"/>
          <w:b w:val="0"/>
          <w:bCs/>
        </w:rPr>
        <w:t xml:space="preserve"> полномочий по ведению учета нуждающихся в жилых помещениях малоимущих граждан и распределению муниципального жилищного фонда, в отчетном году проводилась работа по учету муниципального жилищного фонда г</w:t>
      </w:r>
      <w:r w:rsidR="00E04385">
        <w:rPr>
          <w:rFonts w:eastAsia="Calibri"/>
          <w:b w:val="0"/>
          <w:bCs/>
        </w:rPr>
        <w:t>.</w:t>
      </w:r>
      <w:r w:rsidRPr="00034803">
        <w:rPr>
          <w:rFonts w:eastAsia="Calibri"/>
          <w:b w:val="0"/>
          <w:bCs/>
        </w:rPr>
        <w:t> Зеленогорска,</w:t>
      </w:r>
      <w:r w:rsidRPr="00034803">
        <w:rPr>
          <w:b w:val="0"/>
          <w:szCs w:val="24"/>
        </w:rPr>
        <w:t xml:space="preserve"> </w:t>
      </w:r>
      <w:r w:rsidRPr="00034803">
        <w:rPr>
          <w:rFonts w:eastAsia="Calibri"/>
          <w:b w:val="0"/>
          <w:bCs/>
        </w:rPr>
        <w:t xml:space="preserve">по постановке на учёт граждан и предоставлению жилых помещений жилищного фонда, в том числе отдельным категориям граждан в рамках реализации федеральных, краевых и муниципальных программ, по приватизации жилых помещений, </w:t>
      </w:r>
      <w:r w:rsidR="00D11108">
        <w:rPr>
          <w:rFonts w:eastAsia="Calibri"/>
          <w:b w:val="0"/>
          <w:bCs/>
        </w:rPr>
        <w:t>а также</w:t>
      </w:r>
      <w:proofErr w:type="gramEnd"/>
      <w:r w:rsidRPr="00034803">
        <w:rPr>
          <w:rFonts w:eastAsia="Calibri"/>
          <w:b w:val="0"/>
          <w:bCs/>
        </w:rPr>
        <w:t xml:space="preserve"> выполнялись полномочия  </w:t>
      </w:r>
      <w:proofErr w:type="spellStart"/>
      <w:r w:rsidRPr="00034803">
        <w:rPr>
          <w:rFonts w:eastAsia="Calibri"/>
          <w:b w:val="0"/>
          <w:bCs/>
        </w:rPr>
        <w:t>наймодателя</w:t>
      </w:r>
      <w:proofErr w:type="spellEnd"/>
      <w:r w:rsidRPr="00034803">
        <w:rPr>
          <w:rFonts w:eastAsia="Calibri"/>
          <w:b w:val="0"/>
          <w:bCs/>
        </w:rPr>
        <w:t xml:space="preserve">. </w:t>
      </w:r>
    </w:p>
    <w:p w:rsidR="00034803" w:rsidRPr="00034803" w:rsidRDefault="00034803" w:rsidP="00034803">
      <w:pPr>
        <w:tabs>
          <w:tab w:val="left" w:pos="1134"/>
        </w:tabs>
        <w:ind w:firstLine="709"/>
        <w:jc w:val="both"/>
        <w:rPr>
          <w:rFonts w:eastAsia="Calibri"/>
          <w:b w:val="0"/>
          <w:bCs/>
        </w:rPr>
      </w:pPr>
      <w:r w:rsidRPr="00034803">
        <w:rPr>
          <w:rFonts w:eastAsia="Calibri"/>
          <w:b w:val="0"/>
          <w:bCs/>
        </w:rPr>
        <w:t>По состоянию на 01</w:t>
      </w:r>
      <w:r w:rsidR="00E04385">
        <w:rPr>
          <w:rFonts w:eastAsia="Calibri"/>
          <w:b w:val="0"/>
          <w:bCs/>
        </w:rPr>
        <w:t>.01.2019</w:t>
      </w:r>
      <w:r w:rsidRPr="00034803">
        <w:rPr>
          <w:rFonts w:eastAsia="Calibri"/>
          <w:b w:val="0"/>
          <w:bCs/>
        </w:rPr>
        <w:t xml:space="preserve"> муниципальный жилищный фонд состоит из жилищного фонда социального использования (581 квартира по договорам социального найма), специализированного жилищного фонда (7 общежитий, 3 жилых дома, 32 квартиры, предоставленные детям-сиротам и детям, оставшимся без попечения родителей), жилищного фонда коммерческого использования (40 квартир).</w:t>
      </w:r>
    </w:p>
    <w:p w:rsidR="00034803" w:rsidRPr="00034803" w:rsidRDefault="00034803" w:rsidP="00034803">
      <w:pPr>
        <w:widowControl w:val="0"/>
        <w:autoSpaceDE w:val="0"/>
        <w:ind w:firstLine="709"/>
        <w:jc w:val="both"/>
        <w:rPr>
          <w:lang w:eastAsia="ar-SA"/>
        </w:rPr>
      </w:pPr>
      <w:r w:rsidRPr="00034803">
        <w:rPr>
          <w:b w:val="0"/>
          <w:lang w:eastAsia="ar-SA"/>
        </w:rPr>
        <w:t xml:space="preserve">На учёте </w:t>
      </w:r>
      <w:r w:rsidR="00385729">
        <w:rPr>
          <w:b w:val="0"/>
          <w:lang w:eastAsia="ar-SA"/>
        </w:rPr>
        <w:t xml:space="preserve">состоит </w:t>
      </w:r>
      <w:r w:rsidRPr="00034803">
        <w:rPr>
          <w:b w:val="0"/>
          <w:lang w:eastAsia="ar-SA"/>
        </w:rPr>
        <w:t xml:space="preserve">589 семей, нуждающихся в улучшении жилищных условий (на 01.01.2018 – 606), из них в общегородской очереди </w:t>
      </w:r>
      <w:r w:rsidR="00385729" w:rsidRPr="00385729">
        <w:rPr>
          <w:b w:val="0"/>
          <w:lang w:eastAsia="ar-SA"/>
        </w:rPr>
        <w:t>–</w:t>
      </w:r>
      <w:r w:rsidRPr="00034803">
        <w:rPr>
          <w:b w:val="0"/>
          <w:lang w:eastAsia="ar-SA"/>
        </w:rPr>
        <w:t xml:space="preserve"> 175 семей, в бюджетно-муниципальной очереди – 69 семей, признанных малоимущими 290 семей (в 2017 году – 287). В список участников </w:t>
      </w:r>
      <w:proofErr w:type="gramStart"/>
      <w:r w:rsidRPr="00034803">
        <w:rPr>
          <w:b w:val="0"/>
          <w:lang w:eastAsia="ar-SA"/>
        </w:rPr>
        <w:t>федеральной</w:t>
      </w:r>
      <w:proofErr w:type="gramEnd"/>
      <w:r w:rsidRPr="00034803">
        <w:rPr>
          <w:b w:val="0"/>
          <w:lang w:eastAsia="ar-SA"/>
        </w:rPr>
        <w:t>, краевой</w:t>
      </w:r>
      <w:r w:rsidR="00385729">
        <w:rPr>
          <w:b w:val="0"/>
          <w:lang w:eastAsia="ar-SA"/>
        </w:rPr>
        <w:t xml:space="preserve"> и </w:t>
      </w:r>
      <w:r w:rsidRPr="00034803">
        <w:rPr>
          <w:b w:val="0"/>
          <w:lang w:eastAsia="ar-SA"/>
        </w:rPr>
        <w:t xml:space="preserve">муниципальной программ по обеспечению жильём молодых семей включены 55 молодых семей (в 2017 году – 63). </w:t>
      </w:r>
    </w:p>
    <w:p w:rsidR="00034803" w:rsidRPr="00034803" w:rsidRDefault="00034803" w:rsidP="00034803">
      <w:pPr>
        <w:widowControl w:val="0"/>
        <w:autoSpaceDE w:val="0"/>
        <w:ind w:firstLine="709"/>
        <w:jc w:val="both"/>
        <w:rPr>
          <w:b w:val="0"/>
          <w:lang w:eastAsia="ar-SA"/>
        </w:rPr>
      </w:pPr>
      <w:r w:rsidRPr="00034803">
        <w:rPr>
          <w:b w:val="0"/>
          <w:lang w:eastAsia="ar-SA"/>
        </w:rPr>
        <w:t xml:space="preserve">Участниками подпрограммы «Выполнение государственных обязательств по обеспечению жильём категорий граждан, установленных федеральным </w:t>
      </w:r>
      <w:r w:rsidRPr="00034803">
        <w:rPr>
          <w:b w:val="0"/>
          <w:lang w:eastAsia="ar-SA"/>
        </w:rPr>
        <w:lastRenderedPageBreak/>
        <w:t>законодательством» федеральной целевой программы «Жилище» признаны 7 семей, состоящих на учёте в целях получения социальной выплаты для приобретения жилого помещения за границами ЗАТО Зеленогорск (в 2017 году – 11). Продолжается выделение средств из федерального бюджета на предоставление жилищных сертификатов вынужденным переселенцам.</w:t>
      </w:r>
    </w:p>
    <w:p w:rsidR="00034803" w:rsidRPr="00034803" w:rsidRDefault="00034803" w:rsidP="00034803">
      <w:pPr>
        <w:widowControl w:val="0"/>
        <w:autoSpaceDE w:val="0"/>
        <w:ind w:firstLine="709"/>
        <w:jc w:val="both"/>
        <w:rPr>
          <w:b w:val="0"/>
          <w:sz w:val="16"/>
          <w:szCs w:val="16"/>
          <w:lang w:eastAsia="ar-SA"/>
        </w:rPr>
      </w:pPr>
    </w:p>
    <w:p w:rsidR="00034803" w:rsidRPr="00034803" w:rsidRDefault="00034803" w:rsidP="00034803">
      <w:pPr>
        <w:widowControl w:val="0"/>
        <w:autoSpaceDE w:val="0"/>
        <w:ind w:firstLine="709"/>
        <w:jc w:val="both"/>
        <w:rPr>
          <w:lang w:eastAsia="ar-SA"/>
        </w:rPr>
      </w:pPr>
      <w:r w:rsidRPr="00034803">
        <w:rPr>
          <w:b w:val="0"/>
          <w:lang w:eastAsia="ar-SA"/>
        </w:rPr>
        <w:t>Предоставлены социальные выплаты на приобретение жилья за счёт бюджетных средств 6 семьям (в 2017 году – 6 семьям), из числа отдельных категорий граждан, имеющих право на меры социальной поддержки по обеспечению жильём:</w:t>
      </w:r>
    </w:p>
    <w:p w:rsidR="00034803" w:rsidRPr="00EF2569" w:rsidRDefault="00034803" w:rsidP="00EF2569">
      <w:pPr>
        <w:pStyle w:val="af6"/>
        <w:numPr>
          <w:ilvl w:val="0"/>
          <w:numId w:val="5"/>
        </w:numPr>
        <w:tabs>
          <w:tab w:val="left" w:pos="993"/>
        </w:tabs>
        <w:ind w:left="0" w:firstLine="709"/>
        <w:jc w:val="both"/>
        <w:rPr>
          <w:b w:val="0"/>
        </w:rPr>
      </w:pPr>
      <w:r w:rsidRPr="00034803">
        <w:rPr>
          <w:b w:val="0"/>
        </w:rPr>
        <w:t>3 молодым семьям – на приобретение (строительство) жилья за счёт средств федерального, краевого и местного бюджетов (3,4 млн. рублей);</w:t>
      </w:r>
    </w:p>
    <w:p w:rsidR="00034803" w:rsidRPr="00EF2569" w:rsidRDefault="00034803" w:rsidP="00EF2569">
      <w:pPr>
        <w:pStyle w:val="af6"/>
        <w:numPr>
          <w:ilvl w:val="0"/>
          <w:numId w:val="5"/>
        </w:numPr>
        <w:tabs>
          <w:tab w:val="left" w:pos="993"/>
        </w:tabs>
        <w:ind w:left="0" w:firstLine="709"/>
        <w:jc w:val="both"/>
        <w:rPr>
          <w:b w:val="0"/>
        </w:rPr>
      </w:pPr>
      <w:r w:rsidRPr="00034803">
        <w:rPr>
          <w:b w:val="0"/>
        </w:rPr>
        <w:t>1 семье, вставшей на учёт до 01.01.2005, – на приобретение (строительство) жилья за счёт сре</w:t>
      </w:r>
      <w:proofErr w:type="gramStart"/>
      <w:r w:rsidRPr="00034803">
        <w:rPr>
          <w:b w:val="0"/>
        </w:rPr>
        <w:t>дств кр</w:t>
      </w:r>
      <w:proofErr w:type="gramEnd"/>
      <w:r w:rsidRPr="00034803">
        <w:rPr>
          <w:b w:val="0"/>
        </w:rPr>
        <w:t>аевого бюджета (</w:t>
      </w:r>
      <w:r w:rsidR="002B498F">
        <w:rPr>
          <w:b w:val="0"/>
        </w:rPr>
        <w:t>2,0</w:t>
      </w:r>
      <w:r w:rsidRPr="00034803">
        <w:rPr>
          <w:b w:val="0"/>
        </w:rPr>
        <w:t xml:space="preserve"> млн. рублей);</w:t>
      </w:r>
    </w:p>
    <w:p w:rsidR="00034803" w:rsidRPr="00034803" w:rsidRDefault="00034803" w:rsidP="00EF2569">
      <w:pPr>
        <w:pStyle w:val="af6"/>
        <w:numPr>
          <w:ilvl w:val="0"/>
          <w:numId w:val="5"/>
        </w:numPr>
        <w:tabs>
          <w:tab w:val="left" w:pos="993"/>
        </w:tabs>
        <w:ind w:left="0" w:firstLine="709"/>
        <w:jc w:val="both"/>
        <w:rPr>
          <w:lang w:eastAsia="ar-SA"/>
        </w:rPr>
      </w:pPr>
      <w:r w:rsidRPr="00034803">
        <w:rPr>
          <w:b w:val="0"/>
        </w:rPr>
        <w:t>2 семьям – государственные жилищные сертификаты: для приобретения жилья семье, относящейся к категории граждан, признанных в установленном порядке вынужденными переселенцами (3,1 млн. рублей) и семье, подлежащей переселению из ЗАТО Зеленогорск (1,8 млн. рублей).</w:t>
      </w:r>
    </w:p>
    <w:p w:rsidR="00034803" w:rsidRPr="00034803" w:rsidRDefault="00034803" w:rsidP="00034803">
      <w:pPr>
        <w:widowControl w:val="0"/>
        <w:autoSpaceDE w:val="0"/>
        <w:ind w:firstLine="709"/>
        <w:jc w:val="both"/>
        <w:rPr>
          <w:color w:val="7030A0"/>
          <w:sz w:val="16"/>
          <w:szCs w:val="16"/>
          <w:highlight w:val="yellow"/>
          <w:lang w:eastAsia="ar-SA"/>
        </w:rPr>
      </w:pPr>
    </w:p>
    <w:p w:rsidR="00034803" w:rsidRPr="00034803" w:rsidRDefault="00034803" w:rsidP="00034803">
      <w:pPr>
        <w:widowControl w:val="0"/>
        <w:autoSpaceDE w:val="0"/>
        <w:ind w:firstLine="709"/>
        <w:jc w:val="both"/>
        <w:rPr>
          <w:lang w:eastAsia="ar-SA"/>
        </w:rPr>
      </w:pPr>
      <w:r w:rsidRPr="00034803">
        <w:rPr>
          <w:b w:val="0"/>
          <w:lang w:eastAsia="ar-SA"/>
        </w:rPr>
        <w:t>Жилые помещения предоставлены 46 семьям (в 2017 году – 90), в том числе:</w:t>
      </w:r>
    </w:p>
    <w:p w:rsidR="00034803" w:rsidRPr="00EF2569" w:rsidRDefault="00034803" w:rsidP="00EF2569">
      <w:pPr>
        <w:pStyle w:val="af6"/>
        <w:numPr>
          <w:ilvl w:val="0"/>
          <w:numId w:val="5"/>
        </w:numPr>
        <w:tabs>
          <w:tab w:val="left" w:pos="993"/>
        </w:tabs>
        <w:ind w:left="0" w:firstLine="709"/>
        <w:jc w:val="both"/>
        <w:rPr>
          <w:b w:val="0"/>
        </w:rPr>
      </w:pPr>
      <w:r w:rsidRPr="00034803">
        <w:rPr>
          <w:b w:val="0"/>
        </w:rPr>
        <w:t>4 детям-сиротам и детям, оставшимся без попечения родителей, а также лицам из числа детей-сирот и детей, оставшихся без попечения родителей, – 4 квартиры муниципального специализированного жилищного фонда (124,8 кв. м);</w:t>
      </w:r>
    </w:p>
    <w:p w:rsidR="00034803" w:rsidRPr="00EF2569" w:rsidRDefault="00034803" w:rsidP="00EF2569">
      <w:pPr>
        <w:pStyle w:val="af6"/>
        <w:numPr>
          <w:ilvl w:val="0"/>
          <w:numId w:val="5"/>
        </w:numPr>
        <w:tabs>
          <w:tab w:val="left" w:pos="993"/>
        </w:tabs>
        <w:ind w:left="0" w:firstLine="709"/>
        <w:jc w:val="both"/>
        <w:rPr>
          <w:b w:val="0"/>
        </w:rPr>
      </w:pPr>
      <w:r w:rsidRPr="00034803">
        <w:rPr>
          <w:b w:val="0"/>
        </w:rPr>
        <w:t xml:space="preserve">6 семьям – квартиры муниципального жилищного фонда на условиях коммерческого найма (265,1 кв. м); </w:t>
      </w:r>
    </w:p>
    <w:p w:rsidR="00034803" w:rsidRPr="00EF2569" w:rsidRDefault="00034803" w:rsidP="00EF2569">
      <w:pPr>
        <w:pStyle w:val="af6"/>
        <w:numPr>
          <w:ilvl w:val="0"/>
          <w:numId w:val="5"/>
        </w:numPr>
        <w:tabs>
          <w:tab w:val="left" w:pos="993"/>
        </w:tabs>
        <w:ind w:left="0" w:firstLine="709"/>
        <w:jc w:val="both"/>
        <w:rPr>
          <w:b w:val="0"/>
        </w:rPr>
      </w:pPr>
      <w:r w:rsidRPr="00034803">
        <w:rPr>
          <w:b w:val="0"/>
        </w:rPr>
        <w:t>4 семьям – квартиры муниципального жилищного фонда по договору социального найма (194,8 кв. м);</w:t>
      </w:r>
    </w:p>
    <w:p w:rsidR="00034803" w:rsidRPr="00EF2569" w:rsidRDefault="00034803" w:rsidP="00EF2569">
      <w:pPr>
        <w:pStyle w:val="af6"/>
        <w:numPr>
          <w:ilvl w:val="0"/>
          <w:numId w:val="5"/>
        </w:numPr>
        <w:tabs>
          <w:tab w:val="left" w:pos="993"/>
        </w:tabs>
        <w:ind w:left="0" w:firstLine="709"/>
        <w:jc w:val="both"/>
        <w:rPr>
          <w:b w:val="0"/>
        </w:rPr>
      </w:pPr>
      <w:r w:rsidRPr="00034803">
        <w:rPr>
          <w:b w:val="0"/>
        </w:rPr>
        <w:t xml:space="preserve">32 семьям – жилые помещения на условиях найма муниципального специализированного жилищного фонда, в том числе 3 служебные квартиры (116,5 кв. м), 29 комнат в муниципальных общежитиях (522,7 кв. м). </w:t>
      </w:r>
    </w:p>
    <w:p w:rsidR="00034803" w:rsidRPr="00034803" w:rsidRDefault="00034803" w:rsidP="00034803">
      <w:pPr>
        <w:ind w:firstLine="709"/>
        <w:jc w:val="both"/>
      </w:pPr>
      <w:r w:rsidRPr="00034803">
        <w:rPr>
          <w:b w:val="0"/>
        </w:rPr>
        <w:t>Гражданами в 2018 году приватизировано 17 жилых помещений муниципального жилищного фонда (в 2017 году – 36).</w:t>
      </w:r>
    </w:p>
    <w:p w:rsidR="00034803" w:rsidRPr="00034803" w:rsidRDefault="00034803" w:rsidP="00034803">
      <w:pPr>
        <w:widowControl w:val="0"/>
        <w:autoSpaceDE w:val="0"/>
        <w:ind w:firstLine="709"/>
        <w:jc w:val="both"/>
        <w:rPr>
          <w:b w:val="0"/>
          <w:color w:val="7030A0"/>
          <w:sz w:val="16"/>
          <w:szCs w:val="16"/>
          <w:highlight w:val="yellow"/>
          <w:lang w:eastAsia="ar-SA"/>
        </w:rPr>
      </w:pPr>
    </w:p>
    <w:p w:rsidR="00034803" w:rsidRPr="00034803" w:rsidRDefault="00034803" w:rsidP="00034803">
      <w:pPr>
        <w:widowControl w:val="0"/>
        <w:autoSpaceDE w:val="0"/>
        <w:ind w:firstLine="709"/>
        <w:jc w:val="both"/>
        <w:rPr>
          <w:b w:val="0"/>
          <w:lang w:eastAsia="ar-SA"/>
        </w:rPr>
      </w:pPr>
      <w:r w:rsidRPr="00034803">
        <w:rPr>
          <w:b w:val="0"/>
          <w:lang w:eastAsia="ar-SA"/>
        </w:rPr>
        <w:t xml:space="preserve">Проблемой остаётся наличие незаселённых жилых помещений муниципального жилищного фонда. По состоянию на </w:t>
      </w:r>
      <w:r w:rsidR="00011BFA">
        <w:rPr>
          <w:b w:val="0"/>
          <w:lang w:eastAsia="ar-SA"/>
        </w:rPr>
        <w:t>01</w:t>
      </w:r>
      <w:r w:rsidRPr="00034803">
        <w:rPr>
          <w:b w:val="0"/>
          <w:lang w:eastAsia="ar-SA"/>
        </w:rPr>
        <w:t>.</w:t>
      </w:r>
      <w:r w:rsidR="00011BFA">
        <w:rPr>
          <w:b w:val="0"/>
          <w:lang w:eastAsia="ar-SA"/>
        </w:rPr>
        <w:t>01</w:t>
      </w:r>
      <w:r w:rsidRPr="00034803">
        <w:rPr>
          <w:b w:val="0"/>
          <w:lang w:eastAsia="ar-SA"/>
        </w:rPr>
        <w:t>.201</w:t>
      </w:r>
      <w:r w:rsidR="00011BFA">
        <w:rPr>
          <w:b w:val="0"/>
          <w:lang w:eastAsia="ar-SA"/>
        </w:rPr>
        <w:t>9</w:t>
      </w:r>
      <w:r w:rsidRPr="00034803">
        <w:rPr>
          <w:b w:val="0"/>
          <w:lang w:eastAsia="ar-SA"/>
        </w:rPr>
        <w:t xml:space="preserve"> свободными остаются 194 комнаты в муниципальных общежитиях (в 2017 году – 129). Расходы на их содержание и коммунальные услуги относятся в полном объёме на расходную часть бюджета города. В течение отчётного года на оплату незаселённых помещений общей площадью </w:t>
      </w:r>
      <w:r w:rsidRPr="00034803">
        <w:rPr>
          <w:b w:val="0"/>
          <w:szCs w:val="24"/>
        </w:rPr>
        <w:t>4372</w:t>
      </w:r>
      <w:r w:rsidRPr="00034803">
        <w:rPr>
          <w:b w:val="0"/>
          <w:lang w:eastAsia="ar-SA"/>
        </w:rPr>
        <w:t xml:space="preserve">,1 кв. м направлено 5,2 млн. рублей средств местного бюджета (в 2017 году – 3 319,3 кв. м и 4,2 млн. рублей соответственно). </w:t>
      </w:r>
    </w:p>
    <w:p w:rsidR="00034803" w:rsidRPr="00034803" w:rsidRDefault="00034803" w:rsidP="00034803">
      <w:pPr>
        <w:widowControl w:val="0"/>
        <w:autoSpaceDE w:val="0"/>
        <w:ind w:firstLine="709"/>
        <w:jc w:val="both"/>
        <w:rPr>
          <w:b w:val="0"/>
          <w:lang w:eastAsia="ar-SA"/>
        </w:rPr>
      </w:pPr>
      <w:r w:rsidRPr="00034803">
        <w:rPr>
          <w:b w:val="0"/>
          <w:lang w:eastAsia="ar-SA"/>
        </w:rPr>
        <w:t xml:space="preserve">В местном бюджете на 2019 год на эти цели предусмотрено 5,4 млн. рублей. </w:t>
      </w:r>
    </w:p>
    <w:p w:rsidR="00034803" w:rsidRPr="00034803" w:rsidRDefault="00034803" w:rsidP="00034803">
      <w:pPr>
        <w:widowControl w:val="0"/>
        <w:autoSpaceDE w:val="0"/>
        <w:ind w:firstLine="709"/>
        <w:jc w:val="both"/>
        <w:rPr>
          <w:b w:val="0"/>
          <w:lang w:eastAsia="ar-SA"/>
        </w:rPr>
      </w:pPr>
      <w:proofErr w:type="gramStart"/>
      <w:r w:rsidRPr="00034803">
        <w:rPr>
          <w:b w:val="0"/>
          <w:lang w:eastAsia="ar-SA"/>
        </w:rPr>
        <w:t xml:space="preserve">В 2019 году в целях определения порядка управления и распоряжения </w:t>
      </w:r>
      <w:r w:rsidRPr="00034803">
        <w:rPr>
          <w:b w:val="0"/>
          <w:lang w:eastAsia="ar-SA"/>
        </w:rPr>
        <w:lastRenderedPageBreak/>
        <w:t>муниципальным жилищным фондом, рационального использования</w:t>
      </w:r>
      <w:r w:rsidRPr="00034803">
        <w:rPr>
          <w:b w:val="0"/>
          <w:szCs w:val="24"/>
        </w:rPr>
        <w:t xml:space="preserve"> </w:t>
      </w:r>
      <w:r w:rsidRPr="00034803">
        <w:rPr>
          <w:b w:val="0"/>
          <w:lang w:eastAsia="ar-SA"/>
        </w:rPr>
        <w:t xml:space="preserve">жилых помещений, предоставления жилых помещений муниципального жилищного фонда, сокращения бюджетных средств на содержание жилых помещений планируется внесение изменений в Положение о порядке управления и распоряжения жилищным фондом, находящимся в муниципальной собственности города Зеленогорска, утвержденное решением Совета депутатов ЗАТО г. Зеленогорска от 27.05.2010 № 4-20р. </w:t>
      </w:r>
      <w:proofErr w:type="gramEnd"/>
    </w:p>
    <w:p w:rsidR="00034803" w:rsidRPr="00E248D0" w:rsidRDefault="00034803" w:rsidP="00B8360A">
      <w:pPr>
        <w:tabs>
          <w:tab w:val="left" w:pos="993"/>
          <w:tab w:val="left" w:pos="1134"/>
          <w:tab w:val="left" w:pos="1418"/>
        </w:tabs>
      </w:pPr>
    </w:p>
    <w:p w:rsidR="00E248D0" w:rsidRDefault="00910239" w:rsidP="00B8360A">
      <w:pPr>
        <w:pStyle w:val="af6"/>
        <w:numPr>
          <w:ilvl w:val="0"/>
          <w:numId w:val="16"/>
        </w:numPr>
        <w:tabs>
          <w:tab w:val="left" w:pos="993"/>
          <w:tab w:val="left" w:pos="1134"/>
          <w:tab w:val="left" w:pos="1418"/>
        </w:tabs>
        <w:ind w:left="0" w:firstLine="709"/>
        <w:jc w:val="both"/>
      </w:pPr>
      <w:r>
        <w:t xml:space="preserve"> </w:t>
      </w:r>
      <w:r w:rsidR="00E248D0" w:rsidRPr="00910239">
        <w:t>Управление городским хозяйством и вопросы муниципального контроля</w:t>
      </w:r>
    </w:p>
    <w:p w:rsidR="00105D91" w:rsidRDefault="00105D91" w:rsidP="00105D91">
      <w:pPr>
        <w:tabs>
          <w:tab w:val="left" w:pos="993"/>
          <w:tab w:val="left" w:pos="1134"/>
          <w:tab w:val="left" w:pos="1418"/>
        </w:tabs>
      </w:pPr>
    </w:p>
    <w:p w:rsidR="00105D91" w:rsidRPr="00105D91" w:rsidRDefault="00105D91" w:rsidP="00105D91">
      <w:pPr>
        <w:widowControl w:val="0"/>
        <w:autoSpaceDE w:val="0"/>
        <w:autoSpaceDN w:val="0"/>
        <w:adjustRightInd w:val="0"/>
        <w:ind w:firstLine="709"/>
        <w:jc w:val="both"/>
        <w:rPr>
          <w:b w:val="0"/>
        </w:rPr>
      </w:pPr>
      <w:r w:rsidRPr="00105D91">
        <w:rPr>
          <w:b w:val="0"/>
        </w:rPr>
        <w:t xml:space="preserve">Сфера деятельности управления городского хозяйства направлена, прежде всего, на обеспечение функционирования всех систем жизнеобеспечения города, создание для жителей </w:t>
      </w:r>
      <w:r w:rsidR="00E04385">
        <w:rPr>
          <w:b w:val="0"/>
        </w:rPr>
        <w:t xml:space="preserve">г. </w:t>
      </w:r>
      <w:r w:rsidRPr="00105D91">
        <w:rPr>
          <w:b w:val="0"/>
        </w:rPr>
        <w:t>Зеленогорска благоприятных  и комфортных условий проживания.</w:t>
      </w:r>
      <w:r w:rsidRPr="00105D91">
        <w:rPr>
          <w:rFonts w:ascii="Arial" w:hAnsi="Arial" w:cs="Arial"/>
          <w:sz w:val="20"/>
          <w:szCs w:val="20"/>
        </w:rPr>
        <w:t xml:space="preserve"> </w:t>
      </w:r>
    </w:p>
    <w:p w:rsidR="00105D91" w:rsidRPr="00105D91" w:rsidRDefault="00105D91" w:rsidP="00105D91">
      <w:pPr>
        <w:tabs>
          <w:tab w:val="left" w:pos="1134"/>
        </w:tabs>
        <w:ind w:firstLine="709"/>
        <w:jc w:val="both"/>
        <w:rPr>
          <w:sz w:val="16"/>
          <w:szCs w:val="16"/>
        </w:rPr>
      </w:pPr>
    </w:p>
    <w:p w:rsidR="00105D91" w:rsidRPr="00105D91" w:rsidRDefault="00105D91" w:rsidP="00105D91">
      <w:pPr>
        <w:tabs>
          <w:tab w:val="left" w:pos="1134"/>
        </w:tabs>
        <w:ind w:firstLine="709"/>
        <w:jc w:val="both"/>
        <w:rPr>
          <w:szCs w:val="24"/>
        </w:rPr>
      </w:pPr>
      <w:r w:rsidRPr="00105D91">
        <w:rPr>
          <w:b w:val="0"/>
          <w:szCs w:val="24"/>
        </w:rPr>
        <w:t xml:space="preserve">На </w:t>
      </w:r>
      <w:r w:rsidR="00E04385">
        <w:rPr>
          <w:b w:val="0"/>
          <w:szCs w:val="24"/>
        </w:rPr>
        <w:t>0</w:t>
      </w:r>
      <w:r w:rsidRPr="00105D91">
        <w:rPr>
          <w:b w:val="0"/>
          <w:szCs w:val="24"/>
        </w:rPr>
        <w:t>1</w:t>
      </w:r>
      <w:r w:rsidR="00E04385">
        <w:rPr>
          <w:b w:val="0"/>
          <w:szCs w:val="24"/>
        </w:rPr>
        <w:t>.01.</w:t>
      </w:r>
      <w:r w:rsidRPr="00105D91">
        <w:rPr>
          <w:b w:val="0"/>
          <w:szCs w:val="24"/>
        </w:rPr>
        <w:t xml:space="preserve">2019 </w:t>
      </w:r>
      <w:r w:rsidRPr="00D11108">
        <w:rPr>
          <w:b w:val="0"/>
          <w:szCs w:val="24"/>
        </w:rPr>
        <w:t>жилищный фонд города</w:t>
      </w:r>
      <w:r w:rsidRPr="00105D91">
        <w:rPr>
          <w:b w:val="0"/>
          <w:szCs w:val="24"/>
        </w:rPr>
        <w:t xml:space="preserve"> составил </w:t>
      </w:r>
      <w:r w:rsidRPr="00105D91">
        <w:rPr>
          <w:b w:val="0"/>
          <w:spacing w:val="-6"/>
          <w:szCs w:val="24"/>
        </w:rPr>
        <w:t>1 539,2 тыс. кв. м, в том числе муниципальный жилищный фонд – 55,5 тыс. кв. м.</w:t>
      </w:r>
      <w:r w:rsidRPr="00105D91">
        <w:rPr>
          <w:b w:val="0"/>
          <w:szCs w:val="24"/>
        </w:rPr>
        <w:t xml:space="preserve"> Управление многоквартирными домами в 2018 году осуществляли 5 </w:t>
      </w:r>
      <w:r w:rsidR="00E04385">
        <w:rPr>
          <w:b w:val="0"/>
          <w:szCs w:val="24"/>
        </w:rPr>
        <w:t xml:space="preserve"> </w:t>
      </w:r>
      <w:r w:rsidRPr="00105D91">
        <w:rPr>
          <w:b w:val="0"/>
          <w:szCs w:val="24"/>
        </w:rPr>
        <w:t xml:space="preserve">товариществ собственников жилья (недвижимости) и 6 управляющих организаций, из них 1 муниципальной формы собственности. В управлении муниципальной управляющей организации (МУП ГЖКУ) находились 325 многоквартирных домов, в том числе 3 – муниципальной формы собственности и 7 общежитий. В </w:t>
      </w:r>
      <w:proofErr w:type="gramStart"/>
      <w:r w:rsidRPr="00105D91">
        <w:rPr>
          <w:b w:val="0"/>
          <w:szCs w:val="24"/>
        </w:rPr>
        <w:t>управлении</w:t>
      </w:r>
      <w:proofErr w:type="gramEnd"/>
      <w:r w:rsidRPr="00105D91">
        <w:rPr>
          <w:b w:val="0"/>
          <w:szCs w:val="24"/>
        </w:rPr>
        <w:t xml:space="preserve"> частных организаций: ООО «ЖКУ» – 158 домов, ОО УК «ТОиР» – 9 домов, ООО УК «Союз» – 1 дом, ООО «Теплый дом» – 1 дом и ООО УК «Зеленый двор» – 5 домов.</w:t>
      </w:r>
    </w:p>
    <w:p w:rsidR="00105D91" w:rsidRPr="00105D91" w:rsidRDefault="00105D91" w:rsidP="00105D91">
      <w:pPr>
        <w:ind w:firstLine="709"/>
        <w:contextualSpacing/>
        <w:jc w:val="both"/>
        <w:rPr>
          <w:b w:val="0"/>
          <w:sz w:val="16"/>
          <w:szCs w:val="16"/>
        </w:rPr>
      </w:pPr>
    </w:p>
    <w:p w:rsidR="00105D91" w:rsidRPr="00105D91" w:rsidRDefault="00105D91" w:rsidP="00105D91">
      <w:pPr>
        <w:ind w:firstLine="709"/>
        <w:contextualSpacing/>
        <w:jc w:val="both"/>
      </w:pPr>
      <w:r w:rsidRPr="00105D91">
        <w:rPr>
          <w:b w:val="0"/>
        </w:rPr>
        <w:t>В рамках подпрограммы «Капитальный ремонт в городе Зеленогорске» за отчётный период выполнен капитальный ремонт объектов жилищного фонда на сумму 4,1 млн. рублей (10 жилых помещений, 1 308,9 кв. м муниципального жилищного фонда), в том числе:</w:t>
      </w:r>
    </w:p>
    <w:p w:rsidR="00831604" w:rsidRDefault="00105D91" w:rsidP="00831604">
      <w:pPr>
        <w:pStyle w:val="af6"/>
        <w:numPr>
          <w:ilvl w:val="0"/>
          <w:numId w:val="5"/>
        </w:numPr>
        <w:tabs>
          <w:tab w:val="left" w:pos="993"/>
        </w:tabs>
        <w:ind w:left="0" w:firstLine="709"/>
        <w:jc w:val="both"/>
        <w:rPr>
          <w:b w:val="0"/>
        </w:rPr>
      </w:pPr>
      <w:r w:rsidRPr="00105D91">
        <w:rPr>
          <w:b w:val="0"/>
        </w:rPr>
        <w:t>жилого помещения муниципального жилищного фонда по адресу ул. Гагарина, д.</w:t>
      </w:r>
      <w:r w:rsidR="00831604">
        <w:rPr>
          <w:b w:val="0"/>
        </w:rPr>
        <w:t xml:space="preserve"> </w:t>
      </w:r>
      <w:r w:rsidRPr="00105D91">
        <w:rPr>
          <w:b w:val="0"/>
        </w:rPr>
        <w:t>3, кв. 14;</w:t>
      </w:r>
    </w:p>
    <w:p w:rsidR="00105D91" w:rsidRPr="00831604" w:rsidRDefault="00105D91" w:rsidP="00831604">
      <w:pPr>
        <w:pStyle w:val="af6"/>
        <w:numPr>
          <w:ilvl w:val="0"/>
          <w:numId w:val="5"/>
        </w:numPr>
        <w:tabs>
          <w:tab w:val="left" w:pos="993"/>
        </w:tabs>
        <w:ind w:left="0" w:firstLine="709"/>
        <w:jc w:val="both"/>
        <w:rPr>
          <w:b w:val="0"/>
        </w:rPr>
      </w:pPr>
      <w:proofErr w:type="gramStart"/>
      <w:r w:rsidRPr="00831604">
        <w:rPr>
          <w:b w:val="0"/>
        </w:rPr>
        <w:t xml:space="preserve">конструктивных элементов многоквартирных домов и общежитий </w:t>
      </w:r>
      <w:r w:rsidR="00831604" w:rsidRPr="00831604">
        <w:rPr>
          <w:b w:val="0"/>
        </w:rPr>
        <w:t>муниципальной формы собственности (ремонт мягкой кровли в общежитии по адресу ул. Гагарина, д. 20; ремонт жилых помещений в общежитиях по адресам ул. Мира, д.</w:t>
      </w:r>
      <w:r w:rsidR="00831604">
        <w:rPr>
          <w:b w:val="0"/>
        </w:rPr>
        <w:t> </w:t>
      </w:r>
      <w:r w:rsidR="00831604" w:rsidRPr="00831604">
        <w:rPr>
          <w:b w:val="0"/>
        </w:rPr>
        <w:t>21А и ул. Советская, д.</w:t>
      </w:r>
      <w:r w:rsidR="00831604">
        <w:rPr>
          <w:b w:val="0"/>
        </w:rPr>
        <w:t> </w:t>
      </w:r>
      <w:r w:rsidR="00831604" w:rsidRPr="00831604">
        <w:rPr>
          <w:b w:val="0"/>
        </w:rPr>
        <w:t xml:space="preserve">7, ремонт мест общего пользования в общежитиях по адресам ул. </w:t>
      </w:r>
      <w:proofErr w:type="spellStart"/>
      <w:r w:rsidR="00831604" w:rsidRPr="00831604">
        <w:rPr>
          <w:b w:val="0"/>
        </w:rPr>
        <w:t>Бортникова</w:t>
      </w:r>
      <w:proofErr w:type="spellEnd"/>
      <w:r w:rsidR="00831604" w:rsidRPr="00831604">
        <w:rPr>
          <w:b w:val="0"/>
        </w:rPr>
        <w:t xml:space="preserve">, д. </w:t>
      </w:r>
      <w:r w:rsidR="00831604">
        <w:rPr>
          <w:b w:val="0"/>
        </w:rPr>
        <w:t xml:space="preserve">21, ул. Мира, д. 21А, Гагарина, </w:t>
      </w:r>
      <w:r w:rsidR="00831604" w:rsidRPr="00831604">
        <w:rPr>
          <w:b w:val="0"/>
        </w:rPr>
        <w:t>д. 20).</w:t>
      </w:r>
      <w:proofErr w:type="gramEnd"/>
    </w:p>
    <w:p w:rsidR="00105D91" w:rsidRPr="00105D91" w:rsidRDefault="00105D91" w:rsidP="00105D91">
      <w:pPr>
        <w:ind w:firstLine="709"/>
        <w:contextualSpacing/>
        <w:jc w:val="both"/>
        <w:rPr>
          <w:b w:val="0"/>
          <w:sz w:val="16"/>
          <w:szCs w:val="16"/>
        </w:rPr>
      </w:pPr>
    </w:p>
    <w:p w:rsidR="00105D91" w:rsidRPr="00105D91" w:rsidRDefault="00105D91" w:rsidP="00105D91">
      <w:pPr>
        <w:ind w:firstLine="709"/>
        <w:contextualSpacing/>
        <w:jc w:val="both"/>
        <w:rPr>
          <w:b w:val="0"/>
        </w:rPr>
      </w:pPr>
      <w:r w:rsidRPr="00105D91">
        <w:rPr>
          <w:b w:val="0"/>
        </w:rPr>
        <w:t xml:space="preserve">Важным направлением деятельности Администрации города в жилищной сфере является внедрение на территории новой системы </w:t>
      </w:r>
      <w:r w:rsidRPr="00D11108">
        <w:rPr>
          <w:b w:val="0"/>
        </w:rPr>
        <w:t>капитального ремонта.</w:t>
      </w:r>
      <w:r w:rsidRPr="00105D91">
        <w:rPr>
          <w:b w:val="0"/>
        </w:rPr>
        <w:t xml:space="preserve"> Основная задача – улучшение жилищных условий населения города на основе программы финансирования капитального ремонта. </w:t>
      </w:r>
    </w:p>
    <w:p w:rsidR="00105D91" w:rsidRPr="00105D91" w:rsidRDefault="00105D91" w:rsidP="00105D91">
      <w:pPr>
        <w:ind w:firstLine="709"/>
        <w:contextualSpacing/>
        <w:jc w:val="both"/>
        <w:rPr>
          <w:b w:val="0"/>
        </w:rPr>
      </w:pPr>
      <w:r w:rsidRPr="00105D91">
        <w:rPr>
          <w:b w:val="0"/>
        </w:rPr>
        <w:t xml:space="preserve">С 2018 года функции технического заказчика работ и услуг по капитальному ремонту общего имущества в многоквартирных домах и </w:t>
      </w:r>
      <w:r w:rsidRPr="00105D91">
        <w:rPr>
          <w:b w:val="0"/>
        </w:rPr>
        <w:lastRenderedPageBreak/>
        <w:t xml:space="preserve">полномочия </w:t>
      </w:r>
      <w:proofErr w:type="gramStart"/>
      <w:r w:rsidRPr="00105D91">
        <w:rPr>
          <w:b w:val="0"/>
        </w:rPr>
        <w:t>контроля качества выполнения капремонта жилого фонда</w:t>
      </w:r>
      <w:proofErr w:type="gramEnd"/>
      <w:r w:rsidRPr="00105D91">
        <w:rPr>
          <w:b w:val="0"/>
        </w:rPr>
        <w:t xml:space="preserve"> переданы от регионального фонда на муниципальный уровень. </w:t>
      </w:r>
    </w:p>
    <w:p w:rsidR="003F6F11" w:rsidRPr="00105D91" w:rsidRDefault="003F6F11" w:rsidP="003F6F11">
      <w:pPr>
        <w:ind w:firstLine="709"/>
        <w:contextualSpacing/>
        <w:jc w:val="both"/>
        <w:rPr>
          <w:b w:val="0"/>
        </w:rPr>
      </w:pPr>
      <w:r w:rsidRPr="00105D91">
        <w:rPr>
          <w:b w:val="0"/>
        </w:rPr>
        <w:t xml:space="preserve">В </w:t>
      </w:r>
      <w:proofErr w:type="gramStart"/>
      <w:r w:rsidRPr="00105D91">
        <w:rPr>
          <w:b w:val="0"/>
        </w:rPr>
        <w:t>соответствии</w:t>
      </w:r>
      <w:proofErr w:type="gramEnd"/>
      <w:r w:rsidRPr="00105D91">
        <w:rPr>
          <w:b w:val="0"/>
        </w:rPr>
        <w:t xml:space="preserve"> с действующим законодательством и во исполнение Закона Красноярского края от 27.06.2013 № 4-1451 в краткосрочный  план по капитальному ремонту общего имущества в многоквартирных домах на 2018 год включены 43 многоквартирных дома. Кроме того, в течение 2018 года продолжена работа в </w:t>
      </w:r>
      <w:r>
        <w:rPr>
          <w:b w:val="0"/>
        </w:rPr>
        <w:t>29</w:t>
      </w:r>
      <w:r w:rsidRPr="00105D91">
        <w:rPr>
          <w:b w:val="0"/>
        </w:rPr>
        <w:t xml:space="preserve"> многоквартирных домах, запланированных к к</w:t>
      </w:r>
      <w:r>
        <w:rPr>
          <w:b w:val="0"/>
        </w:rPr>
        <w:t xml:space="preserve">апитальному ремонту в 2016-2017 годах. </w:t>
      </w:r>
    </w:p>
    <w:p w:rsidR="003F6F11" w:rsidRPr="00105D91" w:rsidRDefault="003F6F11" w:rsidP="003F6F11">
      <w:pPr>
        <w:ind w:firstLine="709"/>
        <w:jc w:val="both"/>
        <w:rPr>
          <w:b w:val="0"/>
        </w:rPr>
      </w:pPr>
      <w:r w:rsidRPr="00105D91">
        <w:rPr>
          <w:b w:val="0"/>
        </w:rPr>
        <w:t xml:space="preserve">По итогам года ремонт выполнен в </w:t>
      </w:r>
      <w:r>
        <w:rPr>
          <w:b w:val="0"/>
        </w:rPr>
        <w:t>10</w:t>
      </w:r>
      <w:r w:rsidRPr="00105D91">
        <w:rPr>
          <w:b w:val="0"/>
        </w:rPr>
        <w:t xml:space="preserve"> многоквартирных домах (</w:t>
      </w:r>
      <w:r>
        <w:rPr>
          <w:b w:val="0"/>
        </w:rPr>
        <w:t>5</w:t>
      </w:r>
      <w:r w:rsidRPr="00105D91">
        <w:rPr>
          <w:b w:val="0"/>
        </w:rPr>
        <w:t xml:space="preserve"> дом</w:t>
      </w:r>
      <w:r>
        <w:rPr>
          <w:b w:val="0"/>
        </w:rPr>
        <w:t>ов</w:t>
      </w:r>
      <w:r w:rsidRPr="00105D91">
        <w:rPr>
          <w:b w:val="0"/>
        </w:rPr>
        <w:t xml:space="preserve"> – ремонт кровли, 3 дома – ремонт фасадов</w:t>
      </w:r>
      <w:r>
        <w:rPr>
          <w:b w:val="0"/>
        </w:rPr>
        <w:t>, 2 дома – ремонт систем теплоснабжения и горячего водоснабжения). Продолжаются работы</w:t>
      </w:r>
      <w:r w:rsidRPr="00105D91">
        <w:rPr>
          <w:b w:val="0"/>
        </w:rPr>
        <w:t xml:space="preserve"> по капитальному ремонту </w:t>
      </w:r>
      <w:r>
        <w:rPr>
          <w:b w:val="0"/>
        </w:rPr>
        <w:t>32</w:t>
      </w:r>
      <w:r w:rsidRPr="00105D91">
        <w:rPr>
          <w:b w:val="0"/>
        </w:rPr>
        <w:t xml:space="preserve"> многоквартирны</w:t>
      </w:r>
      <w:r>
        <w:rPr>
          <w:b w:val="0"/>
        </w:rPr>
        <w:t>х</w:t>
      </w:r>
      <w:r w:rsidRPr="00105D91">
        <w:rPr>
          <w:b w:val="0"/>
        </w:rPr>
        <w:t xml:space="preserve"> домов: </w:t>
      </w:r>
      <w:r>
        <w:rPr>
          <w:b w:val="0"/>
        </w:rPr>
        <w:t xml:space="preserve">ремонт </w:t>
      </w:r>
      <w:r w:rsidRPr="00105D91">
        <w:rPr>
          <w:b w:val="0"/>
        </w:rPr>
        <w:t>кровл</w:t>
      </w:r>
      <w:r>
        <w:rPr>
          <w:b w:val="0"/>
        </w:rPr>
        <w:t>и</w:t>
      </w:r>
      <w:r w:rsidRPr="00105D91">
        <w:rPr>
          <w:b w:val="0"/>
        </w:rPr>
        <w:t xml:space="preserve"> (</w:t>
      </w:r>
      <w:r>
        <w:rPr>
          <w:b w:val="0"/>
        </w:rPr>
        <w:t>1</w:t>
      </w:r>
      <w:r w:rsidRPr="00105D91">
        <w:rPr>
          <w:b w:val="0"/>
        </w:rPr>
        <w:t>0 домо</w:t>
      </w:r>
      <w:r>
        <w:rPr>
          <w:b w:val="0"/>
        </w:rPr>
        <w:t xml:space="preserve">в), фасадов (2 дома), систем </w:t>
      </w:r>
      <w:r w:rsidRPr="00105D91">
        <w:rPr>
          <w:b w:val="0"/>
        </w:rPr>
        <w:t>электроснабжени</w:t>
      </w:r>
      <w:r>
        <w:rPr>
          <w:b w:val="0"/>
        </w:rPr>
        <w:t>я</w:t>
      </w:r>
      <w:r w:rsidRPr="00105D91">
        <w:rPr>
          <w:b w:val="0"/>
        </w:rPr>
        <w:t xml:space="preserve"> (15 домов), замена лифтов (</w:t>
      </w:r>
      <w:r>
        <w:rPr>
          <w:b w:val="0"/>
        </w:rPr>
        <w:t>5</w:t>
      </w:r>
      <w:r w:rsidRPr="00105D91">
        <w:rPr>
          <w:b w:val="0"/>
        </w:rPr>
        <w:t xml:space="preserve"> домов). Заключены контракты на проведение работ в 2019 году по </w:t>
      </w:r>
      <w:r>
        <w:rPr>
          <w:b w:val="0"/>
        </w:rPr>
        <w:t>19</w:t>
      </w:r>
      <w:r w:rsidRPr="00105D91">
        <w:rPr>
          <w:b w:val="0"/>
        </w:rPr>
        <w:t xml:space="preserve"> многоквартирн</w:t>
      </w:r>
      <w:r>
        <w:rPr>
          <w:b w:val="0"/>
        </w:rPr>
        <w:t>ым</w:t>
      </w:r>
      <w:r w:rsidRPr="00105D91">
        <w:rPr>
          <w:b w:val="0"/>
        </w:rPr>
        <w:t xml:space="preserve"> дом</w:t>
      </w:r>
      <w:r>
        <w:rPr>
          <w:b w:val="0"/>
        </w:rPr>
        <w:t>ам</w:t>
      </w:r>
      <w:r w:rsidRPr="00105D91">
        <w:rPr>
          <w:b w:val="0"/>
        </w:rPr>
        <w:t>:</w:t>
      </w:r>
    </w:p>
    <w:p w:rsidR="003F6F11" w:rsidRPr="00105D91" w:rsidRDefault="003F6F11" w:rsidP="003F6F11">
      <w:pPr>
        <w:pStyle w:val="af6"/>
        <w:numPr>
          <w:ilvl w:val="0"/>
          <w:numId w:val="5"/>
        </w:numPr>
        <w:tabs>
          <w:tab w:val="left" w:pos="993"/>
        </w:tabs>
        <w:ind w:left="0" w:firstLine="709"/>
        <w:jc w:val="both"/>
        <w:rPr>
          <w:b w:val="0"/>
        </w:rPr>
      </w:pPr>
      <w:r w:rsidRPr="00105D91">
        <w:rPr>
          <w:b w:val="0"/>
        </w:rPr>
        <w:t xml:space="preserve">капитальный ремонт кровли </w:t>
      </w:r>
      <w:r>
        <w:rPr>
          <w:b w:val="0"/>
        </w:rPr>
        <w:t xml:space="preserve">11 </w:t>
      </w:r>
      <w:r w:rsidRPr="00105D91">
        <w:rPr>
          <w:b w:val="0"/>
        </w:rPr>
        <w:t>многоквартирных домов;</w:t>
      </w:r>
    </w:p>
    <w:p w:rsidR="003F6F11" w:rsidRPr="00105D91" w:rsidRDefault="003F6F11" w:rsidP="003F6F11">
      <w:pPr>
        <w:pStyle w:val="af6"/>
        <w:numPr>
          <w:ilvl w:val="0"/>
          <w:numId w:val="5"/>
        </w:numPr>
        <w:tabs>
          <w:tab w:val="left" w:pos="993"/>
        </w:tabs>
        <w:ind w:left="0" w:firstLine="709"/>
        <w:jc w:val="both"/>
        <w:rPr>
          <w:b w:val="0"/>
        </w:rPr>
      </w:pPr>
      <w:r w:rsidRPr="00105D91">
        <w:rPr>
          <w:b w:val="0"/>
        </w:rPr>
        <w:t xml:space="preserve">капитальный ремонт систем водоотведения и холодного водоснабжения </w:t>
      </w:r>
      <w:r w:rsidRPr="00901935">
        <w:rPr>
          <w:b w:val="0"/>
        </w:rPr>
        <w:t>3</w:t>
      </w:r>
      <w:r w:rsidRPr="00105D91">
        <w:rPr>
          <w:b w:val="0"/>
        </w:rPr>
        <w:t xml:space="preserve"> многоквартирных домов;</w:t>
      </w:r>
    </w:p>
    <w:p w:rsidR="003F6F11" w:rsidRPr="00105D91" w:rsidRDefault="003F6F11" w:rsidP="003F6F11">
      <w:pPr>
        <w:pStyle w:val="af6"/>
        <w:numPr>
          <w:ilvl w:val="0"/>
          <w:numId w:val="5"/>
        </w:numPr>
        <w:tabs>
          <w:tab w:val="left" w:pos="993"/>
        </w:tabs>
        <w:ind w:left="0" w:firstLine="709"/>
        <w:jc w:val="both"/>
        <w:rPr>
          <w:b w:val="0"/>
        </w:rPr>
      </w:pPr>
      <w:r w:rsidRPr="00105D91">
        <w:rPr>
          <w:b w:val="0"/>
        </w:rPr>
        <w:t xml:space="preserve">замена лифтов в </w:t>
      </w:r>
      <w:r>
        <w:rPr>
          <w:b w:val="0"/>
        </w:rPr>
        <w:t xml:space="preserve">5 </w:t>
      </w:r>
      <w:r w:rsidRPr="00105D91">
        <w:rPr>
          <w:b w:val="0"/>
        </w:rPr>
        <w:t>многоквартирных домах.</w:t>
      </w:r>
    </w:p>
    <w:p w:rsidR="000E2BDF" w:rsidRDefault="000E2BDF" w:rsidP="003F6F11">
      <w:pPr>
        <w:ind w:firstLine="709"/>
        <w:jc w:val="both"/>
        <w:rPr>
          <w:b w:val="0"/>
        </w:rPr>
      </w:pPr>
      <w:r>
        <w:rPr>
          <w:b w:val="0"/>
        </w:rPr>
        <w:t>По 4 многоквартирным домам проводятся конкурсные процедуры на проведение строительно-монтажных работ.</w:t>
      </w:r>
    </w:p>
    <w:p w:rsidR="003F6F11" w:rsidRDefault="003F6F11" w:rsidP="003F6F11">
      <w:pPr>
        <w:ind w:firstLine="709"/>
        <w:jc w:val="both"/>
        <w:rPr>
          <w:b w:val="0"/>
        </w:rPr>
      </w:pPr>
      <w:r w:rsidRPr="00105D91">
        <w:rPr>
          <w:b w:val="0"/>
        </w:rPr>
        <w:t xml:space="preserve">Проектно-сметная документация на выполнение работ по капитальному ремонту разработана и находится </w:t>
      </w:r>
      <w:r>
        <w:rPr>
          <w:b w:val="0"/>
        </w:rPr>
        <w:t>в</w:t>
      </w:r>
      <w:r w:rsidRPr="00105D91">
        <w:rPr>
          <w:b w:val="0"/>
        </w:rPr>
        <w:t xml:space="preserve"> стадии согласования по 2 многоквартирным домам, </w:t>
      </w:r>
      <w:r>
        <w:rPr>
          <w:b w:val="0"/>
        </w:rPr>
        <w:t xml:space="preserve">в </w:t>
      </w:r>
      <w:r w:rsidRPr="00105D91">
        <w:rPr>
          <w:b w:val="0"/>
        </w:rPr>
        <w:t>стадии разработки –</w:t>
      </w:r>
      <w:r>
        <w:rPr>
          <w:b w:val="0"/>
        </w:rPr>
        <w:t xml:space="preserve"> </w:t>
      </w:r>
      <w:r w:rsidRPr="00105D91">
        <w:rPr>
          <w:b w:val="0"/>
        </w:rPr>
        <w:t xml:space="preserve">по </w:t>
      </w:r>
      <w:r>
        <w:rPr>
          <w:b w:val="0"/>
        </w:rPr>
        <w:t>29</w:t>
      </w:r>
      <w:r w:rsidRPr="00105D91">
        <w:rPr>
          <w:b w:val="0"/>
        </w:rPr>
        <w:t xml:space="preserve"> многоквартирным домам</w:t>
      </w:r>
      <w:r>
        <w:rPr>
          <w:b w:val="0"/>
        </w:rPr>
        <w:t xml:space="preserve">, включая дома краткосрочного плана 2019 года. </w:t>
      </w:r>
    </w:p>
    <w:p w:rsidR="00105D91" w:rsidRPr="00105D91" w:rsidRDefault="00105D91" w:rsidP="00105D91">
      <w:pPr>
        <w:ind w:firstLine="709"/>
        <w:jc w:val="both"/>
        <w:rPr>
          <w:b w:val="0"/>
        </w:rPr>
      </w:pPr>
      <w:r w:rsidRPr="00105D91">
        <w:rPr>
          <w:b w:val="0"/>
        </w:rPr>
        <w:t>Разъяснения о проведении капитального ремонта многоквартирных домов Администрация города проводит через СМИ,</w:t>
      </w:r>
      <w:r w:rsidR="00D11108">
        <w:rPr>
          <w:b w:val="0"/>
        </w:rPr>
        <w:t xml:space="preserve"> </w:t>
      </w:r>
      <w:r w:rsidRPr="00105D91">
        <w:rPr>
          <w:b w:val="0"/>
        </w:rPr>
        <w:t>публичные встречи с собственниками жилых помещений, а также через управляющие организации.</w:t>
      </w:r>
    </w:p>
    <w:p w:rsidR="00105D91" w:rsidRPr="00105D91" w:rsidRDefault="00105D91" w:rsidP="00105D91">
      <w:pPr>
        <w:ind w:firstLine="709"/>
        <w:contextualSpacing/>
        <w:jc w:val="both"/>
        <w:rPr>
          <w:b w:val="0"/>
          <w:sz w:val="16"/>
          <w:szCs w:val="16"/>
        </w:rPr>
      </w:pPr>
    </w:p>
    <w:p w:rsidR="00105D91" w:rsidRPr="00105D91" w:rsidRDefault="00105D91" w:rsidP="00105D91">
      <w:pPr>
        <w:ind w:firstLine="709"/>
        <w:contextualSpacing/>
        <w:jc w:val="both"/>
        <w:rPr>
          <w:szCs w:val="24"/>
        </w:rPr>
      </w:pPr>
      <w:proofErr w:type="gramStart"/>
      <w:r w:rsidRPr="00105D91">
        <w:rPr>
          <w:b w:val="0"/>
          <w:szCs w:val="24"/>
        </w:rPr>
        <w:t>В рамках подпрограммы «Жилищно-коммунальное хозяйство и повышение энергетической эффективности в городе Зеленогорске» за счёт средств местного бюджета (0,</w:t>
      </w:r>
      <w:r w:rsidR="0040797E">
        <w:rPr>
          <w:b w:val="0"/>
          <w:szCs w:val="24"/>
        </w:rPr>
        <w:t>2</w:t>
      </w:r>
      <w:r w:rsidRPr="00105D91">
        <w:rPr>
          <w:b w:val="0"/>
          <w:szCs w:val="24"/>
        </w:rPr>
        <w:t xml:space="preserve"> млн. рублей) в помещениях муниципального жилищного фонда выполнена замена</w:t>
      </w:r>
      <w:r w:rsidR="00070063">
        <w:rPr>
          <w:b w:val="0"/>
          <w:szCs w:val="24"/>
        </w:rPr>
        <w:t xml:space="preserve"> приборов учёта электроэнергии </w:t>
      </w:r>
      <w:r w:rsidRPr="00105D91">
        <w:rPr>
          <w:b w:val="0"/>
          <w:szCs w:val="24"/>
        </w:rPr>
        <w:t>(21 ед.), поверка (99 ед.) приборов учёта холодного и горячего водоснабжения, приобретены и установлены индивидуальные приборы учёта холодного и горячего водоснабжения (40 ед.).</w:t>
      </w:r>
      <w:proofErr w:type="gramEnd"/>
    </w:p>
    <w:p w:rsidR="00105D91" w:rsidRPr="00105D91" w:rsidRDefault="00105D91" w:rsidP="00105D91">
      <w:pPr>
        <w:ind w:firstLine="709"/>
        <w:contextualSpacing/>
        <w:jc w:val="both"/>
        <w:rPr>
          <w:b w:val="0"/>
          <w:sz w:val="16"/>
          <w:szCs w:val="16"/>
        </w:rPr>
      </w:pPr>
    </w:p>
    <w:p w:rsidR="00105D91" w:rsidRPr="00105D91" w:rsidRDefault="00105D91" w:rsidP="00105D91">
      <w:pPr>
        <w:ind w:firstLine="709"/>
        <w:jc w:val="both"/>
        <w:rPr>
          <w:szCs w:val="24"/>
        </w:rPr>
      </w:pPr>
      <w:r w:rsidRPr="00105D91">
        <w:rPr>
          <w:b w:val="0"/>
          <w:szCs w:val="24"/>
        </w:rPr>
        <w:t>В 2018 году продолжена работа по улучшению качества услуг электро-, тепл</w:t>
      </w:r>
      <w:proofErr w:type="gramStart"/>
      <w:r w:rsidRPr="00105D91">
        <w:rPr>
          <w:b w:val="0"/>
          <w:szCs w:val="24"/>
        </w:rPr>
        <w:t>о</w:t>
      </w:r>
      <w:r w:rsidR="00D11108">
        <w:rPr>
          <w:b w:val="0"/>
          <w:szCs w:val="24"/>
        </w:rPr>
        <w:t>-</w:t>
      </w:r>
      <w:proofErr w:type="gramEnd"/>
      <w:r w:rsidRPr="00105D91">
        <w:rPr>
          <w:b w:val="0"/>
          <w:szCs w:val="24"/>
        </w:rPr>
        <w:t xml:space="preserve">, газо-, водоснабжения и водоотведения, повышению энергетической эффективности, энергосбережению и снижению потерь коммунальных ресурсов. </w:t>
      </w:r>
      <w:r w:rsidR="00D11108" w:rsidRPr="00D11108">
        <w:rPr>
          <w:b w:val="0"/>
          <w:szCs w:val="24"/>
        </w:rPr>
        <w:t xml:space="preserve">По данным направлениям </w:t>
      </w:r>
      <w:r w:rsidR="00D11108">
        <w:rPr>
          <w:b w:val="0"/>
          <w:szCs w:val="24"/>
        </w:rPr>
        <w:t>в</w:t>
      </w:r>
      <w:r w:rsidRPr="00105D91">
        <w:rPr>
          <w:b w:val="0"/>
          <w:szCs w:val="24"/>
        </w:rPr>
        <w:t>ыполнены работы на сумму 99,1 млн. рублей за счёт собственных средств муниципальных организаций.</w:t>
      </w:r>
    </w:p>
    <w:p w:rsidR="00105D91" w:rsidRPr="00105D91" w:rsidRDefault="00D11108" w:rsidP="00105D91">
      <w:pPr>
        <w:ind w:firstLine="708"/>
        <w:contextualSpacing/>
        <w:jc w:val="both"/>
        <w:rPr>
          <w:szCs w:val="24"/>
        </w:rPr>
      </w:pPr>
      <w:r>
        <w:rPr>
          <w:b w:val="0"/>
          <w:szCs w:val="24"/>
        </w:rPr>
        <w:t>МУП ТС</w:t>
      </w:r>
      <w:r w:rsidR="00105D91" w:rsidRPr="00105D91">
        <w:rPr>
          <w:b w:val="0"/>
          <w:szCs w:val="24"/>
        </w:rPr>
        <w:t xml:space="preserve"> в соответствии с производственной программой, для обеспечения надежности функционирования централизованных систем тепло-, водоснабжения и водоотведения, бесперебойного и качественного </w:t>
      </w:r>
      <w:r w:rsidR="00105D91" w:rsidRPr="00105D91">
        <w:rPr>
          <w:b w:val="0"/>
          <w:szCs w:val="24"/>
        </w:rPr>
        <w:lastRenderedPageBreak/>
        <w:t xml:space="preserve">предоставления услуг потребителям выполнены следующие виды работ на общую сумму 51,7 млн. рублей: </w:t>
      </w:r>
    </w:p>
    <w:p w:rsidR="00105D91" w:rsidRPr="00EF2569" w:rsidRDefault="00105D91" w:rsidP="00EF2569">
      <w:pPr>
        <w:pStyle w:val="af6"/>
        <w:numPr>
          <w:ilvl w:val="0"/>
          <w:numId w:val="5"/>
        </w:numPr>
        <w:tabs>
          <w:tab w:val="left" w:pos="993"/>
        </w:tabs>
        <w:ind w:left="0" w:firstLine="709"/>
        <w:jc w:val="both"/>
        <w:rPr>
          <w:b w:val="0"/>
        </w:rPr>
      </w:pPr>
      <w:r w:rsidRPr="00EF2569">
        <w:rPr>
          <w:b w:val="0"/>
        </w:rPr>
        <w:t>строительство тепловой насосной станции №</w:t>
      </w:r>
      <w:r w:rsidR="00882C2E">
        <w:rPr>
          <w:b w:val="0"/>
        </w:rPr>
        <w:t xml:space="preserve"> </w:t>
      </w:r>
      <w:r w:rsidRPr="00EF2569">
        <w:rPr>
          <w:b w:val="0"/>
        </w:rPr>
        <w:t>6А без нарушения гидравлического режима, с сох</w:t>
      </w:r>
      <w:r w:rsidR="0040797E">
        <w:rPr>
          <w:b w:val="0"/>
        </w:rPr>
        <w:t xml:space="preserve">ранением температурного графика, </w:t>
      </w:r>
      <w:r w:rsidRPr="00EF2569">
        <w:rPr>
          <w:b w:val="0"/>
        </w:rPr>
        <w:t>необходимого для технологического процесса в существующих зданиях насосно-фильтровальной станции;</w:t>
      </w:r>
    </w:p>
    <w:p w:rsidR="00105D91" w:rsidRPr="00EF2569" w:rsidRDefault="00105D91" w:rsidP="00EF2569">
      <w:pPr>
        <w:pStyle w:val="af6"/>
        <w:numPr>
          <w:ilvl w:val="0"/>
          <w:numId w:val="5"/>
        </w:numPr>
        <w:tabs>
          <w:tab w:val="left" w:pos="993"/>
        </w:tabs>
        <w:ind w:left="0" w:firstLine="709"/>
        <w:jc w:val="both"/>
        <w:rPr>
          <w:b w:val="0"/>
        </w:rPr>
      </w:pPr>
      <w:r w:rsidRPr="00EF2569">
        <w:rPr>
          <w:b w:val="0"/>
        </w:rPr>
        <w:t>реконструкция 0,9 км наружной тепловой сети и 0,1 км системы водоснабжения (бестраншейная замена труб методом санации);</w:t>
      </w:r>
    </w:p>
    <w:p w:rsidR="00105D91" w:rsidRPr="00EF2569" w:rsidRDefault="00105D91" w:rsidP="00EF2569">
      <w:pPr>
        <w:pStyle w:val="af6"/>
        <w:numPr>
          <w:ilvl w:val="0"/>
          <w:numId w:val="5"/>
        </w:numPr>
        <w:tabs>
          <w:tab w:val="left" w:pos="993"/>
        </w:tabs>
        <w:ind w:left="0" w:firstLine="709"/>
        <w:jc w:val="both"/>
        <w:rPr>
          <w:b w:val="0"/>
        </w:rPr>
      </w:pPr>
      <w:r w:rsidRPr="00EF2569">
        <w:rPr>
          <w:b w:val="0"/>
        </w:rPr>
        <w:t xml:space="preserve">замена 3 183,7 п. м стальных водопроводных трубопроводов на </w:t>
      </w:r>
      <w:proofErr w:type="gramStart"/>
      <w:r w:rsidRPr="00EF2569">
        <w:rPr>
          <w:b w:val="0"/>
        </w:rPr>
        <w:t>полиэтиленовые</w:t>
      </w:r>
      <w:proofErr w:type="gramEnd"/>
      <w:r w:rsidRPr="00EF2569">
        <w:rPr>
          <w:b w:val="0"/>
        </w:rPr>
        <w:t xml:space="preserve"> (1 871,1 п. м - в городе, 1 312,6 п. м – в поселке);</w:t>
      </w:r>
    </w:p>
    <w:p w:rsidR="00105D91" w:rsidRPr="00EF2569" w:rsidRDefault="00105D91" w:rsidP="00EF2569">
      <w:pPr>
        <w:pStyle w:val="af6"/>
        <w:numPr>
          <w:ilvl w:val="0"/>
          <w:numId w:val="5"/>
        </w:numPr>
        <w:tabs>
          <w:tab w:val="left" w:pos="993"/>
        </w:tabs>
        <w:ind w:left="0" w:firstLine="709"/>
        <w:jc w:val="both"/>
        <w:rPr>
          <w:b w:val="0"/>
        </w:rPr>
      </w:pPr>
      <w:r w:rsidRPr="00EF2569">
        <w:rPr>
          <w:b w:val="0"/>
        </w:rPr>
        <w:t>замена 0,5 км трубопроводов магистральной тепловой сети;</w:t>
      </w:r>
    </w:p>
    <w:p w:rsidR="00105D91" w:rsidRPr="00EF2569" w:rsidRDefault="00105D91" w:rsidP="00EF2569">
      <w:pPr>
        <w:pStyle w:val="af6"/>
        <w:numPr>
          <w:ilvl w:val="0"/>
          <w:numId w:val="5"/>
        </w:numPr>
        <w:tabs>
          <w:tab w:val="left" w:pos="993"/>
        </w:tabs>
        <w:ind w:left="0" w:firstLine="709"/>
        <w:jc w:val="both"/>
        <w:rPr>
          <w:b w:val="0"/>
        </w:rPr>
      </w:pPr>
      <w:r w:rsidRPr="00EF2569">
        <w:rPr>
          <w:b w:val="0"/>
        </w:rPr>
        <w:t xml:space="preserve">замена тепловой изоляции на транзитной </w:t>
      </w:r>
      <w:proofErr w:type="spellStart"/>
      <w:r w:rsidRPr="00EF2569">
        <w:rPr>
          <w:b w:val="0"/>
        </w:rPr>
        <w:t>тепломагистрали</w:t>
      </w:r>
      <w:proofErr w:type="spellEnd"/>
      <w:r w:rsidRPr="00EF2569">
        <w:rPr>
          <w:b w:val="0"/>
        </w:rPr>
        <w:t xml:space="preserve"> ГРЭС-2-ТП-1  и на магистральной тепловой сети </w:t>
      </w:r>
      <w:proofErr w:type="gramStart"/>
      <w:r w:rsidRPr="00EF2569">
        <w:rPr>
          <w:b w:val="0"/>
        </w:rPr>
        <w:t>от</w:t>
      </w:r>
      <w:proofErr w:type="gramEnd"/>
      <w:r w:rsidRPr="00EF2569">
        <w:rPr>
          <w:b w:val="0"/>
        </w:rPr>
        <w:t xml:space="preserve"> ТРУ КГРЭС-2 общей протяженностью 860 п. м;</w:t>
      </w:r>
    </w:p>
    <w:p w:rsidR="00105D91" w:rsidRPr="00EF2569" w:rsidRDefault="00105D91" w:rsidP="00EF2569">
      <w:pPr>
        <w:pStyle w:val="af6"/>
        <w:numPr>
          <w:ilvl w:val="0"/>
          <w:numId w:val="5"/>
        </w:numPr>
        <w:tabs>
          <w:tab w:val="left" w:pos="993"/>
        </w:tabs>
        <w:ind w:left="0" w:firstLine="709"/>
        <w:jc w:val="both"/>
        <w:rPr>
          <w:b w:val="0"/>
        </w:rPr>
      </w:pPr>
      <w:r w:rsidRPr="00EF2569">
        <w:rPr>
          <w:b w:val="0"/>
        </w:rPr>
        <w:t>восстановление благоустройства (520</w:t>
      </w:r>
      <w:r w:rsidR="00882C2E">
        <w:rPr>
          <w:b w:val="0"/>
        </w:rPr>
        <w:t xml:space="preserve"> </w:t>
      </w:r>
      <w:r w:rsidRPr="00EF2569">
        <w:rPr>
          <w:b w:val="0"/>
        </w:rPr>
        <w:t>кв. м дорожного покрытия в районе ул.</w:t>
      </w:r>
      <w:r w:rsidR="00882C2E">
        <w:rPr>
          <w:b w:val="0"/>
        </w:rPr>
        <w:t> </w:t>
      </w:r>
      <w:proofErr w:type="spellStart"/>
      <w:r w:rsidRPr="00EF2569">
        <w:rPr>
          <w:b w:val="0"/>
        </w:rPr>
        <w:t>Бортникова</w:t>
      </w:r>
      <w:proofErr w:type="spellEnd"/>
      <w:r w:rsidRPr="00EF2569">
        <w:rPr>
          <w:b w:val="0"/>
        </w:rPr>
        <w:t>,</w:t>
      </w:r>
      <w:r w:rsidR="00882C2E">
        <w:rPr>
          <w:b w:val="0"/>
        </w:rPr>
        <w:t> д. </w:t>
      </w:r>
      <w:r w:rsidRPr="00EF2569">
        <w:rPr>
          <w:b w:val="0"/>
        </w:rPr>
        <w:t>22) и реконструкция участка теплосети (</w:t>
      </w:r>
      <w:r w:rsidR="00882C2E">
        <w:rPr>
          <w:b w:val="0"/>
        </w:rPr>
        <w:t>0,3</w:t>
      </w:r>
      <w:r w:rsidRPr="00EF2569">
        <w:rPr>
          <w:b w:val="0"/>
        </w:rPr>
        <w:t xml:space="preserve"> </w:t>
      </w:r>
      <w:r w:rsidR="00882C2E">
        <w:rPr>
          <w:b w:val="0"/>
        </w:rPr>
        <w:t>к</w:t>
      </w:r>
      <w:r w:rsidR="0040797E">
        <w:rPr>
          <w:b w:val="0"/>
        </w:rPr>
        <w:t>м, от ул. </w:t>
      </w:r>
      <w:proofErr w:type="spellStart"/>
      <w:r w:rsidRPr="00EF2569">
        <w:rPr>
          <w:b w:val="0"/>
        </w:rPr>
        <w:t>Бортникова</w:t>
      </w:r>
      <w:proofErr w:type="spellEnd"/>
      <w:r w:rsidRPr="00EF2569">
        <w:rPr>
          <w:b w:val="0"/>
        </w:rPr>
        <w:t xml:space="preserve">, </w:t>
      </w:r>
      <w:r w:rsidR="00882C2E">
        <w:rPr>
          <w:b w:val="0"/>
        </w:rPr>
        <w:t>д. </w:t>
      </w:r>
      <w:r w:rsidRPr="00EF2569">
        <w:rPr>
          <w:b w:val="0"/>
        </w:rPr>
        <w:t xml:space="preserve">22 до ул. </w:t>
      </w:r>
      <w:proofErr w:type="spellStart"/>
      <w:r w:rsidRPr="00EF2569">
        <w:rPr>
          <w:b w:val="0"/>
        </w:rPr>
        <w:t>Бортникова</w:t>
      </w:r>
      <w:proofErr w:type="spellEnd"/>
      <w:r w:rsidRPr="00EF2569">
        <w:rPr>
          <w:b w:val="0"/>
        </w:rPr>
        <w:t xml:space="preserve">, </w:t>
      </w:r>
      <w:r w:rsidR="00882C2E">
        <w:rPr>
          <w:b w:val="0"/>
        </w:rPr>
        <w:t>д. </w:t>
      </w:r>
      <w:r w:rsidRPr="00EF2569">
        <w:rPr>
          <w:b w:val="0"/>
        </w:rPr>
        <w:t xml:space="preserve">24); </w:t>
      </w:r>
    </w:p>
    <w:p w:rsidR="00105D91" w:rsidRPr="008F147A" w:rsidRDefault="00105D91" w:rsidP="00EF2569">
      <w:pPr>
        <w:pStyle w:val="af6"/>
        <w:numPr>
          <w:ilvl w:val="0"/>
          <w:numId w:val="5"/>
        </w:numPr>
        <w:tabs>
          <w:tab w:val="left" w:pos="993"/>
        </w:tabs>
        <w:ind w:left="0" w:firstLine="709"/>
        <w:jc w:val="both"/>
        <w:rPr>
          <w:b w:val="0"/>
        </w:rPr>
      </w:pPr>
      <w:r w:rsidRPr="008F147A">
        <w:rPr>
          <w:b w:val="0"/>
        </w:rPr>
        <w:t>капитальный ремонт энергетического оборудования объектов;</w:t>
      </w:r>
    </w:p>
    <w:p w:rsidR="00105D91" w:rsidRPr="00EF2569" w:rsidRDefault="00105D91" w:rsidP="00EF2569">
      <w:pPr>
        <w:pStyle w:val="af6"/>
        <w:numPr>
          <w:ilvl w:val="0"/>
          <w:numId w:val="5"/>
        </w:numPr>
        <w:tabs>
          <w:tab w:val="left" w:pos="993"/>
        </w:tabs>
        <w:ind w:left="0" w:firstLine="709"/>
        <w:jc w:val="both"/>
        <w:rPr>
          <w:b w:val="0"/>
        </w:rPr>
      </w:pPr>
      <w:r w:rsidRPr="00EF2569">
        <w:rPr>
          <w:b w:val="0"/>
        </w:rPr>
        <w:t>строительно-монтажные и ремонтно-строительные работы в зданиях и сооружениях предприятия;</w:t>
      </w:r>
    </w:p>
    <w:p w:rsidR="00105D91" w:rsidRPr="00EF2569" w:rsidRDefault="00105D91" w:rsidP="00EF2569">
      <w:pPr>
        <w:pStyle w:val="af6"/>
        <w:numPr>
          <w:ilvl w:val="0"/>
          <w:numId w:val="5"/>
        </w:numPr>
        <w:tabs>
          <w:tab w:val="left" w:pos="993"/>
        </w:tabs>
        <w:ind w:left="0" w:firstLine="709"/>
        <w:jc w:val="both"/>
        <w:rPr>
          <w:b w:val="0"/>
        </w:rPr>
      </w:pPr>
      <w:r w:rsidRPr="00EF2569">
        <w:rPr>
          <w:b w:val="0"/>
        </w:rPr>
        <w:t xml:space="preserve">замена основного технологического оборудования на объектах тепло-, водоснабжения и водоотведения. </w:t>
      </w:r>
    </w:p>
    <w:p w:rsidR="00105D91" w:rsidRPr="00105D91" w:rsidRDefault="00105D91" w:rsidP="00105D91">
      <w:pPr>
        <w:suppressAutoHyphens/>
        <w:ind w:firstLine="709"/>
        <w:contextualSpacing/>
        <w:jc w:val="both"/>
        <w:rPr>
          <w:color w:val="7030A0"/>
          <w:sz w:val="18"/>
          <w:szCs w:val="16"/>
          <w:highlight w:val="yellow"/>
          <w:lang w:eastAsia="ar-SA"/>
        </w:rPr>
      </w:pPr>
    </w:p>
    <w:p w:rsidR="00105D91" w:rsidRPr="00105D91" w:rsidRDefault="00882C2E" w:rsidP="00105D91">
      <w:pPr>
        <w:ind w:firstLine="708"/>
        <w:contextualSpacing/>
        <w:jc w:val="both"/>
        <w:rPr>
          <w:szCs w:val="24"/>
        </w:rPr>
      </w:pPr>
      <w:r>
        <w:rPr>
          <w:b w:val="0"/>
          <w:szCs w:val="24"/>
        </w:rPr>
        <w:t>МУП ЭС</w:t>
      </w:r>
      <w:r w:rsidR="00105D91" w:rsidRPr="00105D91">
        <w:rPr>
          <w:b w:val="0"/>
          <w:szCs w:val="24"/>
        </w:rPr>
        <w:t xml:space="preserve"> в соответствии с производственной программой, в рамках обеспечения эксплуатационной надежности и улучшения качества электроснабжения города, выполнены следующие виды работ на общую сумму 47,4 млн. рублей:</w:t>
      </w:r>
    </w:p>
    <w:p w:rsidR="00105D91" w:rsidRPr="00EF2569" w:rsidRDefault="00105D91" w:rsidP="00EF2569">
      <w:pPr>
        <w:pStyle w:val="af6"/>
        <w:numPr>
          <w:ilvl w:val="0"/>
          <w:numId w:val="5"/>
        </w:numPr>
        <w:tabs>
          <w:tab w:val="left" w:pos="993"/>
        </w:tabs>
        <w:ind w:left="0" w:firstLine="709"/>
        <w:jc w:val="both"/>
        <w:rPr>
          <w:b w:val="0"/>
        </w:rPr>
      </w:pPr>
      <w:r w:rsidRPr="00EF2569">
        <w:rPr>
          <w:b w:val="0"/>
        </w:rPr>
        <w:t xml:space="preserve">реконструкция городской подстанции ГПП-1; </w:t>
      </w:r>
    </w:p>
    <w:p w:rsidR="00105D91" w:rsidRPr="00EF2569" w:rsidRDefault="00105D91" w:rsidP="00EF2569">
      <w:pPr>
        <w:pStyle w:val="af6"/>
        <w:numPr>
          <w:ilvl w:val="0"/>
          <w:numId w:val="5"/>
        </w:numPr>
        <w:tabs>
          <w:tab w:val="left" w:pos="993"/>
        </w:tabs>
        <w:ind w:left="0" w:firstLine="709"/>
        <w:jc w:val="both"/>
        <w:rPr>
          <w:b w:val="0"/>
        </w:rPr>
      </w:pPr>
      <w:r w:rsidRPr="00EF2569">
        <w:rPr>
          <w:b w:val="0"/>
        </w:rPr>
        <w:t xml:space="preserve">строительство воздушных линий напряжением 0,4 </w:t>
      </w:r>
      <w:proofErr w:type="spellStart"/>
      <w:r w:rsidRPr="00EF2569">
        <w:rPr>
          <w:b w:val="0"/>
        </w:rPr>
        <w:t>кВ</w:t>
      </w:r>
      <w:proofErr w:type="spellEnd"/>
      <w:r w:rsidRPr="00EF2569">
        <w:rPr>
          <w:b w:val="0"/>
        </w:rPr>
        <w:t xml:space="preserve"> для технологического присоединения потребителей гаражей </w:t>
      </w:r>
      <w:proofErr w:type="spellStart"/>
      <w:r w:rsidRPr="00EF2569">
        <w:rPr>
          <w:b w:val="0"/>
        </w:rPr>
        <w:t>автоплощадки</w:t>
      </w:r>
      <w:proofErr w:type="spellEnd"/>
      <w:r w:rsidRPr="00EF2569">
        <w:rPr>
          <w:b w:val="0"/>
        </w:rPr>
        <w:t xml:space="preserve"> №</w:t>
      </w:r>
      <w:r w:rsidR="000970AE">
        <w:rPr>
          <w:b w:val="0"/>
        </w:rPr>
        <w:t xml:space="preserve"> </w:t>
      </w:r>
      <w:r w:rsidRPr="00EF2569">
        <w:rPr>
          <w:b w:val="0"/>
        </w:rPr>
        <w:t>3, гаражей в районе бассейна «Волна» от ТП-278 со стороны ул. Майское шоссе, участков индивидуального жилищного строительства на ул. Урожайная;</w:t>
      </w:r>
    </w:p>
    <w:p w:rsidR="00105D91" w:rsidRPr="00EF2569" w:rsidRDefault="00105D91" w:rsidP="00EF2569">
      <w:pPr>
        <w:pStyle w:val="af6"/>
        <w:numPr>
          <w:ilvl w:val="0"/>
          <w:numId w:val="5"/>
        </w:numPr>
        <w:tabs>
          <w:tab w:val="left" w:pos="993"/>
        </w:tabs>
        <w:ind w:left="0" w:firstLine="709"/>
        <w:jc w:val="both"/>
        <w:rPr>
          <w:b w:val="0"/>
        </w:rPr>
      </w:pPr>
      <w:r w:rsidRPr="00EF2569">
        <w:rPr>
          <w:b w:val="0"/>
        </w:rPr>
        <w:t xml:space="preserve">замена физически устаревших трансформаторов на трансформаторной подстанции ТП-162; </w:t>
      </w:r>
    </w:p>
    <w:p w:rsidR="00105D91" w:rsidRPr="00EF2569" w:rsidRDefault="00105D91" w:rsidP="00EF2569">
      <w:pPr>
        <w:pStyle w:val="af6"/>
        <w:numPr>
          <w:ilvl w:val="0"/>
          <w:numId w:val="5"/>
        </w:numPr>
        <w:tabs>
          <w:tab w:val="left" w:pos="993"/>
        </w:tabs>
        <w:ind w:left="0" w:firstLine="709"/>
        <w:jc w:val="both"/>
        <w:rPr>
          <w:b w:val="0"/>
        </w:rPr>
      </w:pPr>
      <w:r w:rsidRPr="00EF2569">
        <w:rPr>
          <w:b w:val="0"/>
        </w:rPr>
        <w:t>создание аварийного запаса трансформаторов (4</w:t>
      </w:r>
      <w:r w:rsidR="0040797E">
        <w:rPr>
          <w:b w:val="0"/>
        </w:rPr>
        <w:t xml:space="preserve"> </w:t>
      </w:r>
      <w:r w:rsidRPr="00EF2569">
        <w:rPr>
          <w:b w:val="0"/>
        </w:rPr>
        <w:t>ед.)</w:t>
      </w:r>
      <w:r w:rsidR="009E7CFF">
        <w:rPr>
          <w:b w:val="0"/>
        </w:rPr>
        <w:t xml:space="preserve"> и автоматических выключателей </w:t>
      </w:r>
      <w:r w:rsidRPr="00EF2569">
        <w:rPr>
          <w:b w:val="0"/>
        </w:rPr>
        <w:t>(3 ед.);</w:t>
      </w:r>
    </w:p>
    <w:p w:rsidR="00105D91" w:rsidRPr="00EF2569" w:rsidRDefault="00105D91" w:rsidP="00EF2569">
      <w:pPr>
        <w:pStyle w:val="af6"/>
        <w:numPr>
          <w:ilvl w:val="0"/>
          <w:numId w:val="5"/>
        </w:numPr>
        <w:tabs>
          <w:tab w:val="left" w:pos="993"/>
        </w:tabs>
        <w:ind w:left="0" w:firstLine="709"/>
        <w:jc w:val="both"/>
        <w:rPr>
          <w:b w:val="0"/>
        </w:rPr>
      </w:pPr>
      <w:r w:rsidRPr="00EF2569">
        <w:rPr>
          <w:b w:val="0"/>
        </w:rPr>
        <w:t>строительно-монтажные и ремонтно-строительные работы в зданиях и сооружениях предприятия (включая 44 подстанции);</w:t>
      </w:r>
    </w:p>
    <w:p w:rsidR="00105D91" w:rsidRPr="00EF2569" w:rsidRDefault="00105D91" w:rsidP="00EF2569">
      <w:pPr>
        <w:pStyle w:val="af6"/>
        <w:numPr>
          <w:ilvl w:val="0"/>
          <w:numId w:val="5"/>
        </w:numPr>
        <w:tabs>
          <w:tab w:val="left" w:pos="993"/>
        </w:tabs>
        <w:ind w:left="0" w:firstLine="709"/>
        <w:jc w:val="both"/>
        <w:rPr>
          <w:b w:val="0"/>
        </w:rPr>
      </w:pPr>
      <w:r w:rsidRPr="00EF2569">
        <w:rPr>
          <w:b w:val="0"/>
        </w:rPr>
        <w:t xml:space="preserve">документальное оформление охранных зон 80 объектов  </w:t>
      </w:r>
      <w:r w:rsidRPr="00105D91">
        <w:rPr>
          <w:b w:val="0"/>
        </w:rPr>
        <w:t>электросетевого хозяйства;</w:t>
      </w:r>
    </w:p>
    <w:p w:rsidR="00105D91" w:rsidRPr="00EF2569" w:rsidRDefault="00105D91" w:rsidP="00EF2569">
      <w:pPr>
        <w:pStyle w:val="af6"/>
        <w:numPr>
          <w:ilvl w:val="0"/>
          <w:numId w:val="5"/>
        </w:numPr>
        <w:tabs>
          <w:tab w:val="left" w:pos="993"/>
        </w:tabs>
        <w:ind w:left="0" w:firstLine="709"/>
        <w:jc w:val="both"/>
        <w:rPr>
          <w:b w:val="0"/>
        </w:rPr>
      </w:pPr>
      <w:r w:rsidRPr="00105D91">
        <w:rPr>
          <w:b w:val="0"/>
        </w:rPr>
        <w:t>оформление</w:t>
      </w:r>
      <w:r w:rsidRPr="00EF2569">
        <w:rPr>
          <w:b w:val="0"/>
        </w:rPr>
        <w:t xml:space="preserve"> технических планов и государственная регистрация прав 59 трансформаторных подстанций;</w:t>
      </w:r>
    </w:p>
    <w:p w:rsidR="00105D91" w:rsidRPr="00105D91" w:rsidRDefault="00105D91" w:rsidP="00EF2569">
      <w:pPr>
        <w:pStyle w:val="af6"/>
        <w:numPr>
          <w:ilvl w:val="0"/>
          <w:numId w:val="5"/>
        </w:numPr>
        <w:tabs>
          <w:tab w:val="left" w:pos="993"/>
        </w:tabs>
        <w:ind w:left="0" w:firstLine="709"/>
        <w:jc w:val="both"/>
        <w:rPr>
          <w:color w:val="7030A0"/>
          <w:sz w:val="16"/>
          <w:szCs w:val="16"/>
        </w:rPr>
      </w:pPr>
      <w:r w:rsidRPr="00EF2569">
        <w:rPr>
          <w:b w:val="0"/>
        </w:rPr>
        <w:lastRenderedPageBreak/>
        <w:t>техническое освидетельствование строительных конструкций 17 объектов предприятия с выдачей заключения для дальнейшей эксплуатации</w:t>
      </w:r>
      <w:r w:rsidRPr="00105D91">
        <w:rPr>
          <w:b w:val="0"/>
          <w:szCs w:val="24"/>
        </w:rPr>
        <w:t>.</w:t>
      </w:r>
      <w:r w:rsidRPr="00105D91">
        <w:rPr>
          <w:color w:val="7030A0"/>
          <w:sz w:val="16"/>
          <w:szCs w:val="16"/>
        </w:rPr>
        <w:t xml:space="preserve"> </w:t>
      </w:r>
    </w:p>
    <w:p w:rsidR="00105D91" w:rsidRPr="00105D91" w:rsidRDefault="00105D91" w:rsidP="00105D91">
      <w:pPr>
        <w:suppressAutoHyphens/>
        <w:ind w:firstLine="709"/>
        <w:contextualSpacing/>
        <w:jc w:val="both"/>
        <w:rPr>
          <w:b w:val="0"/>
          <w:sz w:val="16"/>
          <w:szCs w:val="16"/>
        </w:rPr>
      </w:pPr>
    </w:p>
    <w:p w:rsidR="00105D91" w:rsidRPr="00105D91" w:rsidRDefault="00105D91" w:rsidP="00105D91">
      <w:pPr>
        <w:suppressAutoHyphens/>
        <w:ind w:firstLine="709"/>
        <w:contextualSpacing/>
        <w:jc w:val="both"/>
        <w:rPr>
          <w:b w:val="0"/>
          <w:szCs w:val="24"/>
        </w:rPr>
      </w:pPr>
      <w:r w:rsidRPr="00105D91">
        <w:rPr>
          <w:b w:val="0"/>
          <w:szCs w:val="24"/>
        </w:rPr>
        <w:t xml:space="preserve">В результате проведенных мероприятий степень износа сетей электроснабжения </w:t>
      </w:r>
      <w:r w:rsidR="009E7CFF">
        <w:rPr>
          <w:b w:val="0"/>
          <w:szCs w:val="24"/>
        </w:rPr>
        <w:t>снизилась</w:t>
      </w:r>
      <w:r w:rsidRPr="00105D91">
        <w:rPr>
          <w:b w:val="0"/>
          <w:szCs w:val="24"/>
        </w:rPr>
        <w:t xml:space="preserve"> на 4,2% по сравнению с 2017 годом.</w:t>
      </w:r>
    </w:p>
    <w:p w:rsidR="00105D91" w:rsidRPr="00105D91" w:rsidRDefault="00105D91" w:rsidP="00105D91">
      <w:pPr>
        <w:ind w:firstLine="709"/>
        <w:contextualSpacing/>
        <w:jc w:val="both"/>
        <w:rPr>
          <w:b w:val="0"/>
          <w:sz w:val="16"/>
          <w:szCs w:val="16"/>
        </w:rPr>
      </w:pPr>
    </w:p>
    <w:p w:rsidR="00105D91" w:rsidRPr="00105D91" w:rsidRDefault="00105D91" w:rsidP="00105D91">
      <w:pPr>
        <w:suppressAutoHyphens/>
        <w:ind w:firstLine="709"/>
        <w:contextualSpacing/>
        <w:jc w:val="both"/>
        <w:rPr>
          <w:b w:val="0"/>
          <w:szCs w:val="24"/>
          <w:lang w:eastAsia="ar-SA"/>
        </w:rPr>
      </w:pPr>
      <w:proofErr w:type="gramStart"/>
      <w:r w:rsidRPr="00105D91">
        <w:rPr>
          <w:b w:val="0"/>
          <w:szCs w:val="24"/>
          <w:lang w:eastAsia="ar-SA"/>
        </w:rPr>
        <w:t>На средства краевого бюджета (6,</w:t>
      </w:r>
      <w:r w:rsidR="0040797E">
        <w:rPr>
          <w:b w:val="0"/>
          <w:szCs w:val="24"/>
          <w:lang w:eastAsia="ar-SA"/>
        </w:rPr>
        <w:t>2</w:t>
      </w:r>
      <w:r w:rsidRPr="00105D91">
        <w:rPr>
          <w:b w:val="0"/>
          <w:szCs w:val="24"/>
          <w:lang w:eastAsia="ar-SA"/>
        </w:rPr>
        <w:t xml:space="preserve"> млн. рублей), полученные в рамках государственной программы Красноярского края «Реформирование и модернизация жилищно-коммунального хозяйства и повышение энергетической эффективности» на условии </w:t>
      </w:r>
      <w:proofErr w:type="spellStart"/>
      <w:r w:rsidRPr="00105D91">
        <w:rPr>
          <w:b w:val="0"/>
          <w:szCs w:val="24"/>
          <w:lang w:eastAsia="ar-SA"/>
        </w:rPr>
        <w:t>софинансирования</w:t>
      </w:r>
      <w:proofErr w:type="spellEnd"/>
      <w:r w:rsidRPr="00105D91">
        <w:rPr>
          <w:b w:val="0"/>
          <w:szCs w:val="24"/>
          <w:lang w:eastAsia="ar-SA"/>
        </w:rPr>
        <w:t xml:space="preserve"> за счёт средств местного бюджета (0,</w:t>
      </w:r>
      <w:r w:rsidR="0040797E">
        <w:rPr>
          <w:b w:val="0"/>
          <w:szCs w:val="24"/>
          <w:lang w:eastAsia="ar-SA"/>
        </w:rPr>
        <w:t>2</w:t>
      </w:r>
      <w:r w:rsidRPr="00105D91">
        <w:rPr>
          <w:b w:val="0"/>
          <w:szCs w:val="24"/>
          <w:lang w:eastAsia="ar-SA"/>
        </w:rPr>
        <w:t xml:space="preserve"> млн. рублей), произведён капитальный ремонт водопроводной сети на участке набережной р. Кан в районе ул. Набережная, </w:t>
      </w:r>
      <w:r w:rsidR="00882C2E">
        <w:rPr>
          <w:b w:val="0"/>
          <w:szCs w:val="24"/>
          <w:lang w:eastAsia="ar-SA"/>
        </w:rPr>
        <w:t>д. </w:t>
      </w:r>
      <w:r w:rsidRPr="00105D91">
        <w:rPr>
          <w:b w:val="0"/>
          <w:szCs w:val="24"/>
          <w:lang w:eastAsia="ar-SA"/>
        </w:rPr>
        <w:t>26 (замена участка водопроводной сети современным методом бестраншейной прокладки (методом санации</w:t>
      </w:r>
      <w:proofErr w:type="gramEnd"/>
      <w:r w:rsidRPr="00105D91">
        <w:rPr>
          <w:b w:val="0"/>
          <w:szCs w:val="24"/>
          <w:lang w:eastAsia="ar-SA"/>
        </w:rPr>
        <w:t xml:space="preserve">) на полиэтиленовый трубопровод </w:t>
      </w:r>
      <w:r w:rsidR="00882C2E">
        <w:rPr>
          <w:b w:val="0"/>
          <w:szCs w:val="24"/>
          <w:lang w:eastAsia="ar-SA"/>
        </w:rPr>
        <w:t>0,5</w:t>
      </w:r>
      <w:r w:rsidRPr="00105D91">
        <w:rPr>
          <w:b w:val="0"/>
          <w:szCs w:val="24"/>
          <w:lang w:eastAsia="ar-SA"/>
        </w:rPr>
        <w:t xml:space="preserve"> </w:t>
      </w:r>
      <w:r w:rsidR="00882C2E">
        <w:rPr>
          <w:b w:val="0"/>
          <w:szCs w:val="24"/>
          <w:lang w:eastAsia="ar-SA"/>
        </w:rPr>
        <w:t>к</w:t>
      </w:r>
      <w:r w:rsidRPr="00105D91">
        <w:rPr>
          <w:b w:val="0"/>
          <w:szCs w:val="24"/>
          <w:lang w:eastAsia="ar-SA"/>
        </w:rPr>
        <w:t>м).</w:t>
      </w:r>
    </w:p>
    <w:p w:rsidR="00105D91" w:rsidRDefault="00105D91" w:rsidP="00882C2E">
      <w:pPr>
        <w:widowControl w:val="0"/>
        <w:autoSpaceDE w:val="0"/>
        <w:autoSpaceDN w:val="0"/>
        <w:adjustRightInd w:val="0"/>
        <w:ind w:firstLine="709"/>
        <w:jc w:val="both"/>
        <w:rPr>
          <w:b w:val="0"/>
          <w:iCs/>
          <w:spacing w:val="-4"/>
        </w:rPr>
      </w:pPr>
      <w:proofErr w:type="gramStart"/>
      <w:r w:rsidRPr="00105D91">
        <w:rPr>
          <w:b w:val="0"/>
          <w:iCs/>
          <w:spacing w:val="-4"/>
        </w:rPr>
        <w:t>Кроме того, для обеспечения устойчивой работы объектов коммунальной инфраструктуры за счёт средств местного бюджета (1,0 млн. рублей) проведены работы по восстановлению ливневой канализации на территории г</w:t>
      </w:r>
      <w:r w:rsidR="000970AE">
        <w:rPr>
          <w:b w:val="0"/>
          <w:iCs/>
          <w:spacing w:val="-4"/>
        </w:rPr>
        <w:t>.</w:t>
      </w:r>
      <w:r w:rsidRPr="00105D91">
        <w:rPr>
          <w:b w:val="0"/>
          <w:iCs/>
          <w:spacing w:val="-4"/>
        </w:rPr>
        <w:t xml:space="preserve"> Зеленогорска, устройству водоотведения от жилого дома </w:t>
      </w:r>
      <w:r w:rsidR="00882C2E">
        <w:rPr>
          <w:b w:val="0"/>
          <w:iCs/>
          <w:spacing w:val="-4"/>
        </w:rPr>
        <w:t xml:space="preserve">по ул. Советская, </w:t>
      </w:r>
      <w:r w:rsidR="00882C2E" w:rsidRPr="00882C2E">
        <w:rPr>
          <w:b w:val="0"/>
          <w:iCs/>
          <w:spacing w:val="-4"/>
        </w:rPr>
        <w:t>д. 6Б, капитальн</w:t>
      </w:r>
      <w:r w:rsidR="009E7CFF">
        <w:rPr>
          <w:b w:val="0"/>
          <w:iCs/>
          <w:spacing w:val="-4"/>
        </w:rPr>
        <w:t>ому</w:t>
      </w:r>
      <w:r w:rsidR="00882C2E" w:rsidRPr="00882C2E">
        <w:rPr>
          <w:b w:val="0"/>
          <w:iCs/>
          <w:spacing w:val="-4"/>
        </w:rPr>
        <w:t xml:space="preserve"> ремонт</w:t>
      </w:r>
      <w:r w:rsidR="009E7CFF">
        <w:rPr>
          <w:b w:val="0"/>
          <w:iCs/>
          <w:spacing w:val="-4"/>
        </w:rPr>
        <w:t>у</w:t>
      </w:r>
      <w:r w:rsidR="00882C2E" w:rsidRPr="00882C2E">
        <w:rPr>
          <w:b w:val="0"/>
          <w:iCs/>
          <w:spacing w:val="-4"/>
        </w:rPr>
        <w:t xml:space="preserve"> ливневой канализации на участках по ул. Мира</w:t>
      </w:r>
      <w:r w:rsidR="000970AE">
        <w:rPr>
          <w:b w:val="0"/>
          <w:iCs/>
          <w:spacing w:val="-4"/>
        </w:rPr>
        <w:t>,</w:t>
      </w:r>
      <w:r w:rsidR="00882C2E" w:rsidRPr="00882C2E">
        <w:rPr>
          <w:b w:val="0"/>
          <w:iCs/>
          <w:spacing w:val="-4"/>
        </w:rPr>
        <w:t xml:space="preserve"> д. 43 и по</w:t>
      </w:r>
      <w:r w:rsidR="000970AE">
        <w:rPr>
          <w:b w:val="0"/>
          <w:iCs/>
          <w:spacing w:val="-4"/>
        </w:rPr>
        <w:t xml:space="preserve"> ул. Парковая </w:t>
      </w:r>
      <w:r w:rsidR="0040797E">
        <w:rPr>
          <w:b w:val="0"/>
          <w:iCs/>
          <w:spacing w:val="-4"/>
        </w:rPr>
        <w:t xml:space="preserve">в </w:t>
      </w:r>
      <w:r w:rsidR="00882C2E" w:rsidRPr="00882C2E">
        <w:rPr>
          <w:b w:val="0"/>
          <w:iCs/>
          <w:spacing w:val="-4"/>
        </w:rPr>
        <w:t>районе жилых домов</w:t>
      </w:r>
      <w:r w:rsidR="0040797E">
        <w:t> </w:t>
      </w:r>
      <w:r w:rsidR="00882C2E" w:rsidRPr="00882C2E">
        <w:rPr>
          <w:b w:val="0"/>
          <w:iCs/>
          <w:spacing w:val="-4"/>
        </w:rPr>
        <w:t xml:space="preserve">62 </w:t>
      </w:r>
      <w:r w:rsidR="000970AE">
        <w:rPr>
          <w:b w:val="0"/>
          <w:iCs/>
          <w:spacing w:val="-4"/>
        </w:rPr>
        <w:t>и</w:t>
      </w:r>
      <w:r w:rsidR="00882C2E" w:rsidRPr="00882C2E">
        <w:rPr>
          <w:b w:val="0"/>
          <w:iCs/>
          <w:spacing w:val="-4"/>
        </w:rPr>
        <w:t xml:space="preserve"> </w:t>
      </w:r>
      <w:r w:rsidR="00882C2E">
        <w:rPr>
          <w:b w:val="0"/>
          <w:iCs/>
          <w:spacing w:val="-4"/>
        </w:rPr>
        <w:t> </w:t>
      </w:r>
      <w:r w:rsidR="00882C2E" w:rsidRPr="00882C2E">
        <w:rPr>
          <w:b w:val="0"/>
          <w:iCs/>
          <w:spacing w:val="-4"/>
        </w:rPr>
        <w:t>64.</w:t>
      </w:r>
      <w:proofErr w:type="gramEnd"/>
    </w:p>
    <w:p w:rsidR="00821A73" w:rsidRPr="00105D91" w:rsidRDefault="00821A73" w:rsidP="00882C2E">
      <w:pPr>
        <w:widowControl w:val="0"/>
        <w:autoSpaceDE w:val="0"/>
        <w:autoSpaceDN w:val="0"/>
        <w:adjustRightInd w:val="0"/>
        <w:ind w:firstLine="709"/>
        <w:jc w:val="both"/>
        <w:rPr>
          <w:b w:val="0"/>
          <w:sz w:val="16"/>
          <w:szCs w:val="16"/>
        </w:rPr>
      </w:pPr>
    </w:p>
    <w:p w:rsidR="00105D91" w:rsidRPr="00105D91" w:rsidRDefault="00105D91" w:rsidP="00105D91">
      <w:pPr>
        <w:ind w:firstLine="708"/>
        <w:contextualSpacing/>
        <w:jc w:val="both"/>
        <w:rPr>
          <w:b w:val="0"/>
        </w:rPr>
      </w:pPr>
      <w:r w:rsidRPr="00105D91">
        <w:rPr>
          <w:b w:val="0"/>
        </w:rPr>
        <w:t xml:space="preserve">Основные задачи 2019 года в области жилищно-коммунального хозяйства: </w:t>
      </w:r>
      <w:r w:rsidRPr="00105D91">
        <w:rPr>
          <w:b w:val="0"/>
          <w:szCs w:val="24"/>
        </w:rPr>
        <w:t xml:space="preserve">создание условий для стабильной работы объектов коммунальной инфраструктуры и их бесперебойного функционирования; </w:t>
      </w:r>
      <w:r w:rsidRPr="00105D91">
        <w:rPr>
          <w:b w:val="0"/>
        </w:rPr>
        <w:t>обеспечение потребностей жителей в жилищно-коммунальных услугах, отвечающих стандартам качества;</w:t>
      </w:r>
      <w:r w:rsidRPr="00105D91">
        <w:rPr>
          <w:b w:val="0"/>
          <w:szCs w:val="24"/>
        </w:rPr>
        <w:t xml:space="preserve"> </w:t>
      </w:r>
      <w:r w:rsidRPr="00105D91">
        <w:rPr>
          <w:b w:val="0"/>
        </w:rPr>
        <w:t>обеспечение безопасных и комфортных условий проживания граждан в жилых домах.</w:t>
      </w:r>
    </w:p>
    <w:p w:rsidR="00105D91" w:rsidRPr="00E248D0" w:rsidRDefault="00105D91" w:rsidP="00105D91">
      <w:pPr>
        <w:tabs>
          <w:tab w:val="left" w:pos="993"/>
          <w:tab w:val="left" w:pos="1134"/>
          <w:tab w:val="left" w:pos="1418"/>
        </w:tabs>
      </w:pPr>
    </w:p>
    <w:p w:rsidR="00E248D0" w:rsidRDefault="00910239" w:rsidP="00BF5432">
      <w:pPr>
        <w:pStyle w:val="af6"/>
        <w:numPr>
          <w:ilvl w:val="0"/>
          <w:numId w:val="16"/>
        </w:numPr>
        <w:tabs>
          <w:tab w:val="left" w:pos="993"/>
          <w:tab w:val="left" w:pos="1134"/>
          <w:tab w:val="left" w:pos="1276"/>
          <w:tab w:val="left" w:pos="1418"/>
        </w:tabs>
        <w:ind w:left="0" w:firstLine="709"/>
      </w:pPr>
      <w:r>
        <w:t xml:space="preserve"> </w:t>
      </w:r>
      <w:r w:rsidR="00E248D0" w:rsidRPr="00910239">
        <w:t>Благоустройство и озеленение</w:t>
      </w:r>
    </w:p>
    <w:p w:rsidR="00105D91" w:rsidRDefault="00105D91" w:rsidP="00105D91">
      <w:pPr>
        <w:tabs>
          <w:tab w:val="left" w:pos="993"/>
          <w:tab w:val="left" w:pos="1134"/>
          <w:tab w:val="left" w:pos="1276"/>
          <w:tab w:val="left" w:pos="1418"/>
        </w:tabs>
      </w:pPr>
    </w:p>
    <w:p w:rsidR="00105D91" w:rsidRPr="00105D91" w:rsidRDefault="00105D91" w:rsidP="00105D91">
      <w:pPr>
        <w:shd w:val="clear" w:color="auto" w:fill="FFFFFF"/>
        <w:tabs>
          <w:tab w:val="left" w:pos="426"/>
        </w:tabs>
        <w:ind w:right="1" w:firstLine="709"/>
        <w:jc w:val="both"/>
        <w:rPr>
          <w:b w:val="0"/>
        </w:rPr>
      </w:pPr>
      <w:r w:rsidRPr="00105D91">
        <w:rPr>
          <w:b w:val="0"/>
        </w:rPr>
        <w:t>Деятельность Администрации города в сфере благоустройства и озеленения города направлена на выполнение обязательств по содержанию объектов внешнего благоустройства города и автомобильных дорог, создани</w:t>
      </w:r>
      <w:r w:rsidR="00E90583">
        <w:rPr>
          <w:b w:val="0"/>
        </w:rPr>
        <w:t>е</w:t>
      </w:r>
      <w:r w:rsidRPr="00105D91">
        <w:rPr>
          <w:b w:val="0"/>
        </w:rPr>
        <w:t xml:space="preserve"> благоприятных, комфортных и безопасных условий для проживания и отдыха населения города.</w:t>
      </w:r>
    </w:p>
    <w:p w:rsidR="00105D91" w:rsidRPr="00B8360A" w:rsidRDefault="00105D91" w:rsidP="00105D91">
      <w:pPr>
        <w:widowControl w:val="0"/>
        <w:tabs>
          <w:tab w:val="left" w:pos="1134"/>
        </w:tabs>
        <w:autoSpaceDE w:val="0"/>
        <w:ind w:firstLine="709"/>
        <w:contextualSpacing/>
        <w:jc w:val="both"/>
        <w:rPr>
          <w:b w:val="0"/>
          <w:sz w:val="16"/>
          <w:szCs w:val="16"/>
        </w:rPr>
      </w:pPr>
    </w:p>
    <w:p w:rsidR="00882C2E" w:rsidRDefault="00882C2E" w:rsidP="00105D91">
      <w:pPr>
        <w:widowControl w:val="0"/>
        <w:tabs>
          <w:tab w:val="left" w:pos="1134"/>
        </w:tabs>
        <w:autoSpaceDE w:val="0"/>
        <w:ind w:firstLine="709"/>
        <w:contextualSpacing/>
        <w:jc w:val="both"/>
        <w:rPr>
          <w:b w:val="0"/>
          <w:szCs w:val="24"/>
        </w:rPr>
      </w:pPr>
      <w:r w:rsidRPr="00882C2E">
        <w:rPr>
          <w:b w:val="0"/>
          <w:szCs w:val="24"/>
        </w:rPr>
        <w:t xml:space="preserve">С 2017 года в масштабах всей страны </w:t>
      </w:r>
      <w:r>
        <w:rPr>
          <w:b w:val="0"/>
          <w:szCs w:val="24"/>
        </w:rPr>
        <w:t>началась</w:t>
      </w:r>
      <w:r w:rsidRPr="00882C2E">
        <w:rPr>
          <w:b w:val="0"/>
          <w:szCs w:val="24"/>
        </w:rPr>
        <w:t xml:space="preserve"> реализаци</w:t>
      </w:r>
      <w:r>
        <w:rPr>
          <w:b w:val="0"/>
          <w:szCs w:val="24"/>
        </w:rPr>
        <w:t>я</w:t>
      </w:r>
      <w:r w:rsidRPr="00882C2E">
        <w:rPr>
          <w:b w:val="0"/>
          <w:szCs w:val="24"/>
        </w:rPr>
        <w:t xml:space="preserve"> федерального проекта по формированию комфортной городской среды. Федеральный проект «Формирование комфортной городской среды» рассчитан на 5 лет, стартовал 17</w:t>
      </w:r>
      <w:r w:rsidR="00821A73">
        <w:rPr>
          <w:b w:val="0"/>
          <w:szCs w:val="24"/>
        </w:rPr>
        <w:t>.11.</w:t>
      </w:r>
      <w:r w:rsidRPr="00882C2E">
        <w:rPr>
          <w:b w:val="0"/>
          <w:szCs w:val="24"/>
        </w:rPr>
        <w:t xml:space="preserve">2016 </w:t>
      </w:r>
      <w:r w:rsidR="00821A73">
        <w:rPr>
          <w:b w:val="0"/>
          <w:szCs w:val="24"/>
        </w:rPr>
        <w:t>и должен быть реализован до 10.02.</w:t>
      </w:r>
      <w:r w:rsidRPr="00882C2E">
        <w:rPr>
          <w:b w:val="0"/>
          <w:szCs w:val="24"/>
        </w:rPr>
        <w:t xml:space="preserve">2021. Цель проекта – создание условий для системного повышения качества и комфорта городской среды на всей территории Российской Федерации. Его принципиальным условием является участие жителей в определении приоритетов </w:t>
      </w:r>
      <w:proofErr w:type="gramStart"/>
      <w:r w:rsidRPr="00882C2E">
        <w:rPr>
          <w:b w:val="0"/>
          <w:szCs w:val="24"/>
        </w:rPr>
        <w:t>благоустройства</w:t>
      </w:r>
      <w:proofErr w:type="gramEnd"/>
      <w:r w:rsidRPr="00882C2E">
        <w:rPr>
          <w:b w:val="0"/>
          <w:szCs w:val="24"/>
        </w:rPr>
        <w:t xml:space="preserve">: какие общественные пространства, парки, набережные, улицы и дворы будут приводиться в порядок, какие изменения городской среды действительно нужны людям. </w:t>
      </w:r>
    </w:p>
    <w:p w:rsidR="00105D91" w:rsidRPr="00105D91" w:rsidRDefault="00105D91" w:rsidP="00105D91">
      <w:pPr>
        <w:widowControl w:val="0"/>
        <w:tabs>
          <w:tab w:val="left" w:pos="1134"/>
        </w:tabs>
        <w:autoSpaceDE w:val="0"/>
        <w:ind w:firstLine="709"/>
        <w:contextualSpacing/>
        <w:jc w:val="both"/>
        <w:rPr>
          <w:b w:val="0"/>
        </w:rPr>
      </w:pPr>
      <w:r w:rsidRPr="00C2040C">
        <w:rPr>
          <w:b w:val="0"/>
        </w:rPr>
        <w:lastRenderedPageBreak/>
        <w:t>Концепция благоустройства предусматривает комплексное</w:t>
      </w:r>
      <w:r w:rsidRPr="00105D91">
        <w:rPr>
          <w:b w:val="0"/>
        </w:rPr>
        <w:t xml:space="preserve"> благоустройство дворовых территорий и общественных пространств, позволяющее удовлетворить интересы различных возрастных групп и обеспечивающее доступность для маломобильных групп населения. Комплексное благоустройство предполагает организацию дорожно-пешеходной сети, озеленение территории, освещение территории, размещение малых архитектурных форм, детских спортивно-игровых площадок, комплектацию элементами городской мебели, упорядочение парковки индивидуального транспорта, обустройство мест сбора мусора.</w:t>
      </w:r>
    </w:p>
    <w:p w:rsidR="00105D91" w:rsidRDefault="00105D91" w:rsidP="00105D91">
      <w:pPr>
        <w:widowControl w:val="0"/>
        <w:tabs>
          <w:tab w:val="left" w:pos="1134"/>
        </w:tabs>
        <w:autoSpaceDE w:val="0"/>
        <w:ind w:firstLine="709"/>
        <w:contextualSpacing/>
        <w:jc w:val="both"/>
        <w:rPr>
          <w:b w:val="0"/>
        </w:rPr>
      </w:pPr>
      <w:r w:rsidRPr="00105D91">
        <w:rPr>
          <w:b w:val="0"/>
        </w:rPr>
        <w:t>Проект успешно стартовал на территории города с 2017 года. В рамках мероприятий проекта утверждены муниципальная программа «Формирование современной городской среды в городе Зеленогорске» и правила благоустройства, проведена инвентаризация дворовых территорий и общественных пространств города.</w:t>
      </w:r>
    </w:p>
    <w:p w:rsidR="00B8360A" w:rsidRPr="00D53532" w:rsidRDefault="00B8360A" w:rsidP="00105D91">
      <w:pPr>
        <w:widowControl w:val="0"/>
        <w:tabs>
          <w:tab w:val="left" w:pos="1134"/>
        </w:tabs>
        <w:autoSpaceDE w:val="0"/>
        <w:ind w:firstLine="709"/>
        <w:contextualSpacing/>
        <w:jc w:val="both"/>
        <w:rPr>
          <w:b w:val="0"/>
          <w:sz w:val="16"/>
          <w:szCs w:val="16"/>
        </w:rPr>
      </w:pPr>
    </w:p>
    <w:p w:rsidR="00105D91" w:rsidRPr="00882C2E" w:rsidRDefault="00105D91" w:rsidP="00105D91">
      <w:pPr>
        <w:widowControl w:val="0"/>
        <w:tabs>
          <w:tab w:val="left" w:pos="1134"/>
        </w:tabs>
        <w:autoSpaceDE w:val="0"/>
        <w:ind w:firstLine="709"/>
        <w:contextualSpacing/>
        <w:jc w:val="both"/>
        <w:rPr>
          <w:b w:val="0"/>
        </w:rPr>
      </w:pPr>
      <w:r w:rsidRPr="00105D91">
        <w:rPr>
          <w:b w:val="0"/>
        </w:rPr>
        <w:t xml:space="preserve">Первое направление реализации проекта – </w:t>
      </w:r>
      <w:r w:rsidRPr="00882C2E">
        <w:rPr>
          <w:b w:val="0"/>
        </w:rPr>
        <w:t>благоустройство дворовых территорий многоквартирных домов.</w:t>
      </w:r>
    </w:p>
    <w:p w:rsidR="00882C2E" w:rsidRDefault="00105D91" w:rsidP="00105D91">
      <w:pPr>
        <w:widowControl w:val="0"/>
        <w:autoSpaceDE w:val="0"/>
        <w:ind w:firstLine="709"/>
        <w:contextualSpacing/>
        <w:jc w:val="both"/>
        <w:rPr>
          <w:b w:val="0"/>
          <w:szCs w:val="24"/>
          <w:lang w:eastAsia="ar-SA"/>
        </w:rPr>
      </w:pPr>
      <w:proofErr w:type="gramStart"/>
      <w:r w:rsidRPr="00105D91">
        <w:rPr>
          <w:b w:val="0"/>
          <w:szCs w:val="24"/>
          <w:lang w:eastAsia="ar-SA"/>
        </w:rPr>
        <w:t>В отчетном году выполнены работы по благоустройству 32 дворов в соответствии с дизайн – проектами, разработанными отделом архитектуры и градостроительства Администрации города, утвержденными протоколами общих собраний собственников помещений многоквартирных домов: уложено 13,8 тыс. кв. м асфальтового полотна, установлены 24 фонаря уличного освещения, 65 скамеек, 41 урна для мусора, оборудованы 3 детские и 4 спортивные площадки.</w:t>
      </w:r>
      <w:proofErr w:type="gramEnd"/>
      <w:r w:rsidRPr="00105D91">
        <w:rPr>
          <w:b w:val="0"/>
          <w:sz w:val="24"/>
          <w:szCs w:val="24"/>
        </w:rPr>
        <w:t xml:space="preserve"> </w:t>
      </w:r>
      <w:proofErr w:type="gramStart"/>
      <w:r w:rsidRPr="00105D91">
        <w:rPr>
          <w:b w:val="0"/>
          <w:sz w:val="24"/>
          <w:szCs w:val="24"/>
        </w:rPr>
        <w:t>О</w:t>
      </w:r>
      <w:r w:rsidRPr="00105D91">
        <w:rPr>
          <w:b w:val="0"/>
          <w:szCs w:val="24"/>
          <w:lang w:eastAsia="ar-SA"/>
        </w:rPr>
        <w:t xml:space="preserve">борудованы 4 автомобильные парковки на дворовых территориях по адресам: </w:t>
      </w:r>
      <w:r w:rsidR="00882C2E" w:rsidRPr="00882C2E">
        <w:rPr>
          <w:b w:val="0"/>
          <w:szCs w:val="24"/>
          <w:lang w:eastAsia="ar-SA"/>
        </w:rPr>
        <w:t xml:space="preserve">ул. Гагарина, д. 3, ул. Парковая, д. 11, ул. Энергетиков, д. 3А, ул. </w:t>
      </w:r>
      <w:proofErr w:type="spellStart"/>
      <w:r w:rsidR="00882C2E" w:rsidRPr="00882C2E">
        <w:rPr>
          <w:b w:val="0"/>
          <w:szCs w:val="24"/>
          <w:lang w:eastAsia="ar-SA"/>
        </w:rPr>
        <w:t>Бортникова</w:t>
      </w:r>
      <w:proofErr w:type="spellEnd"/>
      <w:r w:rsidR="00882C2E" w:rsidRPr="00882C2E">
        <w:rPr>
          <w:b w:val="0"/>
          <w:szCs w:val="24"/>
          <w:lang w:eastAsia="ar-SA"/>
        </w:rPr>
        <w:t>, д. 46</w:t>
      </w:r>
      <w:r w:rsidR="00882C2E">
        <w:rPr>
          <w:b w:val="0"/>
          <w:szCs w:val="24"/>
          <w:lang w:eastAsia="ar-SA"/>
        </w:rPr>
        <w:t>.</w:t>
      </w:r>
      <w:proofErr w:type="gramEnd"/>
    </w:p>
    <w:p w:rsidR="00105D91" w:rsidRPr="00105D91" w:rsidRDefault="003C0D71" w:rsidP="00105D91">
      <w:pPr>
        <w:widowControl w:val="0"/>
        <w:autoSpaceDE w:val="0"/>
        <w:ind w:firstLine="709"/>
        <w:contextualSpacing/>
        <w:jc w:val="both"/>
        <w:rPr>
          <w:b w:val="0"/>
          <w:szCs w:val="24"/>
          <w:lang w:eastAsia="ar-SA"/>
        </w:rPr>
      </w:pPr>
      <w:r>
        <w:rPr>
          <w:b w:val="0"/>
          <w:szCs w:val="24"/>
          <w:lang w:eastAsia="ar-SA"/>
        </w:rPr>
        <w:t xml:space="preserve">За </w:t>
      </w:r>
      <w:r w:rsidR="00105D91" w:rsidRPr="00105D91">
        <w:rPr>
          <w:b w:val="0"/>
          <w:szCs w:val="24"/>
          <w:lang w:eastAsia="ar-SA"/>
        </w:rPr>
        <w:t xml:space="preserve">два года реализации федерального проекта на территории </w:t>
      </w:r>
      <w:r>
        <w:rPr>
          <w:b w:val="0"/>
          <w:szCs w:val="24"/>
          <w:lang w:eastAsia="ar-SA"/>
        </w:rPr>
        <w:t xml:space="preserve">                               </w:t>
      </w:r>
      <w:r w:rsidR="00105D91" w:rsidRPr="00105D91">
        <w:rPr>
          <w:b w:val="0"/>
          <w:szCs w:val="24"/>
          <w:lang w:eastAsia="ar-SA"/>
        </w:rPr>
        <w:t>г</w:t>
      </w:r>
      <w:r>
        <w:rPr>
          <w:b w:val="0"/>
          <w:szCs w:val="24"/>
          <w:lang w:eastAsia="ar-SA"/>
        </w:rPr>
        <w:t>.</w:t>
      </w:r>
      <w:r w:rsidR="00105D91" w:rsidRPr="00105D91">
        <w:rPr>
          <w:b w:val="0"/>
          <w:szCs w:val="24"/>
          <w:lang w:eastAsia="ar-SA"/>
        </w:rPr>
        <w:t xml:space="preserve"> Зеленогорска благоустроено 56 дворовых территорий. </w:t>
      </w:r>
      <w:proofErr w:type="gramStart"/>
      <w:r w:rsidR="00105D91" w:rsidRPr="00105D91">
        <w:rPr>
          <w:b w:val="0"/>
          <w:szCs w:val="24"/>
          <w:lang w:eastAsia="ar-SA"/>
        </w:rPr>
        <w:t>Общий</w:t>
      </w:r>
      <w:r>
        <w:rPr>
          <w:b w:val="0"/>
          <w:szCs w:val="24"/>
          <w:lang w:eastAsia="ar-SA"/>
        </w:rPr>
        <w:t xml:space="preserve"> объем финансирования составил </w:t>
      </w:r>
      <w:r w:rsidR="00105D91" w:rsidRPr="00105D91">
        <w:rPr>
          <w:b w:val="0"/>
          <w:szCs w:val="24"/>
          <w:lang w:eastAsia="ar-SA"/>
        </w:rPr>
        <w:t>51,4 млн. рублей, в том числе средства федерального бюджета – 27,8 млн. рублей, средства краевого бюджета – 18,1 млн. рублей, средства местного бюджета – 1,8 млн. рублей,</w:t>
      </w:r>
      <w:r w:rsidR="00105D91" w:rsidRPr="00105D91">
        <w:rPr>
          <w:b w:val="0"/>
          <w:sz w:val="24"/>
          <w:szCs w:val="24"/>
        </w:rPr>
        <w:t xml:space="preserve"> </w:t>
      </w:r>
      <w:proofErr w:type="spellStart"/>
      <w:r w:rsidR="00105D91" w:rsidRPr="00105D91">
        <w:rPr>
          <w:b w:val="0"/>
          <w:szCs w:val="24"/>
          <w:lang w:eastAsia="ar-SA"/>
        </w:rPr>
        <w:t>софинансирование</w:t>
      </w:r>
      <w:proofErr w:type="spellEnd"/>
      <w:r w:rsidR="00105D91" w:rsidRPr="00105D91">
        <w:rPr>
          <w:b w:val="0"/>
          <w:szCs w:val="24"/>
          <w:lang w:eastAsia="ar-SA"/>
        </w:rPr>
        <w:t xml:space="preserve"> за счёт собственников помещений многоквартирных домов – 3,7 млн. рублей.</w:t>
      </w:r>
      <w:proofErr w:type="gramEnd"/>
    </w:p>
    <w:p w:rsidR="00105D91" w:rsidRPr="00105D91" w:rsidRDefault="00105D91" w:rsidP="00105D91">
      <w:pPr>
        <w:ind w:firstLine="709"/>
        <w:contextualSpacing/>
        <w:jc w:val="both"/>
        <w:rPr>
          <w:b w:val="0"/>
        </w:rPr>
      </w:pPr>
      <w:r w:rsidRPr="00105D91">
        <w:rPr>
          <w:b w:val="0"/>
        </w:rPr>
        <w:t>Работа по благоустройству дворовых территорий многоквартирных домов продолжена</w:t>
      </w:r>
      <w:r w:rsidR="00882C2E">
        <w:rPr>
          <w:b w:val="0"/>
        </w:rPr>
        <w:t xml:space="preserve"> и</w:t>
      </w:r>
      <w:r w:rsidRPr="00105D91">
        <w:rPr>
          <w:b w:val="0"/>
        </w:rPr>
        <w:t xml:space="preserve"> в 2019 году. Проведены собрания собственников помещений 42 домов, определён перечень из 16 домов, собственники которых приняли решение участвовать в программе. Разработаны индивидуальные </w:t>
      </w:r>
      <w:proofErr w:type="gramStart"/>
      <w:r w:rsidRPr="00105D91">
        <w:rPr>
          <w:b w:val="0"/>
        </w:rPr>
        <w:t>дизайн-проекты</w:t>
      </w:r>
      <w:proofErr w:type="gramEnd"/>
      <w:r w:rsidRPr="00105D91">
        <w:rPr>
          <w:b w:val="0"/>
        </w:rPr>
        <w:t xml:space="preserve"> благоустройства. Для включения в программу «Формирование современной городской среды в городе Зеленогорске» на 2019 год общественной комиссией по развитию городской среды утверждены 6 дворовых территорий посредством ранжирования в соответствии с критериями программы. </w:t>
      </w:r>
    </w:p>
    <w:p w:rsidR="00105D91" w:rsidRPr="00D53532" w:rsidRDefault="00105D91" w:rsidP="00105D91">
      <w:pPr>
        <w:widowControl w:val="0"/>
        <w:autoSpaceDE w:val="0"/>
        <w:ind w:firstLine="709"/>
        <w:contextualSpacing/>
        <w:jc w:val="both"/>
        <w:rPr>
          <w:b w:val="0"/>
          <w:sz w:val="16"/>
          <w:szCs w:val="16"/>
          <w:lang w:eastAsia="ar-SA"/>
        </w:rPr>
      </w:pPr>
    </w:p>
    <w:p w:rsidR="00105D91" w:rsidRPr="00105D91" w:rsidRDefault="00105D91" w:rsidP="00105D91">
      <w:pPr>
        <w:widowControl w:val="0"/>
        <w:autoSpaceDE w:val="0"/>
        <w:ind w:firstLine="709"/>
        <w:contextualSpacing/>
        <w:jc w:val="both"/>
        <w:rPr>
          <w:b w:val="0"/>
          <w:sz w:val="24"/>
          <w:szCs w:val="24"/>
        </w:rPr>
      </w:pPr>
      <w:r w:rsidRPr="00105D91">
        <w:rPr>
          <w:b w:val="0"/>
        </w:rPr>
        <w:t xml:space="preserve">Второе направление реализации формирования комфортной городской среды </w:t>
      </w:r>
      <w:r w:rsidRPr="00882C2E">
        <w:rPr>
          <w:b w:val="0"/>
        </w:rPr>
        <w:t>– благоустройство общественных пространств.</w:t>
      </w:r>
      <w:r w:rsidRPr="00105D91">
        <w:rPr>
          <w:b w:val="0"/>
          <w:sz w:val="24"/>
          <w:szCs w:val="24"/>
        </w:rPr>
        <w:t xml:space="preserve"> </w:t>
      </w:r>
    </w:p>
    <w:p w:rsidR="008A3805" w:rsidRDefault="00105D91" w:rsidP="00105D91">
      <w:pPr>
        <w:widowControl w:val="0"/>
        <w:autoSpaceDE w:val="0"/>
        <w:ind w:firstLine="709"/>
        <w:contextualSpacing/>
        <w:jc w:val="both"/>
        <w:rPr>
          <w:b w:val="0"/>
        </w:rPr>
      </w:pPr>
      <w:r w:rsidRPr="00105D91">
        <w:rPr>
          <w:b w:val="0"/>
        </w:rPr>
        <w:t xml:space="preserve">В рамках данного направления в отчетном году организовано двухэтапное рейтинговое голосование жителей по выбору общественного пространства из </w:t>
      </w:r>
      <w:r w:rsidRPr="00105D91">
        <w:rPr>
          <w:b w:val="0"/>
        </w:rPr>
        <w:lastRenderedPageBreak/>
        <w:t>шестнадцати предложенных. Во втором этапе голосования приняли участие более 12 600 человек, из предлагаемых трех общественных пространств выбрана территория – Набережная р. Кан: локация «Молодежный парк» в районе ул.</w:t>
      </w:r>
      <w:r w:rsidR="00882C2E">
        <w:rPr>
          <w:b w:val="0"/>
        </w:rPr>
        <w:t> </w:t>
      </w:r>
      <w:r w:rsidRPr="00105D91">
        <w:rPr>
          <w:b w:val="0"/>
        </w:rPr>
        <w:t xml:space="preserve">Набережная, </w:t>
      </w:r>
      <w:r w:rsidR="008A3805">
        <w:rPr>
          <w:b w:val="0"/>
        </w:rPr>
        <w:t>д. </w:t>
      </w:r>
      <w:r w:rsidRPr="00105D91">
        <w:rPr>
          <w:b w:val="0"/>
        </w:rPr>
        <w:t xml:space="preserve">16 (45% голосов). При проектировании и строительстве зоны </w:t>
      </w:r>
      <w:r w:rsidR="008A3805">
        <w:rPr>
          <w:b w:val="0"/>
        </w:rPr>
        <w:t>были учтены</w:t>
      </w:r>
      <w:r w:rsidRPr="00105D91">
        <w:rPr>
          <w:b w:val="0"/>
        </w:rPr>
        <w:t xml:space="preserve"> пожелания жителей</w:t>
      </w:r>
      <w:r w:rsidR="008A3805" w:rsidRPr="008A3805">
        <w:rPr>
          <w:b w:val="0"/>
        </w:rPr>
        <w:t xml:space="preserve">, связанные с ее максимальным удобством и безопасностью. </w:t>
      </w:r>
    </w:p>
    <w:p w:rsidR="00105D91" w:rsidRPr="00105D91" w:rsidRDefault="00105D91" w:rsidP="00105D91">
      <w:pPr>
        <w:widowControl w:val="0"/>
        <w:autoSpaceDE w:val="0"/>
        <w:ind w:firstLine="709"/>
        <w:contextualSpacing/>
        <w:jc w:val="both"/>
        <w:rPr>
          <w:b w:val="0"/>
        </w:rPr>
      </w:pPr>
      <w:r w:rsidRPr="00105D91">
        <w:rPr>
          <w:b w:val="0"/>
        </w:rPr>
        <w:t>В отчетном году на выбранной горожанами террито</w:t>
      </w:r>
      <w:r w:rsidR="007F74D2">
        <w:rPr>
          <w:b w:val="0"/>
        </w:rPr>
        <w:t xml:space="preserve">рии проведено благоустройство, </w:t>
      </w:r>
      <w:r w:rsidRPr="00105D91">
        <w:rPr>
          <w:b w:val="0"/>
        </w:rPr>
        <w:t>созданы нетиповые современные дорожки (3 200 кв. м покрытий из тротуарной плитки) с устройством бортовых камней (</w:t>
      </w:r>
      <w:r w:rsidR="008A3805">
        <w:rPr>
          <w:b w:val="0"/>
        </w:rPr>
        <w:t>0,8</w:t>
      </w:r>
      <w:r w:rsidRPr="00105D91">
        <w:rPr>
          <w:b w:val="0"/>
        </w:rPr>
        <w:t xml:space="preserve"> </w:t>
      </w:r>
      <w:r w:rsidR="008A3805">
        <w:rPr>
          <w:b w:val="0"/>
        </w:rPr>
        <w:t>к</w:t>
      </w:r>
      <w:r w:rsidRPr="00105D91">
        <w:rPr>
          <w:b w:val="0"/>
        </w:rPr>
        <w:t xml:space="preserve">м), установлена оригинальная городская мебель (22 скамейки, 36 урн). Обустроены места для активного отдыха на качелях (4 </w:t>
      </w:r>
      <w:proofErr w:type="spellStart"/>
      <w:r w:rsidRPr="00105D91">
        <w:rPr>
          <w:b w:val="0"/>
        </w:rPr>
        <w:t>перголы</w:t>
      </w:r>
      <w:proofErr w:type="spellEnd"/>
      <w:r w:rsidRPr="00105D91">
        <w:rPr>
          <w:b w:val="0"/>
        </w:rPr>
        <w:t xml:space="preserve">). </w:t>
      </w:r>
      <w:r w:rsidR="008A3805">
        <w:rPr>
          <w:b w:val="0"/>
        </w:rPr>
        <w:t>Созда</w:t>
      </w:r>
      <w:r w:rsidRPr="00105D91">
        <w:rPr>
          <w:b w:val="0"/>
        </w:rPr>
        <w:t xml:space="preserve">но функциональное электроосвещение с применением светодиодных светильников (21 светильник, 7 одностоечных опор освещения). </w:t>
      </w:r>
    </w:p>
    <w:p w:rsidR="00105D91" w:rsidRPr="00105D91" w:rsidRDefault="00105D91" w:rsidP="00105D91">
      <w:pPr>
        <w:widowControl w:val="0"/>
        <w:autoSpaceDE w:val="0"/>
        <w:ind w:firstLine="709"/>
        <w:contextualSpacing/>
        <w:jc w:val="both"/>
        <w:rPr>
          <w:b w:val="0"/>
        </w:rPr>
      </w:pPr>
      <w:r w:rsidRPr="00105D91">
        <w:rPr>
          <w:b w:val="0"/>
        </w:rPr>
        <w:t xml:space="preserve">За счет </w:t>
      </w:r>
      <w:r w:rsidR="006012C0">
        <w:rPr>
          <w:b w:val="0"/>
        </w:rPr>
        <w:t xml:space="preserve">средств </w:t>
      </w:r>
      <w:r w:rsidRPr="00105D91">
        <w:rPr>
          <w:b w:val="0"/>
        </w:rPr>
        <w:t>местного бюджета (5,0 млн. рублей) в 2018 году ООО «НК-проект» (г. Железногорск) разработана проектно-сметная документация современной прогулочной зоны на набережной реки Кан (от ул. Энергетиков,</w:t>
      </w:r>
      <w:r w:rsidR="00090829">
        <w:rPr>
          <w:b w:val="0"/>
        </w:rPr>
        <w:t xml:space="preserve"> д. </w:t>
      </w:r>
      <w:r w:rsidRPr="00105D91">
        <w:rPr>
          <w:b w:val="0"/>
        </w:rPr>
        <w:t xml:space="preserve">1 до </w:t>
      </w:r>
      <w:r w:rsidR="00C47210">
        <w:rPr>
          <w:b w:val="0"/>
        </w:rPr>
        <w:t>с</w:t>
      </w:r>
      <w:r w:rsidRPr="00105D91">
        <w:rPr>
          <w:b w:val="0"/>
        </w:rPr>
        <w:t>имволического камня основания города).</w:t>
      </w:r>
    </w:p>
    <w:p w:rsidR="00105D91" w:rsidRPr="00105D91" w:rsidRDefault="00105D91" w:rsidP="00105D91">
      <w:pPr>
        <w:shd w:val="clear" w:color="auto" w:fill="FFFFFF"/>
        <w:tabs>
          <w:tab w:val="left" w:pos="426"/>
        </w:tabs>
        <w:ind w:right="1" w:firstLine="709"/>
        <w:jc w:val="both"/>
        <w:rPr>
          <w:b w:val="0"/>
        </w:rPr>
      </w:pPr>
      <w:r w:rsidRPr="00105D91">
        <w:rPr>
          <w:b w:val="0"/>
        </w:rPr>
        <w:t>Кроме того, на территории прогулочной зоны набережной по подпрограмме «Внешнее благоустройство на территории города Зеленогорска» муниципальной программы «Реформирование и модернизация жилищно-коммунального хозяйства и повышение энергетической эффективности в городе Зеленогорске»:</w:t>
      </w:r>
    </w:p>
    <w:p w:rsidR="00105D91" w:rsidRPr="008F147A" w:rsidRDefault="00105D91" w:rsidP="00EF2569">
      <w:pPr>
        <w:pStyle w:val="af6"/>
        <w:numPr>
          <w:ilvl w:val="0"/>
          <w:numId w:val="5"/>
        </w:numPr>
        <w:tabs>
          <w:tab w:val="left" w:pos="993"/>
        </w:tabs>
        <w:ind w:left="0" w:firstLine="709"/>
        <w:jc w:val="both"/>
        <w:rPr>
          <w:b w:val="0"/>
        </w:rPr>
      </w:pPr>
      <w:r w:rsidRPr="008F147A">
        <w:rPr>
          <w:b w:val="0"/>
        </w:rPr>
        <w:t xml:space="preserve">расчищена территория от зеленых насаждений на площади 276 кв. м (в районе ул. Энергетиков, </w:t>
      </w:r>
      <w:r w:rsidR="00090829" w:rsidRPr="008F147A">
        <w:rPr>
          <w:b w:val="0"/>
        </w:rPr>
        <w:t>д. </w:t>
      </w:r>
      <w:r w:rsidRPr="008F147A">
        <w:rPr>
          <w:b w:val="0"/>
        </w:rPr>
        <w:t>1 –</w:t>
      </w:r>
      <w:r w:rsidR="00090829" w:rsidRPr="008F147A">
        <w:rPr>
          <w:b w:val="0"/>
        </w:rPr>
        <w:t xml:space="preserve"> д. </w:t>
      </w:r>
      <w:r w:rsidRPr="008F147A">
        <w:rPr>
          <w:b w:val="0"/>
        </w:rPr>
        <w:t>3А, часть локации «Молодежный парк»);</w:t>
      </w:r>
    </w:p>
    <w:p w:rsidR="00105D91" w:rsidRPr="00105D91" w:rsidRDefault="00105D91" w:rsidP="00EF2569">
      <w:pPr>
        <w:pStyle w:val="af6"/>
        <w:numPr>
          <w:ilvl w:val="0"/>
          <w:numId w:val="5"/>
        </w:numPr>
        <w:tabs>
          <w:tab w:val="left" w:pos="993"/>
        </w:tabs>
        <w:ind w:left="0" w:firstLine="709"/>
        <w:jc w:val="both"/>
        <w:rPr>
          <w:b w:val="0"/>
        </w:rPr>
      </w:pPr>
      <w:r w:rsidRPr="00105D91">
        <w:rPr>
          <w:b w:val="0"/>
        </w:rPr>
        <w:t xml:space="preserve">отремонтированы ограждения (54 шт.) в районе устья реки </w:t>
      </w:r>
      <w:proofErr w:type="spellStart"/>
      <w:r w:rsidRPr="00105D91">
        <w:rPr>
          <w:b w:val="0"/>
        </w:rPr>
        <w:t>Барга</w:t>
      </w:r>
      <w:proofErr w:type="spellEnd"/>
      <w:r w:rsidRPr="00105D91">
        <w:rPr>
          <w:b w:val="0"/>
        </w:rPr>
        <w:t>;</w:t>
      </w:r>
    </w:p>
    <w:p w:rsidR="00105D91" w:rsidRPr="00105D91" w:rsidRDefault="00105D91" w:rsidP="00EF2569">
      <w:pPr>
        <w:pStyle w:val="af6"/>
        <w:numPr>
          <w:ilvl w:val="0"/>
          <w:numId w:val="5"/>
        </w:numPr>
        <w:tabs>
          <w:tab w:val="left" w:pos="993"/>
        </w:tabs>
        <w:ind w:left="0" w:firstLine="709"/>
        <w:jc w:val="both"/>
        <w:rPr>
          <w:b w:val="0"/>
        </w:rPr>
      </w:pPr>
      <w:r w:rsidRPr="00105D91">
        <w:rPr>
          <w:b w:val="0"/>
        </w:rPr>
        <w:t xml:space="preserve">установлено 4 камеры видеонаблюдения; </w:t>
      </w:r>
    </w:p>
    <w:p w:rsidR="00105D91" w:rsidRPr="00105D91" w:rsidRDefault="00105D91" w:rsidP="00EF2569">
      <w:pPr>
        <w:pStyle w:val="af6"/>
        <w:numPr>
          <w:ilvl w:val="0"/>
          <w:numId w:val="5"/>
        </w:numPr>
        <w:tabs>
          <w:tab w:val="left" w:pos="993"/>
        </w:tabs>
        <w:ind w:left="0" w:firstLine="709"/>
        <w:jc w:val="both"/>
        <w:rPr>
          <w:b w:val="0"/>
        </w:rPr>
      </w:pPr>
      <w:r w:rsidRPr="00105D91">
        <w:rPr>
          <w:b w:val="0"/>
        </w:rPr>
        <w:t xml:space="preserve">обеспечен доступ к сети интернет через беспроводные точки подключения </w:t>
      </w:r>
      <w:proofErr w:type="spellStart"/>
      <w:r w:rsidRPr="00105D91">
        <w:rPr>
          <w:b w:val="0"/>
        </w:rPr>
        <w:t>Wi-Fi</w:t>
      </w:r>
      <w:proofErr w:type="spellEnd"/>
      <w:r w:rsidRPr="00105D91">
        <w:rPr>
          <w:b w:val="0"/>
        </w:rPr>
        <w:t xml:space="preserve">, организовано техническое обслуживание. </w:t>
      </w:r>
    </w:p>
    <w:p w:rsidR="00105D91" w:rsidRPr="00B8360A" w:rsidRDefault="00105D91" w:rsidP="00105D91">
      <w:pPr>
        <w:widowControl w:val="0"/>
        <w:autoSpaceDE w:val="0"/>
        <w:ind w:firstLine="709"/>
        <w:contextualSpacing/>
        <w:jc w:val="both"/>
        <w:rPr>
          <w:b w:val="0"/>
          <w:sz w:val="16"/>
          <w:szCs w:val="16"/>
        </w:rPr>
      </w:pPr>
      <w:proofErr w:type="gramStart"/>
      <w:r w:rsidRPr="00105D91">
        <w:rPr>
          <w:b w:val="0"/>
        </w:rPr>
        <w:t xml:space="preserve">Объем финансовых средств, направленных на реализацию обустройства современного общественного пространства на набережной реки Кан (локации «Детский парк» и «Молодежный парк»), составил </w:t>
      </w:r>
      <w:r w:rsidR="00090829" w:rsidRPr="00090829">
        <w:rPr>
          <w:b w:val="0"/>
        </w:rPr>
        <w:t>23,5 млн. рублей, в том числе средства федерального бюджета – 10,3 млн. рублей, средства краевого бюджета – 6,8 млн. рублей, средства местного бюджета – 5,9 млн. рублей, внебюджетные средства – 0,5 млн. рублей.</w:t>
      </w:r>
      <w:proofErr w:type="gramEnd"/>
    </w:p>
    <w:p w:rsidR="00105D91" w:rsidRPr="00105D91" w:rsidRDefault="00105D91" w:rsidP="00105D91">
      <w:pPr>
        <w:shd w:val="clear" w:color="auto" w:fill="FFFFFF"/>
        <w:tabs>
          <w:tab w:val="left" w:pos="426"/>
        </w:tabs>
        <w:ind w:right="1" w:firstLine="709"/>
        <w:jc w:val="both"/>
        <w:rPr>
          <w:b w:val="0"/>
        </w:rPr>
      </w:pPr>
      <w:r w:rsidRPr="00105D91">
        <w:rPr>
          <w:b w:val="0"/>
        </w:rPr>
        <w:t xml:space="preserve">На 2019 год по итогам рейтингового голосования жителями </w:t>
      </w:r>
      <w:r w:rsidR="00090829">
        <w:rPr>
          <w:b w:val="0"/>
        </w:rPr>
        <w:t xml:space="preserve">города </w:t>
      </w:r>
      <w:r w:rsidRPr="00105D91">
        <w:rPr>
          <w:b w:val="0"/>
        </w:rPr>
        <w:t>выбрана</w:t>
      </w:r>
      <w:r w:rsidR="00090829">
        <w:rPr>
          <w:b w:val="0"/>
        </w:rPr>
        <w:t xml:space="preserve"> </w:t>
      </w:r>
      <w:r w:rsidRPr="00105D91">
        <w:rPr>
          <w:b w:val="0"/>
        </w:rPr>
        <w:t>общественная территория, подлежащая благоустройству, – Набережная р</w:t>
      </w:r>
      <w:r w:rsidR="00090829">
        <w:rPr>
          <w:b w:val="0"/>
        </w:rPr>
        <w:t>еки</w:t>
      </w:r>
      <w:r w:rsidRPr="00105D91">
        <w:rPr>
          <w:b w:val="0"/>
        </w:rPr>
        <w:t xml:space="preserve"> Кан: участок локации «Молодежный парк» в районе ул. Набережная, </w:t>
      </w:r>
      <w:r w:rsidR="00090829">
        <w:rPr>
          <w:b w:val="0"/>
        </w:rPr>
        <w:t>д. </w:t>
      </w:r>
      <w:r w:rsidRPr="00105D91">
        <w:rPr>
          <w:b w:val="0"/>
        </w:rPr>
        <w:t>16. Планируется благоустроить спуск к паромной переправе</w:t>
      </w:r>
      <w:r w:rsidRPr="00105D91">
        <w:rPr>
          <w:b w:val="0"/>
          <w:szCs w:val="24"/>
        </w:rPr>
        <w:t xml:space="preserve"> </w:t>
      </w:r>
      <w:r w:rsidRPr="00105D91">
        <w:rPr>
          <w:b w:val="0"/>
        </w:rPr>
        <w:t>с обеспечением доступа маломобильных групп населения</w:t>
      </w:r>
      <w:r w:rsidR="00090829">
        <w:rPr>
          <w:b w:val="0"/>
        </w:rPr>
        <w:t xml:space="preserve"> и </w:t>
      </w:r>
      <w:r w:rsidRPr="00105D91">
        <w:rPr>
          <w:b w:val="0"/>
        </w:rPr>
        <w:t xml:space="preserve">парковку, </w:t>
      </w:r>
      <w:r w:rsidR="00090829">
        <w:rPr>
          <w:b w:val="0"/>
        </w:rPr>
        <w:t xml:space="preserve">а также </w:t>
      </w:r>
      <w:r w:rsidRPr="00105D91">
        <w:rPr>
          <w:b w:val="0"/>
        </w:rPr>
        <w:t>создать удобные для отдыха террасы. Объем финансирования с</w:t>
      </w:r>
      <w:r w:rsidR="0040797E">
        <w:rPr>
          <w:b w:val="0"/>
        </w:rPr>
        <w:t xml:space="preserve">оставит </w:t>
      </w:r>
      <w:r w:rsidRPr="00105D91">
        <w:rPr>
          <w:b w:val="0"/>
        </w:rPr>
        <w:t>12,6 млн. рублей, в том числе за счет средств федерального и краевого бюджет</w:t>
      </w:r>
      <w:r w:rsidR="009B522B">
        <w:rPr>
          <w:b w:val="0"/>
        </w:rPr>
        <w:t>ов</w:t>
      </w:r>
      <w:r w:rsidRPr="00105D91">
        <w:rPr>
          <w:b w:val="0"/>
        </w:rPr>
        <w:t xml:space="preserve"> – 11,4 млн. рублей</w:t>
      </w:r>
      <w:r w:rsidR="0040797E">
        <w:rPr>
          <w:b w:val="0"/>
        </w:rPr>
        <w:t>.</w:t>
      </w:r>
    </w:p>
    <w:p w:rsidR="00105D91" w:rsidRPr="00B8360A" w:rsidRDefault="00105D91" w:rsidP="00105D91">
      <w:pPr>
        <w:shd w:val="clear" w:color="auto" w:fill="FFFFFF"/>
        <w:tabs>
          <w:tab w:val="left" w:pos="426"/>
        </w:tabs>
        <w:ind w:right="1" w:firstLine="709"/>
        <w:jc w:val="both"/>
        <w:rPr>
          <w:b w:val="0"/>
          <w:sz w:val="16"/>
          <w:szCs w:val="16"/>
        </w:rPr>
      </w:pPr>
    </w:p>
    <w:p w:rsidR="00105D91" w:rsidRPr="00105D91" w:rsidRDefault="00105D91" w:rsidP="00105D91">
      <w:pPr>
        <w:shd w:val="clear" w:color="auto" w:fill="FFFFFF"/>
        <w:tabs>
          <w:tab w:val="left" w:pos="426"/>
        </w:tabs>
        <w:ind w:right="1" w:firstLine="709"/>
        <w:jc w:val="both"/>
      </w:pPr>
      <w:r w:rsidRPr="00105D91">
        <w:rPr>
          <w:b w:val="0"/>
        </w:rPr>
        <w:t xml:space="preserve">На создание комфортных и безопасных условий для проживания и отдыха горожан в 2018 году в рамках подпрограммы «Внешнее благоустройство на </w:t>
      </w:r>
      <w:r w:rsidRPr="00105D91">
        <w:rPr>
          <w:b w:val="0"/>
        </w:rPr>
        <w:lastRenderedPageBreak/>
        <w:t xml:space="preserve">территории города Зеленогорска» направлены средства в размере 66,2 млн.  рублей, </w:t>
      </w:r>
      <w:r w:rsidR="00090829" w:rsidRPr="00090829">
        <w:rPr>
          <w:b w:val="0"/>
        </w:rPr>
        <w:t xml:space="preserve">в том числе из краевого бюджета – 1,1 млн.  рублей, местного бюджета – 65,1 млн. рублей. </w:t>
      </w:r>
      <w:r w:rsidRPr="00105D91">
        <w:rPr>
          <w:b w:val="0"/>
        </w:rPr>
        <w:t>Выполнены следующие работы:</w:t>
      </w:r>
    </w:p>
    <w:p w:rsidR="00105D91" w:rsidRPr="00EF2569" w:rsidRDefault="00105D91" w:rsidP="00EF2569">
      <w:pPr>
        <w:pStyle w:val="af6"/>
        <w:numPr>
          <w:ilvl w:val="0"/>
          <w:numId w:val="5"/>
        </w:numPr>
        <w:tabs>
          <w:tab w:val="left" w:pos="993"/>
        </w:tabs>
        <w:ind w:left="0" w:firstLine="709"/>
        <w:jc w:val="both"/>
        <w:rPr>
          <w:b w:val="0"/>
        </w:rPr>
      </w:pPr>
      <w:r w:rsidRPr="00105D91">
        <w:rPr>
          <w:b w:val="0"/>
        </w:rPr>
        <w:t>организация проведения мероприятий по отлову и содержанию безнадзорных животных;</w:t>
      </w:r>
    </w:p>
    <w:p w:rsidR="00105D91" w:rsidRPr="00EF2569" w:rsidRDefault="00105D91" w:rsidP="00EF2569">
      <w:pPr>
        <w:pStyle w:val="af6"/>
        <w:numPr>
          <w:ilvl w:val="0"/>
          <w:numId w:val="5"/>
        </w:numPr>
        <w:tabs>
          <w:tab w:val="left" w:pos="993"/>
        </w:tabs>
        <w:ind w:left="0" w:firstLine="709"/>
        <w:jc w:val="both"/>
        <w:rPr>
          <w:b w:val="0"/>
        </w:rPr>
      </w:pPr>
      <w:r w:rsidRPr="00105D91">
        <w:rPr>
          <w:b w:val="0"/>
        </w:rPr>
        <w:t xml:space="preserve">организация и проведение </w:t>
      </w:r>
      <w:proofErr w:type="spellStart"/>
      <w:r w:rsidRPr="00105D91">
        <w:rPr>
          <w:b w:val="0"/>
        </w:rPr>
        <w:t>акарицидных</w:t>
      </w:r>
      <w:proofErr w:type="spellEnd"/>
      <w:r w:rsidRPr="00105D91">
        <w:rPr>
          <w:b w:val="0"/>
        </w:rPr>
        <w:t xml:space="preserve"> обработок мест массового отдыха населения (57,1 га);</w:t>
      </w:r>
    </w:p>
    <w:p w:rsidR="00105D91" w:rsidRPr="00105D91" w:rsidRDefault="00105D91" w:rsidP="00EF2569">
      <w:pPr>
        <w:pStyle w:val="af6"/>
        <w:numPr>
          <w:ilvl w:val="0"/>
          <w:numId w:val="5"/>
        </w:numPr>
        <w:tabs>
          <w:tab w:val="left" w:pos="993"/>
        </w:tabs>
        <w:ind w:left="0" w:firstLine="709"/>
        <w:jc w:val="both"/>
        <w:rPr>
          <w:b w:val="0"/>
        </w:rPr>
      </w:pPr>
      <w:r w:rsidRPr="00105D91">
        <w:rPr>
          <w:b w:val="0"/>
        </w:rPr>
        <w:t xml:space="preserve">содержание и ремонт объектов внешнего благоустройства: сетей уличного освещения протяжённостью 94,5 км, газонов и цветников общей </w:t>
      </w:r>
      <w:r w:rsidRPr="00C47210">
        <w:rPr>
          <w:b w:val="0"/>
        </w:rPr>
        <w:t xml:space="preserve">площадью </w:t>
      </w:r>
      <w:r w:rsidR="001D08CE" w:rsidRPr="00C47210">
        <w:rPr>
          <w:b w:val="0"/>
        </w:rPr>
        <w:t>111,9</w:t>
      </w:r>
      <w:r w:rsidRPr="00C47210">
        <w:rPr>
          <w:b w:val="0"/>
        </w:rPr>
        <w:t> га, 3-х городских пляжей, 950 малых архитектурных форм, 5-ти</w:t>
      </w:r>
      <w:r w:rsidRPr="00105D91">
        <w:rPr>
          <w:b w:val="0"/>
        </w:rPr>
        <w:t xml:space="preserve"> городских фонтанов,  паромной переправы, дорожных тротуаров, общественных туалетов</w:t>
      </w:r>
      <w:r w:rsidR="005A1C06">
        <w:rPr>
          <w:b w:val="0"/>
        </w:rPr>
        <w:t xml:space="preserve"> и</w:t>
      </w:r>
      <w:r w:rsidRPr="00105D91">
        <w:rPr>
          <w:b w:val="0"/>
        </w:rPr>
        <w:t xml:space="preserve"> других объектов благоустройства;</w:t>
      </w:r>
    </w:p>
    <w:p w:rsidR="00105D91" w:rsidRPr="00105D91" w:rsidRDefault="00105D91" w:rsidP="00EF2569">
      <w:pPr>
        <w:pStyle w:val="af6"/>
        <w:numPr>
          <w:ilvl w:val="0"/>
          <w:numId w:val="5"/>
        </w:numPr>
        <w:tabs>
          <w:tab w:val="left" w:pos="993"/>
        </w:tabs>
        <w:ind w:left="0" w:firstLine="709"/>
        <w:jc w:val="both"/>
        <w:rPr>
          <w:b w:val="0"/>
        </w:rPr>
      </w:pPr>
      <w:r w:rsidRPr="00105D91">
        <w:rPr>
          <w:b w:val="0"/>
        </w:rPr>
        <w:t>содержание в надлежащем состоянии внутриквартальных территорий (101,5 га);</w:t>
      </w:r>
    </w:p>
    <w:p w:rsidR="00105D91" w:rsidRPr="00EF2569" w:rsidRDefault="00105D91" w:rsidP="00EF2569">
      <w:pPr>
        <w:pStyle w:val="af6"/>
        <w:numPr>
          <w:ilvl w:val="0"/>
          <w:numId w:val="5"/>
        </w:numPr>
        <w:tabs>
          <w:tab w:val="left" w:pos="993"/>
        </w:tabs>
        <w:ind w:left="0" w:firstLine="709"/>
        <w:jc w:val="both"/>
        <w:rPr>
          <w:b w:val="0"/>
        </w:rPr>
      </w:pPr>
      <w:r w:rsidRPr="00105D91">
        <w:rPr>
          <w:b w:val="0"/>
        </w:rPr>
        <w:t xml:space="preserve">вырубка </w:t>
      </w:r>
      <w:proofErr w:type="spellStart"/>
      <w:r w:rsidR="00C47210">
        <w:rPr>
          <w:b w:val="0"/>
        </w:rPr>
        <w:t>старовозрастных</w:t>
      </w:r>
      <w:proofErr w:type="spellEnd"/>
      <w:r w:rsidR="00C47210">
        <w:rPr>
          <w:b w:val="0"/>
        </w:rPr>
        <w:t xml:space="preserve"> деревьев и кустарников </w:t>
      </w:r>
      <w:r w:rsidRPr="00105D91">
        <w:rPr>
          <w:b w:val="0"/>
        </w:rPr>
        <w:t>(339 шт.), уход за деревьями и кустарниками (708 шт.), посадка новых деревьев и кустарников (164 шт.);</w:t>
      </w:r>
    </w:p>
    <w:p w:rsidR="00105D91" w:rsidRPr="00105D91" w:rsidRDefault="00105D91" w:rsidP="00EF2569">
      <w:pPr>
        <w:pStyle w:val="af6"/>
        <w:numPr>
          <w:ilvl w:val="0"/>
          <w:numId w:val="5"/>
        </w:numPr>
        <w:tabs>
          <w:tab w:val="left" w:pos="993"/>
        </w:tabs>
        <w:ind w:left="0" w:firstLine="709"/>
        <w:jc w:val="both"/>
        <w:rPr>
          <w:b w:val="0"/>
        </w:rPr>
      </w:pPr>
      <w:r w:rsidRPr="00105D91">
        <w:rPr>
          <w:b w:val="0"/>
        </w:rPr>
        <w:t>благоустройство территории в районе здания специального дома для одиноких престарелых (ул. Мира,</w:t>
      </w:r>
      <w:r w:rsidR="0040797E">
        <w:rPr>
          <w:b w:val="0"/>
        </w:rPr>
        <w:t xml:space="preserve"> д.</w:t>
      </w:r>
      <w:r w:rsidRPr="00105D91">
        <w:rPr>
          <w:b w:val="0"/>
        </w:rPr>
        <w:t> 21А);</w:t>
      </w:r>
    </w:p>
    <w:p w:rsidR="00105D91" w:rsidRPr="00EF2569" w:rsidRDefault="00105D91" w:rsidP="00EF2569">
      <w:pPr>
        <w:pStyle w:val="af6"/>
        <w:numPr>
          <w:ilvl w:val="0"/>
          <w:numId w:val="5"/>
        </w:numPr>
        <w:tabs>
          <w:tab w:val="left" w:pos="993"/>
        </w:tabs>
        <w:ind w:left="0" w:firstLine="709"/>
        <w:jc w:val="both"/>
        <w:rPr>
          <w:b w:val="0"/>
        </w:rPr>
      </w:pPr>
      <w:r w:rsidRPr="00105D91">
        <w:rPr>
          <w:b w:val="0"/>
        </w:rPr>
        <w:t>восстановление 95,7 кв. м асфальтобетонного покрытия территории городского сквера.</w:t>
      </w:r>
    </w:p>
    <w:p w:rsidR="00105D91" w:rsidRPr="00A80FFA" w:rsidRDefault="00105D91" w:rsidP="00105D91">
      <w:pPr>
        <w:shd w:val="clear" w:color="auto" w:fill="FFFFFF"/>
        <w:tabs>
          <w:tab w:val="left" w:pos="426"/>
        </w:tabs>
        <w:ind w:right="1" w:firstLine="709"/>
        <w:jc w:val="both"/>
        <w:rPr>
          <w:b w:val="0"/>
          <w:sz w:val="16"/>
          <w:szCs w:val="16"/>
        </w:rPr>
      </w:pPr>
    </w:p>
    <w:p w:rsidR="00105D91" w:rsidRPr="00105D91" w:rsidRDefault="00105D91" w:rsidP="00105D91">
      <w:pPr>
        <w:autoSpaceDE w:val="0"/>
        <w:autoSpaceDN w:val="0"/>
        <w:adjustRightInd w:val="0"/>
        <w:ind w:firstLine="709"/>
        <w:jc w:val="both"/>
      </w:pPr>
      <w:r w:rsidRPr="00105D91">
        <w:rPr>
          <w:b w:val="0"/>
        </w:rPr>
        <w:t xml:space="preserve">Развитие современной и эффективной транспортной инфраструктуры, повышение безопасности дорожного движения, обеспечение доступности регулярных перевозок пассажиров и багажа по регулируемым тарифам на муниципальных маршрутах на территории города – приоритетные направления деятельности по развитию </w:t>
      </w:r>
      <w:r w:rsidRPr="005A1C06">
        <w:rPr>
          <w:b w:val="0"/>
        </w:rPr>
        <w:t>транспортной системы в</w:t>
      </w:r>
      <w:r w:rsidRPr="00105D91">
        <w:rPr>
          <w:b w:val="0"/>
        </w:rPr>
        <w:t xml:space="preserve"> г</w:t>
      </w:r>
      <w:r w:rsidR="00957247">
        <w:rPr>
          <w:b w:val="0"/>
        </w:rPr>
        <w:t>.</w:t>
      </w:r>
      <w:r w:rsidRPr="00105D91">
        <w:rPr>
          <w:b w:val="0"/>
        </w:rPr>
        <w:t xml:space="preserve"> Зеленогорске.</w:t>
      </w:r>
    </w:p>
    <w:p w:rsidR="00105D91" w:rsidRPr="00105D91" w:rsidRDefault="00957247" w:rsidP="00105D91">
      <w:pPr>
        <w:ind w:firstLine="709"/>
        <w:jc w:val="both"/>
        <w:rPr>
          <w:b w:val="0"/>
        </w:rPr>
      </w:pPr>
      <w:r>
        <w:rPr>
          <w:b w:val="0"/>
        </w:rPr>
        <w:t>Объем финансирования р</w:t>
      </w:r>
      <w:r w:rsidR="00105D91" w:rsidRPr="00105D91">
        <w:rPr>
          <w:b w:val="0"/>
        </w:rPr>
        <w:t>абот по содержанию и ремонту автомобильных дорог, дорожных сооружений, элементов обустройства ули</w:t>
      </w:r>
      <w:r>
        <w:rPr>
          <w:b w:val="0"/>
        </w:rPr>
        <w:t>чно-дорожной сети, и мероприятий</w:t>
      </w:r>
      <w:r w:rsidR="00105D91" w:rsidRPr="00105D91">
        <w:rPr>
          <w:b w:val="0"/>
        </w:rPr>
        <w:t>, направленны</w:t>
      </w:r>
      <w:r w:rsidR="00EC52EE">
        <w:rPr>
          <w:b w:val="0"/>
        </w:rPr>
        <w:t>х</w:t>
      </w:r>
      <w:r w:rsidR="00105D91" w:rsidRPr="00105D91">
        <w:rPr>
          <w:b w:val="0"/>
        </w:rPr>
        <w:t xml:space="preserve"> на повышение безопасности дорожного движения, в 2018 году </w:t>
      </w:r>
      <w:r>
        <w:rPr>
          <w:b w:val="0"/>
        </w:rPr>
        <w:t>составил</w:t>
      </w:r>
      <w:r w:rsidR="00105D91" w:rsidRPr="00105D91">
        <w:rPr>
          <w:b w:val="0"/>
        </w:rPr>
        <w:t xml:space="preserve"> 185,9 млн. рублей</w:t>
      </w:r>
      <w:r>
        <w:rPr>
          <w:b w:val="0"/>
        </w:rPr>
        <w:t xml:space="preserve">, в том числе средства краевого бюджета </w:t>
      </w:r>
      <w:r w:rsidRPr="00105D91">
        <w:rPr>
          <w:b w:val="0"/>
        </w:rPr>
        <w:t>–</w:t>
      </w:r>
      <w:r>
        <w:rPr>
          <w:b w:val="0"/>
        </w:rPr>
        <w:t xml:space="preserve"> 110,0 млн. рублей, средства местного бюджета </w:t>
      </w:r>
      <w:r w:rsidRPr="00105D91">
        <w:rPr>
          <w:b w:val="0"/>
        </w:rPr>
        <w:t>–</w:t>
      </w:r>
      <w:r>
        <w:rPr>
          <w:b w:val="0"/>
        </w:rPr>
        <w:t xml:space="preserve"> </w:t>
      </w:r>
      <w:r w:rsidR="004B28D4">
        <w:rPr>
          <w:b w:val="0"/>
        </w:rPr>
        <w:t>76,0 млн. рублей</w:t>
      </w:r>
      <w:r w:rsidR="00105D91" w:rsidRPr="00105D91">
        <w:rPr>
          <w:b w:val="0"/>
        </w:rPr>
        <w:t xml:space="preserve">. </w:t>
      </w:r>
    </w:p>
    <w:p w:rsidR="00105D91" w:rsidRPr="00105D91" w:rsidRDefault="00085BFF" w:rsidP="00105D91">
      <w:pPr>
        <w:ind w:firstLine="709"/>
        <w:jc w:val="both"/>
      </w:pPr>
      <w:r>
        <w:rPr>
          <w:b w:val="0"/>
        </w:rPr>
        <w:t>За счёт этих средств</w:t>
      </w:r>
      <w:r w:rsidR="00105D91" w:rsidRPr="00105D91">
        <w:rPr>
          <w:b w:val="0"/>
        </w:rPr>
        <w:t>:</w:t>
      </w:r>
    </w:p>
    <w:p w:rsidR="00105D91" w:rsidRPr="00EF2569" w:rsidRDefault="00105D91" w:rsidP="00EF2569">
      <w:pPr>
        <w:pStyle w:val="af6"/>
        <w:numPr>
          <w:ilvl w:val="0"/>
          <w:numId w:val="5"/>
        </w:numPr>
        <w:tabs>
          <w:tab w:val="left" w:pos="993"/>
        </w:tabs>
        <w:ind w:left="0" w:firstLine="709"/>
        <w:jc w:val="both"/>
        <w:rPr>
          <w:b w:val="0"/>
        </w:rPr>
      </w:pPr>
      <w:r w:rsidRPr="00105D91">
        <w:rPr>
          <w:b w:val="0"/>
        </w:rPr>
        <w:t xml:space="preserve">обеспечено содержание автомобильных дорог протяжённостью              201,0 км, внутриквартальных территорий площадью 129,4 тыс. кв. м; </w:t>
      </w:r>
    </w:p>
    <w:p w:rsidR="00105D91" w:rsidRPr="00EF2569" w:rsidRDefault="00105D91" w:rsidP="00EF2569">
      <w:pPr>
        <w:pStyle w:val="af6"/>
        <w:numPr>
          <w:ilvl w:val="0"/>
          <w:numId w:val="5"/>
        </w:numPr>
        <w:tabs>
          <w:tab w:val="left" w:pos="993"/>
        </w:tabs>
        <w:ind w:left="0" w:firstLine="709"/>
        <w:jc w:val="both"/>
        <w:rPr>
          <w:b w:val="0"/>
        </w:rPr>
      </w:pPr>
      <w:r w:rsidRPr="00105D91">
        <w:rPr>
          <w:b w:val="0"/>
        </w:rPr>
        <w:t xml:space="preserve">проведены работы по ремонту участков дорог общей протяжённостью 1,5 км (ул. Калинина, ул. Энергетиков, ул. Мира) с установкой </w:t>
      </w:r>
      <w:r w:rsidR="005A1C06">
        <w:rPr>
          <w:b w:val="0"/>
        </w:rPr>
        <w:t>0,5</w:t>
      </w:r>
      <w:r w:rsidRPr="00105D91">
        <w:rPr>
          <w:b w:val="0"/>
        </w:rPr>
        <w:t xml:space="preserve"> </w:t>
      </w:r>
      <w:r w:rsidR="005A1C06">
        <w:rPr>
          <w:b w:val="0"/>
        </w:rPr>
        <w:t>к</w:t>
      </w:r>
      <w:r w:rsidRPr="00105D91">
        <w:rPr>
          <w:b w:val="0"/>
        </w:rPr>
        <w:t>м бортовых камней;</w:t>
      </w:r>
    </w:p>
    <w:p w:rsidR="00105D91" w:rsidRPr="00EF2569" w:rsidRDefault="00105D91" w:rsidP="00EF2569">
      <w:pPr>
        <w:pStyle w:val="af6"/>
        <w:numPr>
          <w:ilvl w:val="0"/>
          <w:numId w:val="5"/>
        </w:numPr>
        <w:tabs>
          <w:tab w:val="left" w:pos="993"/>
        </w:tabs>
        <w:ind w:left="0" w:firstLine="709"/>
        <w:jc w:val="both"/>
        <w:rPr>
          <w:b w:val="0"/>
        </w:rPr>
      </w:pPr>
      <w:r w:rsidRPr="00105D91">
        <w:rPr>
          <w:b w:val="0"/>
        </w:rPr>
        <w:t xml:space="preserve">отремонтировано 998,5 кв. м </w:t>
      </w:r>
      <w:r w:rsidR="005A1C06">
        <w:rPr>
          <w:b w:val="0"/>
        </w:rPr>
        <w:t xml:space="preserve">территории </w:t>
      </w:r>
      <w:r w:rsidRPr="00105D91">
        <w:rPr>
          <w:b w:val="0"/>
        </w:rPr>
        <w:t xml:space="preserve">межквартальных и </w:t>
      </w:r>
      <w:proofErr w:type="spellStart"/>
      <w:r w:rsidRPr="00105D91">
        <w:rPr>
          <w:b w:val="0"/>
        </w:rPr>
        <w:t>внутридворовых</w:t>
      </w:r>
      <w:proofErr w:type="spellEnd"/>
      <w:r w:rsidRPr="00105D91">
        <w:rPr>
          <w:b w:val="0"/>
        </w:rPr>
        <w:t xml:space="preserve"> проездов;</w:t>
      </w:r>
    </w:p>
    <w:p w:rsidR="00105D91" w:rsidRPr="00EF2569" w:rsidRDefault="00105D91" w:rsidP="00EF2569">
      <w:pPr>
        <w:pStyle w:val="af6"/>
        <w:numPr>
          <w:ilvl w:val="0"/>
          <w:numId w:val="5"/>
        </w:numPr>
        <w:tabs>
          <w:tab w:val="left" w:pos="993"/>
        </w:tabs>
        <w:ind w:left="0" w:firstLine="709"/>
        <w:jc w:val="both"/>
        <w:rPr>
          <w:b w:val="0"/>
        </w:rPr>
      </w:pPr>
      <w:r w:rsidRPr="00105D91">
        <w:rPr>
          <w:b w:val="0"/>
        </w:rPr>
        <w:t xml:space="preserve">проведён ямочный ремонт </w:t>
      </w:r>
      <w:r w:rsidR="005A1C06">
        <w:rPr>
          <w:b w:val="0"/>
        </w:rPr>
        <w:t xml:space="preserve">дорог </w:t>
      </w:r>
      <w:r w:rsidRPr="00105D91">
        <w:rPr>
          <w:b w:val="0"/>
        </w:rPr>
        <w:t>в объёме 2,0 тыс. кв. м;</w:t>
      </w:r>
    </w:p>
    <w:p w:rsidR="00105D91" w:rsidRPr="00EF2569" w:rsidRDefault="00105D91" w:rsidP="00EF2569">
      <w:pPr>
        <w:pStyle w:val="af6"/>
        <w:numPr>
          <w:ilvl w:val="0"/>
          <w:numId w:val="5"/>
        </w:numPr>
        <w:tabs>
          <w:tab w:val="left" w:pos="993"/>
        </w:tabs>
        <w:ind w:left="0" w:firstLine="709"/>
        <w:jc w:val="both"/>
        <w:rPr>
          <w:b w:val="0"/>
        </w:rPr>
      </w:pPr>
      <w:r w:rsidRPr="00105D91">
        <w:rPr>
          <w:b w:val="0"/>
        </w:rPr>
        <w:t>восстановлено 1,8 тыс. кв. м участка автомобильной дороги от ул. </w:t>
      </w:r>
      <w:proofErr w:type="gramStart"/>
      <w:r w:rsidRPr="00105D91">
        <w:rPr>
          <w:b w:val="0"/>
        </w:rPr>
        <w:t>Изыскательская</w:t>
      </w:r>
      <w:proofErr w:type="gramEnd"/>
      <w:r w:rsidRPr="00105D91">
        <w:rPr>
          <w:b w:val="0"/>
        </w:rPr>
        <w:t xml:space="preserve"> до ул. Карьерная;</w:t>
      </w:r>
    </w:p>
    <w:p w:rsidR="00105D91" w:rsidRPr="00920119" w:rsidRDefault="00105D91" w:rsidP="00920119">
      <w:pPr>
        <w:pStyle w:val="af6"/>
        <w:numPr>
          <w:ilvl w:val="0"/>
          <w:numId w:val="5"/>
        </w:numPr>
        <w:tabs>
          <w:tab w:val="left" w:pos="993"/>
        </w:tabs>
        <w:ind w:left="0" w:firstLine="709"/>
        <w:jc w:val="both"/>
        <w:rPr>
          <w:b w:val="0"/>
        </w:rPr>
      </w:pPr>
      <w:proofErr w:type="gramStart"/>
      <w:r w:rsidRPr="00105D91">
        <w:rPr>
          <w:b w:val="0"/>
        </w:rPr>
        <w:lastRenderedPageBreak/>
        <w:t>обустроены остановка общественного транспорта по ул. Рябиновая и площадка для остановки ок</w:t>
      </w:r>
      <w:r w:rsidR="005A1C06">
        <w:rPr>
          <w:b w:val="0"/>
        </w:rPr>
        <w:t>оло ТРЦ «Сибирский городок» (ул. </w:t>
      </w:r>
      <w:r w:rsidRPr="00105D91">
        <w:rPr>
          <w:b w:val="0"/>
        </w:rPr>
        <w:t>Песчаная,</w:t>
      </w:r>
      <w:r w:rsidR="005A1C06">
        <w:rPr>
          <w:b w:val="0"/>
        </w:rPr>
        <w:t> д. </w:t>
      </w:r>
      <w:r w:rsidR="00920119">
        <w:rPr>
          <w:b w:val="0"/>
        </w:rPr>
        <w:t>2);</w:t>
      </w:r>
      <w:proofErr w:type="gramEnd"/>
    </w:p>
    <w:p w:rsidR="00105D91" w:rsidRPr="00105D91" w:rsidRDefault="00105D91" w:rsidP="00EF2569">
      <w:pPr>
        <w:pStyle w:val="af6"/>
        <w:numPr>
          <w:ilvl w:val="0"/>
          <w:numId w:val="5"/>
        </w:numPr>
        <w:tabs>
          <w:tab w:val="left" w:pos="993"/>
        </w:tabs>
        <w:ind w:left="0" w:firstLine="709"/>
        <w:jc w:val="both"/>
        <w:rPr>
          <w:b w:val="0"/>
        </w:rPr>
      </w:pPr>
      <w:r w:rsidRPr="00105D91">
        <w:rPr>
          <w:b w:val="0"/>
        </w:rPr>
        <w:t>выполнены работы по демонтажу бортового камня на автодороге по ул. Строителей (на пешеходных перехода</w:t>
      </w:r>
      <w:r w:rsidR="005A1C06">
        <w:rPr>
          <w:b w:val="0"/>
        </w:rPr>
        <w:t>х в районе жилых домов № 20 и № </w:t>
      </w:r>
      <w:r w:rsidRPr="00105D91">
        <w:rPr>
          <w:b w:val="0"/>
        </w:rPr>
        <w:t>21);</w:t>
      </w:r>
    </w:p>
    <w:p w:rsidR="00105D91" w:rsidRPr="00105D91" w:rsidRDefault="00105D91" w:rsidP="00EF2569">
      <w:pPr>
        <w:pStyle w:val="af6"/>
        <w:numPr>
          <w:ilvl w:val="0"/>
          <w:numId w:val="5"/>
        </w:numPr>
        <w:tabs>
          <w:tab w:val="left" w:pos="993"/>
        </w:tabs>
        <w:ind w:left="0" w:firstLine="709"/>
        <w:jc w:val="both"/>
        <w:rPr>
          <w:b w:val="0"/>
        </w:rPr>
      </w:pPr>
      <w:r w:rsidRPr="00105D91">
        <w:rPr>
          <w:b w:val="0"/>
        </w:rPr>
        <w:t xml:space="preserve">проведены работы по установке </w:t>
      </w:r>
      <w:r w:rsidR="005A1C06">
        <w:rPr>
          <w:b w:val="0"/>
        </w:rPr>
        <w:t>0</w:t>
      </w:r>
      <w:r w:rsidRPr="00105D91">
        <w:rPr>
          <w:b w:val="0"/>
        </w:rPr>
        <w:t xml:space="preserve">,6 </w:t>
      </w:r>
      <w:r w:rsidR="005A1C06">
        <w:rPr>
          <w:b w:val="0"/>
        </w:rPr>
        <w:t>к</w:t>
      </w:r>
      <w:r w:rsidRPr="00105D91">
        <w:rPr>
          <w:b w:val="0"/>
        </w:rPr>
        <w:t>м ограждений барьерного типа с восстановлением 221 кв. м газонов, в том числе по предписаниям ОГИБДД;</w:t>
      </w:r>
    </w:p>
    <w:p w:rsidR="00105D91" w:rsidRPr="00105D91" w:rsidRDefault="00105D91" w:rsidP="00EF2569">
      <w:pPr>
        <w:pStyle w:val="af6"/>
        <w:numPr>
          <w:ilvl w:val="0"/>
          <w:numId w:val="5"/>
        </w:numPr>
        <w:tabs>
          <w:tab w:val="left" w:pos="993"/>
        </w:tabs>
        <w:ind w:left="0" w:firstLine="709"/>
        <w:jc w:val="both"/>
        <w:rPr>
          <w:b w:val="0"/>
        </w:rPr>
      </w:pPr>
      <w:r w:rsidRPr="00105D91">
        <w:rPr>
          <w:b w:val="0"/>
        </w:rPr>
        <w:t>установлено 14 дорожных знаков;</w:t>
      </w:r>
    </w:p>
    <w:p w:rsidR="00105D91" w:rsidRPr="00105D91" w:rsidRDefault="00105D91" w:rsidP="00EF2569">
      <w:pPr>
        <w:pStyle w:val="af6"/>
        <w:numPr>
          <w:ilvl w:val="0"/>
          <w:numId w:val="5"/>
        </w:numPr>
        <w:tabs>
          <w:tab w:val="left" w:pos="993"/>
        </w:tabs>
        <w:ind w:left="0" w:firstLine="709"/>
        <w:jc w:val="both"/>
        <w:rPr>
          <w:b w:val="0"/>
        </w:rPr>
      </w:pPr>
      <w:r w:rsidRPr="00105D91">
        <w:rPr>
          <w:b w:val="0"/>
        </w:rPr>
        <w:t xml:space="preserve">нанесено </w:t>
      </w:r>
      <w:r w:rsidR="005A1C06">
        <w:rPr>
          <w:b w:val="0"/>
        </w:rPr>
        <w:t>0,1</w:t>
      </w:r>
      <w:r w:rsidRPr="00105D91">
        <w:rPr>
          <w:b w:val="0"/>
        </w:rPr>
        <w:t xml:space="preserve"> </w:t>
      </w:r>
      <w:r w:rsidR="005A1C06">
        <w:rPr>
          <w:b w:val="0"/>
        </w:rPr>
        <w:t>к</w:t>
      </w:r>
      <w:r w:rsidRPr="00105D91">
        <w:rPr>
          <w:b w:val="0"/>
        </w:rPr>
        <w:t xml:space="preserve">м дорожной разметки; </w:t>
      </w:r>
    </w:p>
    <w:p w:rsidR="00105D91" w:rsidRPr="00105D91" w:rsidRDefault="00105D91" w:rsidP="00EF2569">
      <w:pPr>
        <w:pStyle w:val="af6"/>
        <w:numPr>
          <w:ilvl w:val="0"/>
          <w:numId w:val="5"/>
        </w:numPr>
        <w:tabs>
          <w:tab w:val="left" w:pos="993"/>
        </w:tabs>
        <w:ind w:left="0" w:firstLine="709"/>
        <w:jc w:val="both"/>
        <w:rPr>
          <w:b w:val="0"/>
        </w:rPr>
      </w:pPr>
      <w:r w:rsidRPr="00105D91">
        <w:rPr>
          <w:b w:val="0"/>
        </w:rPr>
        <w:t>установлена дорожно-знаковая информация для парковки транспортных средств маломобильных групп граждан в районе здания по ул. Гагарина,</w:t>
      </w:r>
      <w:r w:rsidR="005A1C06">
        <w:rPr>
          <w:b w:val="0"/>
        </w:rPr>
        <w:t> д. </w:t>
      </w:r>
      <w:r w:rsidRPr="00105D91">
        <w:rPr>
          <w:b w:val="0"/>
        </w:rPr>
        <w:t>23;</w:t>
      </w:r>
    </w:p>
    <w:p w:rsidR="00105D91" w:rsidRPr="00105D91" w:rsidRDefault="00105D91" w:rsidP="00EF2569">
      <w:pPr>
        <w:pStyle w:val="af6"/>
        <w:numPr>
          <w:ilvl w:val="0"/>
          <w:numId w:val="5"/>
        </w:numPr>
        <w:tabs>
          <w:tab w:val="left" w:pos="993"/>
        </w:tabs>
        <w:ind w:left="0" w:firstLine="709"/>
        <w:jc w:val="both"/>
        <w:rPr>
          <w:b w:val="0"/>
        </w:rPr>
      </w:pPr>
      <w:r w:rsidRPr="00105D91">
        <w:rPr>
          <w:b w:val="0"/>
        </w:rPr>
        <w:t>проведены работы по капитальному ремонту участка автодороги по ул.</w:t>
      </w:r>
      <w:r w:rsidR="005A1C06">
        <w:rPr>
          <w:b w:val="0"/>
        </w:rPr>
        <w:t> </w:t>
      </w:r>
      <w:proofErr w:type="gramStart"/>
      <w:r w:rsidRPr="00105D91">
        <w:rPr>
          <w:b w:val="0"/>
        </w:rPr>
        <w:t>И</w:t>
      </w:r>
      <w:r w:rsidR="0040797E">
        <w:rPr>
          <w:b w:val="0"/>
        </w:rPr>
        <w:t>зыскательская</w:t>
      </w:r>
      <w:proofErr w:type="gramEnd"/>
      <w:r w:rsidR="0040797E">
        <w:rPr>
          <w:b w:val="0"/>
        </w:rPr>
        <w:t xml:space="preserve"> протяженностью 0,4</w:t>
      </w:r>
      <w:r w:rsidRPr="00105D91">
        <w:rPr>
          <w:b w:val="0"/>
        </w:rPr>
        <w:t xml:space="preserve"> км.</w:t>
      </w:r>
    </w:p>
    <w:p w:rsidR="00105D91" w:rsidRPr="00A80FFA" w:rsidRDefault="00105D91" w:rsidP="00105D91">
      <w:pPr>
        <w:ind w:firstLine="709"/>
        <w:jc w:val="both"/>
        <w:rPr>
          <w:sz w:val="16"/>
          <w:szCs w:val="16"/>
          <w:highlight w:val="yellow"/>
        </w:rPr>
      </w:pPr>
    </w:p>
    <w:p w:rsidR="00105D91" w:rsidRDefault="00105D91" w:rsidP="00105D91">
      <w:pPr>
        <w:ind w:firstLine="709"/>
        <w:jc w:val="both"/>
        <w:rPr>
          <w:b w:val="0"/>
        </w:rPr>
      </w:pPr>
      <w:r w:rsidRPr="00105D91">
        <w:rPr>
          <w:b w:val="0"/>
        </w:rPr>
        <w:t xml:space="preserve">Задачей 2019 года в рамках полномочий органов местного самоуправления является привлечение по результатам участия в конкурсных отборах бюджетных средств на </w:t>
      </w:r>
      <w:r w:rsidR="008E1BEC">
        <w:rPr>
          <w:b w:val="0"/>
        </w:rPr>
        <w:t>проведение</w:t>
      </w:r>
      <w:r w:rsidRPr="00105D91">
        <w:rPr>
          <w:b w:val="0"/>
        </w:rPr>
        <w:t xml:space="preserve"> капитального ремонта автомобильной дороги по ул. </w:t>
      </w:r>
      <w:proofErr w:type="gramStart"/>
      <w:r w:rsidRPr="00105D91">
        <w:rPr>
          <w:b w:val="0"/>
        </w:rPr>
        <w:t>Изыскательская</w:t>
      </w:r>
      <w:proofErr w:type="gramEnd"/>
      <w:r w:rsidRPr="00105D91">
        <w:rPr>
          <w:b w:val="0"/>
        </w:rPr>
        <w:t xml:space="preserve">. </w:t>
      </w:r>
    </w:p>
    <w:p w:rsidR="00105D91" w:rsidRDefault="00EF2569" w:rsidP="00EF2569">
      <w:pPr>
        <w:tabs>
          <w:tab w:val="left" w:pos="709"/>
          <w:tab w:val="left" w:pos="1134"/>
          <w:tab w:val="left" w:pos="1276"/>
          <w:tab w:val="left" w:pos="1418"/>
        </w:tabs>
        <w:jc w:val="both"/>
        <w:rPr>
          <w:b w:val="0"/>
        </w:rPr>
      </w:pPr>
      <w:r>
        <w:rPr>
          <w:b w:val="0"/>
        </w:rPr>
        <w:tab/>
      </w:r>
      <w:r w:rsidR="00105D91" w:rsidRPr="00105D91">
        <w:rPr>
          <w:b w:val="0"/>
        </w:rPr>
        <w:t xml:space="preserve">Кроме того, актуальными остаются вопросы обеспечения постоянного функционирования и сохранности существующей сети автомобильных дорог общего пользования местного значения, ремонта внутриквартальных и </w:t>
      </w:r>
      <w:proofErr w:type="spellStart"/>
      <w:r w:rsidR="00105D91" w:rsidRPr="00105D91">
        <w:rPr>
          <w:b w:val="0"/>
        </w:rPr>
        <w:t>внутридворовых</w:t>
      </w:r>
      <w:proofErr w:type="spellEnd"/>
      <w:r w:rsidR="00105D91" w:rsidRPr="00105D91">
        <w:rPr>
          <w:b w:val="0"/>
        </w:rPr>
        <w:t xml:space="preserve"> проездов на территории города в целях обеспечения безопасности дорожного движения и  комфортного проживания  населения</w:t>
      </w:r>
      <w:r w:rsidR="00105D91">
        <w:rPr>
          <w:b w:val="0"/>
        </w:rPr>
        <w:t>.</w:t>
      </w:r>
    </w:p>
    <w:p w:rsidR="00105D91" w:rsidRPr="00E248D0" w:rsidRDefault="00105D91" w:rsidP="00105D91">
      <w:pPr>
        <w:tabs>
          <w:tab w:val="left" w:pos="993"/>
          <w:tab w:val="left" w:pos="1134"/>
          <w:tab w:val="left" w:pos="1276"/>
          <w:tab w:val="left" w:pos="1418"/>
        </w:tabs>
        <w:jc w:val="both"/>
      </w:pPr>
    </w:p>
    <w:p w:rsidR="00E248D0" w:rsidRDefault="00910239" w:rsidP="00BF5432">
      <w:pPr>
        <w:pStyle w:val="af6"/>
        <w:numPr>
          <w:ilvl w:val="0"/>
          <w:numId w:val="16"/>
        </w:numPr>
        <w:tabs>
          <w:tab w:val="left" w:pos="993"/>
          <w:tab w:val="left" w:pos="1134"/>
          <w:tab w:val="left" w:pos="1276"/>
          <w:tab w:val="left" w:pos="1418"/>
        </w:tabs>
        <w:ind w:left="0" w:firstLine="709"/>
      </w:pPr>
      <w:r>
        <w:t xml:space="preserve"> </w:t>
      </w:r>
      <w:r w:rsidR="00E248D0" w:rsidRPr="00910239">
        <w:t>Транспорт</w:t>
      </w:r>
    </w:p>
    <w:p w:rsidR="00105D91" w:rsidRDefault="00105D91" w:rsidP="00105D91">
      <w:pPr>
        <w:tabs>
          <w:tab w:val="left" w:pos="993"/>
          <w:tab w:val="left" w:pos="1134"/>
          <w:tab w:val="left" w:pos="1276"/>
          <w:tab w:val="left" w:pos="1418"/>
        </w:tabs>
      </w:pPr>
    </w:p>
    <w:p w:rsidR="00105D91" w:rsidRPr="00105D91" w:rsidRDefault="00105D91" w:rsidP="00105D91">
      <w:pPr>
        <w:ind w:firstLine="709"/>
        <w:jc w:val="both"/>
        <w:rPr>
          <w:noProof/>
        </w:rPr>
      </w:pPr>
      <w:r w:rsidRPr="00105D91">
        <w:rPr>
          <w:b w:val="0"/>
        </w:rPr>
        <w:t>Деятельность Администрации города в сфере транспортной политики направлена на удовлетворение потребностей населения в пассажирских перевозках, обеспечение стабильной, качественной и безопасной работы пассажирского транспорта города, создание условий доступности транспортных услуг для людей с ограниченными возможностями здоровья.</w:t>
      </w:r>
      <w:r w:rsidRPr="00105D91">
        <w:rPr>
          <w:b w:val="0"/>
          <w:noProof/>
        </w:rPr>
        <w:t xml:space="preserve"> </w:t>
      </w:r>
    </w:p>
    <w:p w:rsidR="00105D91" w:rsidRPr="00105D91" w:rsidRDefault="00105D91" w:rsidP="00105D91">
      <w:pPr>
        <w:ind w:firstLine="709"/>
        <w:jc w:val="both"/>
      </w:pPr>
      <w:r w:rsidRPr="00105D91">
        <w:rPr>
          <w:b w:val="0"/>
        </w:rPr>
        <w:t>В городе существует достаточно разветвленная сеть автобусных муниципальных, пригородных и межмуниципальных маршрутов. Регулярные пассажирские перевозки осуществляются по 24 маршрутам, из них 22 муниципальных маршрута, в том числе 19 маршрутов с низкой интенсивностью пассажирских потоков.</w:t>
      </w:r>
    </w:p>
    <w:p w:rsidR="00105D91" w:rsidRPr="00105D91" w:rsidRDefault="00105D91" w:rsidP="00105D91">
      <w:pPr>
        <w:suppressAutoHyphens/>
        <w:autoSpaceDE w:val="0"/>
        <w:autoSpaceDN w:val="0"/>
        <w:adjustRightInd w:val="0"/>
        <w:ind w:firstLine="709"/>
        <w:jc w:val="both"/>
        <w:rPr>
          <w:b w:val="0"/>
        </w:rPr>
      </w:pPr>
      <w:r w:rsidRPr="00105D91">
        <w:rPr>
          <w:rFonts w:ascii="Times New Roman CYR" w:hAnsi="Times New Roman CYR" w:cs="Times New Roman CYR"/>
          <w:b w:val="0"/>
        </w:rPr>
        <w:t>Оказанием услуг по перевозке пассажиров автобусами на регулярных маршрутах городской маршрутной сети в</w:t>
      </w:r>
      <w:r w:rsidRPr="00105D91">
        <w:rPr>
          <w:b w:val="0"/>
        </w:rPr>
        <w:t xml:space="preserve"> 2018 году занимались: УМ АТП и 3 </w:t>
      </w:r>
      <w:proofErr w:type="gramStart"/>
      <w:r w:rsidRPr="00105D91">
        <w:rPr>
          <w:b w:val="0"/>
        </w:rPr>
        <w:t>индивидуальных</w:t>
      </w:r>
      <w:proofErr w:type="gramEnd"/>
      <w:r w:rsidRPr="00105D91">
        <w:rPr>
          <w:b w:val="0"/>
        </w:rPr>
        <w:t xml:space="preserve"> предпринимателя. На м</w:t>
      </w:r>
      <w:r w:rsidR="00983FE2">
        <w:rPr>
          <w:b w:val="0"/>
        </w:rPr>
        <w:t>аршрутах общего пользования было</w:t>
      </w:r>
      <w:r w:rsidRPr="00105D91">
        <w:rPr>
          <w:b w:val="0"/>
        </w:rPr>
        <w:t xml:space="preserve"> задействовано 83 муниципальных автобуса и 20 автобусов, принадлежащих субъектам малого предпринимательства. Перевезено 8,6 </w:t>
      </w:r>
      <w:r w:rsidR="00983FE2">
        <w:rPr>
          <w:b w:val="0"/>
        </w:rPr>
        <w:t xml:space="preserve"> млн.  пассажиров (в 2017 году – 8,0</w:t>
      </w:r>
      <w:r w:rsidRPr="00105D91">
        <w:rPr>
          <w:b w:val="0"/>
        </w:rPr>
        <w:t>, в 2016 году</w:t>
      </w:r>
      <w:r w:rsidR="00983FE2">
        <w:rPr>
          <w:b w:val="0"/>
        </w:rPr>
        <w:t xml:space="preserve"> – 8,2, в 2015 году – 7,6 млн. </w:t>
      </w:r>
      <w:r w:rsidRPr="00105D91">
        <w:rPr>
          <w:b w:val="0"/>
        </w:rPr>
        <w:t xml:space="preserve">пассажиров). </w:t>
      </w:r>
    </w:p>
    <w:p w:rsidR="00105D91" w:rsidRPr="00105D91" w:rsidRDefault="00105D91" w:rsidP="00105D91">
      <w:pPr>
        <w:suppressAutoHyphens/>
        <w:autoSpaceDE w:val="0"/>
        <w:autoSpaceDN w:val="0"/>
        <w:adjustRightInd w:val="0"/>
        <w:ind w:firstLine="709"/>
        <w:jc w:val="both"/>
      </w:pPr>
      <w:r w:rsidRPr="00105D91">
        <w:rPr>
          <w:rFonts w:ascii="Times New Roman CYR" w:hAnsi="Times New Roman CYR" w:cs="Times New Roman CYR"/>
          <w:b w:val="0"/>
        </w:rPr>
        <w:t>К</w:t>
      </w:r>
      <w:r w:rsidRPr="00105D91">
        <w:rPr>
          <w:b w:val="0"/>
        </w:rPr>
        <w:t xml:space="preserve">ак и в предыдущие годы, УМ АТП </w:t>
      </w:r>
      <w:r w:rsidR="005A1C06">
        <w:rPr>
          <w:b w:val="0"/>
        </w:rPr>
        <w:t>остается</w:t>
      </w:r>
      <w:r w:rsidRPr="00105D91">
        <w:rPr>
          <w:b w:val="0"/>
        </w:rPr>
        <w:t xml:space="preserve"> единственны</w:t>
      </w:r>
      <w:r w:rsidR="005A1C06">
        <w:rPr>
          <w:b w:val="0"/>
        </w:rPr>
        <w:t>м</w:t>
      </w:r>
      <w:r w:rsidRPr="00105D91">
        <w:rPr>
          <w:b w:val="0"/>
        </w:rPr>
        <w:t xml:space="preserve"> перевозчик</w:t>
      </w:r>
      <w:r w:rsidR="005A1C06">
        <w:rPr>
          <w:b w:val="0"/>
        </w:rPr>
        <w:t>ом</w:t>
      </w:r>
      <w:r w:rsidRPr="00105D91">
        <w:rPr>
          <w:b w:val="0"/>
        </w:rPr>
        <w:t xml:space="preserve"> на пригородном (№ 140 «г.</w:t>
      </w:r>
      <w:r w:rsidRPr="00105D91">
        <w:rPr>
          <w:b w:val="0"/>
          <w:szCs w:val="24"/>
        </w:rPr>
        <w:t> </w:t>
      </w:r>
      <w:r w:rsidRPr="00105D91">
        <w:rPr>
          <w:b w:val="0"/>
        </w:rPr>
        <w:t xml:space="preserve">Зеленогорск </w:t>
      </w:r>
      <w:r w:rsidR="00E5569C">
        <w:rPr>
          <w:b w:val="0"/>
        </w:rPr>
        <w:t>–</w:t>
      </w:r>
      <w:r w:rsidRPr="00105D91">
        <w:rPr>
          <w:b w:val="0"/>
        </w:rPr>
        <w:t xml:space="preserve"> г. Заозерный») и межмуниципальном (№ 551 «г. Красноярск </w:t>
      </w:r>
      <w:r w:rsidR="00E5569C">
        <w:rPr>
          <w:b w:val="0"/>
        </w:rPr>
        <w:t>–</w:t>
      </w:r>
      <w:r w:rsidRPr="00105D91">
        <w:rPr>
          <w:b w:val="0"/>
        </w:rPr>
        <w:t xml:space="preserve"> г. Зеленогорск») маршрутах. </w:t>
      </w:r>
    </w:p>
    <w:p w:rsidR="00105D91" w:rsidRDefault="00105D91" w:rsidP="00105D91">
      <w:pPr>
        <w:ind w:firstLine="708"/>
        <w:jc w:val="both"/>
        <w:rPr>
          <w:b w:val="0"/>
          <w:bCs/>
          <w:sz w:val="16"/>
          <w:szCs w:val="16"/>
        </w:rPr>
      </w:pPr>
    </w:p>
    <w:p w:rsidR="003F6F11" w:rsidRPr="00105D91" w:rsidRDefault="003F6F11" w:rsidP="00105D91">
      <w:pPr>
        <w:ind w:firstLine="708"/>
        <w:jc w:val="both"/>
        <w:rPr>
          <w:b w:val="0"/>
          <w:bCs/>
          <w:sz w:val="16"/>
          <w:szCs w:val="16"/>
        </w:rPr>
      </w:pPr>
    </w:p>
    <w:p w:rsidR="00105D91" w:rsidRPr="00105D91" w:rsidRDefault="00105D91" w:rsidP="00105D91">
      <w:pPr>
        <w:ind w:firstLine="708"/>
        <w:jc w:val="both"/>
        <w:rPr>
          <w:b w:val="0"/>
          <w:bCs/>
        </w:rPr>
      </w:pPr>
      <w:r w:rsidRPr="00105D91">
        <w:rPr>
          <w:b w:val="0"/>
        </w:rPr>
        <w:t>В 2018 году, п</w:t>
      </w:r>
      <w:r w:rsidRPr="00105D91">
        <w:rPr>
          <w:b w:val="0"/>
          <w:bCs/>
        </w:rPr>
        <w:t>ринимая во внимание мнения жителей города,</w:t>
      </w:r>
      <w:r w:rsidRPr="00105D91">
        <w:rPr>
          <w:b w:val="0"/>
        </w:rPr>
        <w:t xml:space="preserve"> продолжена оптимизация маршрутной сети. С </w:t>
      </w:r>
      <w:r w:rsidR="00821A73">
        <w:rPr>
          <w:b w:val="0"/>
        </w:rPr>
        <w:t>01.01.2018</w:t>
      </w:r>
      <w:r w:rsidRPr="00105D91">
        <w:rPr>
          <w:b w:val="0"/>
        </w:rPr>
        <w:t xml:space="preserve"> взамен маршрута № 36 «ЗАГС</w:t>
      </w:r>
      <w:r w:rsidR="003B2501">
        <w:rPr>
          <w:b w:val="0"/>
        </w:rPr>
        <w:t xml:space="preserve"> </w:t>
      </w:r>
      <w:r w:rsidR="003B2501" w:rsidRPr="00105D91">
        <w:rPr>
          <w:b w:val="0"/>
          <w:bCs/>
        </w:rPr>
        <w:t>–</w:t>
      </w:r>
      <w:r w:rsidR="003B2501">
        <w:rPr>
          <w:b w:val="0"/>
          <w:bCs/>
        </w:rPr>
        <w:t xml:space="preserve"> </w:t>
      </w:r>
      <w:r w:rsidRPr="00105D91">
        <w:rPr>
          <w:b w:val="0"/>
        </w:rPr>
        <w:t>Волна</w:t>
      </w:r>
      <w:r w:rsidR="003B2501">
        <w:rPr>
          <w:b w:val="0"/>
        </w:rPr>
        <w:t xml:space="preserve"> </w:t>
      </w:r>
      <w:r w:rsidR="003B2501" w:rsidRPr="00105D91">
        <w:rPr>
          <w:b w:val="0"/>
          <w:bCs/>
        </w:rPr>
        <w:t>–</w:t>
      </w:r>
      <w:r w:rsidR="003B2501">
        <w:rPr>
          <w:b w:val="0"/>
          <w:bCs/>
        </w:rPr>
        <w:t xml:space="preserve"> </w:t>
      </w:r>
      <w:r w:rsidRPr="00105D91">
        <w:rPr>
          <w:b w:val="0"/>
        </w:rPr>
        <w:t>Терапия</w:t>
      </w:r>
      <w:r w:rsidR="003B2501">
        <w:rPr>
          <w:b w:val="0"/>
        </w:rPr>
        <w:t xml:space="preserve"> </w:t>
      </w:r>
      <w:r w:rsidR="003B2501" w:rsidRPr="00105D91">
        <w:rPr>
          <w:b w:val="0"/>
          <w:bCs/>
        </w:rPr>
        <w:t>–</w:t>
      </w:r>
      <w:r w:rsidR="003B2501">
        <w:rPr>
          <w:b w:val="0"/>
          <w:bCs/>
        </w:rPr>
        <w:t xml:space="preserve"> </w:t>
      </w:r>
      <w:r w:rsidRPr="00105D91">
        <w:rPr>
          <w:b w:val="0"/>
        </w:rPr>
        <w:t>ЗАГС» введён маршрут № 24* «Парковая</w:t>
      </w:r>
      <w:r w:rsidR="003B2501">
        <w:rPr>
          <w:b w:val="0"/>
        </w:rPr>
        <w:t xml:space="preserve"> </w:t>
      </w:r>
      <w:r w:rsidR="003B2501" w:rsidRPr="00105D91">
        <w:rPr>
          <w:b w:val="0"/>
          <w:bCs/>
        </w:rPr>
        <w:t>–</w:t>
      </w:r>
      <w:r w:rsidR="003B2501">
        <w:rPr>
          <w:b w:val="0"/>
          <w:bCs/>
        </w:rPr>
        <w:t xml:space="preserve"> </w:t>
      </w:r>
      <w:r w:rsidRPr="00105D91">
        <w:rPr>
          <w:b w:val="0"/>
        </w:rPr>
        <w:t>Аллея</w:t>
      </w:r>
      <w:r w:rsidR="003B2501">
        <w:rPr>
          <w:b w:val="0"/>
        </w:rPr>
        <w:t xml:space="preserve"> </w:t>
      </w:r>
      <w:r w:rsidR="003B2501" w:rsidRPr="00105D91">
        <w:rPr>
          <w:b w:val="0"/>
          <w:bCs/>
        </w:rPr>
        <w:t>–</w:t>
      </w:r>
      <w:r w:rsidR="003B2501">
        <w:rPr>
          <w:b w:val="0"/>
          <w:bCs/>
        </w:rPr>
        <w:t xml:space="preserve"> </w:t>
      </w:r>
      <w:r w:rsidRPr="00105D91">
        <w:rPr>
          <w:b w:val="0"/>
        </w:rPr>
        <w:t>Хирургия</w:t>
      </w:r>
      <w:r w:rsidR="003B2501">
        <w:rPr>
          <w:b w:val="0"/>
        </w:rPr>
        <w:t xml:space="preserve"> </w:t>
      </w:r>
      <w:r w:rsidR="003B2501" w:rsidRPr="00105D91">
        <w:rPr>
          <w:b w:val="0"/>
          <w:bCs/>
        </w:rPr>
        <w:t>–</w:t>
      </w:r>
      <w:r w:rsidR="003B2501">
        <w:rPr>
          <w:b w:val="0"/>
          <w:bCs/>
        </w:rPr>
        <w:t xml:space="preserve"> </w:t>
      </w:r>
      <w:r w:rsidRPr="00105D91">
        <w:rPr>
          <w:b w:val="0"/>
        </w:rPr>
        <w:t xml:space="preserve">Парковая», внесены изменения в схемы отдельных маршрутов и установлена их регулярность с учётом сезонности и востребованности населением. </w:t>
      </w:r>
      <w:r w:rsidRPr="00105D91">
        <w:rPr>
          <w:b w:val="0"/>
          <w:bCs/>
        </w:rPr>
        <w:t>С 21</w:t>
      </w:r>
      <w:r w:rsidR="00033BE2">
        <w:rPr>
          <w:b w:val="0"/>
          <w:bCs/>
        </w:rPr>
        <w:t>.11.2018</w:t>
      </w:r>
      <w:r w:rsidRPr="00105D91">
        <w:rPr>
          <w:b w:val="0"/>
          <w:bCs/>
        </w:rPr>
        <w:t xml:space="preserve"> был введен новый социально-значимый маршрут с небольшой интенсивностью пассажирских потоков № 15 «Парковая</w:t>
      </w:r>
      <w:r w:rsidR="00D053B8">
        <w:rPr>
          <w:b w:val="0"/>
          <w:bCs/>
        </w:rPr>
        <w:t xml:space="preserve"> </w:t>
      </w:r>
      <w:r w:rsidR="00D053B8" w:rsidRPr="00105D91">
        <w:rPr>
          <w:b w:val="0"/>
          <w:bCs/>
        </w:rPr>
        <w:t>–</w:t>
      </w:r>
      <w:r w:rsidR="00D053B8">
        <w:rPr>
          <w:b w:val="0"/>
          <w:bCs/>
        </w:rPr>
        <w:t xml:space="preserve"> </w:t>
      </w:r>
      <w:r w:rsidRPr="00105D91">
        <w:rPr>
          <w:b w:val="0"/>
          <w:bCs/>
        </w:rPr>
        <w:t xml:space="preserve">Комсомольская – Терапия – Садко </w:t>
      </w:r>
      <w:r w:rsidR="00271D67" w:rsidRPr="00105D91">
        <w:rPr>
          <w:b w:val="0"/>
          <w:bCs/>
        </w:rPr>
        <w:t>–</w:t>
      </w:r>
      <w:r w:rsidRPr="00105D91">
        <w:rPr>
          <w:b w:val="0"/>
          <w:bCs/>
        </w:rPr>
        <w:t xml:space="preserve"> Парковая» </w:t>
      </w:r>
      <w:r w:rsidR="00271D67" w:rsidRPr="00105D91">
        <w:rPr>
          <w:b w:val="0"/>
          <w:bCs/>
        </w:rPr>
        <w:t>–</w:t>
      </w:r>
      <w:r w:rsidRPr="00105D91">
        <w:rPr>
          <w:b w:val="0"/>
          <w:bCs/>
        </w:rPr>
        <w:t xml:space="preserve"> протяженностью 13,0 км. В памятные и значимые дни организовано дополнительное движение</w:t>
      </w:r>
      <w:r w:rsidRPr="00105D91">
        <w:rPr>
          <w:b w:val="0"/>
          <w:szCs w:val="24"/>
        </w:rPr>
        <w:t xml:space="preserve"> </w:t>
      </w:r>
      <w:r w:rsidRPr="00105D91">
        <w:rPr>
          <w:b w:val="0"/>
          <w:bCs/>
        </w:rPr>
        <w:t>автобусных маршрутов.</w:t>
      </w:r>
    </w:p>
    <w:p w:rsidR="00105D91" w:rsidRPr="00105D91" w:rsidRDefault="00105D91" w:rsidP="00105D91">
      <w:pPr>
        <w:ind w:firstLine="708"/>
        <w:jc w:val="both"/>
        <w:rPr>
          <w:b w:val="0"/>
          <w:sz w:val="16"/>
          <w:szCs w:val="16"/>
        </w:rPr>
      </w:pPr>
    </w:p>
    <w:p w:rsidR="00105D91" w:rsidRPr="003B138A" w:rsidRDefault="00105D91" w:rsidP="003B138A">
      <w:pPr>
        <w:ind w:firstLine="708"/>
        <w:jc w:val="both"/>
      </w:pPr>
      <w:r w:rsidRPr="00105D91">
        <w:rPr>
          <w:b w:val="0"/>
        </w:rPr>
        <w:t>Гарантированное предоставление услуг автомобильным пассажирским транспортом на городских социально значимых маршрутах с небольшой интенсивностью пассажирских потоков</w:t>
      </w:r>
      <w:r w:rsidRPr="00105D91">
        <w:rPr>
          <w:b w:val="0"/>
          <w:bCs/>
        </w:rPr>
        <w:t xml:space="preserve"> </w:t>
      </w:r>
      <w:r w:rsidRPr="00105D91">
        <w:rPr>
          <w:b w:val="0"/>
        </w:rPr>
        <w:t>осуществлялось</w:t>
      </w:r>
      <w:r w:rsidRPr="00105D91">
        <w:rPr>
          <w:b w:val="0"/>
          <w:bCs/>
        </w:rPr>
        <w:t xml:space="preserve"> </w:t>
      </w:r>
      <w:r w:rsidRPr="00105D91">
        <w:rPr>
          <w:b w:val="0"/>
        </w:rPr>
        <w:t xml:space="preserve">посредством предоставления субсидий из местного бюджета. В отчётном году субсидировались 19 таких маршрутов на сумму </w:t>
      </w:r>
      <w:r w:rsidR="00424C3C">
        <w:rPr>
          <w:b w:val="0"/>
        </w:rPr>
        <w:t>65</w:t>
      </w:r>
      <w:r w:rsidRPr="00105D91">
        <w:rPr>
          <w:b w:val="0"/>
        </w:rPr>
        <w:t>,</w:t>
      </w:r>
      <w:r w:rsidR="00424C3C">
        <w:rPr>
          <w:b w:val="0"/>
        </w:rPr>
        <w:t>7</w:t>
      </w:r>
      <w:r w:rsidR="003029D7">
        <w:rPr>
          <w:b w:val="0"/>
        </w:rPr>
        <w:t xml:space="preserve">  млн.  рублей (в </w:t>
      </w:r>
      <w:r w:rsidRPr="00105D91">
        <w:rPr>
          <w:b w:val="0"/>
        </w:rPr>
        <w:t>2017 году – 65,2 млн. р</w:t>
      </w:r>
      <w:r w:rsidR="001E4DAB">
        <w:rPr>
          <w:b w:val="0"/>
        </w:rPr>
        <w:t xml:space="preserve">ублей, в 2016 году – 62,9 млн. </w:t>
      </w:r>
      <w:r w:rsidRPr="00105D91">
        <w:rPr>
          <w:b w:val="0"/>
        </w:rPr>
        <w:t>рублей, в 2015 году – 55,6 млн. рублей).</w:t>
      </w:r>
    </w:p>
    <w:p w:rsidR="00105D91" w:rsidRDefault="00105D91" w:rsidP="00105D91">
      <w:pPr>
        <w:ind w:firstLine="708"/>
        <w:jc w:val="both"/>
        <w:rPr>
          <w:b w:val="0"/>
        </w:rPr>
      </w:pPr>
      <w:r w:rsidRPr="00105D91">
        <w:rPr>
          <w:b w:val="0"/>
        </w:rPr>
        <w:t>Основной проблемой в организации пассажирских перевозок, как и в предыдущие годы, продолжает оставаться высокая изношеннос</w:t>
      </w:r>
      <w:r w:rsidR="001E4DAB">
        <w:rPr>
          <w:b w:val="0"/>
        </w:rPr>
        <w:t xml:space="preserve">ть подвижного состава автобусов (в 2018 году </w:t>
      </w:r>
      <w:r w:rsidRPr="00105D91">
        <w:rPr>
          <w:b w:val="0"/>
        </w:rPr>
        <w:t>– 84,9%</w:t>
      </w:r>
      <w:r w:rsidR="001E4DAB">
        <w:rPr>
          <w:b w:val="0"/>
        </w:rPr>
        <w:t xml:space="preserve">, в </w:t>
      </w:r>
      <w:r w:rsidRPr="00105D91">
        <w:rPr>
          <w:b w:val="0"/>
        </w:rPr>
        <w:t xml:space="preserve">2017 </w:t>
      </w:r>
      <w:r w:rsidR="001E4DAB">
        <w:rPr>
          <w:b w:val="0"/>
        </w:rPr>
        <w:t xml:space="preserve">году </w:t>
      </w:r>
      <w:r w:rsidRPr="00105D91">
        <w:rPr>
          <w:b w:val="0"/>
        </w:rPr>
        <w:t xml:space="preserve">– 92,9%). Полностью выработали эксплуатационный ресурс 63 автобуса УМ АТП (72,4% подвижного пассажирского транспорта). </w:t>
      </w:r>
    </w:p>
    <w:p w:rsidR="003B138A" w:rsidRDefault="003B138A" w:rsidP="003B138A">
      <w:pPr>
        <w:shd w:val="clear" w:color="auto" w:fill="FFFFFF"/>
        <w:suppressAutoHyphens/>
        <w:ind w:firstLine="708"/>
        <w:jc w:val="both"/>
        <w:rPr>
          <w:b w:val="0"/>
        </w:rPr>
      </w:pPr>
      <w:proofErr w:type="gramStart"/>
      <w:r>
        <w:rPr>
          <w:b w:val="0"/>
        </w:rPr>
        <w:t xml:space="preserve">В рамках реализации </w:t>
      </w:r>
      <w:r w:rsidRPr="00105D91">
        <w:rPr>
          <w:b w:val="0"/>
        </w:rPr>
        <w:t>приоритетного проекта Красноярского края «Зеленогорск – территория промышленного роста и инновационной экономики»</w:t>
      </w:r>
      <w:r>
        <w:rPr>
          <w:b w:val="0"/>
        </w:rPr>
        <w:t xml:space="preserve"> з</w:t>
      </w:r>
      <w:r w:rsidRPr="00105D91">
        <w:rPr>
          <w:b w:val="0"/>
        </w:rPr>
        <w:t xml:space="preserve">а счет средств местного бюджета (16,6 млн. рублей) в 2018 году </w:t>
      </w:r>
      <w:r>
        <w:rPr>
          <w:b w:val="0"/>
        </w:rPr>
        <w:t>п</w:t>
      </w:r>
      <w:r w:rsidRPr="00105D91">
        <w:rPr>
          <w:b w:val="0"/>
        </w:rPr>
        <w:t>риобретено и передано УМ АТП на праве хозяйственного ведения 4 автобуса среднего класса марки ПАЗ 320414-04 «Вектор» городского и пригородного сообщения с механической аппарелью для перевозки маломобильных групп н</w:t>
      </w:r>
      <w:r>
        <w:rPr>
          <w:b w:val="0"/>
        </w:rPr>
        <w:t xml:space="preserve">аселения. </w:t>
      </w:r>
      <w:proofErr w:type="gramEnd"/>
    </w:p>
    <w:p w:rsidR="00033BE2" w:rsidRPr="00033BE2" w:rsidRDefault="00033BE2" w:rsidP="003B138A">
      <w:pPr>
        <w:shd w:val="clear" w:color="auto" w:fill="FFFFFF"/>
        <w:suppressAutoHyphens/>
        <w:ind w:firstLine="708"/>
        <w:jc w:val="both"/>
        <w:rPr>
          <w:b w:val="0"/>
          <w:sz w:val="20"/>
          <w:szCs w:val="20"/>
        </w:rPr>
      </w:pPr>
    </w:p>
    <w:p w:rsidR="00105D91" w:rsidRDefault="00105D91" w:rsidP="00105D91">
      <w:pPr>
        <w:ind w:firstLine="709"/>
        <w:jc w:val="both"/>
        <w:rPr>
          <w:b w:val="0"/>
        </w:rPr>
      </w:pPr>
      <w:r w:rsidRPr="00105D91">
        <w:rPr>
          <w:b w:val="0"/>
        </w:rPr>
        <w:t xml:space="preserve">Решение вопроса по обновлению подвижного состава муниципального предприятия, совершенствование процесса управления транспортными потоками, повышение качества предоставляемых  транспортных услуг – задачи, стоящие перед Администрацией города и </w:t>
      </w:r>
      <w:r w:rsidR="005A1C06">
        <w:rPr>
          <w:b w:val="0"/>
        </w:rPr>
        <w:t>УМ АТП</w:t>
      </w:r>
      <w:r w:rsidRPr="00105D91">
        <w:rPr>
          <w:b w:val="0"/>
        </w:rPr>
        <w:t xml:space="preserve"> в текущем периоде. </w:t>
      </w:r>
    </w:p>
    <w:p w:rsidR="007C1EB4" w:rsidRPr="00105D91" w:rsidRDefault="007C1EB4" w:rsidP="00105D91">
      <w:pPr>
        <w:ind w:firstLine="709"/>
        <w:jc w:val="both"/>
        <w:rPr>
          <w:b w:val="0"/>
        </w:rPr>
      </w:pPr>
    </w:p>
    <w:p w:rsidR="00E248D0" w:rsidRDefault="00910239" w:rsidP="00BF5432">
      <w:pPr>
        <w:pStyle w:val="af6"/>
        <w:numPr>
          <w:ilvl w:val="0"/>
          <w:numId w:val="16"/>
        </w:numPr>
        <w:tabs>
          <w:tab w:val="left" w:pos="993"/>
          <w:tab w:val="left" w:pos="1134"/>
          <w:tab w:val="left" w:pos="1276"/>
          <w:tab w:val="left" w:pos="1418"/>
        </w:tabs>
        <w:ind w:left="0" w:firstLine="709"/>
      </w:pPr>
      <w:r>
        <w:t xml:space="preserve"> </w:t>
      </w:r>
      <w:r w:rsidR="00E248D0" w:rsidRPr="00910239">
        <w:t>Охрана окружающей среды</w:t>
      </w:r>
    </w:p>
    <w:p w:rsidR="00105D91" w:rsidRDefault="00105D91" w:rsidP="00105D91">
      <w:pPr>
        <w:tabs>
          <w:tab w:val="left" w:pos="993"/>
          <w:tab w:val="left" w:pos="1134"/>
          <w:tab w:val="left" w:pos="1276"/>
          <w:tab w:val="left" w:pos="1418"/>
        </w:tabs>
      </w:pPr>
    </w:p>
    <w:p w:rsidR="00105D91" w:rsidRPr="00105D91" w:rsidRDefault="00105D91" w:rsidP="00105D91">
      <w:pPr>
        <w:ind w:firstLine="709"/>
        <w:jc w:val="both"/>
        <w:rPr>
          <w:b w:val="0"/>
        </w:rPr>
      </w:pPr>
      <w:r w:rsidRPr="00105D91">
        <w:rPr>
          <w:b w:val="0"/>
        </w:rPr>
        <w:t>В целях реализации полномочий в сфере охраны окружающей среды Администрацией города осуществляется контроль экологического состояния территории города, за исключением режимных территорий организаций, охрана водных объектов, находящихся в собственности г</w:t>
      </w:r>
      <w:r w:rsidR="0067688B">
        <w:rPr>
          <w:b w:val="0"/>
        </w:rPr>
        <w:t>.</w:t>
      </w:r>
      <w:r w:rsidRPr="00105D91">
        <w:rPr>
          <w:b w:val="0"/>
        </w:rPr>
        <w:t xml:space="preserve"> Зеленогорска, и выполняются муниципальные функции по реализации мер, направленных на обеспечение снижения негативного воздействия хозяйственной и иной деятельности на окружающую среду.</w:t>
      </w:r>
      <w:r w:rsidRPr="00105D91">
        <w:t xml:space="preserve"> </w:t>
      </w:r>
    </w:p>
    <w:p w:rsidR="003F6F11" w:rsidRDefault="003F6F11" w:rsidP="00105D91">
      <w:pPr>
        <w:ind w:firstLine="709"/>
        <w:jc w:val="both"/>
        <w:rPr>
          <w:b w:val="0"/>
        </w:rPr>
      </w:pPr>
    </w:p>
    <w:p w:rsidR="00105D91" w:rsidRPr="00105D91" w:rsidRDefault="00105D91" w:rsidP="00105D91">
      <w:pPr>
        <w:ind w:firstLine="709"/>
        <w:jc w:val="both"/>
        <w:rPr>
          <w:b w:val="0"/>
        </w:rPr>
      </w:pPr>
      <w:r w:rsidRPr="00105D91">
        <w:rPr>
          <w:b w:val="0"/>
        </w:rPr>
        <w:lastRenderedPageBreak/>
        <w:t>Состояние окружающей среды на территории города характеризуется качеством атмосферного воздуха, состоянием водных объектов, а также деятельностью</w:t>
      </w:r>
      <w:r w:rsidR="00074440">
        <w:rPr>
          <w:b w:val="0"/>
        </w:rPr>
        <w:t>,</w:t>
      </w:r>
      <w:r w:rsidRPr="00105D91">
        <w:rPr>
          <w:b w:val="0"/>
        </w:rPr>
        <w:t xml:space="preserve"> связанной с обращением с отходами. </w:t>
      </w:r>
    </w:p>
    <w:p w:rsidR="005A1C06" w:rsidRDefault="00105D91" w:rsidP="00105D91">
      <w:pPr>
        <w:ind w:firstLine="709"/>
        <w:jc w:val="both"/>
        <w:rPr>
          <w:b w:val="0"/>
        </w:rPr>
      </w:pPr>
      <w:proofErr w:type="gramStart"/>
      <w:r w:rsidRPr="00105D91">
        <w:rPr>
          <w:b w:val="0"/>
        </w:rPr>
        <w:t xml:space="preserve">В целях наблюдения за состоянием окружающей среды (атмосферного воздуха) на территории </w:t>
      </w:r>
      <w:r w:rsidR="00074440">
        <w:rPr>
          <w:b w:val="0"/>
        </w:rPr>
        <w:t>г</w:t>
      </w:r>
      <w:r w:rsidR="0067688B">
        <w:rPr>
          <w:b w:val="0"/>
        </w:rPr>
        <w:t>.</w:t>
      </w:r>
      <w:r w:rsidRPr="00105D91">
        <w:rPr>
          <w:b w:val="0"/>
        </w:rPr>
        <w:t xml:space="preserve"> Зеленогорска в отчетном году организован государственный мониторинг, посредством введенного в эксплуатацию в декабре 2017 года автоматизированного поста </w:t>
      </w:r>
      <w:r w:rsidR="005A1C06" w:rsidRPr="005A1C06">
        <w:rPr>
          <w:b w:val="0"/>
        </w:rPr>
        <w:t xml:space="preserve">наблюдения (район дома № 15 по ул. Парковая), </w:t>
      </w:r>
      <w:r w:rsidRPr="00105D91">
        <w:rPr>
          <w:b w:val="0"/>
        </w:rPr>
        <w:t>который осуществляет контроль атмосферного воздуха по шестнадцати загрязняющим веществам и метеопараметрам.</w:t>
      </w:r>
      <w:proofErr w:type="gramEnd"/>
      <w:r w:rsidRPr="00105D91">
        <w:rPr>
          <w:b w:val="0"/>
        </w:rPr>
        <w:t xml:space="preserve"> По результатам зафиксировано превышение разовыми концентрациями загрязняющих веществ по показателям диоксид азота (30.09.2018), сероводород</w:t>
      </w:r>
      <w:r w:rsidR="00B8360A">
        <w:rPr>
          <w:b w:val="0"/>
        </w:rPr>
        <w:t>а</w:t>
      </w:r>
      <w:r w:rsidRPr="00105D91">
        <w:rPr>
          <w:b w:val="0"/>
        </w:rPr>
        <w:t xml:space="preserve"> (</w:t>
      </w:r>
      <w:r w:rsidR="003034C5" w:rsidRPr="00105D91">
        <w:rPr>
          <w:b w:val="0"/>
        </w:rPr>
        <w:t>24.12.2018</w:t>
      </w:r>
      <w:r w:rsidR="003034C5">
        <w:rPr>
          <w:b w:val="0"/>
        </w:rPr>
        <w:t xml:space="preserve">, </w:t>
      </w:r>
      <w:r w:rsidRPr="00105D91">
        <w:rPr>
          <w:b w:val="0"/>
        </w:rPr>
        <w:t xml:space="preserve">26.12.2018); среднесуточных концентраций загрязняющих веществ по показателям: оксид азота, диоксид азота, взвешенные частицы, этилбензол. </w:t>
      </w:r>
      <w:r w:rsidR="005A1C06" w:rsidRPr="005A1C06">
        <w:rPr>
          <w:b w:val="0"/>
        </w:rPr>
        <w:t>В связи с превышениями разовыми концентрациями загрязняющих веществ министерством экологии и рационального природопользования Красноярского края проводится проверка.</w:t>
      </w:r>
    </w:p>
    <w:p w:rsidR="00105D91" w:rsidRPr="00105D91" w:rsidRDefault="00105D91" w:rsidP="00105D91">
      <w:pPr>
        <w:ind w:firstLine="709"/>
        <w:jc w:val="both"/>
        <w:rPr>
          <w:b w:val="0"/>
        </w:rPr>
      </w:pPr>
      <w:r w:rsidRPr="00105D91">
        <w:rPr>
          <w:b w:val="0"/>
        </w:rPr>
        <w:t xml:space="preserve">Кроме того, с целью </w:t>
      </w:r>
      <w:proofErr w:type="gramStart"/>
      <w:r w:rsidRPr="00105D91">
        <w:rPr>
          <w:b w:val="0"/>
        </w:rPr>
        <w:t xml:space="preserve">оценки уровня загрязнения атмосферного воздуха </w:t>
      </w:r>
      <w:proofErr w:type="spellStart"/>
      <w:r w:rsidRPr="00105D91">
        <w:rPr>
          <w:b w:val="0"/>
        </w:rPr>
        <w:t>населенных</w:t>
      </w:r>
      <w:proofErr w:type="spellEnd"/>
      <w:r w:rsidRPr="00105D91">
        <w:rPr>
          <w:b w:val="0"/>
        </w:rPr>
        <w:t xml:space="preserve"> мест</w:t>
      </w:r>
      <w:proofErr w:type="gramEnd"/>
      <w:r w:rsidRPr="00105D91">
        <w:rPr>
          <w:b w:val="0"/>
        </w:rPr>
        <w:t xml:space="preserve"> ФГБУЗ </w:t>
      </w:r>
      <w:proofErr w:type="spellStart"/>
      <w:r w:rsidRPr="00105D91">
        <w:rPr>
          <w:b w:val="0"/>
        </w:rPr>
        <w:t>ЦГиЭ</w:t>
      </w:r>
      <w:proofErr w:type="spellEnd"/>
      <w:r w:rsidRPr="00105D91">
        <w:rPr>
          <w:b w:val="0"/>
        </w:rPr>
        <w:t xml:space="preserve"> № 42 ФМБА России в 2018 году проведен социально-гигиенический мониторинг, отобрано и исследовано 896 проб, по полученным данным качество атмосферного воздуха отвечало гигиеническим нормативам. По результатам государственного мониторинга уровня загрязнения поверхностных вод (р. Кан) в 2018 году не зарегистрировано случаев высокого и экстремально</w:t>
      </w:r>
      <w:r w:rsidR="0067688B">
        <w:rPr>
          <w:b w:val="0"/>
        </w:rPr>
        <w:t xml:space="preserve"> высокого уровней загрязнения. </w:t>
      </w:r>
      <w:r w:rsidRPr="00105D91">
        <w:rPr>
          <w:b w:val="0"/>
        </w:rPr>
        <w:t xml:space="preserve">Радиационная обстановка – в пределах допустимых норм. </w:t>
      </w:r>
    </w:p>
    <w:p w:rsidR="00105D91" w:rsidRPr="00105D91" w:rsidRDefault="00105D91" w:rsidP="00105D91">
      <w:pPr>
        <w:ind w:firstLine="709"/>
        <w:jc w:val="both"/>
        <w:rPr>
          <w:b w:val="0"/>
        </w:rPr>
      </w:pPr>
      <w:proofErr w:type="gramStart"/>
      <w:r w:rsidRPr="00105D91">
        <w:rPr>
          <w:b w:val="0"/>
        </w:rPr>
        <w:t>В связи со снижением объёмов производства электрической энергии на Красноярской ГРЭС-2 уменьшилось количество загрязняющих веществ в атмосферу (на 2,5% относительно 2017 года), объёмы водопотребления и отведения сточных вод в поверхностные водные объекты (на 15,3%).</w:t>
      </w:r>
      <w:proofErr w:type="gramEnd"/>
      <w:r w:rsidRPr="00105D91">
        <w:rPr>
          <w:b w:val="0"/>
        </w:rPr>
        <w:t xml:space="preserve"> Уменьшился объём отходов производ</w:t>
      </w:r>
      <w:r w:rsidR="0067688B">
        <w:rPr>
          <w:b w:val="0"/>
        </w:rPr>
        <w:t xml:space="preserve">ства и потребления (на 8,2%) и </w:t>
      </w:r>
      <w:r w:rsidRPr="00105D91">
        <w:rPr>
          <w:b w:val="0"/>
        </w:rPr>
        <w:t>объём вторичного использования отходов (на 17,4%). В 1,5 раза вырос объём отходов, отправленных на переработку.</w:t>
      </w:r>
    </w:p>
    <w:p w:rsidR="00105D91" w:rsidRPr="00105D91" w:rsidRDefault="00105D91" w:rsidP="00105D91">
      <w:pPr>
        <w:ind w:firstLine="709"/>
        <w:jc w:val="both"/>
        <w:rPr>
          <w:b w:val="0"/>
          <w:sz w:val="16"/>
          <w:szCs w:val="16"/>
        </w:rPr>
      </w:pPr>
    </w:p>
    <w:p w:rsidR="00105D91" w:rsidRPr="00105D91" w:rsidRDefault="00105D91" w:rsidP="00105D91">
      <w:pPr>
        <w:ind w:firstLine="709"/>
        <w:jc w:val="both"/>
        <w:rPr>
          <w:b w:val="0"/>
        </w:rPr>
      </w:pPr>
      <w:r w:rsidRPr="00105D91">
        <w:rPr>
          <w:b w:val="0"/>
        </w:rPr>
        <w:t xml:space="preserve">В 2018 году в рамках </w:t>
      </w:r>
      <w:proofErr w:type="gramStart"/>
      <w:r w:rsidRPr="00105D91">
        <w:rPr>
          <w:b w:val="0"/>
        </w:rPr>
        <w:t>контроля за</w:t>
      </w:r>
      <w:proofErr w:type="gramEnd"/>
      <w:r w:rsidRPr="00105D91">
        <w:rPr>
          <w:b w:val="0"/>
        </w:rPr>
        <w:t xml:space="preserve"> экологическим состоянием территории города проведены осмотры на предмет соблюдения экологического законодательства и условий использования земельных участков. По результатам всех осмотров составлено 125 актов (в 2017 году – 157). Наибольшее количество нарушений, как и в прошлые периоды, выявлено в сфере обращения с отходами производства и потребления, загрязнения земель. В Отдел МВД России по </w:t>
      </w:r>
      <w:r w:rsidR="009D7894">
        <w:rPr>
          <w:b w:val="0"/>
        </w:rPr>
        <w:t xml:space="preserve">ЗАТО </w:t>
      </w:r>
      <w:r w:rsidRPr="00105D91">
        <w:rPr>
          <w:b w:val="0"/>
        </w:rPr>
        <w:t>г. Зеленогорск направлено 18 материалов (в 2017 году – 31 материал) для установления личностей нарушителей с последующим направлением материалов в административную комиссию г. Зеленогорска. Непосредственно в админист</w:t>
      </w:r>
      <w:r w:rsidR="00C42070">
        <w:rPr>
          <w:b w:val="0"/>
        </w:rPr>
        <w:t xml:space="preserve">ративную комиссию </w:t>
      </w:r>
      <w:r w:rsidR="00074440">
        <w:rPr>
          <w:b w:val="0"/>
        </w:rPr>
        <w:t xml:space="preserve">г. Зеленогорска направлено </w:t>
      </w:r>
      <w:r w:rsidRPr="00105D91">
        <w:rPr>
          <w:b w:val="0"/>
        </w:rPr>
        <w:t xml:space="preserve">12 материалов. В Прокуратуру ЗАТО г. Зеленогорск по фактам нарушения направлено 12 материалов. </w:t>
      </w:r>
    </w:p>
    <w:p w:rsidR="00105D91" w:rsidRPr="00105D91" w:rsidRDefault="00105D91" w:rsidP="00105D91">
      <w:pPr>
        <w:ind w:firstLine="709"/>
        <w:jc w:val="both"/>
        <w:rPr>
          <w:b w:val="0"/>
        </w:rPr>
      </w:pPr>
      <w:r w:rsidRPr="00105D91">
        <w:rPr>
          <w:b w:val="0"/>
        </w:rPr>
        <w:lastRenderedPageBreak/>
        <w:t>Рассмотрено 65 обращений юридических и физических лиц в области охраны окружающей среды (в 2017 – 69). По всем обращениям были приняты соответствующие меры реагирования.</w:t>
      </w:r>
    </w:p>
    <w:p w:rsidR="00105D91" w:rsidRPr="00105D91" w:rsidRDefault="00105D91" w:rsidP="00105D91">
      <w:pPr>
        <w:ind w:firstLine="708"/>
        <w:jc w:val="both"/>
        <w:rPr>
          <w:b w:val="0"/>
        </w:rPr>
      </w:pPr>
      <w:r w:rsidRPr="00105D91">
        <w:rPr>
          <w:b w:val="0"/>
        </w:rPr>
        <w:t>Проведены проверки территорий: промышленной площадки бывшего завода «</w:t>
      </w:r>
      <w:proofErr w:type="spellStart"/>
      <w:r w:rsidRPr="00105D91">
        <w:rPr>
          <w:b w:val="0"/>
        </w:rPr>
        <w:t>Сибволокно</w:t>
      </w:r>
      <w:proofErr w:type="spellEnd"/>
      <w:r w:rsidRPr="00105D91">
        <w:rPr>
          <w:b w:val="0"/>
        </w:rPr>
        <w:t>», ИП КФХ Воеводин Ю.В., ООО «Искра», ООО «УЖДТ УС-604» и садоводческих некоммерческих товариществ. Предприятиям выданы предписания об устранении выявленных нарушений, на основании административных производств выписаны штрафы (ООО «Абрис», ООО «Искра», ИП КФХ Воеводин Ю.В.).</w:t>
      </w:r>
    </w:p>
    <w:p w:rsidR="00105D91" w:rsidRPr="00105D91" w:rsidRDefault="00105D91" w:rsidP="00105D91">
      <w:pPr>
        <w:ind w:firstLine="708"/>
        <w:jc w:val="both"/>
        <w:rPr>
          <w:b w:val="0"/>
          <w:sz w:val="16"/>
          <w:szCs w:val="16"/>
        </w:rPr>
      </w:pPr>
    </w:p>
    <w:p w:rsidR="00105D91" w:rsidRPr="00105D91" w:rsidRDefault="00105D91" w:rsidP="00105D91">
      <w:pPr>
        <w:ind w:firstLine="708"/>
        <w:jc w:val="both"/>
        <w:rPr>
          <w:b w:val="0"/>
        </w:rPr>
      </w:pPr>
      <w:r w:rsidRPr="00105D91">
        <w:rPr>
          <w:b w:val="0"/>
        </w:rPr>
        <w:t>В течени</w:t>
      </w:r>
      <w:r w:rsidR="00B8360A">
        <w:rPr>
          <w:b w:val="0"/>
        </w:rPr>
        <w:t>е</w:t>
      </w:r>
      <w:r w:rsidRPr="00105D91">
        <w:rPr>
          <w:b w:val="0"/>
        </w:rPr>
        <w:t xml:space="preserve"> отчетного года подготовлены, опубликованы в </w:t>
      </w:r>
      <w:r w:rsidR="0067688B">
        <w:rPr>
          <w:b w:val="0"/>
        </w:rPr>
        <w:t>СМИ</w:t>
      </w:r>
      <w:r w:rsidRPr="00105D91">
        <w:rPr>
          <w:b w:val="0"/>
        </w:rPr>
        <w:t xml:space="preserve"> и размещены на официальном сайте Администрации города </w:t>
      </w:r>
      <w:r w:rsidR="00B8360A">
        <w:rPr>
          <w:b w:val="0"/>
        </w:rPr>
        <w:t xml:space="preserve">8 </w:t>
      </w:r>
      <w:r w:rsidRPr="00105D91">
        <w:rPr>
          <w:b w:val="0"/>
        </w:rPr>
        <w:t>информационны</w:t>
      </w:r>
      <w:r w:rsidR="00B8360A">
        <w:rPr>
          <w:b w:val="0"/>
        </w:rPr>
        <w:t>х</w:t>
      </w:r>
      <w:r w:rsidRPr="00105D91">
        <w:rPr>
          <w:b w:val="0"/>
        </w:rPr>
        <w:t xml:space="preserve"> материал</w:t>
      </w:r>
      <w:r w:rsidR="00B8360A">
        <w:rPr>
          <w:b w:val="0"/>
        </w:rPr>
        <w:t>ов</w:t>
      </w:r>
      <w:r w:rsidRPr="00105D91">
        <w:rPr>
          <w:b w:val="0"/>
        </w:rPr>
        <w:t xml:space="preserve"> по вопросам охраны окружающей</w:t>
      </w:r>
      <w:r w:rsidR="00074440">
        <w:rPr>
          <w:b w:val="0"/>
        </w:rPr>
        <w:t xml:space="preserve"> среды</w:t>
      </w:r>
      <w:r w:rsidRPr="00105D91">
        <w:rPr>
          <w:b w:val="0"/>
        </w:rPr>
        <w:t>.</w:t>
      </w:r>
    </w:p>
    <w:p w:rsidR="00105D91" w:rsidRPr="00105D91" w:rsidRDefault="00105D91" w:rsidP="00105D91">
      <w:pPr>
        <w:ind w:firstLine="708"/>
        <w:jc w:val="both"/>
        <w:rPr>
          <w:b w:val="0"/>
          <w:sz w:val="16"/>
          <w:szCs w:val="16"/>
        </w:rPr>
      </w:pPr>
    </w:p>
    <w:p w:rsidR="00105D91" w:rsidRPr="00105D91" w:rsidRDefault="00105D91" w:rsidP="00105D91">
      <w:pPr>
        <w:ind w:firstLine="708"/>
        <w:jc w:val="both"/>
        <w:rPr>
          <w:b w:val="0"/>
        </w:rPr>
      </w:pPr>
      <w:r w:rsidRPr="00105D91">
        <w:rPr>
          <w:b w:val="0"/>
        </w:rPr>
        <w:t>Комиссией по определению мест (площадок) временного складирования отходов на территории г</w:t>
      </w:r>
      <w:r w:rsidR="0067688B">
        <w:rPr>
          <w:b w:val="0"/>
        </w:rPr>
        <w:t>.</w:t>
      </w:r>
      <w:r w:rsidRPr="00105D91">
        <w:rPr>
          <w:b w:val="0"/>
        </w:rPr>
        <w:t xml:space="preserve"> Зеленогорска в районах сложившейся застройки в 2018 году определены 5 мест (площадок) временного складирования отходов. </w:t>
      </w:r>
    </w:p>
    <w:p w:rsidR="00105D91" w:rsidRPr="00105D91" w:rsidRDefault="00105D91" w:rsidP="00105D91">
      <w:pPr>
        <w:ind w:firstLine="709"/>
        <w:jc w:val="both"/>
        <w:rPr>
          <w:b w:val="0"/>
          <w:sz w:val="16"/>
          <w:szCs w:val="16"/>
        </w:rPr>
      </w:pPr>
    </w:p>
    <w:p w:rsidR="00105D91" w:rsidRPr="00105D91" w:rsidRDefault="00105D91" w:rsidP="00105D91">
      <w:pPr>
        <w:ind w:firstLine="709"/>
        <w:jc w:val="both"/>
        <w:rPr>
          <w:b w:val="0"/>
        </w:rPr>
      </w:pPr>
      <w:r w:rsidRPr="00105D91">
        <w:rPr>
          <w:b w:val="0"/>
        </w:rPr>
        <w:t xml:space="preserve">Деятельность Общественного совета по охране окружающей среды в </w:t>
      </w:r>
      <w:r w:rsidR="00074440">
        <w:rPr>
          <w:b w:val="0"/>
        </w:rPr>
        <w:t>г</w:t>
      </w:r>
      <w:r w:rsidR="0067688B">
        <w:rPr>
          <w:b w:val="0"/>
        </w:rPr>
        <w:t>.</w:t>
      </w:r>
      <w:r w:rsidRPr="00105D91">
        <w:rPr>
          <w:b w:val="0"/>
        </w:rPr>
        <w:t xml:space="preserve"> Зеленогорске в 2018 году осуществлялась в соответствии с Планом работы. </w:t>
      </w:r>
      <w:proofErr w:type="gramStart"/>
      <w:r w:rsidRPr="00105D91">
        <w:rPr>
          <w:b w:val="0"/>
        </w:rPr>
        <w:t>Пров</w:t>
      </w:r>
      <w:r w:rsidR="0067688B">
        <w:rPr>
          <w:b w:val="0"/>
        </w:rPr>
        <w:t>едены</w:t>
      </w:r>
      <w:proofErr w:type="gramEnd"/>
      <w:r w:rsidR="0067688B">
        <w:rPr>
          <w:b w:val="0"/>
        </w:rPr>
        <w:t xml:space="preserve"> 6 заседаний, в том числе </w:t>
      </w:r>
      <w:r w:rsidRPr="00105D91">
        <w:rPr>
          <w:b w:val="0"/>
        </w:rPr>
        <w:t xml:space="preserve">выездное заседание на полигон твердых бытовых отходов в </w:t>
      </w:r>
      <w:r w:rsidR="00074440">
        <w:rPr>
          <w:b w:val="0"/>
        </w:rPr>
        <w:t>г</w:t>
      </w:r>
      <w:r w:rsidR="0067688B">
        <w:rPr>
          <w:b w:val="0"/>
        </w:rPr>
        <w:t>.</w:t>
      </w:r>
      <w:r w:rsidRPr="00105D91">
        <w:rPr>
          <w:b w:val="0"/>
        </w:rPr>
        <w:t xml:space="preserve"> Зеленогорске, рассмотрено 14 вопросов. В </w:t>
      </w:r>
      <w:proofErr w:type="gramStart"/>
      <w:r w:rsidRPr="00105D91">
        <w:rPr>
          <w:b w:val="0"/>
        </w:rPr>
        <w:t>рамках</w:t>
      </w:r>
      <w:proofErr w:type="gramEnd"/>
      <w:r w:rsidRPr="00105D91">
        <w:rPr>
          <w:b w:val="0"/>
        </w:rPr>
        <w:t xml:space="preserve"> выездного заседания оценена готовность к эксплуатации линии сортировки твердых коммунальных отходов (ТКО) компании ООО «</w:t>
      </w:r>
      <w:proofErr w:type="spellStart"/>
      <w:r w:rsidRPr="00105D91">
        <w:rPr>
          <w:b w:val="0"/>
        </w:rPr>
        <w:t>Экоресурс-промтех</w:t>
      </w:r>
      <w:proofErr w:type="spellEnd"/>
      <w:r w:rsidRPr="00105D91">
        <w:rPr>
          <w:b w:val="0"/>
        </w:rPr>
        <w:t xml:space="preserve">» (региональный оператор по вывозу ТКО в Зеленогорске с 01.01.2019 года). </w:t>
      </w:r>
    </w:p>
    <w:p w:rsidR="00105D91" w:rsidRPr="00105D91" w:rsidRDefault="00105D91" w:rsidP="00105D91">
      <w:pPr>
        <w:ind w:firstLine="708"/>
        <w:jc w:val="both"/>
        <w:rPr>
          <w:b w:val="0"/>
          <w:sz w:val="16"/>
          <w:szCs w:val="16"/>
        </w:rPr>
      </w:pPr>
    </w:p>
    <w:p w:rsidR="00105D91" w:rsidRPr="00105D91" w:rsidRDefault="00105D91" w:rsidP="00105D91">
      <w:pPr>
        <w:ind w:firstLine="708"/>
        <w:jc w:val="both"/>
        <w:rPr>
          <w:b w:val="0"/>
        </w:rPr>
      </w:pPr>
      <w:r w:rsidRPr="00105D91">
        <w:rPr>
          <w:b w:val="0"/>
        </w:rPr>
        <w:t>В отчётном периоде на территории г</w:t>
      </w:r>
      <w:r w:rsidR="0067688B">
        <w:rPr>
          <w:b w:val="0"/>
        </w:rPr>
        <w:t>.</w:t>
      </w:r>
      <w:r w:rsidR="00074440">
        <w:rPr>
          <w:b w:val="0"/>
        </w:rPr>
        <w:t xml:space="preserve"> </w:t>
      </w:r>
      <w:r w:rsidRPr="00105D91">
        <w:rPr>
          <w:b w:val="0"/>
        </w:rPr>
        <w:t xml:space="preserve">Зеленогорска проведены общественные обсуждения материалов обоснования лицензий на осуществление деятельности по размещению, сооружению и эксплуатации объектов АО «ПО ЭХЗ»: пункта хранения </w:t>
      </w:r>
      <w:proofErr w:type="spellStart"/>
      <w:r w:rsidRPr="00105D91">
        <w:rPr>
          <w:b w:val="0"/>
        </w:rPr>
        <w:t>твердых</w:t>
      </w:r>
      <w:proofErr w:type="spellEnd"/>
      <w:r w:rsidRPr="00105D91">
        <w:rPr>
          <w:b w:val="0"/>
        </w:rPr>
        <w:t xml:space="preserve"> радиоактивных отходов, </w:t>
      </w:r>
      <w:proofErr w:type="spellStart"/>
      <w:r w:rsidRPr="00105D91">
        <w:rPr>
          <w:b w:val="0"/>
        </w:rPr>
        <w:t>фабрикационного</w:t>
      </w:r>
      <w:proofErr w:type="spellEnd"/>
      <w:r w:rsidRPr="00105D91">
        <w:rPr>
          <w:b w:val="0"/>
        </w:rPr>
        <w:t xml:space="preserve"> производства, интегрированного в действующее разделительное производство АО «ПО ЭХЗ», установки </w:t>
      </w:r>
      <w:proofErr w:type="spellStart"/>
      <w:r w:rsidRPr="00105D91">
        <w:rPr>
          <w:b w:val="0"/>
        </w:rPr>
        <w:t>обесфторивания</w:t>
      </w:r>
      <w:proofErr w:type="spellEnd"/>
      <w:r w:rsidRPr="00105D91">
        <w:rPr>
          <w:b w:val="0"/>
        </w:rPr>
        <w:t xml:space="preserve"> </w:t>
      </w:r>
      <w:proofErr w:type="spellStart"/>
      <w:r w:rsidRPr="00105D91">
        <w:rPr>
          <w:b w:val="0"/>
        </w:rPr>
        <w:t>обедненного</w:t>
      </w:r>
      <w:proofErr w:type="spellEnd"/>
      <w:r w:rsidRPr="00105D91">
        <w:rPr>
          <w:b w:val="0"/>
        </w:rPr>
        <w:t xml:space="preserve"> </w:t>
      </w:r>
      <w:proofErr w:type="spellStart"/>
      <w:r w:rsidRPr="00105D91">
        <w:rPr>
          <w:b w:val="0"/>
        </w:rPr>
        <w:t>гексафторида</w:t>
      </w:r>
      <w:proofErr w:type="spellEnd"/>
      <w:r w:rsidRPr="00105D91">
        <w:rPr>
          <w:b w:val="0"/>
        </w:rPr>
        <w:t xml:space="preserve"> урана «W2-ЭХЗ». Комплект документов был направлен на Государственную экологическую экспертизу, по результатам которой получены положительные заключения </w:t>
      </w:r>
      <w:proofErr w:type="spellStart"/>
      <w:r w:rsidRPr="00105D91">
        <w:rPr>
          <w:b w:val="0"/>
        </w:rPr>
        <w:t>Росприроднадзора</w:t>
      </w:r>
      <w:proofErr w:type="spellEnd"/>
      <w:r w:rsidRPr="00105D91">
        <w:rPr>
          <w:b w:val="0"/>
        </w:rPr>
        <w:t xml:space="preserve"> о соответствии экологическим требованиям в области охраны окружающей среды по каждому новому объекту. </w:t>
      </w:r>
    </w:p>
    <w:p w:rsidR="00105D91" w:rsidRPr="00105D91" w:rsidRDefault="00105D91" w:rsidP="00105D91">
      <w:pPr>
        <w:ind w:firstLine="708"/>
        <w:jc w:val="both"/>
        <w:rPr>
          <w:b w:val="0"/>
          <w:spacing w:val="2"/>
          <w:sz w:val="16"/>
          <w:szCs w:val="16"/>
          <w:shd w:val="clear" w:color="auto" w:fill="FFFFFF"/>
        </w:rPr>
      </w:pPr>
    </w:p>
    <w:p w:rsidR="00105D91" w:rsidRPr="00105D91" w:rsidRDefault="00105D91" w:rsidP="00105D91">
      <w:pPr>
        <w:ind w:firstLine="708"/>
        <w:jc w:val="both"/>
        <w:rPr>
          <w:b w:val="0"/>
        </w:rPr>
      </w:pPr>
      <w:r w:rsidRPr="00105D91">
        <w:rPr>
          <w:b w:val="0"/>
          <w:spacing w:val="2"/>
          <w:shd w:val="clear" w:color="auto" w:fill="FFFFFF"/>
        </w:rPr>
        <w:t>В целях сохранения, поддержания и улучшения экологического благополучия окружающей среды проведены мероприятия с привлечением граждан на добровольной основе, направленные на наведение санитарного порядка, благоустройство территории города, формирование экологической культуры населения, основные из которых</w:t>
      </w:r>
      <w:r w:rsidRPr="00105D91">
        <w:rPr>
          <w:b w:val="0"/>
        </w:rPr>
        <w:t>:</w:t>
      </w:r>
    </w:p>
    <w:p w:rsidR="00105D91" w:rsidRPr="00EF2569" w:rsidRDefault="00105D91" w:rsidP="00EF2569">
      <w:pPr>
        <w:pStyle w:val="af6"/>
        <w:numPr>
          <w:ilvl w:val="0"/>
          <w:numId w:val="5"/>
        </w:numPr>
        <w:tabs>
          <w:tab w:val="left" w:pos="993"/>
        </w:tabs>
        <w:ind w:left="0" w:firstLine="709"/>
        <w:jc w:val="both"/>
        <w:rPr>
          <w:b w:val="0"/>
        </w:rPr>
      </w:pPr>
      <w:r w:rsidRPr="00EF2569">
        <w:rPr>
          <w:b w:val="0"/>
        </w:rPr>
        <w:t xml:space="preserve"> акция Всероссийский экологический суб</w:t>
      </w:r>
      <w:r w:rsidR="00F27ECE">
        <w:rPr>
          <w:b w:val="0"/>
        </w:rPr>
        <w:t xml:space="preserve">ботник «Зелёная Весна – 2018». </w:t>
      </w:r>
      <w:r w:rsidRPr="00EF2569">
        <w:rPr>
          <w:b w:val="0"/>
        </w:rPr>
        <w:t xml:space="preserve">В апреле 2018 года от мусора очищены центральные улицы города, сквер, набережная, места массового отдыха горожан, территории образовательных организаций и прилегающие к ним территории. Приняли участие 1 111 человек, </w:t>
      </w:r>
      <w:r w:rsidRPr="00EF2569">
        <w:rPr>
          <w:b w:val="0"/>
        </w:rPr>
        <w:lastRenderedPageBreak/>
        <w:t>очищено 16,</w:t>
      </w:r>
      <w:r w:rsidR="008E5815">
        <w:rPr>
          <w:b w:val="0"/>
        </w:rPr>
        <w:t>4</w:t>
      </w:r>
      <w:r w:rsidRPr="00EF2569">
        <w:rPr>
          <w:b w:val="0"/>
        </w:rPr>
        <w:t xml:space="preserve"> га земель, на полигон ТБО вывезено 514 куб. м сухой листвы и мусора;</w:t>
      </w:r>
    </w:p>
    <w:p w:rsidR="00105D91" w:rsidRPr="00EF2569" w:rsidRDefault="00105D91" w:rsidP="00EF2569">
      <w:pPr>
        <w:pStyle w:val="af6"/>
        <w:numPr>
          <w:ilvl w:val="0"/>
          <w:numId w:val="5"/>
        </w:numPr>
        <w:tabs>
          <w:tab w:val="left" w:pos="993"/>
        </w:tabs>
        <w:ind w:left="0" w:firstLine="709"/>
        <w:jc w:val="both"/>
        <w:rPr>
          <w:b w:val="0"/>
        </w:rPr>
      </w:pPr>
      <w:r w:rsidRPr="00EF2569">
        <w:rPr>
          <w:b w:val="0"/>
        </w:rPr>
        <w:t>общероссийская акция по уборке водоемов и их берегов «Вода России». В результате проведенных мероприятий (с мая по июнь) произведена очистка береговой полосы р. Кан. Приняли участие 396 человек, очищено 14,3 га земель, на полигон ТБО вывезено 75,7 куб. м мусора;</w:t>
      </w:r>
    </w:p>
    <w:p w:rsidR="00105D91" w:rsidRPr="00EF2569" w:rsidRDefault="00105D91" w:rsidP="00EF2569">
      <w:pPr>
        <w:pStyle w:val="af6"/>
        <w:numPr>
          <w:ilvl w:val="0"/>
          <w:numId w:val="5"/>
        </w:numPr>
        <w:tabs>
          <w:tab w:val="left" w:pos="993"/>
        </w:tabs>
        <w:ind w:left="0" w:firstLine="709"/>
        <w:jc w:val="both"/>
        <w:rPr>
          <w:b w:val="0"/>
        </w:rPr>
      </w:pPr>
      <w:r w:rsidRPr="00EF2569">
        <w:rPr>
          <w:b w:val="0"/>
        </w:rPr>
        <w:t>всероссийская экологическая акция «Чистые игры». В результате проведения акции произведен сбор и сортировка мусора в лесном массиве в районе ЦДОД «Перспектива». Приняли участие 83 человека, собрано 10 мешков пластика, 13 мешков стекла, 8 мешков бумаги, 5 мешков смешанного мусора.</w:t>
      </w:r>
    </w:p>
    <w:p w:rsidR="00105D91" w:rsidRPr="00105D91" w:rsidRDefault="00105D91" w:rsidP="00105D91">
      <w:pPr>
        <w:ind w:firstLine="709"/>
        <w:jc w:val="both"/>
        <w:rPr>
          <w:b w:val="0"/>
          <w:sz w:val="16"/>
          <w:szCs w:val="16"/>
        </w:rPr>
      </w:pPr>
    </w:p>
    <w:p w:rsidR="00105D91" w:rsidRPr="00105D91" w:rsidRDefault="00105D91" w:rsidP="00105D91">
      <w:pPr>
        <w:ind w:firstLine="709"/>
        <w:jc w:val="both"/>
        <w:rPr>
          <w:b w:val="0"/>
        </w:rPr>
      </w:pPr>
      <w:r w:rsidRPr="00105D91">
        <w:rPr>
          <w:b w:val="0"/>
        </w:rPr>
        <w:t>В рамках подпрограммы «Охрана окружающей среды» муниципальной программы «Охрана окружающей среды и защита городских лесов на территории города Зеленогорска» за счёт средств местного бюджета (0,5 млн. рублей):</w:t>
      </w:r>
    </w:p>
    <w:p w:rsidR="00105D91" w:rsidRPr="00105D91" w:rsidRDefault="00105D91" w:rsidP="00EF2569">
      <w:pPr>
        <w:pStyle w:val="af6"/>
        <w:numPr>
          <w:ilvl w:val="0"/>
          <w:numId w:val="5"/>
        </w:numPr>
        <w:tabs>
          <w:tab w:val="left" w:pos="993"/>
        </w:tabs>
        <w:ind w:left="0" w:firstLine="709"/>
        <w:jc w:val="both"/>
        <w:rPr>
          <w:b w:val="0"/>
        </w:rPr>
      </w:pPr>
      <w:r w:rsidRPr="00105D91">
        <w:rPr>
          <w:b w:val="0"/>
        </w:rPr>
        <w:t>приняты от населения и переработаны отработанные ртутьсодержащие лампы (711 шт.), элементы питания (батарейки, в том числе аккумуляторные батареи сотовых телефонов, смартфонов) (3 205 шт.), ликвидированы несанкционированные свалки: очищено 19,7 тыс. кв. м земель, на полигон ТБО передано 1 084,8 куб. м отходов. С целью предотвращения замора рыбы и улучшения экологического состояния водоёма проведена искусственная аэрация воды на водоёме, расположенном в районе ул. Молодёжная;</w:t>
      </w:r>
    </w:p>
    <w:p w:rsidR="00105D91" w:rsidRPr="00105D91" w:rsidRDefault="00105D91" w:rsidP="00EF2569">
      <w:pPr>
        <w:pStyle w:val="af6"/>
        <w:numPr>
          <w:ilvl w:val="0"/>
          <w:numId w:val="5"/>
        </w:numPr>
        <w:tabs>
          <w:tab w:val="left" w:pos="993"/>
        </w:tabs>
        <w:ind w:left="0" w:firstLine="709"/>
        <w:jc w:val="both"/>
        <w:rPr>
          <w:b w:val="0"/>
        </w:rPr>
      </w:pPr>
      <w:r w:rsidRPr="00105D91">
        <w:rPr>
          <w:b w:val="0"/>
        </w:rPr>
        <w:t>проведена акция п</w:t>
      </w:r>
      <w:r w:rsidR="008E5815">
        <w:rPr>
          <w:b w:val="0"/>
        </w:rPr>
        <w:t xml:space="preserve">о сбору макулатуры, собрано 30,9 </w:t>
      </w:r>
      <w:r w:rsidRPr="00105D91">
        <w:rPr>
          <w:b w:val="0"/>
        </w:rPr>
        <w:t>т вторичного сырья.</w:t>
      </w:r>
    </w:p>
    <w:p w:rsidR="00105D91" w:rsidRPr="00105D91" w:rsidRDefault="00105D91" w:rsidP="00105D91">
      <w:pPr>
        <w:ind w:firstLine="709"/>
        <w:jc w:val="both"/>
        <w:rPr>
          <w:b w:val="0"/>
        </w:rPr>
      </w:pPr>
      <w:r w:rsidRPr="00105D91">
        <w:rPr>
          <w:b w:val="0"/>
        </w:rPr>
        <w:t>С целью вовлечения вторичных материальных ресурсов в переработку  продолжен сбор бутылок ПЭТ жителями города. Рядом с площадками для установки контейнеров и сбора крупногабаритных отходов во дворах многоквартирных домов установлены сетчатые контейнеры для сбора пластиковых бутылок.</w:t>
      </w:r>
      <w:r w:rsidRPr="00105D91">
        <w:t xml:space="preserve"> </w:t>
      </w:r>
      <w:r w:rsidRPr="00105D91">
        <w:rPr>
          <w:b w:val="0"/>
        </w:rPr>
        <w:t>Общее количество таких контейнеров увеличилось с 35 единиц в 2017 году до 45 единиц в 2018 году.</w:t>
      </w:r>
    </w:p>
    <w:p w:rsidR="00105D91" w:rsidRPr="00105D91" w:rsidRDefault="00105D91" w:rsidP="00105D91">
      <w:pPr>
        <w:ind w:firstLine="709"/>
        <w:jc w:val="both"/>
        <w:rPr>
          <w:b w:val="0"/>
          <w:sz w:val="16"/>
          <w:szCs w:val="16"/>
        </w:rPr>
      </w:pPr>
    </w:p>
    <w:p w:rsidR="00105D91" w:rsidRPr="00105D91" w:rsidRDefault="00105D91" w:rsidP="00851F53">
      <w:pPr>
        <w:ind w:firstLine="709"/>
        <w:jc w:val="both"/>
        <w:rPr>
          <w:b w:val="0"/>
        </w:rPr>
      </w:pPr>
      <w:r w:rsidRPr="00105D91">
        <w:rPr>
          <w:b w:val="0"/>
        </w:rPr>
        <w:t xml:space="preserve">Несмотря на принятые меры и нормативный уровень показателей, характеризующих состояние окружающей среды на территории города, проблемы остаются: захламлённость земель (несанкционированные свалки), нарушение кислородного режима на водоёмах, низкий уровень экологической культуры населения.  </w:t>
      </w:r>
    </w:p>
    <w:p w:rsidR="00105D91" w:rsidRDefault="00851F53" w:rsidP="00851F53">
      <w:pPr>
        <w:tabs>
          <w:tab w:val="left" w:pos="709"/>
          <w:tab w:val="left" w:pos="1134"/>
          <w:tab w:val="left" w:pos="1276"/>
          <w:tab w:val="left" w:pos="1418"/>
        </w:tabs>
        <w:jc w:val="both"/>
        <w:rPr>
          <w:b w:val="0"/>
        </w:rPr>
      </w:pPr>
      <w:r>
        <w:rPr>
          <w:b w:val="0"/>
        </w:rPr>
        <w:tab/>
      </w:r>
      <w:r w:rsidR="00105D91" w:rsidRPr="00105D91">
        <w:rPr>
          <w:b w:val="0"/>
        </w:rPr>
        <w:t xml:space="preserve">Основными задачами на предстоящий период станут формирование действенного гражданского контроля в лице общественных экологических инспекторов, поиск новых средств </w:t>
      </w:r>
      <w:proofErr w:type="gramStart"/>
      <w:r w:rsidR="00105D91" w:rsidRPr="00105D91">
        <w:rPr>
          <w:b w:val="0"/>
        </w:rPr>
        <w:t>повышения</w:t>
      </w:r>
      <w:proofErr w:type="gramEnd"/>
      <w:r w:rsidR="00105D91" w:rsidRPr="00105D91">
        <w:rPr>
          <w:b w:val="0"/>
        </w:rPr>
        <w:t xml:space="preserve"> экологической грамотности населения, включая использование </w:t>
      </w:r>
      <w:proofErr w:type="spellStart"/>
      <w:r w:rsidR="00105D91" w:rsidRPr="00105D91">
        <w:rPr>
          <w:b w:val="0"/>
        </w:rPr>
        <w:t>интернет-ресурсов</w:t>
      </w:r>
      <w:proofErr w:type="spellEnd"/>
      <w:r w:rsidR="00105D91" w:rsidRPr="00105D91">
        <w:rPr>
          <w:b w:val="0"/>
        </w:rPr>
        <w:t xml:space="preserve">, в том числе регулярная актуализация раздела «Экология» на официальном сайте Администрации города, и эколого-просветительские мероприятия с целью формирования </w:t>
      </w:r>
      <w:proofErr w:type="spellStart"/>
      <w:r w:rsidR="00105D91" w:rsidRPr="00105D91">
        <w:rPr>
          <w:b w:val="0"/>
        </w:rPr>
        <w:t>экокультуры</w:t>
      </w:r>
      <w:proofErr w:type="spellEnd"/>
      <w:r w:rsidR="00105D91" w:rsidRPr="00105D91">
        <w:rPr>
          <w:b w:val="0"/>
        </w:rPr>
        <w:t xml:space="preserve"> подрастающего поколения.</w:t>
      </w:r>
    </w:p>
    <w:p w:rsidR="00851F53" w:rsidRDefault="00851F53" w:rsidP="00105D91">
      <w:pPr>
        <w:tabs>
          <w:tab w:val="left" w:pos="993"/>
          <w:tab w:val="left" w:pos="1134"/>
          <w:tab w:val="left" w:pos="1276"/>
          <w:tab w:val="left" w:pos="1418"/>
        </w:tabs>
      </w:pPr>
    </w:p>
    <w:p w:rsidR="003F6F11" w:rsidRDefault="003F6F11" w:rsidP="00105D91">
      <w:pPr>
        <w:tabs>
          <w:tab w:val="left" w:pos="993"/>
          <w:tab w:val="left" w:pos="1134"/>
          <w:tab w:val="left" w:pos="1276"/>
          <w:tab w:val="left" w:pos="1418"/>
        </w:tabs>
      </w:pPr>
    </w:p>
    <w:p w:rsidR="003F6F11" w:rsidRPr="00E248D0" w:rsidRDefault="003F6F11" w:rsidP="00105D91">
      <w:pPr>
        <w:tabs>
          <w:tab w:val="left" w:pos="993"/>
          <w:tab w:val="left" w:pos="1134"/>
          <w:tab w:val="left" w:pos="1276"/>
          <w:tab w:val="left" w:pos="1418"/>
        </w:tabs>
      </w:pPr>
    </w:p>
    <w:p w:rsidR="00E248D0" w:rsidRPr="005D700B" w:rsidRDefault="00910239" w:rsidP="00BF5432">
      <w:pPr>
        <w:pStyle w:val="af6"/>
        <w:numPr>
          <w:ilvl w:val="0"/>
          <w:numId w:val="16"/>
        </w:numPr>
        <w:tabs>
          <w:tab w:val="left" w:pos="993"/>
          <w:tab w:val="left" w:pos="1134"/>
          <w:tab w:val="left" w:pos="1276"/>
          <w:tab w:val="left" w:pos="1418"/>
        </w:tabs>
        <w:ind w:left="0" w:firstLine="709"/>
      </w:pPr>
      <w:r>
        <w:lastRenderedPageBreak/>
        <w:t xml:space="preserve"> </w:t>
      </w:r>
      <w:r w:rsidR="00E248D0" w:rsidRPr="005D700B">
        <w:t>Образование</w:t>
      </w:r>
    </w:p>
    <w:p w:rsidR="00E66FFC" w:rsidRDefault="00E66FFC" w:rsidP="00E66FFC">
      <w:pPr>
        <w:tabs>
          <w:tab w:val="left" w:pos="993"/>
          <w:tab w:val="left" w:pos="1134"/>
          <w:tab w:val="left" w:pos="1276"/>
          <w:tab w:val="left" w:pos="1418"/>
        </w:tabs>
      </w:pPr>
    </w:p>
    <w:p w:rsidR="0012684B" w:rsidRPr="000C157D" w:rsidRDefault="0012684B" w:rsidP="0012684B">
      <w:pPr>
        <w:ind w:firstLine="708"/>
        <w:jc w:val="both"/>
        <w:rPr>
          <w:b w:val="0"/>
        </w:rPr>
      </w:pPr>
      <w:r w:rsidRPr="00543040">
        <w:rPr>
          <w:b w:val="0"/>
          <w:bCs/>
        </w:rPr>
        <w:t xml:space="preserve">Муниципальная система образования – наиболее </w:t>
      </w:r>
      <w:proofErr w:type="spellStart"/>
      <w:r w:rsidRPr="00543040">
        <w:rPr>
          <w:b w:val="0"/>
          <w:bCs/>
        </w:rPr>
        <w:t>бюджетоёмкая</w:t>
      </w:r>
      <w:proofErr w:type="spellEnd"/>
      <w:r w:rsidRPr="00543040">
        <w:rPr>
          <w:b w:val="0"/>
          <w:bCs/>
        </w:rPr>
        <w:t xml:space="preserve"> и многочисленная как по количеству подведомственных </w:t>
      </w:r>
      <w:r w:rsidRPr="006A5758">
        <w:rPr>
          <w:b w:val="0"/>
          <w:bCs/>
        </w:rPr>
        <w:t xml:space="preserve">учреждений, так и по численности работников муниципальных организаций (47,4% численности работников муниципальных организаций занято в сфере образования). </w:t>
      </w:r>
      <w:r w:rsidRPr="00DF04AB">
        <w:rPr>
          <w:b w:val="0"/>
        </w:rPr>
        <w:t xml:space="preserve">Затраты бюджета на функционирование Управления образования Администрации </w:t>
      </w:r>
      <w:r w:rsidR="00074440">
        <w:rPr>
          <w:b w:val="0"/>
        </w:rPr>
        <w:t xml:space="preserve">города </w:t>
      </w:r>
      <w:r w:rsidRPr="00DF04AB">
        <w:rPr>
          <w:b w:val="0"/>
        </w:rPr>
        <w:t>и подведомственных учреждений составили 1 358,</w:t>
      </w:r>
      <w:r>
        <w:rPr>
          <w:b w:val="0"/>
        </w:rPr>
        <w:t>3</w:t>
      </w:r>
      <w:r w:rsidRPr="00DF04AB">
        <w:rPr>
          <w:b w:val="0"/>
        </w:rPr>
        <w:t xml:space="preserve"> млн. рублей, </w:t>
      </w:r>
      <w:r w:rsidR="00F27ECE">
        <w:rPr>
          <w:b w:val="0"/>
        </w:rPr>
        <w:t xml:space="preserve">что составляет 54,5% расходной </w:t>
      </w:r>
      <w:r w:rsidRPr="00DF04AB">
        <w:rPr>
          <w:b w:val="0"/>
        </w:rPr>
        <w:t xml:space="preserve">части бюджета города. </w:t>
      </w:r>
      <w:r w:rsidRPr="000C157D">
        <w:rPr>
          <w:b w:val="0"/>
          <w:bCs/>
        </w:rPr>
        <w:t>Основными источниками финансирования учреждений образования являются краевой бюджет (60,7%) и местный бюджет (39,3%).</w:t>
      </w:r>
    </w:p>
    <w:p w:rsidR="0012684B" w:rsidRPr="00511F36" w:rsidRDefault="0012684B" w:rsidP="0012684B">
      <w:pPr>
        <w:tabs>
          <w:tab w:val="left" w:pos="426"/>
        </w:tabs>
        <w:ind w:firstLine="709"/>
        <w:jc w:val="both"/>
        <w:rPr>
          <w:b w:val="0"/>
          <w:bCs/>
          <w:sz w:val="16"/>
          <w:szCs w:val="16"/>
          <w:highlight w:val="yellow"/>
        </w:rPr>
      </w:pPr>
    </w:p>
    <w:p w:rsidR="0012684B" w:rsidRPr="00654483" w:rsidRDefault="0012684B" w:rsidP="0012684B">
      <w:pPr>
        <w:autoSpaceDE w:val="0"/>
        <w:autoSpaceDN w:val="0"/>
        <w:adjustRightInd w:val="0"/>
        <w:ind w:firstLine="708"/>
        <w:jc w:val="both"/>
        <w:rPr>
          <w:b w:val="0"/>
          <w:bCs/>
        </w:rPr>
      </w:pPr>
      <w:r w:rsidRPr="00100952">
        <w:rPr>
          <w:b w:val="0"/>
          <w:bCs/>
        </w:rPr>
        <w:t xml:space="preserve">В 2018 году сфера образования функционировала в условиях, сложившихся в результате проведённой в 2017 году реорганизации, которая позволила решить проблемы </w:t>
      </w:r>
      <w:proofErr w:type="spellStart"/>
      <w:r w:rsidRPr="00100952">
        <w:rPr>
          <w:b w:val="0"/>
          <w:bCs/>
        </w:rPr>
        <w:t>недоукомплектования</w:t>
      </w:r>
      <w:proofErr w:type="spellEnd"/>
      <w:r w:rsidRPr="00100952">
        <w:rPr>
          <w:b w:val="0"/>
          <w:bCs/>
        </w:rPr>
        <w:t xml:space="preserve"> детских садов, оптимально объединить материальные, финансовые и кадровые ресурсы. </w:t>
      </w:r>
      <w:r>
        <w:rPr>
          <w:b w:val="0"/>
          <w:bCs/>
        </w:rPr>
        <w:t>Основная цель д</w:t>
      </w:r>
      <w:r w:rsidRPr="00100952">
        <w:rPr>
          <w:b w:val="0"/>
          <w:bCs/>
        </w:rPr>
        <w:t>еятельност</w:t>
      </w:r>
      <w:r>
        <w:rPr>
          <w:b w:val="0"/>
          <w:bCs/>
        </w:rPr>
        <w:t xml:space="preserve">и </w:t>
      </w:r>
      <w:r w:rsidRPr="00100952">
        <w:rPr>
          <w:b w:val="0"/>
          <w:bCs/>
        </w:rPr>
        <w:t>учреждений образования</w:t>
      </w:r>
      <w:r>
        <w:rPr>
          <w:b w:val="0"/>
          <w:bCs/>
        </w:rPr>
        <w:t xml:space="preserve"> и сферы образования в целом  </w:t>
      </w:r>
      <w:r w:rsidRPr="00F36DA9">
        <w:rPr>
          <w:b w:val="0"/>
          <w:bCs/>
        </w:rPr>
        <w:t>–</w:t>
      </w:r>
      <w:r>
        <w:rPr>
          <w:b w:val="0"/>
          <w:bCs/>
        </w:rPr>
        <w:t xml:space="preserve">  </w:t>
      </w:r>
      <w:r w:rsidRPr="00100952">
        <w:rPr>
          <w:b w:val="0"/>
          <w:bCs/>
        </w:rPr>
        <w:t>повышение качества образовательных услу</w:t>
      </w:r>
      <w:r>
        <w:rPr>
          <w:b w:val="0"/>
          <w:bCs/>
        </w:rPr>
        <w:t>г на всех уровнях общего образования.</w:t>
      </w:r>
      <w:r w:rsidRPr="00100952">
        <w:rPr>
          <w:b w:val="0"/>
          <w:bCs/>
        </w:rPr>
        <w:t xml:space="preserve"> </w:t>
      </w:r>
      <w:r>
        <w:rPr>
          <w:b w:val="0"/>
          <w:bCs/>
        </w:rPr>
        <w:t>В отчётном году продолжена проектная деятельность учреждений, в то</w:t>
      </w:r>
      <w:r w:rsidR="00A451D5">
        <w:rPr>
          <w:b w:val="0"/>
          <w:bCs/>
        </w:rPr>
        <w:t xml:space="preserve">м числе внедрены новые подходы </w:t>
      </w:r>
      <w:r w:rsidRPr="00654483">
        <w:rPr>
          <w:b w:val="0"/>
          <w:bCs/>
        </w:rPr>
        <w:t>–</w:t>
      </w:r>
      <w:r>
        <w:rPr>
          <w:b w:val="0"/>
          <w:bCs/>
        </w:rPr>
        <w:t xml:space="preserve"> социальное проектирование. </w:t>
      </w:r>
      <w:hyperlink r:id="rId12" w:history="1">
        <w:r w:rsidRPr="00654483">
          <w:rPr>
            <w:b w:val="0"/>
          </w:rPr>
          <w:t>Технология социального</w:t>
        </w:r>
      </w:hyperlink>
      <w:r w:rsidRPr="00654483">
        <w:rPr>
          <w:b w:val="0"/>
          <w:bCs/>
        </w:rPr>
        <w:t xml:space="preserve"> проектирования позволяет подросткам пройти основные </w:t>
      </w:r>
      <w:hyperlink r:id="rId13" w:history="1">
        <w:r w:rsidRPr="00654483">
          <w:rPr>
            <w:b w:val="0"/>
          </w:rPr>
          <w:t>этапы социализации,</w:t>
        </w:r>
      </w:hyperlink>
      <w:r w:rsidRPr="00654483">
        <w:rPr>
          <w:b w:val="0"/>
          <w:bCs/>
        </w:rPr>
        <w:t xml:space="preserve"> научиться взаимодействовать в обществе </w:t>
      </w:r>
      <w:proofErr w:type="gramStart"/>
      <w:r w:rsidRPr="00654483">
        <w:rPr>
          <w:b w:val="0"/>
          <w:bCs/>
        </w:rPr>
        <w:t>со</w:t>
      </w:r>
      <w:proofErr w:type="gramEnd"/>
      <w:r w:rsidRPr="00654483">
        <w:rPr>
          <w:b w:val="0"/>
          <w:bCs/>
        </w:rPr>
        <w:t xml:space="preserve"> взрослыми, помогает им сформировать мировоззрение, воспитывает чувство сопричастности в решении городских вопросов. </w:t>
      </w:r>
      <w:r>
        <w:rPr>
          <w:b w:val="0"/>
          <w:bCs/>
        </w:rPr>
        <w:t xml:space="preserve">Активно развиваются движения </w:t>
      </w:r>
      <w:r w:rsidRPr="001143F6">
        <w:rPr>
          <w:b w:val="0"/>
        </w:rPr>
        <w:t>школьников. Российское движение школьников – Общероссийская общественно-государственная детско-юношеская организация</w:t>
      </w:r>
      <w:r>
        <w:rPr>
          <w:b w:val="0"/>
        </w:rPr>
        <w:t xml:space="preserve"> </w:t>
      </w:r>
      <w:r w:rsidRPr="001143F6">
        <w:rPr>
          <w:b w:val="0"/>
        </w:rPr>
        <w:t>–</w:t>
      </w:r>
      <w:r>
        <w:rPr>
          <w:b w:val="0"/>
        </w:rPr>
        <w:t xml:space="preserve"> </w:t>
      </w:r>
      <w:r w:rsidRPr="001143F6">
        <w:rPr>
          <w:b w:val="0"/>
        </w:rPr>
        <w:t>на территории города насчитывает 1 232 школьника и в 2018 году приросла на 819 человек. Во всероссийском патриотическом движении «</w:t>
      </w:r>
      <w:proofErr w:type="spellStart"/>
      <w:r w:rsidRPr="001143F6">
        <w:rPr>
          <w:b w:val="0"/>
        </w:rPr>
        <w:t>Юнармия</w:t>
      </w:r>
      <w:proofErr w:type="spellEnd"/>
      <w:r w:rsidRPr="001143F6">
        <w:rPr>
          <w:b w:val="0"/>
        </w:rPr>
        <w:t>» 130 участников</w:t>
      </w:r>
      <w:r>
        <w:rPr>
          <w:b w:val="0"/>
          <w:bCs/>
        </w:rPr>
        <w:t>.</w:t>
      </w:r>
    </w:p>
    <w:p w:rsidR="0012684B" w:rsidRPr="00511F36" w:rsidRDefault="0012684B" w:rsidP="0012684B">
      <w:pPr>
        <w:rPr>
          <w:sz w:val="16"/>
          <w:szCs w:val="16"/>
          <w:highlight w:val="yellow"/>
        </w:rPr>
      </w:pPr>
    </w:p>
    <w:p w:rsidR="0012684B" w:rsidRPr="000E1070" w:rsidRDefault="0012684B" w:rsidP="0012684B">
      <w:pPr>
        <w:ind w:firstLine="720"/>
        <w:jc w:val="both"/>
        <w:rPr>
          <w:b w:val="0"/>
          <w:bCs/>
        </w:rPr>
      </w:pPr>
      <w:r w:rsidRPr="000E1070">
        <w:rPr>
          <w:b w:val="0"/>
          <w:bCs/>
        </w:rPr>
        <w:t>Сформированная сеть образовательных учреждений, находящихся в ведении Управления образования, включает все ступени общего образования:</w:t>
      </w:r>
    </w:p>
    <w:p w:rsidR="0012684B" w:rsidRPr="000E1070" w:rsidRDefault="0012684B" w:rsidP="0012684B">
      <w:pPr>
        <w:pStyle w:val="af6"/>
        <w:numPr>
          <w:ilvl w:val="0"/>
          <w:numId w:val="5"/>
        </w:numPr>
        <w:tabs>
          <w:tab w:val="left" w:pos="993"/>
        </w:tabs>
        <w:ind w:left="0" w:firstLine="709"/>
        <w:jc w:val="both"/>
        <w:rPr>
          <w:b w:val="0"/>
        </w:rPr>
      </w:pPr>
      <w:r w:rsidRPr="000E1070">
        <w:rPr>
          <w:b w:val="0"/>
        </w:rPr>
        <w:t xml:space="preserve">дошкольное образование – 19 учреждений и 3 дошкольные группы при общеобразовательном учреждении (МБОУ «СОШ № 163»), </w:t>
      </w:r>
    </w:p>
    <w:p w:rsidR="0012684B" w:rsidRPr="000E1070" w:rsidRDefault="0012684B" w:rsidP="0012684B">
      <w:pPr>
        <w:pStyle w:val="af6"/>
        <w:numPr>
          <w:ilvl w:val="0"/>
          <w:numId w:val="5"/>
        </w:numPr>
        <w:tabs>
          <w:tab w:val="left" w:pos="993"/>
        </w:tabs>
        <w:ind w:left="0" w:firstLine="709"/>
        <w:jc w:val="both"/>
        <w:rPr>
          <w:b w:val="0"/>
        </w:rPr>
      </w:pPr>
      <w:r w:rsidRPr="000E1070">
        <w:rPr>
          <w:b w:val="0"/>
        </w:rPr>
        <w:t>общее образование – 9 школ,</w:t>
      </w:r>
    </w:p>
    <w:p w:rsidR="0012684B" w:rsidRPr="000E1070" w:rsidRDefault="0012684B" w:rsidP="0012684B">
      <w:pPr>
        <w:pStyle w:val="af6"/>
        <w:numPr>
          <w:ilvl w:val="0"/>
          <w:numId w:val="5"/>
        </w:numPr>
        <w:tabs>
          <w:tab w:val="left" w:pos="993"/>
        </w:tabs>
        <w:ind w:left="0" w:firstLine="709"/>
        <w:jc w:val="both"/>
        <w:rPr>
          <w:b w:val="0"/>
          <w:bCs/>
        </w:rPr>
      </w:pPr>
      <w:r w:rsidRPr="000E1070">
        <w:rPr>
          <w:b w:val="0"/>
        </w:rPr>
        <w:t>дополнительное образование – 4 учреждения</w:t>
      </w:r>
      <w:r w:rsidRPr="000E1070">
        <w:rPr>
          <w:b w:val="0"/>
          <w:bCs/>
        </w:rPr>
        <w:t>.</w:t>
      </w:r>
    </w:p>
    <w:p w:rsidR="0012684B" w:rsidRPr="000E1070" w:rsidRDefault="0012684B" w:rsidP="0012684B">
      <w:pPr>
        <w:ind w:firstLine="720"/>
        <w:jc w:val="both"/>
        <w:rPr>
          <w:b w:val="0"/>
          <w:bCs/>
        </w:rPr>
      </w:pPr>
      <w:r w:rsidRPr="000E1070">
        <w:rPr>
          <w:b w:val="0"/>
          <w:bCs/>
        </w:rPr>
        <w:t>Сопровождение деятельности всех образовательных учреждений обеспечивает МКУ ЦОДОУ.</w:t>
      </w:r>
    </w:p>
    <w:p w:rsidR="0012684B" w:rsidRPr="00511F36" w:rsidRDefault="0012684B" w:rsidP="0012684B">
      <w:pPr>
        <w:ind w:firstLine="720"/>
        <w:jc w:val="both"/>
        <w:rPr>
          <w:b w:val="0"/>
          <w:bCs/>
          <w:highlight w:val="yellow"/>
        </w:rPr>
      </w:pPr>
      <w:r w:rsidRPr="00C538E3">
        <w:rPr>
          <w:b w:val="0"/>
          <w:bCs/>
        </w:rPr>
        <w:t>В дошкольном образовании успешно</w:t>
      </w:r>
      <w:r w:rsidRPr="000E1070">
        <w:rPr>
          <w:b w:val="0"/>
          <w:bCs/>
        </w:rPr>
        <w:t xml:space="preserve"> решается задача обеспечения доступности и качества предоставления образовательных услуг. </w:t>
      </w:r>
      <w:r w:rsidRPr="000E1070">
        <w:rPr>
          <w:b w:val="0"/>
        </w:rPr>
        <w:t>Сохранены стабильно высокие показатели охвата детей услугами дошкольного образования</w:t>
      </w:r>
      <w:r>
        <w:rPr>
          <w:b w:val="0"/>
        </w:rPr>
        <w:t>. В</w:t>
      </w:r>
      <w:r w:rsidRPr="000E1070">
        <w:rPr>
          <w:b w:val="0"/>
        </w:rPr>
        <w:t xml:space="preserve"> городе отсутствует актуальная очер</w:t>
      </w:r>
      <w:r>
        <w:rPr>
          <w:b w:val="0"/>
        </w:rPr>
        <w:t>ё</w:t>
      </w:r>
      <w:r w:rsidRPr="000E1070">
        <w:rPr>
          <w:b w:val="0"/>
        </w:rPr>
        <w:t>дность детей в возрасте от 2 мес</w:t>
      </w:r>
      <w:r>
        <w:rPr>
          <w:b w:val="0"/>
        </w:rPr>
        <w:t xml:space="preserve">яцев </w:t>
      </w:r>
      <w:r w:rsidRPr="000E1070">
        <w:rPr>
          <w:b w:val="0"/>
        </w:rPr>
        <w:t>до 8 лет. В течение 2018 года детские сады посещало 3475 детей. Доля детей, получающих дошкольное образование, в общей численности детей данного возраста, составила: от 2 мес</w:t>
      </w:r>
      <w:r>
        <w:rPr>
          <w:b w:val="0"/>
        </w:rPr>
        <w:t xml:space="preserve">яцев </w:t>
      </w:r>
      <w:r w:rsidR="00CA484B">
        <w:rPr>
          <w:b w:val="0"/>
        </w:rPr>
        <w:t>до 8 лет – 88,7%, в том числе</w:t>
      </w:r>
      <w:r w:rsidRPr="000E1070">
        <w:rPr>
          <w:b w:val="0"/>
        </w:rPr>
        <w:t xml:space="preserve"> с 3 до 7 лет – 100,0%</w:t>
      </w:r>
      <w:r>
        <w:rPr>
          <w:b w:val="0"/>
        </w:rPr>
        <w:t>.</w:t>
      </w:r>
    </w:p>
    <w:p w:rsidR="0012684B" w:rsidRPr="009C2DC3" w:rsidRDefault="0012684B" w:rsidP="0012684B">
      <w:pPr>
        <w:jc w:val="both"/>
        <w:rPr>
          <w:b w:val="0"/>
          <w:sz w:val="16"/>
          <w:szCs w:val="16"/>
          <w:highlight w:val="yellow"/>
        </w:rPr>
      </w:pPr>
    </w:p>
    <w:p w:rsidR="0012684B" w:rsidRPr="000E1070" w:rsidRDefault="0012684B" w:rsidP="0012684B">
      <w:pPr>
        <w:ind w:left="720"/>
        <w:jc w:val="both"/>
        <w:rPr>
          <w:b w:val="0"/>
          <w:i/>
          <w:sz w:val="24"/>
          <w:szCs w:val="24"/>
        </w:rPr>
      </w:pPr>
      <w:r w:rsidRPr="000E1070">
        <w:rPr>
          <w:b w:val="0"/>
          <w:i/>
          <w:sz w:val="24"/>
          <w:szCs w:val="24"/>
        </w:rPr>
        <w:t xml:space="preserve">Таблица № </w:t>
      </w:r>
      <w:r>
        <w:rPr>
          <w:b w:val="0"/>
          <w:i/>
          <w:sz w:val="24"/>
          <w:szCs w:val="24"/>
        </w:rPr>
        <w:t>28</w:t>
      </w:r>
      <w:r w:rsidRPr="000E1070">
        <w:rPr>
          <w:b w:val="0"/>
          <w:i/>
          <w:sz w:val="24"/>
          <w:szCs w:val="24"/>
        </w:rPr>
        <w:t xml:space="preserve">. Дошкольное образование </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20"/>
        <w:gridCol w:w="661"/>
        <w:gridCol w:w="737"/>
        <w:gridCol w:w="741"/>
        <w:gridCol w:w="741"/>
        <w:gridCol w:w="799"/>
        <w:gridCol w:w="1573"/>
      </w:tblGrid>
      <w:tr w:rsidR="0012684B" w:rsidRPr="000E1070" w:rsidTr="009D7A7F">
        <w:trPr>
          <w:cantSplit/>
          <w:tblHeader/>
        </w:trPr>
        <w:tc>
          <w:tcPr>
            <w:tcW w:w="2312" w:type="pct"/>
            <w:vAlign w:val="center"/>
          </w:tcPr>
          <w:p w:rsidR="0012684B" w:rsidRPr="000E1070" w:rsidRDefault="0012684B" w:rsidP="009D7A7F">
            <w:pPr>
              <w:jc w:val="center"/>
              <w:rPr>
                <w:rFonts w:eastAsia="Calibri"/>
                <w:b w:val="0"/>
                <w:sz w:val="21"/>
                <w:szCs w:val="21"/>
                <w:lang w:eastAsia="en-US"/>
              </w:rPr>
            </w:pPr>
            <w:r w:rsidRPr="000E1070">
              <w:rPr>
                <w:rFonts w:eastAsia="Calibri"/>
                <w:b w:val="0"/>
                <w:sz w:val="21"/>
                <w:szCs w:val="21"/>
                <w:lang w:eastAsia="en-US"/>
              </w:rPr>
              <w:t>Наименование показателя</w:t>
            </w:r>
          </w:p>
        </w:tc>
        <w:tc>
          <w:tcPr>
            <w:tcW w:w="338" w:type="pct"/>
            <w:vAlign w:val="center"/>
          </w:tcPr>
          <w:p w:rsidR="0012684B" w:rsidRPr="000E1070" w:rsidRDefault="0012684B" w:rsidP="009D7A7F">
            <w:pPr>
              <w:jc w:val="center"/>
              <w:rPr>
                <w:rFonts w:eastAsia="Calibri"/>
                <w:b w:val="0"/>
                <w:sz w:val="21"/>
                <w:szCs w:val="21"/>
                <w:lang w:eastAsia="en-US"/>
              </w:rPr>
            </w:pPr>
            <w:r w:rsidRPr="000E1070">
              <w:rPr>
                <w:rFonts w:eastAsia="Calibri"/>
                <w:b w:val="0"/>
                <w:sz w:val="21"/>
                <w:szCs w:val="21"/>
                <w:lang w:eastAsia="en-US"/>
              </w:rPr>
              <w:t>Ед. изм.</w:t>
            </w:r>
          </w:p>
        </w:tc>
        <w:tc>
          <w:tcPr>
            <w:tcW w:w="377" w:type="pct"/>
            <w:vAlign w:val="center"/>
          </w:tcPr>
          <w:p w:rsidR="0012684B" w:rsidRPr="000E1070" w:rsidRDefault="0012684B" w:rsidP="009D7A7F">
            <w:pPr>
              <w:jc w:val="center"/>
              <w:rPr>
                <w:rFonts w:eastAsia="Calibri"/>
                <w:b w:val="0"/>
                <w:sz w:val="21"/>
                <w:szCs w:val="21"/>
                <w:lang w:eastAsia="en-US"/>
              </w:rPr>
            </w:pPr>
            <w:r w:rsidRPr="000E1070">
              <w:rPr>
                <w:rFonts w:eastAsia="Calibri"/>
                <w:b w:val="0"/>
                <w:sz w:val="21"/>
                <w:szCs w:val="21"/>
                <w:lang w:eastAsia="en-US"/>
              </w:rPr>
              <w:t>2015 год</w:t>
            </w:r>
          </w:p>
        </w:tc>
        <w:tc>
          <w:tcPr>
            <w:tcW w:w="379" w:type="pct"/>
            <w:vAlign w:val="center"/>
          </w:tcPr>
          <w:p w:rsidR="0012684B" w:rsidRPr="000E1070" w:rsidRDefault="0012684B" w:rsidP="009D7A7F">
            <w:pPr>
              <w:jc w:val="center"/>
              <w:rPr>
                <w:rFonts w:eastAsia="Calibri"/>
                <w:b w:val="0"/>
                <w:sz w:val="21"/>
                <w:szCs w:val="21"/>
                <w:lang w:eastAsia="en-US"/>
              </w:rPr>
            </w:pPr>
            <w:r w:rsidRPr="000E1070">
              <w:rPr>
                <w:rFonts w:eastAsia="Calibri"/>
                <w:b w:val="0"/>
                <w:sz w:val="21"/>
                <w:szCs w:val="21"/>
                <w:lang w:eastAsia="en-US"/>
              </w:rPr>
              <w:t>2016 год</w:t>
            </w:r>
          </w:p>
        </w:tc>
        <w:tc>
          <w:tcPr>
            <w:tcW w:w="379" w:type="pct"/>
            <w:vAlign w:val="center"/>
          </w:tcPr>
          <w:p w:rsidR="0012684B" w:rsidRPr="000E1070" w:rsidRDefault="0012684B" w:rsidP="009D7A7F">
            <w:pPr>
              <w:jc w:val="center"/>
              <w:rPr>
                <w:rFonts w:eastAsia="Calibri"/>
                <w:b w:val="0"/>
                <w:sz w:val="21"/>
                <w:szCs w:val="21"/>
                <w:lang w:eastAsia="en-US"/>
              </w:rPr>
            </w:pPr>
            <w:r w:rsidRPr="000E1070">
              <w:rPr>
                <w:rFonts w:eastAsia="Calibri"/>
                <w:b w:val="0"/>
                <w:sz w:val="21"/>
                <w:szCs w:val="21"/>
                <w:lang w:eastAsia="en-US"/>
              </w:rPr>
              <w:t>2017 год</w:t>
            </w:r>
          </w:p>
        </w:tc>
        <w:tc>
          <w:tcPr>
            <w:tcW w:w="409" w:type="pct"/>
            <w:vAlign w:val="center"/>
          </w:tcPr>
          <w:p w:rsidR="0012684B" w:rsidRPr="000E1070" w:rsidRDefault="0012684B" w:rsidP="009D7A7F">
            <w:pPr>
              <w:jc w:val="center"/>
              <w:rPr>
                <w:rFonts w:eastAsia="Calibri"/>
                <w:b w:val="0"/>
                <w:sz w:val="21"/>
                <w:szCs w:val="21"/>
                <w:lang w:eastAsia="en-US"/>
              </w:rPr>
            </w:pPr>
            <w:r w:rsidRPr="000E1070">
              <w:rPr>
                <w:rFonts w:eastAsia="Calibri"/>
                <w:b w:val="0"/>
                <w:sz w:val="21"/>
                <w:szCs w:val="21"/>
                <w:lang w:eastAsia="en-US"/>
              </w:rPr>
              <w:t>2018 год</w:t>
            </w:r>
          </w:p>
        </w:tc>
        <w:tc>
          <w:tcPr>
            <w:tcW w:w="805" w:type="pct"/>
            <w:vAlign w:val="center"/>
          </w:tcPr>
          <w:p w:rsidR="005D700B" w:rsidRDefault="0012684B" w:rsidP="009D7A7F">
            <w:pPr>
              <w:jc w:val="center"/>
              <w:rPr>
                <w:rFonts w:eastAsia="Calibri"/>
                <w:b w:val="0"/>
                <w:sz w:val="21"/>
                <w:szCs w:val="21"/>
                <w:lang w:eastAsia="en-US"/>
              </w:rPr>
            </w:pPr>
            <w:r w:rsidRPr="000E1070">
              <w:rPr>
                <w:rFonts w:eastAsia="Calibri"/>
                <w:b w:val="0"/>
                <w:sz w:val="21"/>
                <w:szCs w:val="21"/>
                <w:lang w:eastAsia="en-US"/>
              </w:rPr>
              <w:t xml:space="preserve">Отклонение </w:t>
            </w:r>
          </w:p>
          <w:p w:rsidR="0012684B" w:rsidRPr="000E1070" w:rsidRDefault="0012684B" w:rsidP="009D7A7F">
            <w:pPr>
              <w:jc w:val="center"/>
              <w:rPr>
                <w:rFonts w:eastAsia="Calibri"/>
                <w:b w:val="0"/>
                <w:sz w:val="21"/>
                <w:szCs w:val="21"/>
                <w:lang w:eastAsia="en-US"/>
              </w:rPr>
            </w:pPr>
            <w:r w:rsidRPr="000E1070">
              <w:rPr>
                <w:rFonts w:eastAsia="Calibri"/>
                <w:b w:val="0"/>
                <w:sz w:val="21"/>
                <w:szCs w:val="21"/>
                <w:lang w:eastAsia="en-US"/>
              </w:rPr>
              <w:t>в</w:t>
            </w:r>
            <w:r w:rsidR="005D700B">
              <w:rPr>
                <w:rFonts w:eastAsia="Calibri"/>
                <w:b w:val="0"/>
                <w:sz w:val="21"/>
                <w:szCs w:val="21"/>
                <w:lang w:eastAsia="en-US"/>
              </w:rPr>
              <w:t xml:space="preserve"> </w:t>
            </w:r>
            <w:r w:rsidRPr="000E1070">
              <w:rPr>
                <w:rFonts w:eastAsia="Calibri"/>
                <w:b w:val="0"/>
                <w:sz w:val="21"/>
                <w:szCs w:val="21"/>
                <w:lang w:eastAsia="en-US"/>
              </w:rPr>
              <w:t>%, 2018/2017</w:t>
            </w:r>
          </w:p>
        </w:tc>
      </w:tr>
      <w:tr w:rsidR="0012684B" w:rsidRPr="000E1070" w:rsidTr="009D7A7F">
        <w:trPr>
          <w:cantSplit/>
        </w:trPr>
        <w:tc>
          <w:tcPr>
            <w:tcW w:w="2312" w:type="pct"/>
          </w:tcPr>
          <w:p w:rsidR="0012684B" w:rsidRPr="000E1070" w:rsidRDefault="0012684B" w:rsidP="009D7A7F">
            <w:pPr>
              <w:rPr>
                <w:rFonts w:eastAsia="Calibri"/>
                <w:b w:val="0"/>
                <w:sz w:val="21"/>
                <w:szCs w:val="21"/>
                <w:lang w:eastAsia="en-US"/>
              </w:rPr>
            </w:pPr>
            <w:r w:rsidRPr="000E1070">
              <w:rPr>
                <w:rFonts w:eastAsia="Calibri"/>
                <w:b w:val="0"/>
                <w:sz w:val="21"/>
                <w:szCs w:val="21"/>
                <w:lang w:eastAsia="en-US"/>
              </w:rPr>
              <w:t xml:space="preserve">1. Количество дошкольных образовательных учреждений </w:t>
            </w:r>
          </w:p>
        </w:tc>
        <w:tc>
          <w:tcPr>
            <w:tcW w:w="338" w:type="pct"/>
            <w:vAlign w:val="center"/>
          </w:tcPr>
          <w:p w:rsidR="0012684B" w:rsidRPr="000E1070" w:rsidRDefault="0012684B" w:rsidP="009D7A7F">
            <w:pPr>
              <w:jc w:val="center"/>
              <w:rPr>
                <w:rFonts w:eastAsia="Calibri"/>
                <w:b w:val="0"/>
                <w:sz w:val="21"/>
                <w:szCs w:val="21"/>
                <w:lang w:eastAsia="en-US"/>
              </w:rPr>
            </w:pPr>
            <w:r w:rsidRPr="000E1070">
              <w:rPr>
                <w:rFonts w:eastAsia="Calibri"/>
                <w:b w:val="0"/>
                <w:sz w:val="21"/>
                <w:szCs w:val="21"/>
                <w:lang w:eastAsia="en-US"/>
              </w:rPr>
              <w:t>ед.</w:t>
            </w:r>
          </w:p>
        </w:tc>
        <w:tc>
          <w:tcPr>
            <w:tcW w:w="377" w:type="pct"/>
            <w:vAlign w:val="center"/>
          </w:tcPr>
          <w:p w:rsidR="0012684B" w:rsidRPr="000E1070" w:rsidRDefault="0012684B" w:rsidP="009D7A7F">
            <w:pPr>
              <w:jc w:val="center"/>
              <w:rPr>
                <w:rFonts w:eastAsia="Calibri"/>
                <w:b w:val="0"/>
                <w:sz w:val="21"/>
                <w:szCs w:val="21"/>
                <w:lang w:eastAsia="en-US"/>
              </w:rPr>
            </w:pPr>
            <w:r w:rsidRPr="000E1070">
              <w:rPr>
                <w:rFonts w:eastAsia="Calibri"/>
                <w:b w:val="0"/>
                <w:sz w:val="21"/>
                <w:szCs w:val="21"/>
                <w:lang w:eastAsia="en-US"/>
              </w:rPr>
              <w:t>25</w:t>
            </w:r>
          </w:p>
        </w:tc>
        <w:tc>
          <w:tcPr>
            <w:tcW w:w="379" w:type="pct"/>
            <w:vAlign w:val="center"/>
          </w:tcPr>
          <w:p w:rsidR="0012684B" w:rsidRPr="000E1070" w:rsidRDefault="0012684B" w:rsidP="009D7A7F">
            <w:pPr>
              <w:jc w:val="center"/>
              <w:rPr>
                <w:rFonts w:eastAsia="Calibri"/>
                <w:b w:val="0"/>
                <w:sz w:val="21"/>
                <w:szCs w:val="21"/>
                <w:lang w:eastAsia="en-US"/>
              </w:rPr>
            </w:pPr>
            <w:r w:rsidRPr="000E1070">
              <w:rPr>
                <w:rFonts w:eastAsia="Calibri"/>
                <w:b w:val="0"/>
                <w:sz w:val="21"/>
                <w:szCs w:val="21"/>
                <w:lang w:eastAsia="en-US"/>
              </w:rPr>
              <w:t>23</w:t>
            </w:r>
          </w:p>
        </w:tc>
        <w:tc>
          <w:tcPr>
            <w:tcW w:w="379" w:type="pct"/>
            <w:vAlign w:val="center"/>
          </w:tcPr>
          <w:p w:rsidR="0012684B" w:rsidRPr="000E1070" w:rsidRDefault="0012684B" w:rsidP="009D7A7F">
            <w:pPr>
              <w:jc w:val="center"/>
              <w:rPr>
                <w:rFonts w:eastAsia="Calibri"/>
                <w:b w:val="0"/>
                <w:sz w:val="21"/>
                <w:szCs w:val="21"/>
                <w:lang w:eastAsia="en-US"/>
              </w:rPr>
            </w:pPr>
            <w:r w:rsidRPr="000E1070">
              <w:rPr>
                <w:rFonts w:eastAsia="Calibri"/>
                <w:b w:val="0"/>
                <w:sz w:val="21"/>
                <w:szCs w:val="21"/>
                <w:lang w:eastAsia="en-US"/>
              </w:rPr>
              <w:t>19</w:t>
            </w:r>
          </w:p>
        </w:tc>
        <w:tc>
          <w:tcPr>
            <w:tcW w:w="409" w:type="pct"/>
            <w:vAlign w:val="center"/>
          </w:tcPr>
          <w:p w:rsidR="0012684B" w:rsidRPr="000E1070" w:rsidRDefault="0012684B" w:rsidP="009D7A7F">
            <w:pPr>
              <w:jc w:val="center"/>
              <w:rPr>
                <w:rFonts w:eastAsia="Calibri"/>
                <w:b w:val="0"/>
                <w:sz w:val="21"/>
                <w:szCs w:val="21"/>
                <w:lang w:eastAsia="en-US"/>
              </w:rPr>
            </w:pPr>
            <w:r w:rsidRPr="000E1070">
              <w:rPr>
                <w:rFonts w:eastAsia="Calibri"/>
                <w:b w:val="0"/>
                <w:sz w:val="21"/>
                <w:szCs w:val="21"/>
                <w:lang w:eastAsia="en-US"/>
              </w:rPr>
              <w:t>19</w:t>
            </w:r>
          </w:p>
        </w:tc>
        <w:tc>
          <w:tcPr>
            <w:tcW w:w="805" w:type="pct"/>
            <w:vAlign w:val="center"/>
          </w:tcPr>
          <w:p w:rsidR="0012684B" w:rsidRPr="000E1070" w:rsidRDefault="0012684B" w:rsidP="009D7A7F">
            <w:pPr>
              <w:jc w:val="center"/>
              <w:rPr>
                <w:rFonts w:eastAsia="Calibri"/>
                <w:b w:val="0"/>
                <w:sz w:val="21"/>
                <w:szCs w:val="21"/>
                <w:lang w:eastAsia="en-US"/>
              </w:rPr>
            </w:pPr>
            <w:r>
              <w:rPr>
                <w:rFonts w:eastAsia="Calibri"/>
                <w:b w:val="0"/>
                <w:sz w:val="21"/>
                <w:szCs w:val="21"/>
                <w:lang w:eastAsia="en-US"/>
              </w:rPr>
              <w:t>100,0</w:t>
            </w:r>
          </w:p>
        </w:tc>
      </w:tr>
      <w:tr w:rsidR="0012684B" w:rsidRPr="000E1070" w:rsidTr="009D7A7F">
        <w:trPr>
          <w:cantSplit/>
        </w:trPr>
        <w:tc>
          <w:tcPr>
            <w:tcW w:w="2312" w:type="pct"/>
          </w:tcPr>
          <w:p w:rsidR="0012684B" w:rsidRPr="000E1070" w:rsidRDefault="0012684B" w:rsidP="009D7A7F">
            <w:pPr>
              <w:rPr>
                <w:rFonts w:eastAsia="Calibri"/>
                <w:b w:val="0"/>
                <w:sz w:val="21"/>
                <w:szCs w:val="21"/>
                <w:lang w:eastAsia="en-US"/>
              </w:rPr>
            </w:pPr>
            <w:r w:rsidRPr="000E1070">
              <w:rPr>
                <w:rFonts w:eastAsia="Calibri"/>
                <w:b w:val="0"/>
                <w:sz w:val="21"/>
                <w:szCs w:val="21"/>
                <w:lang w:eastAsia="en-US"/>
              </w:rPr>
              <w:t>2. Количество мест в дошкольных образовательных учреждениях</w:t>
            </w:r>
          </w:p>
        </w:tc>
        <w:tc>
          <w:tcPr>
            <w:tcW w:w="338" w:type="pct"/>
            <w:vAlign w:val="center"/>
          </w:tcPr>
          <w:p w:rsidR="0012684B" w:rsidRPr="000E1070" w:rsidRDefault="0012684B" w:rsidP="009D7A7F">
            <w:pPr>
              <w:jc w:val="center"/>
              <w:rPr>
                <w:rFonts w:eastAsia="Calibri"/>
                <w:b w:val="0"/>
                <w:sz w:val="21"/>
                <w:szCs w:val="21"/>
                <w:lang w:eastAsia="en-US"/>
              </w:rPr>
            </w:pPr>
            <w:r w:rsidRPr="000E1070">
              <w:rPr>
                <w:rFonts w:eastAsia="Calibri"/>
                <w:b w:val="0"/>
                <w:sz w:val="21"/>
                <w:szCs w:val="21"/>
                <w:lang w:eastAsia="en-US"/>
              </w:rPr>
              <w:t>мест</w:t>
            </w:r>
          </w:p>
        </w:tc>
        <w:tc>
          <w:tcPr>
            <w:tcW w:w="377" w:type="pct"/>
            <w:vAlign w:val="center"/>
          </w:tcPr>
          <w:p w:rsidR="0012684B" w:rsidRPr="000E1070" w:rsidRDefault="0012684B" w:rsidP="009D7A7F">
            <w:pPr>
              <w:jc w:val="center"/>
              <w:rPr>
                <w:rFonts w:eastAsia="Calibri"/>
                <w:b w:val="0"/>
                <w:sz w:val="21"/>
                <w:szCs w:val="21"/>
                <w:lang w:eastAsia="en-US"/>
              </w:rPr>
            </w:pPr>
            <w:r w:rsidRPr="000E1070">
              <w:rPr>
                <w:rFonts w:eastAsia="Calibri"/>
                <w:b w:val="0"/>
                <w:sz w:val="21"/>
                <w:szCs w:val="21"/>
                <w:lang w:eastAsia="en-US"/>
              </w:rPr>
              <w:t>3 614</w:t>
            </w:r>
          </w:p>
        </w:tc>
        <w:tc>
          <w:tcPr>
            <w:tcW w:w="379" w:type="pct"/>
            <w:vAlign w:val="center"/>
          </w:tcPr>
          <w:p w:rsidR="0012684B" w:rsidRPr="000E1070" w:rsidRDefault="0012684B" w:rsidP="009D7A7F">
            <w:pPr>
              <w:jc w:val="center"/>
              <w:rPr>
                <w:rFonts w:eastAsia="Calibri"/>
                <w:b w:val="0"/>
                <w:sz w:val="21"/>
                <w:szCs w:val="21"/>
                <w:lang w:eastAsia="en-US"/>
              </w:rPr>
            </w:pPr>
            <w:r w:rsidRPr="000E1070">
              <w:rPr>
                <w:rFonts w:eastAsia="Calibri"/>
                <w:b w:val="0"/>
                <w:sz w:val="21"/>
                <w:szCs w:val="21"/>
                <w:lang w:eastAsia="en-US"/>
              </w:rPr>
              <w:t>3 545</w:t>
            </w:r>
          </w:p>
        </w:tc>
        <w:tc>
          <w:tcPr>
            <w:tcW w:w="379" w:type="pct"/>
            <w:vAlign w:val="center"/>
          </w:tcPr>
          <w:p w:rsidR="0012684B" w:rsidRPr="000E1070" w:rsidRDefault="0012684B" w:rsidP="009D7A7F">
            <w:pPr>
              <w:jc w:val="center"/>
              <w:rPr>
                <w:rFonts w:eastAsia="Calibri"/>
                <w:b w:val="0"/>
                <w:sz w:val="21"/>
                <w:szCs w:val="21"/>
                <w:lang w:eastAsia="en-US"/>
              </w:rPr>
            </w:pPr>
            <w:r w:rsidRPr="000E1070">
              <w:rPr>
                <w:rFonts w:eastAsia="Calibri"/>
                <w:b w:val="0"/>
                <w:sz w:val="21"/>
                <w:szCs w:val="21"/>
                <w:lang w:eastAsia="en-US"/>
              </w:rPr>
              <w:t>3 53</w:t>
            </w:r>
            <w:r>
              <w:rPr>
                <w:rFonts w:eastAsia="Calibri"/>
                <w:b w:val="0"/>
                <w:sz w:val="21"/>
                <w:szCs w:val="21"/>
                <w:lang w:eastAsia="en-US"/>
              </w:rPr>
              <w:t>6</w:t>
            </w:r>
          </w:p>
        </w:tc>
        <w:tc>
          <w:tcPr>
            <w:tcW w:w="409" w:type="pct"/>
            <w:shd w:val="clear" w:color="auto" w:fill="auto"/>
            <w:vAlign w:val="center"/>
          </w:tcPr>
          <w:p w:rsidR="0012684B" w:rsidRPr="009C2DC3" w:rsidRDefault="0012684B" w:rsidP="009D7A7F">
            <w:pPr>
              <w:jc w:val="center"/>
              <w:rPr>
                <w:rFonts w:eastAsia="Calibri"/>
                <w:b w:val="0"/>
                <w:sz w:val="21"/>
                <w:szCs w:val="21"/>
                <w:highlight w:val="yellow"/>
                <w:lang w:eastAsia="en-US"/>
              </w:rPr>
            </w:pPr>
            <w:r w:rsidRPr="000E30F6">
              <w:rPr>
                <w:rFonts w:eastAsia="Calibri"/>
                <w:b w:val="0"/>
                <w:sz w:val="21"/>
                <w:szCs w:val="21"/>
                <w:lang w:eastAsia="en-US"/>
              </w:rPr>
              <w:t>3 53</w:t>
            </w:r>
            <w:r>
              <w:rPr>
                <w:rFonts w:eastAsia="Calibri"/>
                <w:b w:val="0"/>
                <w:sz w:val="21"/>
                <w:szCs w:val="21"/>
                <w:lang w:eastAsia="en-US"/>
              </w:rPr>
              <w:t>6</w:t>
            </w:r>
          </w:p>
        </w:tc>
        <w:tc>
          <w:tcPr>
            <w:tcW w:w="805" w:type="pct"/>
            <w:vAlign w:val="center"/>
          </w:tcPr>
          <w:p w:rsidR="0012684B" w:rsidRPr="000E30F6" w:rsidRDefault="0012684B" w:rsidP="009D7A7F">
            <w:pPr>
              <w:jc w:val="center"/>
              <w:rPr>
                <w:rFonts w:eastAsia="Calibri"/>
                <w:b w:val="0"/>
                <w:sz w:val="21"/>
                <w:szCs w:val="21"/>
                <w:lang w:eastAsia="en-US"/>
              </w:rPr>
            </w:pPr>
            <w:r w:rsidRPr="000E30F6">
              <w:rPr>
                <w:rFonts w:eastAsia="Calibri"/>
                <w:b w:val="0"/>
                <w:sz w:val="21"/>
                <w:szCs w:val="21"/>
                <w:lang w:eastAsia="en-US"/>
              </w:rPr>
              <w:t>100,0</w:t>
            </w:r>
          </w:p>
        </w:tc>
      </w:tr>
      <w:tr w:rsidR="0012684B" w:rsidRPr="000E1070" w:rsidTr="009D7A7F">
        <w:trPr>
          <w:cantSplit/>
        </w:trPr>
        <w:tc>
          <w:tcPr>
            <w:tcW w:w="2312" w:type="pct"/>
          </w:tcPr>
          <w:p w:rsidR="0012684B" w:rsidRPr="000E1070" w:rsidRDefault="0012684B" w:rsidP="009D7A7F">
            <w:pPr>
              <w:rPr>
                <w:rFonts w:eastAsia="Calibri"/>
                <w:b w:val="0"/>
                <w:sz w:val="21"/>
                <w:szCs w:val="21"/>
                <w:lang w:eastAsia="en-US"/>
              </w:rPr>
            </w:pPr>
            <w:r w:rsidRPr="000E1070">
              <w:rPr>
                <w:rFonts w:eastAsia="Calibri"/>
                <w:b w:val="0"/>
                <w:sz w:val="21"/>
                <w:szCs w:val="21"/>
                <w:lang w:eastAsia="en-US"/>
              </w:rPr>
              <w:t>3. Численность детей, посещающих дошкольные образовательные учреждения</w:t>
            </w:r>
          </w:p>
        </w:tc>
        <w:tc>
          <w:tcPr>
            <w:tcW w:w="338" w:type="pct"/>
            <w:vAlign w:val="center"/>
          </w:tcPr>
          <w:p w:rsidR="0012684B" w:rsidRPr="000E1070" w:rsidRDefault="0012684B" w:rsidP="009D7A7F">
            <w:pPr>
              <w:jc w:val="center"/>
              <w:rPr>
                <w:rFonts w:eastAsia="Calibri"/>
                <w:b w:val="0"/>
                <w:sz w:val="21"/>
                <w:szCs w:val="21"/>
                <w:lang w:eastAsia="en-US"/>
              </w:rPr>
            </w:pPr>
            <w:r w:rsidRPr="000E1070">
              <w:rPr>
                <w:rFonts w:eastAsia="Calibri"/>
                <w:b w:val="0"/>
                <w:sz w:val="21"/>
                <w:szCs w:val="21"/>
                <w:lang w:eastAsia="en-US"/>
              </w:rPr>
              <w:t>чел.</w:t>
            </w:r>
          </w:p>
        </w:tc>
        <w:tc>
          <w:tcPr>
            <w:tcW w:w="377" w:type="pct"/>
            <w:vAlign w:val="center"/>
          </w:tcPr>
          <w:p w:rsidR="0012684B" w:rsidRPr="000E1070" w:rsidRDefault="0012684B" w:rsidP="009D7A7F">
            <w:pPr>
              <w:jc w:val="center"/>
              <w:rPr>
                <w:rFonts w:eastAsia="Calibri"/>
                <w:b w:val="0"/>
                <w:sz w:val="21"/>
                <w:szCs w:val="21"/>
                <w:lang w:eastAsia="en-US"/>
              </w:rPr>
            </w:pPr>
            <w:r w:rsidRPr="000E1070">
              <w:rPr>
                <w:rFonts w:eastAsia="Calibri"/>
                <w:b w:val="0"/>
                <w:sz w:val="21"/>
                <w:szCs w:val="21"/>
                <w:lang w:eastAsia="en-US"/>
              </w:rPr>
              <w:t>3 595</w:t>
            </w:r>
          </w:p>
        </w:tc>
        <w:tc>
          <w:tcPr>
            <w:tcW w:w="379" w:type="pct"/>
            <w:vAlign w:val="center"/>
          </w:tcPr>
          <w:p w:rsidR="0012684B" w:rsidRPr="000E1070" w:rsidRDefault="0012684B" w:rsidP="009D7A7F">
            <w:pPr>
              <w:jc w:val="center"/>
              <w:rPr>
                <w:rFonts w:eastAsia="Calibri"/>
                <w:b w:val="0"/>
                <w:sz w:val="21"/>
                <w:szCs w:val="21"/>
                <w:lang w:eastAsia="en-US"/>
              </w:rPr>
            </w:pPr>
            <w:r w:rsidRPr="000E1070">
              <w:rPr>
                <w:rFonts w:eastAsia="Calibri"/>
                <w:b w:val="0"/>
                <w:sz w:val="21"/>
                <w:szCs w:val="21"/>
                <w:lang w:eastAsia="en-US"/>
              </w:rPr>
              <w:t>3 539</w:t>
            </w:r>
          </w:p>
        </w:tc>
        <w:tc>
          <w:tcPr>
            <w:tcW w:w="379" w:type="pct"/>
            <w:vAlign w:val="center"/>
          </w:tcPr>
          <w:p w:rsidR="0012684B" w:rsidRPr="000E1070" w:rsidRDefault="0012684B" w:rsidP="009D7A7F">
            <w:pPr>
              <w:jc w:val="center"/>
              <w:rPr>
                <w:rFonts w:eastAsia="Calibri"/>
                <w:b w:val="0"/>
                <w:sz w:val="21"/>
                <w:szCs w:val="21"/>
                <w:lang w:eastAsia="en-US"/>
              </w:rPr>
            </w:pPr>
            <w:r w:rsidRPr="000E1070">
              <w:rPr>
                <w:rFonts w:eastAsia="Calibri"/>
                <w:b w:val="0"/>
                <w:sz w:val="21"/>
                <w:szCs w:val="21"/>
                <w:lang w:eastAsia="en-US"/>
              </w:rPr>
              <w:t>3 492</w:t>
            </w:r>
          </w:p>
        </w:tc>
        <w:tc>
          <w:tcPr>
            <w:tcW w:w="409" w:type="pct"/>
            <w:vAlign w:val="center"/>
          </w:tcPr>
          <w:p w:rsidR="0012684B" w:rsidRPr="000E1070" w:rsidRDefault="0012684B" w:rsidP="009D7A7F">
            <w:pPr>
              <w:jc w:val="center"/>
              <w:rPr>
                <w:rFonts w:eastAsia="Calibri"/>
                <w:b w:val="0"/>
                <w:sz w:val="21"/>
                <w:szCs w:val="21"/>
                <w:lang w:eastAsia="en-US"/>
              </w:rPr>
            </w:pPr>
            <w:r w:rsidRPr="000E1070">
              <w:rPr>
                <w:rFonts w:eastAsia="Calibri"/>
                <w:b w:val="0"/>
                <w:sz w:val="21"/>
                <w:szCs w:val="21"/>
                <w:lang w:eastAsia="en-US"/>
              </w:rPr>
              <w:t xml:space="preserve">3 </w:t>
            </w:r>
            <w:r>
              <w:rPr>
                <w:rFonts w:eastAsia="Calibri"/>
                <w:b w:val="0"/>
                <w:sz w:val="21"/>
                <w:szCs w:val="21"/>
                <w:lang w:eastAsia="en-US"/>
              </w:rPr>
              <w:t>475</w:t>
            </w:r>
          </w:p>
        </w:tc>
        <w:tc>
          <w:tcPr>
            <w:tcW w:w="805" w:type="pct"/>
            <w:vAlign w:val="center"/>
          </w:tcPr>
          <w:p w:rsidR="0012684B" w:rsidRPr="000E1070" w:rsidRDefault="0012684B" w:rsidP="009D7A7F">
            <w:pPr>
              <w:jc w:val="center"/>
              <w:rPr>
                <w:rFonts w:eastAsia="Calibri"/>
                <w:b w:val="0"/>
                <w:sz w:val="21"/>
                <w:szCs w:val="21"/>
                <w:lang w:eastAsia="en-US"/>
              </w:rPr>
            </w:pPr>
            <w:r>
              <w:rPr>
                <w:rFonts w:eastAsia="Calibri"/>
                <w:b w:val="0"/>
                <w:sz w:val="21"/>
                <w:szCs w:val="21"/>
                <w:lang w:eastAsia="en-US"/>
              </w:rPr>
              <w:t>99,5</w:t>
            </w:r>
          </w:p>
        </w:tc>
      </w:tr>
      <w:tr w:rsidR="0012684B" w:rsidRPr="006829D3" w:rsidTr="009D7A7F">
        <w:trPr>
          <w:cantSplit/>
        </w:trPr>
        <w:tc>
          <w:tcPr>
            <w:tcW w:w="2312" w:type="pct"/>
          </w:tcPr>
          <w:p w:rsidR="0012684B" w:rsidRPr="006829D3" w:rsidRDefault="0012684B" w:rsidP="009D7A7F">
            <w:pPr>
              <w:rPr>
                <w:rFonts w:eastAsia="Calibri"/>
                <w:b w:val="0"/>
                <w:sz w:val="21"/>
                <w:szCs w:val="21"/>
                <w:lang w:eastAsia="en-US"/>
              </w:rPr>
            </w:pPr>
            <w:r w:rsidRPr="006829D3">
              <w:rPr>
                <w:rFonts w:eastAsia="Calibri"/>
                <w:b w:val="0"/>
                <w:sz w:val="21"/>
                <w:szCs w:val="21"/>
                <w:lang w:eastAsia="en-US"/>
              </w:rPr>
              <w:t>4. Доля детей в возрасте от 1 до 6 лет, получающих дошкольную образовательную услугу в муниципальных образовательных учреждениях, в общей численности детей в возрасте от 1 до 6 лет</w:t>
            </w:r>
          </w:p>
        </w:tc>
        <w:tc>
          <w:tcPr>
            <w:tcW w:w="338" w:type="pct"/>
            <w:vAlign w:val="center"/>
          </w:tcPr>
          <w:p w:rsidR="0012684B" w:rsidRPr="006829D3" w:rsidRDefault="0012684B" w:rsidP="009D7A7F">
            <w:pPr>
              <w:jc w:val="center"/>
              <w:rPr>
                <w:rFonts w:eastAsia="Calibri"/>
                <w:b w:val="0"/>
                <w:sz w:val="21"/>
                <w:szCs w:val="21"/>
                <w:lang w:eastAsia="en-US"/>
              </w:rPr>
            </w:pPr>
            <w:r w:rsidRPr="006829D3">
              <w:rPr>
                <w:rFonts w:eastAsia="Calibri"/>
                <w:b w:val="0"/>
                <w:sz w:val="21"/>
                <w:szCs w:val="21"/>
                <w:lang w:eastAsia="en-US"/>
              </w:rPr>
              <w:t>%</w:t>
            </w:r>
          </w:p>
        </w:tc>
        <w:tc>
          <w:tcPr>
            <w:tcW w:w="377" w:type="pct"/>
            <w:vAlign w:val="center"/>
          </w:tcPr>
          <w:p w:rsidR="0012684B" w:rsidRPr="006829D3" w:rsidRDefault="0012684B" w:rsidP="009D7A7F">
            <w:pPr>
              <w:jc w:val="center"/>
              <w:rPr>
                <w:rFonts w:eastAsia="Calibri"/>
                <w:b w:val="0"/>
                <w:sz w:val="21"/>
                <w:szCs w:val="21"/>
                <w:lang w:eastAsia="en-US"/>
              </w:rPr>
            </w:pPr>
            <w:r w:rsidRPr="006829D3">
              <w:rPr>
                <w:rFonts w:eastAsia="Calibri"/>
                <w:b w:val="0"/>
                <w:sz w:val="21"/>
                <w:szCs w:val="21"/>
                <w:lang w:eastAsia="en-US"/>
              </w:rPr>
              <w:t>87,0</w:t>
            </w:r>
          </w:p>
        </w:tc>
        <w:tc>
          <w:tcPr>
            <w:tcW w:w="379" w:type="pct"/>
            <w:vAlign w:val="center"/>
          </w:tcPr>
          <w:p w:rsidR="0012684B" w:rsidRPr="006829D3" w:rsidRDefault="0012684B" w:rsidP="009D7A7F">
            <w:pPr>
              <w:jc w:val="center"/>
              <w:rPr>
                <w:rFonts w:eastAsia="Calibri"/>
                <w:b w:val="0"/>
                <w:sz w:val="21"/>
                <w:szCs w:val="21"/>
                <w:lang w:eastAsia="en-US"/>
              </w:rPr>
            </w:pPr>
            <w:r w:rsidRPr="006829D3">
              <w:rPr>
                <w:rFonts w:eastAsia="Calibri"/>
                <w:b w:val="0"/>
                <w:sz w:val="21"/>
                <w:szCs w:val="21"/>
                <w:lang w:eastAsia="en-US"/>
              </w:rPr>
              <w:t>85,0</w:t>
            </w:r>
          </w:p>
        </w:tc>
        <w:tc>
          <w:tcPr>
            <w:tcW w:w="379" w:type="pct"/>
            <w:vAlign w:val="center"/>
          </w:tcPr>
          <w:p w:rsidR="0012684B" w:rsidRPr="000E30F6" w:rsidRDefault="0012684B" w:rsidP="009D7A7F">
            <w:pPr>
              <w:jc w:val="center"/>
              <w:rPr>
                <w:rFonts w:eastAsia="Calibri"/>
                <w:b w:val="0"/>
                <w:sz w:val="21"/>
                <w:szCs w:val="21"/>
                <w:lang w:eastAsia="en-US"/>
              </w:rPr>
            </w:pPr>
            <w:r w:rsidRPr="000E30F6">
              <w:rPr>
                <w:rFonts w:eastAsia="Calibri"/>
                <w:b w:val="0"/>
                <w:sz w:val="21"/>
                <w:szCs w:val="21"/>
                <w:lang w:eastAsia="en-US"/>
              </w:rPr>
              <w:t>85,0</w:t>
            </w:r>
          </w:p>
        </w:tc>
        <w:tc>
          <w:tcPr>
            <w:tcW w:w="409" w:type="pct"/>
            <w:shd w:val="clear" w:color="auto" w:fill="auto"/>
            <w:vAlign w:val="center"/>
          </w:tcPr>
          <w:p w:rsidR="0012684B" w:rsidRPr="000E30F6" w:rsidRDefault="0012684B" w:rsidP="009D7A7F">
            <w:pPr>
              <w:jc w:val="center"/>
              <w:rPr>
                <w:rFonts w:eastAsia="Calibri"/>
                <w:b w:val="0"/>
                <w:sz w:val="21"/>
                <w:szCs w:val="21"/>
                <w:lang w:eastAsia="en-US"/>
              </w:rPr>
            </w:pPr>
            <w:r w:rsidRPr="000E30F6">
              <w:rPr>
                <w:rFonts w:eastAsia="Calibri"/>
                <w:b w:val="0"/>
                <w:sz w:val="21"/>
                <w:szCs w:val="21"/>
                <w:lang w:eastAsia="en-US"/>
              </w:rPr>
              <w:t>84,7</w:t>
            </w:r>
          </w:p>
        </w:tc>
        <w:tc>
          <w:tcPr>
            <w:tcW w:w="805" w:type="pct"/>
            <w:vAlign w:val="center"/>
          </w:tcPr>
          <w:p w:rsidR="0012684B" w:rsidRPr="006829D3" w:rsidRDefault="0012684B" w:rsidP="009D7A7F">
            <w:pPr>
              <w:jc w:val="center"/>
              <w:rPr>
                <w:rFonts w:eastAsia="Calibri"/>
                <w:b w:val="0"/>
                <w:sz w:val="21"/>
                <w:szCs w:val="21"/>
                <w:lang w:eastAsia="en-US"/>
              </w:rPr>
            </w:pPr>
            <w:r w:rsidRPr="006829D3">
              <w:rPr>
                <w:rFonts w:eastAsia="Calibri"/>
                <w:b w:val="0"/>
                <w:sz w:val="21"/>
                <w:szCs w:val="21"/>
                <w:lang w:eastAsia="en-US"/>
              </w:rPr>
              <w:t>-</w:t>
            </w:r>
          </w:p>
        </w:tc>
      </w:tr>
      <w:tr w:rsidR="0012684B" w:rsidRPr="006829D3" w:rsidTr="009D7A7F">
        <w:trPr>
          <w:cantSplit/>
        </w:trPr>
        <w:tc>
          <w:tcPr>
            <w:tcW w:w="2312" w:type="pct"/>
          </w:tcPr>
          <w:p w:rsidR="0012684B" w:rsidRPr="006829D3" w:rsidRDefault="0012684B" w:rsidP="009D7A7F">
            <w:pPr>
              <w:rPr>
                <w:rFonts w:eastAsia="Calibri"/>
                <w:b w:val="0"/>
                <w:sz w:val="21"/>
                <w:szCs w:val="21"/>
                <w:lang w:eastAsia="en-US"/>
              </w:rPr>
            </w:pPr>
            <w:r w:rsidRPr="006829D3">
              <w:rPr>
                <w:rFonts w:eastAsia="Calibri"/>
                <w:b w:val="0"/>
                <w:sz w:val="21"/>
                <w:szCs w:val="21"/>
                <w:lang w:eastAsia="en-US"/>
              </w:rPr>
              <w:t>5. Численность детей от 1 до 6 лет, состоящих на учёте для определения в муниципальные дошкольные образовательные учреждения, на конец отчётного периода</w:t>
            </w:r>
          </w:p>
        </w:tc>
        <w:tc>
          <w:tcPr>
            <w:tcW w:w="338" w:type="pct"/>
            <w:vAlign w:val="center"/>
          </w:tcPr>
          <w:p w:rsidR="0012684B" w:rsidRPr="006829D3" w:rsidRDefault="0012684B" w:rsidP="009D7A7F">
            <w:pPr>
              <w:jc w:val="center"/>
              <w:rPr>
                <w:rFonts w:eastAsia="Calibri"/>
                <w:b w:val="0"/>
                <w:sz w:val="21"/>
                <w:szCs w:val="21"/>
                <w:lang w:eastAsia="en-US"/>
              </w:rPr>
            </w:pPr>
            <w:r w:rsidRPr="006829D3">
              <w:rPr>
                <w:rFonts w:eastAsia="Calibri"/>
                <w:b w:val="0"/>
                <w:sz w:val="21"/>
                <w:szCs w:val="21"/>
                <w:lang w:eastAsia="en-US"/>
              </w:rPr>
              <w:t>чел.</w:t>
            </w:r>
          </w:p>
        </w:tc>
        <w:tc>
          <w:tcPr>
            <w:tcW w:w="377" w:type="pct"/>
            <w:vAlign w:val="center"/>
          </w:tcPr>
          <w:p w:rsidR="0012684B" w:rsidRPr="006829D3" w:rsidRDefault="0012684B" w:rsidP="009D7A7F">
            <w:pPr>
              <w:jc w:val="center"/>
              <w:rPr>
                <w:rFonts w:eastAsia="Calibri"/>
                <w:b w:val="0"/>
                <w:sz w:val="21"/>
                <w:szCs w:val="21"/>
                <w:lang w:eastAsia="en-US"/>
              </w:rPr>
            </w:pPr>
            <w:r w:rsidRPr="006829D3">
              <w:rPr>
                <w:rFonts w:eastAsia="Calibri"/>
                <w:b w:val="0"/>
                <w:sz w:val="21"/>
                <w:szCs w:val="21"/>
                <w:lang w:eastAsia="en-US"/>
              </w:rPr>
              <w:t>0</w:t>
            </w:r>
          </w:p>
        </w:tc>
        <w:tc>
          <w:tcPr>
            <w:tcW w:w="379" w:type="pct"/>
            <w:vAlign w:val="center"/>
          </w:tcPr>
          <w:p w:rsidR="0012684B" w:rsidRPr="006829D3" w:rsidRDefault="0012684B" w:rsidP="009D7A7F">
            <w:pPr>
              <w:jc w:val="center"/>
              <w:rPr>
                <w:rFonts w:eastAsia="Calibri"/>
                <w:b w:val="0"/>
                <w:sz w:val="21"/>
                <w:szCs w:val="21"/>
                <w:lang w:eastAsia="en-US"/>
              </w:rPr>
            </w:pPr>
            <w:r w:rsidRPr="006829D3">
              <w:rPr>
                <w:rFonts w:eastAsia="Calibri"/>
                <w:b w:val="0"/>
                <w:sz w:val="21"/>
                <w:szCs w:val="21"/>
                <w:lang w:eastAsia="en-US"/>
              </w:rPr>
              <w:t>0</w:t>
            </w:r>
          </w:p>
        </w:tc>
        <w:tc>
          <w:tcPr>
            <w:tcW w:w="379" w:type="pct"/>
            <w:vAlign w:val="center"/>
          </w:tcPr>
          <w:p w:rsidR="0012684B" w:rsidRPr="006829D3" w:rsidRDefault="0012684B" w:rsidP="009D7A7F">
            <w:pPr>
              <w:jc w:val="center"/>
              <w:rPr>
                <w:rFonts w:eastAsia="Calibri"/>
                <w:b w:val="0"/>
                <w:sz w:val="21"/>
                <w:szCs w:val="21"/>
                <w:lang w:eastAsia="en-US"/>
              </w:rPr>
            </w:pPr>
            <w:r w:rsidRPr="006829D3">
              <w:rPr>
                <w:rFonts w:eastAsia="Calibri"/>
                <w:b w:val="0"/>
                <w:sz w:val="21"/>
                <w:szCs w:val="21"/>
                <w:lang w:eastAsia="en-US"/>
              </w:rPr>
              <w:t>0</w:t>
            </w:r>
          </w:p>
        </w:tc>
        <w:tc>
          <w:tcPr>
            <w:tcW w:w="409" w:type="pct"/>
            <w:shd w:val="clear" w:color="auto" w:fill="auto"/>
            <w:vAlign w:val="center"/>
          </w:tcPr>
          <w:p w:rsidR="0012684B" w:rsidRPr="006829D3" w:rsidRDefault="0012684B" w:rsidP="009D7A7F">
            <w:pPr>
              <w:jc w:val="center"/>
              <w:rPr>
                <w:rFonts w:eastAsia="Calibri"/>
                <w:b w:val="0"/>
                <w:sz w:val="21"/>
                <w:szCs w:val="21"/>
                <w:lang w:eastAsia="en-US"/>
              </w:rPr>
            </w:pPr>
            <w:r w:rsidRPr="006829D3">
              <w:rPr>
                <w:rFonts w:eastAsia="Calibri"/>
                <w:b w:val="0"/>
                <w:sz w:val="21"/>
                <w:szCs w:val="21"/>
                <w:lang w:eastAsia="en-US"/>
              </w:rPr>
              <w:t>0</w:t>
            </w:r>
          </w:p>
        </w:tc>
        <w:tc>
          <w:tcPr>
            <w:tcW w:w="805" w:type="pct"/>
            <w:vAlign w:val="center"/>
          </w:tcPr>
          <w:p w:rsidR="0012684B" w:rsidRPr="006829D3" w:rsidRDefault="0012684B" w:rsidP="009D7A7F">
            <w:pPr>
              <w:jc w:val="center"/>
              <w:rPr>
                <w:rFonts w:eastAsia="Calibri"/>
                <w:b w:val="0"/>
                <w:sz w:val="21"/>
                <w:szCs w:val="21"/>
                <w:lang w:eastAsia="en-US"/>
              </w:rPr>
            </w:pPr>
            <w:r w:rsidRPr="006829D3">
              <w:rPr>
                <w:rFonts w:eastAsia="Calibri"/>
                <w:b w:val="0"/>
                <w:sz w:val="21"/>
                <w:szCs w:val="21"/>
                <w:lang w:eastAsia="en-US"/>
              </w:rPr>
              <w:t>-</w:t>
            </w:r>
          </w:p>
        </w:tc>
      </w:tr>
      <w:tr w:rsidR="0012684B" w:rsidRPr="00511F36" w:rsidTr="009D7A7F">
        <w:trPr>
          <w:cantSplit/>
        </w:trPr>
        <w:tc>
          <w:tcPr>
            <w:tcW w:w="2312" w:type="pct"/>
          </w:tcPr>
          <w:p w:rsidR="0012684B" w:rsidRPr="006829D3" w:rsidRDefault="0012684B" w:rsidP="009D7A7F">
            <w:pPr>
              <w:rPr>
                <w:rFonts w:eastAsia="Calibri"/>
                <w:b w:val="0"/>
                <w:sz w:val="21"/>
                <w:szCs w:val="21"/>
                <w:lang w:eastAsia="en-US"/>
              </w:rPr>
            </w:pPr>
            <w:r w:rsidRPr="006829D3">
              <w:rPr>
                <w:rFonts w:eastAsia="Calibri"/>
                <w:b w:val="0"/>
                <w:sz w:val="21"/>
                <w:szCs w:val="21"/>
                <w:lang w:eastAsia="en-US"/>
              </w:rPr>
              <w:t>6. Доля детей в возрасте от 1 до 6 лет, состоящих на учёте для определения в муниципальные дошкольные образовательные учреждения, в общей численности детей в возрасте 1-6 лет</w:t>
            </w:r>
          </w:p>
        </w:tc>
        <w:tc>
          <w:tcPr>
            <w:tcW w:w="338" w:type="pct"/>
            <w:vAlign w:val="center"/>
          </w:tcPr>
          <w:p w:rsidR="0012684B" w:rsidRPr="006829D3" w:rsidRDefault="0012684B" w:rsidP="009D7A7F">
            <w:pPr>
              <w:jc w:val="center"/>
              <w:rPr>
                <w:rFonts w:eastAsia="Calibri"/>
                <w:b w:val="0"/>
                <w:sz w:val="21"/>
                <w:szCs w:val="21"/>
                <w:lang w:eastAsia="en-US"/>
              </w:rPr>
            </w:pPr>
            <w:r w:rsidRPr="006829D3">
              <w:rPr>
                <w:rFonts w:eastAsia="Calibri"/>
                <w:b w:val="0"/>
                <w:sz w:val="21"/>
                <w:szCs w:val="21"/>
                <w:lang w:eastAsia="en-US"/>
              </w:rPr>
              <w:t>%</w:t>
            </w:r>
          </w:p>
        </w:tc>
        <w:tc>
          <w:tcPr>
            <w:tcW w:w="377" w:type="pct"/>
            <w:vAlign w:val="center"/>
          </w:tcPr>
          <w:p w:rsidR="0012684B" w:rsidRPr="006829D3" w:rsidRDefault="0012684B" w:rsidP="009D7A7F">
            <w:pPr>
              <w:jc w:val="center"/>
              <w:rPr>
                <w:rFonts w:eastAsia="Calibri"/>
                <w:b w:val="0"/>
                <w:sz w:val="21"/>
                <w:szCs w:val="21"/>
                <w:lang w:eastAsia="en-US"/>
              </w:rPr>
            </w:pPr>
            <w:r w:rsidRPr="006829D3">
              <w:rPr>
                <w:rFonts w:eastAsia="Calibri"/>
                <w:b w:val="0"/>
                <w:sz w:val="21"/>
                <w:szCs w:val="21"/>
                <w:lang w:eastAsia="en-US"/>
              </w:rPr>
              <w:t>0,0</w:t>
            </w:r>
          </w:p>
        </w:tc>
        <w:tc>
          <w:tcPr>
            <w:tcW w:w="379" w:type="pct"/>
            <w:vAlign w:val="center"/>
          </w:tcPr>
          <w:p w:rsidR="0012684B" w:rsidRPr="006829D3" w:rsidRDefault="0012684B" w:rsidP="009D7A7F">
            <w:pPr>
              <w:jc w:val="center"/>
              <w:rPr>
                <w:rFonts w:eastAsia="Calibri"/>
                <w:b w:val="0"/>
                <w:sz w:val="21"/>
                <w:szCs w:val="21"/>
                <w:lang w:eastAsia="en-US"/>
              </w:rPr>
            </w:pPr>
            <w:r w:rsidRPr="006829D3">
              <w:rPr>
                <w:rFonts w:eastAsia="Calibri"/>
                <w:b w:val="0"/>
                <w:sz w:val="21"/>
                <w:szCs w:val="21"/>
                <w:lang w:eastAsia="en-US"/>
              </w:rPr>
              <w:t>0,0</w:t>
            </w:r>
          </w:p>
        </w:tc>
        <w:tc>
          <w:tcPr>
            <w:tcW w:w="379" w:type="pct"/>
            <w:vAlign w:val="center"/>
          </w:tcPr>
          <w:p w:rsidR="0012684B" w:rsidRPr="006829D3" w:rsidRDefault="0012684B" w:rsidP="009D7A7F">
            <w:pPr>
              <w:jc w:val="center"/>
              <w:rPr>
                <w:rFonts w:eastAsia="Calibri"/>
                <w:b w:val="0"/>
                <w:sz w:val="21"/>
                <w:szCs w:val="21"/>
                <w:lang w:eastAsia="en-US"/>
              </w:rPr>
            </w:pPr>
            <w:r w:rsidRPr="006829D3">
              <w:rPr>
                <w:rFonts w:eastAsia="Calibri"/>
                <w:b w:val="0"/>
                <w:sz w:val="21"/>
                <w:szCs w:val="21"/>
                <w:lang w:eastAsia="en-US"/>
              </w:rPr>
              <w:t>0,0</w:t>
            </w:r>
          </w:p>
        </w:tc>
        <w:tc>
          <w:tcPr>
            <w:tcW w:w="409" w:type="pct"/>
            <w:shd w:val="clear" w:color="auto" w:fill="auto"/>
            <w:vAlign w:val="center"/>
          </w:tcPr>
          <w:p w:rsidR="0012684B" w:rsidRPr="006829D3" w:rsidRDefault="0012684B" w:rsidP="009D7A7F">
            <w:pPr>
              <w:jc w:val="center"/>
              <w:rPr>
                <w:rFonts w:eastAsia="Calibri"/>
                <w:b w:val="0"/>
                <w:sz w:val="21"/>
                <w:szCs w:val="21"/>
                <w:lang w:eastAsia="en-US"/>
              </w:rPr>
            </w:pPr>
            <w:r w:rsidRPr="006829D3">
              <w:rPr>
                <w:rFonts w:eastAsia="Calibri"/>
                <w:b w:val="0"/>
                <w:sz w:val="21"/>
                <w:szCs w:val="21"/>
                <w:lang w:eastAsia="en-US"/>
              </w:rPr>
              <w:t>0,0</w:t>
            </w:r>
          </w:p>
        </w:tc>
        <w:tc>
          <w:tcPr>
            <w:tcW w:w="805" w:type="pct"/>
            <w:vAlign w:val="center"/>
          </w:tcPr>
          <w:p w:rsidR="0012684B" w:rsidRPr="000E1070" w:rsidRDefault="0012684B" w:rsidP="009D7A7F">
            <w:pPr>
              <w:jc w:val="center"/>
              <w:rPr>
                <w:rFonts w:eastAsia="Calibri"/>
                <w:b w:val="0"/>
                <w:sz w:val="21"/>
                <w:szCs w:val="21"/>
                <w:lang w:eastAsia="en-US"/>
              </w:rPr>
            </w:pPr>
            <w:r w:rsidRPr="006829D3">
              <w:rPr>
                <w:rFonts w:eastAsia="Calibri"/>
                <w:b w:val="0"/>
                <w:sz w:val="21"/>
                <w:szCs w:val="21"/>
                <w:lang w:eastAsia="en-US"/>
              </w:rPr>
              <w:t>-</w:t>
            </w:r>
          </w:p>
        </w:tc>
      </w:tr>
    </w:tbl>
    <w:p w:rsidR="0012684B" w:rsidRPr="00511F36" w:rsidRDefault="0012684B" w:rsidP="0012684B">
      <w:pPr>
        <w:ind w:left="720"/>
        <w:rPr>
          <w:b w:val="0"/>
          <w:bCs/>
          <w:iCs/>
          <w:highlight w:val="yellow"/>
        </w:rPr>
      </w:pPr>
    </w:p>
    <w:p w:rsidR="0012684B" w:rsidRPr="009475AF" w:rsidRDefault="0012684B" w:rsidP="0012684B">
      <w:pPr>
        <w:ind w:firstLine="720"/>
        <w:jc w:val="both"/>
        <w:rPr>
          <w:b w:val="0"/>
        </w:rPr>
      </w:pPr>
      <w:r w:rsidRPr="009C2DC3">
        <w:rPr>
          <w:b w:val="0"/>
        </w:rPr>
        <w:t xml:space="preserve">Одной из задач для дошкольных образовательных учреждений является создание содержательно-насыщенной образовательной среды для получения новых образовательных результатов. Современный подход к организации образовательного пространства </w:t>
      </w:r>
      <w:proofErr w:type="spellStart"/>
      <w:r w:rsidRPr="009C2DC3">
        <w:rPr>
          <w:b w:val="0"/>
        </w:rPr>
        <w:t>Open</w:t>
      </w:r>
      <w:proofErr w:type="spellEnd"/>
      <w:r w:rsidRPr="009C2DC3">
        <w:rPr>
          <w:b w:val="0"/>
        </w:rPr>
        <w:t xml:space="preserve"> </w:t>
      </w:r>
      <w:proofErr w:type="spellStart"/>
      <w:r w:rsidRPr="009C2DC3">
        <w:rPr>
          <w:b w:val="0"/>
        </w:rPr>
        <w:t>Space</w:t>
      </w:r>
      <w:proofErr w:type="spellEnd"/>
      <w:r w:rsidRPr="009C2DC3">
        <w:rPr>
          <w:b w:val="0"/>
        </w:rPr>
        <w:t xml:space="preserve">, применяемый в работе МБДОУ д/с № 32, </w:t>
      </w:r>
      <w:r>
        <w:rPr>
          <w:b w:val="0"/>
        </w:rPr>
        <w:t xml:space="preserve">с успехом </w:t>
      </w:r>
      <w:r w:rsidRPr="009C2DC3">
        <w:rPr>
          <w:b w:val="0"/>
        </w:rPr>
        <w:t xml:space="preserve">адаптируется к условиям других </w:t>
      </w:r>
      <w:r>
        <w:rPr>
          <w:b w:val="0"/>
        </w:rPr>
        <w:t xml:space="preserve">дошкольных </w:t>
      </w:r>
      <w:r w:rsidRPr="009475AF">
        <w:rPr>
          <w:b w:val="0"/>
        </w:rPr>
        <w:t>учреждений города.</w:t>
      </w:r>
    </w:p>
    <w:p w:rsidR="0012684B" w:rsidRPr="009475AF" w:rsidRDefault="0012684B" w:rsidP="0012684B">
      <w:pPr>
        <w:pStyle w:val="af6"/>
        <w:ind w:left="0" w:firstLine="720"/>
        <w:jc w:val="both"/>
        <w:rPr>
          <w:b w:val="0"/>
          <w:bCs/>
          <w:smallCaps/>
        </w:rPr>
      </w:pPr>
      <w:r w:rsidRPr="009475AF">
        <w:rPr>
          <w:b w:val="0"/>
        </w:rPr>
        <w:t>Наряду с развитием игровой деятельности для ребёнка</w:t>
      </w:r>
      <w:r w:rsidR="005D700B">
        <w:rPr>
          <w:b w:val="0"/>
        </w:rPr>
        <w:t>-</w:t>
      </w:r>
      <w:r w:rsidRPr="009475AF">
        <w:rPr>
          <w:b w:val="0"/>
        </w:rPr>
        <w:t xml:space="preserve">дошкольника важным является создание условий, обеспечивающих развитие познавательно-исследовательской деятельности. </w:t>
      </w:r>
      <w:proofErr w:type="gramStart"/>
      <w:r w:rsidRPr="009475AF">
        <w:rPr>
          <w:b w:val="0"/>
        </w:rPr>
        <w:t>По результатам конкурсного отбора в рамках государственной программы Красноярского края «Кадровое обеспечение технологического лидерства» МДОУ д/с №№ 7, 14, 18 определены в качестве пилотных дошкольных образовательных организаций Красноярского края для разработки модулей дошкольного образования, ориентированных на развитие познавательно-исследовательской деятельности детей дошкольного возраста.</w:t>
      </w:r>
      <w:proofErr w:type="gramEnd"/>
      <w:r w:rsidRPr="009475AF">
        <w:rPr>
          <w:b w:val="0"/>
        </w:rPr>
        <w:t xml:space="preserve"> Для решения поставленных задач в 2018 году начат проект «Технопарк в дошкольной среде», предусматривающий создание сетевого сообщества детских садов города для реализации модулей познавательно-исследовательской направленности. </w:t>
      </w:r>
    </w:p>
    <w:p w:rsidR="0012684B" w:rsidRPr="009475AF" w:rsidRDefault="0012684B" w:rsidP="0012684B">
      <w:pPr>
        <w:pStyle w:val="af6"/>
        <w:ind w:left="0" w:firstLine="720"/>
        <w:jc w:val="both"/>
        <w:rPr>
          <w:b w:val="0"/>
        </w:rPr>
      </w:pPr>
      <w:r w:rsidRPr="009475AF">
        <w:rPr>
          <w:b w:val="0"/>
        </w:rPr>
        <w:t>Создание условий для профессионального становления и развития педагогов обеспечено использованием разнообразных форм работы, созданы площадки для презентации опыта и проведения профессиональных проб.</w:t>
      </w:r>
      <w:r w:rsidRPr="009475AF">
        <w:t xml:space="preserve"> </w:t>
      </w:r>
      <w:r w:rsidRPr="00B8360A">
        <w:rPr>
          <w:b w:val="0"/>
        </w:rPr>
        <w:t>Г</w:t>
      </w:r>
      <w:r w:rsidRPr="009475AF">
        <w:rPr>
          <w:b w:val="0"/>
        </w:rPr>
        <w:t xml:space="preserve">ородские базовые площадки в этом направлении – МДОУ д/с №№ 7, 10, региональные площадки – д/с №№ 16, 18. Реализация инновационной практики </w:t>
      </w:r>
      <w:proofErr w:type="spellStart"/>
      <w:r w:rsidRPr="009475AF">
        <w:rPr>
          <w:b w:val="0"/>
        </w:rPr>
        <w:t>Time</w:t>
      </w:r>
      <w:proofErr w:type="spellEnd"/>
      <w:r w:rsidRPr="009475AF">
        <w:rPr>
          <w:b w:val="0"/>
        </w:rPr>
        <w:t xml:space="preserve"> </w:t>
      </w:r>
      <w:proofErr w:type="spellStart"/>
      <w:r w:rsidRPr="009475AF">
        <w:rPr>
          <w:b w:val="0"/>
        </w:rPr>
        <w:t>Choice</w:t>
      </w:r>
      <w:proofErr w:type="spellEnd"/>
      <w:r w:rsidRPr="009475AF">
        <w:rPr>
          <w:b w:val="0"/>
        </w:rPr>
        <w:t xml:space="preserve"> («Время выбора») позволила коллективу МДОУ д/с № 32 получить статус федеральной инновационной площадки. После двух лет реализации </w:t>
      </w:r>
      <w:r w:rsidRPr="009475AF">
        <w:rPr>
          <w:b w:val="0"/>
        </w:rPr>
        <w:lastRenderedPageBreak/>
        <w:t xml:space="preserve">практики </w:t>
      </w:r>
      <w:proofErr w:type="spellStart"/>
      <w:r w:rsidRPr="009475AF">
        <w:rPr>
          <w:b w:val="0"/>
        </w:rPr>
        <w:t>Time</w:t>
      </w:r>
      <w:proofErr w:type="spellEnd"/>
      <w:r w:rsidRPr="009475AF">
        <w:rPr>
          <w:b w:val="0"/>
        </w:rPr>
        <w:t xml:space="preserve"> </w:t>
      </w:r>
      <w:proofErr w:type="spellStart"/>
      <w:r w:rsidRPr="009475AF">
        <w:rPr>
          <w:b w:val="0"/>
        </w:rPr>
        <w:t>Choice</w:t>
      </w:r>
      <w:proofErr w:type="spellEnd"/>
      <w:r w:rsidRPr="009475AF">
        <w:rPr>
          <w:b w:val="0"/>
        </w:rPr>
        <w:t xml:space="preserve"> сформирована целостная система поддержки инициативных ситуаций развития ребёнка и становления детской самостоятельности в образовательном пространстве детского сада. В течение 2018 года стажировку в </w:t>
      </w:r>
      <w:r w:rsidR="008E5815">
        <w:rPr>
          <w:b w:val="0"/>
        </w:rPr>
        <w:t>МДОУ д/с</w:t>
      </w:r>
      <w:r w:rsidRPr="009475AF">
        <w:rPr>
          <w:b w:val="0"/>
        </w:rPr>
        <w:t xml:space="preserve"> №</w:t>
      </w:r>
      <w:r w:rsidR="008E5815">
        <w:rPr>
          <w:b w:val="0"/>
        </w:rPr>
        <w:t xml:space="preserve"> </w:t>
      </w:r>
      <w:r w:rsidRPr="009475AF">
        <w:rPr>
          <w:b w:val="0"/>
        </w:rPr>
        <w:t xml:space="preserve">18 (региональная </w:t>
      </w:r>
      <w:proofErr w:type="spellStart"/>
      <w:r w:rsidRPr="009475AF">
        <w:rPr>
          <w:b w:val="0"/>
        </w:rPr>
        <w:t>стажировочная</w:t>
      </w:r>
      <w:proofErr w:type="spellEnd"/>
      <w:r w:rsidRPr="009475AF">
        <w:rPr>
          <w:b w:val="0"/>
        </w:rPr>
        <w:t xml:space="preserve"> площадка) прошли 87 человек, из них 50 педагогов зеленогорских детских садов и 37 педагогов дошкольных образовательных учреждений Красноярского края. В ходе стажировки педагоги повысили свою компетентность в вопросах организации взаимодействия и общения взрослых и детей в контексте реализации стандарта дошкольного образования.</w:t>
      </w:r>
      <w:r w:rsidRPr="009475AF">
        <w:t xml:space="preserve"> </w:t>
      </w:r>
      <w:r w:rsidRPr="009475AF">
        <w:rPr>
          <w:b w:val="0"/>
        </w:rPr>
        <w:t xml:space="preserve">Участие педагогов в профессиональных конкурсах </w:t>
      </w:r>
      <w:r w:rsidR="00A451D5" w:rsidRPr="009475AF">
        <w:rPr>
          <w:b w:val="0"/>
        </w:rPr>
        <w:t>–</w:t>
      </w:r>
      <w:r w:rsidRPr="009475AF">
        <w:rPr>
          <w:b w:val="0"/>
        </w:rPr>
        <w:t xml:space="preserve"> одно из средств, способствующих достижению новых образовательных результатов. Достижения 2018 года:</w:t>
      </w:r>
    </w:p>
    <w:p w:rsidR="0012684B" w:rsidRPr="009475AF" w:rsidRDefault="0012684B" w:rsidP="0012684B">
      <w:pPr>
        <w:pStyle w:val="af6"/>
        <w:numPr>
          <w:ilvl w:val="0"/>
          <w:numId w:val="5"/>
        </w:numPr>
        <w:tabs>
          <w:tab w:val="left" w:pos="993"/>
        </w:tabs>
        <w:ind w:left="0" w:firstLine="709"/>
        <w:jc w:val="both"/>
        <w:rPr>
          <w:b w:val="0"/>
        </w:rPr>
      </w:pPr>
      <w:r>
        <w:rPr>
          <w:b w:val="0"/>
        </w:rPr>
        <w:t xml:space="preserve">победители во </w:t>
      </w:r>
      <w:r w:rsidRPr="009475AF">
        <w:rPr>
          <w:b w:val="0"/>
        </w:rPr>
        <w:t xml:space="preserve">Всероссийском конкурсе воспитателей им. Л.С. Выготского – </w:t>
      </w:r>
      <w:proofErr w:type="spellStart"/>
      <w:r w:rsidRPr="009475AF">
        <w:rPr>
          <w:b w:val="0"/>
        </w:rPr>
        <w:t>Ульдина</w:t>
      </w:r>
      <w:proofErr w:type="spellEnd"/>
      <w:r w:rsidRPr="009475AF">
        <w:rPr>
          <w:b w:val="0"/>
        </w:rPr>
        <w:t xml:space="preserve"> И.В., воспитатель МБДОУ д/с № 7 и </w:t>
      </w:r>
      <w:proofErr w:type="gramStart"/>
      <w:r w:rsidRPr="009475AF">
        <w:rPr>
          <w:b w:val="0"/>
        </w:rPr>
        <w:t>Непомнящая</w:t>
      </w:r>
      <w:proofErr w:type="gramEnd"/>
      <w:r w:rsidRPr="009475AF">
        <w:rPr>
          <w:b w:val="0"/>
        </w:rPr>
        <w:t xml:space="preserve"> Е.С., старший воспитатель МБДОУ д/с № 32;</w:t>
      </w:r>
    </w:p>
    <w:p w:rsidR="0012684B" w:rsidRPr="009475AF" w:rsidRDefault="0012684B" w:rsidP="0012684B">
      <w:pPr>
        <w:pStyle w:val="af6"/>
        <w:numPr>
          <w:ilvl w:val="0"/>
          <w:numId w:val="5"/>
        </w:numPr>
        <w:tabs>
          <w:tab w:val="left" w:pos="993"/>
        </w:tabs>
        <w:ind w:left="0" w:firstLine="709"/>
        <w:jc w:val="both"/>
        <w:rPr>
          <w:b w:val="0"/>
        </w:rPr>
      </w:pPr>
      <w:r w:rsidRPr="009475AF">
        <w:rPr>
          <w:b w:val="0"/>
        </w:rPr>
        <w:t>победитель в краевом профессиональном конкурсе «Воспитатель года Красноярского края – 2018» –</w:t>
      </w:r>
      <w:r>
        <w:rPr>
          <w:b w:val="0"/>
        </w:rPr>
        <w:t xml:space="preserve"> </w:t>
      </w:r>
      <w:r w:rsidRPr="009475AF">
        <w:rPr>
          <w:b w:val="0"/>
        </w:rPr>
        <w:t>Васютина Н.В., воспитатель МБДОУ д/с № 21.</w:t>
      </w:r>
    </w:p>
    <w:p w:rsidR="0012684B" w:rsidRPr="00511F36" w:rsidRDefault="0012684B" w:rsidP="0012684B">
      <w:pPr>
        <w:ind w:firstLine="720"/>
        <w:jc w:val="both"/>
        <w:rPr>
          <w:b w:val="0"/>
          <w:snapToGrid w:val="0"/>
          <w:sz w:val="16"/>
          <w:szCs w:val="16"/>
          <w:highlight w:val="yellow"/>
          <w:lang w:eastAsia="en-US"/>
        </w:rPr>
      </w:pPr>
    </w:p>
    <w:p w:rsidR="0012684B" w:rsidRPr="006829D3" w:rsidRDefault="0012684B" w:rsidP="0012684B">
      <w:pPr>
        <w:overflowPunct w:val="0"/>
        <w:autoSpaceDE w:val="0"/>
        <w:autoSpaceDN w:val="0"/>
        <w:adjustRightInd w:val="0"/>
        <w:ind w:firstLine="567"/>
        <w:jc w:val="both"/>
        <w:textAlignment w:val="baseline"/>
        <w:rPr>
          <w:rFonts w:eastAsia="Calibri"/>
          <w:b w:val="0"/>
          <w:lang w:eastAsia="en-US"/>
        </w:rPr>
      </w:pPr>
      <w:r w:rsidRPr="009C2DC3">
        <w:rPr>
          <w:rFonts w:eastAsia="Calibri"/>
          <w:b w:val="0"/>
          <w:bCs/>
          <w:lang w:eastAsia="en-US"/>
        </w:rPr>
        <w:t xml:space="preserve">На начало 2018/2019 учебного года в девяти </w:t>
      </w:r>
      <w:r w:rsidRPr="008E5815">
        <w:rPr>
          <w:rFonts w:eastAsia="Calibri"/>
          <w:b w:val="0"/>
          <w:bCs/>
          <w:lang w:eastAsia="en-US"/>
        </w:rPr>
        <w:t>школах о</w:t>
      </w:r>
      <w:r w:rsidRPr="009C2DC3">
        <w:rPr>
          <w:rFonts w:eastAsia="Calibri"/>
          <w:b w:val="0"/>
          <w:bCs/>
          <w:lang w:eastAsia="en-US"/>
        </w:rPr>
        <w:t xml:space="preserve">бучалось </w:t>
      </w:r>
      <w:r w:rsidRPr="000C157D">
        <w:rPr>
          <w:rFonts w:eastAsia="Calibri"/>
          <w:b w:val="0"/>
          <w:bCs/>
          <w:lang w:eastAsia="en-US"/>
        </w:rPr>
        <w:t>6 215 учащихся, на 50 человек меньше, чем в предыдущем учебном году</w:t>
      </w:r>
      <w:r w:rsidRPr="000C157D">
        <w:rPr>
          <w:rFonts w:eastAsia="Calibri"/>
          <w:b w:val="0"/>
          <w:lang w:eastAsia="en-US"/>
        </w:rPr>
        <w:t>. Среднегодовая численность учащихся составила 6 240 человек (в 2017 году – 6 209, в</w:t>
      </w:r>
      <w:r w:rsidRPr="006829D3">
        <w:rPr>
          <w:rFonts w:eastAsia="Calibri"/>
          <w:b w:val="0"/>
          <w:lang w:eastAsia="en-US"/>
        </w:rPr>
        <w:t xml:space="preserve"> 2016 году – 6 117, в 2015 году – 6 070). </w:t>
      </w:r>
    </w:p>
    <w:p w:rsidR="0012684B" w:rsidRPr="0088463F" w:rsidRDefault="0012684B" w:rsidP="0012684B">
      <w:pPr>
        <w:overflowPunct w:val="0"/>
        <w:autoSpaceDE w:val="0"/>
        <w:autoSpaceDN w:val="0"/>
        <w:adjustRightInd w:val="0"/>
        <w:ind w:firstLine="567"/>
        <w:jc w:val="both"/>
        <w:textAlignment w:val="baseline"/>
        <w:rPr>
          <w:b w:val="0"/>
        </w:rPr>
      </w:pPr>
      <w:r w:rsidRPr="0088463F">
        <w:rPr>
          <w:rFonts w:eastAsia="Calibri"/>
          <w:b w:val="0"/>
          <w:bCs/>
          <w:lang w:eastAsia="en-US"/>
        </w:rPr>
        <w:t xml:space="preserve">Основным преимуществом городского образования является организация образовательного процесса во всех школах в одну смену. В муниципальной системе образования созданы достаточные условия для обучения детей с разными образовательными потребностями, интересами и возможностями. </w:t>
      </w:r>
      <w:r w:rsidRPr="0088463F">
        <w:rPr>
          <w:b w:val="0"/>
        </w:rPr>
        <w:t xml:space="preserve">На уровне среднего общего образования функционируют специализированные и «корпоративные» классы: </w:t>
      </w:r>
    </w:p>
    <w:p w:rsidR="0012684B" w:rsidRPr="006829D3" w:rsidRDefault="0012684B" w:rsidP="0012684B">
      <w:pPr>
        <w:pStyle w:val="af6"/>
        <w:numPr>
          <w:ilvl w:val="0"/>
          <w:numId w:val="5"/>
        </w:numPr>
        <w:tabs>
          <w:tab w:val="left" w:pos="993"/>
        </w:tabs>
        <w:ind w:left="0" w:firstLine="709"/>
        <w:jc w:val="both"/>
        <w:rPr>
          <w:b w:val="0"/>
        </w:rPr>
      </w:pPr>
      <w:r w:rsidRPr="006829D3">
        <w:rPr>
          <w:b w:val="0"/>
        </w:rPr>
        <w:t xml:space="preserve">два специализированных класса физико-математической направленности  в МБОУ «Лицей № 174»; </w:t>
      </w:r>
    </w:p>
    <w:p w:rsidR="0012684B" w:rsidRPr="006829D3" w:rsidRDefault="0012684B" w:rsidP="0012684B">
      <w:pPr>
        <w:pStyle w:val="af6"/>
        <w:numPr>
          <w:ilvl w:val="0"/>
          <w:numId w:val="5"/>
        </w:numPr>
        <w:tabs>
          <w:tab w:val="left" w:pos="993"/>
        </w:tabs>
        <w:ind w:left="0" w:firstLine="709"/>
        <w:jc w:val="both"/>
        <w:rPr>
          <w:b w:val="0"/>
        </w:rPr>
      </w:pPr>
      <w:r w:rsidRPr="006829D3">
        <w:rPr>
          <w:b w:val="0"/>
        </w:rPr>
        <w:t>два корпоративных профильных класса «</w:t>
      </w:r>
      <w:proofErr w:type="spellStart"/>
      <w:r w:rsidRPr="006829D3">
        <w:rPr>
          <w:b w:val="0"/>
        </w:rPr>
        <w:t>Росатом</w:t>
      </w:r>
      <w:proofErr w:type="spellEnd"/>
      <w:r w:rsidRPr="006829D3">
        <w:rPr>
          <w:b w:val="0"/>
        </w:rPr>
        <w:t>-класс» в МБОУ «Лицей № 174»;</w:t>
      </w:r>
    </w:p>
    <w:p w:rsidR="0012684B" w:rsidRPr="00050A88" w:rsidRDefault="0012684B" w:rsidP="0012684B">
      <w:pPr>
        <w:pStyle w:val="af6"/>
        <w:numPr>
          <w:ilvl w:val="0"/>
          <w:numId w:val="5"/>
        </w:numPr>
        <w:tabs>
          <w:tab w:val="left" w:pos="993"/>
        </w:tabs>
        <w:ind w:left="0" w:firstLine="709"/>
        <w:jc w:val="both"/>
        <w:rPr>
          <w:b w:val="0"/>
          <w:bCs/>
          <w:smallCaps/>
        </w:rPr>
      </w:pPr>
      <w:r w:rsidRPr="00050A88">
        <w:rPr>
          <w:b w:val="0"/>
        </w:rPr>
        <w:t>два ресурсно-технологических класса в МБОУ «СОШ № 169»;</w:t>
      </w:r>
    </w:p>
    <w:p w:rsidR="0012684B" w:rsidRPr="00050A88" w:rsidRDefault="0012684B" w:rsidP="0012684B">
      <w:pPr>
        <w:pStyle w:val="af6"/>
        <w:numPr>
          <w:ilvl w:val="0"/>
          <w:numId w:val="5"/>
        </w:numPr>
        <w:tabs>
          <w:tab w:val="left" w:pos="993"/>
        </w:tabs>
        <w:ind w:left="0" w:firstLine="709"/>
        <w:jc w:val="both"/>
        <w:rPr>
          <w:b w:val="0"/>
          <w:bCs/>
          <w:smallCaps/>
        </w:rPr>
      </w:pPr>
      <w:r w:rsidRPr="00050A88">
        <w:rPr>
          <w:b w:val="0"/>
        </w:rPr>
        <w:t>два правовых класса в МБОУ «Гимназия № 164» и в МБОУ «СОШ № 167»;</w:t>
      </w:r>
    </w:p>
    <w:p w:rsidR="0012684B" w:rsidRPr="00050A88" w:rsidRDefault="0012684B" w:rsidP="0012684B">
      <w:pPr>
        <w:pStyle w:val="af6"/>
        <w:numPr>
          <w:ilvl w:val="0"/>
          <w:numId w:val="5"/>
        </w:numPr>
        <w:tabs>
          <w:tab w:val="left" w:pos="993"/>
        </w:tabs>
        <w:ind w:left="0" w:firstLine="709"/>
        <w:jc w:val="both"/>
        <w:rPr>
          <w:b w:val="0"/>
          <w:bCs/>
          <w:smallCaps/>
        </w:rPr>
      </w:pPr>
      <w:r w:rsidRPr="00050A88">
        <w:rPr>
          <w:b w:val="0"/>
        </w:rPr>
        <w:t>два МЧС-класса в МБОУ «СОШ № 167»;</w:t>
      </w:r>
    </w:p>
    <w:p w:rsidR="0012684B" w:rsidRPr="009475AF" w:rsidRDefault="0012684B" w:rsidP="0012684B">
      <w:pPr>
        <w:pStyle w:val="af6"/>
        <w:numPr>
          <w:ilvl w:val="0"/>
          <w:numId w:val="5"/>
        </w:numPr>
        <w:tabs>
          <w:tab w:val="left" w:pos="993"/>
        </w:tabs>
        <w:ind w:left="0" w:firstLine="709"/>
        <w:jc w:val="both"/>
        <w:rPr>
          <w:b w:val="0"/>
          <w:bCs/>
          <w:smallCaps/>
        </w:rPr>
      </w:pPr>
      <w:r w:rsidRPr="00050A88">
        <w:rPr>
          <w:b w:val="0"/>
        </w:rPr>
        <w:t>два правоохранительных</w:t>
      </w:r>
      <w:r w:rsidRPr="009475AF">
        <w:rPr>
          <w:b w:val="0"/>
        </w:rPr>
        <w:t xml:space="preserve"> класса </w:t>
      </w:r>
      <w:r w:rsidR="008E5815">
        <w:rPr>
          <w:b w:val="0"/>
        </w:rPr>
        <w:t xml:space="preserve">в </w:t>
      </w:r>
      <w:r w:rsidRPr="009475AF">
        <w:rPr>
          <w:b w:val="0"/>
        </w:rPr>
        <w:t>МБОУ «Гимназия № 164».</w:t>
      </w:r>
    </w:p>
    <w:p w:rsidR="0012684B" w:rsidRDefault="0012684B" w:rsidP="0012684B">
      <w:pPr>
        <w:tabs>
          <w:tab w:val="left" w:pos="709"/>
        </w:tabs>
        <w:jc w:val="both"/>
        <w:rPr>
          <w:b w:val="0"/>
        </w:rPr>
      </w:pPr>
      <w:r>
        <w:rPr>
          <w:b w:val="0"/>
        </w:rPr>
        <w:tab/>
        <w:t>С</w:t>
      </w:r>
      <w:r w:rsidRPr="00D75C05">
        <w:rPr>
          <w:b w:val="0"/>
        </w:rPr>
        <w:t>пециализированные классы в МБОУ «Лицей №</w:t>
      </w:r>
      <w:r>
        <w:rPr>
          <w:b w:val="0"/>
        </w:rPr>
        <w:t> </w:t>
      </w:r>
      <w:r w:rsidRPr="00D75C05">
        <w:rPr>
          <w:b w:val="0"/>
        </w:rPr>
        <w:t>174» функционируют</w:t>
      </w:r>
      <w:r>
        <w:rPr>
          <w:b w:val="0"/>
        </w:rPr>
        <w:t xml:space="preserve"> по результатам краевого конкурсного отбора </w:t>
      </w:r>
      <w:r w:rsidRPr="00D75C05">
        <w:rPr>
          <w:b w:val="0"/>
        </w:rPr>
        <w:t>с 2016 года</w:t>
      </w:r>
      <w:r>
        <w:rPr>
          <w:b w:val="0"/>
        </w:rPr>
        <w:t xml:space="preserve">. </w:t>
      </w:r>
      <w:r w:rsidRPr="00D75C05">
        <w:rPr>
          <w:b w:val="0"/>
        </w:rPr>
        <w:t xml:space="preserve">В 2017-2018 годах в 10-11-х специализированных классах лицея обучалось 50 учащихся. </w:t>
      </w:r>
      <w:r>
        <w:rPr>
          <w:b w:val="0"/>
        </w:rPr>
        <w:t>С</w:t>
      </w:r>
      <w:r w:rsidRPr="00D75C05">
        <w:rPr>
          <w:b w:val="0"/>
        </w:rPr>
        <w:t>пециализированн</w:t>
      </w:r>
      <w:r>
        <w:rPr>
          <w:b w:val="0"/>
        </w:rPr>
        <w:t>ый</w:t>
      </w:r>
      <w:r w:rsidRPr="00D75C05">
        <w:rPr>
          <w:b w:val="0"/>
        </w:rPr>
        <w:t xml:space="preserve"> класс лицея </w:t>
      </w:r>
      <w:r>
        <w:rPr>
          <w:b w:val="0"/>
        </w:rPr>
        <w:t xml:space="preserve">в </w:t>
      </w:r>
      <w:r w:rsidRPr="00D75C05">
        <w:rPr>
          <w:b w:val="0"/>
        </w:rPr>
        <w:t>2018 год</w:t>
      </w:r>
      <w:r>
        <w:rPr>
          <w:b w:val="0"/>
        </w:rPr>
        <w:t xml:space="preserve">у закончили </w:t>
      </w:r>
      <w:r w:rsidRPr="00D75C05">
        <w:rPr>
          <w:b w:val="0"/>
        </w:rPr>
        <w:t>24 выпускник</w:t>
      </w:r>
      <w:r>
        <w:rPr>
          <w:b w:val="0"/>
        </w:rPr>
        <w:t xml:space="preserve">а, из них 18 </w:t>
      </w:r>
      <w:r w:rsidRPr="009475AF">
        <w:rPr>
          <w:b w:val="0"/>
        </w:rPr>
        <w:t>–</w:t>
      </w:r>
      <w:r>
        <w:rPr>
          <w:b w:val="0"/>
        </w:rPr>
        <w:t xml:space="preserve"> </w:t>
      </w:r>
      <w:r w:rsidRPr="00D75C05">
        <w:rPr>
          <w:b w:val="0"/>
        </w:rPr>
        <w:t>с аттестатом о среднем общем образовании с отличием. Все учащиеся поступили в высшие учебные заведения, прич</w:t>
      </w:r>
      <w:r>
        <w:rPr>
          <w:b w:val="0"/>
        </w:rPr>
        <w:t>ё</w:t>
      </w:r>
      <w:r w:rsidRPr="00D75C05">
        <w:rPr>
          <w:b w:val="0"/>
        </w:rPr>
        <w:t xml:space="preserve">м 22 </w:t>
      </w:r>
      <w:r>
        <w:rPr>
          <w:b w:val="0"/>
        </w:rPr>
        <w:t xml:space="preserve">выпускника </w:t>
      </w:r>
      <w:r w:rsidRPr="00D75C05">
        <w:rPr>
          <w:b w:val="0"/>
        </w:rPr>
        <w:t xml:space="preserve">(91,6%) выбрали специальности в соответствии с профилем обучения. </w:t>
      </w:r>
    </w:p>
    <w:p w:rsidR="0012684B" w:rsidRPr="00D97EF6" w:rsidRDefault="0012684B" w:rsidP="0012684B">
      <w:pPr>
        <w:tabs>
          <w:tab w:val="left" w:pos="709"/>
        </w:tabs>
        <w:jc w:val="both"/>
        <w:rPr>
          <w:b w:val="0"/>
        </w:rPr>
      </w:pPr>
      <w:r>
        <w:rPr>
          <w:b w:val="0"/>
        </w:rPr>
        <w:lastRenderedPageBreak/>
        <w:tab/>
      </w:r>
      <w:r w:rsidRPr="0088463F">
        <w:rPr>
          <w:b w:val="0"/>
        </w:rPr>
        <w:t xml:space="preserve">Развитие сети «корпоративных» классов позволяет усилить </w:t>
      </w:r>
      <w:proofErr w:type="spellStart"/>
      <w:r w:rsidRPr="0088463F">
        <w:rPr>
          <w:b w:val="0"/>
        </w:rPr>
        <w:t>профориентационную</w:t>
      </w:r>
      <w:proofErr w:type="spellEnd"/>
      <w:r w:rsidRPr="0088463F">
        <w:rPr>
          <w:b w:val="0"/>
        </w:rPr>
        <w:t xml:space="preserve"> работу на уровне учреждений, обеспечить связь с организациями и предприятиями, исполнить задачу по подготовке кадров для города, края, России</w:t>
      </w:r>
      <w:r>
        <w:rPr>
          <w:b w:val="0"/>
        </w:rPr>
        <w:t xml:space="preserve">. </w:t>
      </w:r>
      <w:r w:rsidRPr="0088463F">
        <w:rPr>
          <w:b w:val="0"/>
        </w:rPr>
        <w:t xml:space="preserve">Доля учащихся 10-11-х классов, обучающихся по программам </w:t>
      </w:r>
      <w:r w:rsidRPr="00D97EF6">
        <w:rPr>
          <w:b w:val="0"/>
        </w:rPr>
        <w:t xml:space="preserve">профильного или углублённого уровня, составила 88,4% (в 2017 году – 88,9%). По индивидуальным учебным планам обучается 726 </w:t>
      </w:r>
      <w:proofErr w:type="gramStart"/>
      <w:r w:rsidRPr="00D97EF6">
        <w:rPr>
          <w:b w:val="0"/>
        </w:rPr>
        <w:t>обучающихся</w:t>
      </w:r>
      <w:proofErr w:type="gramEnd"/>
      <w:r w:rsidRPr="00D97EF6">
        <w:rPr>
          <w:b w:val="0"/>
        </w:rPr>
        <w:t xml:space="preserve"> на уровне среднего общего образования.</w:t>
      </w:r>
    </w:p>
    <w:p w:rsidR="0012684B" w:rsidRPr="009475AF" w:rsidRDefault="0012684B" w:rsidP="0012684B">
      <w:pPr>
        <w:overflowPunct w:val="0"/>
        <w:autoSpaceDE w:val="0"/>
        <w:autoSpaceDN w:val="0"/>
        <w:adjustRightInd w:val="0"/>
        <w:ind w:firstLine="709"/>
        <w:jc w:val="both"/>
        <w:textAlignment w:val="baseline"/>
        <w:rPr>
          <w:b w:val="0"/>
          <w:bCs/>
          <w:smallCaps/>
        </w:rPr>
      </w:pPr>
      <w:r w:rsidRPr="002568DA">
        <w:rPr>
          <w:b w:val="0"/>
        </w:rPr>
        <w:t xml:space="preserve">С каждым годом увеличивается количество выпускников 9-х классов, желающих продолжать обучение на уровне среднего общего образования (в 2018 году – 72,4% выпускников, </w:t>
      </w:r>
      <w:r w:rsidR="008E5815">
        <w:rPr>
          <w:b w:val="0"/>
        </w:rPr>
        <w:t xml:space="preserve">в </w:t>
      </w:r>
      <w:r w:rsidRPr="002568DA">
        <w:rPr>
          <w:b w:val="0"/>
        </w:rPr>
        <w:t xml:space="preserve">2017 году – 71,9%, в 2016 </w:t>
      </w:r>
      <w:r w:rsidR="00A451D5">
        <w:rPr>
          <w:b w:val="0"/>
        </w:rPr>
        <w:t xml:space="preserve">году – </w:t>
      </w:r>
      <w:r w:rsidRPr="002568DA">
        <w:rPr>
          <w:b w:val="0"/>
        </w:rPr>
        <w:t xml:space="preserve">71,1%, в 2015 году – 67,3%). </w:t>
      </w:r>
      <w:proofErr w:type="gramStart"/>
      <w:r w:rsidRPr="002568DA">
        <w:rPr>
          <w:b w:val="0"/>
        </w:rPr>
        <w:t xml:space="preserve">Увеличение численности учащихся на уровне среднего общего образования </w:t>
      </w:r>
      <w:r w:rsidRPr="00050A88">
        <w:rPr>
          <w:b w:val="0"/>
        </w:rPr>
        <w:t>с 7</w:t>
      </w:r>
      <w:r w:rsidR="00BB42DD">
        <w:rPr>
          <w:b w:val="0"/>
        </w:rPr>
        <w:t xml:space="preserve">87 </w:t>
      </w:r>
      <w:r w:rsidRPr="00050A88">
        <w:rPr>
          <w:b w:val="0"/>
        </w:rPr>
        <w:t>человек</w:t>
      </w:r>
      <w:r w:rsidRPr="002568DA">
        <w:rPr>
          <w:b w:val="0"/>
        </w:rPr>
        <w:t xml:space="preserve"> в 201</w:t>
      </w:r>
      <w:r>
        <w:rPr>
          <w:b w:val="0"/>
        </w:rPr>
        <w:t>5</w:t>
      </w:r>
      <w:r w:rsidRPr="002568DA">
        <w:rPr>
          <w:b w:val="0"/>
        </w:rPr>
        <w:t xml:space="preserve"> году до 821 человек</w:t>
      </w:r>
      <w:r w:rsidR="00BB42DD">
        <w:rPr>
          <w:b w:val="0"/>
        </w:rPr>
        <w:t>а</w:t>
      </w:r>
      <w:r w:rsidRPr="002568DA">
        <w:rPr>
          <w:b w:val="0"/>
        </w:rPr>
        <w:t xml:space="preserve"> в 2018 году связано </w:t>
      </w:r>
      <w:r>
        <w:rPr>
          <w:b w:val="0"/>
        </w:rPr>
        <w:t xml:space="preserve">как </w:t>
      </w:r>
      <w:r w:rsidRPr="002568DA">
        <w:rPr>
          <w:b w:val="0"/>
        </w:rPr>
        <w:t xml:space="preserve">с реорганизацией краевых учреждений среднего профессионального образования на территории города, </w:t>
      </w:r>
      <w:r>
        <w:rPr>
          <w:b w:val="0"/>
        </w:rPr>
        <w:t>так и с</w:t>
      </w:r>
      <w:r w:rsidRPr="002568DA">
        <w:rPr>
          <w:b w:val="0"/>
        </w:rPr>
        <w:t xml:space="preserve"> повышением качества образования на уровне среднего общего образования и ориентированностью обучающихся на </w:t>
      </w:r>
      <w:r w:rsidRPr="009475AF">
        <w:rPr>
          <w:b w:val="0"/>
        </w:rPr>
        <w:t>продолжение образования на уровне высшего профессионального образования.</w:t>
      </w:r>
      <w:proofErr w:type="gramEnd"/>
    </w:p>
    <w:p w:rsidR="0012684B" w:rsidRPr="00050A88" w:rsidRDefault="0012684B" w:rsidP="0012684B">
      <w:pPr>
        <w:ind w:firstLine="720"/>
        <w:jc w:val="both"/>
        <w:rPr>
          <w:b w:val="0"/>
          <w:bCs/>
        </w:rPr>
      </w:pPr>
      <w:r w:rsidRPr="00B83CE6">
        <w:rPr>
          <w:b w:val="0"/>
          <w:bCs/>
        </w:rPr>
        <w:t xml:space="preserve">Для обеспечения образовательного процесса детям с ограниченными возможностями здоровья </w:t>
      </w:r>
      <w:r w:rsidRPr="00050A88">
        <w:rPr>
          <w:b w:val="0"/>
          <w:bCs/>
        </w:rPr>
        <w:t>организовано обучение в отдельном классе в МБОУ «СОШ</w:t>
      </w:r>
      <w:r w:rsidRPr="00050A88">
        <w:t xml:space="preserve"> </w:t>
      </w:r>
      <w:r w:rsidRPr="00050A88">
        <w:rPr>
          <w:b w:val="0"/>
          <w:bCs/>
        </w:rPr>
        <w:t>№ 176» (0,4% детей), инклюзивное образование в общеобразовательных классах (5,5% от общего количества учащихся в школах), обучение на дому (4 ребёнка).</w:t>
      </w:r>
      <w:r w:rsidRPr="00654483">
        <w:rPr>
          <w:b w:val="0"/>
          <w:bCs/>
        </w:rPr>
        <w:t xml:space="preserve"> </w:t>
      </w:r>
      <w:r w:rsidRPr="005422E5">
        <w:rPr>
          <w:b w:val="0"/>
          <w:bCs/>
        </w:rPr>
        <w:t xml:space="preserve">Количество детей, обучающихся </w:t>
      </w:r>
      <w:r w:rsidRPr="00050A88">
        <w:rPr>
          <w:b w:val="0"/>
          <w:bCs/>
        </w:rPr>
        <w:t>по адаптированным</w:t>
      </w:r>
      <w:r>
        <w:rPr>
          <w:b w:val="0"/>
          <w:bCs/>
        </w:rPr>
        <w:t xml:space="preserve">  основным </w:t>
      </w:r>
      <w:r w:rsidRPr="005422E5">
        <w:rPr>
          <w:b w:val="0"/>
          <w:bCs/>
        </w:rPr>
        <w:t>образовательным программам</w:t>
      </w:r>
      <w:r w:rsidR="008E5815">
        <w:rPr>
          <w:b w:val="0"/>
          <w:bCs/>
        </w:rPr>
        <w:t xml:space="preserve">, </w:t>
      </w:r>
      <w:r>
        <w:rPr>
          <w:b w:val="0"/>
          <w:bCs/>
        </w:rPr>
        <w:t xml:space="preserve">увеличилось с 180 детей в </w:t>
      </w:r>
      <w:r w:rsidRPr="005422E5">
        <w:rPr>
          <w:b w:val="0"/>
          <w:bCs/>
        </w:rPr>
        <w:t>201</w:t>
      </w:r>
      <w:r>
        <w:rPr>
          <w:b w:val="0"/>
          <w:bCs/>
        </w:rPr>
        <w:t xml:space="preserve">5 году до 367 в </w:t>
      </w:r>
      <w:r w:rsidRPr="005422E5">
        <w:rPr>
          <w:b w:val="0"/>
          <w:bCs/>
        </w:rPr>
        <w:t>2018 год</w:t>
      </w:r>
      <w:r>
        <w:rPr>
          <w:b w:val="0"/>
          <w:bCs/>
        </w:rPr>
        <w:t xml:space="preserve">у. Развивается инклюзивная форма образования детей этой категории. Численность детей в коррекционных классах снизилась, а </w:t>
      </w:r>
      <w:r w:rsidRPr="005422E5">
        <w:rPr>
          <w:b w:val="0"/>
          <w:bCs/>
        </w:rPr>
        <w:t xml:space="preserve">в общеобразовательных классах </w:t>
      </w:r>
      <w:r>
        <w:rPr>
          <w:b w:val="0"/>
          <w:bCs/>
        </w:rPr>
        <w:t>увеличилась с 155 детей в 2015 году до 344 детей в 2018 году</w:t>
      </w:r>
      <w:r w:rsidRPr="005422E5">
        <w:rPr>
          <w:b w:val="0"/>
          <w:bCs/>
        </w:rPr>
        <w:t xml:space="preserve">. </w:t>
      </w:r>
      <w:r w:rsidRPr="008F0AA9">
        <w:rPr>
          <w:b w:val="0"/>
          <w:bCs/>
        </w:rPr>
        <w:t>На каждого ребёнка из числа детей-инвалидов (65 детей) межведомственной комиссией разрабатывается индивидуальный маршрут реабилитации, который включает в себя</w:t>
      </w:r>
      <w:r w:rsidR="00BB42DD">
        <w:rPr>
          <w:b w:val="0"/>
          <w:bCs/>
        </w:rPr>
        <w:t>,</w:t>
      </w:r>
      <w:r w:rsidRPr="008F0AA9">
        <w:rPr>
          <w:b w:val="0"/>
          <w:bCs/>
        </w:rPr>
        <w:t xml:space="preserve"> в том числе</w:t>
      </w:r>
      <w:r w:rsidR="00BB42DD">
        <w:rPr>
          <w:b w:val="0"/>
          <w:bCs/>
        </w:rPr>
        <w:t>,</w:t>
      </w:r>
      <w:r w:rsidRPr="008F0AA9">
        <w:rPr>
          <w:b w:val="0"/>
          <w:bCs/>
        </w:rPr>
        <w:t xml:space="preserve"> мероприятия по педагогической, психологической, социокультурной реабилитации и профессиональной ориентации.</w:t>
      </w:r>
      <w:r>
        <w:rPr>
          <w:b w:val="0"/>
          <w:bCs/>
          <w:i/>
        </w:rPr>
        <w:t xml:space="preserve"> </w:t>
      </w:r>
      <w:r w:rsidR="00BB42DD">
        <w:rPr>
          <w:b w:val="0"/>
          <w:bCs/>
        </w:rPr>
        <w:t xml:space="preserve">По </w:t>
      </w:r>
      <w:r w:rsidR="00BB42DD" w:rsidRPr="00BB42DD">
        <w:rPr>
          <w:rFonts w:eastAsia="Calibri"/>
          <w:b w:val="0"/>
          <w:bCs/>
          <w:lang w:eastAsia="en-US"/>
        </w:rPr>
        <w:t>федеральным государственным образовательным стандартам</w:t>
      </w:r>
      <w:r w:rsidRPr="00BB42DD">
        <w:rPr>
          <w:b w:val="0"/>
          <w:bCs/>
        </w:rPr>
        <w:t xml:space="preserve"> н</w:t>
      </w:r>
      <w:r w:rsidRPr="00050A88">
        <w:rPr>
          <w:b w:val="0"/>
          <w:bCs/>
        </w:rPr>
        <w:t>ачального общего образования для детей с ограниченными возможностями здоровья обучается  10,5% учащихся 1-3-х классов.</w:t>
      </w:r>
    </w:p>
    <w:p w:rsidR="0012684B" w:rsidRPr="00F02A65" w:rsidRDefault="0012684B" w:rsidP="0012684B">
      <w:pPr>
        <w:ind w:firstLine="720"/>
        <w:jc w:val="both"/>
        <w:rPr>
          <w:b w:val="0"/>
          <w:bCs/>
          <w:sz w:val="16"/>
          <w:szCs w:val="16"/>
          <w:highlight w:val="yellow"/>
        </w:rPr>
      </w:pPr>
    </w:p>
    <w:p w:rsidR="0012684B" w:rsidRPr="009A67F3" w:rsidRDefault="0012684B" w:rsidP="0012684B">
      <w:pPr>
        <w:ind w:firstLine="720"/>
        <w:jc w:val="both"/>
        <w:rPr>
          <w:rFonts w:eastAsia="Calibri"/>
          <w:b w:val="0"/>
          <w:bCs/>
          <w:lang w:eastAsia="en-US"/>
        </w:rPr>
      </w:pPr>
      <w:proofErr w:type="gramStart"/>
      <w:r w:rsidRPr="009A67F3">
        <w:rPr>
          <w:rFonts w:eastAsia="Calibri"/>
          <w:b w:val="0"/>
          <w:bCs/>
          <w:lang w:eastAsia="en-US"/>
        </w:rPr>
        <w:t xml:space="preserve">В 2018 </w:t>
      </w:r>
      <w:r w:rsidRPr="00BB42DD">
        <w:rPr>
          <w:rFonts w:eastAsia="Calibri"/>
          <w:b w:val="0"/>
          <w:bCs/>
          <w:lang w:eastAsia="en-US"/>
        </w:rPr>
        <w:t>году доля обучающихся по федеральным государственным образовательным стандартам</w:t>
      </w:r>
      <w:r w:rsidRPr="009A67F3">
        <w:rPr>
          <w:rFonts w:eastAsia="Calibri"/>
          <w:b w:val="0"/>
          <w:bCs/>
          <w:lang w:eastAsia="en-US"/>
        </w:rPr>
        <w:t xml:space="preserve"> увеличилась по всем уровням образования и составила 85,3%, при этом на уровне начального общего образования – 100%, на уровне основного общего образования – 80,9% в штатном режиме, в пилотном режиме на уровне среднего общего образования – 56,8% – в </w:t>
      </w:r>
      <w:r w:rsidRPr="009A67F3">
        <w:rPr>
          <w:b w:val="0"/>
        </w:rPr>
        <w:t>МБОУ «СОШ №161», МБОУ «СОШ №169», МБОУ «Гимназия № 164», МБОУ «Лицей №174»</w:t>
      </w:r>
      <w:r w:rsidRPr="009A67F3">
        <w:rPr>
          <w:rFonts w:eastAsia="Calibri"/>
          <w:b w:val="0"/>
          <w:bCs/>
          <w:lang w:eastAsia="en-US"/>
        </w:rPr>
        <w:t xml:space="preserve">. </w:t>
      </w:r>
      <w:proofErr w:type="gramEnd"/>
    </w:p>
    <w:p w:rsidR="0012684B" w:rsidRPr="009A67F3" w:rsidRDefault="0012684B" w:rsidP="0012684B">
      <w:pPr>
        <w:ind w:firstLine="720"/>
        <w:jc w:val="both"/>
        <w:rPr>
          <w:rFonts w:eastAsia="Calibri"/>
          <w:b w:val="0"/>
          <w:bCs/>
          <w:sz w:val="16"/>
          <w:szCs w:val="16"/>
          <w:lang w:eastAsia="en-US"/>
        </w:rPr>
      </w:pPr>
    </w:p>
    <w:p w:rsidR="0012684B" w:rsidRPr="00B83CE6" w:rsidRDefault="0012684B" w:rsidP="0012684B">
      <w:pPr>
        <w:ind w:firstLine="567"/>
        <w:jc w:val="both"/>
        <w:rPr>
          <w:b w:val="0"/>
          <w:bCs/>
        </w:rPr>
      </w:pPr>
      <w:r w:rsidRPr="00CA484B">
        <w:rPr>
          <w:rFonts w:eastAsia="Calibri"/>
          <w:b w:val="0"/>
          <w:lang w:eastAsia="en-US"/>
        </w:rPr>
        <w:t>Оценка качества подготовки обучающихся</w:t>
      </w:r>
      <w:r w:rsidRPr="00B83CE6">
        <w:rPr>
          <w:rFonts w:eastAsia="Calibri"/>
          <w:b w:val="0"/>
          <w:lang w:eastAsia="en-US"/>
        </w:rPr>
        <w:t xml:space="preserve"> традиционно осуществляется на каждом уровне образования: в ходе краевых контрольных работ на уровне начального общего образования, всероссийских проверочных работ, государственной итоговой аттестации на уровнях основного общего образования </w:t>
      </w:r>
      <w:r w:rsidRPr="00B83CE6">
        <w:rPr>
          <w:rFonts w:eastAsia="Calibri"/>
          <w:b w:val="0"/>
          <w:lang w:eastAsia="en-US"/>
        </w:rPr>
        <w:lastRenderedPageBreak/>
        <w:t xml:space="preserve">(ОГЭ) и среднего общего образования (ЕГЭ). </w:t>
      </w:r>
      <w:r w:rsidRPr="00B83CE6">
        <w:rPr>
          <w:rFonts w:eastAsia="Calibri"/>
          <w:b w:val="0"/>
          <w:bCs/>
          <w:lang w:eastAsia="en-US"/>
        </w:rPr>
        <w:t>В 2018 году аттестаты о среднем общем образовании получили 99,5% из числа выпускников, два выпускника не преодолели минимальный балл по математике на едином государственном экзамене.</w:t>
      </w:r>
      <w:r w:rsidRPr="00B83CE6">
        <w:rPr>
          <w:b w:val="0"/>
          <w:bCs/>
        </w:rPr>
        <w:t xml:space="preserve"> </w:t>
      </w:r>
    </w:p>
    <w:p w:rsidR="0012684B" w:rsidRDefault="0012684B" w:rsidP="0012684B">
      <w:pPr>
        <w:overflowPunct w:val="0"/>
        <w:autoSpaceDE w:val="0"/>
        <w:autoSpaceDN w:val="0"/>
        <w:adjustRightInd w:val="0"/>
        <w:ind w:firstLine="567"/>
        <w:jc w:val="both"/>
        <w:textAlignment w:val="baseline"/>
        <w:rPr>
          <w:b w:val="0"/>
          <w:bCs/>
          <w:highlight w:val="yellow"/>
        </w:rPr>
      </w:pPr>
      <w:r w:rsidRPr="008B68E8">
        <w:rPr>
          <w:b w:val="0"/>
          <w:bCs/>
        </w:rPr>
        <w:t xml:space="preserve">Доля образовательных учреждений, участвующих в инновационной деятельности, в общей численности учреждений составила 65,0% (в 2017 году – 57,0%). На муниципальном уровне в течение года работали 11 городских базовых площадок по приоритетным направлениям развития образования. Федеральной инновационной площадкой </w:t>
      </w:r>
      <w:proofErr w:type="gramStart"/>
      <w:r w:rsidRPr="008B68E8">
        <w:rPr>
          <w:b w:val="0"/>
          <w:bCs/>
        </w:rPr>
        <w:t>признан</w:t>
      </w:r>
      <w:proofErr w:type="gramEnd"/>
      <w:r w:rsidRPr="008B68E8">
        <w:rPr>
          <w:b w:val="0"/>
          <w:bCs/>
        </w:rPr>
        <w:t xml:space="preserve"> МБДОУ д/с № 32, в статусе региональных </w:t>
      </w:r>
      <w:r>
        <w:rPr>
          <w:b w:val="0"/>
          <w:bCs/>
        </w:rPr>
        <w:t xml:space="preserve">площадок </w:t>
      </w:r>
      <w:r w:rsidRPr="008B68E8">
        <w:rPr>
          <w:b w:val="0"/>
          <w:bCs/>
        </w:rPr>
        <w:t>находятся</w:t>
      </w:r>
      <w:r>
        <w:rPr>
          <w:b w:val="0"/>
          <w:bCs/>
        </w:rPr>
        <w:t xml:space="preserve"> </w:t>
      </w:r>
      <w:r w:rsidRPr="008B68E8">
        <w:rPr>
          <w:b w:val="0"/>
          <w:bCs/>
        </w:rPr>
        <w:t>МБДОУ д/с № 6, МБДОУ д/с № 24, МБОУ «СОШ № 161», МБОУ «Гимназия № 164», МБОУ «СОШ № 167», МБУ ДО «ЦО «Перспектива».</w:t>
      </w:r>
      <w:r w:rsidRPr="00511F36">
        <w:rPr>
          <w:b w:val="0"/>
          <w:bCs/>
          <w:highlight w:val="yellow"/>
        </w:rPr>
        <w:t xml:space="preserve"> </w:t>
      </w:r>
    </w:p>
    <w:p w:rsidR="0012684B" w:rsidRPr="009A67F3" w:rsidRDefault="0012684B" w:rsidP="0012684B">
      <w:pPr>
        <w:overflowPunct w:val="0"/>
        <w:autoSpaceDE w:val="0"/>
        <w:autoSpaceDN w:val="0"/>
        <w:adjustRightInd w:val="0"/>
        <w:ind w:firstLine="567"/>
        <w:jc w:val="both"/>
        <w:textAlignment w:val="baseline"/>
        <w:rPr>
          <w:b w:val="0"/>
          <w:bCs/>
          <w:sz w:val="16"/>
          <w:szCs w:val="16"/>
          <w:highlight w:val="yellow"/>
        </w:rPr>
      </w:pPr>
    </w:p>
    <w:p w:rsidR="0012684B" w:rsidRPr="00F83E84" w:rsidRDefault="0012684B" w:rsidP="0012684B">
      <w:pPr>
        <w:overflowPunct w:val="0"/>
        <w:autoSpaceDE w:val="0"/>
        <w:autoSpaceDN w:val="0"/>
        <w:adjustRightInd w:val="0"/>
        <w:ind w:firstLine="567"/>
        <w:jc w:val="both"/>
        <w:textAlignment w:val="baseline"/>
        <w:rPr>
          <w:b w:val="0"/>
          <w:bCs/>
        </w:rPr>
      </w:pPr>
      <w:r w:rsidRPr="00F83E84">
        <w:rPr>
          <w:b w:val="0"/>
          <w:bCs/>
        </w:rPr>
        <w:t xml:space="preserve">В рамках муниципальной программы «Развитие образования в городе Зеленогорске» организованным бесплатным горячим питанием обеспечено 46,0% учащихся за счёт средств местного и краевого бюджетов, из них 100% охват учащихся 1-4 классов. Во всех школах города введён автоматизированный безналичный расчёт за школьное питание. </w:t>
      </w:r>
    </w:p>
    <w:p w:rsidR="0012684B" w:rsidRPr="00C91BC6" w:rsidRDefault="0012684B" w:rsidP="007A3720">
      <w:pPr>
        <w:overflowPunct w:val="0"/>
        <w:autoSpaceDE w:val="0"/>
        <w:autoSpaceDN w:val="0"/>
        <w:adjustRightInd w:val="0"/>
        <w:ind w:firstLine="567"/>
        <w:jc w:val="both"/>
        <w:textAlignment w:val="baseline"/>
        <w:rPr>
          <w:b w:val="0"/>
          <w:i/>
          <w:highlight w:val="yellow"/>
        </w:rPr>
      </w:pPr>
      <w:bookmarkStart w:id="9" w:name="_GoBack"/>
      <w:bookmarkEnd w:id="9"/>
      <w:r w:rsidRPr="00C91BC6">
        <w:rPr>
          <w:b w:val="0"/>
        </w:rPr>
        <w:t xml:space="preserve">В полном </w:t>
      </w:r>
      <w:proofErr w:type="gramStart"/>
      <w:r w:rsidRPr="00C91BC6">
        <w:rPr>
          <w:b w:val="0"/>
        </w:rPr>
        <w:t>объёме</w:t>
      </w:r>
      <w:proofErr w:type="gramEnd"/>
      <w:r w:rsidRPr="00C91BC6">
        <w:rPr>
          <w:b w:val="0"/>
        </w:rPr>
        <w:t xml:space="preserve"> реализованы мероприятия, связанные с организацией летнего отдыха, труда и оздоровления школьников. В 2018 году </w:t>
      </w:r>
      <w:proofErr w:type="spellStart"/>
      <w:r w:rsidRPr="00C91BC6">
        <w:rPr>
          <w:b w:val="0"/>
        </w:rPr>
        <w:t>вовлечённость</w:t>
      </w:r>
      <w:proofErr w:type="spellEnd"/>
      <w:r w:rsidRPr="00C91BC6">
        <w:rPr>
          <w:b w:val="0"/>
        </w:rPr>
        <w:t xml:space="preserve"> детей в возрасте 7-18 лет в различные формы летних образовательных программ составила 63,0%</w:t>
      </w:r>
      <w:r>
        <w:rPr>
          <w:b w:val="0"/>
        </w:rPr>
        <w:t xml:space="preserve"> (3 932 человека)</w:t>
      </w:r>
      <w:r w:rsidRPr="00C91BC6">
        <w:rPr>
          <w:b w:val="0"/>
        </w:rPr>
        <w:t>. В 4 сменах оздоровительно-образовательной базы отдыха «Зеленогорская» отдохнули 280 детей</w:t>
      </w:r>
      <w:r>
        <w:rPr>
          <w:b w:val="0"/>
        </w:rPr>
        <w:t>,</w:t>
      </w:r>
      <w:r w:rsidRPr="00F83E84">
        <w:rPr>
          <w:b w:val="0"/>
        </w:rPr>
        <w:t xml:space="preserve"> в лагерях с дневным пребыванием – 1 175 человек, в профильных лагерях – 1 149 человек, в загородных оздоровительных лагерях Красноярского края 145 человек</w:t>
      </w:r>
      <w:r>
        <w:rPr>
          <w:b w:val="0"/>
        </w:rPr>
        <w:t>.</w:t>
      </w:r>
    </w:p>
    <w:p w:rsidR="0012684B" w:rsidRDefault="0012684B" w:rsidP="0012684B">
      <w:pPr>
        <w:ind w:firstLine="567"/>
        <w:jc w:val="both"/>
        <w:rPr>
          <w:b w:val="0"/>
          <w:bCs/>
        </w:rPr>
      </w:pPr>
      <w:proofErr w:type="gramStart"/>
      <w:r w:rsidRPr="00C91BC6">
        <w:rPr>
          <w:b w:val="0"/>
          <w:bCs/>
        </w:rPr>
        <w:t xml:space="preserve">Показатель «число детей в возрасте от 5 до 18 лет, получающих услуги </w:t>
      </w:r>
      <w:r w:rsidRPr="00CA484B">
        <w:rPr>
          <w:b w:val="0"/>
          <w:bCs/>
        </w:rPr>
        <w:t>дополнительного образования,</w:t>
      </w:r>
      <w:r w:rsidRPr="00C91BC6">
        <w:rPr>
          <w:b w:val="0"/>
          <w:bCs/>
        </w:rPr>
        <w:t xml:space="preserve"> от общей численности </w:t>
      </w:r>
      <w:r w:rsidR="00E37495">
        <w:rPr>
          <w:b w:val="0"/>
          <w:bCs/>
        </w:rPr>
        <w:t xml:space="preserve">детей данной возрастной группы» </w:t>
      </w:r>
      <w:r w:rsidR="00202671" w:rsidRPr="00F83E84">
        <w:rPr>
          <w:b w:val="0"/>
        </w:rPr>
        <w:t>–</w:t>
      </w:r>
      <w:r w:rsidRPr="00C91BC6">
        <w:rPr>
          <w:b w:val="0"/>
          <w:bCs/>
        </w:rPr>
        <w:t xml:space="preserve"> </w:t>
      </w:r>
      <w:r w:rsidR="00E37495">
        <w:rPr>
          <w:b w:val="0"/>
          <w:bCs/>
        </w:rPr>
        <w:t>77,4</w:t>
      </w:r>
      <w:r w:rsidRPr="00C91BC6">
        <w:rPr>
          <w:b w:val="0"/>
          <w:bCs/>
        </w:rPr>
        <w:t xml:space="preserve">%. </w:t>
      </w:r>
      <w:r w:rsidR="00E37495">
        <w:rPr>
          <w:b w:val="0"/>
          <w:bCs/>
        </w:rPr>
        <w:t xml:space="preserve">Снижение относительно 2017 года – в связи с </w:t>
      </w:r>
      <w:r w:rsidR="007A3720">
        <w:rPr>
          <w:b w:val="0"/>
          <w:bCs/>
        </w:rPr>
        <w:t xml:space="preserve">изменением методики и </w:t>
      </w:r>
      <w:r w:rsidR="00E37495">
        <w:rPr>
          <w:b w:val="0"/>
          <w:bCs/>
        </w:rPr>
        <w:t xml:space="preserve">переходом 3-х спортивных школ из </w:t>
      </w:r>
      <w:r w:rsidR="007A3720">
        <w:rPr>
          <w:b w:val="0"/>
          <w:bCs/>
        </w:rPr>
        <w:t xml:space="preserve">учреждений </w:t>
      </w:r>
      <w:r w:rsidR="00E37495">
        <w:rPr>
          <w:b w:val="0"/>
          <w:bCs/>
        </w:rPr>
        <w:t xml:space="preserve">дополнительного образования в </w:t>
      </w:r>
      <w:r w:rsidR="007A3720">
        <w:rPr>
          <w:b w:val="0"/>
          <w:bCs/>
        </w:rPr>
        <w:t xml:space="preserve">физкультурно-спортивные </w:t>
      </w:r>
      <w:r w:rsidR="00E37495">
        <w:rPr>
          <w:b w:val="0"/>
          <w:bCs/>
        </w:rPr>
        <w:t>учреждения</w:t>
      </w:r>
      <w:r w:rsidR="007A3720">
        <w:rPr>
          <w:b w:val="0"/>
          <w:bCs/>
        </w:rPr>
        <w:t>.</w:t>
      </w:r>
      <w:proofErr w:type="gramEnd"/>
      <w:r w:rsidR="007A3720">
        <w:rPr>
          <w:b w:val="0"/>
          <w:bCs/>
        </w:rPr>
        <w:t xml:space="preserve"> </w:t>
      </w:r>
      <w:proofErr w:type="gramStart"/>
      <w:r w:rsidRPr="00C91BC6">
        <w:rPr>
          <w:b w:val="0"/>
          <w:bCs/>
        </w:rPr>
        <w:t>О</w:t>
      </w:r>
      <w:proofErr w:type="gramEnd"/>
      <w:r w:rsidRPr="00C91BC6">
        <w:rPr>
          <w:b w:val="0"/>
          <w:bCs/>
        </w:rPr>
        <w:t xml:space="preserve">тмечается рост числа детей, охваченных программами технического творчества (робототехника, </w:t>
      </w:r>
      <w:proofErr w:type="spellStart"/>
      <w:r w:rsidRPr="00C91BC6">
        <w:rPr>
          <w:b w:val="0"/>
          <w:bCs/>
        </w:rPr>
        <w:t>легоконструирование</w:t>
      </w:r>
      <w:proofErr w:type="spellEnd"/>
      <w:r w:rsidRPr="00C91BC6">
        <w:rPr>
          <w:b w:val="0"/>
          <w:bCs/>
        </w:rPr>
        <w:t>, программирование). МБУ ДО «ЦО «Перспектива» является региональной инновационной площадкой по развитию технического творчества детей.</w:t>
      </w:r>
    </w:p>
    <w:p w:rsidR="0012684B" w:rsidRPr="00C91BC6" w:rsidRDefault="0012684B" w:rsidP="0012684B">
      <w:pPr>
        <w:ind w:firstLine="567"/>
        <w:jc w:val="both"/>
        <w:rPr>
          <w:b w:val="0"/>
          <w:bCs/>
        </w:rPr>
      </w:pPr>
      <w:r w:rsidRPr="008B3C81">
        <w:rPr>
          <w:b w:val="0"/>
          <w:bCs/>
        </w:rPr>
        <w:t xml:space="preserve">В соревнованиях Школьной спортивной лиги приняли участие 3 960 учащихся 1-11 классов или 63,3% от общего числа учащихся (в 2017 году – </w:t>
      </w:r>
      <w:r w:rsidR="00BB42DD">
        <w:rPr>
          <w:b w:val="0"/>
          <w:bCs/>
        </w:rPr>
        <w:t>3</w:t>
      </w:r>
      <w:r>
        <w:rPr>
          <w:b w:val="0"/>
          <w:bCs/>
        </w:rPr>
        <w:t> </w:t>
      </w:r>
      <w:r w:rsidRPr="008B3C81">
        <w:rPr>
          <w:b w:val="0"/>
          <w:bCs/>
        </w:rPr>
        <w:t>719</w:t>
      </w:r>
      <w:r>
        <w:rPr>
          <w:b w:val="0"/>
          <w:bCs/>
        </w:rPr>
        <w:t xml:space="preserve"> человек</w:t>
      </w:r>
      <w:r w:rsidRPr="008B3C81">
        <w:rPr>
          <w:b w:val="0"/>
          <w:bCs/>
        </w:rPr>
        <w:t xml:space="preserve"> и 59,8% соответственно). В </w:t>
      </w:r>
      <w:proofErr w:type="gramStart"/>
      <w:r w:rsidRPr="008B3C81">
        <w:rPr>
          <w:b w:val="0"/>
          <w:bCs/>
        </w:rPr>
        <w:t>соревнованиях</w:t>
      </w:r>
      <w:proofErr w:type="gramEnd"/>
      <w:r w:rsidRPr="008B3C81">
        <w:rPr>
          <w:b w:val="0"/>
          <w:bCs/>
        </w:rPr>
        <w:t xml:space="preserve"> участвовали 132 человека с ограниченными возможностями здоровья и 19 детей, состоящих на учёте в подразделении по делам несовершеннолетних Отдела </w:t>
      </w:r>
      <w:r w:rsidRPr="008B3C81">
        <w:rPr>
          <w:b w:val="0"/>
        </w:rPr>
        <w:t>МВД России по</w:t>
      </w:r>
      <w:r w:rsidRPr="006254CC">
        <w:rPr>
          <w:b w:val="0"/>
        </w:rPr>
        <w:t xml:space="preserve"> ЗАТО г. Зеленогорск</w:t>
      </w:r>
      <w:r>
        <w:rPr>
          <w:b w:val="0"/>
        </w:rPr>
        <w:t xml:space="preserve">. </w:t>
      </w:r>
      <w:r w:rsidRPr="008B3C81">
        <w:rPr>
          <w:b w:val="0"/>
        </w:rPr>
        <w:t>В</w:t>
      </w:r>
      <w:r w:rsidRPr="008B3C81">
        <w:rPr>
          <w:b w:val="0"/>
          <w:bCs/>
        </w:rPr>
        <w:t xml:space="preserve"> общекомандном зачёте по итогам 2017-2018 учебного года г</w:t>
      </w:r>
      <w:r w:rsidR="00202671">
        <w:rPr>
          <w:b w:val="0"/>
          <w:bCs/>
        </w:rPr>
        <w:t>.</w:t>
      </w:r>
      <w:r w:rsidRPr="008B3C81">
        <w:rPr>
          <w:b w:val="0"/>
          <w:bCs/>
        </w:rPr>
        <w:t xml:space="preserve"> Зеленогорск сохранил второе место среди городов края. В соревнованиях «Президентские состязания» участвовало 3 214 учащихся или 51,3% от общего числа учащихся (в 20</w:t>
      </w:r>
      <w:r>
        <w:rPr>
          <w:b w:val="0"/>
          <w:bCs/>
        </w:rPr>
        <w:t>1</w:t>
      </w:r>
      <w:r w:rsidR="00202671">
        <w:rPr>
          <w:b w:val="0"/>
          <w:bCs/>
        </w:rPr>
        <w:t xml:space="preserve">7 году </w:t>
      </w:r>
      <w:r w:rsidRPr="008B3C81">
        <w:rPr>
          <w:b w:val="0"/>
          <w:bCs/>
        </w:rPr>
        <w:t>– 2 929 человек и</w:t>
      </w:r>
      <w:r w:rsidR="005D2435">
        <w:rPr>
          <w:b w:val="0"/>
          <w:bCs/>
        </w:rPr>
        <w:t>ли</w:t>
      </w:r>
      <w:r w:rsidRPr="008B3C81">
        <w:rPr>
          <w:b w:val="0"/>
          <w:bCs/>
        </w:rPr>
        <w:t xml:space="preserve"> 47,1%).</w:t>
      </w:r>
    </w:p>
    <w:p w:rsidR="0012684B" w:rsidRPr="00CA484B" w:rsidRDefault="0012684B" w:rsidP="0012684B">
      <w:pPr>
        <w:tabs>
          <w:tab w:val="left" w:pos="567"/>
        </w:tabs>
        <w:jc w:val="both"/>
        <w:rPr>
          <w:rFonts w:eastAsia="Calibri"/>
          <w:b w:val="0"/>
          <w:lang w:eastAsia="en-US"/>
        </w:rPr>
      </w:pPr>
      <w:r w:rsidRPr="000A02F0">
        <w:rPr>
          <w:rFonts w:eastAsia="Calibri"/>
          <w:b w:val="0"/>
          <w:lang w:eastAsia="en-US"/>
        </w:rPr>
        <w:tab/>
        <w:t xml:space="preserve">Система образования города, как и в предыдущие годы, </w:t>
      </w:r>
      <w:r w:rsidRPr="00CA484B">
        <w:rPr>
          <w:rFonts w:eastAsia="Calibri"/>
          <w:b w:val="0"/>
          <w:lang w:eastAsia="en-US"/>
        </w:rPr>
        <w:t>демонстрирует высокие результаты своей деятельности:</w:t>
      </w:r>
    </w:p>
    <w:p w:rsidR="0012684B" w:rsidRPr="008F0AA9" w:rsidRDefault="0012684B" w:rsidP="0012684B">
      <w:pPr>
        <w:pStyle w:val="af6"/>
        <w:numPr>
          <w:ilvl w:val="0"/>
          <w:numId w:val="5"/>
        </w:numPr>
        <w:tabs>
          <w:tab w:val="left" w:pos="993"/>
        </w:tabs>
        <w:ind w:left="0" w:firstLine="709"/>
        <w:jc w:val="both"/>
        <w:rPr>
          <w:b w:val="0"/>
        </w:rPr>
      </w:pPr>
      <w:r w:rsidRPr="008F0AA9">
        <w:rPr>
          <w:b w:val="0"/>
        </w:rPr>
        <w:lastRenderedPageBreak/>
        <w:t xml:space="preserve">средний балл по результатам единого государственного экзамена выпускников школ по всем предметам превышает </w:t>
      </w:r>
      <w:proofErr w:type="spellStart"/>
      <w:r w:rsidRPr="008F0AA9">
        <w:rPr>
          <w:b w:val="0"/>
        </w:rPr>
        <w:t>среднекраевые</w:t>
      </w:r>
      <w:proofErr w:type="spellEnd"/>
      <w:r w:rsidRPr="008F0AA9">
        <w:rPr>
          <w:b w:val="0"/>
        </w:rPr>
        <w:t xml:space="preserve"> показатели; </w:t>
      </w:r>
    </w:p>
    <w:p w:rsidR="0012684B" w:rsidRPr="000A02F0" w:rsidRDefault="0012684B" w:rsidP="0012684B">
      <w:pPr>
        <w:pStyle w:val="af6"/>
        <w:numPr>
          <w:ilvl w:val="0"/>
          <w:numId w:val="5"/>
        </w:numPr>
        <w:tabs>
          <w:tab w:val="left" w:pos="993"/>
        </w:tabs>
        <w:ind w:left="0" w:firstLine="709"/>
        <w:jc w:val="both"/>
        <w:rPr>
          <w:b w:val="0"/>
        </w:rPr>
      </w:pPr>
      <w:r w:rsidRPr="000A02F0">
        <w:rPr>
          <w:b w:val="0"/>
        </w:rPr>
        <w:t xml:space="preserve">55 выпускников получили аттестат о среднем </w:t>
      </w:r>
      <w:r w:rsidR="009331A7">
        <w:rPr>
          <w:b w:val="0"/>
        </w:rPr>
        <w:t xml:space="preserve">общем образовании с отличием и </w:t>
      </w:r>
      <w:r w:rsidRPr="000A02F0">
        <w:rPr>
          <w:b w:val="0"/>
        </w:rPr>
        <w:t>медаль «За успехи в учении»;</w:t>
      </w:r>
    </w:p>
    <w:p w:rsidR="0012684B" w:rsidRPr="00F83E84" w:rsidRDefault="0012684B" w:rsidP="0012684B">
      <w:pPr>
        <w:pStyle w:val="af6"/>
        <w:numPr>
          <w:ilvl w:val="0"/>
          <w:numId w:val="5"/>
        </w:numPr>
        <w:tabs>
          <w:tab w:val="left" w:pos="993"/>
        </w:tabs>
        <w:ind w:left="0" w:firstLine="709"/>
        <w:jc w:val="both"/>
        <w:rPr>
          <w:b w:val="0"/>
        </w:rPr>
      </w:pPr>
      <w:r w:rsidRPr="00F83E84">
        <w:rPr>
          <w:b w:val="0"/>
        </w:rPr>
        <w:t xml:space="preserve">Зеленогорск занимает лидирующие позиции на краевом уровне </w:t>
      </w:r>
      <w:r w:rsidR="005D2435">
        <w:rPr>
          <w:b w:val="0"/>
        </w:rPr>
        <w:t xml:space="preserve">по работе с одарёнными детьми, </w:t>
      </w:r>
      <w:r w:rsidRPr="00F83E84">
        <w:rPr>
          <w:b w:val="0"/>
        </w:rPr>
        <w:t xml:space="preserve">в 2018 году: 10 лауреатов краевых именных стипендий Губернатора Красноярского края; </w:t>
      </w:r>
      <w:r w:rsidRPr="00F83E84">
        <w:rPr>
          <w:b w:val="0"/>
          <w:bCs/>
        </w:rPr>
        <w:t xml:space="preserve">4 педагога награждены краевой премией за работу с одарёнными детьми; 4 победителя и 14 призёров регионального этапа Всероссийской олимпиады школьников, участие 4-х учащихся в заключительном этапе олимпиады, призёр  заключительного этапа всероссийской олимпиады школьников по астрономии – </w:t>
      </w:r>
      <w:proofErr w:type="spellStart"/>
      <w:r w:rsidRPr="00F83E84">
        <w:rPr>
          <w:b w:val="0"/>
          <w:bCs/>
        </w:rPr>
        <w:t>Чернацкий</w:t>
      </w:r>
      <w:proofErr w:type="spellEnd"/>
      <w:r w:rsidRPr="00F83E84">
        <w:rPr>
          <w:b w:val="0"/>
          <w:bCs/>
        </w:rPr>
        <w:t xml:space="preserve">  Евгений (МБОУ «Лицей №174», МБУ ДО «ЦО «Перспектива»); 93 обучающихся получили премии Главы города</w:t>
      </w:r>
      <w:r w:rsidRPr="00F83E84">
        <w:rPr>
          <w:b w:val="0"/>
        </w:rPr>
        <w:t xml:space="preserve">. В краевую базу «Одарённые дети Красноярья» </w:t>
      </w:r>
      <w:r w:rsidRPr="00F83E84">
        <w:rPr>
          <w:b w:val="0"/>
          <w:bCs/>
        </w:rPr>
        <w:t xml:space="preserve">в 2017-2018 учебном году занесены свыше 2600 достижений </w:t>
      </w:r>
      <w:r w:rsidRPr="00F83E84">
        <w:rPr>
          <w:b w:val="0"/>
        </w:rPr>
        <w:t>школьников города</w:t>
      </w:r>
      <w:r w:rsidRPr="00F83E84">
        <w:rPr>
          <w:b w:val="0"/>
          <w:bCs/>
        </w:rPr>
        <w:t xml:space="preserve"> в конкурсных мероприятиях школьного, муниципального, краевого и всероссийского уровней</w:t>
      </w:r>
      <w:r w:rsidRPr="00F83E84">
        <w:rPr>
          <w:b w:val="0"/>
        </w:rPr>
        <w:t>;</w:t>
      </w:r>
      <w:r w:rsidRPr="00F83E84">
        <w:rPr>
          <w:b w:val="0"/>
          <w:bCs/>
        </w:rPr>
        <w:t xml:space="preserve"> </w:t>
      </w:r>
    </w:p>
    <w:p w:rsidR="0012684B" w:rsidRPr="00E66FFC" w:rsidRDefault="0012684B" w:rsidP="0012684B">
      <w:pPr>
        <w:pStyle w:val="af6"/>
        <w:numPr>
          <w:ilvl w:val="0"/>
          <w:numId w:val="5"/>
        </w:numPr>
        <w:tabs>
          <w:tab w:val="left" w:pos="993"/>
        </w:tabs>
        <w:ind w:left="0" w:firstLine="709"/>
        <w:jc w:val="both"/>
        <w:rPr>
          <w:b w:val="0"/>
        </w:rPr>
      </w:pPr>
      <w:r w:rsidRPr="00E66FFC">
        <w:rPr>
          <w:b w:val="0"/>
        </w:rPr>
        <w:t>Зеленогорск – в тройке лидеров в Красноярском крае по инновационной активности образовательных учреждений.</w:t>
      </w:r>
    </w:p>
    <w:p w:rsidR="0012684B" w:rsidRPr="00511F36" w:rsidRDefault="0012684B" w:rsidP="0012684B">
      <w:pPr>
        <w:tabs>
          <w:tab w:val="left" w:pos="993"/>
        </w:tabs>
        <w:ind w:left="502"/>
        <w:jc w:val="both"/>
        <w:rPr>
          <w:b w:val="0"/>
          <w:bCs/>
          <w:highlight w:val="yellow"/>
        </w:rPr>
      </w:pPr>
      <w:r w:rsidRPr="00511F36">
        <w:rPr>
          <w:rFonts w:eastAsia="Calibri"/>
          <w:b w:val="0"/>
          <w:sz w:val="16"/>
          <w:szCs w:val="16"/>
          <w:highlight w:val="yellow"/>
          <w:lang w:eastAsia="en-US"/>
        </w:rPr>
        <w:t xml:space="preserve"> </w:t>
      </w:r>
      <w:r w:rsidRPr="00511F36">
        <w:rPr>
          <w:rFonts w:eastAsia="Calibri"/>
          <w:b w:val="0"/>
          <w:iCs/>
          <w:highlight w:val="yellow"/>
        </w:rPr>
        <w:t xml:space="preserve"> </w:t>
      </w:r>
    </w:p>
    <w:p w:rsidR="0012684B" w:rsidRPr="003128E7" w:rsidRDefault="0012684B" w:rsidP="0012684B">
      <w:pPr>
        <w:ind w:firstLine="709"/>
        <w:jc w:val="both"/>
        <w:rPr>
          <w:b w:val="0"/>
        </w:rPr>
      </w:pPr>
      <w:r w:rsidRPr="003128E7">
        <w:rPr>
          <w:b w:val="0"/>
          <w:i/>
          <w:sz w:val="24"/>
          <w:szCs w:val="24"/>
        </w:rPr>
        <w:t>Таблица № </w:t>
      </w:r>
      <w:r>
        <w:rPr>
          <w:b w:val="0"/>
          <w:i/>
          <w:sz w:val="24"/>
          <w:szCs w:val="24"/>
        </w:rPr>
        <w:t>29</w:t>
      </w:r>
      <w:r w:rsidRPr="003128E7">
        <w:rPr>
          <w:b w:val="0"/>
          <w:i/>
          <w:sz w:val="24"/>
          <w:szCs w:val="24"/>
        </w:rPr>
        <w:t>. Общее и дополнительное образование</w:t>
      </w:r>
      <w:r w:rsidR="00CA484B">
        <w:rPr>
          <w:b w:val="0"/>
          <w:i/>
          <w:sz w:val="24"/>
          <w:szCs w:val="24"/>
        </w:rPr>
        <w:t xml:space="preserve"> на территории г</w:t>
      </w:r>
      <w:r w:rsidR="005D2435">
        <w:rPr>
          <w:b w:val="0"/>
          <w:i/>
          <w:sz w:val="24"/>
          <w:szCs w:val="24"/>
        </w:rPr>
        <w:t>.</w:t>
      </w:r>
      <w:r w:rsidR="00CA484B">
        <w:rPr>
          <w:b w:val="0"/>
          <w:i/>
          <w:sz w:val="24"/>
          <w:szCs w:val="24"/>
        </w:rPr>
        <w:t> Зеленогорска</w:t>
      </w:r>
    </w:p>
    <w:tbl>
      <w:tblPr>
        <w:tblW w:w="489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02"/>
        <w:gridCol w:w="611"/>
        <w:gridCol w:w="1006"/>
        <w:gridCol w:w="992"/>
        <w:gridCol w:w="1015"/>
        <w:gridCol w:w="1097"/>
        <w:gridCol w:w="1557"/>
      </w:tblGrid>
      <w:tr w:rsidR="00D97EF6" w:rsidRPr="003128E7" w:rsidTr="00D97EF6">
        <w:trPr>
          <w:cantSplit/>
          <w:tblHeader/>
        </w:trPr>
        <w:tc>
          <w:tcPr>
            <w:tcW w:w="1790" w:type="pct"/>
            <w:vAlign w:val="center"/>
          </w:tcPr>
          <w:p w:rsidR="0012684B" w:rsidRPr="003128E7" w:rsidRDefault="0012684B" w:rsidP="009D7A7F">
            <w:pPr>
              <w:jc w:val="center"/>
              <w:rPr>
                <w:rFonts w:eastAsia="Calibri"/>
                <w:b w:val="0"/>
                <w:sz w:val="21"/>
                <w:szCs w:val="21"/>
                <w:lang w:eastAsia="en-US"/>
              </w:rPr>
            </w:pPr>
            <w:r w:rsidRPr="003128E7">
              <w:rPr>
                <w:rFonts w:eastAsia="Calibri"/>
                <w:b w:val="0"/>
                <w:sz w:val="21"/>
                <w:szCs w:val="21"/>
                <w:lang w:eastAsia="en-US"/>
              </w:rPr>
              <w:t>Наименование показателя</w:t>
            </w:r>
          </w:p>
        </w:tc>
        <w:tc>
          <w:tcPr>
            <w:tcW w:w="312" w:type="pct"/>
            <w:vAlign w:val="center"/>
          </w:tcPr>
          <w:p w:rsidR="0012684B" w:rsidRPr="003128E7" w:rsidRDefault="0012684B" w:rsidP="009D7A7F">
            <w:pPr>
              <w:jc w:val="center"/>
              <w:rPr>
                <w:rFonts w:eastAsia="Calibri"/>
                <w:b w:val="0"/>
                <w:sz w:val="21"/>
                <w:szCs w:val="21"/>
                <w:lang w:eastAsia="en-US"/>
              </w:rPr>
            </w:pPr>
            <w:r w:rsidRPr="003128E7">
              <w:rPr>
                <w:rFonts w:eastAsia="Calibri"/>
                <w:b w:val="0"/>
                <w:sz w:val="21"/>
                <w:szCs w:val="21"/>
                <w:lang w:eastAsia="en-US"/>
              </w:rPr>
              <w:t>Ед. изм.</w:t>
            </w:r>
          </w:p>
        </w:tc>
        <w:tc>
          <w:tcPr>
            <w:tcW w:w="514" w:type="pct"/>
            <w:vAlign w:val="center"/>
          </w:tcPr>
          <w:p w:rsidR="0012684B" w:rsidRPr="003128E7" w:rsidRDefault="0012684B" w:rsidP="009D7A7F">
            <w:pPr>
              <w:jc w:val="center"/>
              <w:rPr>
                <w:rFonts w:eastAsia="Calibri"/>
                <w:b w:val="0"/>
                <w:sz w:val="21"/>
                <w:szCs w:val="21"/>
                <w:lang w:eastAsia="en-US"/>
              </w:rPr>
            </w:pPr>
            <w:r w:rsidRPr="003128E7">
              <w:rPr>
                <w:rFonts w:eastAsia="Calibri"/>
                <w:b w:val="0"/>
                <w:sz w:val="21"/>
                <w:szCs w:val="21"/>
                <w:lang w:eastAsia="en-US"/>
              </w:rPr>
              <w:t>2015 год</w:t>
            </w:r>
          </w:p>
        </w:tc>
        <w:tc>
          <w:tcPr>
            <w:tcW w:w="507" w:type="pct"/>
            <w:vAlign w:val="center"/>
          </w:tcPr>
          <w:p w:rsidR="0012684B" w:rsidRPr="003128E7" w:rsidRDefault="0012684B" w:rsidP="009D7A7F">
            <w:pPr>
              <w:jc w:val="center"/>
              <w:rPr>
                <w:rFonts w:eastAsia="Calibri"/>
                <w:b w:val="0"/>
                <w:sz w:val="21"/>
                <w:szCs w:val="21"/>
                <w:lang w:eastAsia="en-US"/>
              </w:rPr>
            </w:pPr>
            <w:r w:rsidRPr="003128E7">
              <w:rPr>
                <w:rFonts w:eastAsia="Calibri"/>
                <w:b w:val="0"/>
                <w:sz w:val="21"/>
                <w:szCs w:val="21"/>
                <w:lang w:eastAsia="en-US"/>
              </w:rPr>
              <w:t>2016 год</w:t>
            </w:r>
          </w:p>
        </w:tc>
        <w:tc>
          <w:tcPr>
            <w:tcW w:w="519" w:type="pct"/>
            <w:vAlign w:val="center"/>
          </w:tcPr>
          <w:p w:rsidR="0012684B" w:rsidRPr="003128E7" w:rsidRDefault="0012684B" w:rsidP="009D7A7F">
            <w:pPr>
              <w:jc w:val="center"/>
              <w:rPr>
                <w:rFonts w:eastAsia="Calibri"/>
                <w:b w:val="0"/>
                <w:sz w:val="21"/>
                <w:szCs w:val="21"/>
                <w:lang w:eastAsia="en-US"/>
              </w:rPr>
            </w:pPr>
            <w:r w:rsidRPr="003128E7">
              <w:rPr>
                <w:rFonts w:eastAsia="Calibri"/>
                <w:b w:val="0"/>
                <w:sz w:val="21"/>
                <w:szCs w:val="21"/>
                <w:lang w:eastAsia="en-US"/>
              </w:rPr>
              <w:t>2017 год</w:t>
            </w:r>
          </w:p>
        </w:tc>
        <w:tc>
          <w:tcPr>
            <w:tcW w:w="561" w:type="pct"/>
            <w:vAlign w:val="center"/>
          </w:tcPr>
          <w:p w:rsidR="0012684B" w:rsidRPr="003128E7" w:rsidRDefault="0012684B" w:rsidP="009D7A7F">
            <w:pPr>
              <w:jc w:val="center"/>
              <w:rPr>
                <w:rFonts w:eastAsia="Calibri"/>
                <w:b w:val="0"/>
                <w:sz w:val="21"/>
                <w:szCs w:val="21"/>
                <w:lang w:eastAsia="en-US"/>
              </w:rPr>
            </w:pPr>
            <w:r>
              <w:rPr>
                <w:rFonts w:eastAsia="Calibri"/>
                <w:b w:val="0"/>
                <w:sz w:val="21"/>
                <w:szCs w:val="21"/>
                <w:lang w:eastAsia="en-US"/>
              </w:rPr>
              <w:t>2018</w:t>
            </w:r>
            <w:r w:rsidRPr="003128E7">
              <w:rPr>
                <w:rFonts w:eastAsia="Calibri"/>
                <w:b w:val="0"/>
                <w:sz w:val="21"/>
                <w:szCs w:val="21"/>
                <w:lang w:eastAsia="en-US"/>
              </w:rPr>
              <w:t xml:space="preserve"> год</w:t>
            </w:r>
          </w:p>
        </w:tc>
        <w:tc>
          <w:tcPr>
            <w:tcW w:w="796" w:type="pct"/>
            <w:vAlign w:val="center"/>
          </w:tcPr>
          <w:p w:rsidR="00D97EF6" w:rsidRDefault="0012684B" w:rsidP="005D700B">
            <w:pPr>
              <w:jc w:val="center"/>
              <w:rPr>
                <w:rFonts w:eastAsia="Calibri"/>
                <w:b w:val="0"/>
                <w:sz w:val="21"/>
                <w:szCs w:val="21"/>
                <w:lang w:eastAsia="en-US"/>
              </w:rPr>
            </w:pPr>
            <w:r w:rsidRPr="003128E7">
              <w:rPr>
                <w:rFonts w:eastAsia="Calibri"/>
                <w:b w:val="0"/>
                <w:sz w:val="21"/>
                <w:szCs w:val="21"/>
                <w:lang w:eastAsia="en-US"/>
              </w:rPr>
              <w:t xml:space="preserve">Отклонение </w:t>
            </w:r>
          </w:p>
          <w:p w:rsidR="0012684B" w:rsidRPr="003128E7" w:rsidRDefault="0012684B" w:rsidP="00D97EF6">
            <w:pPr>
              <w:jc w:val="center"/>
              <w:rPr>
                <w:rFonts w:eastAsia="Calibri"/>
                <w:b w:val="0"/>
                <w:sz w:val="21"/>
                <w:szCs w:val="21"/>
                <w:lang w:eastAsia="en-US"/>
              </w:rPr>
            </w:pPr>
            <w:r w:rsidRPr="003128E7">
              <w:rPr>
                <w:rFonts w:eastAsia="Calibri"/>
                <w:b w:val="0"/>
                <w:sz w:val="21"/>
                <w:szCs w:val="21"/>
                <w:lang w:eastAsia="en-US"/>
              </w:rPr>
              <w:t>в</w:t>
            </w:r>
            <w:r w:rsidR="005D700B">
              <w:rPr>
                <w:rFonts w:eastAsia="Calibri"/>
                <w:b w:val="0"/>
                <w:sz w:val="21"/>
                <w:szCs w:val="21"/>
                <w:lang w:eastAsia="en-US"/>
              </w:rPr>
              <w:t xml:space="preserve"> </w:t>
            </w:r>
            <w:r w:rsidR="00D97EF6">
              <w:rPr>
                <w:rFonts w:eastAsia="Calibri"/>
                <w:b w:val="0"/>
                <w:sz w:val="21"/>
                <w:szCs w:val="21"/>
                <w:lang w:eastAsia="en-US"/>
              </w:rPr>
              <w:t xml:space="preserve">%, </w:t>
            </w:r>
            <w:r w:rsidRPr="003128E7">
              <w:rPr>
                <w:rFonts w:eastAsia="Calibri"/>
                <w:b w:val="0"/>
                <w:sz w:val="21"/>
                <w:szCs w:val="21"/>
                <w:lang w:eastAsia="en-US"/>
              </w:rPr>
              <w:t>201</w:t>
            </w:r>
            <w:r>
              <w:rPr>
                <w:rFonts w:eastAsia="Calibri"/>
                <w:b w:val="0"/>
                <w:sz w:val="21"/>
                <w:szCs w:val="21"/>
                <w:lang w:eastAsia="en-US"/>
              </w:rPr>
              <w:t>8</w:t>
            </w:r>
            <w:r w:rsidRPr="003128E7">
              <w:rPr>
                <w:rFonts w:eastAsia="Calibri"/>
                <w:b w:val="0"/>
                <w:sz w:val="21"/>
                <w:szCs w:val="21"/>
                <w:lang w:eastAsia="en-US"/>
              </w:rPr>
              <w:t>/201</w:t>
            </w:r>
            <w:r w:rsidR="005D700B">
              <w:rPr>
                <w:rFonts w:eastAsia="Calibri"/>
                <w:b w:val="0"/>
                <w:sz w:val="21"/>
                <w:szCs w:val="21"/>
                <w:lang w:eastAsia="en-US"/>
              </w:rPr>
              <w:t>7</w:t>
            </w:r>
          </w:p>
        </w:tc>
      </w:tr>
      <w:tr w:rsidR="00D97EF6" w:rsidRPr="003128E7" w:rsidTr="00D97EF6">
        <w:trPr>
          <w:cantSplit/>
          <w:trHeight w:val="473"/>
        </w:trPr>
        <w:tc>
          <w:tcPr>
            <w:tcW w:w="1790" w:type="pct"/>
          </w:tcPr>
          <w:p w:rsidR="0012684B" w:rsidRPr="003128E7" w:rsidRDefault="0012684B" w:rsidP="009D7A7F">
            <w:pPr>
              <w:rPr>
                <w:rFonts w:eastAsia="Calibri"/>
                <w:b w:val="0"/>
                <w:sz w:val="21"/>
                <w:szCs w:val="21"/>
                <w:lang w:eastAsia="en-US"/>
              </w:rPr>
            </w:pPr>
            <w:r w:rsidRPr="003128E7">
              <w:rPr>
                <w:rFonts w:eastAsia="Calibri"/>
                <w:b w:val="0"/>
                <w:sz w:val="21"/>
                <w:szCs w:val="21"/>
                <w:lang w:eastAsia="en-US"/>
              </w:rPr>
              <w:t xml:space="preserve">1. Количество дневных общеобразовательных учреждений </w:t>
            </w:r>
          </w:p>
        </w:tc>
        <w:tc>
          <w:tcPr>
            <w:tcW w:w="312" w:type="pct"/>
            <w:vAlign w:val="center"/>
          </w:tcPr>
          <w:p w:rsidR="0012684B" w:rsidRPr="003128E7" w:rsidRDefault="0012684B" w:rsidP="009D7A7F">
            <w:pPr>
              <w:jc w:val="center"/>
              <w:rPr>
                <w:rFonts w:eastAsia="Calibri"/>
                <w:b w:val="0"/>
                <w:sz w:val="21"/>
                <w:szCs w:val="21"/>
                <w:lang w:eastAsia="en-US"/>
              </w:rPr>
            </w:pPr>
            <w:r w:rsidRPr="003128E7">
              <w:rPr>
                <w:rFonts w:eastAsia="Calibri"/>
                <w:b w:val="0"/>
                <w:sz w:val="21"/>
                <w:szCs w:val="21"/>
                <w:lang w:eastAsia="en-US"/>
              </w:rPr>
              <w:t>ед.</w:t>
            </w:r>
          </w:p>
        </w:tc>
        <w:tc>
          <w:tcPr>
            <w:tcW w:w="514" w:type="pct"/>
            <w:vAlign w:val="center"/>
          </w:tcPr>
          <w:p w:rsidR="0012684B" w:rsidRPr="003128E7" w:rsidRDefault="0012684B" w:rsidP="009D7A7F">
            <w:pPr>
              <w:jc w:val="center"/>
              <w:rPr>
                <w:rFonts w:eastAsia="Calibri"/>
                <w:b w:val="0"/>
                <w:sz w:val="21"/>
                <w:szCs w:val="21"/>
                <w:lang w:eastAsia="en-US"/>
              </w:rPr>
            </w:pPr>
            <w:r w:rsidRPr="003128E7">
              <w:rPr>
                <w:rFonts w:eastAsia="Calibri"/>
                <w:b w:val="0"/>
                <w:sz w:val="21"/>
                <w:szCs w:val="21"/>
                <w:lang w:eastAsia="en-US"/>
              </w:rPr>
              <w:t>9</w:t>
            </w:r>
          </w:p>
        </w:tc>
        <w:tc>
          <w:tcPr>
            <w:tcW w:w="507" w:type="pct"/>
            <w:vAlign w:val="center"/>
          </w:tcPr>
          <w:p w:rsidR="0012684B" w:rsidRPr="003128E7" w:rsidRDefault="0012684B" w:rsidP="009D7A7F">
            <w:pPr>
              <w:jc w:val="center"/>
              <w:rPr>
                <w:rFonts w:eastAsia="Calibri"/>
                <w:b w:val="0"/>
                <w:sz w:val="21"/>
                <w:szCs w:val="21"/>
                <w:lang w:eastAsia="en-US"/>
              </w:rPr>
            </w:pPr>
            <w:r w:rsidRPr="003128E7">
              <w:rPr>
                <w:rFonts w:eastAsia="Calibri"/>
                <w:b w:val="0"/>
                <w:sz w:val="21"/>
                <w:szCs w:val="21"/>
                <w:lang w:eastAsia="en-US"/>
              </w:rPr>
              <w:t>9</w:t>
            </w:r>
          </w:p>
        </w:tc>
        <w:tc>
          <w:tcPr>
            <w:tcW w:w="519" w:type="pct"/>
            <w:vAlign w:val="center"/>
          </w:tcPr>
          <w:p w:rsidR="0012684B" w:rsidRPr="003128E7" w:rsidRDefault="0012684B" w:rsidP="009D7A7F">
            <w:pPr>
              <w:jc w:val="center"/>
              <w:rPr>
                <w:rFonts w:eastAsia="Calibri"/>
                <w:b w:val="0"/>
                <w:sz w:val="21"/>
                <w:szCs w:val="21"/>
                <w:lang w:eastAsia="en-US"/>
              </w:rPr>
            </w:pPr>
            <w:r w:rsidRPr="003128E7">
              <w:rPr>
                <w:rFonts w:eastAsia="Calibri"/>
                <w:b w:val="0"/>
                <w:sz w:val="21"/>
                <w:szCs w:val="21"/>
                <w:lang w:eastAsia="en-US"/>
              </w:rPr>
              <w:t>9</w:t>
            </w:r>
          </w:p>
        </w:tc>
        <w:tc>
          <w:tcPr>
            <w:tcW w:w="561" w:type="pct"/>
            <w:vAlign w:val="center"/>
          </w:tcPr>
          <w:p w:rsidR="0012684B" w:rsidRPr="003128E7" w:rsidRDefault="0012684B" w:rsidP="009D7A7F">
            <w:pPr>
              <w:jc w:val="center"/>
              <w:rPr>
                <w:rFonts w:eastAsia="Calibri"/>
                <w:b w:val="0"/>
                <w:sz w:val="21"/>
                <w:szCs w:val="21"/>
                <w:lang w:eastAsia="en-US"/>
              </w:rPr>
            </w:pPr>
            <w:r w:rsidRPr="003128E7">
              <w:rPr>
                <w:rFonts w:eastAsia="Calibri"/>
                <w:b w:val="0"/>
                <w:sz w:val="21"/>
                <w:szCs w:val="21"/>
                <w:lang w:eastAsia="en-US"/>
              </w:rPr>
              <w:t>9</w:t>
            </w:r>
          </w:p>
        </w:tc>
        <w:tc>
          <w:tcPr>
            <w:tcW w:w="796" w:type="pct"/>
            <w:shd w:val="clear" w:color="auto" w:fill="auto"/>
            <w:vAlign w:val="center"/>
          </w:tcPr>
          <w:p w:rsidR="0012684B" w:rsidRPr="003128E7" w:rsidRDefault="0012684B" w:rsidP="009D7A7F">
            <w:pPr>
              <w:jc w:val="center"/>
              <w:rPr>
                <w:rFonts w:eastAsia="Calibri"/>
                <w:b w:val="0"/>
                <w:sz w:val="21"/>
                <w:szCs w:val="21"/>
                <w:lang w:eastAsia="en-US"/>
              </w:rPr>
            </w:pPr>
            <w:r w:rsidRPr="003128E7">
              <w:rPr>
                <w:rFonts w:eastAsia="Calibri"/>
                <w:b w:val="0"/>
                <w:sz w:val="21"/>
                <w:szCs w:val="21"/>
                <w:lang w:eastAsia="en-US"/>
              </w:rPr>
              <w:t>100</w:t>
            </w:r>
            <w:r w:rsidR="00BB42DD">
              <w:rPr>
                <w:rFonts w:eastAsia="Calibri"/>
                <w:b w:val="0"/>
                <w:sz w:val="21"/>
                <w:szCs w:val="21"/>
                <w:lang w:eastAsia="en-US"/>
              </w:rPr>
              <w:t>,0</w:t>
            </w:r>
          </w:p>
        </w:tc>
      </w:tr>
      <w:tr w:rsidR="00D97EF6" w:rsidRPr="003128E7" w:rsidTr="00D97EF6">
        <w:trPr>
          <w:cantSplit/>
        </w:trPr>
        <w:tc>
          <w:tcPr>
            <w:tcW w:w="1790" w:type="pct"/>
          </w:tcPr>
          <w:p w:rsidR="0012684B" w:rsidRPr="003128E7" w:rsidRDefault="0012684B" w:rsidP="009D7A7F">
            <w:pPr>
              <w:rPr>
                <w:rFonts w:eastAsia="Calibri"/>
                <w:b w:val="0"/>
                <w:sz w:val="21"/>
                <w:szCs w:val="21"/>
                <w:lang w:eastAsia="en-US"/>
              </w:rPr>
            </w:pPr>
            <w:r w:rsidRPr="003128E7">
              <w:rPr>
                <w:rFonts w:eastAsia="Calibri"/>
                <w:b w:val="0"/>
                <w:sz w:val="21"/>
                <w:szCs w:val="21"/>
                <w:lang w:eastAsia="en-US"/>
              </w:rPr>
              <w:t>2. Среднегодовая численность учащихся в дневных общеобразовательных учреждениях</w:t>
            </w:r>
          </w:p>
        </w:tc>
        <w:tc>
          <w:tcPr>
            <w:tcW w:w="312" w:type="pct"/>
            <w:vAlign w:val="center"/>
          </w:tcPr>
          <w:p w:rsidR="0012684B" w:rsidRPr="003128E7" w:rsidRDefault="0012684B" w:rsidP="009D7A7F">
            <w:pPr>
              <w:jc w:val="center"/>
              <w:rPr>
                <w:rFonts w:eastAsia="Calibri"/>
                <w:b w:val="0"/>
                <w:sz w:val="21"/>
                <w:szCs w:val="21"/>
                <w:lang w:eastAsia="en-US"/>
              </w:rPr>
            </w:pPr>
            <w:r w:rsidRPr="003128E7">
              <w:rPr>
                <w:rFonts w:eastAsia="Calibri"/>
                <w:b w:val="0"/>
                <w:sz w:val="21"/>
                <w:szCs w:val="21"/>
                <w:lang w:eastAsia="en-US"/>
              </w:rPr>
              <w:t>чел.</w:t>
            </w:r>
          </w:p>
        </w:tc>
        <w:tc>
          <w:tcPr>
            <w:tcW w:w="514" w:type="pct"/>
            <w:vAlign w:val="center"/>
          </w:tcPr>
          <w:p w:rsidR="0012684B" w:rsidRPr="003128E7" w:rsidRDefault="0012684B" w:rsidP="009D7A7F">
            <w:pPr>
              <w:jc w:val="center"/>
              <w:rPr>
                <w:rFonts w:eastAsia="Calibri"/>
                <w:b w:val="0"/>
                <w:sz w:val="21"/>
                <w:szCs w:val="21"/>
                <w:lang w:eastAsia="en-US"/>
              </w:rPr>
            </w:pPr>
            <w:r w:rsidRPr="003128E7">
              <w:rPr>
                <w:rFonts w:eastAsia="Calibri"/>
                <w:b w:val="0"/>
                <w:sz w:val="21"/>
                <w:szCs w:val="21"/>
                <w:lang w:eastAsia="en-US"/>
              </w:rPr>
              <w:t>6 070</w:t>
            </w:r>
          </w:p>
        </w:tc>
        <w:tc>
          <w:tcPr>
            <w:tcW w:w="507" w:type="pct"/>
            <w:vAlign w:val="center"/>
          </w:tcPr>
          <w:p w:rsidR="0012684B" w:rsidRPr="003128E7" w:rsidRDefault="0012684B" w:rsidP="009D7A7F">
            <w:pPr>
              <w:jc w:val="center"/>
              <w:rPr>
                <w:rFonts w:eastAsia="Calibri"/>
                <w:b w:val="0"/>
                <w:sz w:val="21"/>
                <w:szCs w:val="21"/>
                <w:lang w:eastAsia="en-US"/>
              </w:rPr>
            </w:pPr>
            <w:r w:rsidRPr="003128E7">
              <w:rPr>
                <w:rFonts w:eastAsia="Calibri"/>
                <w:b w:val="0"/>
                <w:sz w:val="21"/>
                <w:szCs w:val="21"/>
                <w:lang w:eastAsia="en-US"/>
              </w:rPr>
              <w:t>6 117</w:t>
            </w:r>
          </w:p>
        </w:tc>
        <w:tc>
          <w:tcPr>
            <w:tcW w:w="519" w:type="pct"/>
            <w:vAlign w:val="center"/>
          </w:tcPr>
          <w:p w:rsidR="0012684B" w:rsidRPr="00F83E84" w:rsidRDefault="0012684B" w:rsidP="009D7A7F">
            <w:pPr>
              <w:jc w:val="center"/>
              <w:rPr>
                <w:rFonts w:eastAsia="Calibri"/>
                <w:b w:val="0"/>
                <w:sz w:val="21"/>
                <w:szCs w:val="21"/>
                <w:lang w:eastAsia="en-US"/>
              </w:rPr>
            </w:pPr>
            <w:r w:rsidRPr="00F83E84">
              <w:rPr>
                <w:rFonts w:eastAsia="Calibri"/>
                <w:b w:val="0"/>
                <w:sz w:val="21"/>
                <w:szCs w:val="21"/>
                <w:lang w:eastAsia="en-US"/>
              </w:rPr>
              <w:t>6 209</w:t>
            </w:r>
          </w:p>
        </w:tc>
        <w:tc>
          <w:tcPr>
            <w:tcW w:w="561" w:type="pct"/>
            <w:vAlign w:val="center"/>
          </w:tcPr>
          <w:p w:rsidR="0012684B" w:rsidRPr="00F83E84" w:rsidRDefault="0012684B" w:rsidP="009D7A7F">
            <w:pPr>
              <w:jc w:val="center"/>
              <w:rPr>
                <w:rFonts w:eastAsia="Calibri"/>
                <w:b w:val="0"/>
                <w:sz w:val="21"/>
                <w:szCs w:val="21"/>
                <w:lang w:eastAsia="en-US"/>
              </w:rPr>
            </w:pPr>
            <w:r w:rsidRPr="00F83E84">
              <w:rPr>
                <w:rFonts w:eastAsia="Calibri"/>
                <w:b w:val="0"/>
                <w:sz w:val="21"/>
                <w:szCs w:val="21"/>
                <w:lang w:eastAsia="en-US"/>
              </w:rPr>
              <w:t>6 240</w:t>
            </w:r>
          </w:p>
        </w:tc>
        <w:tc>
          <w:tcPr>
            <w:tcW w:w="796" w:type="pct"/>
            <w:vAlign w:val="center"/>
          </w:tcPr>
          <w:p w:rsidR="0012684B" w:rsidRPr="00F83E84" w:rsidRDefault="0012684B" w:rsidP="009D7A7F">
            <w:pPr>
              <w:jc w:val="center"/>
              <w:rPr>
                <w:rFonts w:eastAsia="Calibri"/>
                <w:b w:val="0"/>
                <w:sz w:val="21"/>
                <w:szCs w:val="21"/>
                <w:lang w:eastAsia="en-US"/>
              </w:rPr>
            </w:pPr>
            <w:r w:rsidRPr="00F83E84">
              <w:rPr>
                <w:rFonts w:eastAsia="Calibri"/>
                <w:b w:val="0"/>
                <w:sz w:val="21"/>
                <w:szCs w:val="21"/>
                <w:lang w:eastAsia="en-US"/>
              </w:rPr>
              <w:t>100,5</w:t>
            </w:r>
          </w:p>
        </w:tc>
      </w:tr>
      <w:tr w:rsidR="00D97EF6" w:rsidRPr="003128E7" w:rsidTr="00D97EF6">
        <w:trPr>
          <w:cantSplit/>
        </w:trPr>
        <w:tc>
          <w:tcPr>
            <w:tcW w:w="1790" w:type="pct"/>
          </w:tcPr>
          <w:p w:rsidR="0012684B" w:rsidRPr="003128E7" w:rsidRDefault="0012684B" w:rsidP="009D7A7F">
            <w:pPr>
              <w:rPr>
                <w:rFonts w:eastAsia="Calibri"/>
                <w:b w:val="0"/>
                <w:sz w:val="21"/>
                <w:szCs w:val="21"/>
                <w:lang w:eastAsia="en-US"/>
              </w:rPr>
            </w:pPr>
            <w:r w:rsidRPr="003128E7">
              <w:rPr>
                <w:rFonts w:eastAsia="Calibri"/>
                <w:b w:val="0"/>
                <w:sz w:val="21"/>
                <w:szCs w:val="21"/>
                <w:lang w:eastAsia="en-US"/>
              </w:rPr>
              <w:t>3. Среднегодовая наполняемость классов</w:t>
            </w:r>
          </w:p>
        </w:tc>
        <w:tc>
          <w:tcPr>
            <w:tcW w:w="312" w:type="pct"/>
            <w:vAlign w:val="center"/>
          </w:tcPr>
          <w:p w:rsidR="0012684B" w:rsidRPr="003128E7" w:rsidRDefault="0012684B" w:rsidP="009D7A7F">
            <w:pPr>
              <w:jc w:val="center"/>
              <w:rPr>
                <w:rFonts w:eastAsia="Calibri"/>
                <w:b w:val="0"/>
                <w:sz w:val="21"/>
                <w:szCs w:val="21"/>
                <w:lang w:eastAsia="en-US"/>
              </w:rPr>
            </w:pPr>
            <w:r w:rsidRPr="003128E7">
              <w:rPr>
                <w:rFonts w:eastAsia="Calibri"/>
                <w:b w:val="0"/>
                <w:sz w:val="21"/>
                <w:szCs w:val="21"/>
                <w:lang w:eastAsia="en-US"/>
              </w:rPr>
              <w:t>чел.</w:t>
            </w:r>
          </w:p>
        </w:tc>
        <w:tc>
          <w:tcPr>
            <w:tcW w:w="514" w:type="pct"/>
            <w:vAlign w:val="center"/>
          </w:tcPr>
          <w:p w:rsidR="0012684B" w:rsidRPr="003128E7" w:rsidRDefault="0012684B" w:rsidP="009D7A7F">
            <w:pPr>
              <w:jc w:val="center"/>
              <w:rPr>
                <w:rFonts w:eastAsia="Calibri"/>
                <w:b w:val="0"/>
                <w:sz w:val="21"/>
                <w:szCs w:val="21"/>
                <w:lang w:eastAsia="en-US"/>
              </w:rPr>
            </w:pPr>
            <w:r w:rsidRPr="003128E7">
              <w:rPr>
                <w:rFonts w:eastAsia="Calibri"/>
                <w:b w:val="0"/>
                <w:sz w:val="21"/>
                <w:szCs w:val="21"/>
                <w:lang w:eastAsia="en-US"/>
              </w:rPr>
              <w:t>24,1</w:t>
            </w:r>
          </w:p>
        </w:tc>
        <w:tc>
          <w:tcPr>
            <w:tcW w:w="507" w:type="pct"/>
            <w:vAlign w:val="center"/>
          </w:tcPr>
          <w:p w:rsidR="0012684B" w:rsidRPr="003128E7" w:rsidRDefault="0012684B" w:rsidP="009D7A7F">
            <w:pPr>
              <w:jc w:val="center"/>
              <w:rPr>
                <w:rFonts w:eastAsia="Calibri"/>
                <w:b w:val="0"/>
                <w:sz w:val="21"/>
                <w:szCs w:val="21"/>
                <w:lang w:eastAsia="en-US"/>
              </w:rPr>
            </w:pPr>
            <w:r w:rsidRPr="003128E7">
              <w:rPr>
                <w:rFonts w:eastAsia="Calibri"/>
                <w:b w:val="0"/>
                <w:sz w:val="21"/>
                <w:szCs w:val="21"/>
                <w:lang w:eastAsia="en-US"/>
              </w:rPr>
              <w:t>24,0</w:t>
            </w:r>
          </w:p>
        </w:tc>
        <w:tc>
          <w:tcPr>
            <w:tcW w:w="519" w:type="pct"/>
            <w:vAlign w:val="center"/>
          </w:tcPr>
          <w:p w:rsidR="0012684B" w:rsidRPr="003128E7" w:rsidRDefault="0012684B" w:rsidP="009D7A7F">
            <w:pPr>
              <w:jc w:val="center"/>
              <w:rPr>
                <w:rFonts w:eastAsia="Calibri"/>
                <w:b w:val="0"/>
                <w:sz w:val="21"/>
                <w:szCs w:val="21"/>
                <w:lang w:eastAsia="en-US"/>
              </w:rPr>
            </w:pPr>
            <w:r w:rsidRPr="003128E7">
              <w:rPr>
                <w:rFonts w:eastAsia="Calibri"/>
                <w:b w:val="0"/>
                <w:sz w:val="21"/>
                <w:szCs w:val="21"/>
                <w:lang w:eastAsia="en-US"/>
              </w:rPr>
              <w:t>24,3</w:t>
            </w:r>
          </w:p>
        </w:tc>
        <w:tc>
          <w:tcPr>
            <w:tcW w:w="561" w:type="pct"/>
            <w:vAlign w:val="center"/>
          </w:tcPr>
          <w:p w:rsidR="0012684B" w:rsidRPr="003128E7" w:rsidRDefault="0012684B" w:rsidP="009D7A7F">
            <w:pPr>
              <w:jc w:val="center"/>
              <w:rPr>
                <w:rFonts w:eastAsia="Calibri"/>
                <w:b w:val="0"/>
                <w:sz w:val="21"/>
                <w:szCs w:val="21"/>
                <w:lang w:eastAsia="en-US"/>
              </w:rPr>
            </w:pPr>
            <w:r>
              <w:rPr>
                <w:rFonts w:eastAsia="Calibri"/>
                <w:b w:val="0"/>
                <w:sz w:val="21"/>
                <w:szCs w:val="21"/>
                <w:lang w:eastAsia="en-US"/>
              </w:rPr>
              <w:t>23,8</w:t>
            </w:r>
          </w:p>
        </w:tc>
        <w:tc>
          <w:tcPr>
            <w:tcW w:w="796" w:type="pct"/>
            <w:vAlign w:val="center"/>
          </w:tcPr>
          <w:p w:rsidR="0012684B" w:rsidRPr="003128E7" w:rsidRDefault="0012684B" w:rsidP="009D7A7F">
            <w:pPr>
              <w:jc w:val="center"/>
              <w:rPr>
                <w:rFonts w:eastAsia="Calibri"/>
                <w:b w:val="0"/>
                <w:sz w:val="21"/>
                <w:szCs w:val="21"/>
                <w:lang w:eastAsia="en-US"/>
              </w:rPr>
            </w:pPr>
            <w:r>
              <w:rPr>
                <w:rFonts w:eastAsia="Calibri"/>
                <w:b w:val="0"/>
                <w:sz w:val="21"/>
                <w:szCs w:val="21"/>
                <w:lang w:eastAsia="en-US"/>
              </w:rPr>
              <w:t>97,9</w:t>
            </w:r>
          </w:p>
        </w:tc>
      </w:tr>
      <w:tr w:rsidR="00D97EF6" w:rsidRPr="003128E7" w:rsidTr="00D97EF6">
        <w:trPr>
          <w:cantSplit/>
        </w:trPr>
        <w:tc>
          <w:tcPr>
            <w:tcW w:w="1790" w:type="pct"/>
          </w:tcPr>
          <w:p w:rsidR="0012684B" w:rsidRPr="003128E7" w:rsidRDefault="0012684B" w:rsidP="009D7A7F">
            <w:pPr>
              <w:rPr>
                <w:rFonts w:eastAsia="Calibri"/>
                <w:b w:val="0"/>
                <w:sz w:val="21"/>
                <w:szCs w:val="21"/>
                <w:lang w:eastAsia="en-US"/>
              </w:rPr>
            </w:pPr>
            <w:r w:rsidRPr="003128E7">
              <w:rPr>
                <w:rFonts w:eastAsia="Calibri"/>
                <w:b w:val="0"/>
                <w:sz w:val="21"/>
                <w:szCs w:val="21"/>
                <w:lang w:eastAsia="en-US"/>
              </w:rPr>
              <w:t>4. Численность выпускников 11 классов дневных общеобразовательных учреждений</w:t>
            </w:r>
          </w:p>
        </w:tc>
        <w:tc>
          <w:tcPr>
            <w:tcW w:w="312" w:type="pct"/>
            <w:vAlign w:val="center"/>
          </w:tcPr>
          <w:p w:rsidR="0012684B" w:rsidRPr="003128E7" w:rsidRDefault="0012684B" w:rsidP="009D7A7F">
            <w:pPr>
              <w:jc w:val="center"/>
              <w:rPr>
                <w:rFonts w:eastAsia="Calibri"/>
                <w:b w:val="0"/>
                <w:sz w:val="21"/>
                <w:szCs w:val="21"/>
                <w:lang w:eastAsia="en-US"/>
              </w:rPr>
            </w:pPr>
            <w:r w:rsidRPr="003128E7">
              <w:rPr>
                <w:rFonts w:eastAsia="Calibri"/>
                <w:b w:val="0"/>
                <w:sz w:val="21"/>
                <w:szCs w:val="21"/>
                <w:lang w:eastAsia="en-US"/>
              </w:rPr>
              <w:t>чел.</w:t>
            </w:r>
          </w:p>
        </w:tc>
        <w:tc>
          <w:tcPr>
            <w:tcW w:w="514" w:type="pct"/>
            <w:vAlign w:val="center"/>
          </w:tcPr>
          <w:p w:rsidR="0012684B" w:rsidRPr="003128E7" w:rsidRDefault="0012684B" w:rsidP="009D7A7F">
            <w:pPr>
              <w:jc w:val="center"/>
              <w:rPr>
                <w:rFonts w:eastAsia="Calibri"/>
                <w:b w:val="0"/>
                <w:sz w:val="21"/>
                <w:szCs w:val="21"/>
                <w:lang w:eastAsia="en-US"/>
              </w:rPr>
            </w:pPr>
            <w:r w:rsidRPr="003128E7">
              <w:rPr>
                <w:rFonts w:eastAsia="Calibri"/>
                <w:b w:val="0"/>
                <w:sz w:val="21"/>
                <w:szCs w:val="21"/>
                <w:lang w:eastAsia="en-US"/>
              </w:rPr>
              <w:t>348</w:t>
            </w:r>
          </w:p>
        </w:tc>
        <w:tc>
          <w:tcPr>
            <w:tcW w:w="507" w:type="pct"/>
            <w:vAlign w:val="center"/>
          </w:tcPr>
          <w:p w:rsidR="0012684B" w:rsidRPr="003128E7" w:rsidRDefault="0012684B" w:rsidP="009D7A7F">
            <w:pPr>
              <w:jc w:val="center"/>
              <w:rPr>
                <w:rFonts w:eastAsia="Calibri"/>
                <w:b w:val="0"/>
                <w:sz w:val="21"/>
                <w:szCs w:val="21"/>
                <w:lang w:eastAsia="en-US"/>
              </w:rPr>
            </w:pPr>
            <w:r w:rsidRPr="003128E7">
              <w:rPr>
                <w:rFonts w:eastAsia="Calibri"/>
                <w:b w:val="0"/>
                <w:sz w:val="21"/>
                <w:szCs w:val="21"/>
                <w:lang w:eastAsia="en-US"/>
              </w:rPr>
              <w:t>334</w:t>
            </w:r>
          </w:p>
        </w:tc>
        <w:tc>
          <w:tcPr>
            <w:tcW w:w="519" w:type="pct"/>
            <w:vAlign w:val="center"/>
          </w:tcPr>
          <w:p w:rsidR="0012684B" w:rsidRPr="003128E7" w:rsidRDefault="0012684B" w:rsidP="009D7A7F">
            <w:pPr>
              <w:jc w:val="center"/>
              <w:rPr>
                <w:rFonts w:eastAsia="Calibri"/>
                <w:b w:val="0"/>
                <w:sz w:val="21"/>
                <w:szCs w:val="21"/>
                <w:lang w:eastAsia="en-US"/>
              </w:rPr>
            </w:pPr>
            <w:r w:rsidRPr="003128E7">
              <w:rPr>
                <w:rFonts w:eastAsia="Calibri"/>
                <w:b w:val="0"/>
                <w:sz w:val="21"/>
                <w:szCs w:val="21"/>
                <w:lang w:eastAsia="en-US"/>
              </w:rPr>
              <w:t>365</w:t>
            </w:r>
          </w:p>
        </w:tc>
        <w:tc>
          <w:tcPr>
            <w:tcW w:w="561" w:type="pct"/>
            <w:vAlign w:val="center"/>
          </w:tcPr>
          <w:p w:rsidR="0012684B" w:rsidRPr="003128E7" w:rsidRDefault="0012684B" w:rsidP="009D7A7F">
            <w:pPr>
              <w:jc w:val="center"/>
              <w:rPr>
                <w:rFonts w:eastAsia="Calibri"/>
                <w:b w:val="0"/>
                <w:sz w:val="21"/>
                <w:szCs w:val="21"/>
                <w:lang w:eastAsia="en-US"/>
              </w:rPr>
            </w:pPr>
            <w:r>
              <w:rPr>
                <w:rFonts w:eastAsia="Calibri"/>
                <w:b w:val="0"/>
                <w:sz w:val="21"/>
                <w:szCs w:val="21"/>
                <w:lang w:eastAsia="en-US"/>
              </w:rPr>
              <w:t>397</w:t>
            </w:r>
          </w:p>
        </w:tc>
        <w:tc>
          <w:tcPr>
            <w:tcW w:w="796" w:type="pct"/>
            <w:vAlign w:val="center"/>
          </w:tcPr>
          <w:p w:rsidR="0012684B" w:rsidRPr="003128E7" w:rsidRDefault="0012684B" w:rsidP="009D7A7F">
            <w:pPr>
              <w:jc w:val="center"/>
              <w:rPr>
                <w:rFonts w:eastAsia="Calibri"/>
                <w:b w:val="0"/>
                <w:sz w:val="21"/>
                <w:szCs w:val="21"/>
                <w:lang w:eastAsia="en-US"/>
              </w:rPr>
            </w:pPr>
            <w:r w:rsidRPr="003128E7">
              <w:rPr>
                <w:rFonts w:eastAsia="Calibri"/>
                <w:b w:val="0"/>
                <w:sz w:val="21"/>
                <w:szCs w:val="21"/>
                <w:lang w:eastAsia="en-US"/>
              </w:rPr>
              <w:t>10</w:t>
            </w:r>
            <w:r>
              <w:rPr>
                <w:rFonts w:eastAsia="Calibri"/>
                <w:b w:val="0"/>
                <w:sz w:val="21"/>
                <w:szCs w:val="21"/>
                <w:lang w:eastAsia="en-US"/>
              </w:rPr>
              <w:t>8</w:t>
            </w:r>
            <w:r w:rsidRPr="003128E7">
              <w:rPr>
                <w:rFonts w:eastAsia="Calibri"/>
                <w:b w:val="0"/>
                <w:sz w:val="21"/>
                <w:szCs w:val="21"/>
                <w:lang w:eastAsia="en-US"/>
              </w:rPr>
              <w:t>,</w:t>
            </w:r>
            <w:r>
              <w:rPr>
                <w:rFonts w:eastAsia="Calibri"/>
                <w:b w:val="0"/>
                <w:sz w:val="21"/>
                <w:szCs w:val="21"/>
                <w:lang w:eastAsia="en-US"/>
              </w:rPr>
              <w:t>8</w:t>
            </w:r>
          </w:p>
        </w:tc>
      </w:tr>
      <w:tr w:rsidR="00D97EF6" w:rsidRPr="003128E7" w:rsidTr="00D97EF6">
        <w:trPr>
          <w:cantSplit/>
        </w:trPr>
        <w:tc>
          <w:tcPr>
            <w:tcW w:w="1790" w:type="pct"/>
          </w:tcPr>
          <w:p w:rsidR="0012684B" w:rsidRPr="003128E7" w:rsidRDefault="0012684B" w:rsidP="009D7A7F">
            <w:pPr>
              <w:rPr>
                <w:rFonts w:eastAsia="Calibri"/>
                <w:b w:val="0"/>
                <w:sz w:val="21"/>
                <w:szCs w:val="21"/>
                <w:lang w:eastAsia="en-US"/>
              </w:rPr>
            </w:pPr>
            <w:r w:rsidRPr="003128E7">
              <w:rPr>
                <w:rFonts w:eastAsia="Calibri"/>
                <w:b w:val="0"/>
                <w:sz w:val="21"/>
                <w:szCs w:val="21"/>
                <w:lang w:eastAsia="en-US"/>
              </w:rPr>
              <w:t>5. Доля выпускников, сдавших единый государственный экзамен по русскому языку и математике, в общей численности выпускников, сдававших единый государственный экзамен по данным предметам</w:t>
            </w:r>
          </w:p>
        </w:tc>
        <w:tc>
          <w:tcPr>
            <w:tcW w:w="312" w:type="pct"/>
            <w:vAlign w:val="center"/>
          </w:tcPr>
          <w:p w:rsidR="0012684B" w:rsidRPr="003128E7" w:rsidRDefault="0012684B" w:rsidP="009D7A7F">
            <w:pPr>
              <w:jc w:val="center"/>
              <w:rPr>
                <w:rFonts w:eastAsia="Calibri"/>
                <w:b w:val="0"/>
                <w:sz w:val="21"/>
                <w:szCs w:val="21"/>
                <w:lang w:eastAsia="en-US"/>
              </w:rPr>
            </w:pPr>
            <w:r w:rsidRPr="003128E7">
              <w:rPr>
                <w:rFonts w:eastAsia="Calibri"/>
                <w:b w:val="0"/>
                <w:sz w:val="21"/>
                <w:szCs w:val="21"/>
                <w:lang w:eastAsia="en-US"/>
              </w:rPr>
              <w:t>%</w:t>
            </w:r>
          </w:p>
        </w:tc>
        <w:tc>
          <w:tcPr>
            <w:tcW w:w="514" w:type="pct"/>
            <w:vAlign w:val="center"/>
          </w:tcPr>
          <w:p w:rsidR="0012684B" w:rsidRPr="003128E7" w:rsidRDefault="0012684B" w:rsidP="009D7A7F">
            <w:pPr>
              <w:jc w:val="center"/>
              <w:rPr>
                <w:rFonts w:eastAsia="Calibri"/>
                <w:b w:val="0"/>
                <w:sz w:val="21"/>
                <w:szCs w:val="21"/>
                <w:lang w:eastAsia="en-US"/>
              </w:rPr>
            </w:pPr>
            <w:r w:rsidRPr="003128E7">
              <w:rPr>
                <w:rFonts w:eastAsia="Calibri"/>
                <w:b w:val="0"/>
                <w:sz w:val="21"/>
                <w:szCs w:val="21"/>
                <w:lang w:eastAsia="en-US"/>
              </w:rPr>
              <w:t>100,0</w:t>
            </w:r>
          </w:p>
        </w:tc>
        <w:tc>
          <w:tcPr>
            <w:tcW w:w="507" w:type="pct"/>
            <w:vAlign w:val="center"/>
          </w:tcPr>
          <w:p w:rsidR="0012684B" w:rsidRPr="003128E7" w:rsidRDefault="0012684B" w:rsidP="009D7A7F">
            <w:pPr>
              <w:jc w:val="center"/>
              <w:rPr>
                <w:rFonts w:eastAsia="Calibri"/>
                <w:b w:val="0"/>
                <w:sz w:val="21"/>
                <w:szCs w:val="21"/>
                <w:lang w:eastAsia="en-US"/>
              </w:rPr>
            </w:pPr>
            <w:r w:rsidRPr="003128E7">
              <w:rPr>
                <w:rFonts w:eastAsia="Calibri"/>
                <w:b w:val="0"/>
                <w:sz w:val="21"/>
                <w:szCs w:val="21"/>
                <w:lang w:eastAsia="en-US"/>
              </w:rPr>
              <w:t>99,7</w:t>
            </w:r>
          </w:p>
        </w:tc>
        <w:tc>
          <w:tcPr>
            <w:tcW w:w="519" w:type="pct"/>
            <w:vAlign w:val="center"/>
          </w:tcPr>
          <w:p w:rsidR="0012684B" w:rsidRPr="003128E7" w:rsidRDefault="0012684B" w:rsidP="009D7A7F">
            <w:pPr>
              <w:jc w:val="center"/>
              <w:rPr>
                <w:rFonts w:eastAsia="Calibri"/>
                <w:b w:val="0"/>
                <w:sz w:val="21"/>
                <w:szCs w:val="21"/>
                <w:lang w:eastAsia="en-US"/>
              </w:rPr>
            </w:pPr>
            <w:r w:rsidRPr="003128E7">
              <w:rPr>
                <w:rFonts w:eastAsia="Calibri"/>
                <w:b w:val="0"/>
                <w:sz w:val="21"/>
                <w:szCs w:val="21"/>
                <w:lang w:eastAsia="en-US"/>
              </w:rPr>
              <w:t>99,7</w:t>
            </w:r>
          </w:p>
        </w:tc>
        <w:tc>
          <w:tcPr>
            <w:tcW w:w="561" w:type="pct"/>
            <w:vAlign w:val="center"/>
          </w:tcPr>
          <w:p w:rsidR="0012684B" w:rsidRPr="003128E7" w:rsidRDefault="0012684B" w:rsidP="009D7A7F">
            <w:pPr>
              <w:jc w:val="center"/>
              <w:rPr>
                <w:rFonts w:eastAsia="Calibri"/>
                <w:b w:val="0"/>
                <w:sz w:val="21"/>
                <w:szCs w:val="21"/>
                <w:lang w:eastAsia="en-US"/>
              </w:rPr>
            </w:pPr>
            <w:r w:rsidRPr="003128E7">
              <w:rPr>
                <w:rFonts w:eastAsia="Calibri"/>
                <w:b w:val="0"/>
                <w:sz w:val="21"/>
                <w:szCs w:val="21"/>
                <w:lang w:eastAsia="en-US"/>
              </w:rPr>
              <w:t>99,</w:t>
            </w:r>
            <w:r>
              <w:rPr>
                <w:rFonts w:eastAsia="Calibri"/>
                <w:b w:val="0"/>
                <w:sz w:val="21"/>
                <w:szCs w:val="21"/>
                <w:lang w:eastAsia="en-US"/>
              </w:rPr>
              <w:t>5</w:t>
            </w:r>
          </w:p>
        </w:tc>
        <w:tc>
          <w:tcPr>
            <w:tcW w:w="796" w:type="pct"/>
            <w:vAlign w:val="center"/>
          </w:tcPr>
          <w:p w:rsidR="0012684B" w:rsidRPr="003128E7" w:rsidRDefault="0012684B" w:rsidP="009D7A7F">
            <w:pPr>
              <w:jc w:val="center"/>
              <w:rPr>
                <w:rFonts w:eastAsia="Calibri"/>
                <w:b w:val="0"/>
                <w:sz w:val="21"/>
                <w:szCs w:val="21"/>
                <w:lang w:eastAsia="en-US"/>
              </w:rPr>
            </w:pPr>
            <w:r w:rsidRPr="003128E7">
              <w:rPr>
                <w:rFonts w:eastAsia="Calibri"/>
                <w:b w:val="0"/>
                <w:sz w:val="21"/>
                <w:szCs w:val="21"/>
                <w:lang w:eastAsia="en-US"/>
              </w:rPr>
              <w:t>-</w:t>
            </w:r>
          </w:p>
        </w:tc>
      </w:tr>
      <w:tr w:rsidR="00D97EF6" w:rsidRPr="003128E7" w:rsidTr="00D97EF6">
        <w:trPr>
          <w:cantSplit/>
        </w:trPr>
        <w:tc>
          <w:tcPr>
            <w:tcW w:w="1790" w:type="pct"/>
          </w:tcPr>
          <w:p w:rsidR="0012684B" w:rsidRPr="003128E7" w:rsidRDefault="0012684B" w:rsidP="009D7A7F">
            <w:pPr>
              <w:rPr>
                <w:rFonts w:eastAsia="Calibri"/>
                <w:b w:val="0"/>
                <w:sz w:val="21"/>
                <w:szCs w:val="21"/>
                <w:lang w:eastAsia="en-US"/>
              </w:rPr>
            </w:pPr>
            <w:r w:rsidRPr="003128E7">
              <w:rPr>
                <w:rFonts w:eastAsia="Calibri"/>
                <w:b w:val="0"/>
                <w:sz w:val="21"/>
                <w:szCs w:val="21"/>
                <w:lang w:eastAsia="en-US"/>
              </w:rPr>
              <w:t>6. Доля выпускников, не получивших аттестат о среднем (полном) образовании, в общей численности выпускников</w:t>
            </w:r>
          </w:p>
        </w:tc>
        <w:tc>
          <w:tcPr>
            <w:tcW w:w="312" w:type="pct"/>
            <w:vAlign w:val="center"/>
          </w:tcPr>
          <w:p w:rsidR="0012684B" w:rsidRPr="003128E7" w:rsidRDefault="0012684B" w:rsidP="009D7A7F">
            <w:pPr>
              <w:jc w:val="center"/>
              <w:rPr>
                <w:rFonts w:eastAsia="Calibri"/>
                <w:b w:val="0"/>
                <w:sz w:val="21"/>
                <w:szCs w:val="21"/>
                <w:lang w:eastAsia="en-US"/>
              </w:rPr>
            </w:pPr>
            <w:r w:rsidRPr="003128E7">
              <w:rPr>
                <w:rFonts w:eastAsia="Calibri"/>
                <w:b w:val="0"/>
                <w:sz w:val="21"/>
                <w:szCs w:val="21"/>
                <w:lang w:eastAsia="en-US"/>
              </w:rPr>
              <w:t>%</w:t>
            </w:r>
          </w:p>
        </w:tc>
        <w:tc>
          <w:tcPr>
            <w:tcW w:w="514" w:type="pct"/>
            <w:vAlign w:val="center"/>
          </w:tcPr>
          <w:p w:rsidR="0012684B" w:rsidRPr="003128E7" w:rsidRDefault="0012684B" w:rsidP="009D7A7F">
            <w:pPr>
              <w:jc w:val="center"/>
              <w:rPr>
                <w:rFonts w:eastAsia="Calibri"/>
                <w:b w:val="0"/>
                <w:sz w:val="21"/>
                <w:szCs w:val="21"/>
                <w:lang w:eastAsia="en-US"/>
              </w:rPr>
            </w:pPr>
            <w:r w:rsidRPr="003128E7">
              <w:rPr>
                <w:rFonts w:eastAsia="Calibri"/>
                <w:b w:val="0"/>
                <w:sz w:val="21"/>
                <w:szCs w:val="21"/>
                <w:lang w:eastAsia="en-US"/>
              </w:rPr>
              <w:t>0,3</w:t>
            </w:r>
          </w:p>
        </w:tc>
        <w:tc>
          <w:tcPr>
            <w:tcW w:w="507" w:type="pct"/>
            <w:vAlign w:val="center"/>
          </w:tcPr>
          <w:p w:rsidR="0012684B" w:rsidRPr="003128E7" w:rsidRDefault="0012684B" w:rsidP="009D7A7F">
            <w:pPr>
              <w:jc w:val="center"/>
              <w:rPr>
                <w:rFonts w:eastAsia="Calibri"/>
                <w:b w:val="0"/>
                <w:sz w:val="21"/>
                <w:szCs w:val="21"/>
                <w:lang w:eastAsia="en-US"/>
              </w:rPr>
            </w:pPr>
            <w:r w:rsidRPr="003128E7">
              <w:rPr>
                <w:rFonts w:eastAsia="Calibri"/>
                <w:b w:val="0"/>
                <w:sz w:val="21"/>
                <w:szCs w:val="21"/>
                <w:lang w:eastAsia="en-US"/>
              </w:rPr>
              <w:t>0,3</w:t>
            </w:r>
          </w:p>
        </w:tc>
        <w:tc>
          <w:tcPr>
            <w:tcW w:w="519" w:type="pct"/>
            <w:vAlign w:val="center"/>
          </w:tcPr>
          <w:p w:rsidR="0012684B" w:rsidRPr="003128E7" w:rsidRDefault="0012684B" w:rsidP="009D7A7F">
            <w:pPr>
              <w:jc w:val="center"/>
              <w:rPr>
                <w:rFonts w:eastAsia="Calibri"/>
                <w:b w:val="0"/>
                <w:sz w:val="21"/>
                <w:szCs w:val="21"/>
                <w:lang w:eastAsia="en-US"/>
              </w:rPr>
            </w:pPr>
            <w:r w:rsidRPr="003128E7">
              <w:rPr>
                <w:rFonts w:eastAsia="Calibri"/>
                <w:b w:val="0"/>
                <w:sz w:val="21"/>
                <w:szCs w:val="21"/>
                <w:lang w:eastAsia="en-US"/>
              </w:rPr>
              <w:t>0,3</w:t>
            </w:r>
          </w:p>
        </w:tc>
        <w:tc>
          <w:tcPr>
            <w:tcW w:w="561" w:type="pct"/>
            <w:vAlign w:val="center"/>
          </w:tcPr>
          <w:p w:rsidR="0012684B" w:rsidRPr="003128E7" w:rsidRDefault="0012684B" w:rsidP="009D7A7F">
            <w:pPr>
              <w:jc w:val="center"/>
              <w:rPr>
                <w:rFonts w:eastAsia="Calibri"/>
                <w:b w:val="0"/>
                <w:sz w:val="21"/>
                <w:szCs w:val="21"/>
                <w:lang w:eastAsia="en-US"/>
              </w:rPr>
            </w:pPr>
            <w:r w:rsidRPr="003128E7">
              <w:rPr>
                <w:rFonts w:eastAsia="Calibri"/>
                <w:b w:val="0"/>
                <w:sz w:val="21"/>
                <w:szCs w:val="21"/>
                <w:lang w:eastAsia="en-US"/>
              </w:rPr>
              <w:t>0,</w:t>
            </w:r>
            <w:r>
              <w:rPr>
                <w:rFonts w:eastAsia="Calibri"/>
                <w:b w:val="0"/>
                <w:sz w:val="21"/>
                <w:szCs w:val="21"/>
                <w:lang w:eastAsia="en-US"/>
              </w:rPr>
              <w:t>5</w:t>
            </w:r>
          </w:p>
        </w:tc>
        <w:tc>
          <w:tcPr>
            <w:tcW w:w="796" w:type="pct"/>
            <w:vAlign w:val="center"/>
          </w:tcPr>
          <w:p w:rsidR="0012684B" w:rsidRPr="003128E7" w:rsidRDefault="0012684B" w:rsidP="009D7A7F">
            <w:pPr>
              <w:jc w:val="center"/>
              <w:rPr>
                <w:rFonts w:eastAsia="Calibri"/>
                <w:b w:val="0"/>
                <w:sz w:val="21"/>
                <w:szCs w:val="21"/>
                <w:lang w:eastAsia="en-US"/>
              </w:rPr>
            </w:pPr>
            <w:r w:rsidRPr="003128E7">
              <w:rPr>
                <w:rFonts w:eastAsia="Calibri"/>
                <w:b w:val="0"/>
                <w:sz w:val="21"/>
                <w:szCs w:val="21"/>
                <w:lang w:eastAsia="en-US"/>
              </w:rPr>
              <w:t>-</w:t>
            </w:r>
          </w:p>
        </w:tc>
      </w:tr>
      <w:tr w:rsidR="00D97EF6" w:rsidRPr="003128E7" w:rsidTr="00D97EF6">
        <w:trPr>
          <w:cantSplit/>
        </w:trPr>
        <w:tc>
          <w:tcPr>
            <w:tcW w:w="1790" w:type="pct"/>
          </w:tcPr>
          <w:p w:rsidR="0012684B" w:rsidRPr="003128E7" w:rsidRDefault="0012684B" w:rsidP="009D7A7F">
            <w:pPr>
              <w:rPr>
                <w:rFonts w:eastAsia="Calibri"/>
                <w:b w:val="0"/>
                <w:sz w:val="21"/>
                <w:szCs w:val="21"/>
                <w:lang w:eastAsia="en-US"/>
              </w:rPr>
            </w:pPr>
            <w:r w:rsidRPr="003128E7">
              <w:rPr>
                <w:rFonts w:eastAsia="Calibri"/>
                <w:b w:val="0"/>
                <w:sz w:val="21"/>
                <w:szCs w:val="21"/>
                <w:lang w:eastAsia="en-US"/>
              </w:rPr>
              <w:t>7. Количество учреждений дополнительного образования детей</w:t>
            </w:r>
          </w:p>
        </w:tc>
        <w:tc>
          <w:tcPr>
            <w:tcW w:w="312" w:type="pct"/>
            <w:vAlign w:val="center"/>
          </w:tcPr>
          <w:p w:rsidR="0012684B" w:rsidRPr="003128E7" w:rsidRDefault="0012684B" w:rsidP="009D7A7F">
            <w:pPr>
              <w:jc w:val="center"/>
              <w:rPr>
                <w:rFonts w:eastAsia="Calibri"/>
                <w:b w:val="0"/>
                <w:sz w:val="21"/>
                <w:szCs w:val="21"/>
                <w:lang w:eastAsia="en-US"/>
              </w:rPr>
            </w:pPr>
            <w:r w:rsidRPr="003128E7">
              <w:rPr>
                <w:rFonts w:eastAsia="Calibri"/>
                <w:b w:val="0"/>
                <w:sz w:val="21"/>
                <w:szCs w:val="21"/>
                <w:lang w:eastAsia="en-US"/>
              </w:rPr>
              <w:t>ед.</w:t>
            </w:r>
          </w:p>
        </w:tc>
        <w:tc>
          <w:tcPr>
            <w:tcW w:w="514" w:type="pct"/>
            <w:vAlign w:val="center"/>
          </w:tcPr>
          <w:p w:rsidR="0012684B" w:rsidRPr="003128E7" w:rsidRDefault="0012684B" w:rsidP="009D7A7F">
            <w:pPr>
              <w:jc w:val="center"/>
              <w:rPr>
                <w:rFonts w:eastAsia="Calibri"/>
                <w:b w:val="0"/>
                <w:sz w:val="21"/>
                <w:szCs w:val="21"/>
                <w:lang w:eastAsia="en-US"/>
              </w:rPr>
            </w:pPr>
            <w:r w:rsidRPr="003128E7">
              <w:rPr>
                <w:rFonts w:eastAsia="Calibri"/>
                <w:b w:val="0"/>
                <w:sz w:val="21"/>
                <w:szCs w:val="21"/>
                <w:lang w:eastAsia="en-US"/>
              </w:rPr>
              <w:t>9</w:t>
            </w:r>
          </w:p>
        </w:tc>
        <w:tc>
          <w:tcPr>
            <w:tcW w:w="507" w:type="pct"/>
            <w:vAlign w:val="center"/>
          </w:tcPr>
          <w:p w:rsidR="0012684B" w:rsidRPr="003128E7" w:rsidRDefault="0012684B" w:rsidP="009D7A7F">
            <w:pPr>
              <w:jc w:val="center"/>
              <w:rPr>
                <w:rFonts w:eastAsia="Calibri"/>
                <w:b w:val="0"/>
                <w:sz w:val="21"/>
                <w:szCs w:val="21"/>
                <w:lang w:eastAsia="en-US"/>
              </w:rPr>
            </w:pPr>
            <w:r w:rsidRPr="003128E7">
              <w:rPr>
                <w:rFonts w:eastAsia="Calibri"/>
                <w:b w:val="0"/>
                <w:sz w:val="21"/>
                <w:szCs w:val="21"/>
                <w:lang w:eastAsia="en-US"/>
              </w:rPr>
              <w:t>9</w:t>
            </w:r>
          </w:p>
        </w:tc>
        <w:tc>
          <w:tcPr>
            <w:tcW w:w="519" w:type="pct"/>
            <w:vAlign w:val="center"/>
          </w:tcPr>
          <w:p w:rsidR="0012684B" w:rsidRPr="003128E7" w:rsidRDefault="0012684B" w:rsidP="009D7A7F">
            <w:pPr>
              <w:jc w:val="center"/>
              <w:rPr>
                <w:rFonts w:eastAsia="Calibri"/>
                <w:b w:val="0"/>
                <w:sz w:val="21"/>
                <w:szCs w:val="21"/>
                <w:lang w:eastAsia="en-US"/>
              </w:rPr>
            </w:pPr>
            <w:r w:rsidRPr="003128E7">
              <w:rPr>
                <w:rFonts w:eastAsia="Calibri"/>
                <w:b w:val="0"/>
                <w:sz w:val="21"/>
                <w:szCs w:val="21"/>
                <w:lang w:eastAsia="en-US"/>
              </w:rPr>
              <w:t>9</w:t>
            </w:r>
          </w:p>
        </w:tc>
        <w:tc>
          <w:tcPr>
            <w:tcW w:w="561" w:type="pct"/>
            <w:shd w:val="clear" w:color="auto" w:fill="auto"/>
            <w:vAlign w:val="center"/>
          </w:tcPr>
          <w:p w:rsidR="0012684B" w:rsidRPr="003128E7" w:rsidRDefault="0012684B" w:rsidP="009D7A7F">
            <w:pPr>
              <w:jc w:val="center"/>
              <w:rPr>
                <w:rFonts w:eastAsia="Calibri"/>
                <w:b w:val="0"/>
                <w:sz w:val="21"/>
                <w:szCs w:val="21"/>
                <w:highlight w:val="yellow"/>
                <w:lang w:eastAsia="en-US"/>
              </w:rPr>
            </w:pPr>
            <w:r w:rsidRPr="00F83E84">
              <w:rPr>
                <w:rFonts w:eastAsia="Calibri"/>
                <w:b w:val="0"/>
                <w:sz w:val="21"/>
                <w:szCs w:val="21"/>
                <w:lang w:eastAsia="en-US"/>
              </w:rPr>
              <w:t>6</w:t>
            </w:r>
          </w:p>
        </w:tc>
        <w:tc>
          <w:tcPr>
            <w:tcW w:w="796" w:type="pct"/>
            <w:vAlign w:val="center"/>
          </w:tcPr>
          <w:p w:rsidR="0012684B" w:rsidRPr="003128E7" w:rsidRDefault="0012684B" w:rsidP="009D7A7F">
            <w:pPr>
              <w:jc w:val="center"/>
              <w:rPr>
                <w:rFonts w:eastAsia="Calibri"/>
                <w:b w:val="0"/>
                <w:sz w:val="21"/>
                <w:szCs w:val="21"/>
                <w:lang w:eastAsia="en-US"/>
              </w:rPr>
            </w:pPr>
            <w:r>
              <w:rPr>
                <w:rFonts w:eastAsia="Calibri"/>
                <w:b w:val="0"/>
                <w:sz w:val="21"/>
                <w:szCs w:val="21"/>
                <w:lang w:eastAsia="en-US"/>
              </w:rPr>
              <w:t>66,7</w:t>
            </w:r>
          </w:p>
        </w:tc>
      </w:tr>
      <w:tr w:rsidR="00D97EF6" w:rsidRPr="003128E7" w:rsidTr="00D97EF6">
        <w:trPr>
          <w:cantSplit/>
        </w:trPr>
        <w:tc>
          <w:tcPr>
            <w:tcW w:w="1790" w:type="pct"/>
          </w:tcPr>
          <w:p w:rsidR="0012684B" w:rsidRPr="003128E7" w:rsidRDefault="0012684B" w:rsidP="009D7A7F">
            <w:pPr>
              <w:rPr>
                <w:rFonts w:eastAsia="Calibri"/>
                <w:b w:val="0"/>
                <w:sz w:val="21"/>
                <w:szCs w:val="21"/>
                <w:lang w:eastAsia="en-US"/>
              </w:rPr>
            </w:pPr>
            <w:r w:rsidRPr="003128E7">
              <w:rPr>
                <w:rFonts w:eastAsia="Calibri"/>
                <w:b w:val="0"/>
                <w:sz w:val="21"/>
                <w:szCs w:val="21"/>
                <w:lang w:eastAsia="en-US"/>
              </w:rPr>
              <w:t>8. Численность детей в возрасте 5-18 лет, получающих услуги по дополнительному образованию</w:t>
            </w:r>
          </w:p>
        </w:tc>
        <w:tc>
          <w:tcPr>
            <w:tcW w:w="312" w:type="pct"/>
            <w:vAlign w:val="center"/>
          </w:tcPr>
          <w:p w:rsidR="0012684B" w:rsidRPr="003128E7" w:rsidRDefault="0012684B" w:rsidP="009D7A7F">
            <w:pPr>
              <w:jc w:val="center"/>
              <w:rPr>
                <w:rFonts w:eastAsia="Calibri"/>
                <w:b w:val="0"/>
                <w:sz w:val="21"/>
                <w:szCs w:val="21"/>
                <w:lang w:eastAsia="en-US"/>
              </w:rPr>
            </w:pPr>
            <w:r w:rsidRPr="003128E7">
              <w:rPr>
                <w:rFonts w:eastAsia="Calibri"/>
                <w:b w:val="0"/>
                <w:sz w:val="21"/>
                <w:szCs w:val="21"/>
                <w:lang w:eastAsia="en-US"/>
              </w:rPr>
              <w:t>чел.</w:t>
            </w:r>
          </w:p>
        </w:tc>
        <w:tc>
          <w:tcPr>
            <w:tcW w:w="514" w:type="pct"/>
            <w:vAlign w:val="center"/>
          </w:tcPr>
          <w:p w:rsidR="0012684B" w:rsidRPr="003128E7" w:rsidRDefault="0012684B" w:rsidP="009D7A7F">
            <w:pPr>
              <w:jc w:val="center"/>
              <w:rPr>
                <w:rFonts w:eastAsia="Calibri"/>
                <w:b w:val="0"/>
                <w:sz w:val="21"/>
                <w:szCs w:val="21"/>
                <w:lang w:eastAsia="en-US"/>
              </w:rPr>
            </w:pPr>
            <w:r w:rsidRPr="003128E7">
              <w:rPr>
                <w:rFonts w:eastAsia="Calibri"/>
                <w:b w:val="0"/>
                <w:sz w:val="21"/>
                <w:szCs w:val="21"/>
                <w:lang w:eastAsia="en-US"/>
              </w:rPr>
              <w:t>8 464</w:t>
            </w:r>
          </w:p>
        </w:tc>
        <w:tc>
          <w:tcPr>
            <w:tcW w:w="507" w:type="pct"/>
            <w:vAlign w:val="center"/>
          </w:tcPr>
          <w:p w:rsidR="0012684B" w:rsidRPr="003128E7" w:rsidRDefault="0012684B" w:rsidP="009D7A7F">
            <w:pPr>
              <w:jc w:val="center"/>
              <w:rPr>
                <w:rFonts w:eastAsia="Calibri"/>
                <w:b w:val="0"/>
                <w:sz w:val="21"/>
                <w:szCs w:val="21"/>
                <w:lang w:eastAsia="en-US"/>
              </w:rPr>
            </w:pPr>
            <w:r w:rsidRPr="003128E7">
              <w:rPr>
                <w:rFonts w:eastAsia="Calibri"/>
                <w:b w:val="0"/>
                <w:sz w:val="21"/>
                <w:szCs w:val="21"/>
                <w:lang w:eastAsia="en-US"/>
              </w:rPr>
              <w:t>8 504</w:t>
            </w:r>
          </w:p>
        </w:tc>
        <w:tc>
          <w:tcPr>
            <w:tcW w:w="519" w:type="pct"/>
            <w:vAlign w:val="center"/>
          </w:tcPr>
          <w:p w:rsidR="0012684B" w:rsidRPr="00651803" w:rsidRDefault="0012684B" w:rsidP="009D7A7F">
            <w:pPr>
              <w:jc w:val="center"/>
              <w:rPr>
                <w:rFonts w:eastAsia="Calibri"/>
                <w:b w:val="0"/>
                <w:sz w:val="21"/>
                <w:szCs w:val="21"/>
                <w:lang w:eastAsia="en-US"/>
              </w:rPr>
            </w:pPr>
            <w:r w:rsidRPr="00651803">
              <w:rPr>
                <w:rFonts w:eastAsia="Calibri"/>
                <w:b w:val="0"/>
                <w:sz w:val="21"/>
                <w:szCs w:val="21"/>
                <w:lang w:eastAsia="en-US"/>
              </w:rPr>
              <w:t>8 837</w:t>
            </w:r>
          </w:p>
        </w:tc>
        <w:tc>
          <w:tcPr>
            <w:tcW w:w="561" w:type="pct"/>
            <w:shd w:val="clear" w:color="auto" w:fill="auto"/>
            <w:vAlign w:val="center"/>
          </w:tcPr>
          <w:p w:rsidR="0012684B" w:rsidRPr="00651803" w:rsidRDefault="0012684B" w:rsidP="009D7A7F">
            <w:pPr>
              <w:jc w:val="center"/>
              <w:rPr>
                <w:rFonts w:eastAsia="Calibri"/>
                <w:b w:val="0"/>
                <w:sz w:val="21"/>
                <w:szCs w:val="21"/>
                <w:lang w:eastAsia="en-US"/>
              </w:rPr>
            </w:pPr>
            <w:r w:rsidRPr="00651803">
              <w:rPr>
                <w:rFonts w:eastAsia="Calibri"/>
                <w:b w:val="0"/>
                <w:sz w:val="21"/>
                <w:szCs w:val="21"/>
                <w:lang w:eastAsia="en-US"/>
              </w:rPr>
              <w:t>8 944</w:t>
            </w:r>
          </w:p>
        </w:tc>
        <w:tc>
          <w:tcPr>
            <w:tcW w:w="796" w:type="pct"/>
            <w:vAlign w:val="center"/>
          </w:tcPr>
          <w:p w:rsidR="0012684B" w:rsidRPr="00651803" w:rsidRDefault="0012684B" w:rsidP="009D7A7F">
            <w:pPr>
              <w:jc w:val="center"/>
              <w:rPr>
                <w:rFonts w:eastAsia="Calibri"/>
                <w:b w:val="0"/>
                <w:sz w:val="21"/>
                <w:szCs w:val="21"/>
                <w:lang w:eastAsia="en-US"/>
              </w:rPr>
            </w:pPr>
            <w:r w:rsidRPr="00651803">
              <w:rPr>
                <w:rFonts w:eastAsia="Calibri"/>
                <w:b w:val="0"/>
                <w:sz w:val="21"/>
                <w:szCs w:val="21"/>
                <w:lang w:eastAsia="en-US"/>
              </w:rPr>
              <w:t>101,2</w:t>
            </w:r>
          </w:p>
        </w:tc>
      </w:tr>
      <w:tr w:rsidR="00D97EF6" w:rsidRPr="00511F36" w:rsidTr="00D97EF6">
        <w:trPr>
          <w:cantSplit/>
        </w:trPr>
        <w:tc>
          <w:tcPr>
            <w:tcW w:w="1790" w:type="pct"/>
          </w:tcPr>
          <w:p w:rsidR="0012684B" w:rsidRPr="003128E7" w:rsidRDefault="0012684B" w:rsidP="009D7A7F">
            <w:pPr>
              <w:rPr>
                <w:rFonts w:eastAsia="Calibri"/>
                <w:b w:val="0"/>
                <w:sz w:val="21"/>
                <w:szCs w:val="21"/>
                <w:lang w:eastAsia="en-US"/>
              </w:rPr>
            </w:pPr>
            <w:r w:rsidRPr="003128E7">
              <w:rPr>
                <w:rFonts w:eastAsia="Calibri"/>
                <w:b w:val="0"/>
                <w:sz w:val="21"/>
                <w:szCs w:val="21"/>
                <w:lang w:eastAsia="en-US"/>
              </w:rPr>
              <w:lastRenderedPageBreak/>
              <w:t>9. Доля детей в возрасте 5-18 лет, получающих услуги по дополнительному образованию, в общей численности детей данной возрастной группы</w:t>
            </w:r>
          </w:p>
        </w:tc>
        <w:tc>
          <w:tcPr>
            <w:tcW w:w="312" w:type="pct"/>
            <w:vAlign w:val="center"/>
          </w:tcPr>
          <w:p w:rsidR="0012684B" w:rsidRPr="003128E7" w:rsidRDefault="0012684B" w:rsidP="009D7A7F">
            <w:pPr>
              <w:jc w:val="center"/>
              <w:rPr>
                <w:rFonts w:eastAsia="Calibri"/>
                <w:b w:val="0"/>
                <w:sz w:val="21"/>
                <w:szCs w:val="21"/>
                <w:lang w:eastAsia="en-US"/>
              </w:rPr>
            </w:pPr>
            <w:r w:rsidRPr="003128E7">
              <w:rPr>
                <w:rFonts w:eastAsia="Calibri"/>
                <w:b w:val="0"/>
                <w:sz w:val="21"/>
                <w:szCs w:val="21"/>
                <w:lang w:eastAsia="en-US"/>
              </w:rPr>
              <w:t>%</w:t>
            </w:r>
          </w:p>
        </w:tc>
        <w:tc>
          <w:tcPr>
            <w:tcW w:w="514" w:type="pct"/>
            <w:vAlign w:val="center"/>
          </w:tcPr>
          <w:p w:rsidR="0012684B" w:rsidRPr="003128E7" w:rsidRDefault="0012684B" w:rsidP="009D7A7F">
            <w:pPr>
              <w:jc w:val="center"/>
              <w:rPr>
                <w:rFonts w:eastAsia="Calibri"/>
                <w:b w:val="0"/>
                <w:sz w:val="21"/>
                <w:szCs w:val="21"/>
                <w:lang w:eastAsia="en-US"/>
              </w:rPr>
            </w:pPr>
            <w:r w:rsidRPr="003128E7">
              <w:rPr>
                <w:rFonts w:eastAsia="Calibri"/>
                <w:b w:val="0"/>
                <w:sz w:val="21"/>
                <w:szCs w:val="21"/>
                <w:lang w:eastAsia="en-US"/>
              </w:rPr>
              <w:t>97,2</w:t>
            </w:r>
          </w:p>
        </w:tc>
        <w:tc>
          <w:tcPr>
            <w:tcW w:w="507" w:type="pct"/>
            <w:vAlign w:val="center"/>
          </w:tcPr>
          <w:p w:rsidR="0012684B" w:rsidRPr="003128E7" w:rsidRDefault="0012684B" w:rsidP="009D7A7F">
            <w:pPr>
              <w:jc w:val="center"/>
              <w:rPr>
                <w:rFonts w:eastAsia="Calibri"/>
                <w:b w:val="0"/>
                <w:sz w:val="21"/>
                <w:szCs w:val="21"/>
                <w:lang w:eastAsia="en-US"/>
              </w:rPr>
            </w:pPr>
            <w:r w:rsidRPr="003128E7">
              <w:rPr>
                <w:rFonts w:eastAsia="Calibri"/>
                <w:b w:val="0"/>
                <w:sz w:val="21"/>
                <w:szCs w:val="21"/>
                <w:lang w:eastAsia="en-US"/>
              </w:rPr>
              <w:t>97,2</w:t>
            </w:r>
          </w:p>
        </w:tc>
        <w:tc>
          <w:tcPr>
            <w:tcW w:w="519" w:type="pct"/>
            <w:vAlign w:val="center"/>
          </w:tcPr>
          <w:p w:rsidR="0012684B" w:rsidRPr="00651803" w:rsidRDefault="0012684B" w:rsidP="009D7A7F">
            <w:pPr>
              <w:jc w:val="center"/>
              <w:rPr>
                <w:rFonts w:eastAsia="Calibri"/>
                <w:b w:val="0"/>
                <w:sz w:val="21"/>
                <w:szCs w:val="21"/>
                <w:lang w:eastAsia="en-US"/>
              </w:rPr>
            </w:pPr>
            <w:r w:rsidRPr="00651803">
              <w:rPr>
                <w:rFonts w:eastAsia="Calibri"/>
                <w:b w:val="0"/>
                <w:sz w:val="21"/>
                <w:szCs w:val="21"/>
                <w:lang w:eastAsia="en-US"/>
              </w:rPr>
              <w:t>95,6</w:t>
            </w:r>
          </w:p>
        </w:tc>
        <w:tc>
          <w:tcPr>
            <w:tcW w:w="561" w:type="pct"/>
            <w:shd w:val="clear" w:color="auto" w:fill="auto"/>
            <w:vAlign w:val="center"/>
          </w:tcPr>
          <w:p w:rsidR="0012684B" w:rsidRPr="00651803" w:rsidRDefault="00E37495" w:rsidP="009D7A7F">
            <w:pPr>
              <w:jc w:val="center"/>
              <w:rPr>
                <w:rFonts w:eastAsia="Calibri"/>
                <w:b w:val="0"/>
                <w:sz w:val="21"/>
                <w:szCs w:val="21"/>
                <w:lang w:eastAsia="en-US"/>
              </w:rPr>
            </w:pPr>
            <w:r>
              <w:rPr>
                <w:rFonts w:eastAsia="Calibri"/>
                <w:b w:val="0"/>
                <w:sz w:val="21"/>
                <w:szCs w:val="21"/>
                <w:lang w:eastAsia="en-US"/>
              </w:rPr>
              <w:t>77,4</w:t>
            </w:r>
          </w:p>
        </w:tc>
        <w:tc>
          <w:tcPr>
            <w:tcW w:w="796" w:type="pct"/>
            <w:vAlign w:val="center"/>
          </w:tcPr>
          <w:p w:rsidR="0012684B" w:rsidRPr="00651803" w:rsidRDefault="0012684B" w:rsidP="009D7A7F">
            <w:pPr>
              <w:jc w:val="center"/>
              <w:rPr>
                <w:rFonts w:eastAsia="Calibri"/>
                <w:b w:val="0"/>
                <w:sz w:val="21"/>
                <w:szCs w:val="21"/>
                <w:lang w:eastAsia="en-US"/>
              </w:rPr>
            </w:pPr>
            <w:r w:rsidRPr="00651803">
              <w:rPr>
                <w:rFonts w:eastAsia="Calibri"/>
                <w:b w:val="0"/>
                <w:sz w:val="21"/>
                <w:szCs w:val="21"/>
                <w:lang w:eastAsia="en-US"/>
              </w:rPr>
              <w:t>-</w:t>
            </w:r>
          </w:p>
        </w:tc>
      </w:tr>
    </w:tbl>
    <w:p w:rsidR="0012684B" w:rsidRPr="00511F36" w:rsidRDefault="0012684B" w:rsidP="0012684B">
      <w:pPr>
        <w:tabs>
          <w:tab w:val="left" w:pos="993"/>
        </w:tabs>
        <w:jc w:val="both"/>
        <w:rPr>
          <w:b w:val="0"/>
          <w:bCs/>
          <w:highlight w:val="yellow"/>
        </w:rPr>
      </w:pPr>
    </w:p>
    <w:p w:rsidR="0012684B" w:rsidRPr="000A02F0" w:rsidRDefault="0012684B" w:rsidP="0012684B">
      <w:pPr>
        <w:pStyle w:val="af6"/>
        <w:tabs>
          <w:tab w:val="left" w:pos="0"/>
        </w:tabs>
        <w:autoSpaceDE w:val="0"/>
        <w:autoSpaceDN w:val="0"/>
        <w:adjustRightInd w:val="0"/>
        <w:ind w:left="0" w:firstLine="567"/>
        <w:jc w:val="both"/>
        <w:rPr>
          <w:b w:val="0"/>
          <w:bCs/>
        </w:rPr>
      </w:pPr>
      <w:r w:rsidRPr="00CA484B">
        <w:rPr>
          <w:b w:val="0"/>
          <w:bCs/>
        </w:rPr>
        <w:t>Воспитательная работа в обр</w:t>
      </w:r>
      <w:r w:rsidRPr="00986B1A">
        <w:rPr>
          <w:b w:val="0"/>
          <w:bCs/>
        </w:rPr>
        <w:t xml:space="preserve">азовательных учреждениях проводилась в соответствии со Стратегией развития воспитания в Российской Федерации на период до 2025 года, </w:t>
      </w:r>
      <w:r w:rsidRPr="009A67F3">
        <w:rPr>
          <w:b w:val="0"/>
          <w:bCs/>
        </w:rPr>
        <w:t>Концепцией развития системы патриотического и гражданского образования в Красноярском крае на 2014-2018 годы. Всероссийский творческий конкурс «Слава созидателям!» продолжает</w:t>
      </w:r>
      <w:r w:rsidRPr="00435229">
        <w:rPr>
          <w:b w:val="0"/>
          <w:bCs/>
        </w:rPr>
        <w:t xml:space="preserve"> оставаться востребованным и интересным для подрастающего поколения.  </w:t>
      </w:r>
      <w:r>
        <w:rPr>
          <w:b w:val="0"/>
          <w:bCs/>
        </w:rPr>
        <w:t>В</w:t>
      </w:r>
      <w:r w:rsidRPr="000A02F0">
        <w:rPr>
          <w:b w:val="0"/>
          <w:bCs/>
        </w:rPr>
        <w:t xml:space="preserve"> 2018 году </w:t>
      </w:r>
      <w:r>
        <w:rPr>
          <w:b w:val="0"/>
          <w:bCs/>
        </w:rPr>
        <w:t>н</w:t>
      </w:r>
      <w:r w:rsidRPr="000A02F0">
        <w:rPr>
          <w:b w:val="0"/>
          <w:bCs/>
        </w:rPr>
        <w:t>а муниципальном этапе представлено 103 работы, создан</w:t>
      </w:r>
      <w:r>
        <w:rPr>
          <w:b w:val="0"/>
          <w:bCs/>
        </w:rPr>
        <w:t xml:space="preserve">ные силами 205 </w:t>
      </w:r>
      <w:r w:rsidRPr="000A02F0">
        <w:rPr>
          <w:b w:val="0"/>
          <w:bCs/>
        </w:rPr>
        <w:t>учащи</w:t>
      </w:r>
      <w:r>
        <w:rPr>
          <w:b w:val="0"/>
          <w:bCs/>
        </w:rPr>
        <w:t>х</w:t>
      </w:r>
      <w:r w:rsidRPr="000A02F0">
        <w:rPr>
          <w:b w:val="0"/>
          <w:bCs/>
        </w:rPr>
        <w:t>ся 1-11 классов</w:t>
      </w:r>
      <w:r>
        <w:rPr>
          <w:b w:val="0"/>
          <w:bCs/>
        </w:rPr>
        <w:t xml:space="preserve">. </w:t>
      </w:r>
      <w:r w:rsidRPr="000A02F0">
        <w:rPr>
          <w:b w:val="0"/>
          <w:bCs/>
        </w:rPr>
        <w:t>На федеральный этап конкурса направлено 10 видеороликов, 3</w:t>
      </w:r>
      <w:r>
        <w:rPr>
          <w:b w:val="0"/>
          <w:bCs/>
        </w:rPr>
        <w:t xml:space="preserve"> из которых </w:t>
      </w:r>
      <w:proofErr w:type="gramStart"/>
      <w:r w:rsidRPr="000A02F0">
        <w:rPr>
          <w:b w:val="0"/>
          <w:bCs/>
        </w:rPr>
        <w:t>удостоены</w:t>
      </w:r>
      <w:proofErr w:type="gramEnd"/>
      <w:r w:rsidRPr="000A02F0">
        <w:rPr>
          <w:b w:val="0"/>
          <w:bCs/>
        </w:rPr>
        <w:t xml:space="preserve"> призовых мест.</w:t>
      </w:r>
    </w:p>
    <w:p w:rsidR="0012684B" w:rsidRPr="00435229" w:rsidRDefault="0012684B" w:rsidP="0012684B">
      <w:pPr>
        <w:ind w:firstLine="567"/>
        <w:jc w:val="both"/>
        <w:rPr>
          <w:b w:val="0"/>
          <w:bCs/>
          <w:i/>
          <w:sz w:val="16"/>
          <w:szCs w:val="16"/>
          <w:highlight w:val="yellow"/>
        </w:rPr>
      </w:pPr>
    </w:p>
    <w:p w:rsidR="0012684B" w:rsidRPr="009A67F3" w:rsidRDefault="0012684B" w:rsidP="0012684B">
      <w:pPr>
        <w:ind w:firstLine="567"/>
        <w:jc w:val="both"/>
        <w:rPr>
          <w:b w:val="0"/>
          <w:bCs/>
        </w:rPr>
      </w:pPr>
      <w:r w:rsidRPr="008F0AA9">
        <w:rPr>
          <w:b w:val="0"/>
          <w:bCs/>
        </w:rPr>
        <w:t>В целях формирования правовой культуры среди несовершеннолетних в 2018 году проведены профилактические мероприятия в рамках межведомственного взаимодействия всех органов субъектов профилактики. И</w:t>
      </w:r>
      <w:r w:rsidRPr="008F0AA9">
        <w:rPr>
          <w:b w:val="0"/>
          <w:snapToGrid w:val="0"/>
          <w:lang w:eastAsia="en-US"/>
        </w:rPr>
        <w:t>ндивидуальная работа проведена с несовершеннолетними, состоящими на профилактических учётах</w:t>
      </w:r>
      <w:r w:rsidRPr="008F0AA9">
        <w:rPr>
          <w:b w:val="0"/>
          <w:i/>
          <w:snapToGrid w:val="0"/>
          <w:lang w:eastAsia="en-US"/>
        </w:rPr>
        <w:t>.</w:t>
      </w:r>
      <w:r w:rsidRPr="008F0AA9">
        <w:rPr>
          <w:b w:val="0"/>
          <w:snapToGrid w:val="0"/>
          <w:lang w:eastAsia="en-US"/>
        </w:rPr>
        <w:t xml:space="preserve"> Одним из результатов этой работы является вовлечение их в организованный</w:t>
      </w:r>
      <w:r>
        <w:rPr>
          <w:b w:val="0"/>
          <w:snapToGrid w:val="0"/>
          <w:lang w:eastAsia="en-US"/>
        </w:rPr>
        <w:t xml:space="preserve"> досуг. В 2018 году внеурочной занятостью </w:t>
      </w:r>
      <w:r w:rsidRPr="00915160">
        <w:rPr>
          <w:b w:val="0"/>
          <w:snapToGrid w:val="0"/>
          <w:lang w:eastAsia="en-US"/>
        </w:rPr>
        <w:t xml:space="preserve">в </w:t>
      </w:r>
      <w:r w:rsidRPr="009A67F3">
        <w:rPr>
          <w:b w:val="0"/>
          <w:snapToGrid w:val="0"/>
          <w:lang w:eastAsia="en-US"/>
        </w:rPr>
        <w:t xml:space="preserve">общеобразовательных учреждениях и в учреждениях дополнительного образования охвачены более 90% несовершеннолетних этой категории. </w:t>
      </w:r>
      <w:r w:rsidRPr="009A67F3">
        <w:rPr>
          <w:b w:val="0"/>
          <w:bCs/>
        </w:rPr>
        <w:t>Во всех школах организована работа школьных служб медиации.</w:t>
      </w:r>
    </w:p>
    <w:p w:rsidR="0012684B" w:rsidRPr="00511F36" w:rsidRDefault="0012684B" w:rsidP="0012684B">
      <w:pPr>
        <w:ind w:firstLine="567"/>
        <w:jc w:val="both"/>
        <w:rPr>
          <w:b w:val="0"/>
          <w:bCs/>
          <w:sz w:val="16"/>
          <w:szCs w:val="16"/>
          <w:highlight w:val="yellow"/>
        </w:rPr>
      </w:pPr>
    </w:p>
    <w:p w:rsidR="0012684B" w:rsidRPr="000D0B10" w:rsidRDefault="0012684B" w:rsidP="0012684B">
      <w:pPr>
        <w:ind w:firstLine="709"/>
        <w:jc w:val="both"/>
        <w:rPr>
          <w:b w:val="0"/>
          <w:bCs/>
        </w:rPr>
      </w:pPr>
      <w:r>
        <w:rPr>
          <w:b w:val="0"/>
          <w:bCs/>
        </w:rPr>
        <w:t>Актуальным</w:t>
      </w:r>
      <w:r w:rsidRPr="00C06E1C">
        <w:rPr>
          <w:b w:val="0"/>
          <w:bCs/>
        </w:rPr>
        <w:t xml:space="preserve"> ресурсом развития образования в городе является проект </w:t>
      </w:r>
      <w:r w:rsidRPr="00CA484B">
        <w:rPr>
          <w:b w:val="0"/>
          <w:bCs/>
        </w:rPr>
        <w:t xml:space="preserve">«Школа </w:t>
      </w:r>
      <w:proofErr w:type="spellStart"/>
      <w:r w:rsidRPr="00CA484B">
        <w:rPr>
          <w:b w:val="0"/>
          <w:bCs/>
        </w:rPr>
        <w:t>Росатома</w:t>
      </w:r>
      <w:proofErr w:type="spellEnd"/>
      <w:r w:rsidRPr="00CA484B">
        <w:rPr>
          <w:b w:val="0"/>
          <w:bCs/>
        </w:rPr>
        <w:t>».</w:t>
      </w:r>
      <w:r w:rsidRPr="00C06E1C">
        <w:rPr>
          <w:b w:val="0"/>
          <w:bCs/>
        </w:rPr>
        <w:t xml:space="preserve"> В 2018 году на продолжение проекта </w:t>
      </w:r>
      <w:r w:rsidRPr="00651803">
        <w:rPr>
          <w:b w:val="0"/>
          <w:bCs/>
        </w:rPr>
        <w:t xml:space="preserve">направлено 4 млн. рублей, в том числе средства местного бюджета – 2 млн. рублей, внебюджетных </w:t>
      </w:r>
      <w:r w:rsidRPr="0018230D">
        <w:rPr>
          <w:b w:val="0"/>
          <w:bCs/>
        </w:rPr>
        <w:t>источников (</w:t>
      </w:r>
      <w:proofErr w:type="spellStart"/>
      <w:r w:rsidRPr="0018230D">
        <w:rPr>
          <w:b w:val="0"/>
          <w:bCs/>
        </w:rPr>
        <w:t>Госкорпорация</w:t>
      </w:r>
      <w:proofErr w:type="spellEnd"/>
      <w:r w:rsidRPr="0018230D">
        <w:rPr>
          <w:b w:val="0"/>
          <w:bCs/>
        </w:rPr>
        <w:t xml:space="preserve"> «</w:t>
      </w:r>
      <w:proofErr w:type="spellStart"/>
      <w:r w:rsidRPr="0018230D">
        <w:rPr>
          <w:b w:val="0"/>
          <w:bCs/>
        </w:rPr>
        <w:t>Росатом</w:t>
      </w:r>
      <w:proofErr w:type="spellEnd"/>
      <w:r w:rsidRPr="0018230D">
        <w:rPr>
          <w:b w:val="0"/>
          <w:bCs/>
        </w:rPr>
        <w:t>»)</w:t>
      </w:r>
      <w:r w:rsidRPr="00651803">
        <w:rPr>
          <w:b w:val="0"/>
          <w:bCs/>
        </w:rPr>
        <w:t xml:space="preserve"> – 2 млн. рублей.  В</w:t>
      </w:r>
      <w:r w:rsidRPr="000D0B10">
        <w:rPr>
          <w:b w:val="0"/>
          <w:bCs/>
        </w:rPr>
        <w:t xml:space="preserve"> рамках проекта завершена работа по созданию </w:t>
      </w:r>
      <w:r>
        <w:rPr>
          <w:b w:val="0"/>
          <w:bCs/>
        </w:rPr>
        <w:t xml:space="preserve">инновационного </w:t>
      </w:r>
      <w:r w:rsidRPr="00E66FFC">
        <w:rPr>
          <w:b w:val="0"/>
          <w:bCs/>
        </w:rPr>
        <w:t xml:space="preserve">образовательного пространства </w:t>
      </w:r>
      <w:proofErr w:type="spellStart"/>
      <w:r w:rsidRPr="00E66FFC">
        <w:rPr>
          <w:b w:val="0"/>
          <w:bCs/>
        </w:rPr>
        <w:t>Open</w:t>
      </w:r>
      <w:proofErr w:type="spellEnd"/>
      <w:r w:rsidRPr="00E66FFC">
        <w:rPr>
          <w:b w:val="0"/>
          <w:bCs/>
        </w:rPr>
        <w:t xml:space="preserve"> </w:t>
      </w:r>
      <w:proofErr w:type="spellStart"/>
      <w:r w:rsidRPr="00E66FFC">
        <w:rPr>
          <w:b w:val="0"/>
          <w:bCs/>
        </w:rPr>
        <w:t>Space</w:t>
      </w:r>
      <w:proofErr w:type="spellEnd"/>
      <w:r w:rsidRPr="000D0B10">
        <w:rPr>
          <w:b w:val="0"/>
          <w:bCs/>
        </w:rPr>
        <w:t xml:space="preserve"> в МБОУ «СОШ № 161», начатая в 2017 году. В целом,</w:t>
      </w:r>
      <w:r>
        <w:rPr>
          <w:b w:val="0"/>
          <w:bCs/>
        </w:rPr>
        <w:t xml:space="preserve"> по итогам реализации проекта в 2018 году </w:t>
      </w:r>
      <w:r w:rsidRPr="000D0B10">
        <w:rPr>
          <w:b w:val="0"/>
          <w:bCs/>
        </w:rPr>
        <w:t xml:space="preserve">повышен рейтинг </w:t>
      </w:r>
      <w:r>
        <w:rPr>
          <w:b w:val="0"/>
          <w:bCs/>
        </w:rPr>
        <w:t>г</w:t>
      </w:r>
      <w:r w:rsidRPr="000D0B10">
        <w:rPr>
          <w:b w:val="0"/>
          <w:bCs/>
        </w:rPr>
        <w:t>ород</w:t>
      </w:r>
      <w:r>
        <w:rPr>
          <w:b w:val="0"/>
          <w:bCs/>
        </w:rPr>
        <w:t>а</w:t>
      </w:r>
      <w:r w:rsidRPr="000D0B10">
        <w:rPr>
          <w:b w:val="0"/>
          <w:bCs/>
        </w:rPr>
        <w:t xml:space="preserve"> по основным критериям оценки:</w:t>
      </w:r>
    </w:p>
    <w:p w:rsidR="0012684B" w:rsidRPr="000D0B10" w:rsidRDefault="0012684B" w:rsidP="0012684B">
      <w:pPr>
        <w:pStyle w:val="af6"/>
        <w:numPr>
          <w:ilvl w:val="0"/>
          <w:numId w:val="5"/>
        </w:numPr>
        <w:tabs>
          <w:tab w:val="left" w:pos="993"/>
        </w:tabs>
        <w:ind w:left="0" w:firstLine="709"/>
        <w:jc w:val="both"/>
        <w:rPr>
          <w:b w:val="0"/>
        </w:rPr>
      </w:pPr>
      <w:r w:rsidRPr="000D0B10">
        <w:rPr>
          <w:b w:val="0"/>
        </w:rPr>
        <w:t xml:space="preserve">1 место в рейтинге муниципалитетов – участников проекта «Школа </w:t>
      </w:r>
      <w:proofErr w:type="spellStart"/>
      <w:r w:rsidRPr="000D0B10">
        <w:rPr>
          <w:b w:val="0"/>
        </w:rPr>
        <w:t>Росатома</w:t>
      </w:r>
      <w:proofErr w:type="spellEnd"/>
      <w:r w:rsidRPr="000D0B10">
        <w:rPr>
          <w:b w:val="0"/>
        </w:rPr>
        <w:t>»,</w:t>
      </w:r>
      <w:r w:rsidRPr="000D0B10">
        <w:rPr>
          <w:b w:val="0"/>
          <w:bCs/>
        </w:rPr>
        <w:t xml:space="preserve"> город Зеленогорск обладатель Кубка «Школы </w:t>
      </w:r>
      <w:proofErr w:type="spellStart"/>
      <w:r w:rsidR="00F23096">
        <w:rPr>
          <w:b w:val="0"/>
          <w:bCs/>
        </w:rPr>
        <w:t>Росатома</w:t>
      </w:r>
      <w:proofErr w:type="spellEnd"/>
      <w:r w:rsidR="00F23096">
        <w:rPr>
          <w:b w:val="0"/>
          <w:bCs/>
        </w:rPr>
        <w:t>» (в 2017 году</w:t>
      </w:r>
      <w:r w:rsidRPr="000D0B10">
        <w:rPr>
          <w:b w:val="0"/>
          <w:bCs/>
        </w:rPr>
        <w:t xml:space="preserve"> – 2 место)</w:t>
      </w:r>
      <w:r w:rsidRPr="000D0B10">
        <w:rPr>
          <w:b w:val="0"/>
        </w:rPr>
        <w:t>;</w:t>
      </w:r>
    </w:p>
    <w:p w:rsidR="0012684B" w:rsidRPr="000D0B10" w:rsidRDefault="0012684B" w:rsidP="0012684B">
      <w:pPr>
        <w:pStyle w:val="af6"/>
        <w:numPr>
          <w:ilvl w:val="0"/>
          <w:numId w:val="5"/>
        </w:numPr>
        <w:tabs>
          <w:tab w:val="left" w:pos="993"/>
        </w:tabs>
        <w:ind w:left="0" w:firstLine="709"/>
        <w:jc w:val="both"/>
        <w:rPr>
          <w:b w:val="0"/>
        </w:rPr>
      </w:pPr>
      <w:r w:rsidRPr="000D0B10">
        <w:rPr>
          <w:b w:val="0"/>
        </w:rPr>
        <w:t xml:space="preserve">1 место в конкурсе городов, организующих общегородской День Знаний </w:t>
      </w:r>
      <w:r w:rsidRPr="000D0B10">
        <w:rPr>
          <w:b w:val="0"/>
          <w:bCs/>
        </w:rPr>
        <w:t>(в 2017 году – 2 место);</w:t>
      </w:r>
    </w:p>
    <w:p w:rsidR="0012684B" w:rsidRPr="000D0B10" w:rsidRDefault="0012684B" w:rsidP="0012684B">
      <w:pPr>
        <w:pStyle w:val="af6"/>
        <w:numPr>
          <w:ilvl w:val="0"/>
          <w:numId w:val="5"/>
        </w:numPr>
        <w:tabs>
          <w:tab w:val="left" w:pos="993"/>
        </w:tabs>
        <w:ind w:left="0" w:firstLine="709"/>
        <w:jc w:val="both"/>
        <w:rPr>
          <w:b w:val="0"/>
        </w:rPr>
      </w:pPr>
      <w:r w:rsidRPr="000D0B10">
        <w:rPr>
          <w:b w:val="0"/>
        </w:rPr>
        <w:t xml:space="preserve">Зеленогорск – победитель конкурса на право проведения финала </w:t>
      </w:r>
      <w:proofErr w:type="spellStart"/>
      <w:r w:rsidRPr="000D0B10">
        <w:rPr>
          <w:b w:val="0"/>
        </w:rPr>
        <w:t>Метапредметной</w:t>
      </w:r>
      <w:proofErr w:type="spellEnd"/>
      <w:r w:rsidRPr="000D0B10">
        <w:rPr>
          <w:b w:val="0"/>
        </w:rPr>
        <w:t xml:space="preserve"> олимпиады проекта «Школа </w:t>
      </w:r>
      <w:proofErr w:type="spellStart"/>
      <w:r w:rsidRPr="000D0B10">
        <w:rPr>
          <w:b w:val="0"/>
        </w:rPr>
        <w:t>Росатома</w:t>
      </w:r>
      <w:proofErr w:type="spellEnd"/>
      <w:r w:rsidRPr="000D0B10">
        <w:rPr>
          <w:b w:val="0"/>
        </w:rPr>
        <w:t>»;</w:t>
      </w:r>
    </w:p>
    <w:p w:rsidR="0012684B" w:rsidRPr="000D0B10" w:rsidRDefault="0012684B" w:rsidP="0012684B">
      <w:pPr>
        <w:pStyle w:val="af6"/>
        <w:numPr>
          <w:ilvl w:val="0"/>
          <w:numId w:val="5"/>
        </w:numPr>
        <w:tabs>
          <w:tab w:val="left" w:pos="993"/>
        </w:tabs>
        <w:ind w:left="0" w:firstLine="709"/>
        <w:jc w:val="both"/>
        <w:rPr>
          <w:b w:val="0"/>
        </w:rPr>
      </w:pPr>
      <w:r w:rsidRPr="000D0B10">
        <w:rPr>
          <w:b w:val="0"/>
        </w:rPr>
        <w:t xml:space="preserve">абсолютный победитель в личном зачёте и команда-победитель в номинации «Информационная грамотность» </w:t>
      </w:r>
      <w:proofErr w:type="spellStart"/>
      <w:r w:rsidRPr="000D0B10">
        <w:rPr>
          <w:b w:val="0"/>
        </w:rPr>
        <w:t>Метапредметной</w:t>
      </w:r>
      <w:proofErr w:type="spellEnd"/>
      <w:r w:rsidRPr="000D0B10">
        <w:rPr>
          <w:b w:val="0"/>
        </w:rPr>
        <w:t xml:space="preserve"> олимпиады проекта «Школа </w:t>
      </w:r>
      <w:proofErr w:type="spellStart"/>
      <w:r w:rsidRPr="000D0B10">
        <w:rPr>
          <w:b w:val="0"/>
        </w:rPr>
        <w:t>Росатома</w:t>
      </w:r>
      <w:proofErr w:type="spellEnd"/>
      <w:r w:rsidRPr="000D0B10">
        <w:rPr>
          <w:b w:val="0"/>
        </w:rPr>
        <w:t>»;</w:t>
      </w:r>
    </w:p>
    <w:p w:rsidR="0012684B" w:rsidRPr="000D0B10" w:rsidRDefault="0012684B" w:rsidP="0012684B">
      <w:pPr>
        <w:pStyle w:val="af6"/>
        <w:numPr>
          <w:ilvl w:val="0"/>
          <w:numId w:val="5"/>
        </w:numPr>
        <w:tabs>
          <w:tab w:val="left" w:pos="993"/>
        </w:tabs>
        <w:ind w:left="0" w:firstLine="709"/>
        <w:jc w:val="both"/>
        <w:rPr>
          <w:b w:val="0"/>
        </w:rPr>
      </w:pPr>
      <w:r w:rsidRPr="000D0B10">
        <w:rPr>
          <w:b w:val="0"/>
        </w:rPr>
        <w:lastRenderedPageBreak/>
        <w:t xml:space="preserve">1 место в конкурсе инженерного творчества «По следам Жюля </w:t>
      </w:r>
      <w:proofErr w:type="gramStart"/>
      <w:r w:rsidRPr="000D0B10">
        <w:rPr>
          <w:b w:val="0"/>
        </w:rPr>
        <w:t>Верна</w:t>
      </w:r>
      <w:proofErr w:type="gramEnd"/>
      <w:r w:rsidRPr="000D0B10">
        <w:rPr>
          <w:b w:val="0"/>
        </w:rPr>
        <w:t>»;</w:t>
      </w:r>
    </w:p>
    <w:p w:rsidR="0012684B" w:rsidRPr="000D0B10" w:rsidRDefault="0012684B" w:rsidP="0012684B">
      <w:pPr>
        <w:pStyle w:val="af6"/>
        <w:numPr>
          <w:ilvl w:val="0"/>
          <w:numId w:val="5"/>
        </w:numPr>
        <w:tabs>
          <w:tab w:val="left" w:pos="993"/>
        </w:tabs>
        <w:ind w:left="0" w:firstLine="709"/>
        <w:jc w:val="both"/>
        <w:rPr>
          <w:b w:val="0"/>
        </w:rPr>
      </w:pPr>
      <w:r w:rsidRPr="000D0B10">
        <w:rPr>
          <w:b w:val="0"/>
        </w:rPr>
        <w:t>3 место в Чемпионате по футболу 5+ среди дошкольников.</w:t>
      </w:r>
    </w:p>
    <w:p w:rsidR="0012684B" w:rsidRPr="009A67F3" w:rsidRDefault="0012684B" w:rsidP="0012684B">
      <w:pPr>
        <w:tabs>
          <w:tab w:val="left" w:pos="709"/>
        </w:tabs>
        <w:jc w:val="both"/>
        <w:rPr>
          <w:b w:val="0"/>
        </w:rPr>
      </w:pPr>
      <w:r w:rsidRPr="000D0B10">
        <w:rPr>
          <w:b w:val="0"/>
        </w:rPr>
        <w:tab/>
      </w:r>
      <w:r w:rsidRPr="009A67F3">
        <w:rPr>
          <w:b w:val="0"/>
        </w:rPr>
        <w:t>В образовательном проекте «Школа проектов. 5 сезон» 57 учащихся прошли обучение, 38 приняли участие в</w:t>
      </w:r>
      <w:r w:rsidR="00F23096">
        <w:rPr>
          <w:b w:val="0"/>
        </w:rPr>
        <w:t xml:space="preserve"> очном этапе. По итогам финала </w:t>
      </w:r>
      <w:r w:rsidRPr="009A67F3">
        <w:rPr>
          <w:b w:val="0"/>
        </w:rPr>
        <w:t>один завоевал Гран-при и шестеро учащихся заняли призовые места. В конкурсах учителей, воспита</w:t>
      </w:r>
      <w:r>
        <w:rPr>
          <w:b w:val="0"/>
        </w:rPr>
        <w:t xml:space="preserve">телей и вожатых участие приняли </w:t>
      </w:r>
      <w:r w:rsidRPr="009A67F3">
        <w:rPr>
          <w:b w:val="0"/>
        </w:rPr>
        <w:t>69</w:t>
      </w:r>
      <w:r>
        <w:rPr>
          <w:b w:val="0"/>
        </w:rPr>
        <w:t xml:space="preserve"> </w:t>
      </w:r>
      <w:r w:rsidRPr="009A67F3">
        <w:rPr>
          <w:b w:val="0"/>
        </w:rPr>
        <w:t>работников образования города, из них 5 стали победителями.</w:t>
      </w:r>
    </w:p>
    <w:p w:rsidR="0012684B" w:rsidRPr="00511F36" w:rsidRDefault="0012684B" w:rsidP="0012684B">
      <w:pPr>
        <w:ind w:firstLine="709"/>
        <w:jc w:val="both"/>
        <w:rPr>
          <w:b w:val="0"/>
          <w:bCs/>
          <w:sz w:val="16"/>
          <w:szCs w:val="16"/>
          <w:highlight w:val="yellow"/>
        </w:rPr>
      </w:pPr>
    </w:p>
    <w:p w:rsidR="0012684B" w:rsidRPr="0049446A" w:rsidRDefault="0012684B" w:rsidP="0012684B">
      <w:pPr>
        <w:tabs>
          <w:tab w:val="left" w:pos="567"/>
        </w:tabs>
        <w:jc w:val="both"/>
        <w:rPr>
          <w:b w:val="0"/>
        </w:rPr>
      </w:pPr>
      <w:r>
        <w:rPr>
          <w:b w:val="0"/>
          <w:bCs/>
        </w:rPr>
        <w:tab/>
      </w:r>
      <w:r w:rsidRPr="0049446A">
        <w:rPr>
          <w:b w:val="0"/>
          <w:bCs/>
        </w:rPr>
        <w:t>Проект</w:t>
      </w:r>
      <w:r w:rsidRPr="0049446A">
        <w:rPr>
          <w:b w:val="0"/>
          <w:bCs/>
          <w:i/>
        </w:rPr>
        <w:t xml:space="preserve"> </w:t>
      </w:r>
      <w:r w:rsidRPr="00CA484B">
        <w:rPr>
          <w:b w:val="0"/>
          <w:bCs/>
        </w:rPr>
        <w:t>«Школьный Технопарк»</w:t>
      </w:r>
      <w:r w:rsidRPr="0049446A">
        <w:rPr>
          <w:b w:val="0"/>
          <w:bCs/>
        </w:rPr>
        <w:t xml:space="preserve">, начатый в 2016 году, направлен на создание системы профессиональных проб и практик в области научно-технического творчества. На реализацию </w:t>
      </w:r>
      <w:r w:rsidRPr="009A67F3">
        <w:rPr>
          <w:b w:val="0"/>
          <w:bCs/>
        </w:rPr>
        <w:t>проекта в 2018 году направлено 2,9 млн. рублей внебюджетных средств</w:t>
      </w:r>
      <w:r w:rsidRPr="0018230D">
        <w:rPr>
          <w:b w:val="0"/>
          <w:bCs/>
        </w:rPr>
        <w:t>, в том числе средства АО «ТВЭЛ» – 2,4 млн. рублей,</w:t>
      </w:r>
      <w:r w:rsidRPr="009A67F3">
        <w:rPr>
          <w:b w:val="0"/>
          <w:bCs/>
        </w:rPr>
        <w:t xml:space="preserve"> средства АО «ПО ЭХЗ» – 0,</w:t>
      </w:r>
      <w:r>
        <w:rPr>
          <w:b w:val="0"/>
          <w:bCs/>
        </w:rPr>
        <w:t>5</w:t>
      </w:r>
      <w:r w:rsidRPr="009A67F3">
        <w:rPr>
          <w:b w:val="0"/>
          <w:bCs/>
        </w:rPr>
        <w:t xml:space="preserve"> млн. рублей,  личные средства Генерального директора АО «ПО ЭХЗ» Филимонова С.В. – 0,1 млн. рублей. Средства направлены на приобретение оборудования, проведение чемпионатов, обеспечение участия детей в выездных мероприятиях, на выплату стипендий одарённым школьникам. В 2018 </w:t>
      </w:r>
      <w:r w:rsidRPr="0049446A">
        <w:rPr>
          <w:b w:val="0"/>
          <w:bCs/>
        </w:rPr>
        <w:t xml:space="preserve">году проект получил своё </w:t>
      </w:r>
      <w:r>
        <w:rPr>
          <w:b w:val="0"/>
          <w:bCs/>
        </w:rPr>
        <w:t xml:space="preserve">дальнейшее </w:t>
      </w:r>
      <w:r w:rsidRPr="0049446A">
        <w:rPr>
          <w:b w:val="0"/>
          <w:bCs/>
        </w:rPr>
        <w:t xml:space="preserve">развитие </w:t>
      </w:r>
      <w:r>
        <w:rPr>
          <w:b w:val="0"/>
          <w:bCs/>
        </w:rPr>
        <w:t xml:space="preserve">в виде </w:t>
      </w:r>
      <w:r w:rsidRPr="0049446A">
        <w:rPr>
          <w:b w:val="0"/>
          <w:bCs/>
        </w:rPr>
        <w:t>реализаци</w:t>
      </w:r>
      <w:r w:rsidR="008E5815">
        <w:rPr>
          <w:b w:val="0"/>
          <w:bCs/>
        </w:rPr>
        <w:t>и</w:t>
      </w:r>
      <w:r w:rsidRPr="0049446A">
        <w:rPr>
          <w:b w:val="0"/>
          <w:bCs/>
        </w:rPr>
        <w:t xml:space="preserve"> проекта «Технопарк в дошкольной среде». В образовательных учреждениях города реализуется 20 программ научно-технической направленности, в которых участвуют 2500 человек. Доля  </w:t>
      </w:r>
      <w:r w:rsidRPr="007670BC">
        <w:rPr>
          <w:b w:val="0"/>
          <w:bCs/>
        </w:rPr>
        <w:t>школьников, занятых</w:t>
      </w:r>
      <w:r w:rsidRPr="0049446A">
        <w:rPr>
          <w:b w:val="0"/>
          <w:bCs/>
        </w:rPr>
        <w:t xml:space="preserve"> в объединениях научно-технической направленности, сформированных в рамках проекта, </w:t>
      </w:r>
      <w:r w:rsidRPr="009A67F3">
        <w:rPr>
          <w:b w:val="0"/>
          <w:bCs/>
        </w:rPr>
        <w:t>–</w:t>
      </w:r>
      <w:r w:rsidRPr="0049446A">
        <w:rPr>
          <w:b w:val="0"/>
          <w:bCs/>
        </w:rPr>
        <w:t xml:space="preserve"> 13,0%. В течение года в рамках проекта на муниципальном уровне проведено 11 мероприятий. Доля выпускников 2018 года, поступивших на инженерно-технические специальности средних и высших учебных заведений, составила </w:t>
      </w:r>
      <w:r>
        <w:rPr>
          <w:b w:val="0"/>
          <w:bCs/>
        </w:rPr>
        <w:t>более 30</w:t>
      </w:r>
      <w:r w:rsidRPr="0049446A">
        <w:rPr>
          <w:b w:val="0"/>
          <w:bCs/>
        </w:rPr>
        <w:t>%</w:t>
      </w:r>
      <w:r>
        <w:rPr>
          <w:b w:val="0"/>
          <w:bCs/>
        </w:rPr>
        <w:t xml:space="preserve"> (в 2016 году </w:t>
      </w:r>
      <w:r w:rsidRPr="009A67F3">
        <w:rPr>
          <w:b w:val="0"/>
          <w:bCs/>
        </w:rPr>
        <w:t>–</w:t>
      </w:r>
      <w:r>
        <w:rPr>
          <w:b w:val="0"/>
          <w:bCs/>
        </w:rPr>
        <w:t xml:space="preserve"> более 20%)</w:t>
      </w:r>
      <w:r w:rsidRPr="0049446A">
        <w:rPr>
          <w:b w:val="0"/>
          <w:bCs/>
          <w:smallCaps/>
        </w:rPr>
        <w:t xml:space="preserve">. </w:t>
      </w:r>
      <w:r w:rsidRPr="0049446A">
        <w:rPr>
          <w:b w:val="0"/>
        </w:rPr>
        <w:t xml:space="preserve">Стипендию Генерального директора АО «ПО ЭХЗ» С.В. </w:t>
      </w:r>
      <w:r w:rsidRPr="008F0AA9">
        <w:rPr>
          <w:b w:val="0"/>
        </w:rPr>
        <w:t xml:space="preserve">Филимонова </w:t>
      </w:r>
      <w:r>
        <w:rPr>
          <w:b w:val="0"/>
        </w:rPr>
        <w:t xml:space="preserve">в течение года </w:t>
      </w:r>
      <w:r w:rsidRPr="007670BC">
        <w:rPr>
          <w:b w:val="0"/>
        </w:rPr>
        <w:t>получали 6</w:t>
      </w:r>
      <w:r w:rsidRPr="008F0AA9">
        <w:rPr>
          <w:b w:val="0"/>
        </w:rPr>
        <w:t xml:space="preserve"> зеленогорских школьников.</w:t>
      </w:r>
    </w:p>
    <w:p w:rsidR="0012684B" w:rsidRPr="00EB19D1" w:rsidRDefault="0012684B" w:rsidP="0012684B">
      <w:pPr>
        <w:pStyle w:val="af6"/>
        <w:tabs>
          <w:tab w:val="left" w:pos="0"/>
        </w:tabs>
        <w:autoSpaceDE w:val="0"/>
        <w:autoSpaceDN w:val="0"/>
        <w:adjustRightInd w:val="0"/>
        <w:ind w:left="0" w:firstLine="567"/>
        <w:jc w:val="both"/>
        <w:rPr>
          <w:b w:val="0"/>
          <w:bCs/>
        </w:rPr>
      </w:pPr>
      <w:r w:rsidRPr="00EB19D1">
        <w:rPr>
          <w:b w:val="0"/>
          <w:bCs/>
        </w:rPr>
        <w:t>Основные результаты реализации проекта в 2018 году:</w:t>
      </w:r>
    </w:p>
    <w:p w:rsidR="0012684B" w:rsidRPr="00EB19D1" w:rsidRDefault="0012684B" w:rsidP="0012684B">
      <w:pPr>
        <w:pStyle w:val="af6"/>
        <w:numPr>
          <w:ilvl w:val="0"/>
          <w:numId w:val="5"/>
        </w:numPr>
        <w:tabs>
          <w:tab w:val="left" w:pos="993"/>
        </w:tabs>
        <w:ind w:left="0" w:firstLine="709"/>
        <w:jc w:val="both"/>
        <w:rPr>
          <w:b w:val="0"/>
        </w:rPr>
      </w:pPr>
      <w:r w:rsidRPr="00EB19D1">
        <w:rPr>
          <w:b w:val="0"/>
        </w:rPr>
        <w:t xml:space="preserve">впервые в истории </w:t>
      </w:r>
      <w:r w:rsidR="00F23096">
        <w:rPr>
          <w:b w:val="0"/>
        </w:rPr>
        <w:t xml:space="preserve">г. </w:t>
      </w:r>
      <w:r w:rsidRPr="00EB19D1">
        <w:rPr>
          <w:b w:val="0"/>
        </w:rPr>
        <w:t xml:space="preserve">Зеленогорска команда зеленогорских школьников стала призёром Национального чемпионата «Профессионалы будущего» по методике </w:t>
      </w:r>
      <w:proofErr w:type="spellStart"/>
      <w:r w:rsidRPr="00EB19D1">
        <w:rPr>
          <w:b w:val="0"/>
        </w:rPr>
        <w:t>JuniorSkills</w:t>
      </w:r>
      <w:proofErr w:type="spellEnd"/>
      <w:r w:rsidRPr="00EB19D1">
        <w:rPr>
          <w:b w:val="0"/>
        </w:rPr>
        <w:t xml:space="preserve"> в компетенции «Лабораторный химический анализ»</w:t>
      </w:r>
      <w:r>
        <w:rPr>
          <w:b w:val="0"/>
        </w:rPr>
        <w:t xml:space="preserve"> (</w:t>
      </w:r>
      <w:r w:rsidRPr="007670BC">
        <w:rPr>
          <w:b w:val="0"/>
        </w:rPr>
        <w:t>г. Москва);</w:t>
      </w:r>
    </w:p>
    <w:p w:rsidR="0012684B" w:rsidRPr="00EB19D1" w:rsidRDefault="0012684B" w:rsidP="0012684B">
      <w:pPr>
        <w:pStyle w:val="af6"/>
        <w:numPr>
          <w:ilvl w:val="0"/>
          <w:numId w:val="5"/>
        </w:numPr>
        <w:tabs>
          <w:tab w:val="left" w:pos="993"/>
        </w:tabs>
        <w:ind w:left="0" w:firstLine="709"/>
        <w:jc w:val="both"/>
        <w:rPr>
          <w:b w:val="0"/>
        </w:rPr>
      </w:pPr>
      <w:r w:rsidRPr="00EB19D1">
        <w:rPr>
          <w:b w:val="0"/>
        </w:rPr>
        <w:t>1 место в номинации «Самый оригинальный проект» и 2 место в общем зач</w:t>
      </w:r>
      <w:r>
        <w:rPr>
          <w:b w:val="0"/>
        </w:rPr>
        <w:t>ё</w:t>
      </w:r>
      <w:r w:rsidRPr="00EB19D1">
        <w:rPr>
          <w:b w:val="0"/>
        </w:rPr>
        <w:t>те на межрегиональном этапе конкурса проектов школьных технопарков в рамках V Международного форума «NDExpo-2018</w:t>
      </w:r>
      <w:r>
        <w:rPr>
          <w:b w:val="0"/>
        </w:rPr>
        <w:t xml:space="preserve"> (</w:t>
      </w:r>
      <w:r w:rsidRPr="007670BC">
        <w:rPr>
          <w:b w:val="0"/>
        </w:rPr>
        <w:t>г. Москва)</w:t>
      </w:r>
      <w:r w:rsidRPr="00EB19D1">
        <w:rPr>
          <w:b w:val="0"/>
        </w:rPr>
        <w:t>;</w:t>
      </w:r>
    </w:p>
    <w:p w:rsidR="0012684B" w:rsidRPr="00EB19D1" w:rsidRDefault="0012684B" w:rsidP="0012684B">
      <w:pPr>
        <w:pStyle w:val="af6"/>
        <w:numPr>
          <w:ilvl w:val="0"/>
          <w:numId w:val="5"/>
        </w:numPr>
        <w:tabs>
          <w:tab w:val="left" w:pos="993"/>
        </w:tabs>
        <w:ind w:left="0" w:firstLine="709"/>
        <w:jc w:val="both"/>
        <w:rPr>
          <w:b w:val="0"/>
        </w:rPr>
      </w:pPr>
      <w:r w:rsidRPr="00EB19D1">
        <w:rPr>
          <w:b w:val="0"/>
        </w:rPr>
        <w:t xml:space="preserve">1-е место, два 2-х места, два 3-х места в межтерриториальном чемпионате «Юные профессионалы Топливной компании </w:t>
      </w:r>
      <w:proofErr w:type="spellStart"/>
      <w:r w:rsidRPr="00EB19D1">
        <w:rPr>
          <w:b w:val="0"/>
        </w:rPr>
        <w:t>Росатома</w:t>
      </w:r>
      <w:proofErr w:type="spellEnd"/>
      <w:r w:rsidRPr="00EB19D1">
        <w:rPr>
          <w:b w:val="0"/>
        </w:rPr>
        <w:t>»</w:t>
      </w:r>
      <w:r>
        <w:rPr>
          <w:b w:val="0"/>
        </w:rPr>
        <w:t xml:space="preserve"> (г. Глазов)</w:t>
      </w:r>
      <w:r w:rsidRPr="00EB19D1">
        <w:rPr>
          <w:b w:val="0"/>
        </w:rPr>
        <w:t>;</w:t>
      </w:r>
    </w:p>
    <w:p w:rsidR="0012684B" w:rsidRPr="0049446A" w:rsidRDefault="0012684B" w:rsidP="0012684B">
      <w:pPr>
        <w:pStyle w:val="af6"/>
        <w:numPr>
          <w:ilvl w:val="0"/>
          <w:numId w:val="5"/>
        </w:numPr>
        <w:tabs>
          <w:tab w:val="left" w:pos="993"/>
        </w:tabs>
        <w:ind w:left="0" w:firstLine="709"/>
        <w:jc w:val="both"/>
        <w:rPr>
          <w:b w:val="0"/>
        </w:rPr>
      </w:pPr>
      <w:r w:rsidRPr="00EB19D1">
        <w:rPr>
          <w:b w:val="0"/>
        </w:rPr>
        <w:t>два 1-х места</w:t>
      </w:r>
      <w:r>
        <w:rPr>
          <w:b w:val="0"/>
        </w:rPr>
        <w:t>,</w:t>
      </w:r>
      <w:r w:rsidRPr="00EB19D1">
        <w:rPr>
          <w:b w:val="0"/>
        </w:rPr>
        <w:t xml:space="preserve"> два 2-х места</w:t>
      </w:r>
      <w:r>
        <w:rPr>
          <w:b w:val="0"/>
        </w:rPr>
        <w:t xml:space="preserve"> и одно 3-е место</w:t>
      </w:r>
      <w:r w:rsidRPr="00EB19D1">
        <w:rPr>
          <w:b w:val="0"/>
        </w:rPr>
        <w:t xml:space="preserve"> и на региональном чемпионате </w:t>
      </w:r>
      <w:proofErr w:type="spellStart"/>
      <w:r w:rsidRPr="00EB19D1">
        <w:rPr>
          <w:b w:val="0"/>
        </w:rPr>
        <w:t>JuniorSkills</w:t>
      </w:r>
      <w:proofErr w:type="spellEnd"/>
      <w:r>
        <w:rPr>
          <w:b w:val="0"/>
        </w:rPr>
        <w:t xml:space="preserve"> (г. Красноярск)</w:t>
      </w:r>
      <w:r w:rsidRPr="00EB19D1">
        <w:rPr>
          <w:b w:val="0"/>
        </w:rPr>
        <w:t>;</w:t>
      </w:r>
    </w:p>
    <w:p w:rsidR="0012684B" w:rsidRDefault="0012684B" w:rsidP="0012684B">
      <w:pPr>
        <w:pStyle w:val="af6"/>
        <w:numPr>
          <w:ilvl w:val="0"/>
          <w:numId w:val="5"/>
        </w:numPr>
        <w:tabs>
          <w:tab w:val="left" w:pos="993"/>
        </w:tabs>
        <w:ind w:left="0" w:firstLine="709"/>
        <w:jc w:val="both"/>
        <w:rPr>
          <w:b w:val="0"/>
        </w:rPr>
      </w:pPr>
      <w:r w:rsidRPr="00EB19D1">
        <w:rPr>
          <w:b w:val="0"/>
        </w:rPr>
        <w:t>2 место на региональном чемпионате «Молодые профессионалы» (</w:t>
      </w:r>
      <w:proofErr w:type="spellStart"/>
      <w:r w:rsidRPr="00EB19D1">
        <w:rPr>
          <w:b w:val="0"/>
        </w:rPr>
        <w:t>WorldSkills</w:t>
      </w:r>
      <w:proofErr w:type="spellEnd"/>
      <w:r w:rsidRPr="00EB19D1">
        <w:rPr>
          <w:b w:val="0"/>
        </w:rPr>
        <w:t xml:space="preserve"> </w:t>
      </w:r>
      <w:proofErr w:type="spellStart"/>
      <w:r w:rsidRPr="00EB19D1">
        <w:rPr>
          <w:b w:val="0"/>
        </w:rPr>
        <w:t>Russia</w:t>
      </w:r>
      <w:proofErr w:type="spellEnd"/>
      <w:r w:rsidRPr="00EB19D1">
        <w:rPr>
          <w:b w:val="0"/>
        </w:rPr>
        <w:t>) в компетенции «Изготовление прототипов</w:t>
      </w:r>
      <w:r>
        <w:rPr>
          <w:b w:val="0"/>
        </w:rPr>
        <w:t>» (г. Красноярск).</w:t>
      </w:r>
    </w:p>
    <w:p w:rsidR="0012684B" w:rsidRPr="001343C8" w:rsidRDefault="0012684B" w:rsidP="0012684B">
      <w:pPr>
        <w:tabs>
          <w:tab w:val="left" w:pos="709"/>
          <w:tab w:val="left" w:pos="993"/>
        </w:tabs>
        <w:jc w:val="both"/>
        <w:rPr>
          <w:b w:val="0"/>
        </w:rPr>
      </w:pPr>
      <w:r>
        <w:rPr>
          <w:b w:val="0"/>
          <w:i/>
        </w:rPr>
        <w:tab/>
      </w:r>
      <w:r w:rsidRPr="001343C8">
        <w:rPr>
          <w:b w:val="0"/>
        </w:rPr>
        <w:t xml:space="preserve">Впервые в 2018 году по результатам конкурсного отбора в состав делегации </w:t>
      </w:r>
      <w:proofErr w:type="spellStart"/>
      <w:r w:rsidRPr="001343C8">
        <w:rPr>
          <w:b w:val="0"/>
        </w:rPr>
        <w:t>Госкорпорации</w:t>
      </w:r>
      <w:proofErr w:type="spellEnd"/>
      <w:r w:rsidRPr="001343C8">
        <w:rPr>
          <w:b w:val="0"/>
        </w:rPr>
        <w:t xml:space="preserve"> «</w:t>
      </w:r>
      <w:proofErr w:type="spellStart"/>
      <w:r w:rsidRPr="001343C8">
        <w:rPr>
          <w:b w:val="0"/>
        </w:rPr>
        <w:t>Росатом</w:t>
      </w:r>
      <w:proofErr w:type="spellEnd"/>
      <w:r w:rsidRPr="001343C8">
        <w:rPr>
          <w:b w:val="0"/>
        </w:rPr>
        <w:t xml:space="preserve">» на Национальный чемпионат рабочих профессий высокотехнологичных отраслей промышленности по методике </w:t>
      </w:r>
      <w:proofErr w:type="spellStart"/>
      <w:r w:rsidRPr="001343C8">
        <w:rPr>
          <w:b w:val="0"/>
        </w:rPr>
        <w:lastRenderedPageBreak/>
        <w:t>WorldSkills</w:t>
      </w:r>
      <w:proofErr w:type="spellEnd"/>
      <w:r w:rsidRPr="001343C8">
        <w:rPr>
          <w:b w:val="0"/>
        </w:rPr>
        <w:t xml:space="preserve"> включены зеленогорские школьники (</w:t>
      </w:r>
      <w:r w:rsidRPr="001343C8">
        <w:rPr>
          <w:b w:val="0"/>
          <w:bCs/>
        </w:rPr>
        <w:t>МБОУ «СОШ № 167»</w:t>
      </w:r>
      <w:r w:rsidRPr="001343C8">
        <w:rPr>
          <w:b w:val="0"/>
        </w:rPr>
        <w:t>), которые приняли участие в компетенции «Электромонтажные работы» (г. Екатеринбург).</w:t>
      </w:r>
    </w:p>
    <w:p w:rsidR="0012684B" w:rsidRPr="000E5D9E" w:rsidRDefault="0012684B" w:rsidP="0012684B">
      <w:pPr>
        <w:jc w:val="both"/>
        <w:rPr>
          <w:b w:val="0"/>
          <w:bCs/>
          <w:sz w:val="16"/>
          <w:szCs w:val="16"/>
        </w:rPr>
      </w:pPr>
    </w:p>
    <w:p w:rsidR="0012684B" w:rsidRDefault="0012684B" w:rsidP="0012684B">
      <w:pPr>
        <w:pStyle w:val="af6"/>
        <w:tabs>
          <w:tab w:val="left" w:pos="0"/>
        </w:tabs>
        <w:autoSpaceDE w:val="0"/>
        <w:autoSpaceDN w:val="0"/>
        <w:adjustRightInd w:val="0"/>
        <w:ind w:left="0"/>
        <w:jc w:val="both"/>
        <w:rPr>
          <w:b w:val="0"/>
          <w:bCs/>
        </w:rPr>
      </w:pPr>
      <w:r w:rsidRPr="003E4E4F">
        <w:rPr>
          <w:b w:val="0"/>
          <w:bCs/>
        </w:rPr>
        <w:tab/>
        <w:t xml:space="preserve">В 2018 году дальнейшее развитие получил проект </w:t>
      </w:r>
      <w:r w:rsidRPr="00CA484B">
        <w:rPr>
          <w:b w:val="0"/>
          <w:bCs/>
        </w:rPr>
        <w:t>«Автоматизация образовательных учреждений», как один из приоритетных в р</w:t>
      </w:r>
      <w:r w:rsidRPr="003E4E4F">
        <w:rPr>
          <w:b w:val="0"/>
          <w:bCs/>
        </w:rPr>
        <w:t>амках программы «Комплексное развитие моногорода Зеленогорска».</w:t>
      </w:r>
      <w:r w:rsidRPr="003E4E4F">
        <w:rPr>
          <w:b w:val="0"/>
          <w:bCs/>
          <w:i/>
        </w:rPr>
        <w:t xml:space="preserve"> </w:t>
      </w:r>
      <w:r w:rsidRPr="003E4E4F">
        <w:rPr>
          <w:b w:val="0"/>
          <w:bCs/>
        </w:rPr>
        <w:t>Главная цель проекта – создать современные, удобные, функциональные условия, сопровождающие образовательный процесс. Объём финансирования составил 68</w:t>
      </w:r>
      <w:r>
        <w:rPr>
          <w:b w:val="0"/>
          <w:bCs/>
        </w:rPr>
        <w:t>,0</w:t>
      </w:r>
      <w:r w:rsidRPr="003E4E4F">
        <w:rPr>
          <w:b w:val="0"/>
          <w:bCs/>
        </w:rPr>
        <w:t xml:space="preserve"> тыс. рублей (средства местного бюджета). Средства направлены на внедрение Единой электронной карты шко</w:t>
      </w:r>
      <w:r w:rsidR="00F23096">
        <w:rPr>
          <w:b w:val="0"/>
          <w:bCs/>
        </w:rPr>
        <w:t xml:space="preserve">льника в МБОУ «Лицей №174» для </w:t>
      </w:r>
      <w:r w:rsidRPr="003E4E4F">
        <w:rPr>
          <w:b w:val="0"/>
          <w:bCs/>
        </w:rPr>
        <w:t>контроля доступа в здание школы, расчёта за питание в школьной столовой и проезд в городском транспорте. В отчётном году полностью завершено внедрение системы безналичного расчёта за питание</w:t>
      </w:r>
      <w:r>
        <w:rPr>
          <w:b w:val="0"/>
          <w:bCs/>
        </w:rPr>
        <w:t xml:space="preserve"> во всех школьных столовых</w:t>
      </w:r>
      <w:r w:rsidRPr="0049446A">
        <w:rPr>
          <w:b w:val="0"/>
          <w:bCs/>
        </w:rPr>
        <w:t>. В планах проекта: электронные гардеробы, электронные библиотеки, системы информационных услуг и сервисов, автоматизированные системы контроля доступа</w:t>
      </w:r>
      <w:r>
        <w:rPr>
          <w:b w:val="0"/>
          <w:bCs/>
        </w:rPr>
        <w:t xml:space="preserve"> в здания учреждений.</w:t>
      </w:r>
    </w:p>
    <w:p w:rsidR="0012684B" w:rsidRPr="001B55DE" w:rsidRDefault="0012684B" w:rsidP="0012684B">
      <w:pPr>
        <w:pStyle w:val="af6"/>
        <w:tabs>
          <w:tab w:val="left" w:pos="0"/>
        </w:tabs>
        <w:autoSpaceDE w:val="0"/>
        <w:autoSpaceDN w:val="0"/>
        <w:adjustRightInd w:val="0"/>
        <w:ind w:left="0"/>
        <w:jc w:val="both"/>
        <w:rPr>
          <w:b w:val="0"/>
          <w:bCs/>
          <w:sz w:val="16"/>
          <w:szCs w:val="16"/>
          <w:highlight w:val="yellow"/>
        </w:rPr>
      </w:pPr>
    </w:p>
    <w:p w:rsidR="0012684B" w:rsidRDefault="0012684B" w:rsidP="0012684B">
      <w:pPr>
        <w:pStyle w:val="af6"/>
        <w:tabs>
          <w:tab w:val="left" w:pos="0"/>
        </w:tabs>
        <w:autoSpaceDE w:val="0"/>
        <w:autoSpaceDN w:val="0"/>
        <w:adjustRightInd w:val="0"/>
        <w:ind w:left="0" w:firstLine="567"/>
        <w:jc w:val="both"/>
        <w:rPr>
          <w:b w:val="0"/>
          <w:bCs/>
        </w:rPr>
      </w:pPr>
      <w:r w:rsidRPr="001B55DE">
        <w:rPr>
          <w:b w:val="0"/>
          <w:bCs/>
        </w:rPr>
        <w:t xml:space="preserve">Продолжен образовательный проект по организации совместной </w:t>
      </w:r>
      <w:r w:rsidRPr="00CA484B">
        <w:rPr>
          <w:b w:val="0"/>
          <w:bCs/>
        </w:rPr>
        <w:t>деятельности школьников с представителями IT-бизнеса</w:t>
      </w:r>
      <w:r w:rsidRPr="001B55DE">
        <w:rPr>
          <w:b w:val="0"/>
          <w:bCs/>
          <w:i/>
        </w:rPr>
        <w:t xml:space="preserve">. </w:t>
      </w:r>
      <w:r w:rsidRPr="001B55DE">
        <w:rPr>
          <w:b w:val="0"/>
          <w:bCs/>
        </w:rPr>
        <w:t>На базе МБУ ДО «ЦО «Перспектива» создано объединение молод</w:t>
      </w:r>
      <w:r>
        <w:rPr>
          <w:b w:val="0"/>
          <w:bCs/>
        </w:rPr>
        <w:t>ё</w:t>
      </w:r>
      <w:r w:rsidRPr="001B55DE">
        <w:rPr>
          <w:b w:val="0"/>
          <w:bCs/>
        </w:rPr>
        <w:t>жного инжиниринга «Агентство прогрессивных решений» по привлечению учащихся к разработке изобретений</w:t>
      </w:r>
      <w:r w:rsidRPr="003E4E4F">
        <w:rPr>
          <w:b w:val="0"/>
          <w:bCs/>
        </w:rPr>
        <w:t xml:space="preserve">. В 2018 году реализованы первые разработки школьников по созданию </w:t>
      </w:r>
      <w:proofErr w:type="gramStart"/>
      <w:r w:rsidRPr="003E4E4F">
        <w:rPr>
          <w:b w:val="0"/>
          <w:bCs/>
        </w:rPr>
        <w:t>чат-ботов</w:t>
      </w:r>
      <w:proofErr w:type="gramEnd"/>
      <w:r w:rsidRPr="003E4E4F">
        <w:rPr>
          <w:b w:val="0"/>
          <w:bCs/>
        </w:rPr>
        <w:t xml:space="preserve"> в системе управления города и для сайтов образовательных организаций («электронный секретарь»), системы оснащения автобусов электронными зарядными устройствами; собран станок с числовым программным управлением и 3D-принтер, которые приобретены КГБОУ «Зеленогорский техникум промышленных технологий и сервиса» для использования в образовательном процессе.</w:t>
      </w:r>
    </w:p>
    <w:p w:rsidR="0012684B" w:rsidRDefault="0012684B" w:rsidP="0012684B">
      <w:pPr>
        <w:pStyle w:val="af6"/>
        <w:tabs>
          <w:tab w:val="left" w:pos="709"/>
          <w:tab w:val="left" w:pos="993"/>
          <w:tab w:val="left" w:pos="1843"/>
        </w:tabs>
        <w:autoSpaceDE w:val="0"/>
        <w:autoSpaceDN w:val="0"/>
        <w:adjustRightInd w:val="0"/>
        <w:ind w:left="0" w:firstLine="567"/>
        <w:jc w:val="both"/>
        <w:rPr>
          <w:b w:val="0"/>
          <w:bCs/>
        </w:rPr>
      </w:pPr>
      <w:r w:rsidRPr="003E4E4F">
        <w:rPr>
          <w:b w:val="0"/>
          <w:bCs/>
        </w:rPr>
        <w:tab/>
        <w:t xml:space="preserve">Развитие </w:t>
      </w:r>
      <w:r w:rsidRPr="00CA484B">
        <w:rPr>
          <w:b w:val="0"/>
          <w:bCs/>
        </w:rPr>
        <w:t>социального  проектирования</w:t>
      </w:r>
      <w:r w:rsidRPr="003E4E4F">
        <w:rPr>
          <w:b w:val="0"/>
          <w:bCs/>
          <w:i/>
        </w:rPr>
        <w:t xml:space="preserve"> </w:t>
      </w:r>
      <w:r w:rsidRPr="003E4E4F">
        <w:rPr>
          <w:b w:val="0"/>
          <w:bCs/>
        </w:rPr>
        <w:t>в 2018 году обеспечено организационными мероприятиями и разработкой и реализацией социальных</w:t>
      </w:r>
      <w:r w:rsidRPr="00E31EA0">
        <w:rPr>
          <w:b w:val="0"/>
          <w:bCs/>
        </w:rPr>
        <w:t xml:space="preserve"> проектов школьников</w:t>
      </w:r>
      <w:r>
        <w:rPr>
          <w:b w:val="0"/>
          <w:bCs/>
        </w:rPr>
        <w:t xml:space="preserve">. </w:t>
      </w:r>
      <w:r w:rsidRPr="00E31EA0">
        <w:rPr>
          <w:b w:val="0"/>
          <w:bCs/>
        </w:rPr>
        <w:t>В МБУ ДО «ЦО «Перспектива» открылся Ресурсный центр по развитию социального проектирования школьников</w:t>
      </w:r>
      <w:r w:rsidRPr="00E31EA0">
        <w:rPr>
          <w:bCs/>
        </w:rPr>
        <w:t xml:space="preserve"> </w:t>
      </w:r>
      <w:r w:rsidRPr="00E31EA0">
        <w:rPr>
          <w:b w:val="0"/>
          <w:bCs/>
        </w:rPr>
        <w:t xml:space="preserve">и поддержке детских общественных инициатив. Создан Координационный Совет в составе представителей всех школ и учреждений дополнительного образования. </w:t>
      </w:r>
      <w:r>
        <w:rPr>
          <w:b w:val="0"/>
          <w:bCs/>
        </w:rPr>
        <w:t>О</w:t>
      </w:r>
      <w:r w:rsidRPr="00E31EA0">
        <w:rPr>
          <w:b w:val="0"/>
          <w:bCs/>
        </w:rPr>
        <w:t>бразовательная программа «Школа социального проектирования»</w:t>
      </w:r>
      <w:r w:rsidRPr="00416616">
        <w:rPr>
          <w:b w:val="0"/>
          <w:bCs/>
        </w:rPr>
        <w:t xml:space="preserve"> </w:t>
      </w:r>
      <w:r w:rsidRPr="00E31EA0">
        <w:rPr>
          <w:b w:val="0"/>
          <w:bCs/>
        </w:rPr>
        <w:t xml:space="preserve">реализуется </w:t>
      </w:r>
      <w:r>
        <w:rPr>
          <w:b w:val="0"/>
          <w:bCs/>
        </w:rPr>
        <w:t xml:space="preserve">с </w:t>
      </w:r>
      <w:r w:rsidRPr="00E31EA0">
        <w:rPr>
          <w:b w:val="0"/>
          <w:bCs/>
        </w:rPr>
        <w:t xml:space="preserve">01.09.2018 </w:t>
      </w:r>
      <w:r>
        <w:rPr>
          <w:b w:val="0"/>
          <w:bCs/>
        </w:rPr>
        <w:t xml:space="preserve">при совместном участии всех </w:t>
      </w:r>
      <w:r w:rsidRPr="00E31EA0">
        <w:rPr>
          <w:b w:val="0"/>
          <w:bCs/>
        </w:rPr>
        <w:t xml:space="preserve">школ и </w:t>
      </w:r>
      <w:r>
        <w:rPr>
          <w:b w:val="0"/>
          <w:bCs/>
        </w:rPr>
        <w:t>учреждений дополнительного образования</w:t>
      </w:r>
      <w:r w:rsidRPr="00E31EA0">
        <w:rPr>
          <w:b w:val="0"/>
          <w:bCs/>
        </w:rPr>
        <w:t xml:space="preserve">. </w:t>
      </w:r>
      <w:r>
        <w:rPr>
          <w:b w:val="0"/>
          <w:bCs/>
        </w:rPr>
        <w:t>В 2018 году:</w:t>
      </w:r>
    </w:p>
    <w:p w:rsidR="0012684B" w:rsidRPr="00416616" w:rsidRDefault="0012684B" w:rsidP="0012684B">
      <w:pPr>
        <w:pStyle w:val="af6"/>
        <w:numPr>
          <w:ilvl w:val="0"/>
          <w:numId w:val="5"/>
        </w:numPr>
        <w:tabs>
          <w:tab w:val="left" w:pos="993"/>
        </w:tabs>
        <w:ind w:left="0" w:firstLine="709"/>
        <w:jc w:val="both"/>
        <w:rPr>
          <w:b w:val="0"/>
        </w:rPr>
      </w:pPr>
      <w:r w:rsidRPr="00416616">
        <w:rPr>
          <w:b w:val="0"/>
        </w:rPr>
        <w:t>проведено 3 массовых тренинга c детско-взрослыми проектными командами по освоению социального проектирования, в рамках кот</w:t>
      </w:r>
      <w:r>
        <w:rPr>
          <w:b w:val="0"/>
        </w:rPr>
        <w:t>орых было оформлено 15 проектов;</w:t>
      </w:r>
    </w:p>
    <w:p w:rsidR="0012684B" w:rsidRDefault="0012684B" w:rsidP="0012684B">
      <w:pPr>
        <w:pStyle w:val="af6"/>
        <w:numPr>
          <w:ilvl w:val="0"/>
          <w:numId w:val="5"/>
        </w:numPr>
        <w:tabs>
          <w:tab w:val="left" w:pos="993"/>
        </w:tabs>
        <w:ind w:left="0" w:firstLine="709"/>
        <w:jc w:val="both"/>
        <w:rPr>
          <w:b w:val="0"/>
        </w:rPr>
      </w:pPr>
      <w:r w:rsidRPr="00416616">
        <w:rPr>
          <w:b w:val="0"/>
        </w:rPr>
        <w:t>проведены семинары и мастер-классы с педагогами по обсуждению способов органи</w:t>
      </w:r>
      <w:r>
        <w:rPr>
          <w:b w:val="0"/>
        </w:rPr>
        <w:t>зации проектной работы с детьми;</w:t>
      </w:r>
    </w:p>
    <w:p w:rsidR="0012684B" w:rsidRPr="00416616" w:rsidRDefault="0012684B" w:rsidP="0012684B">
      <w:pPr>
        <w:pStyle w:val="af6"/>
        <w:numPr>
          <w:ilvl w:val="0"/>
          <w:numId w:val="5"/>
        </w:numPr>
        <w:tabs>
          <w:tab w:val="left" w:pos="993"/>
        </w:tabs>
        <w:ind w:left="0" w:firstLine="709"/>
        <w:jc w:val="both"/>
        <w:rPr>
          <w:b w:val="0"/>
        </w:rPr>
      </w:pPr>
      <w:r>
        <w:rPr>
          <w:b w:val="0"/>
        </w:rPr>
        <w:t xml:space="preserve">организован и проведён </w:t>
      </w:r>
      <w:r w:rsidRPr="00416616">
        <w:rPr>
          <w:b w:val="0"/>
        </w:rPr>
        <w:t xml:space="preserve">первый городской форум социальных проектов «Мой вклад в </w:t>
      </w:r>
      <w:proofErr w:type="spellStart"/>
      <w:r w:rsidRPr="00416616">
        <w:rPr>
          <w:b w:val="0"/>
        </w:rPr>
        <w:t>Гринград</w:t>
      </w:r>
      <w:proofErr w:type="spellEnd"/>
      <w:r w:rsidRPr="00416616">
        <w:rPr>
          <w:b w:val="0"/>
        </w:rPr>
        <w:t>»</w:t>
      </w:r>
      <w:r>
        <w:rPr>
          <w:b w:val="0"/>
        </w:rPr>
        <w:t>;</w:t>
      </w:r>
      <w:r w:rsidRPr="00416616">
        <w:rPr>
          <w:b w:val="0"/>
        </w:rPr>
        <w:t xml:space="preserve"> </w:t>
      </w:r>
    </w:p>
    <w:p w:rsidR="0012684B" w:rsidRPr="00416616" w:rsidRDefault="0012684B" w:rsidP="0012684B">
      <w:pPr>
        <w:pStyle w:val="af6"/>
        <w:numPr>
          <w:ilvl w:val="0"/>
          <w:numId w:val="5"/>
        </w:numPr>
        <w:tabs>
          <w:tab w:val="left" w:pos="993"/>
        </w:tabs>
        <w:ind w:left="0" w:firstLine="709"/>
        <w:jc w:val="both"/>
        <w:rPr>
          <w:b w:val="0"/>
        </w:rPr>
      </w:pPr>
      <w:r>
        <w:rPr>
          <w:b w:val="0"/>
        </w:rPr>
        <w:lastRenderedPageBreak/>
        <w:t xml:space="preserve">представлен </w:t>
      </w:r>
      <w:r w:rsidRPr="00416616">
        <w:rPr>
          <w:b w:val="0"/>
        </w:rPr>
        <w:t>творческий отч</w:t>
      </w:r>
      <w:r>
        <w:rPr>
          <w:b w:val="0"/>
        </w:rPr>
        <w:t>ё</w:t>
      </w:r>
      <w:r w:rsidRPr="00416616">
        <w:rPr>
          <w:b w:val="0"/>
        </w:rPr>
        <w:t>т об итогах реализации социальных проектов школьников</w:t>
      </w:r>
      <w:r>
        <w:rPr>
          <w:b w:val="0"/>
        </w:rPr>
        <w:t xml:space="preserve"> (</w:t>
      </w:r>
      <w:r w:rsidRPr="003E4E4F">
        <w:rPr>
          <w:b w:val="0"/>
        </w:rPr>
        <w:t>из 15 разработанных проектов в 2018 году успешно реализованы 10 проектов, готовы к реализации в 2019 году 5 проектов</w:t>
      </w:r>
      <w:r>
        <w:rPr>
          <w:b w:val="0"/>
        </w:rPr>
        <w:t>)</w:t>
      </w:r>
      <w:r w:rsidRPr="00416616">
        <w:rPr>
          <w:b w:val="0"/>
        </w:rPr>
        <w:t xml:space="preserve">. </w:t>
      </w:r>
    </w:p>
    <w:p w:rsidR="0012684B" w:rsidRPr="00416616" w:rsidRDefault="0012684B" w:rsidP="0012684B">
      <w:pPr>
        <w:ind w:firstLine="567"/>
        <w:jc w:val="both"/>
        <w:rPr>
          <w:b w:val="0"/>
          <w:bCs/>
          <w:sz w:val="16"/>
          <w:szCs w:val="16"/>
          <w:highlight w:val="yellow"/>
        </w:rPr>
      </w:pPr>
    </w:p>
    <w:p w:rsidR="0012684B" w:rsidRPr="004F3B95" w:rsidRDefault="0012684B" w:rsidP="0012684B">
      <w:pPr>
        <w:ind w:firstLine="567"/>
        <w:jc w:val="both"/>
        <w:rPr>
          <w:b w:val="0"/>
        </w:rPr>
      </w:pPr>
      <w:r w:rsidRPr="004F3B95">
        <w:rPr>
          <w:b w:val="0"/>
          <w:bCs/>
        </w:rPr>
        <w:t xml:space="preserve">Для сохранения в образовательных учреждениях </w:t>
      </w:r>
      <w:r w:rsidRPr="00CA484B">
        <w:rPr>
          <w:b w:val="0"/>
          <w:bCs/>
        </w:rPr>
        <w:t>безопасных условий, соответствующих требованиям законодательства, прав</w:t>
      </w:r>
      <w:r w:rsidRPr="004F3B95">
        <w:rPr>
          <w:b w:val="0"/>
          <w:bCs/>
        </w:rPr>
        <w:t>илам и нормативам, выполнения и предупреждения предписаний надзорных органов в 2018 году за счёт средств местного бюджета (13,7 млн. рублей</w:t>
      </w:r>
      <w:r w:rsidRPr="004F3B95">
        <w:rPr>
          <w:b w:val="0"/>
        </w:rPr>
        <w:t>) выполнены мероприятия, основные из которых:</w:t>
      </w:r>
    </w:p>
    <w:p w:rsidR="0012684B" w:rsidRPr="00C21DD5" w:rsidRDefault="0012684B" w:rsidP="0012684B">
      <w:pPr>
        <w:pStyle w:val="af6"/>
        <w:numPr>
          <w:ilvl w:val="0"/>
          <w:numId w:val="5"/>
        </w:numPr>
        <w:tabs>
          <w:tab w:val="left" w:pos="993"/>
        </w:tabs>
        <w:ind w:left="0" w:firstLine="709"/>
        <w:jc w:val="both"/>
        <w:rPr>
          <w:b w:val="0"/>
        </w:rPr>
      </w:pPr>
      <w:r w:rsidRPr="00C21DD5">
        <w:rPr>
          <w:b w:val="0"/>
        </w:rPr>
        <w:t xml:space="preserve">капитальные ремонты в 4-х детских садах, 2-х школах, в МБУ ДО «ЦО «Перспектива», </w:t>
      </w:r>
      <w:r w:rsidR="008E5815">
        <w:rPr>
          <w:b w:val="0"/>
        </w:rPr>
        <w:t xml:space="preserve">в </w:t>
      </w:r>
      <w:r w:rsidRPr="00C21DD5">
        <w:rPr>
          <w:b w:val="0"/>
        </w:rPr>
        <w:t>МБУ ДО «</w:t>
      </w:r>
      <w:proofErr w:type="spellStart"/>
      <w:r w:rsidRPr="00C21DD5">
        <w:rPr>
          <w:b w:val="0"/>
        </w:rPr>
        <w:t>ЦЭКиТ</w:t>
      </w:r>
      <w:proofErr w:type="spellEnd"/>
      <w:r w:rsidRPr="00C21DD5">
        <w:rPr>
          <w:b w:val="0"/>
        </w:rPr>
        <w:t>», в МКУ ЦОДОУ (8,1 млн. рублей);</w:t>
      </w:r>
    </w:p>
    <w:p w:rsidR="0012684B" w:rsidRPr="00C21DD5" w:rsidRDefault="0012684B" w:rsidP="0012684B">
      <w:pPr>
        <w:pStyle w:val="af6"/>
        <w:numPr>
          <w:ilvl w:val="0"/>
          <w:numId w:val="5"/>
        </w:numPr>
        <w:tabs>
          <w:tab w:val="left" w:pos="993"/>
        </w:tabs>
        <w:ind w:left="0" w:firstLine="709"/>
        <w:jc w:val="both"/>
        <w:rPr>
          <w:b w:val="0"/>
        </w:rPr>
      </w:pPr>
      <w:r w:rsidRPr="00C21DD5">
        <w:rPr>
          <w:b w:val="0"/>
        </w:rPr>
        <w:t>благоустройство территорий МБДОУ №№12, 23 (0,1 млн. рублей);</w:t>
      </w:r>
    </w:p>
    <w:p w:rsidR="0012684B" w:rsidRPr="00C21DD5" w:rsidRDefault="0012684B" w:rsidP="0012684B">
      <w:pPr>
        <w:pStyle w:val="af6"/>
        <w:numPr>
          <w:ilvl w:val="0"/>
          <w:numId w:val="5"/>
        </w:numPr>
        <w:tabs>
          <w:tab w:val="left" w:pos="993"/>
        </w:tabs>
        <w:ind w:left="0" w:firstLine="709"/>
        <w:jc w:val="both"/>
        <w:rPr>
          <w:b w:val="0"/>
          <w:bCs/>
        </w:rPr>
      </w:pPr>
      <w:r w:rsidRPr="00C21DD5">
        <w:rPr>
          <w:b w:val="0"/>
        </w:rPr>
        <w:t>приобретен</w:t>
      </w:r>
      <w:r w:rsidR="000E5D9E">
        <w:rPr>
          <w:b w:val="0"/>
        </w:rPr>
        <w:t>ие</w:t>
      </w:r>
      <w:r w:rsidRPr="00C21DD5">
        <w:rPr>
          <w:b w:val="0"/>
        </w:rPr>
        <w:t xml:space="preserve"> оборудовани</w:t>
      </w:r>
      <w:r w:rsidR="000E5D9E">
        <w:rPr>
          <w:b w:val="0"/>
        </w:rPr>
        <w:t>я</w:t>
      </w:r>
      <w:r w:rsidRPr="00C21DD5">
        <w:rPr>
          <w:b w:val="0"/>
        </w:rPr>
        <w:t>, необходимо</w:t>
      </w:r>
      <w:r w:rsidR="000E5D9E">
        <w:rPr>
          <w:b w:val="0"/>
        </w:rPr>
        <w:t>го</w:t>
      </w:r>
      <w:r w:rsidRPr="00C21DD5">
        <w:rPr>
          <w:b w:val="0"/>
        </w:rPr>
        <w:t xml:space="preserve"> для </w:t>
      </w:r>
      <w:r w:rsidRPr="00C21DD5">
        <w:rPr>
          <w:b w:val="0"/>
          <w:bCs/>
        </w:rPr>
        <w:t>исполнения предписаний надзорных органов и обеспечения безопасного функционирования учреждений (3</w:t>
      </w:r>
      <w:r w:rsidRPr="00C21DD5">
        <w:rPr>
          <w:b w:val="0"/>
        </w:rPr>
        <w:t>,2 млн. рублей</w:t>
      </w:r>
      <w:r w:rsidRPr="00C21DD5">
        <w:rPr>
          <w:b w:val="0"/>
          <w:bCs/>
        </w:rPr>
        <w:t>).</w:t>
      </w:r>
    </w:p>
    <w:p w:rsidR="0012684B" w:rsidRPr="00C21DD5" w:rsidRDefault="0012684B" w:rsidP="0012684B">
      <w:pPr>
        <w:ind w:firstLine="709"/>
        <w:jc w:val="both"/>
        <w:rPr>
          <w:b w:val="0"/>
          <w:bCs/>
          <w:sz w:val="16"/>
          <w:szCs w:val="16"/>
        </w:rPr>
      </w:pPr>
    </w:p>
    <w:p w:rsidR="0012684B" w:rsidRPr="00C21DD5" w:rsidRDefault="0012684B" w:rsidP="0012684B">
      <w:pPr>
        <w:ind w:firstLine="709"/>
        <w:jc w:val="both"/>
        <w:rPr>
          <w:b w:val="0"/>
          <w:bCs/>
        </w:rPr>
      </w:pPr>
      <w:r w:rsidRPr="00C21DD5">
        <w:rPr>
          <w:b w:val="0"/>
          <w:bCs/>
        </w:rPr>
        <w:t>На выполнение социальных проектов и мероприятий в городской сфере образования, реализуемых на территории города</w:t>
      </w:r>
      <w:r w:rsidR="000E5D9E">
        <w:rPr>
          <w:b w:val="0"/>
          <w:bCs/>
        </w:rPr>
        <w:t>,</w:t>
      </w:r>
      <w:r w:rsidRPr="00C21DD5">
        <w:rPr>
          <w:b w:val="0"/>
          <w:bCs/>
        </w:rPr>
        <w:t xml:space="preserve"> </w:t>
      </w:r>
      <w:proofErr w:type="spellStart"/>
      <w:r w:rsidRPr="00C21DD5">
        <w:rPr>
          <w:b w:val="0"/>
        </w:rPr>
        <w:t>Госкорпорацией</w:t>
      </w:r>
      <w:proofErr w:type="spellEnd"/>
      <w:r w:rsidRPr="00C21DD5">
        <w:rPr>
          <w:b w:val="0"/>
        </w:rPr>
        <w:t xml:space="preserve"> «</w:t>
      </w:r>
      <w:proofErr w:type="spellStart"/>
      <w:r w:rsidRPr="00C21DD5">
        <w:rPr>
          <w:b w:val="0"/>
        </w:rPr>
        <w:t>Росатом</w:t>
      </w:r>
      <w:proofErr w:type="spellEnd"/>
      <w:r w:rsidRPr="00C21DD5">
        <w:rPr>
          <w:b w:val="0"/>
        </w:rPr>
        <w:t xml:space="preserve">», </w:t>
      </w:r>
      <w:r w:rsidRPr="00C21DD5">
        <w:rPr>
          <w:b w:val="0"/>
          <w:bCs/>
        </w:rPr>
        <w:t>АО «ТВЭЛ» и АО «ПО ЭХЗ» направлены средства в размере 6,5 млн. рублей. Средства градообразующего предприятия (2,1 млн. рублей</w:t>
      </w:r>
      <w:r w:rsidR="000E5D9E">
        <w:rPr>
          <w:b w:val="0"/>
          <w:bCs/>
        </w:rPr>
        <w:t>)</w:t>
      </w:r>
      <w:r w:rsidRPr="00C21DD5">
        <w:rPr>
          <w:b w:val="0"/>
          <w:bCs/>
        </w:rPr>
        <w:t xml:space="preserve"> направлены </w:t>
      </w:r>
      <w:proofErr w:type="gramStart"/>
      <w:r w:rsidRPr="00C21DD5">
        <w:rPr>
          <w:b w:val="0"/>
          <w:bCs/>
        </w:rPr>
        <w:t>на</w:t>
      </w:r>
      <w:proofErr w:type="gramEnd"/>
      <w:r w:rsidRPr="00C21DD5">
        <w:rPr>
          <w:b w:val="0"/>
          <w:bCs/>
        </w:rPr>
        <w:t xml:space="preserve">: </w:t>
      </w:r>
    </w:p>
    <w:p w:rsidR="0012684B" w:rsidRPr="007368C7" w:rsidRDefault="0012684B" w:rsidP="0012684B">
      <w:pPr>
        <w:pStyle w:val="af6"/>
        <w:numPr>
          <w:ilvl w:val="0"/>
          <w:numId w:val="5"/>
        </w:numPr>
        <w:tabs>
          <w:tab w:val="left" w:pos="993"/>
        </w:tabs>
        <w:ind w:left="0" w:firstLine="709"/>
        <w:jc w:val="both"/>
        <w:rPr>
          <w:b w:val="0"/>
        </w:rPr>
      </w:pPr>
      <w:r w:rsidRPr="00C21DD5">
        <w:rPr>
          <w:b w:val="0"/>
        </w:rPr>
        <w:t xml:space="preserve">реализацию проекта «Технопарк в детском саду» – приобретение оборудования </w:t>
      </w:r>
      <w:proofErr w:type="gramStart"/>
      <w:r w:rsidRPr="00C21DD5">
        <w:rPr>
          <w:b w:val="0"/>
        </w:rPr>
        <w:t>для</w:t>
      </w:r>
      <w:proofErr w:type="gramEnd"/>
      <w:r w:rsidRPr="00C21DD5">
        <w:rPr>
          <w:b w:val="0"/>
        </w:rPr>
        <w:t xml:space="preserve"> </w:t>
      </w:r>
      <w:proofErr w:type="gramStart"/>
      <w:r w:rsidRPr="00C21DD5">
        <w:rPr>
          <w:b w:val="0"/>
        </w:rPr>
        <w:t>обеспечение</w:t>
      </w:r>
      <w:proofErr w:type="gramEnd"/>
      <w:r w:rsidRPr="00C21DD5">
        <w:rPr>
          <w:b w:val="0"/>
        </w:rPr>
        <w:t xml:space="preserve"> условий осуществления образовательного</w:t>
      </w:r>
      <w:r w:rsidRPr="007368C7">
        <w:rPr>
          <w:b w:val="0"/>
        </w:rPr>
        <w:t xml:space="preserve"> процесса дошкольников (конструкторы </w:t>
      </w:r>
      <w:r w:rsidRPr="007368C7">
        <w:rPr>
          <w:b w:val="0"/>
          <w:lang w:val="en-US"/>
        </w:rPr>
        <w:t>LEGO</w:t>
      </w:r>
      <w:r w:rsidRPr="007368C7">
        <w:rPr>
          <w:b w:val="0"/>
        </w:rPr>
        <w:t xml:space="preserve"> в ассортименте, программное обеспечение к ним – в МБДОУ д/с № 18, МБДОУ д/с № 7, цифровая экспериментальная лаборатория для дошк</w:t>
      </w:r>
      <w:r w:rsidR="00F23096">
        <w:rPr>
          <w:b w:val="0"/>
        </w:rPr>
        <w:t>ольников «</w:t>
      </w:r>
      <w:proofErr w:type="spellStart"/>
      <w:r w:rsidR="00F23096">
        <w:rPr>
          <w:b w:val="0"/>
        </w:rPr>
        <w:t>Наураша</w:t>
      </w:r>
      <w:proofErr w:type="spellEnd"/>
      <w:r w:rsidR="00F23096">
        <w:rPr>
          <w:b w:val="0"/>
        </w:rPr>
        <w:t xml:space="preserve">» в комплекте </w:t>
      </w:r>
      <w:r w:rsidRPr="00986B1A">
        <w:rPr>
          <w:b w:val="0"/>
        </w:rPr>
        <w:t>–</w:t>
      </w:r>
      <w:r w:rsidRPr="007368C7">
        <w:rPr>
          <w:b w:val="0"/>
        </w:rPr>
        <w:t xml:space="preserve"> в МБДОУ д/с № 14)</w:t>
      </w:r>
      <w:r>
        <w:rPr>
          <w:b w:val="0"/>
        </w:rPr>
        <w:t>;</w:t>
      </w:r>
      <w:r w:rsidRPr="007368C7">
        <w:rPr>
          <w:b w:val="0"/>
        </w:rPr>
        <w:t xml:space="preserve"> </w:t>
      </w:r>
    </w:p>
    <w:p w:rsidR="0012684B" w:rsidRPr="007368C7" w:rsidRDefault="0012684B" w:rsidP="0012684B">
      <w:pPr>
        <w:pStyle w:val="af6"/>
        <w:numPr>
          <w:ilvl w:val="0"/>
          <w:numId w:val="5"/>
        </w:numPr>
        <w:tabs>
          <w:tab w:val="left" w:pos="993"/>
        </w:tabs>
        <w:ind w:left="0" w:firstLine="709"/>
        <w:jc w:val="both"/>
        <w:rPr>
          <w:b w:val="0"/>
        </w:rPr>
      </w:pPr>
      <w:r w:rsidRPr="007368C7">
        <w:rPr>
          <w:b w:val="0"/>
        </w:rPr>
        <w:t>поддержк</w:t>
      </w:r>
      <w:r>
        <w:rPr>
          <w:b w:val="0"/>
        </w:rPr>
        <w:t>у</w:t>
      </w:r>
      <w:r w:rsidRPr="007368C7">
        <w:rPr>
          <w:b w:val="0"/>
        </w:rPr>
        <w:t xml:space="preserve">  ресурсного центра для организации методического </w:t>
      </w:r>
      <w:proofErr w:type="gramStart"/>
      <w:r w:rsidRPr="007368C7">
        <w:rPr>
          <w:b w:val="0"/>
        </w:rPr>
        <w:t>обеспечения проектной деятельности Управления образования Администрации</w:t>
      </w:r>
      <w:proofErr w:type="gramEnd"/>
      <w:r w:rsidRPr="007368C7">
        <w:rPr>
          <w:b w:val="0"/>
        </w:rPr>
        <w:t xml:space="preserve"> </w:t>
      </w:r>
      <w:r w:rsidR="00074440">
        <w:rPr>
          <w:b w:val="0"/>
        </w:rPr>
        <w:t>города</w:t>
      </w:r>
      <w:r w:rsidRPr="007368C7">
        <w:rPr>
          <w:b w:val="0"/>
        </w:rPr>
        <w:t>;</w:t>
      </w:r>
    </w:p>
    <w:p w:rsidR="0012684B" w:rsidRPr="00986B1A" w:rsidRDefault="0012684B" w:rsidP="0012684B">
      <w:pPr>
        <w:pStyle w:val="af6"/>
        <w:numPr>
          <w:ilvl w:val="0"/>
          <w:numId w:val="5"/>
        </w:numPr>
        <w:tabs>
          <w:tab w:val="left" w:pos="993"/>
        </w:tabs>
        <w:ind w:left="0" w:firstLine="709"/>
        <w:jc w:val="both"/>
        <w:rPr>
          <w:b w:val="0"/>
        </w:rPr>
      </w:pPr>
      <w:r>
        <w:rPr>
          <w:b w:val="0"/>
        </w:rPr>
        <w:t xml:space="preserve">выполнение мероприятий и реализацию </w:t>
      </w:r>
      <w:r w:rsidRPr="005C2DC6">
        <w:rPr>
          <w:b w:val="0"/>
        </w:rPr>
        <w:t>проект</w:t>
      </w:r>
      <w:r>
        <w:rPr>
          <w:b w:val="0"/>
        </w:rPr>
        <w:t>ов</w:t>
      </w:r>
      <w:r w:rsidRPr="005C2DC6">
        <w:rPr>
          <w:b w:val="0"/>
        </w:rPr>
        <w:t xml:space="preserve"> поддержки одарённых детей</w:t>
      </w:r>
      <w:r>
        <w:rPr>
          <w:b w:val="0"/>
        </w:rPr>
        <w:t xml:space="preserve">, организованных и проведённых </w:t>
      </w:r>
      <w:r w:rsidRPr="005C2DC6">
        <w:rPr>
          <w:b w:val="0"/>
        </w:rPr>
        <w:t>в МБУ ДО «ЦО «</w:t>
      </w:r>
      <w:r>
        <w:rPr>
          <w:b w:val="0"/>
        </w:rPr>
        <w:t xml:space="preserve">Перспектива» </w:t>
      </w:r>
      <w:r w:rsidRPr="005C2DC6">
        <w:rPr>
          <w:b w:val="0"/>
        </w:rPr>
        <w:t>(Восточн</w:t>
      </w:r>
      <w:r>
        <w:rPr>
          <w:b w:val="0"/>
        </w:rPr>
        <w:t>ый</w:t>
      </w:r>
      <w:r w:rsidRPr="005C2DC6">
        <w:rPr>
          <w:b w:val="0"/>
        </w:rPr>
        <w:t xml:space="preserve"> открыт</w:t>
      </w:r>
      <w:r>
        <w:rPr>
          <w:b w:val="0"/>
        </w:rPr>
        <w:t xml:space="preserve">ый </w:t>
      </w:r>
      <w:r w:rsidRPr="005C2DC6">
        <w:rPr>
          <w:b w:val="0"/>
        </w:rPr>
        <w:t>зональн</w:t>
      </w:r>
      <w:r>
        <w:rPr>
          <w:b w:val="0"/>
        </w:rPr>
        <w:t>ый</w:t>
      </w:r>
      <w:r w:rsidRPr="005C2DC6">
        <w:rPr>
          <w:b w:val="0"/>
        </w:rPr>
        <w:t xml:space="preserve"> Фестивал</w:t>
      </w:r>
      <w:r>
        <w:rPr>
          <w:b w:val="0"/>
        </w:rPr>
        <w:t>ь</w:t>
      </w:r>
      <w:r w:rsidRPr="005C2DC6">
        <w:rPr>
          <w:b w:val="0"/>
        </w:rPr>
        <w:t xml:space="preserve"> детско-</w:t>
      </w:r>
      <w:r w:rsidRPr="003A1851">
        <w:rPr>
          <w:b w:val="0"/>
        </w:rPr>
        <w:t xml:space="preserve">юношеского технического творчества «Новое время 2018», «Экспедиция «Живи озеро», «Талантам – дорогу!», городской </w:t>
      </w:r>
      <w:r w:rsidRPr="00986B1A">
        <w:rPr>
          <w:b w:val="0"/>
        </w:rPr>
        <w:t xml:space="preserve">конкурс «Зеленогорский </w:t>
      </w:r>
      <w:proofErr w:type="spellStart"/>
      <w:r w:rsidRPr="00986B1A">
        <w:rPr>
          <w:b w:val="0"/>
        </w:rPr>
        <w:t>пегасик</w:t>
      </w:r>
      <w:proofErr w:type="spellEnd"/>
      <w:r w:rsidRPr="00986B1A">
        <w:rPr>
          <w:b w:val="0"/>
        </w:rPr>
        <w:t>», конкурс-праздник «Парад снеговиков»);</w:t>
      </w:r>
    </w:p>
    <w:p w:rsidR="0012684B" w:rsidRPr="00986B1A" w:rsidRDefault="0012684B" w:rsidP="0012684B">
      <w:pPr>
        <w:pStyle w:val="af6"/>
        <w:numPr>
          <w:ilvl w:val="0"/>
          <w:numId w:val="5"/>
        </w:numPr>
        <w:tabs>
          <w:tab w:val="left" w:pos="993"/>
        </w:tabs>
        <w:ind w:left="0" w:firstLine="709"/>
        <w:jc w:val="both"/>
        <w:rPr>
          <w:b w:val="0"/>
        </w:rPr>
      </w:pPr>
      <w:r>
        <w:rPr>
          <w:b w:val="0"/>
        </w:rPr>
        <w:t xml:space="preserve">проведение </w:t>
      </w:r>
      <w:r w:rsidRPr="00986B1A">
        <w:rPr>
          <w:b w:val="0"/>
        </w:rPr>
        <w:t>общегородско</w:t>
      </w:r>
      <w:r>
        <w:rPr>
          <w:b w:val="0"/>
        </w:rPr>
        <w:t>го</w:t>
      </w:r>
      <w:r w:rsidRPr="00986B1A">
        <w:rPr>
          <w:b w:val="0"/>
        </w:rPr>
        <w:t xml:space="preserve"> праздник</w:t>
      </w:r>
      <w:r>
        <w:rPr>
          <w:b w:val="0"/>
        </w:rPr>
        <w:t>а «</w:t>
      </w:r>
      <w:r w:rsidRPr="00986B1A">
        <w:rPr>
          <w:b w:val="0"/>
        </w:rPr>
        <w:t>День Знаний</w:t>
      </w:r>
      <w:r>
        <w:rPr>
          <w:b w:val="0"/>
        </w:rPr>
        <w:t>»</w:t>
      </w:r>
      <w:r w:rsidRPr="00986B1A">
        <w:rPr>
          <w:b w:val="0"/>
        </w:rPr>
        <w:t>;</w:t>
      </w:r>
    </w:p>
    <w:p w:rsidR="0012684B" w:rsidRPr="00986B1A" w:rsidRDefault="0012684B" w:rsidP="0012684B">
      <w:pPr>
        <w:pStyle w:val="af6"/>
        <w:numPr>
          <w:ilvl w:val="0"/>
          <w:numId w:val="5"/>
        </w:numPr>
        <w:tabs>
          <w:tab w:val="left" w:pos="993"/>
        </w:tabs>
        <w:ind w:left="0" w:firstLine="709"/>
        <w:jc w:val="both"/>
        <w:rPr>
          <w:b w:val="0"/>
        </w:rPr>
      </w:pPr>
      <w:r w:rsidRPr="00986B1A">
        <w:rPr>
          <w:b w:val="0"/>
        </w:rPr>
        <w:t xml:space="preserve">обеспечение участия команд зеленогорских школьников в межтерриториальном чемпионате «Юные профессионалы Топливной компании </w:t>
      </w:r>
      <w:proofErr w:type="spellStart"/>
      <w:r w:rsidRPr="00986B1A">
        <w:rPr>
          <w:b w:val="0"/>
        </w:rPr>
        <w:t>Росатома</w:t>
      </w:r>
      <w:proofErr w:type="spellEnd"/>
      <w:r w:rsidRPr="00986B1A">
        <w:rPr>
          <w:b w:val="0"/>
        </w:rPr>
        <w:t>» в г. Глазов.</w:t>
      </w:r>
    </w:p>
    <w:p w:rsidR="0012684B" w:rsidRPr="00511F36" w:rsidRDefault="0012684B" w:rsidP="0012684B">
      <w:pPr>
        <w:tabs>
          <w:tab w:val="left" w:pos="993"/>
        </w:tabs>
        <w:ind w:firstLine="708"/>
        <w:jc w:val="both"/>
        <w:rPr>
          <w:b w:val="0"/>
          <w:bCs/>
          <w:sz w:val="16"/>
          <w:szCs w:val="16"/>
          <w:highlight w:val="yellow"/>
        </w:rPr>
      </w:pPr>
    </w:p>
    <w:p w:rsidR="0012684B" w:rsidRPr="00334D31" w:rsidRDefault="0012684B" w:rsidP="0012684B">
      <w:pPr>
        <w:ind w:firstLine="709"/>
        <w:jc w:val="both"/>
        <w:rPr>
          <w:b w:val="0"/>
        </w:rPr>
      </w:pPr>
      <w:r w:rsidRPr="00334D31">
        <w:rPr>
          <w:b w:val="0"/>
        </w:rPr>
        <w:t xml:space="preserve">Основными проблемами развития образования в городе в сложившихся социально-экономических и демографических условиях являются: </w:t>
      </w:r>
    </w:p>
    <w:p w:rsidR="0012684B" w:rsidRPr="008F0AA9" w:rsidRDefault="0012684B" w:rsidP="0012684B">
      <w:pPr>
        <w:pStyle w:val="af6"/>
        <w:numPr>
          <w:ilvl w:val="0"/>
          <w:numId w:val="5"/>
        </w:numPr>
        <w:tabs>
          <w:tab w:val="left" w:pos="993"/>
        </w:tabs>
        <w:ind w:left="0" w:firstLine="709"/>
        <w:jc w:val="both"/>
        <w:rPr>
          <w:b w:val="0"/>
        </w:rPr>
      </w:pPr>
      <w:r w:rsidRPr="008F0AA9">
        <w:rPr>
          <w:b w:val="0"/>
        </w:rPr>
        <w:t>ежегодное увеличение численности учителей пенсионного возраста;</w:t>
      </w:r>
    </w:p>
    <w:p w:rsidR="0012684B" w:rsidRPr="008F0AA9" w:rsidRDefault="0012684B" w:rsidP="0012684B">
      <w:pPr>
        <w:pStyle w:val="af6"/>
        <w:numPr>
          <w:ilvl w:val="0"/>
          <w:numId w:val="5"/>
        </w:numPr>
        <w:tabs>
          <w:tab w:val="left" w:pos="993"/>
        </w:tabs>
        <w:ind w:left="0" w:firstLine="709"/>
        <w:jc w:val="both"/>
        <w:rPr>
          <w:b w:val="0"/>
        </w:rPr>
      </w:pPr>
      <w:r w:rsidRPr="008F0AA9">
        <w:rPr>
          <w:b w:val="0"/>
        </w:rPr>
        <w:lastRenderedPageBreak/>
        <w:t xml:space="preserve">высокая потребность проведения капитальных ремонтов зданий образовательных учреждений (кровли зданий МБДОУ д/с № 31, МБУ </w:t>
      </w:r>
      <w:proofErr w:type="gramStart"/>
      <w:r w:rsidRPr="008F0AA9">
        <w:rPr>
          <w:b w:val="0"/>
        </w:rPr>
        <w:t>ДОЦ</w:t>
      </w:r>
      <w:proofErr w:type="gramEnd"/>
      <w:r w:rsidRPr="008F0AA9">
        <w:rPr>
          <w:b w:val="0"/>
        </w:rPr>
        <w:t xml:space="preserve"> «Витязь»);</w:t>
      </w:r>
    </w:p>
    <w:p w:rsidR="0012684B" w:rsidRPr="008F0AA9" w:rsidRDefault="0012684B" w:rsidP="0012684B">
      <w:pPr>
        <w:pStyle w:val="af6"/>
        <w:numPr>
          <w:ilvl w:val="0"/>
          <w:numId w:val="5"/>
        </w:numPr>
        <w:tabs>
          <w:tab w:val="left" w:pos="993"/>
        </w:tabs>
        <w:ind w:left="0" w:firstLine="709"/>
        <w:jc w:val="both"/>
        <w:rPr>
          <w:b w:val="0"/>
          <w:bCs/>
        </w:rPr>
      </w:pPr>
      <w:r w:rsidRPr="008F0AA9">
        <w:rPr>
          <w:b w:val="0"/>
        </w:rPr>
        <w:t>приведение до 2025 года образовательных учреждений в соответствие с новыми требованиями стандарта безопасности</w:t>
      </w:r>
      <w:r w:rsidRPr="008F0AA9">
        <w:rPr>
          <w:b w:val="0"/>
          <w:bCs/>
        </w:rPr>
        <w:t>.</w:t>
      </w:r>
    </w:p>
    <w:p w:rsidR="0012684B" w:rsidRPr="00511F36" w:rsidRDefault="0012684B" w:rsidP="0012684B">
      <w:pPr>
        <w:jc w:val="both"/>
        <w:rPr>
          <w:b w:val="0"/>
          <w:sz w:val="16"/>
          <w:szCs w:val="16"/>
          <w:highlight w:val="yellow"/>
        </w:rPr>
      </w:pPr>
    </w:p>
    <w:p w:rsidR="0012684B" w:rsidRPr="00334D31" w:rsidRDefault="0012684B" w:rsidP="0012684B">
      <w:pPr>
        <w:ind w:firstLine="708"/>
        <w:contextualSpacing/>
        <w:jc w:val="both"/>
        <w:rPr>
          <w:b w:val="0"/>
          <w:bCs/>
        </w:rPr>
      </w:pPr>
      <w:r>
        <w:rPr>
          <w:b w:val="0"/>
          <w:bCs/>
        </w:rPr>
        <w:t xml:space="preserve">Ключевые </w:t>
      </w:r>
      <w:r w:rsidRPr="00334D31">
        <w:rPr>
          <w:b w:val="0"/>
          <w:bCs/>
        </w:rPr>
        <w:t>задачи</w:t>
      </w:r>
      <w:r>
        <w:rPr>
          <w:b w:val="0"/>
          <w:bCs/>
        </w:rPr>
        <w:t xml:space="preserve"> развития сферы образования в городе, решать которые предстоит  в 2019 году</w:t>
      </w:r>
      <w:r w:rsidRPr="00334D31">
        <w:rPr>
          <w:b w:val="0"/>
          <w:bCs/>
        </w:rPr>
        <w:t>:</w:t>
      </w:r>
    </w:p>
    <w:p w:rsidR="0012684B" w:rsidRPr="00334D31" w:rsidRDefault="0012684B" w:rsidP="0012684B">
      <w:pPr>
        <w:pStyle w:val="af6"/>
        <w:numPr>
          <w:ilvl w:val="0"/>
          <w:numId w:val="5"/>
        </w:numPr>
        <w:tabs>
          <w:tab w:val="left" w:pos="993"/>
        </w:tabs>
        <w:ind w:left="0" w:firstLine="709"/>
        <w:jc w:val="both"/>
        <w:rPr>
          <w:b w:val="0"/>
        </w:rPr>
      </w:pPr>
      <w:r w:rsidRPr="00334D31">
        <w:rPr>
          <w:b w:val="0"/>
        </w:rPr>
        <w:t>реализация федеральных государственных образовательных стандартов, в том числе для детей с ограниченными возможностями здоровья;</w:t>
      </w:r>
    </w:p>
    <w:p w:rsidR="0012684B" w:rsidRPr="00334D31" w:rsidRDefault="0012684B" w:rsidP="0012684B">
      <w:pPr>
        <w:pStyle w:val="af6"/>
        <w:numPr>
          <w:ilvl w:val="0"/>
          <w:numId w:val="5"/>
        </w:numPr>
        <w:tabs>
          <w:tab w:val="left" w:pos="993"/>
        </w:tabs>
        <w:ind w:left="0" w:firstLine="709"/>
        <w:jc w:val="both"/>
        <w:rPr>
          <w:b w:val="0"/>
        </w:rPr>
      </w:pPr>
      <w:r w:rsidRPr="00651803">
        <w:rPr>
          <w:b w:val="0"/>
        </w:rPr>
        <w:t>разработка муниципальной</w:t>
      </w:r>
      <w:r w:rsidRPr="00334D31">
        <w:rPr>
          <w:b w:val="0"/>
        </w:rPr>
        <w:t xml:space="preserve"> системы оценки качества образования, внедрение в практику муниципального рейтинга среди общеобразовательных учреждений;</w:t>
      </w:r>
    </w:p>
    <w:p w:rsidR="0012684B" w:rsidRPr="00651803" w:rsidRDefault="0012684B" w:rsidP="0012684B">
      <w:pPr>
        <w:pStyle w:val="af6"/>
        <w:numPr>
          <w:ilvl w:val="0"/>
          <w:numId w:val="5"/>
        </w:numPr>
        <w:tabs>
          <w:tab w:val="left" w:pos="993"/>
        </w:tabs>
        <w:ind w:left="0" w:firstLine="709"/>
        <w:jc w:val="both"/>
        <w:rPr>
          <w:b w:val="0"/>
        </w:rPr>
      </w:pPr>
      <w:r w:rsidRPr="00651803">
        <w:rPr>
          <w:b w:val="0"/>
        </w:rPr>
        <w:t xml:space="preserve">развитие непрерывного технологического содержания образования, в том числе через реализацию проектов  «Технопарк в детском саду», «Школа </w:t>
      </w:r>
      <w:proofErr w:type="spellStart"/>
      <w:r w:rsidRPr="00651803">
        <w:rPr>
          <w:b w:val="0"/>
        </w:rPr>
        <w:t>Росатома</w:t>
      </w:r>
      <w:proofErr w:type="spellEnd"/>
      <w:r w:rsidRPr="00651803">
        <w:rPr>
          <w:b w:val="0"/>
        </w:rPr>
        <w:t>», «Школьный технопарк»;</w:t>
      </w:r>
    </w:p>
    <w:p w:rsidR="0012684B" w:rsidRPr="00651803" w:rsidRDefault="0012684B" w:rsidP="0012684B">
      <w:pPr>
        <w:pStyle w:val="af6"/>
        <w:numPr>
          <w:ilvl w:val="0"/>
          <w:numId w:val="5"/>
        </w:numPr>
        <w:tabs>
          <w:tab w:val="left" w:pos="993"/>
        </w:tabs>
        <w:ind w:left="0" w:firstLine="709"/>
        <w:jc w:val="both"/>
        <w:rPr>
          <w:b w:val="0"/>
        </w:rPr>
      </w:pPr>
      <w:r w:rsidRPr="00651803">
        <w:rPr>
          <w:b w:val="0"/>
        </w:rPr>
        <w:t>развитие сети специализированных классов и «корпоративных» классов;</w:t>
      </w:r>
    </w:p>
    <w:p w:rsidR="0012684B" w:rsidRPr="00651803" w:rsidRDefault="0012684B" w:rsidP="0012684B">
      <w:pPr>
        <w:pStyle w:val="af6"/>
        <w:numPr>
          <w:ilvl w:val="0"/>
          <w:numId w:val="5"/>
        </w:numPr>
        <w:tabs>
          <w:tab w:val="left" w:pos="993"/>
        </w:tabs>
        <w:ind w:left="0" w:firstLine="709"/>
        <w:jc w:val="both"/>
        <w:rPr>
          <w:b w:val="0"/>
        </w:rPr>
      </w:pPr>
      <w:r w:rsidRPr="00651803">
        <w:rPr>
          <w:b w:val="0"/>
        </w:rPr>
        <w:t>внедрение новых и совершенствование существующих форм проектной деятельности, в том числе реализация действующих проектов и программ («Автоматизация образовательных учреждений», «Социальное проектирование», «Агентство прогрессивных решений»);</w:t>
      </w:r>
    </w:p>
    <w:p w:rsidR="0012684B" w:rsidRPr="00651803" w:rsidRDefault="0012684B" w:rsidP="0012684B">
      <w:pPr>
        <w:pStyle w:val="af6"/>
        <w:numPr>
          <w:ilvl w:val="0"/>
          <w:numId w:val="5"/>
        </w:numPr>
        <w:tabs>
          <w:tab w:val="left" w:pos="993"/>
        </w:tabs>
        <w:ind w:left="0" w:firstLine="709"/>
        <w:jc w:val="both"/>
        <w:rPr>
          <w:b w:val="0"/>
        </w:rPr>
      </w:pPr>
      <w:r w:rsidRPr="00651803">
        <w:rPr>
          <w:b w:val="0"/>
        </w:rPr>
        <w:t>тиражирование инновационных образовательных практик в образовательных учреждениях города и края;</w:t>
      </w:r>
    </w:p>
    <w:p w:rsidR="0012684B" w:rsidRPr="00651803" w:rsidRDefault="0012684B" w:rsidP="0012684B">
      <w:pPr>
        <w:pStyle w:val="af6"/>
        <w:numPr>
          <w:ilvl w:val="0"/>
          <w:numId w:val="5"/>
        </w:numPr>
        <w:tabs>
          <w:tab w:val="left" w:pos="993"/>
        </w:tabs>
        <w:ind w:left="0" w:firstLine="709"/>
        <w:jc w:val="both"/>
        <w:rPr>
          <w:b w:val="0"/>
          <w:bCs/>
        </w:rPr>
      </w:pPr>
      <w:r w:rsidRPr="00651803">
        <w:rPr>
          <w:b w:val="0"/>
        </w:rPr>
        <w:t>развитие психологических служб в образовательных учреждениях, повышение эффективности работы с детьми, состоящими на различных видах профилактических учётов</w:t>
      </w:r>
      <w:r w:rsidRPr="00651803">
        <w:rPr>
          <w:b w:val="0"/>
          <w:bCs/>
        </w:rPr>
        <w:t>;</w:t>
      </w:r>
    </w:p>
    <w:p w:rsidR="0012684B" w:rsidRPr="00651803" w:rsidRDefault="0012684B" w:rsidP="0012684B">
      <w:pPr>
        <w:pStyle w:val="af6"/>
        <w:numPr>
          <w:ilvl w:val="0"/>
          <w:numId w:val="5"/>
        </w:numPr>
        <w:tabs>
          <w:tab w:val="left" w:pos="993"/>
        </w:tabs>
        <w:ind w:left="0" w:firstLine="709"/>
        <w:jc w:val="both"/>
        <w:rPr>
          <w:b w:val="0"/>
          <w:bCs/>
        </w:rPr>
      </w:pPr>
      <w:r w:rsidRPr="00651803">
        <w:rPr>
          <w:b w:val="0"/>
          <w:bCs/>
        </w:rPr>
        <w:t>выравнивание уровня качества образования в образовательных учреждениях города.</w:t>
      </w:r>
    </w:p>
    <w:p w:rsidR="0012684B" w:rsidRDefault="0012684B" w:rsidP="0012684B">
      <w:pPr>
        <w:pStyle w:val="af6"/>
        <w:tabs>
          <w:tab w:val="left" w:pos="993"/>
          <w:tab w:val="left" w:pos="1134"/>
          <w:tab w:val="left" w:pos="1276"/>
          <w:tab w:val="left" w:pos="1418"/>
        </w:tabs>
        <w:ind w:left="709"/>
      </w:pPr>
    </w:p>
    <w:p w:rsidR="00E248D0" w:rsidRDefault="00910239" w:rsidP="00BF5432">
      <w:pPr>
        <w:pStyle w:val="af6"/>
        <w:numPr>
          <w:ilvl w:val="0"/>
          <w:numId w:val="16"/>
        </w:numPr>
        <w:tabs>
          <w:tab w:val="left" w:pos="993"/>
          <w:tab w:val="left" w:pos="1134"/>
          <w:tab w:val="left" w:pos="1276"/>
          <w:tab w:val="left" w:pos="1418"/>
        </w:tabs>
        <w:ind w:left="0" w:firstLine="709"/>
      </w:pPr>
      <w:r>
        <w:t xml:space="preserve"> </w:t>
      </w:r>
      <w:r w:rsidR="00E248D0" w:rsidRPr="00910239">
        <w:t>Культура</w:t>
      </w:r>
    </w:p>
    <w:p w:rsidR="00851F53" w:rsidRDefault="00851F53" w:rsidP="00851F53">
      <w:pPr>
        <w:tabs>
          <w:tab w:val="left" w:pos="993"/>
          <w:tab w:val="left" w:pos="1134"/>
          <w:tab w:val="left" w:pos="1276"/>
          <w:tab w:val="left" w:pos="1418"/>
        </w:tabs>
      </w:pPr>
    </w:p>
    <w:p w:rsidR="00851F53" w:rsidRPr="00230CFD" w:rsidRDefault="00851F53" w:rsidP="00851F53">
      <w:pPr>
        <w:ind w:firstLine="709"/>
        <w:jc w:val="both"/>
        <w:rPr>
          <w:rFonts w:eastAsia="Calibri"/>
          <w:b w:val="0"/>
          <w:lang w:eastAsia="en-US"/>
        </w:rPr>
      </w:pPr>
      <w:r w:rsidRPr="00230CFD">
        <w:rPr>
          <w:rFonts w:eastAsia="Calibri"/>
          <w:b w:val="0"/>
          <w:lang w:eastAsia="en-US"/>
        </w:rPr>
        <w:t xml:space="preserve">Деятельность учреждений культуры направлена на вовлечение горожан в культурную жизнь города, обеспечение полноценного досуга, развитие творческих способностей </w:t>
      </w:r>
      <w:proofErr w:type="spellStart"/>
      <w:r w:rsidRPr="00230CFD">
        <w:rPr>
          <w:rFonts w:eastAsia="Calibri"/>
          <w:b w:val="0"/>
          <w:lang w:eastAsia="en-US"/>
        </w:rPr>
        <w:t>зеленогорцев</w:t>
      </w:r>
      <w:proofErr w:type="spellEnd"/>
      <w:r w:rsidRPr="00230CFD">
        <w:rPr>
          <w:rFonts w:eastAsia="Calibri"/>
          <w:b w:val="0"/>
          <w:lang w:eastAsia="en-US"/>
        </w:rPr>
        <w:t xml:space="preserve">, формирование культурного потенциала города. </w:t>
      </w:r>
      <w:r w:rsidRPr="00230CFD">
        <w:rPr>
          <w:b w:val="0"/>
          <w:color w:val="000000"/>
        </w:rPr>
        <w:t>Приоритетной задачей является повышение доступности и качества предоставляемых услуг городскими организациями культуры.</w:t>
      </w:r>
    </w:p>
    <w:p w:rsidR="00851F53" w:rsidRPr="00230CFD" w:rsidRDefault="00851F53" w:rsidP="00851F53">
      <w:pPr>
        <w:ind w:firstLine="709"/>
        <w:jc w:val="both"/>
        <w:rPr>
          <w:rFonts w:eastAsia="Calibri"/>
          <w:b w:val="0"/>
          <w:sz w:val="16"/>
          <w:szCs w:val="16"/>
          <w:lang w:eastAsia="en-US"/>
        </w:rPr>
      </w:pPr>
    </w:p>
    <w:p w:rsidR="00851F53" w:rsidRPr="00230CFD" w:rsidRDefault="00851F53" w:rsidP="00851F53">
      <w:pPr>
        <w:ind w:left="708"/>
        <w:jc w:val="both"/>
        <w:rPr>
          <w:b w:val="0"/>
          <w:color w:val="000000"/>
        </w:rPr>
      </w:pPr>
      <w:r w:rsidRPr="00230CFD">
        <w:rPr>
          <w:b w:val="0"/>
          <w:color w:val="000000"/>
        </w:rPr>
        <w:t>Основные направления деятельности в 2018 году:</w:t>
      </w:r>
    </w:p>
    <w:p w:rsidR="00851F53" w:rsidRDefault="00851F53" w:rsidP="00BF5432">
      <w:pPr>
        <w:pStyle w:val="af6"/>
        <w:numPr>
          <w:ilvl w:val="0"/>
          <w:numId w:val="5"/>
        </w:numPr>
        <w:tabs>
          <w:tab w:val="left" w:pos="993"/>
        </w:tabs>
        <w:ind w:left="0" w:firstLine="709"/>
        <w:jc w:val="both"/>
        <w:rPr>
          <w:b w:val="0"/>
        </w:rPr>
      </w:pPr>
      <w:r>
        <w:rPr>
          <w:b w:val="0"/>
        </w:rPr>
        <w:t>совершенствование работы учреждений в соответствии с современными требованиями, повышение результативности, качества и востребованности предоставл</w:t>
      </w:r>
      <w:r w:rsidR="000E5D9E">
        <w:rPr>
          <w:b w:val="0"/>
        </w:rPr>
        <w:t>яемых</w:t>
      </w:r>
      <w:r>
        <w:rPr>
          <w:b w:val="0"/>
        </w:rPr>
        <w:t xml:space="preserve"> услуг;</w:t>
      </w:r>
    </w:p>
    <w:p w:rsidR="00851F53" w:rsidRPr="00230CFD" w:rsidRDefault="00851F53" w:rsidP="00BF5432">
      <w:pPr>
        <w:pStyle w:val="af6"/>
        <w:numPr>
          <w:ilvl w:val="0"/>
          <w:numId w:val="5"/>
        </w:numPr>
        <w:tabs>
          <w:tab w:val="left" w:pos="993"/>
        </w:tabs>
        <w:ind w:left="0" w:firstLine="709"/>
        <w:jc w:val="both"/>
        <w:rPr>
          <w:b w:val="0"/>
        </w:rPr>
      </w:pPr>
      <w:r w:rsidRPr="00230CFD">
        <w:rPr>
          <w:b w:val="0"/>
        </w:rPr>
        <w:t>выполнение целевого показателя по выплате заработной платы работников учреждений культуры;</w:t>
      </w:r>
    </w:p>
    <w:p w:rsidR="00851F53" w:rsidRPr="00230CFD" w:rsidRDefault="00851F53" w:rsidP="00BF5432">
      <w:pPr>
        <w:pStyle w:val="af6"/>
        <w:numPr>
          <w:ilvl w:val="0"/>
          <w:numId w:val="5"/>
        </w:numPr>
        <w:tabs>
          <w:tab w:val="left" w:pos="993"/>
        </w:tabs>
        <w:ind w:left="0" w:firstLine="709"/>
        <w:jc w:val="both"/>
        <w:rPr>
          <w:b w:val="0"/>
        </w:rPr>
      </w:pPr>
      <w:r>
        <w:rPr>
          <w:b w:val="0"/>
        </w:rPr>
        <w:lastRenderedPageBreak/>
        <w:t>формирование</w:t>
      </w:r>
      <w:r w:rsidRPr="00230CFD">
        <w:rPr>
          <w:b w:val="0"/>
        </w:rPr>
        <w:t xml:space="preserve"> эффективн</w:t>
      </w:r>
      <w:r>
        <w:rPr>
          <w:b w:val="0"/>
        </w:rPr>
        <w:t>ых</w:t>
      </w:r>
      <w:r w:rsidRPr="00230CFD">
        <w:rPr>
          <w:b w:val="0"/>
        </w:rPr>
        <w:t xml:space="preserve"> механизмов взаимодействия </w:t>
      </w:r>
      <w:r>
        <w:rPr>
          <w:b w:val="0"/>
        </w:rPr>
        <w:t xml:space="preserve">с бюджетными учреждениями в сфере культуры </w:t>
      </w:r>
      <w:r w:rsidRPr="00230CFD">
        <w:rPr>
          <w:b w:val="0"/>
        </w:rPr>
        <w:t xml:space="preserve">учреждений, созданных в 2017 году </w:t>
      </w:r>
      <w:r w:rsidR="000E5D9E">
        <w:rPr>
          <w:b w:val="0"/>
        </w:rPr>
        <w:t>(</w:t>
      </w:r>
      <w:r w:rsidR="00FD3950" w:rsidRPr="00F95A88">
        <w:rPr>
          <w:rFonts w:eastAsia="Calibri"/>
          <w:b w:val="0"/>
          <w:lang w:eastAsia="en-US"/>
        </w:rPr>
        <w:t>МКУ «Централизованная бухгалтерия», МКУ «Центр хозяйственно-эксплуатационного обеспечения»</w:t>
      </w:r>
      <w:r w:rsidR="00987BA1">
        <w:rPr>
          <w:rFonts w:eastAsia="Calibri"/>
          <w:b w:val="0"/>
          <w:lang w:eastAsia="en-US"/>
        </w:rPr>
        <w:t>)</w:t>
      </w:r>
      <w:r w:rsidRPr="00230CFD">
        <w:rPr>
          <w:b w:val="0"/>
        </w:rPr>
        <w:t xml:space="preserve">; </w:t>
      </w:r>
    </w:p>
    <w:p w:rsidR="00851F53" w:rsidRPr="00F95A88" w:rsidRDefault="00851F53" w:rsidP="00BF5432">
      <w:pPr>
        <w:pStyle w:val="af6"/>
        <w:numPr>
          <w:ilvl w:val="0"/>
          <w:numId w:val="5"/>
        </w:numPr>
        <w:tabs>
          <w:tab w:val="left" w:pos="993"/>
        </w:tabs>
        <w:ind w:left="0" w:firstLine="709"/>
        <w:jc w:val="both"/>
        <w:rPr>
          <w:b w:val="0"/>
        </w:rPr>
      </w:pPr>
      <w:r w:rsidRPr="00230CFD">
        <w:rPr>
          <w:b w:val="0"/>
        </w:rPr>
        <w:t>развитие деятельности МБУК «</w:t>
      </w:r>
      <w:r w:rsidR="00422B17">
        <w:rPr>
          <w:b w:val="0"/>
          <w:bCs/>
          <w:color w:val="000000"/>
          <w:szCs w:val="22"/>
          <w:lang w:eastAsia="en-US"/>
        </w:rPr>
        <w:t>ЗГДК</w:t>
      </w:r>
      <w:r w:rsidRPr="00F95A88">
        <w:rPr>
          <w:b w:val="0"/>
        </w:rPr>
        <w:t>» в условиях, сформировавшихся в результате реструктуризации учреждения путём присоединения к нему в 2017 году МБУК «Центр культуры».</w:t>
      </w:r>
    </w:p>
    <w:p w:rsidR="00851F53" w:rsidRPr="00F95A88" w:rsidRDefault="00851F53" w:rsidP="00851F53">
      <w:pPr>
        <w:tabs>
          <w:tab w:val="left" w:pos="709"/>
        </w:tabs>
        <w:jc w:val="both"/>
        <w:rPr>
          <w:rFonts w:eastAsia="Calibri"/>
          <w:b w:val="0"/>
          <w:sz w:val="16"/>
          <w:szCs w:val="16"/>
          <w:lang w:eastAsia="en-US"/>
        </w:rPr>
      </w:pPr>
      <w:r w:rsidRPr="00F95A88">
        <w:rPr>
          <w:rFonts w:eastAsia="Calibri"/>
          <w:b w:val="0"/>
          <w:lang w:eastAsia="en-US"/>
        </w:rPr>
        <w:tab/>
      </w:r>
    </w:p>
    <w:p w:rsidR="00851F53" w:rsidRPr="00F95A88" w:rsidRDefault="00851F53" w:rsidP="00851F53">
      <w:pPr>
        <w:tabs>
          <w:tab w:val="left" w:pos="709"/>
        </w:tabs>
        <w:jc w:val="both"/>
        <w:rPr>
          <w:b w:val="0"/>
          <w:color w:val="000000"/>
        </w:rPr>
      </w:pPr>
      <w:r>
        <w:rPr>
          <w:rFonts w:eastAsia="Calibri"/>
          <w:b w:val="0"/>
          <w:lang w:eastAsia="en-US"/>
        </w:rPr>
        <w:tab/>
      </w:r>
      <w:proofErr w:type="gramStart"/>
      <w:r w:rsidRPr="00F95A88">
        <w:rPr>
          <w:rFonts w:eastAsia="Calibri"/>
          <w:b w:val="0"/>
          <w:lang w:eastAsia="en-US"/>
        </w:rPr>
        <w:t>По состоянию на 01.01.2019 муниципальная сеть учреждений в сфере культуры включает в себя 9 учреждений, из которых 6 муниципальных бюджетных учреждений (</w:t>
      </w:r>
      <w:r w:rsidRPr="00F95A88">
        <w:rPr>
          <w:b w:val="0"/>
          <w:bCs/>
          <w:color w:val="000000"/>
          <w:szCs w:val="22"/>
          <w:lang w:eastAsia="en-US"/>
        </w:rPr>
        <w:t>МБУК «</w:t>
      </w:r>
      <w:r w:rsidR="00080FAA">
        <w:rPr>
          <w:b w:val="0"/>
          <w:bCs/>
          <w:color w:val="000000"/>
          <w:szCs w:val="22"/>
          <w:lang w:eastAsia="en-US"/>
        </w:rPr>
        <w:t>ЗГДК</w:t>
      </w:r>
      <w:r w:rsidRPr="00F95A88">
        <w:rPr>
          <w:b w:val="0"/>
          <w:bCs/>
          <w:color w:val="000000"/>
          <w:szCs w:val="22"/>
          <w:lang w:eastAsia="en-US"/>
        </w:rPr>
        <w:t>»</w:t>
      </w:r>
      <w:r w:rsidRPr="00F95A88">
        <w:rPr>
          <w:b w:val="0"/>
          <w:color w:val="000000"/>
          <w:szCs w:val="22"/>
          <w:lang w:eastAsia="en-US"/>
        </w:rPr>
        <w:t xml:space="preserve"> (в составе 2 сетевых единицы), </w:t>
      </w:r>
      <w:r w:rsidR="008E5815">
        <w:rPr>
          <w:b w:val="0"/>
          <w:color w:val="000000"/>
          <w:szCs w:val="22"/>
          <w:lang w:eastAsia="en-US"/>
        </w:rPr>
        <w:t xml:space="preserve">МБУ </w:t>
      </w:r>
      <w:r w:rsidRPr="00F95A88">
        <w:rPr>
          <w:b w:val="0"/>
          <w:color w:val="000000"/>
        </w:rPr>
        <w:t>«Библиотека» (в составе 5 сетевых единиц), МБУ «</w:t>
      </w:r>
      <w:r w:rsidR="00080FAA">
        <w:rPr>
          <w:b w:val="0"/>
          <w:color w:val="000000"/>
        </w:rPr>
        <w:t>ЗМВЦ</w:t>
      </w:r>
      <w:r w:rsidRPr="00F95A88">
        <w:rPr>
          <w:b w:val="0"/>
          <w:color w:val="000000"/>
        </w:rPr>
        <w:t>», МБУ ДО ДМШ, МБУ ДО ДХШ, МБУ «Зоопарк») и 3 муниципальных казённых учреждения, осуществляющих управленческие и финансово-хозяйственные функции (МКУ «Комитет по делам культуры</w:t>
      </w:r>
      <w:proofErr w:type="gramEnd"/>
      <w:r w:rsidRPr="00F95A88">
        <w:rPr>
          <w:b w:val="0"/>
          <w:color w:val="000000"/>
        </w:rPr>
        <w:t xml:space="preserve">», </w:t>
      </w:r>
      <w:r w:rsidRPr="00F95A88">
        <w:rPr>
          <w:rFonts w:eastAsia="Calibri"/>
          <w:b w:val="0"/>
          <w:lang w:eastAsia="en-US"/>
        </w:rPr>
        <w:t>МКУ «</w:t>
      </w:r>
      <w:proofErr w:type="gramStart"/>
      <w:r w:rsidRPr="00F95A88">
        <w:rPr>
          <w:rFonts w:eastAsia="Calibri"/>
          <w:b w:val="0"/>
          <w:lang w:eastAsia="en-US"/>
        </w:rPr>
        <w:t>Централизованная</w:t>
      </w:r>
      <w:proofErr w:type="gramEnd"/>
      <w:r w:rsidRPr="00F95A88">
        <w:rPr>
          <w:rFonts w:eastAsia="Calibri"/>
          <w:b w:val="0"/>
          <w:lang w:eastAsia="en-US"/>
        </w:rPr>
        <w:t xml:space="preserve"> бухгалтерия», МКУ «Центр хозяйственно-эксплуатационного обеспечения»</w:t>
      </w:r>
      <w:r w:rsidR="00987BA1">
        <w:rPr>
          <w:rFonts w:eastAsia="Calibri"/>
          <w:b w:val="0"/>
          <w:lang w:eastAsia="en-US"/>
        </w:rPr>
        <w:t>)</w:t>
      </w:r>
      <w:r w:rsidRPr="00F95A88">
        <w:rPr>
          <w:b w:val="0"/>
          <w:color w:val="000000"/>
        </w:rPr>
        <w:t>.</w:t>
      </w:r>
    </w:p>
    <w:p w:rsidR="00851F53" w:rsidRPr="00F95A88" w:rsidRDefault="00851F53" w:rsidP="00851F53">
      <w:pPr>
        <w:tabs>
          <w:tab w:val="left" w:pos="709"/>
        </w:tabs>
        <w:jc w:val="both"/>
        <w:rPr>
          <w:rFonts w:eastAsia="Calibri"/>
          <w:b w:val="0"/>
          <w:sz w:val="16"/>
          <w:szCs w:val="16"/>
          <w:lang w:eastAsia="en-US"/>
        </w:rPr>
      </w:pPr>
      <w:r w:rsidRPr="00F95A88">
        <w:rPr>
          <w:rFonts w:eastAsia="Calibri"/>
          <w:b w:val="0"/>
          <w:lang w:eastAsia="en-US"/>
        </w:rPr>
        <w:tab/>
      </w:r>
    </w:p>
    <w:p w:rsidR="00851F53" w:rsidRPr="001E7CCF" w:rsidRDefault="00851F53" w:rsidP="00851F53">
      <w:pPr>
        <w:ind w:firstLine="709"/>
        <w:jc w:val="both"/>
        <w:rPr>
          <w:rFonts w:eastAsia="Calibri"/>
          <w:b w:val="0"/>
          <w:lang w:eastAsia="en-US"/>
        </w:rPr>
      </w:pPr>
      <w:r w:rsidRPr="00784118">
        <w:rPr>
          <w:rFonts w:eastAsia="Calibri"/>
          <w:b w:val="0"/>
          <w:lang w:eastAsia="en-US"/>
        </w:rPr>
        <w:t xml:space="preserve">Среднесписочная численность работников учреждений, осуществляющих деятельность в сфере культуры, составила 404 человека, в том числе 287 специалистов. Доля специалистов, имеющих высшее профессиональное и среднее профессиональное образование – 98,0% (2017 год – 97,9%), при этом продолжает уменьшаться доля специалистов, имеющих профильное образование (2018 год – 67,2%, 2017 год </w:t>
      </w:r>
      <w:r w:rsidRPr="00BF1B12">
        <w:rPr>
          <w:rFonts w:eastAsia="Calibri"/>
          <w:b w:val="0"/>
          <w:lang w:eastAsia="en-US"/>
        </w:rPr>
        <w:t>–</w:t>
      </w:r>
      <w:r w:rsidRPr="00784118">
        <w:rPr>
          <w:rFonts w:eastAsia="Calibri"/>
          <w:b w:val="0"/>
          <w:lang w:eastAsia="en-US"/>
        </w:rPr>
        <w:t xml:space="preserve"> 67,4</w:t>
      </w:r>
      <w:r>
        <w:rPr>
          <w:rFonts w:eastAsia="Calibri"/>
          <w:b w:val="0"/>
          <w:lang w:eastAsia="en-US"/>
        </w:rPr>
        <w:t>%</w:t>
      </w:r>
      <w:r w:rsidRPr="00784118">
        <w:rPr>
          <w:rFonts w:eastAsia="Calibri"/>
          <w:b w:val="0"/>
          <w:lang w:eastAsia="en-US"/>
        </w:rPr>
        <w:t xml:space="preserve">, 2016 год </w:t>
      </w:r>
      <w:r w:rsidRPr="00BF1B12">
        <w:rPr>
          <w:rFonts w:eastAsia="Calibri"/>
          <w:b w:val="0"/>
          <w:lang w:eastAsia="en-US"/>
        </w:rPr>
        <w:t>–</w:t>
      </w:r>
      <w:r w:rsidRPr="00784118">
        <w:rPr>
          <w:rFonts w:eastAsia="Calibri"/>
          <w:b w:val="0"/>
          <w:lang w:eastAsia="en-US"/>
        </w:rPr>
        <w:t xml:space="preserve"> 74,4%</w:t>
      </w:r>
      <w:r>
        <w:rPr>
          <w:rFonts w:eastAsia="Calibri"/>
          <w:b w:val="0"/>
          <w:lang w:eastAsia="en-US"/>
        </w:rPr>
        <w:t xml:space="preserve">). </w:t>
      </w:r>
      <w:r w:rsidRPr="00BF1B12">
        <w:rPr>
          <w:rFonts w:eastAsia="Calibri"/>
          <w:b w:val="0"/>
          <w:lang w:eastAsia="en-US"/>
        </w:rPr>
        <w:t xml:space="preserve">За отчётный период повышение квалификации прошли 16,1% сотрудников. Порог текучести специалистов отрасли в последние три года снижается: с 11,4% в 2016 году до 8,0% в 2018 году. Остаётся высокой доля специалистов старше 55 лет: в 2018 году </w:t>
      </w:r>
      <w:r w:rsidRPr="000131AB">
        <w:rPr>
          <w:rFonts w:eastAsia="Calibri"/>
          <w:b w:val="0"/>
          <w:lang w:eastAsia="en-US"/>
        </w:rPr>
        <w:t>– 34,4% от численности</w:t>
      </w:r>
      <w:r w:rsidRPr="00BF1B12">
        <w:rPr>
          <w:rFonts w:eastAsia="Calibri"/>
          <w:b w:val="0"/>
          <w:lang w:eastAsia="en-US"/>
        </w:rPr>
        <w:t xml:space="preserve"> работающих специалистов. Привлечение</w:t>
      </w:r>
      <w:r w:rsidRPr="00F95A88">
        <w:rPr>
          <w:rFonts w:eastAsia="Calibri"/>
          <w:b w:val="0"/>
          <w:lang w:eastAsia="en-US"/>
        </w:rPr>
        <w:t xml:space="preserve"> в отрасль молодых специалистов, окончивших профессиональные образовательные организации в области культуры и искусства, находится </w:t>
      </w:r>
      <w:r w:rsidRPr="001E7CCF">
        <w:rPr>
          <w:rFonts w:eastAsia="Calibri"/>
          <w:b w:val="0"/>
          <w:lang w:eastAsia="en-US"/>
        </w:rPr>
        <w:t>на низком уровне. В 2018 году к работе приступило  2</w:t>
      </w:r>
      <w:r>
        <w:rPr>
          <w:rFonts w:eastAsia="Calibri"/>
          <w:b w:val="0"/>
          <w:lang w:eastAsia="en-US"/>
        </w:rPr>
        <w:t xml:space="preserve"> </w:t>
      </w:r>
      <w:r w:rsidRPr="001E7CCF">
        <w:rPr>
          <w:rFonts w:eastAsia="Calibri"/>
          <w:b w:val="0"/>
          <w:lang w:eastAsia="en-US"/>
        </w:rPr>
        <w:t>специалиста</w:t>
      </w:r>
      <w:r>
        <w:rPr>
          <w:rFonts w:eastAsia="Calibri"/>
          <w:b w:val="0"/>
          <w:lang w:eastAsia="en-US"/>
        </w:rPr>
        <w:t xml:space="preserve"> (</w:t>
      </w:r>
      <w:r w:rsidRPr="001E7CCF">
        <w:rPr>
          <w:rFonts w:eastAsia="Calibri"/>
          <w:b w:val="0"/>
          <w:lang w:eastAsia="en-US"/>
        </w:rPr>
        <w:t>в 2017 году – 5</w:t>
      </w:r>
      <w:r>
        <w:rPr>
          <w:rFonts w:eastAsia="Calibri"/>
          <w:b w:val="0"/>
          <w:lang w:eastAsia="en-US"/>
        </w:rPr>
        <w:t xml:space="preserve"> человек)</w:t>
      </w:r>
      <w:r w:rsidRPr="001E7CCF">
        <w:rPr>
          <w:rFonts w:eastAsia="Calibri"/>
          <w:b w:val="0"/>
          <w:lang w:eastAsia="en-US"/>
        </w:rPr>
        <w:t>.</w:t>
      </w:r>
    </w:p>
    <w:p w:rsidR="00851F53" w:rsidRPr="00511F36" w:rsidRDefault="00851F53" w:rsidP="00851F53">
      <w:pPr>
        <w:ind w:firstLine="709"/>
        <w:jc w:val="both"/>
        <w:rPr>
          <w:rFonts w:eastAsia="Calibri"/>
          <w:b w:val="0"/>
          <w:sz w:val="16"/>
          <w:szCs w:val="16"/>
          <w:highlight w:val="yellow"/>
          <w:lang w:eastAsia="en-US"/>
        </w:rPr>
      </w:pPr>
    </w:p>
    <w:p w:rsidR="00851F53" w:rsidRPr="003D6EEA" w:rsidRDefault="00851F53" w:rsidP="00851F53">
      <w:pPr>
        <w:ind w:firstLine="709"/>
        <w:jc w:val="both"/>
        <w:rPr>
          <w:rFonts w:eastAsia="Calibri"/>
          <w:b w:val="0"/>
          <w:lang w:eastAsia="en-US"/>
        </w:rPr>
      </w:pPr>
      <w:r w:rsidRPr="003D6EEA">
        <w:rPr>
          <w:rFonts w:eastAsia="Calibri"/>
          <w:b w:val="0"/>
          <w:lang w:eastAsia="en-US"/>
        </w:rPr>
        <w:t>В 2018 году продолжена реализация форм, способствующих эффективному развитию городского культурного пространства:</w:t>
      </w:r>
    </w:p>
    <w:p w:rsidR="00851F53" w:rsidRDefault="00851F53" w:rsidP="00BF5432">
      <w:pPr>
        <w:pStyle w:val="af6"/>
        <w:numPr>
          <w:ilvl w:val="0"/>
          <w:numId w:val="5"/>
        </w:numPr>
        <w:tabs>
          <w:tab w:val="left" w:pos="993"/>
        </w:tabs>
        <w:ind w:left="0" w:firstLine="709"/>
        <w:jc w:val="both"/>
        <w:rPr>
          <w:b w:val="0"/>
        </w:rPr>
      </w:pPr>
      <w:r w:rsidRPr="003D6EEA">
        <w:rPr>
          <w:b w:val="0"/>
        </w:rPr>
        <w:t>завершён мониторинг эффективности учреждений культуры, начатый в 2017 году по линии проекта «Территория культуры «</w:t>
      </w:r>
      <w:proofErr w:type="spellStart"/>
      <w:r w:rsidRPr="003D6EEA">
        <w:rPr>
          <w:b w:val="0"/>
        </w:rPr>
        <w:t>Росатома</w:t>
      </w:r>
      <w:proofErr w:type="spellEnd"/>
      <w:r w:rsidRPr="003D6EEA">
        <w:rPr>
          <w:b w:val="0"/>
        </w:rPr>
        <w:t xml:space="preserve">». Специалистами </w:t>
      </w:r>
      <w:proofErr w:type="spellStart"/>
      <w:r w:rsidRPr="003D6EEA">
        <w:rPr>
          <w:b w:val="0"/>
        </w:rPr>
        <w:t>Госкорпорации</w:t>
      </w:r>
      <w:proofErr w:type="spellEnd"/>
      <w:r w:rsidRPr="003D6EEA">
        <w:rPr>
          <w:b w:val="0"/>
        </w:rPr>
        <w:t xml:space="preserve"> «</w:t>
      </w:r>
      <w:proofErr w:type="spellStart"/>
      <w:r w:rsidRPr="003D6EEA">
        <w:rPr>
          <w:b w:val="0"/>
        </w:rPr>
        <w:t>Росатом</w:t>
      </w:r>
      <w:proofErr w:type="spellEnd"/>
      <w:r w:rsidRPr="003D6EEA">
        <w:rPr>
          <w:b w:val="0"/>
        </w:rPr>
        <w:t>» проведён мониторинг МБУ «Зоопарк» и учреждений дополнительного образования в сфере культуры, даны практические рекомендации по улучшению деятельности учреждений</w:t>
      </w:r>
      <w:r>
        <w:rPr>
          <w:b w:val="0"/>
        </w:rPr>
        <w:t>;</w:t>
      </w:r>
      <w:r w:rsidRPr="003D6EEA">
        <w:rPr>
          <w:b w:val="0"/>
        </w:rPr>
        <w:t xml:space="preserve"> </w:t>
      </w:r>
    </w:p>
    <w:p w:rsidR="00851F53" w:rsidRPr="00C82657" w:rsidRDefault="000E5D9E" w:rsidP="00EF2569">
      <w:pPr>
        <w:pStyle w:val="af6"/>
        <w:numPr>
          <w:ilvl w:val="0"/>
          <w:numId w:val="5"/>
        </w:numPr>
        <w:tabs>
          <w:tab w:val="left" w:pos="993"/>
        </w:tabs>
        <w:ind w:left="0" w:firstLine="709"/>
        <w:jc w:val="both"/>
        <w:rPr>
          <w:b w:val="0"/>
        </w:rPr>
      </w:pPr>
      <w:r>
        <w:rPr>
          <w:b w:val="0"/>
        </w:rPr>
        <w:t xml:space="preserve">впервые в городе </w:t>
      </w:r>
      <w:r w:rsidR="00851F53" w:rsidRPr="00C82657">
        <w:rPr>
          <w:b w:val="0"/>
        </w:rPr>
        <w:t>проведён фестиваль «Битва хоров», в котором приняли участие хоры всех общеобразовательных учреждений города (5 600 человек)</w:t>
      </w:r>
      <w:r w:rsidR="00851F53">
        <w:rPr>
          <w:b w:val="0"/>
        </w:rPr>
        <w:t>;</w:t>
      </w:r>
      <w:r w:rsidR="00851F53" w:rsidRPr="00C82657">
        <w:rPr>
          <w:b w:val="0"/>
        </w:rPr>
        <w:t xml:space="preserve"> </w:t>
      </w:r>
    </w:p>
    <w:p w:rsidR="00851F53" w:rsidRPr="007C0A72" w:rsidRDefault="00851F53" w:rsidP="00BF5432">
      <w:pPr>
        <w:pStyle w:val="af6"/>
        <w:numPr>
          <w:ilvl w:val="0"/>
          <w:numId w:val="5"/>
        </w:numPr>
        <w:tabs>
          <w:tab w:val="left" w:pos="993"/>
        </w:tabs>
        <w:ind w:left="0" w:firstLine="709"/>
        <w:jc w:val="both"/>
        <w:rPr>
          <w:b w:val="0"/>
        </w:rPr>
      </w:pPr>
      <w:r w:rsidRPr="007C0A72">
        <w:rPr>
          <w:b w:val="0"/>
        </w:rPr>
        <w:t>организовано в новом формате на территории экстремального парка «</w:t>
      </w:r>
      <w:proofErr w:type="spellStart"/>
      <w:r w:rsidRPr="007C0A72">
        <w:rPr>
          <w:b w:val="0"/>
        </w:rPr>
        <w:t>Золинский</w:t>
      </w:r>
      <w:proofErr w:type="spellEnd"/>
      <w:r w:rsidRPr="007C0A72">
        <w:rPr>
          <w:b w:val="0"/>
        </w:rPr>
        <w:t xml:space="preserve">» народное гуляние </w:t>
      </w:r>
      <w:r w:rsidR="00080FAA">
        <w:rPr>
          <w:b w:val="0"/>
        </w:rPr>
        <w:t xml:space="preserve">«Масленица», в рамках которого </w:t>
      </w:r>
      <w:r w:rsidRPr="007C0A72">
        <w:rPr>
          <w:b w:val="0"/>
        </w:rPr>
        <w:t>проведён конкурс «</w:t>
      </w:r>
      <w:proofErr w:type="spellStart"/>
      <w:r w:rsidRPr="007C0A72">
        <w:rPr>
          <w:b w:val="0"/>
        </w:rPr>
        <w:t>Горадром</w:t>
      </w:r>
      <w:proofErr w:type="spellEnd"/>
      <w:r w:rsidRPr="007C0A72">
        <w:rPr>
          <w:b w:val="0"/>
        </w:rPr>
        <w:t>». Мероприятие оказалось востребованным, масштабным и многоплановым.</w:t>
      </w:r>
      <w:r>
        <w:rPr>
          <w:b w:val="0"/>
        </w:rPr>
        <w:t xml:space="preserve"> </w:t>
      </w:r>
      <w:r w:rsidRPr="007C0A72">
        <w:rPr>
          <w:b w:val="0"/>
        </w:rPr>
        <w:t>Многочисленные отклики и поже</w:t>
      </w:r>
      <w:r w:rsidR="00131230">
        <w:rPr>
          <w:b w:val="0"/>
        </w:rPr>
        <w:t xml:space="preserve">лания, поступившие от </w:t>
      </w:r>
      <w:r w:rsidR="00131230">
        <w:rPr>
          <w:b w:val="0"/>
        </w:rPr>
        <w:lastRenderedPageBreak/>
        <w:t xml:space="preserve">горожан, </w:t>
      </w:r>
      <w:r w:rsidRPr="007C0A72">
        <w:rPr>
          <w:b w:val="0"/>
        </w:rPr>
        <w:t>свидетельствуют</w:t>
      </w:r>
      <w:r w:rsidR="00131230">
        <w:rPr>
          <w:b w:val="0"/>
        </w:rPr>
        <w:t xml:space="preserve"> </w:t>
      </w:r>
      <w:r w:rsidRPr="007C0A72">
        <w:rPr>
          <w:b w:val="0"/>
        </w:rPr>
        <w:t>о зарождении новой традиции проведения мероприятия.</w:t>
      </w:r>
    </w:p>
    <w:p w:rsidR="00851F53" w:rsidRPr="00511F36" w:rsidRDefault="00851F53" w:rsidP="00851F53">
      <w:pPr>
        <w:pStyle w:val="af6"/>
        <w:tabs>
          <w:tab w:val="left" w:pos="993"/>
        </w:tabs>
        <w:ind w:left="709"/>
        <w:jc w:val="both"/>
        <w:rPr>
          <w:b w:val="0"/>
          <w:sz w:val="16"/>
          <w:szCs w:val="16"/>
          <w:highlight w:val="yellow"/>
        </w:rPr>
      </w:pPr>
    </w:p>
    <w:p w:rsidR="00851F53" w:rsidRPr="001277BF" w:rsidRDefault="00851F53" w:rsidP="00851F53">
      <w:pPr>
        <w:ind w:firstLine="709"/>
        <w:jc w:val="both"/>
        <w:rPr>
          <w:rFonts w:eastAsia="Calibri"/>
          <w:b w:val="0"/>
          <w:i/>
          <w:lang w:eastAsia="en-US"/>
        </w:rPr>
      </w:pPr>
      <w:r w:rsidRPr="001277BF">
        <w:rPr>
          <w:rFonts w:eastAsia="Calibri"/>
          <w:b w:val="0"/>
          <w:lang w:eastAsia="en-US"/>
        </w:rPr>
        <w:t xml:space="preserve">В отчётном году выполнены целевые показатели эффективности деятельности учреждений культуры, установленные в соответствии с Планом мероприятий («дорожной картой») «Изменения в отраслях социальной сферы, направленные на повышение эффективности сферы культуры города Зеленогорска», утверждённым распоряжением Администрации </w:t>
      </w:r>
      <w:r w:rsidR="009E6E36">
        <w:rPr>
          <w:rFonts w:eastAsia="Calibri"/>
          <w:b w:val="0"/>
          <w:lang w:eastAsia="en-US"/>
        </w:rPr>
        <w:t xml:space="preserve">города </w:t>
      </w:r>
      <w:r w:rsidRPr="001277BF">
        <w:rPr>
          <w:rFonts w:eastAsia="Calibri"/>
          <w:b w:val="0"/>
          <w:lang w:eastAsia="en-US"/>
        </w:rPr>
        <w:t>от 28.06.2013 № 1578</w:t>
      </w:r>
      <w:r w:rsidRPr="001277BF">
        <w:rPr>
          <w:rFonts w:eastAsia="Calibri"/>
          <w:b w:val="0"/>
          <w:i/>
          <w:lang w:eastAsia="en-US"/>
        </w:rPr>
        <w:t xml:space="preserve">. </w:t>
      </w:r>
    </w:p>
    <w:p w:rsidR="00851F53" w:rsidRPr="00511F36" w:rsidRDefault="00851F53" w:rsidP="00851F53">
      <w:pPr>
        <w:jc w:val="both"/>
        <w:rPr>
          <w:rFonts w:eastAsia="Calibri"/>
          <w:b w:val="0"/>
          <w:highlight w:val="yellow"/>
          <w:lang w:eastAsia="en-US"/>
        </w:rPr>
      </w:pPr>
    </w:p>
    <w:p w:rsidR="00851F53" w:rsidRPr="001E7CCF" w:rsidRDefault="00851F53" w:rsidP="00851F53">
      <w:pPr>
        <w:widowControl w:val="0"/>
        <w:autoSpaceDE w:val="0"/>
        <w:autoSpaceDN w:val="0"/>
        <w:adjustRightInd w:val="0"/>
        <w:ind w:firstLine="709"/>
        <w:jc w:val="both"/>
        <w:rPr>
          <w:b w:val="0"/>
          <w:i/>
          <w:sz w:val="24"/>
          <w:szCs w:val="24"/>
        </w:rPr>
      </w:pPr>
      <w:r w:rsidRPr="001E7CCF">
        <w:rPr>
          <w:b w:val="0"/>
          <w:i/>
          <w:iCs/>
          <w:spacing w:val="-3"/>
          <w:sz w:val="24"/>
          <w:szCs w:val="24"/>
        </w:rPr>
        <w:t xml:space="preserve">Таблица № </w:t>
      </w:r>
      <w:r w:rsidR="00FF2533">
        <w:rPr>
          <w:b w:val="0"/>
          <w:i/>
          <w:iCs/>
          <w:spacing w:val="-3"/>
          <w:sz w:val="24"/>
          <w:szCs w:val="24"/>
        </w:rPr>
        <w:t>30</w:t>
      </w:r>
      <w:r w:rsidRPr="001E7CCF">
        <w:rPr>
          <w:b w:val="0"/>
          <w:i/>
          <w:iCs/>
          <w:spacing w:val="-3"/>
          <w:sz w:val="24"/>
          <w:szCs w:val="24"/>
        </w:rPr>
        <w:t xml:space="preserve">. </w:t>
      </w:r>
      <w:r w:rsidRPr="001E7CCF">
        <w:rPr>
          <w:b w:val="0"/>
          <w:i/>
          <w:sz w:val="24"/>
          <w:szCs w:val="24"/>
        </w:rPr>
        <w:t>Культура</w:t>
      </w:r>
    </w:p>
    <w:tbl>
      <w:tblPr>
        <w:tblW w:w="489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5"/>
        <w:gridCol w:w="651"/>
        <w:gridCol w:w="1091"/>
        <w:gridCol w:w="1019"/>
        <w:gridCol w:w="1015"/>
        <w:gridCol w:w="1017"/>
        <w:gridCol w:w="1442"/>
      </w:tblGrid>
      <w:tr w:rsidR="00851F53" w:rsidRPr="001E7CCF" w:rsidTr="004F7D0B">
        <w:trPr>
          <w:cantSplit/>
          <w:tblHeader/>
        </w:trPr>
        <w:tc>
          <w:tcPr>
            <w:tcW w:w="1812" w:type="pct"/>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Наименование показателя</w:t>
            </w:r>
          </w:p>
        </w:tc>
        <w:tc>
          <w:tcPr>
            <w:tcW w:w="333" w:type="pct"/>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Ед. изм.</w:t>
            </w:r>
          </w:p>
        </w:tc>
        <w:tc>
          <w:tcPr>
            <w:tcW w:w="558" w:type="pct"/>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2015 год</w:t>
            </w:r>
          </w:p>
        </w:tc>
        <w:tc>
          <w:tcPr>
            <w:tcW w:w="521" w:type="pct"/>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2016 год</w:t>
            </w:r>
          </w:p>
        </w:tc>
        <w:tc>
          <w:tcPr>
            <w:tcW w:w="519" w:type="pct"/>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2017 год</w:t>
            </w:r>
          </w:p>
        </w:tc>
        <w:tc>
          <w:tcPr>
            <w:tcW w:w="520" w:type="pct"/>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2018 год</w:t>
            </w:r>
          </w:p>
        </w:tc>
        <w:tc>
          <w:tcPr>
            <w:tcW w:w="737" w:type="pct"/>
          </w:tcPr>
          <w:p w:rsidR="00D97EF6" w:rsidRDefault="00851F53" w:rsidP="00851F53">
            <w:pPr>
              <w:jc w:val="center"/>
              <w:rPr>
                <w:rFonts w:eastAsia="Calibri"/>
                <w:b w:val="0"/>
                <w:sz w:val="21"/>
                <w:szCs w:val="21"/>
                <w:lang w:eastAsia="en-US"/>
              </w:rPr>
            </w:pPr>
            <w:r w:rsidRPr="001E7CCF">
              <w:rPr>
                <w:rFonts w:eastAsia="Calibri"/>
                <w:b w:val="0"/>
                <w:sz w:val="21"/>
                <w:szCs w:val="21"/>
                <w:lang w:eastAsia="en-US"/>
              </w:rPr>
              <w:t xml:space="preserve">Отклонение </w:t>
            </w:r>
          </w:p>
          <w:p w:rsidR="00851F53" w:rsidRPr="001E7CCF" w:rsidRDefault="00851F53" w:rsidP="00D97EF6">
            <w:pPr>
              <w:jc w:val="center"/>
              <w:rPr>
                <w:rFonts w:eastAsia="Calibri"/>
                <w:b w:val="0"/>
                <w:sz w:val="21"/>
                <w:szCs w:val="21"/>
                <w:lang w:eastAsia="en-US"/>
              </w:rPr>
            </w:pPr>
            <w:r w:rsidRPr="001E7CCF">
              <w:rPr>
                <w:rFonts w:eastAsia="Calibri"/>
                <w:b w:val="0"/>
                <w:sz w:val="21"/>
                <w:szCs w:val="21"/>
                <w:lang w:eastAsia="en-US"/>
              </w:rPr>
              <w:t>в</w:t>
            </w:r>
            <w:r w:rsidR="00D97EF6">
              <w:rPr>
                <w:rFonts w:eastAsia="Calibri"/>
                <w:b w:val="0"/>
                <w:sz w:val="21"/>
                <w:szCs w:val="21"/>
                <w:lang w:eastAsia="en-US"/>
              </w:rPr>
              <w:t xml:space="preserve"> </w:t>
            </w:r>
            <w:r w:rsidRPr="001E7CCF">
              <w:rPr>
                <w:rFonts w:eastAsia="Calibri"/>
                <w:b w:val="0"/>
                <w:sz w:val="21"/>
                <w:szCs w:val="21"/>
                <w:lang w:eastAsia="en-US"/>
              </w:rPr>
              <w:t xml:space="preserve">%, </w:t>
            </w:r>
            <w:r w:rsidR="00D97EF6">
              <w:rPr>
                <w:rFonts w:eastAsia="Calibri"/>
                <w:b w:val="0"/>
                <w:sz w:val="21"/>
                <w:szCs w:val="21"/>
                <w:lang w:eastAsia="en-US"/>
              </w:rPr>
              <w:t>2</w:t>
            </w:r>
            <w:r w:rsidRPr="001E7CCF">
              <w:rPr>
                <w:rFonts w:eastAsia="Calibri"/>
                <w:b w:val="0"/>
                <w:sz w:val="21"/>
                <w:szCs w:val="21"/>
                <w:lang w:eastAsia="en-US"/>
              </w:rPr>
              <w:t>01</w:t>
            </w:r>
            <w:r>
              <w:rPr>
                <w:rFonts w:eastAsia="Calibri"/>
                <w:b w:val="0"/>
                <w:sz w:val="21"/>
                <w:szCs w:val="21"/>
                <w:lang w:eastAsia="en-US"/>
              </w:rPr>
              <w:t>8</w:t>
            </w:r>
            <w:r w:rsidRPr="001E7CCF">
              <w:rPr>
                <w:rFonts w:eastAsia="Calibri"/>
                <w:b w:val="0"/>
                <w:sz w:val="21"/>
                <w:szCs w:val="21"/>
                <w:lang w:eastAsia="en-US"/>
              </w:rPr>
              <w:t>/201</w:t>
            </w:r>
            <w:r>
              <w:rPr>
                <w:rFonts w:eastAsia="Calibri"/>
                <w:b w:val="0"/>
                <w:sz w:val="21"/>
                <w:szCs w:val="21"/>
                <w:lang w:eastAsia="en-US"/>
              </w:rPr>
              <w:t>7</w:t>
            </w:r>
          </w:p>
        </w:tc>
      </w:tr>
      <w:tr w:rsidR="00851F53" w:rsidRPr="001E7CCF" w:rsidTr="004F7D0B">
        <w:trPr>
          <w:cantSplit/>
        </w:trPr>
        <w:tc>
          <w:tcPr>
            <w:tcW w:w="1812" w:type="pct"/>
            <w:vAlign w:val="center"/>
          </w:tcPr>
          <w:p w:rsidR="00851F53" w:rsidRPr="001E7CCF" w:rsidRDefault="00851F53" w:rsidP="00851F53">
            <w:pPr>
              <w:rPr>
                <w:rFonts w:eastAsia="Calibri"/>
                <w:b w:val="0"/>
                <w:sz w:val="21"/>
                <w:szCs w:val="21"/>
                <w:lang w:eastAsia="en-US"/>
              </w:rPr>
            </w:pPr>
            <w:r w:rsidRPr="001E7CCF">
              <w:rPr>
                <w:rFonts w:eastAsia="Calibri"/>
                <w:b w:val="0"/>
                <w:sz w:val="21"/>
                <w:szCs w:val="21"/>
                <w:lang w:eastAsia="en-US"/>
              </w:rPr>
              <w:t>1. Количество общедоступных библиотек</w:t>
            </w:r>
          </w:p>
        </w:tc>
        <w:tc>
          <w:tcPr>
            <w:tcW w:w="333" w:type="pct"/>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ед.</w:t>
            </w:r>
          </w:p>
        </w:tc>
        <w:tc>
          <w:tcPr>
            <w:tcW w:w="558" w:type="pct"/>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5</w:t>
            </w:r>
          </w:p>
        </w:tc>
        <w:tc>
          <w:tcPr>
            <w:tcW w:w="521" w:type="pct"/>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5</w:t>
            </w:r>
          </w:p>
        </w:tc>
        <w:tc>
          <w:tcPr>
            <w:tcW w:w="519" w:type="pct"/>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5</w:t>
            </w:r>
          </w:p>
        </w:tc>
        <w:tc>
          <w:tcPr>
            <w:tcW w:w="520" w:type="pct"/>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5</w:t>
            </w:r>
          </w:p>
        </w:tc>
        <w:tc>
          <w:tcPr>
            <w:tcW w:w="737" w:type="pct"/>
            <w:vAlign w:val="center"/>
          </w:tcPr>
          <w:p w:rsidR="00851F53" w:rsidRPr="001E7CCF" w:rsidRDefault="00851F53" w:rsidP="00851F53">
            <w:pPr>
              <w:jc w:val="center"/>
              <w:rPr>
                <w:b w:val="0"/>
                <w:color w:val="000000"/>
                <w:sz w:val="21"/>
                <w:szCs w:val="21"/>
              </w:rPr>
            </w:pPr>
            <w:r w:rsidRPr="001E7CCF">
              <w:rPr>
                <w:rFonts w:eastAsia="Calibri"/>
                <w:b w:val="0"/>
                <w:color w:val="000000"/>
                <w:sz w:val="21"/>
                <w:szCs w:val="21"/>
                <w:lang w:eastAsia="en-US"/>
              </w:rPr>
              <w:t>100,0</w:t>
            </w:r>
          </w:p>
        </w:tc>
      </w:tr>
      <w:tr w:rsidR="00851F53" w:rsidRPr="001E7CCF" w:rsidTr="004F7D0B">
        <w:trPr>
          <w:cantSplit/>
        </w:trPr>
        <w:tc>
          <w:tcPr>
            <w:tcW w:w="1812" w:type="pct"/>
            <w:vAlign w:val="center"/>
          </w:tcPr>
          <w:p w:rsidR="00851F53" w:rsidRPr="001E7CCF" w:rsidRDefault="00851F53" w:rsidP="00851F53">
            <w:pPr>
              <w:rPr>
                <w:rFonts w:eastAsia="Calibri"/>
                <w:b w:val="0"/>
                <w:sz w:val="21"/>
                <w:szCs w:val="21"/>
                <w:lang w:eastAsia="en-US"/>
              </w:rPr>
            </w:pPr>
            <w:r w:rsidRPr="001E7CCF">
              <w:rPr>
                <w:rFonts w:eastAsia="Calibri"/>
                <w:b w:val="0"/>
                <w:sz w:val="21"/>
                <w:szCs w:val="21"/>
                <w:lang w:eastAsia="en-US"/>
              </w:rPr>
              <w:t>2. Библиотечный фонд общедоступных библиотек</w:t>
            </w:r>
          </w:p>
        </w:tc>
        <w:tc>
          <w:tcPr>
            <w:tcW w:w="333" w:type="pct"/>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тыс. экз.</w:t>
            </w:r>
          </w:p>
        </w:tc>
        <w:tc>
          <w:tcPr>
            <w:tcW w:w="558" w:type="pct"/>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421</w:t>
            </w:r>
          </w:p>
        </w:tc>
        <w:tc>
          <w:tcPr>
            <w:tcW w:w="521" w:type="pct"/>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421</w:t>
            </w:r>
          </w:p>
        </w:tc>
        <w:tc>
          <w:tcPr>
            <w:tcW w:w="519" w:type="pct"/>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421</w:t>
            </w:r>
          </w:p>
        </w:tc>
        <w:tc>
          <w:tcPr>
            <w:tcW w:w="520" w:type="pct"/>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421</w:t>
            </w:r>
          </w:p>
        </w:tc>
        <w:tc>
          <w:tcPr>
            <w:tcW w:w="737" w:type="pct"/>
            <w:vAlign w:val="center"/>
          </w:tcPr>
          <w:p w:rsidR="00851F53" w:rsidRPr="001E7CCF" w:rsidRDefault="00851F53" w:rsidP="00851F53">
            <w:pPr>
              <w:jc w:val="center"/>
              <w:rPr>
                <w:b w:val="0"/>
                <w:color w:val="000000"/>
                <w:sz w:val="21"/>
                <w:szCs w:val="21"/>
              </w:rPr>
            </w:pPr>
            <w:r w:rsidRPr="001E7CCF">
              <w:rPr>
                <w:rFonts w:eastAsia="Calibri"/>
                <w:b w:val="0"/>
                <w:color w:val="000000"/>
                <w:sz w:val="21"/>
                <w:szCs w:val="21"/>
                <w:lang w:eastAsia="en-US"/>
              </w:rPr>
              <w:t>100,0</w:t>
            </w:r>
          </w:p>
        </w:tc>
      </w:tr>
      <w:tr w:rsidR="00851F53" w:rsidRPr="001E7CCF" w:rsidTr="004F7D0B">
        <w:trPr>
          <w:cantSplit/>
        </w:trPr>
        <w:tc>
          <w:tcPr>
            <w:tcW w:w="1812" w:type="pct"/>
            <w:vAlign w:val="center"/>
          </w:tcPr>
          <w:p w:rsidR="00851F53" w:rsidRPr="001E7CCF" w:rsidRDefault="00851F53" w:rsidP="00851F53">
            <w:pPr>
              <w:rPr>
                <w:rFonts w:eastAsia="Calibri"/>
                <w:b w:val="0"/>
                <w:sz w:val="21"/>
                <w:szCs w:val="21"/>
                <w:lang w:eastAsia="en-US"/>
              </w:rPr>
            </w:pPr>
            <w:r w:rsidRPr="001E7CCF">
              <w:rPr>
                <w:rFonts w:eastAsia="Calibri"/>
                <w:b w:val="0"/>
                <w:sz w:val="21"/>
                <w:szCs w:val="21"/>
                <w:lang w:eastAsia="en-US"/>
              </w:rPr>
              <w:t>3. Количество новых изданий, поступивших в фонды библиотек</w:t>
            </w:r>
          </w:p>
        </w:tc>
        <w:tc>
          <w:tcPr>
            <w:tcW w:w="333" w:type="pct"/>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экз.</w:t>
            </w:r>
          </w:p>
        </w:tc>
        <w:tc>
          <w:tcPr>
            <w:tcW w:w="558" w:type="pct"/>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11 222</w:t>
            </w:r>
          </w:p>
        </w:tc>
        <w:tc>
          <w:tcPr>
            <w:tcW w:w="521" w:type="pct"/>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11 467</w:t>
            </w:r>
          </w:p>
        </w:tc>
        <w:tc>
          <w:tcPr>
            <w:tcW w:w="519" w:type="pct"/>
            <w:vAlign w:val="center"/>
          </w:tcPr>
          <w:p w:rsidR="00851F53" w:rsidRPr="008429C8" w:rsidRDefault="00851F53" w:rsidP="00851F53">
            <w:pPr>
              <w:jc w:val="center"/>
              <w:rPr>
                <w:rFonts w:eastAsia="Calibri"/>
                <w:b w:val="0"/>
                <w:sz w:val="21"/>
                <w:szCs w:val="21"/>
                <w:lang w:eastAsia="en-US"/>
              </w:rPr>
            </w:pPr>
            <w:r w:rsidRPr="008429C8">
              <w:rPr>
                <w:rFonts w:eastAsia="Calibri"/>
                <w:b w:val="0"/>
                <w:sz w:val="21"/>
                <w:szCs w:val="21"/>
                <w:lang w:eastAsia="en-US"/>
              </w:rPr>
              <w:t>9 832</w:t>
            </w:r>
          </w:p>
        </w:tc>
        <w:tc>
          <w:tcPr>
            <w:tcW w:w="520" w:type="pct"/>
            <w:vAlign w:val="center"/>
          </w:tcPr>
          <w:p w:rsidR="00851F53" w:rsidRPr="008429C8" w:rsidRDefault="00851F53" w:rsidP="00851F53">
            <w:pPr>
              <w:jc w:val="center"/>
              <w:rPr>
                <w:rFonts w:eastAsia="Calibri"/>
                <w:b w:val="0"/>
                <w:sz w:val="21"/>
                <w:szCs w:val="21"/>
                <w:lang w:eastAsia="en-US"/>
              </w:rPr>
            </w:pPr>
            <w:r w:rsidRPr="008429C8">
              <w:rPr>
                <w:rFonts w:eastAsia="Calibri"/>
                <w:b w:val="0"/>
                <w:sz w:val="21"/>
                <w:szCs w:val="21"/>
                <w:lang w:eastAsia="en-US"/>
              </w:rPr>
              <w:t>11 351</w:t>
            </w:r>
          </w:p>
        </w:tc>
        <w:tc>
          <w:tcPr>
            <w:tcW w:w="737" w:type="pct"/>
            <w:vAlign w:val="center"/>
          </w:tcPr>
          <w:p w:rsidR="00851F53" w:rsidRPr="008429C8" w:rsidRDefault="00851F53" w:rsidP="00851F53">
            <w:pPr>
              <w:jc w:val="center"/>
              <w:rPr>
                <w:b w:val="0"/>
                <w:color w:val="000000"/>
                <w:sz w:val="21"/>
                <w:szCs w:val="21"/>
              </w:rPr>
            </w:pPr>
            <w:r w:rsidRPr="008429C8">
              <w:rPr>
                <w:b w:val="0"/>
                <w:color w:val="000000"/>
                <w:sz w:val="21"/>
                <w:szCs w:val="21"/>
              </w:rPr>
              <w:t>115,4</w:t>
            </w:r>
          </w:p>
        </w:tc>
      </w:tr>
      <w:tr w:rsidR="00851F53" w:rsidRPr="001E7CCF" w:rsidTr="004F7D0B">
        <w:trPr>
          <w:cantSplit/>
        </w:trPr>
        <w:tc>
          <w:tcPr>
            <w:tcW w:w="1812" w:type="pct"/>
          </w:tcPr>
          <w:p w:rsidR="00851F53" w:rsidRPr="001E7CCF" w:rsidRDefault="00851F53" w:rsidP="00851F53">
            <w:pPr>
              <w:rPr>
                <w:rFonts w:eastAsia="Calibri"/>
                <w:b w:val="0"/>
                <w:sz w:val="21"/>
                <w:szCs w:val="21"/>
                <w:lang w:eastAsia="en-US"/>
              </w:rPr>
            </w:pPr>
            <w:r w:rsidRPr="001E7CCF">
              <w:rPr>
                <w:rFonts w:eastAsia="Calibri"/>
                <w:b w:val="0"/>
                <w:sz w:val="21"/>
                <w:szCs w:val="21"/>
                <w:lang w:eastAsia="en-US"/>
              </w:rPr>
              <w:t>4. Число посещений библиотек</w:t>
            </w:r>
          </w:p>
        </w:tc>
        <w:tc>
          <w:tcPr>
            <w:tcW w:w="333" w:type="pct"/>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тыс. чел.</w:t>
            </w:r>
          </w:p>
        </w:tc>
        <w:tc>
          <w:tcPr>
            <w:tcW w:w="558" w:type="pct"/>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257,3</w:t>
            </w:r>
          </w:p>
        </w:tc>
        <w:tc>
          <w:tcPr>
            <w:tcW w:w="521" w:type="pct"/>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258,3</w:t>
            </w:r>
          </w:p>
        </w:tc>
        <w:tc>
          <w:tcPr>
            <w:tcW w:w="519" w:type="pct"/>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261,5</w:t>
            </w:r>
          </w:p>
        </w:tc>
        <w:tc>
          <w:tcPr>
            <w:tcW w:w="520" w:type="pct"/>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262,7</w:t>
            </w:r>
          </w:p>
        </w:tc>
        <w:tc>
          <w:tcPr>
            <w:tcW w:w="737" w:type="pct"/>
            <w:vAlign w:val="center"/>
          </w:tcPr>
          <w:p w:rsidR="00851F53" w:rsidRPr="001E7CCF" w:rsidRDefault="00851F53" w:rsidP="00851F53">
            <w:pPr>
              <w:jc w:val="center"/>
              <w:rPr>
                <w:b w:val="0"/>
                <w:color w:val="000000"/>
                <w:sz w:val="21"/>
                <w:szCs w:val="21"/>
              </w:rPr>
            </w:pPr>
            <w:r w:rsidRPr="001E7CCF">
              <w:rPr>
                <w:b w:val="0"/>
                <w:color w:val="000000"/>
                <w:sz w:val="21"/>
                <w:szCs w:val="21"/>
              </w:rPr>
              <w:t>10</w:t>
            </w:r>
            <w:r>
              <w:rPr>
                <w:b w:val="0"/>
                <w:color w:val="000000"/>
                <w:sz w:val="21"/>
                <w:szCs w:val="21"/>
              </w:rPr>
              <w:t>0</w:t>
            </w:r>
            <w:r w:rsidRPr="001E7CCF">
              <w:rPr>
                <w:b w:val="0"/>
                <w:color w:val="000000"/>
                <w:sz w:val="21"/>
                <w:szCs w:val="21"/>
              </w:rPr>
              <w:t>,</w:t>
            </w:r>
            <w:r>
              <w:rPr>
                <w:b w:val="0"/>
                <w:color w:val="000000"/>
                <w:sz w:val="21"/>
                <w:szCs w:val="21"/>
              </w:rPr>
              <w:t>5</w:t>
            </w:r>
          </w:p>
        </w:tc>
      </w:tr>
      <w:tr w:rsidR="00851F53" w:rsidRPr="001E7CCF" w:rsidTr="004F7D0B">
        <w:trPr>
          <w:cantSplit/>
        </w:trPr>
        <w:tc>
          <w:tcPr>
            <w:tcW w:w="1812" w:type="pct"/>
            <w:vAlign w:val="center"/>
          </w:tcPr>
          <w:p w:rsidR="00851F53" w:rsidRPr="001E7CCF" w:rsidRDefault="00851F53" w:rsidP="00851F53">
            <w:pPr>
              <w:rPr>
                <w:rFonts w:eastAsia="Calibri"/>
                <w:b w:val="0"/>
                <w:sz w:val="21"/>
                <w:szCs w:val="21"/>
                <w:lang w:eastAsia="en-US"/>
              </w:rPr>
            </w:pPr>
            <w:r>
              <w:rPr>
                <w:rFonts w:eastAsia="Calibri"/>
                <w:b w:val="0"/>
                <w:sz w:val="21"/>
                <w:szCs w:val="21"/>
                <w:lang w:eastAsia="en-US"/>
              </w:rPr>
              <w:t>5</w:t>
            </w:r>
            <w:r w:rsidRPr="001E7CCF">
              <w:rPr>
                <w:rFonts w:eastAsia="Calibri"/>
                <w:b w:val="0"/>
                <w:sz w:val="21"/>
                <w:szCs w:val="21"/>
                <w:lang w:eastAsia="en-US"/>
              </w:rPr>
              <w:t xml:space="preserve">. Количество мест в зрительных </w:t>
            </w:r>
            <w:proofErr w:type="gramStart"/>
            <w:r w:rsidRPr="001E7CCF">
              <w:rPr>
                <w:rFonts w:eastAsia="Calibri"/>
                <w:b w:val="0"/>
                <w:sz w:val="21"/>
                <w:szCs w:val="21"/>
                <w:lang w:eastAsia="en-US"/>
              </w:rPr>
              <w:t>залах</w:t>
            </w:r>
            <w:proofErr w:type="gramEnd"/>
            <w:r w:rsidRPr="001E7CCF">
              <w:rPr>
                <w:rFonts w:eastAsia="Calibri"/>
                <w:b w:val="0"/>
                <w:sz w:val="21"/>
                <w:szCs w:val="21"/>
                <w:lang w:eastAsia="en-US"/>
              </w:rPr>
              <w:t xml:space="preserve"> учреждений культурно-досугового типа</w:t>
            </w:r>
          </w:p>
        </w:tc>
        <w:tc>
          <w:tcPr>
            <w:tcW w:w="333" w:type="pct"/>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мест</w:t>
            </w:r>
          </w:p>
        </w:tc>
        <w:tc>
          <w:tcPr>
            <w:tcW w:w="558" w:type="pct"/>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1 111</w:t>
            </w:r>
          </w:p>
        </w:tc>
        <w:tc>
          <w:tcPr>
            <w:tcW w:w="521" w:type="pct"/>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1 411</w:t>
            </w:r>
          </w:p>
        </w:tc>
        <w:tc>
          <w:tcPr>
            <w:tcW w:w="519" w:type="pct"/>
            <w:shd w:val="clear" w:color="auto" w:fill="auto"/>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1 411</w:t>
            </w:r>
          </w:p>
        </w:tc>
        <w:tc>
          <w:tcPr>
            <w:tcW w:w="520" w:type="pct"/>
            <w:shd w:val="clear" w:color="auto" w:fill="auto"/>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1 411</w:t>
            </w:r>
          </w:p>
        </w:tc>
        <w:tc>
          <w:tcPr>
            <w:tcW w:w="737" w:type="pct"/>
            <w:shd w:val="clear" w:color="auto" w:fill="auto"/>
            <w:vAlign w:val="center"/>
          </w:tcPr>
          <w:p w:rsidR="00851F53" w:rsidRPr="001E7CCF" w:rsidRDefault="00851F53" w:rsidP="00851F53">
            <w:pPr>
              <w:spacing w:line="276" w:lineRule="auto"/>
              <w:jc w:val="center"/>
              <w:rPr>
                <w:b w:val="0"/>
                <w:color w:val="000000"/>
                <w:sz w:val="21"/>
                <w:szCs w:val="21"/>
                <w:lang w:eastAsia="en-US"/>
              </w:rPr>
            </w:pPr>
            <w:r w:rsidRPr="001E7CCF">
              <w:rPr>
                <w:rFonts w:eastAsia="Calibri"/>
                <w:b w:val="0"/>
                <w:color w:val="000000"/>
                <w:sz w:val="21"/>
                <w:szCs w:val="21"/>
                <w:lang w:eastAsia="en-US"/>
              </w:rPr>
              <w:t>100,0</w:t>
            </w:r>
          </w:p>
        </w:tc>
      </w:tr>
      <w:tr w:rsidR="00851F53" w:rsidRPr="001E7CCF" w:rsidTr="004F7D0B">
        <w:trPr>
          <w:cantSplit/>
        </w:trPr>
        <w:tc>
          <w:tcPr>
            <w:tcW w:w="1812" w:type="pct"/>
            <w:vAlign w:val="center"/>
          </w:tcPr>
          <w:p w:rsidR="00851F53" w:rsidRPr="001E7CCF" w:rsidRDefault="00851F53" w:rsidP="00851F53">
            <w:pPr>
              <w:rPr>
                <w:rFonts w:eastAsia="Calibri"/>
                <w:b w:val="0"/>
                <w:sz w:val="21"/>
                <w:szCs w:val="21"/>
                <w:lang w:eastAsia="en-US"/>
              </w:rPr>
            </w:pPr>
            <w:r>
              <w:rPr>
                <w:rFonts w:eastAsia="Calibri"/>
                <w:b w:val="0"/>
                <w:sz w:val="21"/>
                <w:szCs w:val="21"/>
                <w:lang w:eastAsia="en-US"/>
              </w:rPr>
              <w:t>6</w:t>
            </w:r>
            <w:r w:rsidRPr="001E7CCF">
              <w:rPr>
                <w:rFonts w:eastAsia="Calibri"/>
                <w:b w:val="0"/>
                <w:sz w:val="21"/>
                <w:szCs w:val="21"/>
                <w:lang w:eastAsia="en-US"/>
              </w:rPr>
              <w:t>. Численность посетителей на платных мероприятиях учреждений культурно-досугового типа</w:t>
            </w:r>
          </w:p>
        </w:tc>
        <w:tc>
          <w:tcPr>
            <w:tcW w:w="333" w:type="pct"/>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чел.</w:t>
            </w:r>
          </w:p>
        </w:tc>
        <w:tc>
          <w:tcPr>
            <w:tcW w:w="558" w:type="pct"/>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64 703</w:t>
            </w:r>
          </w:p>
        </w:tc>
        <w:tc>
          <w:tcPr>
            <w:tcW w:w="521" w:type="pct"/>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63 042</w:t>
            </w:r>
          </w:p>
        </w:tc>
        <w:tc>
          <w:tcPr>
            <w:tcW w:w="519" w:type="pct"/>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68 883</w:t>
            </w:r>
          </w:p>
        </w:tc>
        <w:tc>
          <w:tcPr>
            <w:tcW w:w="520" w:type="pct"/>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 xml:space="preserve">68 </w:t>
            </w:r>
            <w:r>
              <w:rPr>
                <w:rFonts w:eastAsia="Calibri"/>
                <w:b w:val="0"/>
                <w:sz w:val="21"/>
                <w:szCs w:val="21"/>
                <w:lang w:eastAsia="en-US"/>
              </w:rPr>
              <w:t>913</w:t>
            </w:r>
          </w:p>
        </w:tc>
        <w:tc>
          <w:tcPr>
            <w:tcW w:w="737" w:type="pct"/>
            <w:vAlign w:val="center"/>
          </w:tcPr>
          <w:p w:rsidR="00851F53" w:rsidRPr="001E7CCF" w:rsidRDefault="00851F53" w:rsidP="00851F53">
            <w:pPr>
              <w:jc w:val="center"/>
              <w:rPr>
                <w:b w:val="0"/>
                <w:color w:val="000000"/>
                <w:sz w:val="21"/>
                <w:szCs w:val="21"/>
              </w:rPr>
            </w:pPr>
            <w:r w:rsidRPr="001E7CCF">
              <w:rPr>
                <w:b w:val="0"/>
                <w:color w:val="000000"/>
                <w:sz w:val="21"/>
                <w:szCs w:val="21"/>
              </w:rPr>
              <w:t>10</w:t>
            </w:r>
            <w:r>
              <w:rPr>
                <w:b w:val="0"/>
                <w:color w:val="000000"/>
                <w:sz w:val="21"/>
                <w:szCs w:val="21"/>
              </w:rPr>
              <w:t>0</w:t>
            </w:r>
            <w:r w:rsidRPr="001E7CCF">
              <w:rPr>
                <w:b w:val="0"/>
                <w:color w:val="000000"/>
                <w:sz w:val="21"/>
                <w:szCs w:val="21"/>
              </w:rPr>
              <w:t>,</w:t>
            </w:r>
            <w:r>
              <w:rPr>
                <w:b w:val="0"/>
                <w:color w:val="000000"/>
                <w:sz w:val="21"/>
                <w:szCs w:val="21"/>
              </w:rPr>
              <w:t>0</w:t>
            </w:r>
          </w:p>
        </w:tc>
      </w:tr>
      <w:tr w:rsidR="00851F53" w:rsidRPr="001E7CCF" w:rsidTr="004F7D0B">
        <w:trPr>
          <w:cantSplit/>
        </w:trPr>
        <w:tc>
          <w:tcPr>
            <w:tcW w:w="1812" w:type="pct"/>
            <w:vAlign w:val="center"/>
          </w:tcPr>
          <w:p w:rsidR="00851F53" w:rsidRPr="001E7CCF" w:rsidRDefault="00851F53" w:rsidP="00851F53">
            <w:pPr>
              <w:rPr>
                <w:rFonts w:eastAsia="Calibri"/>
                <w:b w:val="0"/>
                <w:sz w:val="21"/>
                <w:szCs w:val="21"/>
                <w:lang w:eastAsia="en-US"/>
              </w:rPr>
            </w:pPr>
            <w:r>
              <w:rPr>
                <w:rFonts w:eastAsia="Calibri"/>
                <w:b w:val="0"/>
                <w:sz w:val="21"/>
                <w:szCs w:val="21"/>
                <w:lang w:eastAsia="en-US"/>
              </w:rPr>
              <w:t>7</w:t>
            </w:r>
            <w:r w:rsidRPr="001E7CCF">
              <w:rPr>
                <w:rFonts w:eastAsia="Calibri"/>
                <w:b w:val="0"/>
                <w:sz w:val="21"/>
                <w:szCs w:val="21"/>
                <w:lang w:eastAsia="en-US"/>
              </w:rPr>
              <w:t>. Количество клубных формирований при учреждениях культурно-досугового типа</w:t>
            </w:r>
          </w:p>
        </w:tc>
        <w:tc>
          <w:tcPr>
            <w:tcW w:w="333" w:type="pct"/>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ед.</w:t>
            </w:r>
          </w:p>
        </w:tc>
        <w:tc>
          <w:tcPr>
            <w:tcW w:w="558" w:type="pct"/>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53</w:t>
            </w:r>
          </w:p>
        </w:tc>
        <w:tc>
          <w:tcPr>
            <w:tcW w:w="521" w:type="pct"/>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53</w:t>
            </w:r>
          </w:p>
        </w:tc>
        <w:tc>
          <w:tcPr>
            <w:tcW w:w="519" w:type="pct"/>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53</w:t>
            </w:r>
          </w:p>
        </w:tc>
        <w:tc>
          <w:tcPr>
            <w:tcW w:w="520" w:type="pct"/>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53</w:t>
            </w:r>
          </w:p>
        </w:tc>
        <w:tc>
          <w:tcPr>
            <w:tcW w:w="737" w:type="pct"/>
            <w:vAlign w:val="center"/>
          </w:tcPr>
          <w:p w:rsidR="00851F53" w:rsidRPr="001E7CCF" w:rsidRDefault="00851F53" w:rsidP="00851F53">
            <w:pPr>
              <w:jc w:val="center"/>
              <w:rPr>
                <w:b w:val="0"/>
                <w:color w:val="000000"/>
                <w:sz w:val="21"/>
                <w:szCs w:val="21"/>
              </w:rPr>
            </w:pPr>
            <w:r w:rsidRPr="001E7CCF">
              <w:rPr>
                <w:b w:val="0"/>
                <w:color w:val="000000"/>
                <w:sz w:val="21"/>
                <w:szCs w:val="21"/>
              </w:rPr>
              <w:t>100,0</w:t>
            </w:r>
          </w:p>
        </w:tc>
      </w:tr>
      <w:tr w:rsidR="00851F53" w:rsidRPr="001E7CCF" w:rsidTr="004F7D0B">
        <w:trPr>
          <w:cantSplit/>
        </w:trPr>
        <w:tc>
          <w:tcPr>
            <w:tcW w:w="1812" w:type="pct"/>
          </w:tcPr>
          <w:p w:rsidR="00851F53" w:rsidRPr="001E7CCF" w:rsidRDefault="00851F53" w:rsidP="00851F53">
            <w:pPr>
              <w:rPr>
                <w:rFonts w:eastAsia="Calibri"/>
                <w:b w:val="0"/>
                <w:sz w:val="21"/>
                <w:szCs w:val="21"/>
                <w:lang w:eastAsia="en-US"/>
              </w:rPr>
            </w:pPr>
            <w:r>
              <w:rPr>
                <w:rFonts w:eastAsia="Calibri"/>
                <w:b w:val="0"/>
                <w:sz w:val="21"/>
                <w:szCs w:val="21"/>
                <w:lang w:eastAsia="en-US"/>
              </w:rPr>
              <w:t>8</w:t>
            </w:r>
            <w:r w:rsidRPr="001E7CCF">
              <w:rPr>
                <w:rFonts w:eastAsia="Calibri"/>
                <w:b w:val="0"/>
                <w:sz w:val="21"/>
                <w:szCs w:val="21"/>
                <w:lang w:eastAsia="en-US"/>
              </w:rPr>
              <w:t>. Численность учащихся в детских музыкальных школах</w:t>
            </w:r>
          </w:p>
        </w:tc>
        <w:tc>
          <w:tcPr>
            <w:tcW w:w="333" w:type="pct"/>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чел.</w:t>
            </w:r>
          </w:p>
        </w:tc>
        <w:tc>
          <w:tcPr>
            <w:tcW w:w="558" w:type="pct"/>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530</w:t>
            </w:r>
          </w:p>
        </w:tc>
        <w:tc>
          <w:tcPr>
            <w:tcW w:w="521" w:type="pct"/>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510</w:t>
            </w:r>
          </w:p>
        </w:tc>
        <w:tc>
          <w:tcPr>
            <w:tcW w:w="519" w:type="pct"/>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510</w:t>
            </w:r>
          </w:p>
        </w:tc>
        <w:tc>
          <w:tcPr>
            <w:tcW w:w="520" w:type="pct"/>
            <w:vAlign w:val="center"/>
          </w:tcPr>
          <w:p w:rsidR="00851F53" w:rsidRPr="008429C8" w:rsidRDefault="00851F53" w:rsidP="00851F53">
            <w:pPr>
              <w:jc w:val="center"/>
              <w:rPr>
                <w:rFonts w:eastAsia="Calibri"/>
                <w:b w:val="0"/>
                <w:sz w:val="21"/>
                <w:szCs w:val="21"/>
                <w:lang w:eastAsia="en-US"/>
              </w:rPr>
            </w:pPr>
            <w:r w:rsidRPr="008429C8">
              <w:rPr>
                <w:rFonts w:eastAsia="Calibri"/>
                <w:b w:val="0"/>
                <w:sz w:val="21"/>
                <w:szCs w:val="21"/>
                <w:lang w:eastAsia="en-US"/>
              </w:rPr>
              <w:t>510</w:t>
            </w:r>
          </w:p>
        </w:tc>
        <w:tc>
          <w:tcPr>
            <w:tcW w:w="737" w:type="pct"/>
            <w:vAlign w:val="center"/>
          </w:tcPr>
          <w:p w:rsidR="00851F53" w:rsidRPr="001E7CCF" w:rsidRDefault="00851F53" w:rsidP="00851F53">
            <w:pPr>
              <w:jc w:val="center"/>
              <w:rPr>
                <w:b w:val="0"/>
                <w:color w:val="000000"/>
                <w:sz w:val="21"/>
                <w:szCs w:val="21"/>
              </w:rPr>
            </w:pPr>
            <w:r w:rsidRPr="001E7CCF">
              <w:rPr>
                <w:b w:val="0"/>
                <w:color w:val="000000"/>
                <w:sz w:val="21"/>
                <w:szCs w:val="21"/>
              </w:rPr>
              <w:t>100,0</w:t>
            </w:r>
          </w:p>
        </w:tc>
      </w:tr>
      <w:tr w:rsidR="00851F53" w:rsidRPr="001E7CCF" w:rsidTr="004F7D0B">
        <w:trPr>
          <w:cantSplit/>
        </w:trPr>
        <w:tc>
          <w:tcPr>
            <w:tcW w:w="1812" w:type="pct"/>
            <w:tcBorders>
              <w:top w:val="single" w:sz="4" w:space="0" w:color="auto"/>
              <w:left w:val="single" w:sz="4" w:space="0" w:color="auto"/>
              <w:bottom w:val="single" w:sz="4" w:space="0" w:color="auto"/>
              <w:right w:val="single" w:sz="4" w:space="0" w:color="auto"/>
            </w:tcBorders>
          </w:tcPr>
          <w:p w:rsidR="00851F53" w:rsidRPr="001E7CCF" w:rsidRDefault="00851F53" w:rsidP="00851F53">
            <w:pPr>
              <w:rPr>
                <w:rFonts w:eastAsia="Calibri"/>
                <w:b w:val="0"/>
                <w:sz w:val="21"/>
                <w:szCs w:val="21"/>
                <w:lang w:eastAsia="en-US"/>
              </w:rPr>
            </w:pPr>
            <w:r>
              <w:rPr>
                <w:rFonts w:eastAsia="Calibri"/>
                <w:b w:val="0"/>
                <w:sz w:val="21"/>
                <w:szCs w:val="21"/>
                <w:lang w:eastAsia="en-US"/>
              </w:rPr>
              <w:t>9</w:t>
            </w:r>
            <w:r w:rsidRPr="001E7CCF">
              <w:rPr>
                <w:rFonts w:eastAsia="Calibri"/>
                <w:b w:val="0"/>
                <w:sz w:val="21"/>
                <w:szCs w:val="21"/>
                <w:lang w:eastAsia="en-US"/>
              </w:rPr>
              <w:t>. Численность учащихся в детских художественных школах</w:t>
            </w:r>
          </w:p>
        </w:tc>
        <w:tc>
          <w:tcPr>
            <w:tcW w:w="333" w:type="pct"/>
            <w:tcBorders>
              <w:top w:val="single" w:sz="4" w:space="0" w:color="auto"/>
              <w:left w:val="single" w:sz="4" w:space="0" w:color="auto"/>
              <w:bottom w:val="single" w:sz="4" w:space="0" w:color="auto"/>
              <w:right w:val="single" w:sz="4" w:space="0" w:color="auto"/>
            </w:tcBorders>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чел.</w:t>
            </w:r>
          </w:p>
        </w:tc>
        <w:tc>
          <w:tcPr>
            <w:tcW w:w="558" w:type="pct"/>
            <w:tcBorders>
              <w:top w:val="single" w:sz="4" w:space="0" w:color="auto"/>
              <w:left w:val="single" w:sz="4" w:space="0" w:color="auto"/>
              <w:bottom w:val="single" w:sz="4" w:space="0" w:color="auto"/>
              <w:right w:val="single" w:sz="4" w:space="0" w:color="auto"/>
            </w:tcBorders>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400</w:t>
            </w:r>
          </w:p>
        </w:tc>
        <w:tc>
          <w:tcPr>
            <w:tcW w:w="521" w:type="pct"/>
            <w:tcBorders>
              <w:top w:val="single" w:sz="4" w:space="0" w:color="auto"/>
              <w:left w:val="single" w:sz="4" w:space="0" w:color="auto"/>
              <w:bottom w:val="single" w:sz="4" w:space="0" w:color="auto"/>
              <w:right w:val="single" w:sz="4" w:space="0" w:color="auto"/>
            </w:tcBorders>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400</w:t>
            </w:r>
          </w:p>
        </w:tc>
        <w:tc>
          <w:tcPr>
            <w:tcW w:w="519" w:type="pct"/>
            <w:tcBorders>
              <w:top w:val="single" w:sz="4" w:space="0" w:color="auto"/>
              <w:left w:val="single" w:sz="4" w:space="0" w:color="auto"/>
              <w:bottom w:val="single" w:sz="4" w:space="0" w:color="auto"/>
              <w:right w:val="single" w:sz="4" w:space="0" w:color="auto"/>
            </w:tcBorders>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400</w:t>
            </w:r>
          </w:p>
        </w:tc>
        <w:tc>
          <w:tcPr>
            <w:tcW w:w="520" w:type="pct"/>
            <w:tcBorders>
              <w:top w:val="single" w:sz="4" w:space="0" w:color="auto"/>
              <w:left w:val="single" w:sz="4" w:space="0" w:color="auto"/>
              <w:bottom w:val="single" w:sz="4" w:space="0" w:color="auto"/>
              <w:right w:val="single" w:sz="4" w:space="0" w:color="auto"/>
            </w:tcBorders>
            <w:vAlign w:val="center"/>
          </w:tcPr>
          <w:p w:rsidR="00851F53" w:rsidRPr="008429C8" w:rsidRDefault="00851F53" w:rsidP="00851F53">
            <w:pPr>
              <w:jc w:val="center"/>
              <w:rPr>
                <w:rFonts w:eastAsia="Calibri"/>
                <w:b w:val="0"/>
                <w:sz w:val="21"/>
                <w:szCs w:val="21"/>
                <w:lang w:eastAsia="en-US"/>
              </w:rPr>
            </w:pPr>
            <w:r w:rsidRPr="008429C8">
              <w:rPr>
                <w:rFonts w:eastAsia="Calibri"/>
                <w:b w:val="0"/>
                <w:sz w:val="21"/>
                <w:szCs w:val="21"/>
                <w:lang w:eastAsia="en-US"/>
              </w:rPr>
              <w:t>400</w:t>
            </w:r>
          </w:p>
        </w:tc>
        <w:tc>
          <w:tcPr>
            <w:tcW w:w="737" w:type="pct"/>
            <w:tcBorders>
              <w:top w:val="single" w:sz="4" w:space="0" w:color="auto"/>
              <w:left w:val="single" w:sz="4" w:space="0" w:color="auto"/>
              <w:bottom w:val="single" w:sz="4" w:space="0" w:color="auto"/>
              <w:right w:val="single" w:sz="4" w:space="0" w:color="auto"/>
            </w:tcBorders>
            <w:vAlign w:val="center"/>
          </w:tcPr>
          <w:p w:rsidR="00851F53" w:rsidRPr="001E7CCF" w:rsidRDefault="00851F53" w:rsidP="00851F53">
            <w:pPr>
              <w:jc w:val="center"/>
              <w:rPr>
                <w:b w:val="0"/>
                <w:color w:val="000000"/>
                <w:sz w:val="21"/>
                <w:szCs w:val="21"/>
              </w:rPr>
            </w:pPr>
            <w:r w:rsidRPr="001E7CCF">
              <w:rPr>
                <w:b w:val="0"/>
                <w:color w:val="000000"/>
                <w:sz w:val="21"/>
                <w:szCs w:val="21"/>
              </w:rPr>
              <w:t>100,0</w:t>
            </w:r>
          </w:p>
        </w:tc>
      </w:tr>
      <w:tr w:rsidR="00851F53" w:rsidRPr="001E7CCF" w:rsidTr="004F7D0B">
        <w:trPr>
          <w:cantSplit/>
        </w:trPr>
        <w:tc>
          <w:tcPr>
            <w:tcW w:w="1812" w:type="pct"/>
            <w:tcBorders>
              <w:top w:val="single" w:sz="4" w:space="0" w:color="auto"/>
              <w:left w:val="single" w:sz="4" w:space="0" w:color="auto"/>
              <w:bottom w:val="single" w:sz="4" w:space="0" w:color="auto"/>
              <w:right w:val="single" w:sz="4" w:space="0" w:color="auto"/>
            </w:tcBorders>
          </w:tcPr>
          <w:p w:rsidR="00851F53" w:rsidRPr="008429C8" w:rsidRDefault="00851F53" w:rsidP="00851F53">
            <w:pPr>
              <w:rPr>
                <w:rFonts w:eastAsia="Calibri"/>
                <w:b w:val="0"/>
                <w:sz w:val="21"/>
                <w:szCs w:val="21"/>
                <w:lang w:eastAsia="en-US"/>
              </w:rPr>
            </w:pPr>
            <w:r w:rsidRPr="008429C8">
              <w:rPr>
                <w:rFonts w:eastAsia="Calibri"/>
                <w:b w:val="0"/>
                <w:sz w:val="21"/>
                <w:szCs w:val="21"/>
                <w:lang w:eastAsia="en-US"/>
              </w:rPr>
              <w:t>10. Количество предметов основного фонда учреждений музейного типа</w:t>
            </w:r>
          </w:p>
        </w:tc>
        <w:tc>
          <w:tcPr>
            <w:tcW w:w="333" w:type="pct"/>
            <w:tcBorders>
              <w:top w:val="single" w:sz="4" w:space="0" w:color="auto"/>
              <w:left w:val="single" w:sz="4" w:space="0" w:color="auto"/>
              <w:bottom w:val="single" w:sz="4" w:space="0" w:color="auto"/>
              <w:right w:val="single" w:sz="4" w:space="0" w:color="auto"/>
            </w:tcBorders>
            <w:vAlign w:val="center"/>
          </w:tcPr>
          <w:p w:rsidR="00851F53" w:rsidRPr="008429C8" w:rsidRDefault="00851F53" w:rsidP="00851F53">
            <w:pPr>
              <w:jc w:val="center"/>
              <w:rPr>
                <w:rFonts w:eastAsia="Calibri"/>
                <w:b w:val="0"/>
                <w:sz w:val="21"/>
                <w:szCs w:val="21"/>
                <w:lang w:eastAsia="en-US"/>
              </w:rPr>
            </w:pPr>
            <w:r w:rsidRPr="008429C8">
              <w:rPr>
                <w:rFonts w:eastAsia="Calibri"/>
                <w:b w:val="0"/>
                <w:sz w:val="21"/>
                <w:szCs w:val="21"/>
                <w:lang w:eastAsia="en-US"/>
              </w:rPr>
              <w:t>ед.</w:t>
            </w:r>
          </w:p>
        </w:tc>
        <w:tc>
          <w:tcPr>
            <w:tcW w:w="558" w:type="pct"/>
            <w:tcBorders>
              <w:top w:val="single" w:sz="4" w:space="0" w:color="auto"/>
              <w:left w:val="single" w:sz="4" w:space="0" w:color="auto"/>
              <w:bottom w:val="single" w:sz="4" w:space="0" w:color="auto"/>
              <w:right w:val="single" w:sz="4" w:space="0" w:color="auto"/>
            </w:tcBorders>
            <w:vAlign w:val="center"/>
          </w:tcPr>
          <w:p w:rsidR="00851F53" w:rsidRPr="008429C8" w:rsidRDefault="00851F53" w:rsidP="00851F53">
            <w:pPr>
              <w:jc w:val="center"/>
              <w:rPr>
                <w:rFonts w:eastAsia="Calibri"/>
                <w:b w:val="0"/>
                <w:sz w:val="21"/>
                <w:szCs w:val="21"/>
                <w:lang w:eastAsia="en-US"/>
              </w:rPr>
            </w:pPr>
            <w:r w:rsidRPr="008429C8">
              <w:rPr>
                <w:rFonts w:eastAsia="Calibri"/>
                <w:b w:val="0"/>
                <w:sz w:val="21"/>
                <w:szCs w:val="21"/>
                <w:lang w:eastAsia="en-US"/>
              </w:rPr>
              <w:t>18 111</w:t>
            </w:r>
          </w:p>
        </w:tc>
        <w:tc>
          <w:tcPr>
            <w:tcW w:w="521" w:type="pct"/>
            <w:tcBorders>
              <w:top w:val="single" w:sz="4" w:space="0" w:color="auto"/>
              <w:left w:val="single" w:sz="4" w:space="0" w:color="auto"/>
              <w:bottom w:val="single" w:sz="4" w:space="0" w:color="auto"/>
              <w:right w:val="single" w:sz="4" w:space="0" w:color="auto"/>
            </w:tcBorders>
            <w:vAlign w:val="center"/>
          </w:tcPr>
          <w:p w:rsidR="00851F53" w:rsidRPr="008429C8" w:rsidRDefault="00851F53" w:rsidP="00851F53">
            <w:pPr>
              <w:jc w:val="center"/>
              <w:rPr>
                <w:rFonts w:eastAsia="Calibri"/>
                <w:b w:val="0"/>
                <w:sz w:val="21"/>
                <w:szCs w:val="21"/>
                <w:lang w:eastAsia="en-US"/>
              </w:rPr>
            </w:pPr>
            <w:r w:rsidRPr="008429C8">
              <w:rPr>
                <w:rFonts w:eastAsia="Calibri"/>
                <w:b w:val="0"/>
                <w:sz w:val="21"/>
                <w:szCs w:val="21"/>
                <w:lang w:eastAsia="en-US"/>
              </w:rPr>
              <w:t>21 124</w:t>
            </w:r>
          </w:p>
        </w:tc>
        <w:tc>
          <w:tcPr>
            <w:tcW w:w="519" w:type="pct"/>
            <w:tcBorders>
              <w:top w:val="single" w:sz="4" w:space="0" w:color="auto"/>
              <w:left w:val="single" w:sz="4" w:space="0" w:color="auto"/>
              <w:bottom w:val="single" w:sz="4" w:space="0" w:color="auto"/>
              <w:right w:val="single" w:sz="4" w:space="0" w:color="auto"/>
            </w:tcBorders>
            <w:vAlign w:val="center"/>
          </w:tcPr>
          <w:p w:rsidR="00851F53" w:rsidRPr="008429C8" w:rsidRDefault="00851F53" w:rsidP="00851F53">
            <w:pPr>
              <w:jc w:val="center"/>
              <w:rPr>
                <w:rFonts w:eastAsia="Calibri"/>
                <w:b w:val="0"/>
                <w:sz w:val="21"/>
                <w:szCs w:val="21"/>
                <w:lang w:eastAsia="en-US"/>
              </w:rPr>
            </w:pPr>
            <w:r w:rsidRPr="008429C8">
              <w:rPr>
                <w:rFonts w:eastAsia="Calibri"/>
                <w:b w:val="0"/>
                <w:sz w:val="21"/>
                <w:szCs w:val="21"/>
                <w:lang w:eastAsia="en-US"/>
              </w:rPr>
              <w:t>21 229</w:t>
            </w:r>
          </w:p>
        </w:tc>
        <w:tc>
          <w:tcPr>
            <w:tcW w:w="520" w:type="pct"/>
            <w:tcBorders>
              <w:top w:val="single" w:sz="4" w:space="0" w:color="auto"/>
              <w:left w:val="single" w:sz="4" w:space="0" w:color="auto"/>
              <w:bottom w:val="single" w:sz="4" w:space="0" w:color="auto"/>
              <w:right w:val="single" w:sz="4" w:space="0" w:color="auto"/>
            </w:tcBorders>
            <w:vAlign w:val="center"/>
          </w:tcPr>
          <w:p w:rsidR="00851F53" w:rsidRPr="008429C8" w:rsidRDefault="00851F53" w:rsidP="00851F53">
            <w:pPr>
              <w:jc w:val="center"/>
              <w:rPr>
                <w:rFonts w:eastAsia="Calibri"/>
                <w:b w:val="0"/>
                <w:sz w:val="21"/>
                <w:szCs w:val="21"/>
                <w:lang w:eastAsia="en-US"/>
              </w:rPr>
            </w:pPr>
            <w:r w:rsidRPr="008429C8">
              <w:rPr>
                <w:rFonts w:eastAsia="Calibri"/>
                <w:b w:val="0"/>
                <w:sz w:val="21"/>
                <w:szCs w:val="21"/>
                <w:lang w:eastAsia="en-US"/>
              </w:rPr>
              <w:t>21 353</w:t>
            </w:r>
          </w:p>
        </w:tc>
        <w:tc>
          <w:tcPr>
            <w:tcW w:w="737" w:type="pct"/>
            <w:tcBorders>
              <w:top w:val="single" w:sz="4" w:space="0" w:color="auto"/>
              <w:left w:val="single" w:sz="4" w:space="0" w:color="auto"/>
              <w:bottom w:val="single" w:sz="4" w:space="0" w:color="auto"/>
              <w:right w:val="single" w:sz="4" w:space="0" w:color="auto"/>
            </w:tcBorders>
            <w:vAlign w:val="center"/>
          </w:tcPr>
          <w:p w:rsidR="00851F53" w:rsidRPr="001E7CCF" w:rsidRDefault="00851F53" w:rsidP="00851F53">
            <w:pPr>
              <w:jc w:val="center"/>
              <w:rPr>
                <w:b w:val="0"/>
                <w:color w:val="000000"/>
                <w:sz w:val="21"/>
                <w:szCs w:val="21"/>
              </w:rPr>
            </w:pPr>
            <w:r w:rsidRPr="008429C8">
              <w:rPr>
                <w:b w:val="0"/>
                <w:color w:val="000000"/>
                <w:sz w:val="21"/>
                <w:szCs w:val="21"/>
              </w:rPr>
              <w:t>100,6</w:t>
            </w:r>
          </w:p>
        </w:tc>
      </w:tr>
      <w:tr w:rsidR="00851F53" w:rsidRPr="001E7CCF" w:rsidTr="004F7D0B">
        <w:trPr>
          <w:cantSplit/>
        </w:trPr>
        <w:tc>
          <w:tcPr>
            <w:tcW w:w="1812" w:type="pct"/>
            <w:tcBorders>
              <w:top w:val="single" w:sz="4" w:space="0" w:color="auto"/>
              <w:left w:val="single" w:sz="4" w:space="0" w:color="auto"/>
              <w:bottom w:val="single" w:sz="4" w:space="0" w:color="auto"/>
              <w:right w:val="single" w:sz="4" w:space="0" w:color="auto"/>
            </w:tcBorders>
          </w:tcPr>
          <w:p w:rsidR="00851F53" w:rsidRPr="001E7CCF" w:rsidRDefault="00851F53" w:rsidP="00851F53">
            <w:pPr>
              <w:rPr>
                <w:rFonts w:eastAsia="Calibri"/>
                <w:b w:val="0"/>
                <w:sz w:val="21"/>
                <w:szCs w:val="21"/>
                <w:lang w:eastAsia="en-US"/>
              </w:rPr>
            </w:pPr>
            <w:r w:rsidRPr="001E7CCF">
              <w:rPr>
                <w:rFonts w:eastAsia="Calibri"/>
                <w:b w:val="0"/>
                <w:sz w:val="21"/>
                <w:szCs w:val="21"/>
                <w:lang w:eastAsia="en-US"/>
              </w:rPr>
              <w:t>1</w:t>
            </w:r>
            <w:r>
              <w:rPr>
                <w:rFonts w:eastAsia="Calibri"/>
                <w:b w:val="0"/>
                <w:sz w:val="21"/>
                <w:szCs w:val="21"/>
                <w:lang w:eastAsia="en-US"/>
              </w:rPr>
              <w:t>1</w:t>
            </w:r>
            <w:r w:rsidRPr="001E7CCF">
              <w:rPr>
                <w:rFonts w:eastAsia="Calibri"/>
                <w:b w:val="0"/>
                <w:sz w:val="21"/>
                <w:szCs w:val="21"/>
                <w:lang w:eastAsia="en-US"/>
              </w:rPr>
              <w:t>. Процент экспонируемых предметов от числа предметов основного фонда учреждений музейного типа</w:t>
            </w:r>
          </w:p>
        </w:tc>
        <w:tc>
          <w:tcPr>
            <w:tcW w:w="333" w:type="pct"/>
            <w:tcBorders>
              <w:top w:val="single" w:sz="4" w:space="0" w:color="auto"/>
              <w:left w:val="single" w:sz="4" w:space="0" w:color="auto"/>
              <w:bottom w:val="single" w:sz="4" w:space="0" w:color="auto"/>
              <w:right w:val="single" w:sz="4" w:space="0" w:color="auto"/>
            </w:tcBorders>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w:t>
            </w:r>
          </w:p>
        </w:tc>
        <w:tc>
          <w:tcPr>
            <w:tcW w:w="558" w:type="pct"/>
            <w:tcBorders>
              <w:top w:val="single" w:sz="4" w:space="0" w:color="auto"/>
              <w:left w:val="single" w:sz="4" w:space="0" w:color="auto"/>
              <w:bottom w:val="single" w:sz="4" w:space="0" w:color="auto"/>
              <w:right w:val="single" w:sz="4" w:space="0" w:color="auto"/>
            </w:tcBorders>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21,4</w:t>
            </w:r>
          </w:p>
        </w:tc>
        <w:tc>
          <w:tcPr>
            <w:tcW w:w="521" w:type="pct"/>
            <w:tcBorders>
              <w:top w:val="single" w:sz="4" w:space="0" w:color="auto"/>
              <w:left w:val="single" w:sz="4" w:space="0" w:color="auto"/>
              <w:bottom w:val="single" w:sz="4" w:space="0" w:color="auto"/>
              <w:right w:val="single" w:sz="4" w:space="0" w:color="auto"/>
            </w:tcBorders>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23,7</w:t>
            </w:r>
          </w:p>
        </w:tc>
        <w:tc>
          <w:tcPr>
            <w:tcW w:w="519" w:type="pct"/>
            <w:tcBorders>
              <w:top w:val="single" w:sz="4" w:space="0" w:color="auto"/>
              <w:left w:val="single" w:sz="4" w:space="0" w:color="auto"/>
              <w:bottom w:val="single" w:sz="4" w:space="0" w:color="auto"/>
              <w:right w:val="single" w:sz="4" w:space="0" w:color="auto"/>
            </w:tcBorders>
            <w:vAlign w:val="center"/>
          </w:tcPr>
          <w:p w:rsidR="00851F53" w:rsidRPr="001E7CCF" w:rsidRDefault="00851F53" w:rsidP="00851F53">
            <w:pPr>
              <w:jc w:val="center"/>
              <w:rPr>
                <w:rFonts w:eastAsia="Calibri"/>
                <w:b w:val="0"/>
                <w:sz w:val="21"/>
                <w:szCs w:val="21"/>
                <w:lang w:eastAsia="en-US"/>
              </w:rPr>
            </w:pPr>
            <w:r w:rsidRPr="001E7CCF">
              <w:rPr>
                <w:rFonts w:eastAsia="Calibri"/>
                <w:b w:val="0"/>
                <w:sz w:val="21"/>
                <w:szCs w:val="21"/>
                <w:lang w:eastAsia="en-US"/>
              </w:rPr>
              <w:t>29,7</w:t>
            </w:r>
          </w:p>
        </w:tc>
        <w:tc>
          <w:tcPr>
            <w:tcW w:w="520" w:type="pct"/>
            <w:tcBorders>
              <w:top w:val="single" w:sz="4" w:space="0" w:color="auto"/>
              <w:left w:val="single" w:sz="4" w:space="0" w:color="auto"/>
              <w:bottom w:val="single" w:sz="4" w:space="0" w:color="auto"/>
              <w:right w:val="single" w:sz="4" w:space="0" w:color="auto"/>
            </w:tcBorders>
            <w:vAlign w:val="center"/>
          </w:tcPr>
          <w:p w:rsidR="00851F53" w:rsidRPr="001E7CCF" w:rsidRDefault="00851F53" w:rsidP="00851F53">
            <w:pPr>
              <w:jc w:val="center"/>
              <w:rPr>
                <w:rFonts w:eastAsia="Calibri"/>
                <w:b w:val="0"/>
                <w:sz w:val="21"/>
                <w:szCs w:val="21"/>
                <w:lang w:eastAsia="en-US"/>
              </w:rPr>
            </w:pPr>
            <w:r>
              <w:rPr>
                <w:rFonts w:eastAsia="Calibri"/>
                <w:b w:val="0"/>
                <w:sz w:val="21"/>
                <w:szCs w:val="21"/>
                <w:lang w:eastAsia="en-US"/>
              </w:rPr>
              <w:t>25,2</w:t>
            </w:r>
          </w:p>
        </w:tc>
        <w:tc>
          <w:tcPr>
            <w:tcW w:w="737" w:type="pct"/>
            <w:tcBorders>
              <w:top w:val="single" w:sz="4" w:space="0" w:color="auto"/>
              <w:left w:val="single" w:sz="4" w:space="0" w:color="auto"/>
              <w:bottom w:val="single" w:sz="4" w:space="0" w:color="auto"/>
              <w:right w:val="single" w:sz="4" w:space="0" w:color="auto"/>
            </w:tcBorders>
            <w:vAlign w:val="center"/>
          </w:tcPr>
          <w:p w:rsidR="00851F53" w:rsidRPr="001E7CCF" w:rsidRDefault="00851F53" w:rsidP="00851F53">
            <w:pPr>
              <w:jc w:val="center"/>
              <w:rPr>
                <w:b w:val="0"/>
                <w:color w:val="000000"/>
                <w:sz w:val="21"/>
                <w:szCs w:val="21"/>
              </w:rPr>
            </w:pPr>
            <w:r w:rsidRPr="001E7CCF">
              <w:rPr>
                <w:b w:val="0"/>
                <w:color w:val="000000"/>
                <w:sz w:val="21"/>
                <w:szCs w:val="21"/>
              </w:rPr>
              <w:t>-</w:t>
            </w:r>
          </w:p>
        </w:tc>
      </w:tr>
      <w:tr w:rsidR="00851F53" w:rsidRPr="001E7CCF" w:rsidTr="004F7D0B">
        <w:trPr>
          <w:cantSplit/>
        </w:trPr>
        <w:tc>
          <w:tcPr>
            <w:tcW w:w="1812" w:type="pct"/>
            <w:tcBorders>
              <w:top w:val="single" w:sz="4" w:space="0" w:color="auto"/>
              <w:left w:val="single" w:sz="4" w:space="0" w:color="auto"/>
              <w:bottom w:val="single" w:sz="4" w:space="0" w:color="auto"/>
              <w:right w:val="single" w:sz="4" w:space="0" w:color="auto"/>
            </w:tcBorders>
          </w:tcPr>
          <w:p w:rsidR="00851F53" w:rsidRPr="008429C8" w:rsidRDefault="00851F53" w:rsidP="00851F53">
            <w:pPr>
              <w:rPr>
                <w:rFonts w:eastAsia="Calibri"/>
                <w:b w:val="0"/>
                <w:sz w:val="21"/>
                <w:szCs w:val="21"/>
                <w:lang w:eastAsia="en-US"/>
              </w:rPr>
            </w:pPr>
            <w:r w:rsidRPr="008429C8">
              <w:rPr>
                <w:rFonts w:eastAsia="Calibri"/>
                <w:b w:val="0"/>
                <w:sz w:val="21"/>
                <w:szCs w:val="21"/>
                <w:lang w:eastAsia="en-US"/>
              </w:rPr>
              <w:t>12. Численность посетителей учреждений музейного типа</w:t>
            </w:r>
          </w:p>
        </w:tc>
        <w:tc>
          <w:tcPr>
            <w:tcW w:w="333" w:type="pct"/>
            <w:tcBorders>
              <w:top w:val="single" w:sz="4" w:space="0" w:color="auto"/>
              <w:left w:val="single" w:sz="4" w:space="0" w:color="auto"/>
              <w:bottom w:val="single" w:sz="4" w:space="0" w:color="auto"/>
              <w:right w:val="single" w:sz="4" w:space="0" w:color="auto"/>
            </w:tcBorders>
            <w:vAlign w:val="center"/>
          </w:tcPr>
          <w:p w:rsidR="00851F53" w:rsidRPr="008429C8" w:rsidRDefault="00851F53" w:rsidP="00851F53">
            <w:pPr>
              <w:jc w:val="center"/>
              <w:rPr>
                <w:rFonts w:eastAsia="Calibri"/>
                <w:b w:val="0"/>
                <w:sz w:val="21"/>
                <w:szCs w:val="21"/>
                <w:lang w:eastAsia="en-US"/>
              </w:rPr>
            </w:pPr>
            <w:r w:rsidRPr="008429C8">
              <w:rPr>
                <w:rFonts w:eastAsia="Calibri"/>
                <w:b w:val="0"/>
                <w:sz w:val="21"/>
                <w:szCs w:val="21"/>
                <w:lang w:eastAsia="en-US"/>
              </w:rPr>
              <w:t>чел.</w:t>
            </w:r>
          </w:p>
        </w:tc>
        <w:tc>
          <w:tcPr>
            <w:tcW w:w="558" w:type="pct"/>
            <w:tcBorders>
              <w:top w:val="single" w:sz="4" w:space="0" w:color="auto"/>
              <w:left w:val="single" w:sz="4" w:space="0" w:color="auto"/>
              <w:bottom w:val="single" w:sz="4" w:space="0" w:color="auto"/>
              <w:right w:val="single" w:sz="4" w:space="0" w:color="auto"/>
            </w:tcBorders>
            <w:vAlign w:val="center"/>
          </w:tcPr>
          <w:p w:rsidR="00851F53" w:rsidRPr="008429C8" w:rsidRDefault="00851F53" w:rsidP="00851F53">
            <w:pPr>
              <w:jc w:val="center"/>
              <w:rPr>
                <w:rFonts w:eastAsia="Calibri"/>
                <w:b w:val="0"/>
                <w:sz w:val="21"/>
                <w:szCs w:val="21"/>
                <w:lang w:eastAsia="en-US"/>
              </w:rPr>
            </w:pPr>
            <w:r w:rsidRPr="008429C8">
              <w:rPr>
                <w:rFonts w:eastAsia="Calibri"/>
                <w:b w:val="0"/>
                <w:sz w:val="21"/>
                <w:szCs w:val="21"/>
                <w:lang w:eastAsia="en-US"/>
              </w:rPr>
              <w:t>18 461</w:t>
            </w:r>
          </w:p>
        </w:tc>
        <w:tc>
          <w:tcPr>
            <w:tcW w:w="521" w:type="pct"/>
            <w:tcBorders>
              <w:top w:val="single" w:sz="4" w:space="0" w:color="auto"/>
              <w:left w:val="single" w:sz="4" w:space="0" w:color="auto"/>
              <w:bottom w:val="single" w:sz="4" w:space="0" w:color="auto"/>
              <w:right w:val="single" w:sz="4" w:space="0" w:color="auto"/>
            </w:tcBorders>
            <w:vAlign w:val="center"/>
          </w:tcPr>
          <w:p w:rsidR="00851F53" w:rsidRPr="008429C8" w:rsidRDefault="00851F53" w:rsidP="00851F53">
            <w:pPr>
              <w:jc w:val="center"/>
              <w:rPr>
                <w:rFonts w:eastAsia="Calibri"/>
                <w:b w:val="0"/>
                <w:sz w:val="21"/>
                <w:szCs w:val="21"/>
                <w:lang w:eastAsia="en-US"/>
              </w:rPr>
            </w:pPr>
            <w:r w:rsidRPr="008429C8">
              <w:rPr>
                <w:rFonts w:eastAsia="Calibri"/>
                <w:b w:val="0"/>
                <w:sz w:val="21"/>
                <w:szCs w:val="21"/>
                <w:lang w:eastAsia="en-US"/>
              </w:rPr>
              <w:t>16 979</w:t>
            </w:r>
          </w:p>
        </w:tc>
        <w:tc>
          <w:tcPr>
            <w:tcW w:w="519" w:type="pct"/>
            <w:tcBorders>
              <w:top w:val="single" w:sz="4" w:space="0" w:color="auto"/>
              <w:left w:val="single" w:sz="4" w:space="0" w:color="auto"/>
              <w:bottom w:val="single" w:sz="4" w:space="0" w:color="auto"/>
              <w:right w:val="single" w:sz="4" w:space="0" w:color="auto"/>
            </w:tcBorders>
            <w:vAlign w:val="center"/>
          </w:tcPr>
          <w:p w:rsidR="00851F53" w:rsidRPr="008429C8" w:rsidRDefault="00851F53" w:rsidP="00851F53">
            <w:pPr>
              <w:jc w:val="center"/>
              <w:rPr>
                <w:rFonts w:eastAsia="Calibri"/>
                <w:b w:val="0"/>
                <w:sz w:val="21"/>
                <w:szCs w:val="21"/>
                <w:lang w:eastAsia="en-US"/>
              </w:rPr>
            </w:pPr>
            <w:r w:rsidRPr="008429C8">
              <w:rPr>
                <w:rFonts w:eastAsia="Calibri"/>
                <w:b w:val="0"/>
                <w:sz w:val="21"/>
                <w:szCs w:val="21"/>
                <w:lang w:eastAsia="en-US"/>
              </w:rPr>
              <w:t>17 583</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rsidR="00851F53" w:rsidRPr="008429C8" w:rsidRDefault="00851F53" w:rsidP="00851F53">
            <w:pPr>
              <w:jc w:val="center"/>
              <w:rPr>
                <w:rFonts w:eastAsia="Calibri"/>
                <w:b w:val="0"/>
                <w:sz w:val="21"/>
                <w:szCs w:val="21"/>
                <w:lang w:eastAsia="en-US"/>
              </w:rPr>
            </w:pPr>
            <w:r w:rsidRPr="008429C8">
              <w:rPr>
                <w:rFonts w:eastAsia="Calibri"/>
                <w:b w:val="0"/>
                <w:sz w:val="21"/>
                <w:szCs w:val="21"/>
                <w:lang w:eastAsia="en-US"/>
              </w:rPr>
              <w:t xml:space="preserve">19 346 </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rsidR="00851F53" w:rsidRPr="001E7CCF" w:rsidRDefault="00851F53" w:rsidP="00851F53">
            <w:pPr>
              <w:jc w:val="center"/>
              <w:rPr>
                <w:b w:val="0"/>
                <w:color w:val="000000"/>
                <w:sz w:val="21"/>
                <w:szCs w:val="21"/>
              </w:rPr>
            </w:pPr>
            <w:r w:rsidRPr="008429C8">
              <w:rPr>
                <w:b w:val="0"/>
                <w:color w:val="000000"/>
                <w:sz w:val="21"/>
                <w:szCs w:val="21"/>
              </w:rPr>
              <w:t>110,0</w:t>
            </w:r>
          </w:p>
        </w:tc>
      </w:tr>
      <w:tr w:rsidR="00851F53" w:rsidRPr="001E7CCF" w:rsidTr="004F7D0B">
        <w:trPr>
          <w:cantSplit/>
        </w:trPr>
        <w:tc>
          <w:tcPr>
            <w:tcW w:w="1812" w:type="pct"/>
          </w:tcPr>
          <w:p w:rsidR="00851F53" w:rsidRPr="008429C8" w:rsidRDefault="00851F53" w:rsidP="00851F53">
            <w:pPr>
              <w:rPr>
                <w:b w:val="0"/>
                <w:sz w:val="21"/>
                <w:szCs w:val="21"/>
                <w:lang w:eastAsia="en-US"/>
              </w:rPr>
            </w:pPr>
            <w:r w:rsidRPr="008429C8">
              <w:rPr>
                <w:b w:val="0"/>
                <w:sz w:val="21"/>
                <w:szCs w:val="21"/>
                <w:lang w:eastAsia="en-US"/>
              </w:rPr>
              <w:t xml:space="preserve">13. Количество мест в зрительных </w:t>
            </w:r>
            <w:proofErr w:type="gramStart"/>
            <w:r w:rsidRPr="008429C8">
              <w:rPr>
                <w:b w:val="0"/>
                <w:sz w:val="21"/>
                <w:szCs w:val="21"/>
                <w:lang w:eastAsia="en-US"/>
              </w:rPr>
              <w:t>залах</w:t>
            </w:r>
            <w:proofErr w:type="gramEnd"/>
            <w:r w:rsidRPr="008429C8">
              <w:rPr>
                <w:b w:val="0"/>
                <w:sz w:val="21"/>
                <w:szCs w:val="21"/>
                <w:lang w:eastAsia="en-US"/>
              </w:rPr>
              <w:t xml:space="preserve"> киноустановок</w:t>
            </w:r>
          </w:p>
        </w:tc>
        <w:tc>
          <w:tcPr>
            <w:tcW w:w="333" w:type="pct"/>
            <w:vAlign w:val="center"/>
          </w:tcPr>
          <w:p w:rsidR="00851F53" w:rsidRPr="008429C8" w:rsidRDefault="00851F53" w:rsidP="00851F53">
            <w:pPr>
              <w:jc w:val="center"/>
              <w:rPr>
                <w:b w:val="0"/>
                <w:sz w:val="21"/>
                <w:szCs w:val="21"/>
                <w:lang w:eastAsia="en-US"/>
              </w:rPr>
            </w:pPr>
            <w:r w:rsidRPr="008429C8">
              <w:rPr>
                <w:b w:val="0"/>
                <w:sz w:val="21"/>
                <w:szCs w:val="21"/>
                <w:lang w:eastAsia="en-US"/>
              </w:rPr>
              <w:t>мест</w:t>
            </w:r>
          </w:p>
        </w:tc>
        <w:tc>
          <w:tcPr>
            <w:tcW w:w="558" w:type="pct"/>
            <w:vAlign w:val="center"/>
          </w:tcPr>
          <w:p w:rsidR="00851F53" w:rsidRPr="008429C8" w:rsidRDefault="00851F53" w:rsidP="00851F53">
            <w:pPr>
              <w:jc w:val="center"/>
              <w:rPr>
                <w:b w:val="0"/>
                <w:sz w:val="21"/>
                <w:szCs w:val="21"/>
              </w:rPr>
            </w:pPr>
            <w:r w:rsidRPr="008429C8">
              <w:rPr>
                <w:b w:val="0"/>
                <w:sz w:val="21"/>
                <w:szCs w:val="21"/>
              </w:rPr>
              <w:t>208</w:t>
            </w:r>
          </w:p>
        </w:tc>
        <w:tc>
          <w:tcPr>
            <w:tcW w:w="521" w:type="pct"/>
            <w:vAlign w:val="center"/>
          </w:tcPr>
          <w:p w:rsidR="00851F53" w:rsidRPr="008429C8" w:rsidRDefault="00851F53" w:rsidP="00851F53">
            <w:pPr>
              <w:jc w:val="center"/>
              <w:rPr>
                <w:b w:val="0"/>
                <w:sz w:val="21"/>
                <w:szCs w:val="21"/>
              </w:rPr>
            </w:pPr>
            <w:r w:rsidRPr="008429C8">
              <w:rPr>
                <w:b w:val="0"/>
                <w:sz w:val="21"/>
                <w:szCs w:val="21"/>
              </w:rPr>
              <w:t>208</w:t>
            </w:r>
          </w:p>
        </w:tc>
        <w:tc>
          <w:tcPr>
            <w:tcW w:w="519" w:type="pct"/>
            <w:vAlign w:val="center"/>
          </w:tcPr>
          <w:p w:rsidR="00851F53" w:rsidRPr="008429C8" w:rsidRDefault="00851F53" w:rsidP="00851F53">
            <w:pPr>
              <w:jc w:val="center"/>
              <w:rPr>
                <w:b w:val="0"/>
                <w:sz w:val="21"/>
                <w:szCs w:val="21"/>
              </w:rPr>
            </w:pPr>
            <w:r w:rsidRPr="008429C8">
              <w:rPr>
                <w:b w:val="0"/>
                <w:sz w:val="21"/>
                <w:szCs w:val="21"/>
              </w:rPr>
              <w:t>208</w:t>
            </w:r>
          </w:p>
        </w:tc>
        <w:tc>
          <w:tcPr>
            <w:tcW w:w="520" w:type="pct"/>
            <w:vAlign w:val="center"/>
          </w:tcPr>
          <w:p w:rsidR="00851F53" w:rsidRPr="008429C8" w:rsidRDefault="00851F53" w:rsidP="00851F53">
            <w:pPr>
              <w:jc w:val="center"/>
              <w:rPr>
                <w:b w:val="0"/>
                <w:sz w:val="21"/>
                <w:szCs w:val="21"/>
              </w:rPr>
            </w:pPr>
            <w:r w:rsidRPr="008429C8">
              <w:rPr>
                <w:b w:val="0"/>
                <w:sz w:val="21"/>
                <w:szCs w:val="21"/>
              </w:rPr>
              <w:t>208</w:t>
            </w:r>
          </w:p>
        </w:tc>
        <w:tc>
          <w:tcPr>
            <w:tcW w:w="7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51F53" w:rsidRPr="001E7CCF" w:rsidRDefault="00851F53" w:rsidP="00851F53">
            <w:pPr>
              <w:jc w:val="center"/>
              <w:rPr>
                <w:b w:val="0"/>
                <w:color w:val="000000"/>
                <w:sz w:val="21"/>
                <w:szCs w:val="21"/>
              </w:rPr>
            </w:pPr>
            <w:r w:rsidRPr="008429C8">
              <w:rPr>
                <w:b w:val="0"/>
                <w:color w:val="000000"/>
                <w:sz w:val="21"/>
                <w:szCs w:val="21"/>
              </w:rPr>
              <w:t>100,0</w:t>
            </w:r>
          </w:p>
        </w:tc>
      </w:tr>
      <w:tr w:rsidR="00851F53" w:rsidRPr="001E7CCF" w:rsidTr="004F7D0B">
        <w:trPr>
          <w:cantSplit/>
        </w:trPr>
        <w:tc>
          <w:tcPr>
            <w:tcW w:w="1812" w:type="pct"/>
          </w:tcPr>
          <w:p w:rsidR="00851F53" w:rsidRPr="008429C8" w:rsidRDefault="00851F53" w:rsidP="00851F53">
            <w:pPr>
              <w:rPr>
                <w:b w:val="0"/>
                <w:sz w:val="21"/>
                <w:szCs w:val="21"/>
                <w:lang w:eastAsia="en-US"/>
              </w:rPr>
            </w:pPr>
            <w:r w:rsidRPr="008429C8">
              <w:rPr>
                <w:b w:val="0"/>
                <w:sz w:val="21"/>
                <w:szCs w:val="21"/>
                <w:lang w:eastAsia="en-US"/>
              </w:rPr>
              <w:t>14. Количество посещений киноустановок</w:t>
            </w:r>
          </w:p>
        </w:tc>
        <w:tc>
          <w:tcPr>
            <w:tcW w:w="333" w:type="pct"/>
            <w:vAlign w:val="center"/>
          </w:tcPr>
          <w:p w:rsidR="00851F53" w:rsidRPr="008429C8" w:rsidRDefault="00851F53" w:rsidP="00851F53">
            <w:pPr>
              <w:jc w:val="center"/>
              <w:rPr>
                <w:b w:val="0"/>
                <w:sz w:val="21"/>
                <w:szCs w:val="21"/>
                <w:lang w:eastAsia="en-US"/>
              </w:rPr>
            </w:pPr>
            <w:r w:rsidRPr="008429C8">
              <w:rPr>
                <w:b w:val="0"/>
                <w:sz w:val="21"/>
                <w:szCs w:val="21"/>
                <w:lang w:eastAsia="en-US"/>
              </w:rPr>
              <w:t>чел.</w:t>
            </w:r>
          </w:p>
        </w:tc>
        <w:tc>
          <w:tcPr>
            <w:tcW w:w="558" w:type="pct"/>
            <w:vAlign w:val="center"/>
          </w:tcPr>
          <w:p w:rsidR="00851F53" w:rsidRPr="008429C8" w:rsidRDefault="00851F53" w:rsidP="00851F53">
            <w:pPr>
              <w:jc w:val="center"/>
              <w:rPr>
                <w:b w:val="0"/>
                <w:sz w:val="21"/>
                <w:szCs w:val="21"/>
              </w:rPr>
            </w:pPr>
            <w:r w:rsidRPr="008429C8">
              <w:rPr>
                <w:b w:val="0"/>
                <w:sz w:val="21"/>
                <w:szCs w:val="21"/>
              </w:rPr>
              <w:t>50 580</w:t>
            </w:r>
          </w:p>
        </w:tc>
        <w:tc>
          <w:tcPr>
            <w:tcW w:w="521" w:type="pct"/>
            <w:vAlign w:val="center"/>
          </w:tcPr>
          <w:p w:rsidR="00851F53" w:rsidRPr="008429C8" w:rsidRDefault="00851F53" w:rsidP="00851F53">
            <w:pPr>
              <w:jc w:val="center"/>
              <w:rPr>
                <w:b w:val="0"/>
                <w:sz w:val="21"/>
                <w:szCs w:val="21"/>
              </w:rPr>
            </w:pPr>
            <w:r w:rsidRPr="008429C8">
              <w:rPr>
                <w:b w:val="0"/>
                <w:sz w:val="21"/>
                <w:szCs w:val="21"/>
              </w:rPr>
              <w:t>62 590</w:t>
            </w:r>
          </w:p>
        </w:tc>
        <w:tc>
          <w:tcPr>
            <w:tcW w:w="519" w:type="pct"/>
            <w:vAlign w:val="center"/>
          </w:tcPr>
          <w:p w:rsidR="00851F53" w:rsidRPr="008429C8" w:rsidRDefault="00851F53" w:rsidP="00851F53">
            <w:pPr>
              <w:jc w:val="center"/>
              <w:rPr>
                <w:b w:val="0"/>
                <w:sz w:val="21"/>
                <w:szCs w:val="21"/>
              </w:rPr>
            </w:pPr>
            <w:r w:rsidRPr="008429C8">
              <w:rPr>
                <w:b w:val="0"/>
                <w:sz w:val="21"/>
                <w:szCs w:val="21"/>
              </w:rPr>
              <w:t>64 478</w:t>
            </w:r>
          </w:p>
        </w:tc>
        <w:tc>
          <w:tcPr>
            <w:tcW w:w="520" w:type="pct"/>
            <w:vAlign w:val="center"/>
          </w:tcPr>
          <w:p w:rsidR="00851F53" w:rsidRPr="008429C8" w:rsidRDefault="00851F53" w:rsidP="00851F53">
            <w:pPr>
              <w:jc w:val="center"/>
              <w:rPr>
                <w:b w:val="0"/>
                <w:sz w:val="21"/>
                <w:szCs w:val="21"/>
              </w:rPr>
            </w:pPr>
            <w:r w:rsidRPr="008429C8">
              <w:rPr>
                <w:b w:val="0"/>
                <w:sz w:val="21"/>
                <w:szCs w:val="21"/>
              </w:rPr>
              <w:t>56 572</w:t>
            </w:r>
          </w:p>
        </w:tc>
        <w:tc>
          <w:tcPr>
            <w:tcW w:w="7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51F53" w:rsidRPr="008429C8" w:rsidRDefault="00851F53" w:rsidP="00851F53">
            <w:pPr>
              <w:jc w:val="center"/>
              <w:rPr>
                <w:b w:val="0"/>
                <w:color w:val="000000"/>
                <w:sz w:val="21"/>
                <w:szCs w:val="21"/>
              </w:rPr>
            </w:pPr>
            <w:r w:rsidRPr="008429C8">
              <w:rPr>
                <w:b w:val="0"/>
                <w:color w:val="000000"/>
                <w:sz w:val="21"/>
                <w:szCs w:val="21"/>
              </w:rPr>
              <w:t>87,7</w:t>
            </w:r>
          </w:p>
        </w:tc>
      </w:tr>
      <w:tr w:rsidR="00851F53" w:rsidRPr="00511F36" w:rsidTr="004F7D0B">
        <w:trPr>
          <w:cantSplit/>
        </w:trPr>
        <w:tc>
          <w:tcPr>
            <w:tcW w:w="1812" w:type="pct"/>
            <w:tcBorders>
              <w:top w:val="single" w:sz="4" w:space="0" w:color="auto"/>
              <w:left w:val="single" w:sz="4" w:space="0" w:color="auto"/>
              <w:bottom w:val="single" w:sz="4" w:space="0" w:color="auto"/>
              <w:right w:val="single" w:sz="4" w:space="0" w:color="auto"/>
            </w:tcBorders>
          </w:tcPr>
          <w:p w:rsidR="00851F53" w:rsidRPr="008429C8" w:rsidRDefault="00851F53" w:rsidP="00851F53">
            <w:pPr>
              <w:rPr>
                <w:rFonts w:eastAsia="Calibri"/>
                <w:b w:val="0"/>
                <w:sz w:val="21"/>
                <w:szCs w:val="21"/>
                <w:lang w:eastAsia="en-US"/>
              </w:rPr>
            </w:pPr>
            <w:r w:rsidRPr="008429C8">
              <w:rPr>
                <w:rFonts w:eastAsia="Calibri"/>
                <w:b w:val="0"/>
                <w:sz w:val="21"/>
                <w:szCs w:val="21"/>
                <w:lang w:eastAsia="en-US"/>
              </w:rPr>
              <w:t>15. Количество посещений зоопарков</w:t>
            </w:r>
          </w:p>
        </w:tc>
        <w:tc>
          <w:tcPr>
            <w:tcW w:w="333" w:type="pct"/>
            <w:tcBorders>
              <w:top w:val="single" w:sz="4" w:space="0" w:color="auto"/>
              <w:left w:val="single" w:sz="4" w:space="0" w:color="auto"/>
              <w:bottom w:val="single" w:sz="4" w:space="0" w:color="auto"/>
              <w:right w:val="single" w:sz="4" w:space="0" w:color="auto"/>
            </w:tcBorders>
            <w:vAlign w:val="center"/>
          </w:tcPr>
          <w:p w:rsidR="00851F53" w:rsidRPr="008429C8" w:rsidRDefault="00851F53" w:rsidP="00851F53">
            <w:pPr>
              <w:jc w:val="center"/>
              <w:rPr>
                <w:rFonts w:eastAsia="Calibri"/>
                <w:b w:val="0"/>
                <w:sz w:val="21"/>
                <w:szCs w:val="21"/>
                <w:lang w:eastAsia="en-US"/>
              </w:rPr>
            </w:pPr>
            <w:r w:rsidRPr="008429C8">
              <w:rPr>
                <w:rFonts w:eastAsia="Calibri"/>
                <w:b w:val="0"/>
                <w:sz w:val="21"/>
                <w:szCs w:val="21"/>
                <w:lang w:eastAsia="en-US"/>
              </w:rPr>
              <w:t>чел.</w:t>
            </w:r>
          </w:p>
        </w:tc>
        <w:tc>
          <w:tcPr>
            <w:tcW w:w="558" w:type="pct"/>
            <w:tcBorders>
              <w:top w:val="single" w:sz="4" w:space="0" w:color="auto"/>
              <w:left w:val="single" w:sz="4" w:space="0" w:color="auto"/>
              <w:bottom w:val="single" w:sz="4" w:space="0" w:color="auto"/>
              <w:right w:val="single" w:sz="4" w:space="0" w:color="auto"/>
            </w:tcBorders>
            <w:vAlign w:val="center"/>
          </w:tcPr>
          <w:p w:rsidR="00851F53" w:rsidRPr="008429C8" w:rsidRDefault="00851F53" w:rsidP="00851F53">
            <w:pPr>
              <w:jc w:val="center"/>
              <w:rPr>
                <w:rFonts w:eastAsia="Calibri"/>
                <w:b w:val="0"/>
                <w:sz w:val="21"/>
                <w:szCs w:val="21"/>
                <w:lang w:eastAsia="en-US"/>
              </w:rPr>
            </w:pPr>
            <w:r w:rsidRPr="008429C8">
              <w:rPr>
                <w:rFonts w:eastAsia="Calibri"/>
                <w:b w:val="0"/>
                <w:sz w:val="21"/>
                <w:szCs w:val="21"/>
                <w:lang w:eastAsia="en-US"/>
              </w:rPr>
              <w:t>22 849</w:t>
            </w:r>
          </w:p>
        </w:tc>
        <w:tc>
          <w:tcPr>
            <w:tcW w:w="521" w:type="pct"/>
            <w:tcBorders>
              <w:top w:val="single" w:sz="4" w:space="0" w:color="auto"/>
              <w:left w:val="single" w:sz="4" w:space="0" w:color="auto"/>
              <w:bottom w:val="single" w:sz="4" w:space="0" w:color="auto"/>
              <w:right w:val="single" w:sz="4" w:space="0" w:color="auto"/>
            </w:tcBorders>
            <w:vAlign w:val="center"/>
          </w:tcPr>
          <w:p w:rsidR="00851F53" w:rsidRPr="008429C8" w:rsidRDefault="00851F53" w:rsidP="00851F53">
            <w:pPr>
              <w:jc w:val="center"/>
              <w:rPr>
                <w:rFonts w:eastAsia="Calibri"/>
                <w:b w:val="0"/>
                <w:sz w:val="21"/>
                <w:szCs w:val="21"/>
                <w:lang w:eastAsia="en-US"/>
              </w:rPr>
            </w:pPr>
            <w:r w:rsidRPr="008429C8">
              <w:rPr>
                <w:rFonts w:eastAsia="Calibri"/>
                <w:b w:val="0"/>
                <w:sz w:val="21"/>
                <w:szCs w:val="21"/>
                <w:lang w:eastAsia="en-US"/>
              </w:rPr>
              <w:t>18 820</w:t>
            </w:r>
          </w:p>
        </w:tc>
        <w:tc>
          <w:tcPr>
            <w:tcW w:w="519" w:type="pct"/>
            <w:tcBorders>
              <w:top w:val="single" w:sz="4" w:space="0" w:color="auto"/>
              <w:left w:val="single" w:sz="4" w:space="0" w:color="auto"/>
              <w:bottom w:val="single" w:sz="4" w:space="0" w:color="auto"/>
              <w:right w:val="single" w:sz="4" w:space="0" w:color="auto"/>
            </w:tcBorders>
            <w:vAlign w:val="center"/>
          </w:tcPr>
          <w:p w:rsidR="00851F53" w:rsidRPr="008429C8" w:rsidRDefault="00851F53" w:rsidP="00851F53">
            <w:pPr>
              <w:jc w:val="center"/>
              <w:rPr>
                <w:rFonts w:eastAsia="Calibri"/>
                <w:b w:val="0"/>
                <w:sz w:val="21"/>
                <w:szCs w:val="21"/>
                <w:lang w:eastAsia="en-US"/>
              </w:rPr>
            </w:pPr>
            <w:r w:rsidRPr="008429C8">
              <w:rPr>
                <w:rFonts w:eastAsia="Calibri"/>
                <w:b w:val="0"/>
                <w:sz w:val="21"/>
                <w:szCs w:val="21"/>
                <w:lang w:eastAsia="en-US"/>
              </w:rPr>
              <w:t>23 042</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rsidR="00851F53" w:rsidRPr="008429C8" w:rsidRDefault="00851F53" w:rsidP="00851F53">
            <w:pPr>
              <w:jc w:val="center"/>
              <w:rPr>
                <w:rFonts w:eastAsia="Calibri"/>
                <w:b w:val="0"/>
                <w:sz w:val="21"/>
                <w:szCs w:val="21"/>
                <w:lang w:eastAsia="en-US"/>
              </w:rPr>
            </w:pPr>
            <w:r w:rsidRPr="008429C8">
              <w:rPr>
                <w:rFonts w:eastAsia="Calibri"/>
                <w:b w:val="0"/>
                <w:sz w:val="21"/>
                <w:szCs w:val="21"/>
                <w:lang w:eastAsia="en-US"/>
              </w:rPr>
              <w:t>30 562</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rsidR="00851F53" w:rsidRPr="008429C8" w:rsidRDefault="00851F53" w:rsidP="00851F53">
            <w:pPr>
              <w:jc w:val="center"/>
              <w:rPr>
                <w:b w:val="0"/>
                <w:color w:val="000000"/>
                <w:sz w:val="21"/>
                <w:szCs w:val="21"/>
              </w:rPr>
            </w:pPr>
            <w:r w:rsidRPr="008429C8">
              <w:rPr>
                <w:b w:val="0"/>
                <w:color w:val="000000"/>
                <w:sz w:val="21"/>
                <w:szCs w:val="21"/>
              </w:rPr>
              <w:t>132,6</w:t>
            </w:r>
          </w:p>
        </w:tc>
      </w:tr>
    </w:tbl>
    <w:p w:rsidR="00851F53" w:rsidRPr="00511F36" w:rsidRDefault="00851F53" w:rsidP="00851F53">
      <w:pPr>
        <w:ind w:firstLine="709"/>
        <w:jc w:val="both"/>
        <w:rPr>
          <w:rFonts w:eastAsia="Calibri"/>
          <w:b w:val="0"/>
          <w:highlight w:val="yellow"/>
          <w:lang w:eastAsia="en-US"/>
        </w:rPr>
      </w:pPr>
    </w:p>
    <w:p w:rsidR="00851F53" w:rsidRPr="00246DC7" w:rsidRDefault="00851F53" w:rsidP="00851F53">
      <w:pPr>
        <w:ind w:firstLine="709"/>
        <w:jc w:val="both"/>
        <w:rPr>
          <w:rFonts w:eastAsia="Calibri"/>
          <w:b w:val="0"/>
          <w:lang w:eastAsia="en-US"/>
        </w:rPr>
      </w:pPr>
      <w:r w:rsidRPr="00246DC7">
        <w:rPr>
          <w:rFonts w:eastAsia="Calibri"/>
          <w:b w:val="0"/>
          <w:lang w:eastAsia="en-US"/>
        </w:rPr>
        <w:t>Уровень фактической обеспеченности клубами от нормативной потребности составил 75,4%, библиотеками – 100,0%.</w:t>
      </w:r>
    </w:p>
    <w:p w:rsidR="00851F53" w:rsidRPr="000F4C38" w:rsidRDefault="00851F53" w:rsidP="00851F53">
      <w:pPr>
        <w:ind w:firstLine="709"/>
        <w:jc w:val="both"/>
        <w:rPr>
          <w:rFonts w:eastAsia="Calibri"/>
          <w:b w:val="0"/>
          <w:sz w:val="16"/>
          <w:szCs w:val="16"/>
          <w:highlight w:val="yellow"/>
          <w:lang w:eastAsia="en-US"/>
        </w:rPr>
      </w:pPr>
    </w:p>
    <w:p w:rsidR="00851F53" w:rsidRDefault="00851F53" w:rsidP="00851F53">
      <w:pPr>
        <w:pStyle w:val="af8"/>
        <w:ind w:firstLine="709"/>
        <w:jc w:val="both"/>
        <w:rPr>
          <w:rFonts w:ascii="Times New Roman" w:eastAsia="Calibri" w:hAnsi="Times New Roman" w:cs="Times New Roman"/>
          <w:sz w:val="28"/>
          <w:szCs w:val="28"/>
          <w:lang w:eastAsia="en-US"/>
        </w:rPr>
      </w:pPr>
      <w:r w:rsidRPr="009A47F9">
        <w:rPr>
          <w:rFonts w:ascii="Times New Roman" w:eastAsia="Calibri" w:hAnsi="Times New Roman" w:cs="Times New Roman"/>
          <w:sz w:val="28"/>
          <w:szCs w:val="28"/>
          <w:lang w:eastAsia="en-US"/>
        </w:rPr>
        <w:lastRenderedPageBreak/>
        <w:t xml:space="preserve">В </w:t>
      </w:r>
      <w:r>
        <w:rPr>
          <w:rFonts w:ascii="Times New Roman" w:eastAsia="Calibri" w:hAnsi="Times New Roman" w:cs="Times New Roman"/>
          <w:sz w:val="28"/>
          <w:szCs w:val="28"/>
          <w:lang w:eastAsia="en-US"/>
        </w:rPr>
        <w:t xml:space="preserve">течение </w:t>
      </w:r>
      <w:r w:rsidRPr="009A47F9">
        <w:rPr>
          <w:rFonts w:ascii="Times New Roman" w:eastAsia="Calibri" w:hAnsi="Times New Roman" w:cs="Times New Roman"/>
          <w:sz w:val="28"/>
          <w:szCs w:val="28"/>
          <w:lang w:eastAsia="en-US"/>
        </w:rPr>
        <w:t>год</w:t>
      </w:r>
      <w:r>
        <w:rPr>
          <w:rFonts w:ascii="Times New Roman" w:eastAsia="Calibri" w:hAnsi="Times New Roman" w:cs="Times New Roman"/>
          <w:sz w:val="28"/>
          <w:szCs w:val="28"/>
          <w:lang w:eastAsia="en-US"/>
        </w:rPr>
        <w:t>а</w:t>
      </w:r>
      <w:r w:rsidRPr="009A47F9">
        <w:rPr>
          <w:rFonts w:ascii="Times New Roman" w:eastAsia="Calibri" w:hAnsi="Times New Roman" w:cs="Times New Roman"/>
          <w:sz w:val="28"/>
          <w:szCs w:val="28"/>
          <w:lang w:eastAsia="en-US"/>
        </w:rPr>
        <w:t xml:space="preserve"> проведено 2 552 мероприятия, участниками которых стали свыше 240 тыс. человек. В том числе организовано 110 городских культурно-массовых мероприятий в формате праздников, фестивалей, встреч, концертов</w:t>
      </w:r>
      <w:r>
        <w:rPr>
          <w:rFonts w:ascii="Times New Roman" w:eastAsia="Calibri" w:hAnsi="Times New Roman" w:cs="Times New Roman"/>
          <w:sz w:val="28"/>
          <w:szCs w:val="28"/>
          <w:lang w:eastAsia="en-US"/>
        </w:rPr>
        <w:t xml:space="preserve">. </w:t>
      </w:r>
    </w:p>
    <w:p w:rsidR="00851F53" w:rsidRPr="00D217F6" w:rsidRDefault="00851F53" w:rsidP="00851F53">
      <w:pPr>
        <w:ind w:firstLine="567"/>
        <w:jc w:val="both"/>
        <w:rPr>
          <w:rFonts w:eastAsia="Calibri"/>
          <w:b w:val="0"/>
          <w:lang w:eastAsia="en-US"/>
        </w:rPr>
      </w:pPr>
      <w:r w:rsidRPr="00D217F6">
        <w:rPr>
          <w:rFonts w:eastAsia="Calibri"/>
          <w:b w:val="0"/>
          <w:lang w:eastAsia="en-US"/>
        </w:rPr>
        <w:t>Проведены масштабные и зрелищные мероприятия в традиционном и новом форматах</w:t>
      </w:r>
      <w:r>
        <w:rPr>
          <w:rFonts w:eastAsia="Calibri"/>
          <w:b w:val="0"/>
          <w:lang w:eastAsia="en-US"/>
        </w:rPr>
        <w:t>, основные из которых</w:t>
      </w:r>
      <w:r w:rsidRPr="00D217F6">
        <w:rPr>
          <w:rFonts w:eastAsia="Calibri"/>
          <w:b w:val="0"/>
          <w:lang w:eastAsia="en-US"/>
        </w:rPr>
        <w:t>:</w:t>
      </w:r>
    </w:p>
    <w:p w:rsidR="00851F53" w:rsidRPr="00D217F6" w:rsidRDefault="00851F53" w:rsidP="00BF5432">
      <w:pPr>
        <w:pStyle w:val="af6"/>
        <w:numPr>
          <w:ilvl w:val="0"/>
          <w:numId w:val="5"/>
        </w:numPr>
        <w:tabs>
          <w:tab w:val="left" w:pos="993"/>
        </w:tabs>
        <w:ind w:left="0" w:firstLine="709"/>
        <w:jc w:val="both"/>
        <w:rPr>
          <w:b w:val="0"/>
        </w:rPr>
      </w:pPr>
      <w:r w:rsidRPr="00D217F6">
        <w:rPr>
          <w:b w:val="0"/>
        </w:rPr>
        <w:t xml:space="preserve">открытый фестиваль хоров ветеранов «Поющий май», </w:t>
      </w:r>
      <w:r w:rsidRPr="00D217F6">
        <w:rPr>
          <w:b w:val="0"/>
        </w:rPr>
        <w:br/>
        <w:t xml:space="preserve">в </w:t>
      </w:r>
      <w:proofErr w:type="gramStart"/>
      <w:r w:rsidRPr="00D217F6">
        <w:rPr>
          <w:b w:val="0"/>
        </w:rPr>
        <w:t>котором</w:t>
      </w:r>
      <w:proofErr w:type="gramEnd"/>
      <w:r w:rsidRPr="00D217F6">
        <w:rPr>
          <w:b w:val="0"/>
        </w:rPr>
        <w:t xml:space="preserve"> приняли участие </w:t>
      </w:r>
      <w:r w:rsidRPr="00DC28D0">
        <w:rPr>
          <w:b w:val="0"/>
        </w:rPr>
        <w:t>12</w:t>
      </w:r>
      <w:r w:rsidRPr="00D217F6">
        <w:rPr>
          <w:b w:val="0"/>
        </w:rPr>
        <w:t xml:space="preserve"> хоров из </w:t>
      </w:r>
      <w:r>
        <w:rPr>
          <w:b w:val="0"/>
        </w:rPr>
        <w:t>7</w:t>
      </w:r>
      <w:r w:rsidRPr="00D217F6">
        <w:rPr>
          <w:b w:val="0"/>
        </w:rPr>
        <w:t xml:space="preserve"> территорий Восточной зоны </w:t>
      </w:r>
      <w:r w:rsidRPr="00D217F6">
        <w:rPr>
          <w:b w:val="0"/>
        </w:rPr>
        <w:br/>
        <w:t>(г. Бородино, г. Железногорск, г. Заоз</w:t>
      </w:r>
      <w:r>
        <w:rPr>
          <w:b w:val="0"/>
        </w:rPr>
        <w:t>ё</w:t>
      </w:r>
      <w:r w:rsidRPr="00D217F6">
        <w:rPr>
          <w:b w:val="0"/>
        </w:rPr>
        <w:t xml:space="preserve">рный, </w:t>
      </w:r>
      <w:r>
        <w:rPr>
          <w:b w:val="0"/>
        </w:rPr>
        <w:t xml:space="preserve">г. Зеленогорск, </w:t>
      </w:r>
      <w:r w:rsidR="000E5D9E">
        <w:rPr>
          <w:b w:val="0"/>
        </w:rPr>
        <w:t>г. Канск, г. Уяр, с. </w:t>
      </w:r>
      <w:r w:rsidRPr="00D217F6">
        <w:rPr>
          <w:b w:val="0"/>
        </w:rPr>
        <w:t>Новоселово);</w:t>
      </w:r>
    </w:p>
    <w:p w:rsidR="00851F53" w:rsidRPr="00D217F6" w:rsidRDefault="00851F53" w:rsidP="00BF5432">
      <w:pPr>
        <w:pStyle w:val="af6"/>
        <w:numPr>
          <w:ilvl w:val="0"/>
          <w:numId w:val="5"/>
        </w:numPr>
        <w:tabs>
          <w:tab w:val="left" w:pos="993"/>
        </w:tabs>
        <w:ind w:left="0" w:firstLine="709"/>
        <w:jc w:val="both"/>
        <w:rPr>
          <w:b w:val="0"/>
        </w:rPr>
      </w:pPr>
      <w:r w:rsidRPr="00D217F6">
        <w:rPr>
          <w:b w:val="0"/>
        </w:rPr>
        <w:t xml:space="preserve">открытый городской фестиваль театрализованной песни среди самодеятельных (любительских) хоров ветеранов Красноярского края «Живая песня», в мероприятии приняли участие 8 хоров из </w:t>
      </w:r>
      <w:r>
        <w:rPr>
          <w:b w:val="0"/>
        </w:rPr>
        <w:t>7</w:t>
      </w:r>
      <w:r w:rsidRPr="00D217F6">
        <w:rPr>
          <w:b w:val="0"/>
        </w:rPr>
        <w:t xml:space="preserve"> территорий Восточной зоны (г.</w:t>
      </w:r>
      <w:r w:rsidRPr="00D217F6">
        <w:t> </w:t>
      </w:r>
      <w:r w:rsidRPr="00D217F6">
        <w:rPr>
          <w:b w:val="0"/>
        </w:rPr>
        <w:t>Дивногорск, г. Железногорск</w:t>
      </w:r>
      <w:r>
        <w:rPr>
          <w:b w:val="0"/>
        </w:rPr>
        <w:t>,</w:t>
      </w:r>
      <w:r w:rsidRPr="00DC28D0">
        <w:rPr>
          <w:b w:val="0"/>
        </w:rPr>
        <w:t xml:space="preserve"> г. Зеленогорск</w:t>
      </w:r>
      <w:r>
        <w:rPr>
          <w:b w:val="0"/>
        </w:rPr>
        <w:t>,</w:t>
      </w:r>
      <w:r w:rsidRPr="00D217F6">
        <w:rPr>
          <w:b w:val="0"/>
        </w:rPr>
        <w:t xml:space="preserve"> г.</w:t>
      </w:r>
      <w:r w:rsidRPr="00D217F6">
        <w:t> </w:t>
      </w:r>
      <w:r w:rsidRPr="00D217F6">
        <w:rPr>
          <w:b w:val="0"/>
        </w:rPr>
        <w:t>Канск, п. Абан, п. Нижний</w:t>
      </w:r>
      <w:r>
        <w:rPr>
          <w:b w:val="0"/>
        </w:rPr>
        <w:t> </w:t>
      </w:r>
      <w:r w:rsidRPr="00D217F6">
        <w:rPr>
          <w:b w:val="0"/>
        </w:rPr>
        <w:t>Ингаш, п. Партизанское);</w:t>
      </w:r>
    </w:p>
    <w:p w:rsidR="00851F53" w:rsidRPr="00D217F6" w:rsidRDefault="00851F53" w:rsidP="00BF5432">
      <w:pPr>
        <w:pStyle w:val="af6"/>
        <w:numPr>
          <w:ilvl w:val="0"/>
          <w:numId w:val="5"/>
        </w:numPr>
        <w:tabs>
          <w:tab w:val="left" w:pos="993"/>
        </w:tabs>
        <w:ind w:left="0" w:firstLine="709"/>
        <w:jc w:val="both"/>
        <w:rPr>
          <w:b w:val="0"/>
        </w:rPr>
      </w:pPr>
      <w:r w:rsidRPr="00D217F6">
        <w:rPr>
          <w:b w:val="0"/>
        </w:rPr>
        <w:t>IV городской детско-юношеский вокальный конкурс «Зелёная звезда»;</w:t>
      </w:r>
    </w:p>
    <w:p w:rsidR="00851F53" w:rsidRPr="00D217F6" w:rsidRDefault="00851F53" w:rsidP="00BF5432">
      <w:pPr>
        <w:pStyle w:val="af6"/>
        <w:numPr>
          <w:ilvl w:val="0"/>
          <w:numId w:val="5"/>
        </w:numPr>
        <w:tabs>
          <w:tab w:val="left" w:pos="993"/>
        </w:tabs>
        <w:ind w:left="0" w:firstLine="709"/>
        <w:jc w:val="both"/>
        <w:rPr>
          <w:b w:val="0"/>
        </w:rPr>
      </w:pPr>
      <w:r w:rsidRPr="00D217F6">
        <w:rPr>
          <w:b w:val="0"/>
        </w:rPr>
        <w:t>городской молодёжный литературный бал – «Тургеневский бал», посвящённый в 2018 году 200-летию со дня рождения И.С. Тургенева;</w:t>
      </w:r>
    </w:p>
    <w:p w:rsidR="00851F53" w:rsidRPr="00246DC7" w:rsidRDefault="00851F53" w:rsidP="00BF5432">
      <w:pPr>
        <w:pStyle w:val="af6"/>
        <w:numPr>
          <w:ilvl w:val="0"/>
          <w:numId w:val="5"/>
        </w:numPr>
        <w:tabs>
          <w:tab w:val="left" w:pos="993"/>
        </w:tabs>
        <w:ind w:left="0" w:firstLine="709"/>
        <w:jc w:val="both"/>
        <w:rPr>
          <w:b w:val="0"/>
        </w:rPr>
      </w:pPr>
      <w:r w:rsidRPr="00D217F6">
        <w:rPr>
          <w:b w:val="0"/>
        </w:rPr>
        <w:t>социокультурный проект «Праздник нашего двора</w:t>
      </w:r>
      <w:r w:rsidRPr="00246DC7">
        <w:rPr>
          <w:b w:val="0"/>
        </w:rPr>
        <w:t>», праздники прошли в 4 дворах многоквартирных домов – участников программы «Комфортная городская среда»;</w:t>
      </w:r>
    </w:p>
    <w:p w:rsidR="00851F53" w:rsidRPr="0022299F" w:rsidRDefault="00851F53" w:rsidP="00BF5432">
      <w:pPr>
        <w:pStyle w:val="af6"/>
        <w:numPr>
          <w:ilvl w:val="0"/>
          <w:numId w:val="5"/>
        </w:numPr>
        <w:tabs>
          <w:tab w:val="left" w:pos="993"/>
        </w:tabs>
        <w:ind w:left="0" w:firstLine="709"/>
        <w:jc w:val="both"/>
        <w:rPr>
          <w:b w:val="0"/>
        </w:rPr>
      </w:pPr>
      <w:r w:rsidRPr="00246DC7">
        <w:rPr>
          <w:b w:val="0"/>
        </w:rPr>
        <w:t xml:space="preserve">творческий </w:t>
      </w:r>
      <w:r w:rsidRPr="0022299F">
        <w:rPr>
          <w:b w:val="0"/>
        </w:rPr>
        <w:t>проект «Дворик, который создали мы»</w:t>
      </w:r>
      <w:r>
        <w:rPr>
          <w:b w:val="0"/>
        </w:rPr>
        <w:t>;</w:t>
      </w:r>
    </w:p>
    <w:p w:rsidR="00851F53" w:rsidRDefault="00851F53" w:rsidP="00BF5432">
      <w:pPr>
        <w:pStyle w:val="af6"/>
        <w:numPr>
          <w:ilvl w:val="0"/>
          <w:numId w:val="5"/>
        </w:numPr>
        <w:tabs>
          <w:tab w:val="left" w:pos="993"/>
        </w:tabs>
        <w:ind w:left="0" w:firstLine="709"/>
        <w:jc w:val="both"/>
        <w:rPr>
          <w:b w:val="0"/>
        </w:rPr>
      </w:pPr>
      <w:r w:rsidRPr="00246DC7">
        <w:rPr>
          <w:b w:val="0"/>
        </w:rPr>
        <w:t>театрализо</w:t>
      </w:r>
      <w:r>
        <w:rPr>
          <w:b w:val="0"/>
        </w:rPr>
        <w:t xml:space="preserve">ванный концерт, </w:t>
      </w:r>
      <w:r w:rsidRPr="00246DC7">
        <w:rPr>
          <w:b w:val="0"/>
        </w:rPr>
        <w:t>посвящ</w:t>
      </w:r>
      <w:r>
        <w:rPr>
          <w:b w:val="0"/>
        </w:rPr>
        <w:t>ё</w:t>
      </w:r>
      <w:r w:rsidRPr="00246DC7">
        <w:rPr>
          <w:b w:val="0"/>
        </w:rPr>
        <w:t>нный 100-</w:t>
      </w:r>
      <w:r>
        <w:rPr>
          <w:b w:val="0"/>
        </w:rPr>
        <w:t>летию ВЛКСМ «Комсомольцы</w:t>
      </w:r>
      <w:r w:rsidRPr="00246DC7">
        <w:rPr>
          <w:b w:val="0"/>
        </w:rPr>
        <w:t>-ДОБРОВОЛЬЦЫ!</w:t>
      </w:r>
      <w:r>
        <w:rPr>
          <w:b w:val="0"/>
        </w:rPr>
        <w:t>»;</w:t>
      </w:r>
      <w:r w:rsidRPr="00246DC7">
        <w:rPr>
          <w:b w:val="0"/>
        </w:rPr>
        <w:t xml:space="preserve"> </w:t>
      </w:r>
    </w:p>
    <w:p w:rsidR="00851F53" w:rsidRPr="00D217F6" w:rsidRDefault="00851F53" w:rsidP="00BF5432">
      <w:pPr>
        <w:pStyle w:val="af6"/>
        <w:numPr>
          <w:ilvl w:val="0"/>
          <w:numId w:val="5"/>
        </w:numPr>
        <w:tabs>
          <w:tab w:val="left" w:pos="993"/>
        </w:tabs>
        <w:ind w:left="0" w:firstLine="709"/>
        <w:jc w:val="both"/>
        <w:rPr>
          <w:b w:val="0"/>
        </w:rPr>
      </w:pPr>
      <w:r>
        <w:rPr>
          <w:b w:val="0"/>
        </w:rPr>
        <w:t xml:space="preserve">мероприятия </w:t>
      </w:r>
      <w:r w:rsidRPr="00D217F6">
        <w:rPr>
          <w:b w:val="0"/>
        </w:rPr>
        <w:t>в честь знаменательных событий в истории страны (День Победы, День памяти и ско</w:t>
      </w:r>
      <w:r>
        <w:rPr>
          <w:b w:val="0"/>
        </w:rPr>
        <w:t>рби, Дни воинской славы России);</w:t>
      </w:r>
    </w:p>
    <w:p w:rsidR="00851F53" w:rsidRPr="00246DC7" w:rsidRDefault="00851F53" w:rsidP="00BF5432">
      <w:pPr>
        <w:pStyle w:val="af6"/>
        <w:numPr>
          <w:ilvl w:val="0"/>
          <w:numId w:val="5"/>
        </w:numPr>
        <w:tabs>
          <w:tab w:val="left" w:pos="993"/>
        </w:tabs>
        <w:ind w:left="0" w:firstLine="709"/>
        <w:jc w:val="both"/>
        <w:rPr>
          <w:b w:val="0"/>
        </w:rPr>
      </w:pPr>
      <w:r w:rsidRPr="00246DC7">
        <w:rPr>
          <w:b w:val="0"/>
        </w:rPr>
        <w:t>мероприятия, посвящённые Дню города, одним из открытий которого стал фестиваль верных друзей «Собачий бум», посвящённый жизни и ответственному содержанию собак.</w:t>
      </w:r>
    </w:p>
    <w:p w:rsidR="00851F53" w:rsidRPr="000113B9" w:rsidRDefault="00851F53" w:rsidP="00851F53">
      <w:pPr>
        <w:tabs>
          <w:tab w:val="left" w:pos="709"/>
        </w:tabs>
        <w:jc w:val="both"/>
        <w:rPr>
          <w:b w:val="0"/>
          <w:highlight w:val="yellow"/>
        </w:rPr>
      </w:pPr>
      <w:r>
        <w:rPr>
          <w:rFonts w:eastAsia="Calibri"/>
          <w:b w:val="0"/>
          <w:lang w:eastAsia="en-US"/>
        </w:rPr>
        <w:tab/>
      </w:r>
      <w:r w:rsidRPr="000113B9">
        <w:rPr>
          <w:rFonts w:eastAsia="Calibri"/>
          <w:b w:val="0"/>
          <w:lang w:eastAsia="en-US"/>
        </w:rPr>
        <w:t xml:space="preserve">Центром притяжения для горожан разных возрастов уверенно становится площадка «Литературный сквер» – общественное пространство, созданное в 2017 году в рамках </w:t>
      </w:r>
      <w:proofErr w:type="gramStart"/>
      <w:r w:rsidRPr="000113B9">
        <w:rPr>
          <w:rFonts w:eastAsia="Calibri"/>
          <w:b w:val="0"/>
          <w:lang w:eastAsia="en-US"/>
        </w:rPr>
        <w:t>Программы повышения качества среды моногорода</w:t>
      </w:r>
      <w:proofErr w:type="gramEnd"/>
      <w:r w:rsidRPr="000113B9">
        <w:rPr>
          <w:rFonts w:eastAsia="Calibri"/>
          <w:b w:val="0"/>
          <w:lang w:eastAsia="en-US"/>
        </w:rPr>
        <w:t xml:space="preserve"> Зеленогорска «Пять шагов благоустройства». В течение летнего сезона проведены более 30 мероприятий для жителей города, общее количество посетителей составило свыше 2</w:t>
      </w:r>
      <w:r w:rsidR="001D4B25">
        <w:rPr>
          <w:rFonts w:eastAsia="Calibri"/>
          <w:b w:val="0"/>
          <w:lang w:eastAsia="en-US"/>
        </w:rPr>
        <w:t> </w:t>
      </w:r>
      <w:r w:rsidRPr="000113B9">
        <w:rPr>
          <w:rFonts w:eastAsia="Calibri"/>
          <w:b w:val="0"/>
          <w:lang w:eastAsia="en-US"/>
        </w:rPr>
        <w:t>000 человек. МБУ «</w:t>
      </w:r>
      <w:r w:rsidR="00131230">
        <w:rPr>
          <w:rFonts w:eastAsia="Calibri"/>
          <w:b w:val="0"/>
          <w:lang w:eastAsia="en-US"/>
        </w:rPr>
        <w:t>МЦ</w:t>
      </w:r>
      <w:r w:rsidRPr="000113B9">
        <w:rPr>
          <w:rFonts w:eastAsia="Calibri"/>
          <w:b w:val="0"/>
          <w:lang w:eastAsia="en-US"/>
        </w:rPr>
        <w:t xml:space="preserve">» организованы </w:t>
      </w:r>
      <w:proofErr w:type="spellStart"/>
      <w:r w:rsidRPr="000113B9">
        <w:rPr>
          <w:rFonts w:eastAsia="Calibri"/>
          <w:b w:val="0"/>
          <w:lang w:eastAsia="en-US"/>
        </w:rPr>
        <w:t>кинопикники</w:t>
      </w:r>
      <w:proofErr w:type="spellEnd"/>
      <w:r w:rsidRPr="000113B9">
        <w:rPr>
          <w:rFonts w:eastAsia="Calibri"/>
          <w:b w:val="0"/>
          <w:lang w:eastAsia="en-US"/>
        </w:rPr>
        <w:t xml:space="preserve"> (кинозал под открытым небом), «</w:t>
      </w:r>
      <w:proofErr w:type="spellStart"/>
      <w:r w:rsidRPr="000113B9">
        <w:rPr>
          <w:rFonts w:eastAsia="Calibri"/>
          <w:b w:val="0"/>
          <w:lang w:eastAsia="en-US"/>
        </w:rPr>
        <w:t>Рестопарк</w:t>
      </w:r>
      <w:proofErr w:type="spellEnd"/>
      <w:r w:rsidRPr="000113B9">
        <w:rPr>
          <w:rFonts w:eastAsia="Calibri"/>
          <w:b w:val="0"/>
          <w:lang w:eastAsia="en-US"/>
        </w:rPr>
        <w:t>». В новом формате проведён летний Гражданский форум в г</w:t>
      </w:r>
      <w:r w:rsidR="00131230">
        <w:rPr>
          <w:rFonts w:eastAsia="Calibri"/>
          <w:b w:val="0"/>
          <w:lang w:eastAsia="en-US"/>
        </w:rPr>
        <w:t>.</w:t>
      </w:r>
      <w:r w:rsidRPr="000113B9">
        <w:rPr>
          <w:rFonts w:eastAsia="Calibri"/>
          <w:b w:val="0"/>
          <w:lang w:eastAsia="en-US"/>
        </w:rPr>
        <w:t xml:space="preserve"> Зеленогорске. Мероприятие </w:t>
      </w:r>
      <w:r w:rsidR="00DB712F">
        <w:rPr>
          <w:rFonts w:eastAsia="Calibri"/>
          <w:b w:val="0"/>
          <w:lang w:eastAsia="en-US"/>
        </w:rPr>
        <w:t>Муниципального р</w:t>
      </w:r>
      <w:r w:rsidRPr="000113B9">
        <w:rPr>
          <w:rFonts w:eastAsia="Calibri"/>
          <w:b w:val="0"/>
          <w:lang w:eastAsia="en-US"/>
        </w:rPr>
        <w:t xml:space="preserve">есурсного центра </w:t>
      </w:r>
      <w:r w:rsidR="00DB712F">
        <w:rPr>
          <w:rFonts w:eastAsia="Calibri"/>
          <w:b w:val="0"/>
          <w:lang w:eastAsia="en-US"/>
        </w:rPr>
        <w:t xml:space="preserve">поддержки общественных инициатив </w:t>
      </w:r>
      <w:r w:rsidR="00DB712F" w:rsidRPr="00717B07">
        <w:rPr>
          <w:b w:val="0"/>
        </w:rPr>
        <w:t>(далее – Ресурсный центр</w:t>
      </w:r>
      <w:r w:rsidR="00DB712F">
        <w:rPr>
          <w:b w:val="0"/>
        </w:rPr>
        <w:t xml:space="preserve">) </w:t>
      </w:r>
      <w:r w:rsidRPr="000113B9">
        <w:rPr>
          <w:rFonts w:eastAsia="Calibri"/>
          <w:b w:val="0"/>
          <w:lang w:eastAsia="en-US"/>
        </w:rPr>
        <w:t>прошло «на траве» «Литературного сквера».</w:t>
      </w:r>
    </w:p>
    <w:p w:rsidR="00851F53" w:rsidRPr="00511F36" w:rsidRDefault="00851F53" w:rsidP="00851F53">
      <w:pPr>
        <w:ind w:firstLine="709"/>
        <w:jc w:val="both"/>
        <w:rPr>
          <w:rFonts w:eastAsia="Calibri"/>
          <w:b w:val="0"/>
          <w:sz w:val="16"/>
          <w:szCs w:val="16"/>
          <w:highlight w:val="yellow"/>
          <w:lang w:eastAsia="en-US"/>
        </w:rPr>
      </w:pPr>
    </w:p>
    <w:p w:rsidR="00851F53" w:rsidRPr="00511F36" w:rsidRDefault="00851F53" w:rsidP="00851F53">
      <w:pPr>
        <w:ind w:firstLine="709"/>
        <w:jc w:val="both"/>
        <w:rPr>
          <w:rFonts w:eastAsia="Calibri"/>
          <w:b w:val="0"/>
          <w:sz w:val="10"/>
          <w:szCs w:val="10"/>
          <w:highlight w:val="yellow"/>
          <w:lang w:eastAsia="en-US"/>
        </w:rPr>
      </w:pPr>
    </w:p>
    <w:p w:rsidR="00851F53" w:rsidRPr="00511F36" w:rsidRDefault="00851F53" w:rsidP="00851F53">
      <w:pPr>
        <w:jc w:val="center"/>
        <w:rPr>
          <w:rFonts w:eastAsia="Calibri"/>
          <w:i/>
          <w:highlight w:val="yellow"/>
          <w:lang w:eastAsia="en-US"/>
        </w:rPr>
      </w:pPr>
      <w:r w:rsidRPr="006F0D3E">
        <w:rPr>
          <w:rFonts w:eastAsia="Calibri"/>
          <w:b w:val="0"/>
          <w:noProof/>
        </w:rPr>
        <w:lastRenderedPageBreak/>
        <w:drawing>
          <wp:inline distT="0" distB="0" distL="0" distR="0" wp14:anchorId="648C25B4" wp14:editId="6F8F4BA5">
            <wp:extent cx="5955527" cy="3419060"/>
            <wp:effectExtent l="0" t="0" r="7620" b="0"/>
            <wp:docPr id="5" name="Диаграмма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51F53" w:rsidRPr="00511F36" w:rsidRDefault="00851F53" w:rsidP="00851F53">
      <w:pPr>
        <w:ind w:firstLine="709"/>
        <w:jc w:val="both"/>
        <w:rPr>
          <w:rFonts w:eastAsia="Calibri"/>
          <w:b w:val="0"/>
          <w:sz w:val="20"/>
          <w:szCs w:val="20"/>
          <w:highlight w:val="yellow"/>
          <w:lang w:eastAsia="en-US"/>
        </w:rPr>
      </w:pPr>
    </w:p>
    <w:p w:rsidR="00851F53" w:rsidRPr="00CD458A" w:rsidRDefault="00851F53" w:rsidP="00851F53">
      <w:pPr>
        <w:shd w:val="clear" w:color="auto" w:fill="FFFFFF"/>
        <w:ind w:firstLine="709"/>
        <w:jc w:val="both"/>
        <w:rPr>
          <w:rFonts w:eastAsia="Calibri"/>
          <w:b w:val="0"/>
          <w:lang w:eastAsia="en-US"/>
        </w:rPr>
      </w:pPr>
      <w:r w:rsidRPr="00CD458A">
        <w:rPr>
          <w:rFonts w:eastAsia="Calibri"/>
          <w:b w:val="0"/>
          <w:lang w:eastAsia="en-US"/>
        </w:rPr>
        <w:t xml:space="preserve">Учреждениями </w:t>
      </w:r>
      <w:r w:rsidRPr="00CA484B">
        <w:rPr>
          <w:rFonts w:eastAsia="Calibri"/>
          <w:b w:val="0"/>
          <w:lang w:eastAsia="en-US"/>
        </w:rPr>
        <w:t>культурно-досугового</w:t>
      </w:r>
      <w:r w:rsidRPr="00CD458A">
        <w:rPr>
          <w:rFonts w:eastAsia="Calibri"/>
          <w:b w:val="0"/>
          <w:lang w:eastAsia="en-US"/>
        </w:rPr>
        <w:t xml:space="preserve"> типа в 2018 году организовано и проведено 737 культурно-массовых мероприятий, из них 311 – на платной основе. 227 </w:t>
      </w:r>
      <w:r w:rsidRPr="001D4B25">
        <w:rPr>
          <w:rFonts w:eastAsia="Calibri"/>
          <w:b w:val="0"/>
          <w:lang w:eastAsia="en-US"/>
        </w:rPr>
        <w:t xml:space="preserve">мероприятий </w:t>
      </w:r>
      <w:r w:rsidR="001D4B25" w:rsidRPr="001D4B25">
        <w:rPr>
          <w:rFonts w:eastAsia="Calibri"/>
          <w:b w:val="0"/>
          <w:lang w:eastAsia="en-US"/>
        </w:rPr>
        <w:t>были</w:t>
      </w:r>
      <w:r w:rsidRPr="001D4B25">
        <w:rPr>
          <w:rFonts w:eastAsia="Calibri"/>
          <w:b w:val="0"/>
          <w:lang w:eastAsia="en-US"/>
        </w:rPr>
        <w:t xml:space="preserve"> доступны</w:t>
      </w:r>
      <w:r w:rsidRPr="00CD458A">
        <w:rPr>
          <w:rFonts w:eastAsia="Calibri"/>
          <w:b w:val="0"/>
          <w:lang w:eastAsia="en-US"/>
        </w:rPr>
        <w:t xml:space="preserve"> для восприятия инвалидами и лицами с ограниченными возможностями здоровья (в 2017 году – 143).</w:t>
      </w:r>
    </w:p>
    <w:p w:rsidR="00851F53" w:rsidRDefault="00851F53" w:rsidP="00851F53">
      <w:pPr>
        <w:shd w:val="clear" w:color="auto" w:fill="FFFFFF"/>
        <w:ind w:firstLine="709"/>
        <w:jc w:val="both"/>
        <w:rPr>
          <w:rFonts w:eastAsia="Calibri"/>
          <w:b w:val="0"/>
          <w:lang w:eastAsia="en-US"/>
        </w:rPr>
      </w:pPr>
      <w:r w:rsidRPr="00CD458A">
        <w:rPr>
          <w:rFonts w:eastAsia="Calibri"/>
          <w:b w:val="0"/>
          <w:lang w:eastAsia="en-US"/>
        </w:rPr>
        <w:t xml:space="preserve">Большую роль в обеспечении </w:t>
      </w:r>
      <w:proofErr w:type="spellStart"/>
      <w:r w:rsidRPr="00CD458A">
        <w:rPr>
          <w:rFonts w:eastAsia="Calibri"/>
          <w:b w:val="0"/>
          <w:lang w:eastAsia="en-US"/>
        </w:rPr>
        <w:t>разноформатности</w:t>
      </w:r>
      <w:proofErr w:type="spellEnd"/>
      <w:r w:rsidRPr="00CD458A">
        <w:rPr>
          <w:rFonts w:eastAsia="Calibri"/>
          <w:b w:val="0"/>
          <w:lang w:eastAsia="en-US"/>
        </w:rPr>
        <w:t xml:space="preserve"> и доступности услуг  играет деятельность клубных формирований. На базе культурно-досуговых учреждений на бесплатной основе действуют 53 клубных формирования, участниками клубов являются 1 453 человека. Почётное звание «народный» и «образцовый» сохранили 18 коллективов любительского художественного творчества. В 2018 году участники и коллективы самодеятельного художественного творчества завоевали 53 диплома победителя в краевых и всероссийских фестивалях и конкурсах. Значимыми достижениями стали победы в конкурсах разного уровня:</w:t>
      </w:r>
    </w:p>
    <w:p w:rsidR="00851F53" w:rsidRPr="00CB0D1D" w:rsidRDefault="00851F53" w:rsidP="00BF5432">
      <w:pPr>
        <w:pStyle w:val="af6"/>
        <w:numPr>
          <w:ilvl w:val="0"/>
          <w:numId w:val="5"/>
        </w:numPr>
        <w:tabs>
          <w:tab w:val="left" w:pos="993"/>
        </w:tabs>
        <w:ind w:left="0" w:firstLine="709"/>
        <w:jc w:val="both"/>
        <w:rPr>
          <w:b w:val="0"/>
        </w:rPr>
      </w:pPr>
      <w:r w:rsidRPr="00CB0D1D">
        <w:rPr>
          <w:rFonts w:eastAsia="Calibri"/>
          <w:b w:val="0"/>
          <w:lang w:eastAsia="en-US"/>
        </w:rPr>
        <w:t xml:space="preserve">Международный фестиваль-конкурс «Открытая Сибирь»  </w:t>
      </w:r>
      <w:r w:rsidR="00CA484B">
        <w:rPr>
          <w:rFonts w:eastAsia="Calibri"/>
          <w:b w:val="0"/>
          <w:lang w:eastAsia="en-US"/>
        </w:rPr>
        <w:t>(</w:t>
      </w:r>
      <w:r w:rsidRPr="00CB0D1D">
        <w:rPr>
          <w:rFonts w:eastAsia="Calibri"/>
          <w:b w:val="0"/>
          <w:lang w:eastAsia="en-US"/>
        </w:rPr>
        <w:t>г.</w:t>
      </w:r>
      <w:r w:rsidR="00CA484B">
        <w:rPr>
          <w:rFonts w:eastAsia="Calibri"/>
          <w:b w:val="0"/>
          <w:lang w:eastAsia="en-US"/>
        </w:rPr>
        <w:t> </w:t>
      </w:r>
      <w:r w:rsidRPr="00CB0D1D">
        <w:rPr>
          <w:rFonts w:eastAsia="Calibri"/>
          <w:b w:val="0"/>
          <w:lang w:eastAsia="en-US"/>
        </w:rPr>
        <w:t>Красноярск) – детский хореографический коллектив «Полет» МБУК «ЗГДК» награждён Дипломом Гран-При;</w:t>
      </w:r>
    </w:p>
    <w:p w:rsidR="00851F53" w:rsidRPr="00246DC7" w:rsidRDefault="00851F53" w:rsidP="00BF5432">
      <w:pPr>
        <w:pStyle w:val="af6"/>
        <w:numPr>
          <w:ilvl w:val="0"/>
          <w:numId w:val="5"/>
        </w:numPr>
        <w:tabs>
          <w:tab w:val="left" w:pos="993"/>
        </w:tabs>
        <w:ind w:left="0" w:firstLine="709"/>
        <w:jc w:val="both"/>
        <w:rPr>
          <w:b w:val="0"/>
        </w:rPr>
      </w:pPr>
      <w:proofErr w:type="gramStart"/>
      <w:r w:rsidRPr="00246DC7">
        <w:rPr>
          <w:b w:val="0"/>
        </w:rPr>
        <w:t>Международный фестиваль-конкурс «Сибирь зажигает звезды»</w:t>
      </w:r>
      <w:r>
        <w:rPr>
          <w:b w:val="0"/>
        </w:rPr>
        <w:t xml:space="preserve"> (г. </w:t>
      </w:r>
      <w:r w:rsidRPr="00246DC7">
        <w:rPr>
          <w:b w:val="0"/>
        </w:rPr>
        <w:t>Красноярск</w:t>
      </w:r>
      <w:r>
        <w:rPr>
          <w:b w:val="0"/>
        </w:rPr>
        <w:t xml:space="preserve">) </w:t>
      </w:r>
      <w:r w:rsidRPr="00FA68B2">
        <w:rPr>
          <w:b w:val="0"/>
        </w:rPr>
        <w:t>–</w:t>
      </w:r>
      <w:r>
        <w:rPr>
          <w:b w:val="0"/>
        </w:rPr>
        <w:t xml:space="preserve"> </w:t>
      </w:r>
      <w:r w:rsidRPr="00246DC7">
        <w:rPr>
          <w:b w:val="0"/>
        </w:rPr>
        <w:t>Лауреатами и Приз</w:t>
      </w:r>
      <w:r>
        <w:rPr>
          <w:b w:val="0"/>
        </w:rPr>
        <w:t>ё</w:t>
      </w:r>
      <w:r w:rsidRPr="00246DC7">
        <w:rPr>
          <w:b w:val="0"/>
        </w:rPr>
        <w:t xml:space="preserve">рами </w:t>
      </w:r>
      <w:r w:rsidRPr="00EB31FA">
        <w:rPr>
          <w:b w:val="0"/>
        </w:rPr>
        <w:t>стали коллективы МБУК «ЗГДК»</w:t>
      </w:r>
      <w:r>
        <w:rPr>
          <w:b w:val="0"/>
        </w:rPr>
        <w:t xml:space="preserve"> (</w:t>
      </w:r>
      <w:r w:rsidRPr="00EB31FA">
        <w:rPr>
          <w:b w:val="0"/>
        </w:rPr>
        <w:t xml:space="preserve">вокально-эстрадная студия «Звук», </w:t>
      </w:r>
      <w:r w:rsidRPr="001D4B25">
        <w:rPr>
          <w:b w:val="0"/>
        </w:rPr>
        <w:t>вокальная студия</w:t>
      </w:r>
      <w:r w:rsidR="00A55A3A" w:rsidRPr="001D4B25">
        <w:rPr>
          <w:b w:val="0"/>
        </w:rPr>
        <w:t xml:space="preserve"> под руководством С.З. </w:t>
      </w:r>
      <w:proofErr w:type="spellStart"/>
      <w:r w:rsidR="00A55A3A" w:rsidRPr="001D4B25">
        <w:rPr>
          <w:b w:val="0"/>
        </w:rPr>
        <w:t>Катциной</w:t>
      </w:r>
      <w:proofErr w:type="spellEnd"/>
      <w:r w:rsidRPr="001D4B25">
        <w:rPr>
          <w:b w:val="0"/>
        </w:rPr>
        <w:t>, вокальный ансамбль «С</w:t>
      </w:r>
      <w:r w:rsidRPr="00EB31FA">
        <w:rPr>
          <w:b w:val="0"/>
        </w:rPr>
        <w:t>ударушка», театр эстрадных миниатюр «Фонарь», хореографический ансамбль «</w:t>
      </w:r>
      <w:proofErr w:type="spellStart"/>
      <w:r w:rsidRPr="00EB31FA">
        <w:rPr>
          <w:b w:val="0"/>
        </w:rPr>
        <w:t>Забавушка</w:t>
      </w:r>
      <w:proofErr w:type="spellEnd"/>
      <w:r w:rsidRPr="00EB31FA">
        <w:rPr>
          <w:b w:val="0"/>
        </w:rPr>
        <w:t>», вокально-эстрадная студия «Галактика», детский хореографический коллектив «Полет»</w:t>
      </w:r>
      <w:r>
        <w:rPr>
          <w:b w:val="0"/>
        </w:rPr>
        <w:t xml:space="preserve">) и </w:t>
      </w:r>
      <w:r w:rsidRPr="00EB31FA">
        <w:rPr>
          <w:b w:val="0"/>
        </w:rPr>
        <w:t xml:space="preserve">коллективы МБУ ДО ДМШ </w:t>
      </w:r>
      <w:r>
        <w:rPr>
          <w:b w:val="0"/>
        </w:rPr>
        <w:t>(</w:t>
      </w:r>
      <w:r w:rsidRPr="00EB31FA">
        <w:rPr>
          <w:b w:val="0"/>
        </w:rPr>
        <w:t>хор</w:t>
      </w:r>
      <w:r>
        <w:rPr>
          <w:b w:val="0"/>
        </w:rPr>
        <w:t xml:space="preserve"> </w:t>
      </w:r>
      <w:r w:rsidRPr="00EB31FA">
        <w:rPr>
          <w:b w:val="0"/>
        </w:rPr>
        <w:t>«Ладушки»,</w:t>
      </w:r>
      <w:r>
        <w:rPr>
          <w:b w:val="0"/>
        </w:rPr>
        <w:t xml:space="preserve"> </w:t>
      </w:r>
      <w:r w:rsidRPr="00EB31FA">
        <w:rPr>
          <w:b w:val="0"/>
        </w:rPr>
        <w:t xml:space="preserve">хор «Лада», </w:t>
      </w:r>
      <w:r>
        <w:rPr>
          <w:b w:val="0"/>
        </w:rPr>
        <w:t>оркестр русских народных инструментов)</w:t>
      </w:r>
      <w:r w:rsidRPr="00246DC7">
        <w:rPr>
          <w:b w:val="0"/>
        </w:rPr>
        <w:t>;</w:t>
      </w:r>
      <w:proofErr w:type="gramEnd"/>
    </w:p>
    <w:p w:rsidR="000F4C38" w:rsidRPr="00B111F1" w:rsidRDefault="000F4C38" w:rsidP="00BF5432">
      <w:pPr>
        <w:pStyle w:val="af6"/>
        <w:numPr>
          <w:ilvl w:val="0"/>
          <w:numId w:val="5"/>
        </w:numPr>
        <w:tabs>
          <w:tab w:val="left" w:pos="993"/>
        </w:tabs>
        <w:ind w:left="0" w:firstLine="709"/>
        <w:jc w:val="both"/>
        <w:rPr>
          <w:rFonts w:eastAsia="Calibri"/>
          <w:b w:val="0"/>
          <w:lang w:eastAsia="en-US"/>
        </w:rPr>
      </w:pPr>
      <w:r w:rsidRPr="000F4C38">
        <w:rPr>
          <w:rFonts w:eastAsia="Calibri"/>
          <w:b w:val="0"/>
          <w:lang w:eastAsia="en-US"/>
        </w:rPr>
        <w:t>XXVI Межрегиональный фестиваль-конкурс детск</w:t>
      </w:r>
      <w:r>
        <w:rPr>
          <w:rFonts w:eastAsia="Calibri"/>
          <w:b w:val="0"/>
          <w:lang w:eastAsia="en-US"/>
        </w:rPr>
        <w:t>ого художественного творчества «У Дивных гор»</w:t>
      </w:r>
      <w:r w:rsidRPr="000F4C38">
        <w:rPr>
          <w:rFonts w:eastAsia="Calibri"/>
          <w:b w:val="0"/>
          <w:lang w:eastAsia="en-US"/>
        </w:rPr>
        <w:t xml:space="preserve"> (г. Дивногорск) – коллективы декоративно-</w:t>
      </w:r>
      <w:r w:rsidRPr="000F4C38">
        <w:rPr>
          <w:rFonts w:eastAsia="Calibri"/>
          <w:b w:val="0"/>
          <w:lang w:eastAsia="en-US"/>
        </w:rPr>
        <w:lastRenderedPageBreak/>
        <w:t>прикладного творчества МБУК «ЗГДК» (Мастерская керамики», «Мастерская по ткачеству «Лада», «Посолонь», Детская изостудия) - Лауреаты конкурса;</w:t>
      </w:r>
    </w:p>
    <w:p w:rsidR="000F4C38" w:rsidRPr="00B111F1" w:rsidRDefault="000F4C38" w:rsidP="00BF5432">
      <w:pPr>
        <w:pStyle w:val="af6"/>
        <w:numPr>
          <w:ilvl w:val="0"/>
          <w:numId w:val="5"/>
        </w:numPr>
        <w:tabs>
          <w:tab w:val="left" w:pos="993"/>
        </w:tabs>
        <w:ind w:left="0" w:firstLine="709"/>
        <w:jc w:val="both"/>
        <w:rPr>
          <w:rFonts w:eastAsia="Calibri"/>
          <w:b w:val="0"/>
          <w:lang w:eastAsia="en-US"/>
        </w:rPr>
      </w:pPr>
      <w:r w:rsidRPr="00B111F1">
        <w:rPr>
          <w:rFonts w:eastAsia="Calibri"/>
          <w:b w:val="0"/>
          <w:lang w:eastAsia="en-US"/>
        </w:rPr>
        <w:t>XXII</w:t>
      </w:r>
      <w:r w:rsidRPr="000F4C38">
        <w:rPr>
          <w:rFonts w:eastAsia="Calibri"/>
          <w:b w:val="0"/>
          <w:lang w:eastAsia="en-US"/>
        </w:rPr>
        <w:t xml:space="preserve"> Открытый Общенациональный фестиваль-конкурс творческих дарований  «Большая перемена» (г. Туапсе) – хор русской песни «Сибирские узоры» МБУК «ЗГДК» – Лауреат фестиваля-конкурса;</w:t>
      </w:r>
    </w:p>
    <w:p w:rsidR="00851F53" w:rsidRPr="00B111F1" w:rsidRDefault="00851F53" w:rsidP="00BF5432">
      <w:pPr>
        <w:pStyle w:val="af6"/>
        <w:numPr>
          <w:ilvl w:val="0"/>
          <w:numId w:val="5"/>
        </w:numPr>
        <w:tabs>
          <w:tab w:val="left" w:pos="993"/>
        </w:tabs>
        <w:ind w:left="0" w:firstLine="709"/>
        <w:jc w:val="both"/>
        <w:rPr>
          <w:rFonts w:eastAsia="Calibri"/>
          <w:b w:val="0"/>
          <w:lang w:eastAsia="en-US"/>
        </w:rPr>
      </w:pPr>
      <w:r w:rsidRPr="00B111F1">
        <w:rPr>
          <w:rFonts w:eastAsia="Calibri"/>
          <w:b w:val="0"/>
          <w:lang w:eastAsia="en-US"/>
        </w:rPr>
        <w:t xml:space="preserve">Межрегиональный фестиваль-конкурс «Голос Сибири» (г. Зеленогорск) – </w:t>
      </w:r>
      <w:r w:rsidRPr="00EB31FA">
        <w:rPr>
          <w:rFonts w:eastAsia="Calibri"/>
          <w:b w:val="0"/>
          <w:lang w:eastAsia="en-US"/>
        </w:rPr>
        <w:t xml:space="preserve">вокально-эстрадная студия «Звук» </w:t>
      </w:r>
      <w:r w:rsidR="00967E8C">
        <w:rPr>
          <w:rFonts w:eastAsia="Calibri"/>
          <w:b w:val="0"/>
          <w:lang w:eastAsia="en-US"/>
        </w:rPr>
        <w:t>МБУК «ЗГДК» – Лауреат конкурса.</w:t>
      </w:r>
    </w:p>
    <w:p w:rsidR="00851F53" w:rsidRPr="00650450" w:rsidRDefault="00851F53" w:rsidP="00851F53">
      <w:pPr>
        <w:shd w:val="clear" w:color="auto" w:fill="FFFFFF"/>
        <w:tabs>
          <w:tab w:val="left" w:pos="709"/>
        </w:tabs>
        <w:jc w:val="both"/>
        <w:rPr>
          <w:rFonts w:eastAsia="Calibri"/>
          <w:b w:val="0"/>
          <w:lang w:eastAsia="en-US"/>
        </w:rPr>
      </w:pPr>
      <w:r w:rsidRPr="00F33E42">
        <w:rPr>
          <w:rFonts w:eastAsia="Calibri"/>
          <w:b w:val="0"/>
          <w:lang w:eastAsia="en-US"/>
        </w:rPr>
        <w:tab/>
        <w:t>Наиболее востребованные клубные формирования по направлениям творчества: хореографические (18,2% от участников), хоровые (8,5% от участников),</w:t>
      </w:r>
      <w:r w:rsidRPr="00650450">
        <w:rPr>
          <w:rFonts w:eastAsia="Calibri"/>
          <w:b w:val="0"/>
          <w:lang w:eastAsia="en-US"/>
        </w:rPr>
        <w:t xml:space="preserve"> театральные (5,6% от участников).</w:t>
      </w:r>
    </w:p>
    <w:p w:rsidR="00851F53" w:rsidRPr="00511F36" w:rsidRDefault="00851F53" w:rsidP="00851F53">
      <w:pPr>
        <w:jc w:val="both"/>
        <w:rPr>
          <w:rFonts w:eastAsia="Calibri"/>
          <w:b w:val="0"/>
          <w:sz w:val="16"/>
          <w:szCs w:val="16"/>
          <w:highlight w:val="yellow"/>
          <w:lang w:eastAsia="en-US"/>
        </w:rPr>
      </w:pPr>
    </w:p>
    <w:p w:rsidR="00851F53" w:rsidRDefault="00851F53" w:rsidP="00851F53">
      <w:pPr>
        <w:ind w:firstLine="567"/>
        <w:jc w:val="both"/>
        <w:rPr>
          <w:rFonts w:eastAsia="Calibri"/>
          <w:b w:val="0"/>
          <w:lang w:eastAsia="en-US"/>
        </w:rPr>
      </w:pPr>
      <w:r w:rsidRPr="00650450">
        <w:rPr>
          <w:rFonts w:eastAsia="Calibri"/>
          <w:b w:val="0"/>
          <w:lang w:eastAsia="en-US"/>
        </w:rPr>
        <w:t>Важным направлением в работе учреждений культурно-досугового типа является развитие востребованных и поиск новых форм работы, ориентация деятельности на проведение массовых городских меро</w:t>
      </w:r>
      <w:r w:rsidR="00556610">
        <w:rPr>
          <w:rFonts w:eastAsia="Calibri"/>
          <w:b w:val="0"/>
          <w:lang w:eastAsia="en-US"/>
        </w:rPr>
        <w:t xml:space="preserve">приятий на качественно высоком </w:t>
      </w:r>
      <w:r w:rsidRPr="00650450">
        <w:rPr>
          <w:rFonts w:eastAsia="Calibri"/>
          <w:b w:val="0"/>
          <w:lang w:eastAsia="en-US"/>
        </w:rPr>
        <w:t xml:space="preserve">уровне. </w:t>
      </w:r>
    </w:p>
    <w:p w:rsidR="00851F53" w:rsidRPr="0025547E" w:rsidRDefault="00851F53" w:rsidP="00851F53">
      <w:pPr>
        <w:ind w:firstLine="709"/>
        <w:jc w:val="both"/>
        <w:rPr>
          <w:rFonts w:eastAsia="Calibri"/>
          <w:b w:val="0"/>
          <w:sz w:val="16"/>
          <w:szCs w:val="16"/>
          <w:highlight w:val="yellow"/>
          <w:lang w:eastAsia="en-US"/>
        </w:rPr>
      </w:pPr>
    </w:p>
    <w:p w:rsidR="00851F53" w:rsidRPr="0025547E" w:rsidRDefault="00851F53" w:rsidP="00851F53">
      <w:pPr>
        <w:ind w:firstLine="709"/>
        <w:jc w:val="both"/>
        <w:rPr>
          <w:rFonts w:eastAsia="Calibri"/>
          <w:b w:val="0"/>
          <w:lang w:eastAsia="en-US"/>
        </w:rPr>
      </w:pPr>
      <w:r w:rsidRPr="0025547E">
        <w:rPr>
          <w:rFonts w:eastAsia="Calibri"/>
          <w:b w:val="0"/>
          <w:lang w:eastAsia="en-US"/>
        </w:rPr>
        <w:t xml:space="preserve">Ключевым звеном в создании единого информационного и культурного пространства города является </w:t>
      </w:r>
      <w:r w:rsidRPr="00CA484B">
        <w:rPr>
          <w:rFonts w:eastAsia="Calibri"/>
          <w:b w:val="0"/>
          <w:lang w:eastAsia="en-US"/>
        </w:rPr>
        <w:t>деятельность МБУ «Библиотека». Сложившаяся</w:t>
      </w:r>
      <w:r w:rsidRPr="0025547E">
        <w:rPr>
          <w:rFonts w:eastAsia="Calibri"/>
          <w:b w:val="0"/>
          <w:lang w:eastAsia="en-US"/>
        </w:rPr>
        <w:t xml:space="preserve"> библиотечная сеть обеспечивает свободный и оперативный доступ к информации всех категорий населения, приобщая его к культурным ценностям, практическим и фундаментальным знаниям, сохраняя тем самым национальное культурное наследие.</w:t>
      </w:r>
    </w:p>
    <w:p w:rsidR="00851F53" w:rsidRPr="00406771" w:rsidRDefault="00851F53" w:rsidP="00851F53">
      <w:pPr>
        <w:ind w:firstLine="709"/>
        <w:jc w:val="both"/>
        <w:rPr>
          <w:rFonts w:eastAsia="Calibri"/>
          <w:b w:val="0"/>
          <w:sz w:val="16"/>
          <w:szCs w:val="16"/>
          <w:highlight w:val="yellow"/>
          <w:lang w:eastAsia="en-US"/>
        </w:rPr>
      </w:pPr>
      <w:r w:rsidRPr="00A56E9E">
        <w:rPr>
          <w:rFonts w:eastAsia="Calibri"/>
          <w:b w:val="0"/>
          <w:lang w:eastAsia="en-US"/>
        </w:rPr>
        <w:t xml:space="preserve">На комплектование </w:t>
      </w:r>
      <w:r w:rsidRPr="00CA484B">
        <w:rPr>
          <w:rFonts w:eastAsia="Calibri"/>
          <w:b w:val="0"/>
          <w:lang w:eastAsia="en-US"/>
        </w:rPr>
        <w:t>библиотечного фонда</w:t>
      </w:r>
      <w:r w:rsidRPr="00A56E9E">
        <w:rPr>
          <w:rFonts w:eastAsia="Calibri"/>
          <w:b w:val="0"/>
          <w:lang w:eastAsia="en-US"/>
        </w:rPr>
        <w:t xml:space="preserve"> в 2018 году направлено 1,2 млн. рублей, приобретены 11 351 экземпляр изданий на печатных, электронных и других носителях информации. Объём электронного каталога, доступного на сайте учреждения, увеличился на 4,</w:t>
      </w:r>
      <w:r>
        <w:rPr>
          <w:rFonts w:eastAsia="Calibri"/>
          <w:b w:val="0"/>
          <w:lang w:eastAsia="en-US"/>
        </w:rPr>
        <w:t>7</w:t>
      </w:r>
      <w:r w:rsidRPr="00A56E9E">
        <w:rPr>
          <w:rFonts w:eastAsia="Calibri"/>
          <w:b w:val="0"/>
          <w:lang w:eastAsia="en-US"/>
        </w:rPr>
        <w:t>% и составил 1</w:t>
      </w:r>
      <w:r>
        <w:rPr>
          <w:rFonts w:eastAsia="Calibri"/>
          <w:b w:val="0"/>
          <w:lang w:eastAsia="en-US"/>
        </w:rPr>
        <w:t>51,6</w:t>
      </w:r>
      <w:r w:rsidRPr="00A56E9E">
        <w:rPr>
          <w:rFonts w:eastAsia="Calibri"/>
          <w:b w:val="0"/>
          <w:lang w:eastAsia="en-US"/>
        </w:rPr>
        <w:t xml:space="preserve"> тыс</w:t>
      </w:r>
      <w:r>
        <w:rPr>
          <w:rFonts w:eastAsia="Calibri"/>
          <w:b w:val="0"/>
          <w:lang w:eastAsia="en-US"/>
        </w:rPr>
        <w:t>яч</w:t>
      </w:r>
      <w:r w:rsidRPr="00A56E9E">
        <w:rPr>
          <w:rFonts w:eastAsia="Calibri"/>
          <w:b w:val="0"/>
          <w:lang w:eastAsia="en-US"/>
        </w:rPr>
        <w:t xml:space="preserve"> записей (в 201</w:t>
      </w:r>
      <w:r>
        <w:rPr>
          <w:rFonts w:eastAsia="Calibri"/>
          <w:b w:val="0"/>
          <w:lang w:eastAsia="en-US"/>
        </w:rPr>
        <w:t>7</w:t>
      </w:r>
      <w:r w:rsidRPr="00A56E9E">
        <w:rPr>
          <w:rFonts w:eastAsia="Calibri"/>
          <w:b w:val="0"/>
          <w:lang w:eastAsia="en-US"/>
        </w:rPr>
        <w:t xml:space="preserve"> году – 1</w:t>
      </w:r>
      <w:r>
        <w:rPr>
          <w:rFonts w:eastAsia="Calibri"/>
          <w:b w:val="0"/>
          <w:lang w:eastAsia="en-US"/>
        </w:rPr>
        <w:t>44</w:t>
      </w:r>
      <w:r w:rsidRPr="00A56E9E">
        <w:rPr>
          <w:rFonts w:eastAsia="Calibri"/>
          <w:b w:val="0"/>
          <w:lang w:eastAsia="en-US"/>
        </w:rPr>
        <w:t>,</w:t>
      </w:r>
      <w:r>
        <w:rPr>
          <w:rFonts w:eastAsia="Calibri"/>
          <w:b w:val="0"/>
          <w:lang w:eastAsia="en-US"/>
        </w:rPr>
        <w:t>8</w:t>
      </w:r>
      <w:r w:rsidRPr="00A56E9E">
        <w:rPr>
          <w:rFonts w:eastAsia="Calibri"/>
          <w:b w:val="0"/>
          <w:lang w:eastAsia="en-US"/>
        </w:rPr>
        <w:t xml:space="preserve">). </w:t>
      </w:r>
      <w:r w:rsidRPr="00F62BB7">
        <w:rPr>
          <w:rFonts w:eastAsia="Calibri"/>
          <w:b w:val="0"/>
          <w:lang w:eastAsia="en-US"/>
        </w:rPr>
        <w:t>Объем электронной (цифровой) библиотеки, находящейся в открытом доступе на сайте учреждения, увеличился на 12,3% и составил 3 188 единиц (в 2017 году – 31,9% и 2 840 единиц).</w:t>
      </w:r>
      <w:r w:rsidRPr="00A56E9E">
        <w:rPr>
          <w:rFonts w:eastAsia="Calibri"/>
          <w:b w:val="0"/>
          <w:lang w:eastAsia="en-US"/>
        </w:rPr>
        <w:t xml:space="preserve"> Количество посещений библиотеки </w:t>
      </w:r>
      <w:r>
        <w:rPr>
          <w:rFonts w:eastAsia="Calibri"/>
          <w:b w:val="0"/>
          <w:lang w:eastAsia="en-US"/>
        </w:rPr>
        <w:t xml:space="preserve">и книговыдача </w:t>
      </w:r>
      <w:r w:rsidRPr="00A56E9E">
        <w:rPr>
          <w:rFonts w:eastAsia="Calibri"/>
          <w:b w:val="0"/>
          <w:lang w:eastAsia="en-US"/>
        </w:rPr>
        <w:t>увеличил</w:t>
      </w:r>
      <w:r>
        <w:rPr>
          <w:rFonts w:eastAsia="Calibri"/>
          <w:b w:val="0"/>
          <w:lang w:eastAsia="en-US"/>
        </w:rPr>
        <w:t>и</w:t>
      </w:r>
      <w:r w:rsidRPr="00A56E9E">
        <w:rPr>
          <w:rFonts w:eastAsia="Calibri"/>
          <w:b w:val="0"/>
          <w:lang w:eastAsia="en-US"/>
        </w:rPr>
        <w:t>сь на 0,</w:t>
      </w:r>
      <w:r>
        <w:rPr>
          <w:rFonts w:eastAsia="Calibri"/>
          <w:b w:val="0"/>
          <w:lang w:eastAsia="en-US"/>
        </w:rPr>
        <w:t xml:space="preserve">1% и 0,3% соответственно, </w:t>
      </w:r>
      <w:r w:rsidRPr="00371A3D">
        <w:rPr>
          <w:rFonts w:eastAsia="Calibri"/>
          <w:b w:val="0"/>
          <w:lang w:eastAsia="en-US"/>
        </w:rPr>
        <w:t>количество читателей</w:t>
      </w:r>
      <w:r>
        <w:rPr>
          <w:rFonts w:eastAsia="Calibri"/>
          <w:b w:val="0"/>
          <w:lang w:eastAsia="en-US"/>
        </w:rPr>
        <w:t xml:space="preserve"> увеличилось на 0,4%. </w:t>
      </w:r>
      <w:r w:rsidRPr="00A56E9E">
        <w:rPr>
          <w:rFonts w:eastAsia="Calibri"/>
          <w:b w:val="0"/>
          <w:lang w:eastAsia="en-US"/>
        </w:rPr>
        <w:t>Причин</w:t>
      </w:r>
      <w:r>
        <w:rPr>
          <w:rFonts w:eastAsia="Calibri"/>
          <w:b w:val="0"/>
          <w:lang w:eastAsia="en-US"/>
        </w:rPr>
        <w:t>а поло</w:t>
      </w:r>
      <w:r w:rsidR="00CA484B">
        <w:rPr>
          <w:rFonts w:eastAsia="Calibri"/>
          <w:b w:val="0"/>
          <w:lang w:eastAsia="en-US"/>
        </w:rPr>
        <w:t xml:space="preserve">жительных изменений – результат </w:t>
      </w:r>
      <w:r>
        <w:rPr>
          <w:rFonts w:eastAsia="Calibri"/>
          <w:b w:val="0"/>
          <w:lang w:eastAsia="en-US"/>
        </w:rPr>
        <w:t xml:space="preserve">индивидуальной работы </w:t>
      </w:r>
      <w:r w:rsidRPr="00A56E9E">
        <w:rPr>
          <w:rFonts w:eastAsia="Calibri"/>
          <w:b w:val="0"/>
          <w:lang w:eastAsia="en-US"/>
        </w:rPr>
        <w:t>с читателями.</w:t>
      </w:r>
      <w:r w:rsidRPr="00371A3D">
        <w:rPr>
          <w:color w:val="FF0000"/>
          <w:highlight w:val="yellow"/>
        </w:rPr>
        <w:t xml:space="preserve"> </w:t>
      </w:r>
    </w:p>
    <w:p w:rsidR="00851F53" w:rsidRPr="00AA522D" w:rsidRDefault="00851F53" w:rsidP="00851F53">
      <w:pPr>
        <w:ind w:firstLine="708"/>
        <w:jc w:val="both"/>
        <w:rPr>
          <w:rFonts w:eastAsia="Calibri"/>
          <w:b w:val="0"/>
          <w:i/>
          <w:lang w:eastAsia="en-US"/>
        </w:rPr>
      </w:pPr>
      <w:r w:rsidRPr="00406771">
        <w:rPr>
          <w:rFonts w:eastAsia="Calibri"/>
          <w:b w:val="0"/>
          <w:lang w:eastAsia="en-US"/>
        </w:rPr>
        <w:t xml:space="preserve">В </w:t>
      </w:r>
      <w:r w:rsidRPr="007824BE">
        <w:rPr>
          <w:rFonts w:eastAsia="Calibri"/>
          <w:b w:val="0"/>
          <w:lang w:eastAsia="en-US"/>
        </w:rPr>
        <w:t xml:space="preserve">2018 году на базе МБУ «Библиотека» продолжил деятельность </w:t>
      </w:r>
      <w:r w:rsidR="00DB712F">
        <w:rPr>
          <w:rFonts w:eastAsia="Calibri"/>
          <w:b w:val="0"/>
          <w:lang w:eastAsia="en-US"/>
        </w:rPr>
        <w:t>Р</w:t>
      </w:r>
      <w:r w:rsidRPr="007824BE">
        <w:rPr>
          <w:rFonts w:eastAsia="Calibri"/>
          <w:b w:val="0"/>
          <w:lang w:eastAsia="en-US"/>
        </w:rPr>
        <w:t>есурсный центр, основная цель которого – организация эффективного взаимодействия социально ориентированных</w:t>
      </w:r>
      <w:r w:rsidRPr="00406771">
        <w:rPr>
          <w:rFonts w:eastAsia="Calibri"/>
          <w:b w:val="0"/>
          <w:lang w:eastAsia="en-US"/>
        </w:rPr>
        <w:t xml:space="preserve"> некоммерческих организаций</w:t>
      </w:r>
      <w:r>
        <w:rPr>
          <w:rFonts w:eastAsia="Calibri"/>
          <w:b w:val="0"/>
          <w:lang w:eastAsia="en-US"/>
        </w:rPr>
        <w:t xml:space="preserve">. </w:t>
      </w:r>
      <w:r w:rsidRPr="00406771">
        <w:rPr>
          <w:rFonts w:eastAsia="Calibri"/>
          <w:b w:val="0"/>
          <w:lang w:eastAsia="en-US"/>
        </w:rPr>
        <w:t>Основной измеряемый результат деятельности Ресурсного центра – привлечение по итогам участия в конкурсах дополнительных финансовых средств на реализацию на территории города социальных проектов.</w:t>
      </w:r>
      <w:r>
        <w:rPr>
          <w:rFonts w:eastAsia="Calibri"/>
          <w:b w:val="0"/>
          <w:lang w:eastAsia="en-US"/>
        </w:rPr>
        <w:t xml:space="preserve"> Всего под патронатом Ресурсного центра в 2018 году реализовано 39 проектов. Развитие Ресурсного центра осуществляется, в основном, за счёт средств, привлечённых по результатам участия в </w:t>
      </w:r>
      <w:proofErr w:type="spellStart"/>
      <w:r>
        <w:rPr>
          <w:rFonts w:eastAsia="Calibri"/>
          <w:b w:val="0"/>
          <w:lang w:eastAsia="en-US"/>
        </w:rPr>
        <w:t>грантовых</w:t>
      </w:r>
      <w:proofErr w:type="spellEnd"/>
      <w:r>
        <w:rPr>
          <w:rFonts w:eastAsia="Calibri"/>
          <w:b w:val="0"/>
          <w:lang w:eastAsia="en-US"/>
        </w:rPr>
        <w:t xml:space="preserve"> конкурсах.</w:t>
      </w:r>
    </w:p>
    <w:p w:rsidR="00851F53" w:rsidRPr="00511F36" w:rsidRDefault="00851F53" w:rsidP="00851F53">
      <w:pPr>
        <w:ind w:firstLine="708"/>
        <w:jc w:val="both"/>
        <w:rPr>
          <w:rFonts w:eastAsia="Calibri"/>
          <w:b w:val="0"/>
          <w:sz w:val="16"/>
          <w:szCs w:val="16"/>
          <w:highlight w:val="yellow"/>
          <w:lang w:eastAsia="en-US"/>
        </w:rPr>
      </w:pPr>
    </w:p>
    <w:p w:rsidR="00851F53" w:rsidRPr="00141466" w:rsidRDefault="00851F53" w:rsidP="00851F53">
      <w:pPr>
        <w:ind w:firstLine="708"/>
        <w:jc w:val="both"/>
        <w:rPr>
          <w:rFonts w:eastAsia="Calibri"/>
          <w:b w:val="0"/>
          <w:lang w:eastAsia="en-US"/>
        </w:rPr>
      </w:pPr>
      <w:r w:rsidRPr="008A51DF">
        <w:rPr>
          <w:rFonts w:eastAsia="Calibri"/>
          <w:b w:val="0"/>
          <w:lang w:eastAsia="en-US"/>
        </w:rPr>
        <w:t xml:space="preserve">В развитии </w:t>
      </w:r>
      <w:r w:rsidRPr="00CA484B">
        <w:rPr>
          <w:rFonts w:eastAsia="Calibri"/>
          <w:b w:val="0"/>
          <w:lang w:eastAsia="en-US"/>
        </w:rPr>
        <w:t>музейно-выставочной деятельности</w:t>
      </w:r>
      <w:r w:rsidRPr="008A51DF">
        <w:rPr>
          <w:rFonts w:eastAsia="Calibri"/>
          <w:b w:val="0"/>
          <w:lang w:eastAsia="en-US"/>
        </w:rPr>
        <w:t xml:space="preserve"> на территории МБУ «ЗМВЦ» и за его пределами организовано 58 выставок, из них 53 выставки в музее и 5 выставочных проектов вне музея. </w:t>
      </w:r>
      <w:r>
        <w:rPr>
          <w:rFonts w:eastAsia="Calibri"/>
          <w:b w:val="0"/>
          <w:lang w:eastAsia="en-US"/>
        </w:rPr>
        <w:t xml:space="preserve">Посетителями выставок стали 31,2 </w:t>
      </w:r>
      <w:r>
        <w:rPr>
          <w:rFonts w:eastAsia="Calibri"/>
          <w:b w:val="0"/>
          <w:lang w:eastAsia="en-US"/>
        </w:rPr>
        <w:lastRenderedPageBreak/>
        <w:t xml:space="preserve">тыс. человек, в том числе 26,3 тыс. человек – посетители выставок, организованных вне помещений музея. </w:t>
      </w:r>
      <w:r w:rsidRPr="008A51DF">
        <w:rPr>
          <w:rFonts w:eastAsia="Calibri"/>
          <w:b w:val="0"/>
          <w:lang w:eastAsia="en-US"/>
        </w:rPr>
        <w:t xml:space="preserve">Доля экспонируемых предметов составила 25,2% от числа предметов основного музейного фонда. </w:t>
      </w:r>
      <w:r>
        <w:rPr>
          <w:rFonts w:eastAsia="Calibri"/>
          <w:b w:val="0"/>
          <w:lang w:eastAsia="en-US"/>
        </w:rPr>
        <w:t>В</w:t>
      </w:r>
      <w:r w:rsidRPr="007824BE">
        <w:rPr>
          <w:rFonts w:eastAsia="Calibri"/>
          <w:b w:val="0"/>
          <w:lang w:eastAsia="en-US"/>
        </w:rPr>
        <w:t xml:space="preserve"> 2018 году</w:t>
      </w:r>
      <w:r>
        <w:rPr>
          <w:rFonts w:eastAsia="Calibri"/>
          <w:b w:val="0"/>
          <w:lang w:eastAsia="en-US"/>
        </w:rPr>
        <w:t xml:space="preserve"> в учреждении </w:t>
      </w:r>
      <w:r w:rsidRPr="007824BE">
        <w:rPr>
          <w:rFonts w:eastAsia="Calibri"/>
          <w:b w:val="0"/>
          <w:lang w:eastAsia="en-US"/>
        </w:rPr>
        <w:t>закончена работа по приведению в соответствие всех степеней уч</w:t>
      </w:r>
      <w:r>
        <w:rPr>
          <w:rFonts w:eastAsia="Calibri"/>
          <w:b w:val="0"/>
          <w:lang w:eastAsia="en-US"/>
        </w:rPr>
        <w:t>ё</w:t>
      </w:r>
      <w:r w:rsidRPr="007824BE">
        <w:rPr>
          <w:rFonts w:eastAsia="Calibri"/>
          <w:b w:val="0"/>
          <w:lang w:eastAsia="en-US"/>
        </w:rPr>
        <w:t xml:space="preserve">та фондов. </w:t>
      </w:r>
      <w:r>
        <w:rPr>
          <w:rFonts w:eastAsia="Calibri"/>
          <w:b w:val="0"/>
          <w:lang w:eastAsia="en-US"/>
        </w:rPr>
        <w:t xml:space="preserve">Результативной стала работа по электронизации и </w:t>
      </w:r>
      <w:proofErr w:type="spellStart"/>
      <w:r>
        <w:rPr>
          <w:rFonts w:eastAsia="Calibri"/>
          <w:b w:val="0"/>
          <w:lang w:eastAsia="en-US"/>
        </w:rPr>
        <w:t>цифровизации</w:t>
      </w:r>
      <w:proofErr w:type="spellEnd"/>
      <w:r>
        <w:rPr>
          <w:rFonts w:eastAsia="Calibri"/>
          <w:b w:val="0"/>
          <w:lang w:eastAsia="en-US"/>
        </w:rPr>
        <w:t xml:space="preserve"> экспонатов музея. </w:t>
      </w:r>
      <w:r w:rsidRPr="00141466">
        <w:rPr>
          <w:rFonts w:eastAsia="Calibri"/>
          <w:b w:val="0"/>
          <w:lang w:eastAsia="en-US"/>
        </w:rPr>
        <w:t xml:space="preserve">Число музейных предметов, внесённых в электронный каталог музея и имеющих цифровое изображение, увеличилось на 1 013 экземпляров и составило 28,1% от общего количества предметов основного фонда (в 2017 году – 10,9%). Количество музейных предметов, внесённых в Государственный электронный каталог музеев Российской Федерации, </w:t>
      </w:r>
      <w:r w:rsidR="00080FAA" w:rsidRPr="00B111F1">
        <w:rPr>
          <w:rFonts w:eastAsia="Calibri"/>
          <w:b w:val="0"/>
          <w:lang w:eastAsia="en-US"/>
        </w:rPr>
        <w:t>–</w:t>
      </w:r>
      <w:r w:rsidR="00080FAA">
        <w:rPr>
          <w:rFonts w:eastAsia="Calibri"/>
          <w:b w:val="0"/>
          <w:lang w:eastAsia="en-US"/>
        </w:rPr>
        <w:t xml:space="preserve"> </w:t>
      </w:r>
      <w:r w:rsidRPr="00141466">
        <w:rPr>
          <w:rFonts w:eastAsia="Calibri"/>
          <w:b w:val="0"/>
          <w:lang w:eastAsia="en-US"/>
        </w:rPr>
        <w:t xml:space="preserve">37,8% от общего количества предметов основного фонда музея. </w:t>
      </w:r>
    </w:p>
    <w:p w:rsidR="00851F53" w:rsidRPr="007A37F1" w:rsidRDefault="00851F53" w:rsidP="00851F53">
      <w:pPr>
        <w:ind w:firstLine="709"/>
        <w:jc w:val="both"/>
        <w:rPr>
          <w:b w:val="0"/>
        </w:rPr>
      </w:pPr>
      <w:r w:rsidRPr="007A37F1">
        <w:rPr>
          <w:rFonts w:eastAsia="Calibri"/>
          <w:b w:val="0"/>
          <w:lang w:eastAsia="en-US"/>
        </w:rPr>
        <w:t>Традиционные формы вовлечения населения в культурную жизнь города, организации культурно-познавательного досуга и активного отдыха усилены мероприятиями нового формата. Ярко, неожиданно музыкально и творчески разносторонне</w:t>
      </w:r>
      <w:r w:rsidR="003D009A">
        <w:rPr>
          <w:rFonts w:eastAsia="Calibri"/>
          <w:b w:val="0"/>
          <w:lang w:eastAsia="en-US"/>
        </w:rPr>
        <w:t>,</w:t>
      </w:r>
      <w:r w:rsidRPr="007A37F1">
        <w:rPr>
          <w:rFonts w:eastAsia="Calibri"/>
          <w:b w:val="0"/>
          <w:lang w:eastAsia="en-US"/>
        </w:rPr>
        <w:t xml:space="preserve"> прошли акции «Ночь в музее» и «Ночь искусств». В целях обеспечения доступности услуг для лиц с ограниченными возможностями, популяризации деятельности в интернет пространстве на сайте МБУ «</w:t>
      </w:r>
      <w:r w:rsidR="003D009A">
        <w:rPr>
          <w:rFonts w:eastAsia="Calibri"/>
          <w:b w:val="0"/>
          <w:lang w:eastAsia="en-US"/>
        </w:rPr>
        <w:t>ЗМВЦ</w:t>
      </w:r>
      <w:r w:rsidRPr="007A37F1">
        <w:rPr>
          <w:rFonts w:eastAsia="Calibri"/>
          <w:b w:val="0"/>
          <w:lang w:eastAsia="en-US"/>
        </w:rPr>
        <w:t xml:space="preserve">». Набирает популярность новый проект музея «Музейный дворик». В летний период на музейной площадке сотрудники проводят тематические мероприятия с погружением в традиционные народные праздники (мастер-классы, выступления творческих коллективов города). </w:t>
      </w:r>
      <w:r w:rsidRPr="007A37F1">
        <w:rPr>
          <w:b w:val="0"/>
        </w:rPr>
        <w:t xml:space="preserve">Наиболее яркие, интересные и посещаемые выставки в 2018 году: </w:t>
      </w:r>
    </w:p>
    <w:p w:rsidR="00851F53" w:rsidRPr="00667D90" w:rsidRDefault="00851F53" w:rsidP="00BF5432">
      <w:pPr>
        <w:pStyle w:val="af6"/>
        <w:numPr>
          <w:ilvl w:val="0"/>
          <w:numId w:val="5"/>
        </w:numPr>
        <w:tabs>
          <w:tab w:val="left" w:pos="993"/>
        </w:tabs>
        <w:ind w:left="0" w:firstLine="709"/>
        <w:jc w:val="both"/>
        <w:rPr>
          <w:rFonts w:eastAsia="Calibri"/>
          <w:b w:val="0"/>
          <w:lang w:eastAsia="en-US"/>
        </w:rPr>
      </w:pPr>
      <w:r w:rsidRPr="00667D90">
        <w:rPr>
          <w:rFonts w:eastAsia="Calibri"/>
          <w:b w:val="0"/>
          <w:lang w:eastAsia="en-US"/>
        </w:rPr>
        <w:t>выставка из фондов музея</w:t>
      </w:r>
      <w:r w:rsidR="003D009A">
        <w:rPr>
          <w:rFonts w:eastAsia="Calibri"/>
          <w:b w:val="0"/>
          <w:lang w:eastAsia="en-US"/>
        </w:rPr>
        <w:t xml:space="preserve"> </w:t>
      </w:r>
      <w:r w:rsidR="003D009A" w:rsidRPr="00667D90">
        <w:rPr>
          <w:rFonts w:eastAsia="Calibri"/>
          <w:b w:val="0"/>
          <w:lang w:eastAsia="en-US"/>
        </w:rPr>
        <w:t>«Комсомольцы – беспокойные сердца!»</w:t>
      </w:r>
      <w:r w:rsidR="003D009A">
        <w:rPr>
          <w:rFonts w:eastAsia="Calibri"/>
          <w:b w:val="0"/>
          <w:lang w:eastAsia="en-US"/>
        </w:rPr>
        <w:t>,</w:t>
      </w:r>
      <w:r w:rsidRPr="00667D90">
        <w:rPr>
          <w:rFonts w:eastAsia="Calibri"/>
          <w:b w:val="0"/>
          <w:lang w:eastAsia="en-US"/>
        </w:rPr>
        <w:t xml:space="preserve"> посвящ</w:t>
      </w:r>
      <w:r>
        <w:rPr>
          <w:rFonts w:eastAsia="Calibri"/>
          <w:b w:val="0"/>
          <w:lang w:eastAsia="en-US"/>
        </w:rPr>
        <w:t>ё</w:t>
      </w:r>
      <w:r w:rsidRPr="00667D90">
        <w:rPr>
          <w:rFonts w:eastAsia="Calibri"/>
          <w:b w:val="0"/>
          <w:lang w:eastAsia="en-US"/>
        </w:rPr>
        <w:t>нная 100-летию со дня основания ВЛКСМ;</w:t>
      </w:r>
    </w:p>
    <w:p w:rsidR="00851F53" w:rsidRPr="0056063F" w:rsidRDefault="00851F53" w:rsidP="00BF5432">
      <w:pPr>
        <w:pStyle w:val="af6"/>
        <w:numPr>
          <w:ilvl w:val="0"/>
          <w:numId w:val="5"/>
        </w:numPr>
        <w:tabs>
          <w:tab w:val="left" w:pos="993"/>
        </w:tabs>
        <w:ind w:left="0" w:firstLine="709"/>
        <w:jc w:val="both"/>
        <w:rPr>
          <w:b w:val="0"/>
        </w:rPr>
      </w:pPr>
      <w:r w:rsidRPr="0056063F">
        <w:rPr>
          <w:b w:val="0"/>
        </w:rPr>
        <w:t xml:space="preserve">выставка красноярских художников Олеся </w:t>
      </w:r>
      <w:proofErr w:type="spellStart"/>
      <w:r w:rsidRPr="0056063F">
        <w:rPr>
          <w:b w:val="0"/>
        </w:rPr>
        <w:t>Мигаса</w:t>
      </w:r>
      <w:proofErr w:type="spellEnd"/>
      <w:r w:rsidRPr="0056063F">
        <w:rPr>
          <w:b w:val="0"/>
        </w:rPr>
        <w:t xml:space="preserve"> и Вероники </w:t>
      </w:r>
      <w:proofErr w:type="spellStart"/>
      <w:r w:rsidRPr="0056063F">
        <w:rPr>
          <w:b w:val="0"/>
        </w:rPr>
        <w:t>Резинкиной</w:t>
      </w:r>
      <w:proofErr w:type="spellEnd"/>
      <w:r w:rsidRPr="0056063F">
        <w:rPr>
          <w:b w:val="0"/>
        </w:rPr>
        <w:t xml:space="preserve"> «Истоки»</w:t>
      </w:r>
      <w:r>
        <w:rPr>
          <w:b w:val="0"/>
        </w:rPr>
        <w:t>;</w:t>
      </w:r>
      <w:r w:rsidRPr="0056063F">
        <w:rPr>
          <w:b w:val="0"/>
        </w:rPr>
        <w:t xml:space="preserve"> </w:t>
      </w:r>
    </w:p>
    <w:p w:rsidR="00851F53" w:rsidRPr="0056063F" w:rsidRDefault="00851F53" w:rsidP="00BF5432">
      <w:pPr>
        <w:pStyle w:val="af6"/>
        <w:numPr>
          <w:ilvl w:val="0"/>
          <w:numId w:val="5"/>
        </w:numPr>
        <w:tabs>
          <w:tab w:val="left" w:pos="993"/>
        </w:tabs>
        <w:ind w:left="0" w:firstLine="709"/>
        <w:jc w:val="both"/>
        <w:rPr>
          <w:b w:val="0"/>
        </w:rPr>
      </w:pPr>
      <w:r w:rsidRPr="0056063F">
        <w:rPr>
          <w:b w:val="0"/>
        </w:rPr>
        <w:t xml:space="preserve">персональная выставка красноярского художника </w:t>
      </w:r>
      <w:proofErr w:type="spellStart"/>
      <w:r w:rsidRPr="0056063F">
        <w:rPr>
          <w:b w:val="0"/>
        </w:rPr>
        <w:t>Аржана</w:t>
      </w:r>
      <w:proofErr w:type="spellEnd"/>
      <w:r w:rsidRPr="0056063F">
        <w:rPr>
          <w:b w:val="0"/>
        </w:rPr>
        <w:t xml:space="preserve"> </w:t>
      </w:r>
      <w:proofErr w:type="spellStart"/>
      <w:r w:rsidRPr="0056063F">
        <w:rPr>
          <w:b w:val="0"/>
        </w:rPr>
        <w:t>Ютеева</w:t>
      </w:r>
      <w:proofErr w:type="spellEnd"/>
      <w:r>
        <w:rPr>
          <w:b w:val="0"/>
        </w:rPr>
        <w:t>;</w:t>
      </w:r>
      <w:r w:rsidRPr="0056063F">
        <w:rPr>
          <w:b w:val="0"/>
        </w:rPr>
        <w:t xml:space="preserve"> </w:t>
      </w:r>
    </w:p>
    <w:p w:rsidR="00851F53" w:rsidRPr="0056063F" w:rsidRDefault="00851F53" w:rsidP="00BF5432">
      <w:pPr>
        <w:pStyle w:val="af6"/>
        <w:numPr>
          <w:ilvl w:val="0"/>
          <w:numId w:val="5"/>
        </w:numPr>
        <w:tabs>
          <w:tab w:val="left" w:pos="993"/>
        </w:tabs>
        <w:ind w:left="0" w:firstLine="709"/>
        <w:jc w:val="both"/>
        <w:rPr>
          <w:b w:val="0"/>
        </w:rPr>
      </w:pPr>
      <w:r w:rsidRPr="0056063F">
        <w:rPr>
          <w:b w:val="0"/>
        </w:rPr>
        <w:t xml:space="preserve">новогодняя выставка «В царстве Снежной королевы». </w:t>
      </w:r>
    </w:p>
    <w:p w:rsidR="00851F53" w:rsidRPr="007A37F1" w:rsidRDefault="00851F53" w:rsidP="00851F53">
      <w:pPr>
        <w:ind w:firstLine="708"/>
        <w:jc w:val="both"/>
        <w:rPr>
          <w:rFonts w:eastAsia="Calibri"/>
          <w:b w:val="0"/>
          <w:sz w:val="16"/>
          <w:szCs w:val="16"/>
          <w:lang w:eastAsia="en-US"/>
        </w:rPr>
      </w:pPr>
    </w:p>
    <w:p w:rsidR="00851F53" w:rsidRDefault="00851F53" w:rsidP="00851F53">
      <w:pPr>
        <w:ind w:firstLine="709"/>
        <w:jc w:val="both"/>
        <w:rPr>
          <w:b w:val="0"/>
        </w:rPr>
      </w:pPr>
      <w:r w:rsidRPr="0056063F">
        <w:rPr>
          <w:b w:val="0"/>
        </w:rPr>
        <w:t>Традиционно осуществляется научно-исследовательская</w:t>
      </w:r>
      <w:r>
        <w:rPr>
          <w:b w:val="0"/>
        </w:rPr>
        <w:t xml:space="preserve"> деятельность сотрудников музея. </w:t>
      </w:r>
      <w:proofErr w:type="gramStart"/>
      <w:r>
        <w:rPr>
          <w:b w:val="0"/>
        </w:rPr>
        <w:t>В 2018 году с</w:t>
      </w:r>
      <w:r w:rsidRPr="00667D90">
        <w:rPr>
          <w:b w:val="0"/>
        </w:rPr>
        <w:t>отрудники музея</w:t>
      </w:r>
      <w:r>
        <w:rPr>
          <w:b w:val="0"/>
        </w:rPr>
        <w:t xml:space="preserve"> стали организаторами и участниками </w:t>
      </w:r>
      <w:r w:rsidRPr="00667D90">
        <w:rPr>
          <w:b w:val="0"/>
        </w:rPr>
        <w:t>Всероссийск</w:t>
      </w:r>
      <w:r>
        <w:rPr>
          <w:b w:val="0"/>
        </w:rPr>
        <w:t>их</w:t>
      </w:r>
      <w:r w:rsidRPr="00667D90">
        <w:rPr>
          <w:b w:val="0"/>
        </w:rPr>
        <w:t xml:space="preserve"> </w:t>
      </w:r>
      <w:r>
        <w:rPr>
          <w:b w:val="0"/>
        </w:rPr>
        <w:t xml:space="preserve">и межрегиональной </w:t>
      </w:r>
      <w:r w:rsidRPr="00667D90">
        <w:rPr>
          <w:b w:val="0"/>
        </w:rPr>
        <w:t>научно-практическ</w:t>
      </w:r>
      <w:r>
        <w:rPr>
          <w:b w:val="0"/>
        </w:rPr>
        <w:t>их конференций:</w:t>
      </w:r>
      <w:proofErr w:type="gramEnd"/>
    </w:p>
    <w:p w:rsidR="00851F53" w:rsidRPr="00F22D87" w:rsidRDefault="00851F53" w:rsidP="00BF5432">
      <w:pPr>
        <w:pStyle w:val="af6"/>
        <w:numPr>
          <w:ilvl w:val="0"/>
          <w:numId w:val="5"/>
        </w:numPr>
        <w:tabs>
          <w:tab w:val="left" w:pos="993"/>
        </w:tabs>
        <w:ind w:left="0" w:firstLine="709"/>
        <w:jc w:val="both"/>
        <w:rPr>
          <w:rFonts w:eastAsia="Calibri"/>
          <w:b w:val="0"/>
          <w:lang w:eastAsia="en-US"/>
        </w:rPr>
      </w:pPr>
      <w:proofErr w:type="gramStart"/>
      <w:r w:rsidRPr="00F22D87">
        <w:rPr>
          <w:rFonts w:eastAsia="Calibri"/>
          <w:b w:val="0"/>
          <w:lang w:eastAsia="en-US"/>
        </w:rPr>
        <w:t>посвящённой</w:t>
      </w:r>
      <w:proofErr w:type="gramEnd"/>
      <w:r w:rsidRPr="00F22D87">
        <w:rPr>
          <w:rFonts w:eastAsia="Calibri"/>
          <w:b w:val="0"/>
          <w:lang w:eastAsia="en-US"/>
        </w:rPr>
        <w:t xml:space="preserve"> 170-летию В.И. Сурикова, организованной Красноярским художественным музеем имени В.И. Сурикова</w:t>
      </w:r>
      <w:r>
        <w:rPr>
          <w:rFonts w:eastAsia="Calibri"/>
          <w:b w:val="0"/>
          <w:lang w:eastAsia="en-US"/>
        </w:rPr>
        <w:t>;</w:t>
      </w:r>
      <w:r w:rsidRPr="00F22D87">
        <w:rPr>
          <w:rFonts w:eastAsia="Calibri"/>
          <w:b w:val="0"/>
          <w:lang w:eastAsia="en-US"/>
        </w:rPr>
        <w:t xml:space="preserve"> </w:t>
      </w:r>
    </w:p>
    <w:p w:rsidR="00851F53" w:rsidRPr="00F22D87" w:rsidRDefault="00851F53" w:rsidP="00BF5432">
      <w:pPr>
        <w:pStyle w:val="af6"/>
        <w:numPr>
          <w:ilvl w:val="0"/>
          <w:numId w:val="5"/>
        </w:numPr>
        <w:tabs>
          <w:tab w:val="left" w:pos="993"/>
        </w:tabs>
        <w:ind w:left="0" w:firstLine="709"/>
        <w:jc w:val="both"/>
        <w:rPr>
          <w:rFonts w:eastAsia="Calibri"/>
          <w:b w:val="0"/>
          <w:lang w:eastAsia="en-US"/>
        </w:rPr>
      </w:pPr>
      <w:r w:rsidRPr="00F22D87">
        <w:rPr>
          <w:rFonts w:eastAsia="Calibri"/>
          <w:b w:val="0"/>
          <w:lang w:eastAsia="en-US"/>
        </w:rPr>
        <w:t>«Керамика в современном художественном мире. Сохранение традиций и перспективы развития»</w:t>
      </w:r>
      <w:r>
        <w:rPr>
          <w:rFonts w:eastAsia="Calibri"/>
          <w:b w:val="0"/>
          <w:lang w:eastAsia="en-US"/>
        </w:rPr>
        <w:t>;</w:t>
      </w:r>
    </w:p>
    <w:p w:rsidR="00851F53" w:rsidRPr="00F22D87" w:rsidRDefault="00851F53" w:rsidP="00BF5432">
      <w:pPr>
        <w:pStyle w:val="af6"/>
        <w:numPr>
          <w:ilvl w:val="0"/>
          <w:numId w:val="5"/>
        </w:numPr>
        <w:tabs>
          <w:tab w:val="left" w:pos="993"/>
        </w:tabs>
        <w:ind w:left="0" w:firstLine="709"/>
        <w:jc w:val="both"/>
        <w:rPr>
          <w:rFonts w:eastAsia="Calibri"/>
          <w:b w:val="0"/>
          <w:lang w:eastAsia="en-US"/>
        </w:rPr>
      </w:pPr>
      <w:r>
        <w:rPr>
          <w:rFonts w:eastAsia="Calibri"/>
          <w:b w:val="0"/>
          <w:lang w:eastAsia="en-US"/>
        </w:rPr>
        <w:t>«</w:t>
      </w:r>
      <w:r w:rsidRPr="00F22D87">
        <w:rPr>
          <w:rFonts w:eastAsia="Calibri"/>
          <w:b w:val="0"/>
          <w:lang w:eastAsia="en-US"/>
        </w:rPr>
        <w:t>XI Сибирские искусствоведческие чтения «Сибирский пейзаж: от топа к типу, от мотива к художественному образу</w:t>
      </w:r>
      <w:r>
        <w:rPr>
          <w:rFonts w:eastAsia="Calibri"/>
          <w:b w:val="0"/>
          <w:lang w:eastAsia="en-US"/>
        </w:rPr>
        <w:t>».</w:t>
      </w:r>
    </w:p>
    <w:p w:rsidR="00851F53" w:rsidRPr="00511F36" w:rsidRDefault="00851F53" w:rsidP="00851F53">
      <w:pPr>
        <w:ind w:firstLine="709"/>
        <w:jc w:val="both"/>
        <w:rPr>
          <w:b w:val="0"/>
          <w:highlight w:val="yellow"/>
        </w:rPr>
      </w:pPr>
      <w:r>
        <w:rPr>
          <w:b w:val="0"/>
        </w:rPr>
        <w:t>З</w:t>
      </w:r>
      <w:r w:rsidRPr="0056063F">
        <w:rPr>
          <w:b w:val="0"/>
        </w:rPr>
        <w:t>наковым событием стало издание сборника статей научно-практической конференции «</w:t>
      </w:r>
      <w:r w:rsidRPr="0056063F">
        <w:rPr>
          <w:b w:val="0"/>
          <w:lang w:val="en-US"/>
        </w:rPr>
        <w:t>II</w:t>
      </w:r>
      <w:r w:rsidRPr="0056063F">
        <w:rPr>
          <w:b w:val="0"/>
        </w:rPr>
        <w:t xml:space="preserve"> </w:t>
      </w:r>
      <w:proofErr w:type="spellStart"/>
      <w:r w:rsidRPr="0056063F">
        <w:rPr>
          <w:b w:val="0"/>
        </w:rPr>
        <w:t>Поздеевские</w:t>
      </w:r>
      <w:proofErr w:type="spellEnd"/>
      <w:r w:rsidRPr="0056063F">
        <w:rPr>
          <w:b w:val="0"/>
        </w:rPr>
        <w:t xml:space="preserve"> чтения», которая</w:t>
      </w:r>
      <w:r>
        <w:rPr>
          <w:b w:val="0"/>
        </w:rPr>
        <w:t xml:space="preserve"> состоялась в музее в 2017 году.</w:t>
      </w:r>
      <w:r w:rsidRPr="0056063F">
        <w:rPr>
          <w:b w:val="0"/>
        </w:rPr>
        <w:t xml:space="preserve"> </w:t>
      </w:r>
    </w:p>
    <w:p w:rsidR="00851F53" w:rsidRPr="007A37F1" w:rsidRDefault="00851F53" w:rsidP="00851F53">
      <w:pPr>
        <w:shd w:val="clear" w:color="auto" w:fill="FFFFFF"/>
        <w:ind w:firstLine="567"/>
        <w:jc w:val="both"/>
        <w:rPr>
          <w:rFonts w:eastAsia="Calibri"/>
          <w:b w:val="0"/>
          <w:sz w:val="16"/>
          <w:szCs w:val="16"/>
          <w:highlight w:val="yellow"/>
          <w:lang w:eastAsia="en-US"/>
        </w:rPr>
      </w:pPr>
    </w:p>
    <w:p w:rsidR="00851F53" w:rsidRPr="00C16849" w:rsidRDefault="00851F53" w:rsidP="00851F53">
      <w:pPr>
        <w:shd w:val="clear" w:color="auto" w:fill="FFFFFF"/>
        <w:ind w:firstLine="567"/>
        <w:jc w:val="both"/>
        <w:rPr>
          <w:rFonts w:eastAsia="Calibri"/>
          <w:b w:val="0"/>
          <w:lang w:eastAsia="en-US"/>
        </w:rPr>
      </w:pPr>
      <w:r w:rsidRPr="00C16849">
        <w:rPr>
          <w:rFonts w:eastAsia="Calibri"/>
          <w:b w:val="0"/>
          <w:lang w:eastAsia="en-US"/>
        </w:rPr>
        <w:t xml:space="preserve">На территории города функционирует МБУ «Зоопарк». Ежегодно количество посетителей зоопарка увеличивается. В 2018 году на платной основе </w:t>
      </w:r>
      <w:r w:rsidRPr="00C16849">
        <w:rPr>
          <w:rFonts w:eastAsia="Calibri"/>
          <w:b w:val="0"/>
          <w:lang w:eastAsia="en-US"/>
        </w:rPr>
        <w:lastRenderedPageBreak/>
        <w:t>зоопарк посетили 28,2 тыс. человек, что на 33,6% выше 2017 года (в 201</w:t>
      </w:r>
      <w:r>
        <w:rPr>
          <w:rFonts w:eastAsia="Calibri"/>
          <w:b w:val="0"/>
          <w:lang w:eastAsia="en-US"/>
        </w:rPr>
        <w:t>7</w:t>
      </w:r>
      <w:r w:rsidRPr="00C16849">
        <w:rPr>
          <w:rFonts w:eastAsia="Calibri"/>
          <w:b w:val="0"/>
          <w:lang w:eastAsia="en-US"/>
        </w:rPr>
        <w:t xml:space="preserve"> году – 21,1 тыс. человек и 22,0% соответственно). Коллекция животных – обитателей зоопарка – ежегодно пополняется и в отчётном году </w:t>
      </w:r>
      <w:r>
        <w:rPr>
          <w:rFonts w:eastAsia="Calibri"/>
          <w:b w:val="0"/>
          <w:lang w:eastAsia="en-US"/>
        </w:rPr>
        <w:t xml:space="preserve">насчитывала </w:t>
      </w:r>
      <w:r w:rsidRPr="00C16849">
        <w:rPr>
          <w:rFonts w:eastAsia="Calibri"/>
          <w:b w:val="0"/>
          <w:lang w:eastAsia="en-US"/>
        </w:rPr>
        <w:t>366 единиц (в 2017 году – 355).</w:t>
      </w:r>
    </w:p>
    <w:p w:rsidR="00851F53" w:rsidRPr="00511F36" w:rsidRDefault="00851F53" w:rsidP="00851F53">
      <w:pPr>
        <w:tabs>
          <w:tab w:val="left" w:pos="851"/>
        </w:tabs>
        <w:ind w:firstLine="709"/>
        <w:jc w:val="both"/>
        <w:rPr>
          <w:rFonts w:eastAsia="Calibri"/>
          <w:b w:val="0"/>
          <w:highlight w:val="yellow"/>
          <w:lang w:eastAsia="en-US"/>
        </w:rPr>
      </w:pPr>
      <w:r w:rsidRPr="00FB5DCA">
        <w:rPr>
          <w:rFonts w:eastAsia="Calibri"/>
          <w:b w:val="0"/>
          <w:lang w:eastAsia="en-US"/>
        </w:rPr>
        <w:t xml:space="preserve">В 2016 году организован и успешно продолжает работу контактный зоопарк. Результативность такого формата оказания услуг, в первую очередь детскому населению города, выражается в увеличении посещаемости </w:t>
      </w:r>
      <w:r w:rsidR="001D4B25">
        <w:rPr>
          <w:rFonts w:eastAsia="Calibri"/>
          <w:b w:val="0"/>
          <w:lang w:eastAsia="en-US"/>
        </w:rPr>
        <w:t xml:space="preserve">зоопарка </w:t>
      </w:r>
      <w:r w:rsidRPr="00FB5DCA">
        <w:rPr>
          <w:rFonts w:eastAsia="Calibri"/>
          <w:b w:val="0"/>
          <w:lang w:eastAsia="en-US"/>
        </w:rPr>
        <w:t xml:space="preserve">с 18 820 человек в 2016 году до 30 562 человек в 2018 году и увеличение дохода учреждения с </w:t>
      </w:r>
      <w:r>
        <w:rPr>
          <w:rFonts w:eastAsia="Calibri"/>
          <w:b w:val="0"/>
          <w:lang w:eastAsia="en-US"/>
        </w:rPr>
        <w:t xml:space="preserve">0,9 млн. рублей в 2016 </w:t>
      </w:r>
      <w:r w:rsidRPr="007E3D21">
        <w:rPr>
          <w:rFonts w:eastAsia="Calibri"/>
          <w:b w:val="0"/>
          <w:lang w:eastAsia="en-US"/>
        </w:rPr>
        <w:t>году до 1,3 млн. рублей в 2018 году</w:t>
      </w:r>
      <w:r w:rsidRPr="00FB5DCA">
        <w:rPr>
          <w:rFonts w:eastAsia="Calibri"/>
          <w:b w:val="0"/>
          <w:lang w:eastAsia="en-US"/>
        </w:rPr>
        <w:t xml:space="preserve">. </w:t>
      </w:r>
    </w:p>
    <w:p w:rsidR="00851F53" w:rsidRPr="00511F36" w:rsidRDefault="00851F53" w:rsidP="00851F53">
      <w:pPr>
        <w:tabs>
          <w:tab w:val="left" w:pos="851"/>
        </w:tabs>
        <w:ind w:firstLine="709"/>
        <w:jc w:val="both"/>
        <w:rPr>
          <w:rFonts w:eastAsia="Calibri"/>
          <w:b w:val="0"/>
          <w:sz w:val="16"/>
          <w:szCs w:val="16"/>
          <w:highlight w:val="yellow"/>
          <w:lang w:eastAsia="en-US"/>
        </w:rPr>
      </w:pPr>
    </w:p>
    <w:p w:rsidR="00851F53" w:rsidRDefault="00851F53" w:rsidP="00851F53">
      <w:pPr>
        <w:tabs>
          <w:tab w:val="left" w:pos="851"/>
        </w:tabs>
        <w:ind w:firstLine="709"/>
        <w:jc w:val="both"/>
        <w:rPr>
          <w:rFonts w:eastAsia="Calibri"/>
          <w:b w:val="0"/>
          <w:lang w:eastAsia="en-US"/>
        </w:rPr>
      </w:pPr>
      <w:r w:rsidRPr="008F0A31">
        <w:rPr>
          <w:rFonts w:eastAsia="Calibri"/>
          <w:b w:val="0"/>
          <w:lang w:eastAsia="en-US"/>
        </w:rPr>
        <w:t>Территория г</w:t>
      </w:r>
      <w:r w:rsidR="00556610">
        <w:rPr>
          <w:rFonts w:eastAsia="Calibri"/>
          <w:b w:val="0"/>
          <w:lang w:eastAsia="en-US"/>
        </w:rPr>
        <w:t>.</w:t>
      </w:r>
      <w:r w:rsidRPr="008F0A31">
        <w:rPr>
          <w:rFonts w:eastAsia="Calibri"/>
          <w:b w:val="0"/>
          <w:lang w:eastAsia="en-US"/>
        </w:rPr>
        <w:t xml:space="preserve"> Зеленогорска </w:t>
      </w:r>
      <w:r w:rsidR="003D009A" w:rsidRPr="00B111F1">
        <w:rPr>
          <w:rFonts w:eastAsia="Calibri"/>
          <w:b w:val="0"/>
          <w:lang w:eastAsia="en-US"/>
        </w:rPr>
        <w:t>–</w:t>
      </w:r>
      <w:r w:rsidR="003D009A">
        <w:rPr>
          <w:rFonts w:eastAsia="Calibri"/>
          <w:b w:val="0"/>
          <w:lang w:eastAsia="en-US"/>
        </w:rPr>
        <w:t xml:space="preserve"> </w:t>
      </w:r>
      <w:r w:rsidRPr="008F0A31">
        <w:rPr>
          <w:rFonts w:eastAsia="Calibri"/>
          <w:b w:val="0"/>
          <w:lang w:eastAsia="en-US"/>
        </w:rPr>
        <w:t xml:space="preserve">одна из немногих в Красноярском крае, где услуги кинопоказа населению предоставляет муниципальное унитарное предприятие </w:t>
      </w:r>
      <w:r w:rsidRPr="008F0A31">
        <w:rPr>
          <w:rFonts w:eastAsia="Calibri"/>
          <w:b w:val="0"/>
          <w:bCs/>
          <w:lang w:eastAsia="en-US"/>
        </w:rPr>
        <w:t xml:space="preserve">– </w:t>
      </w:r>
      <w:r w:rsidRPr="008F0A31">
        <w:rPr>
          <w:rFonts w:eastAsia="Calibri"/>
          <w:b w:val="0"/>
          <w:lang w:eastAsia="en-US"/>
        </w:rPr>
        <w:t>МУП «</w:t>
      </w:r>
      <w:proofErr w:type="spellStart"/>
      <w:r w:rsidRPr="008F0A31">
        <w:rPr>
          <w:rFonts w:eastAsia="Calibri"/>
          <w:b w:val="0"/>
          <w:lang w:eastAsia="en-US"/>
        </w:rPr>
        <w:t>ЦДиК</w:t>
      </w:r>
      <w:proofErr w:type="spellEnd"/>
      <w:r w:rsidRPr="008F0A31">
        <w:rPr>
          <w:rFonts w:eastAsia="Calibri"/>
          <w:b w:val="0"/>
          <w:lang w:eastAsia="en-US"/>
        </w:rPr>
        <w:t xml:space="preserve">». По результатам деятельности в 2018 году предприятие является убыточным. По-прежнему, открытой проблемой остаётся наличие свободных площадей, отсутствие «якорного» арендатора на них, плачевное состояние зрительного зала, высокий физический износ и устаревший </w:t>
      </w:r>
      <w:proofErr w:type="gramStart"/>
      <w:r w:rsidRPr="008F0A31">
        <w:rPr>
          <w:rFonts w:eastAsia="Calibri"/>
          <w:b w:val="0"/>
          <w:lang w:eastAsia="en-US"/>
        </w:rPr>
        <w:t>эстетический вид</w:t>
      </w:r>
      <w:proofErr w:type="gramEnd"/>
      <w:r w:rsidRPr="008F0A31">
        <w:rPr>
          <w:rFonts w:eastAsia="Calibri"/>
          <w:b w:val="0"/>
          <w:lang w:eastAsia="en-US"/>
        </w:rPr>
        <w:t xml:space="preserve"> помещений и здания в целом. </w:t>
      </w:r>
    </w:p>
    <w:p w:rsidR="001D4B25" w:rsidRPr="001D4B25" w:rsidRDefault="001D4B25" w:rsidP="00851F53">
      <w:pPr>
        <w:tabs>
          <w:tab w:val="left" w:pos="851"/>
        </w:tabs>
        <w:ind w:firstLine="709"/>
        <w:jc w:val="both"/>
        <w:rPr>
          <w:rFonts w:eastAsia="Calibri"/>
          <w:b w:val="0"/>
          <w:sz w:val="16"/>
          <w:szCs w:val="16"/>
          <w:highlight w:val="yellow"/>
          <w:lang w:eastAsia="en-US"/>
        </w:rPr>
      </w:pPr>
    </w:p>
    <w:p w:rsidR="00967E8C" w:rsidRDefault="00851F53" w:rsidP="00851F53">
      <w:pPr>
        <w:tabs>
          <w:tab w:val="left" w:pos="851"/>
        </w:tabs>
        <w:ind w:firstLine="709"/>
        <w:jc w:val="both"/>
        <w:rPr>
          <w:rFonts w:eastAsia="Calibri"/>
          <w:b w:val="0"/>
          <w:lang w:eastAsia="en-US"/>
        </w:rPr>
      </w:pPr>
      <w:r w:rsidRPr="0019055A">
        <w:rPr>
          <w:rFonts w:eastAsia="Calibri"/>
          <w:b w:val="0"/>
          <w:lang w:eastAsia="en-US"/>
        </w:rPr>
        <w:t xml:space="preserve">Количество обучающихся в </w:t>
      </w:r>
      <w:proofErr w:type="gramStart"/>
      <w:r w:rsidR="001D4B25" w:rsidRPr="00CA484B">
        <w:rPr>
          <w:rFonts w:eastAsia="Calibri"/>
          <w:b w:val="0"/>
          <w:lang w:eastAsia="en-US"/>
        </w:rPr>
        <w:t>учреждениях</w:t>
      </w:r>
      <w:proofErr w:type="gramEnd"/>
      <w:r w:rsidR="001D4B25" w:rsidRPr="00CA484B">
        <w:rPr>
          <w:rFonts w:eastAsia="Calibri"/>
          <w:b w:val="0"/>
          <w:lang w:eastAsia="en-US"/>
        </w:rPr>
        <w:t xml:space="preserve"> </w:t>
      </w:r>
      <w:r w:rsidRPr="00CA484B">
        <w:rPr>
          <w:rFonts w:eastAsia="Calibri"/>
          <w:b w:val="0"/>
          <w:lang w:eastAsia="en-US"/>
        </w:rPr>
        <w:t>дополнительно</w:t>
      </w:r>
      <w:r w:rsidR="001D4B25" w:rsidRPr="00CA484B">
        <w:rPr>
          <w:rFonts w:eastAsia="Calibri"/>
          <w:b w:val="0"/>
          <w:lang w:eastAsia="en-US"/>
        </w:rPr>
        <w:t>го</w:t>
      </w:r>
      <w:r w:rsidRPr="00CA484B">
        <w:rPr>
          <w:rFonts w:eastAsia="Calibri"/>
          <w:b w:val="0"/>
          <w:lang w:eastAsia="en-US"/>
        </w:rPr>
        <w:t xml:space="preserve"> образовани</w:t>
      </w:r>
      <w:r w:rsidR="001D4B25" w:rsidRPr="00CA484B">
        <w:rPr>
          <w:rFonts w:eastAsia="Calibri"/>
          <w:b w:val="0"/>
          <w:lang w:eastAsia="en-US"/>
        </w:rPr>
        <w:t>я</w:t>
      </w:r>
      <w:r w:rsidR="001D4B25">
        <w:rPr>
          <w:rFonts w:eastAsia="Calibri"/>
          <w:b w:val="0"/>
          <w:i/>
          <w:lang w:eastAsia="en-US"/>
        </w:rPr>
        <w:t xml:space="preserve"> </w:t>
      </w:r>
      <w:r w:rsidRPr="0019055A">
        <w:rPr>
          <w:rFonts w:eastAsia="Calibri"/>
          <w:b w:val="0"/>
          <w:lang w:eastAsia="en-US"/>
        </w:rPr>
        <w:t>по всем направлениям</w:t>
      </w:r>
      <w:r w:rsidR="00556610">
        <w:rPr>
          <w:rFonts w:eastAsia="Calibri"/>
          <w:b w:val="0"/>
          <w:lang w:eastAsia="en-US"/>
        </w:rPr>
        <w:t xml:space="preserve"> (художественное, музыкальное) </w:t>
      </w:r>
      <w:r w:rsidRPr="0019055A">
        <w:rPr>
          <w:rFonts w:eastAsia="Calibri"/>
          <w:b w:val="0"/>
          <w:lang w:eastAsia="en-US"/>
        </w:rPr>
        <w:t>в 2018 году не изменилось и составило 910 человек. Охват детского населения г</w:t>
      </w:r>
      <w:r w:rsidR="00556610">
        <w:rPr>
          <w:rFonts w:eastAsia="Calibri"/>
          <w:b w:val="0"/>
          <w:lang w:eastAsia="en-US"/>
        </w:rPr>
        <w:t>.</w:t>
      </w:r>
      <w:r w:rsidRPr="0019055A">
        <w:rPr>
          <w:rFonts w:eastAsia="Calibri"/>
          <w:b w:val="0"/>
          <w:lang w:eastAsia="en-US"/>
        </w:rPr>
        <w:t xml:space="preserve"> Зеленогорска образовательными услугами детских музыкальной и художественной школ сохраняется на протяжении трёх </w:t>
      </w:r>
      <w:r w:rsidR="001D4B25">
        <w:rPr>
          <w:rFonts w:eastAsia="Calibri"/>
          <w:b w:val="0"/>
          <w:lang w:eastAsia="en-US"/>
        </w:rPr>
        <w:t xml:space="preserve">последних лет </w:t>
      </w:r>
      <w:r w:rsidRPr="00F33E42">
        <w:rPr>
          <w:rFonts w:eastAsia="Calibri"/>
          <w:b w:val="0"/>
          <w:lang w:eastAsia="en-US"/>
        </w:rPr>
        <w:t>на уровне не</w:t>
      </w:r>
      <w:r w:rsidR="00556610">
        <w:rPr>
          <w:rFonts w:eastAsia="Calibri"/>
          <w:b w:val="0"/>
          <w:lang w:eastAsia="en-US"/>
        </w:rPr>
        <w:t xml:space="preserve"> ниже </w:t>
      </w:r>
      <w:r w:rsidR="00CA484B">
        <w:rPr>
          <w:rFonts w:eastAsia="Calibri"/>
          <w:b w:val="0"/>
          <w:lang w:eastAsia="en-US"/>
        </w:rPr>
        <w:t>10%. Из числа обучающихся</w:t>
      </w:r>
      <w:r w:rsidRPr="00F33E42">
        <w:rPr>
          <w:rFonts w:eastAsia="Calibri"/>
          <w:b w:val="0"/>
          <w:lang w:eastAsia="en-US"/>
        </w:rPr>
        <w:t xml:space="preserve"> дети-сироты и дети, оставшиеся без попечения родителей, составляют 1,9%, дети-инвалиды </w:t>
      </w:r>
      <w:r w:rsidRPr="00F33E42">
        <w:rPr>
          <w:rFonts w:eastAsia="Calibri"/>
          <w:b w:val="0"/>
          <w:bCs/>
          <w:lang w:eastAsia="en-US"/>
        </w:rPr>
        <w:t>–</w:t>
      </w:r>
      <w:r w:rsidR="00556610">
        <w:rPr>
          <w:rFonts w:eastAsia="Calibri"/>
          <w:b w:val="0"/>
          <w:lang w:eastAsia="en-US"/>
        </w:rPr>
        <w:t xml:space="preserve"> 1,3%. </w:t>
      </w:r>
    </w:p>
    <w:p w:rsidR="00967E8C" w:rsidRDefault="00851F53" w:rsidP="00851F53">
      <w:pPr>
        <w:tabs>
          <w:tab w:val="left" w:pos="851"/>
        </w:tabs>
        <w:ind w:firstLine="709"/>
        <w:jc w:val="both"/>
        <w:rPr>
          <w:rFonts w:eastAsia="Calibri"/>
          <w:b w:val="0"/>
          <w:lang w:eastAsia="en-US"/>
        </w:rPr>
      </w:pPr>
      <w:r w:rsidRPr="00F33E42">
        <w:rPr>
          <w:rFonts w:eastAsia="Calibri"/>
          <w:b w:val="0"/>
          <w:lang w:eastAsia="en-US"/>
        </w:rPr>
        <w:t>В 2018 году активное участие в фестивалях и конкурсах регионального, всероссийского</w:t>
      </w:r>
      <w:r w:rsidRPr="002F66D5">
        <w:rPr>
          <w:rFonts w:eastAsia="Calibri"/>
          <w:b w:val="0"/>
          <w:lang w:eastAsia="en-US"/>
        </w:rPr>
        <w:t xml:space="preserve"> и международного уровней приняли </w:t>
      </w:r>
      <w:r w:rsidR="00A55A3A">
        <w:rPr>
          <w:rFonts w:eastAsia="Calibri"/>
          <w:b w:val="0"/>
          <w:lang w:eastAsia="en-US"/>
        </w:rPr>
        <w:t>2 </w:t>
      </w:r>
      <w:r>
        <w:rPr>
          <w:rFonts w:eastAsia="Calibri"/>
          <w:b w:val="0"/>
          <w:lang w:eastAsia="en-US"/>
        </w:rPr>
        <w:t>127</w:t>
      </w:r>
      <w:r w:rsidRPr="002F66D5">
        <w:rPr>
          <w:rFonts w:eastAsia="Calibri"/>
          <w:b w:val="0"/>
          <w:lang w:eastAsia="en-US"/>
        </w:rPr>
        <w:t xml:space="preserve"> обучающихся учреждений дополнительного </w:t>
      </w:r>
      <w:r w:rsidRPr="00384251">
        <w:rPr>
          <w:rFonts w:eastAsia="Calibri"/>
          <w:b w:val="0"/>
          <w:lang w:eastAsia="en-US"/>
        </w:rPr>
        <w:t>образования</w:t>
      </w:r>
      <w:r>
        <w:rPr>
          <w:rFonts w:eastAsia="Calibri"/>
          <w:b w:val="0"/>
          <w:lang w:eastAsia="en-US"/>
        </w:rPr>
        <w:t xml:space="preserve">, </w:t>
      </w:r>
      <w:r w:rsidRPr="00371A3D">
        <w:rPr>
          <w:rFonts w:eastAsia="Calibri"/>
          <w:b w:val="0"/>
          <w:lang w:eastAsia="en-US"/>
        </w:rPr>
        <w:t xml:space="preserve">что на 3,6% выше </w:t>
      </w:r>
      <w:r w:rsidR="001D4B25">
        <w:rPr>
          <w:rFonts w:eastAsia="Calibri"/>
          <w:b w:val="0"/>
          <w:lang w:eastAsia="en-US"/>
        </w:rPr>
        <w:t xml:space="preserve">показателей </w:t>
      </w:r>
      <w:r w:rsidRPr="00371A3D">
        <w:rPr>
          <w:rFonts w:eastAsia="Calibri"/>
          <w:b w:val="0"/>
          <w:lang w:eastAsia="en-US"/>
        </w:rPr>
        <w:t>2017 года (в 2017 году – 2</w:t>
      </w:r>
      <w:r w:rsidR="001D4B25">
        <w:rPr>
          <w:rFonts w:eastAsia="Calibri"/>
          <w:b w:val="0"/>
          <w:lang w:eastAsia="en-US"/>
        </w:rPr>
        <w:t> </w:t>
      </w:r>
      <w:r w:rsidRPr="00371A3D">
        <w:rPr>
          <w:rFonts w:eastAsia="Calibri"/>
          <w:b w:val="0"/>
          <w:lang w:eastAsia="en-US"/>
        </w:rPr>
        <w:t>052)</w:t>
      </w:r>
      <w:r w:rsidRPr="00384251">
        <w:rPr>
          <w:rFonts w:eastAsia="Calibri"/>
          <w:b w:val="0"/>
          <w:lang w:eastAsia="en-US"/>
        </w:rPr>
        <w:t>.</w:t>
      </w:r>
      <w:r w:rsidR="00967E8C">
        <w:rPr>
          <w:rFonts w:eastAsia="Calibri"/>
          <w:b w:val="0"/>
          <w:lang w:eastAsia="en-US"/>
        </w:rPr>
        <w:t xml:space="preserve"> Основные достижения:</w:t>
      </w:r>
    </w:p>
    <w:p w:rsidR="00967E8C" w:rsidRDefault="00967E8C" w:rsidP="00967E8C">
      <w:pPr>
        <w:pStyle w:val="af6"/>
        <w:numPr>
          <w:ilvl w:val="0"/>
          <w:numId w:val="5"/>
        </w:numPr>
        <w:tabs>
          <w:tab w:val="left" w:pos="993"/>
        </w:tabs>
        <w:ind w:left="0" w:firstLine="709"/>
        <w:jc w:val="both"/>
        <w:rPr>
          <w:rFonts w:eastAsia="Calibri"/>
          <w:b w:val="0"/>
          <w:lang w:eastAsia="en-US"/>
        </w:rPr>
      </w:pPr>
      <w:r w:rsidRPr="000F4C38">
        <w:rPr>
          <w:rFonts w:eastAsia="Calibri"/>
          <w:b w:val="0"/>
          <w:lang w:eastAsia="en-US"/>
        </w:rPr>
        <w:t>Международный конкурс живописи и графики «На своей земле» (г. Смолевичи) – из 26 воспитанников МБУ ДО ДХШ – участников конкурса – 5 стали Лауреатами</w:t>
      </w:r>
      <w:r>
        <w:rPr>
          <w:rFonts w:eastAsia="Calibri"/>
          <w:b w:val="0"/>
          <w:lang w:eastAsia="en-US"/>
        </w:rPr>
        <w:t>;</w:t>
      </w:r>
    </w:p>
    <w:p w:rsidR="00967E8C" w:rsidRPr="00B111F1" w:rsidRDefault="00967E8C" w:rsidP="00967E8C">
      <w:pPr>
        <w:pStyle w:val="af6"/>
        <w:numPr>
          <w:ilvl w:val="0"/>
          <w:numId w:val="5"/>
        </w:numPr>
        <w:tabs>
          <w:tab w:val="left" w:pos="993"/>
        </w:tabs>
        <w:ind w:left="0" w:firstLine="709"/>
        <w:jc w:val="both"/>
        <w:rPr>
          <w:rFonts w:eastAsia="Calibri"/>
          <w:b w:val="0"/>
          <w:lang w:eastAsia="en-US"/>
        </w:rPr>
      </w:pPr>
      <w:r w:rsidRPr="00B111F1">
        <w:rPr>
          <w:rFonts w:eastAsia="Calibri"/>
          <w:b w:val="0"/>
          <w:lang w:eastAsia="en-US"/>
        </w:rPr>
        <w:t xml:space="preserve">Всероссийский конкурс «Юных художников им. А.И. Куинджи» (г. Санкт-Петербург) – </w:t>
      </w:r>
      <w:r>
        <w:rPr>
          <w:rFonts w:eastAsia="Calibri"/>
          <w:b w:val="0"/>
          <w:lang w:eastAsia="en-US"/>
        </w:rPr>
        <w:t>4</w:t>
      </w:r>
      <w:r w:rsidRPr="00B111F1">
        <w:rPr>
          <w:rFonts w:eastAsia="Calibri"/>
          <w:b w:val="0"/>
          <w:lang w:eastAsia="en-US"/>
        </w:rPr>
        <w:t xml:space="preserve"> воспитанника МБУ ДО </w:t>
      </w:r>
      <w:r>
        <w:rPr>
          <w:rFonts w:eastAsia="Calibri"/>
          <w:b w:val="0"/>
          <w:lang w:eastAsia="en-US"/>
        </w:rPr>
        <w:t>ДХШ</w:t>
      </w:r>
      <w:r w:rsidRPr="00B111F1">
        <w:rPr>
          <w:rFonts w:eastAsia="Calibri"/>
          <w:b w:val="0"/>
          <w:lang w:eastAsia="en-US"/>
        </w:rPr>
        <w:t xml:space="preserve"> – Дипломанты конкурса;</w:t>
      </w:r>
    </w:p>
    <w:p w:rsidR="00967E8C" w:rsidRPr="00B111F1" w:rsidRDefault="00967E8C" w:rsidP="00967E8C">
      <w:pPr>
        <w:pStyle w:val="af6"/>
        <w:numPr>
          <w:ilvl w:val="0"/>
          <w:numId w:val="5"/>
        </w:numPr>
        <w:tabs>
          <w:tab w:val="left" w:pos="993"/>
        </w:tabs>
        <w:ind w:left="0" w:firstLine="709"/>
        <w:jc w:val="both"/>
        <w:rPr>
          <w:rFonts w:eastAsia="Calibri"/>
          <w:b w:val="0"/>
          <w:lang w:eastAsia="en-US"/>
        </w:rPr>
      </w:pPr>
      <w:r w:rsidRPr="00B111F1">
        <w:rPr>
          <w:rFonts w:eastAsia="Calibri"/>
          <w:b w:val="0"/>
          <w:lang w:eastAsia="en-US"/>
        </w:rPr>
        <w:t xml:space="preserve">Международный фестиваль-конкурс исполнителей польской музыки им. Я. </w:t>
      </w:r>
      <w:proofErr w:type="spellStart"/>
      <w:r w:rsidRPr="00B111F1">
        <w:rPr>
          <w:rFonts w:eastAsia="Calibri"/>
          <w:b w:val="0"/>
          <w:lang w:eastAsia="en-US"/>
        </w:rPr>
        <w:t>Щепановской</w:t>
      </w:r>
      <w:proofErr w:type="spellEnd"/>
      <w:r w:rsidRPr="00B111F1">
        <w:rPr>
          <w:rFonts w:eastAsia="Calibri"/>
          <w:b w:val="0"/>
          <w:lang w:eastAsia="en-US"/>
        </w:rPr>
        <w:t xml:space="preserve"> (г. Омск) –</w:t>
      </w:r>
      <w:r>
        <w:rPr>
          <w:rFonts w:eastAsia="Calibri"/>
          <w:b w:val="0"/>
          <w:lang w:eastAsia="en-US"/>
        </w:rPr>
        <w:t xml:space="preserve"> </w:t>
      </w:r>
      <w:r w:rsidRPr="00B111F1">
        <w:rPr>
          <w:rFonts w:eastAsia="Calibri"/>
          <w:b w:val="0"/>
          <w:lang w:eastAsia="en-US"/>
        </w:rPr>
        <w:t xml:space="preserve">оркестр русских народных инструментов МБУ </w:t>
      </w:r>
      <w:r w:rsidRPr="00F33E42">
        <w:rPr>
          <w:rFonts w:eastAsia="Calibri"/>
          <w:b w:val="0"/>
          <w:lang w:eastAsia="en-US"/>
        </w:rPr>
        <w:t>ДО</w:t>
      </w:r>
      <w:r w:rsidRPr="00B111F1">
        <w:rPr>
          <w:rFonts w:eastAsia="Calibri"/>
          <w:b w:val="0"/>
          <w:lang w:eastAsia="en-US"/>
        </w:rPr>
        <w:t xml:space="preserve"> </w:t>
      </w:r>
      <w:r>
        <w:rPr>
          <w:rFonts w:eastAsia="Calibri"/>
          <w:b w:val="0"/>
          <w:lang w:eastAsia="en-US"/>
        </w:rPr>
        <w:t>ДМШ</w:t>
      </w:r>
      <w:r w:rsidRPr="00B111F1">
        <w:rPr>
          <w:rFonts w:eastAsia="Calibri"/>
          <w:b w:val="0"/>
          <w:lang w:eastAsia="en-US"/>
        </w:rPr>
        <w:t xml:space="preserve"> – Лауреат конкурса;</w:t>
      </w:r>
    </w:p>
    <w:p w:rsidR="00967E8C" w:rsidRPr="00B111F1" w:rsidRDefault="00967E8C" w:rsidP="00967E8C">
      <w:pPr>
        <w:pStyle w:val="af6"/>
        <w:numPr>
          <w:ilvl w:val="0"/>
          <w:numId w:val="5"/>
        </w:numPr>
        <w:tabs>
          <w:tab w:val="left" w:pos="993"/>
        </w:tabs>
        <w:ind w:left="0" w:firstLine="709"/>
        <w:jc w:val="both"/>
        <w:rPr>
          <w:rFonts w:eastAsia="Calibri"/>
          <w:b w:val="0"/>
          <w:lang w:eastAsia="en-US"/>
        </w:rPr>
      </w:pPr>
      <w:r w:rsidRPr="00B111F1">
        <w:rPr>
          <w:rFonts w:eastAsia="Calibri"/>
          <w:b w:val="0"/>
          <w:lang w:eastAsia="en-US"/>
        </w:rPr>
        <w:t>I Международный фестиваль-конкурс «Сердце Сибири» (г. Новосибирск) –</w:t>
      </w:r>
      <w:r>
        <w:rPr>
          <w:rFonts w:eastAsia="Calibri"/>
          <w:b w:val="0"/>
          <w:lang w:eastAsia="en-US"/>
        </w:rPr>
        <w:t xml:space="preserve"> </w:t>
      </w:r>
      <w:r w:rsidRPr="00B111F1">
        <w:rPr>
          <w:rFonts w:eastAsia="Calibri"/>
          <w:b w:val="0"/>
          <w:lang w:eastAsia="en-US"/>
        </w:rPr>
        <w:t xml:space="preserve">оркестр русских народных инструментов МБУ </w:t>
      </w:r>
      <w:r w:rsidRPr="00F33E42">
        <w:rPr>
          <w:rFonts w:eastAsia="Calibri"/>
          <w:b w:val="0"/>
          <w:lang w:eastAsia="en-US"/>
        </w:rPr>
        <w:t>ДО</w:t>
      </w:r>
      <w:r w:rsidRPr="00B111F1">
        <w:rPr>
          <w:rFonts w:eastAsia="Calibri"/>
          <w:b w:val="0"/>
          <w:lang w:eastAsia="en-US"/>
        </w:rPr>
        <w:t xml:space="preserve"> ДМШ – Лауреат фестиваля-конкурса;</w:t>
      </w:r>
    </w:p>
    <w:p w:rsidR="00967E8C" w:rsidRPr="00F33E42" w:rsidRDefault="00967E8C" w:rsidP="00967E8C">
      <w:pPr>
        <w:pStyle w:val="af6"/>
        <w:numPr>
          <w:ilvl w:val="0"/>
          <w:numId w:val="5"/>
        </w:numPr>
        <w:tabs>
          <w:tab w:val="left" w:pos="993"/>
        </w:tabs>
        <w:ind w:left="0" w:firstLine="709"/>
        <w:jc w:val="both"/>
        <w:rPr>
          <w:rFonts w:eastAsia="Calibri"/>
          <w:b w:val="0"/>
          <w:lang w:eastAsia="en-US"/>
        </w:rPr>
      </w:pPr>
      <w:r w:rsidRPr="00B111F1">
        <w:rPr>
          <w:rFonts w:eastAsia="Calibri"/>
          <w:b w:val="0"/>
          <w:lang w:eastAsia="en-US"/>
        </w:rPr>
        <w:t xml:space="preserve">Красноярский межрегиональный фестиваль-конкурс детских хоровых </w:t>
      </w:r>
      <w:r w:rsidRPr="00F33E42">
        <w:rPr>
          <w:rFonts w:eastAsia="Calibri"/>
          <w:b w:val="0"/>
          <w:lang w:eastAsia="en-US"/>
        </w:rPr>
        <w:t xml:space="preserve">коллективов «Искусства спасительный свет» (г. Красноярск) – хоровые коллективы МБУ ДО ДМШ («Ладушки», «Лада») </w:t>
      </w:r>
      <w:r w:rsidR="00A91D47" w:rsidRPr="00F33E42">
        <w:rPr>
          <w:rFonts w:eastAsia="Calibri"/>
          <w:b w:val="0"/>
          <w:lang w:eastAsia="en-US"/>
        </w:rPr>
        <w:t>–</w:t>
      </w:r>
      <w:r w:rsidRPr="00F33E42">
        <w:rPr>
          <w:rFonts w:eastAsia="Calibri"/>
          <w:b w:val="0"/>
          <w:lang w:eastAsia="en-US"/>
        </w:rPr>
        <w:t xml:space="preserve"> Лауреаты конкурса.</w:t>
      </w:r>
    </w:p>
    <w:p w:rsidR="00851F53" w:rsidRPr="00BB5062" w:rsidRDefault="00851F53" w:rsidP="00851F53">
      <w:pPr>
        <w:tabs>
          <w:tab w:val="left" w:pos="851"/>
        </w:tabs>
        <w:ind w:firstLine="709"/>
        <w:jc w:val="both"/>
        <w:rPr>
          <w:rFonts w:eastAsia="Calibri"/>
          <w:b w:val="0"/>
          <w:lang w:eastAsia="en-US"/>
        </w:rPr>
      </w:pPr>
      <w:r w:rsidRPr="002F66D5">
        <w:rPr>
          <w:rFonts w:eastAsia="Calibri"/>
          <w:b w:val="0"/>
          <w:lang w:eastAsia="en-US"/>
        </w:rPr>
        <w:lastRenderedPageBreak/>
        <w:t xml:space="preserve">По итогам </w:t>
      </w:r>
      <w:r w:rsidR="003D009A">
        <w:rPr>
          <w:rFonts w:eastAsia="Calibri"/>
          <w:b w:val="0"/>
          <w:lang w:eastAsia="en-US"/>
        </w:rPr>
        <w:t xml:space="preserve">2018 года двое учащихся МБУ ДО ДХШ </w:t>
      </w:r>
      <w:r w:rsidRPr="002F66D5">
        <w:rPr>
          <w:rFonts w:eastAsia="Calibri"/>
          <w:b w:val="0"/>
          <w:lang w:eastAsia="en-US"/>
        </w:rPr>
        <w:t>С</w:t>
      </w:r>
      <w:r w:rsidR="001D4B25">
        <w:rPr>
          <w:rFonts w:eastAsia="Calibri"/>
          <w:b w:val="0"/>
          <w:lang w:eastAsia="en-US"/>
        </w:rPr>
        <w:t xml:space="preserve">офья Караваева и Алина </w:t>
      </w:r>
      <w:proofErr w:type="spellStart"/>
      <w:r w:rsidR="001D4B25">
        <w:rPr>
          <w:rFonts w:eastAsia="Calibri"/>
          <w:b w:val="0"/>
          <w:lang w:eastAsia="en-US"/>
        </w:rPr>
        <w:t>Русинова</w:t>
      </w:r>
      <w:proofErr w:type="spellEnd"/>
      <w:r w:rsidR="001D4B25">
        <w:rPr>
          <w:rFonts w:eastAsia="Calibri"/>
          <w:b w:val="0"/>
          <w:lang w:eastAsia="en-US"/>
        </w:rPr>
        <w:t xml:space="preserve"> стали </w:t>
      </w:r>
      <w:r w:rsidRPr="002F66D5">
        <w:rPr>
          <w:rFonts w:eastAsia="Calibri"/>
          <w:b w:val="0"/>
          <w:lang w:eastAsia="en-US"/>
        </w:rPr>
        <w:t>лауреат</w:t>
      </w:r>
      <w:r w:rsidR="001D4B25">
        <w:rPr>
          <w:rFonts w:eastAsia="Calibri"/>
          <w:b w:val="0"/>
          <w:lang w:eastAsia="en-US"/>
        </w:rPr>
        <w:t>ами</w:t>
      </w:r>
      <w:r w:rsidRPr="002F66D5">
        <w:rPr>
          <w:rFonts w:eastAsia="Calibri"/>
          <w:b w:val="0"/>
          <w:lang w:eastAsia="en-US"/>
        </w:rPr>
        <w:t xml:space="preserve"> краевой именной стипендии им. В.И. Сурикова </w:t>
      </w:r>
      <w:r w:rsidRPr="00BB5062">
        <w:rPr>
          <w:rFonts w:eastAsia="Calibri"/>
          <w:b w:val="0"/>
          <w:lang w:eastAsia="en-US"/>
        </w:rPr>
        <w:t>за достижения в области искусства и культуры.</w:t>
      </w:r>
    </w:p>
    <w:p w:rsidR="00851F53" w:rsidRPr="00511F36" w:rsidRDefault="00851F53" w:rsidP="00851F53">
      <w:pPr>
        <w:tabs>
          <w:tab w:val="left" w:pos="851"/>
        </w:tabs>
        <w:ind w:firstLine="709"/>
        <w:jc w:val="both"/>
        <w:rPr>
          <w:rFonts w:eastAsia="Calibri"/>
          <w:b w:val="0"/>
          <w:sz w:val="16"/>
          <w:szCs w:val="16"/>
          <w:highlight w:val="yellow"/>
          <w:lang w:eastAsia="en-US"/>
        </w:rPr>
      </w:pPr>
    </w:p>
    <w:p w:rsidR="00851F53" w:rsidRPr="00AB1082" w:rsidRDefault="00851F53" w:rsidP="00851F53">
      <w:pPr>
        <w:tabs>
          <w:tab w:val="left" w:pos="851"/>
        </w:tabs>
        <w:ind w:firstLine="709"/>
        <w:jc w:val="both"/>
        <w:rPr>
          <w:rFonts w:eastAsia="Calibri"/>
          <w:b w:val="0"/>
          <w:lang w:eastAsia="en-US"/>
        </w:rPr>
      </w:pPr>
      <w:r w:rsidRPr="00AB1082">
        <w:rPr>
          <w:rFonts w:eastAsia="Calibri"/>
          <w:b w:val="0"/>
          <w:lang w:eastAsia="en-US"/>
        </w:rPr>
        <w:t xml:space="preserve">В 2018 году на решение задач в сфере культуры </w:t>
      </w:r>
      <w:r w:rsidR="00751CD5">
        <w:rPr>
          <w:rFonts w:eastAsia="Calibri"/>
          <w:b w:val="0"/>
          <w:lang w:eastAsia="en-US"/>
        </w:rPr>
        <w:t xml:space="preserve">были </w:t>
      </w:r>
      <w:r w:rsidRPr="00AB1082">
        <w:rPr>
          <w:rFonts w:eastAsia="Calibri"/>
          <w:b w:val="0"/>
          <w:lang w:eastAsia="en-US"/>
        </w:rPr>
        <w:t xml:space="preserve">привлечены средства федерального, краевого бюджета и внебюджетных источников. Общий объём привлечённых средств составил </w:t>
      </w:r>
      <w:r w:rsidR="0004249B">
        <w:rPr>
          <w:rFonts w:eastAsia="Calibri"/>
          <w:b w:val="0"/>
          <w:lang w:eastAsia="en-US"/>
        </w:rPr>
        <w:t xml:space="preserve">6,1 </w:t>
      </w:r>
      <w:r w:rsidRPr="00AB1082">
        <w:rPr>
          <w:rFonts w:eastAsia="Calibri"/>
          <w:b w:val="0"/>
          <w:lang w:eastAsia="en-US"/>
        </w:rPr>
        <w:t>млн. рублей (в 2017 год</w:t>
      </w:r>
      <w:r w:rsidR="00556610">
        <w:rPr>
          <w:rFonts w:eastAsia="Calibri"/>
          <w:b w:val="0"/>
          <w:lang w:eastAsia="en-US"/>
        </w:rPr>
        <w:t>у – 5,9 млн. рублей). Средства</w:t>
      </w:r>
      <w:r w:rsidRPr="00AB1082">
        <w:rPr>
          <w:rFonts w:eastAsia="Calibri"/>
          <w:b w:val="0"/>
          <w:lang w:eastAsia="en-US"/>
        </w:rPr>
        <w:t xml:space="preserve"> направлены:</w:t>
      </w:r>
    </w:p>
    <w:p w:rsidR="00851F53" w:rsidRPr="00AB1082" w:rsidRDefault="00851F53" w:rsidP="00BF5432">
      <w:pPr>
        <w:pStyle w:val="af6"/>
        <w:numPr>
          <w:ilvl w:val="0"/>
          <w:numId w:val="5"/>
        </w:numPr>
        <w:tabs>
          <w:tab w:val="left" w:pos="993"/>
        </w:tabs>
        <w:ind w:left="0" w:firstLine="709"/>
        <w:jc w:val="both"/>
        <w:rPr>
          <w:b w:val="0"/>
        </w:rPr>
      </w:pPr>
      <w:r w:rsidRPr="00AB1082">
        <w:rPr>
          <w:b w:val="0"/>
        </w:rPr>
        <w:t>на комплектование библиотечного фонда по результатам конкурсного участия в подпрограмме «Обеспечение условий реализации государственной программы и прочие мероприятия» государственной программы Красноярского края «Развитие культуры и туризма» (дополнительно приобре</w:t>
      </w:r>
      <w:r>
        <w:rPr>
          <w:b w:val="0"/>
        </w:rPr>
        <w:t xml:space="preserve">тено 215 </w:t>
      </w:r>
      <w:r w:rsidRPr="00AB1082">
        <w:rPr>
          <w:b w:val="0"/>
        </w:rPr>
        <w:t xml:space="preserve">экземпляров печатных изданий в фонд МБУ «Библиотека» </w:t>
      </w:r>
      <w:r w:rsidR="00751CD5" w:rsidRPr="00F33E42">
        <w:rPr>
          <w:rFonts w:eastAsia="Calibri"/>
          <w:b w:val="0"/>
          <w:bCs/>
          <w:lang w:eastAsia="en-US"/>
        </w:rPr>
        <w:t>–</w:t>
      </w:r>
      <w:r w:rsidRPr="00AB1082">
        <w:rPr>
          <w:b w:val="0"/>
        </w:rPr>
        <w:t xml:space="preserve"> 0,1 млн. рублей);</w:t>
      </w:r>
    </w:p>
    <w:p w:rsidR="00851F53" w:rsidRPr="00AB1082" w:rsidRDefault="00851F53" w:rsidP="00BF5432">
      <w:pPr>
        <w:pStyle w:val="af6"/>
        <w:numPr>
          <w:ilvl w:val="0"/>
          <w:numId w:val="5"/>
        </w:numPr>
        <w:tabs>
          <w:tab w:val="left" w:pos="993"/>
        </w:tabs>
        <w:ind w:left="0" w:firstLine="709"/>
        <w:jc w:val="both"/>
        <w:rPr>
          <w:b w:val="0"/>
        </w:rPr>
      </w:pPr>
      <w:r w:rsidRPr="00AB1082">
        <w:rPr>
          <w:b w:val="0"/>
        </w:rPr>
        <w:t xml:space="preserve">на поддержку деятельности </w:t>
      </w:r>
      <w:r w:rsidR="00556610">
        <w:rPr>
          <w:b w:val="0"/>
        </w:rPr>
        <w:t>Р</w:t>
      </w:r>
      <w:r w:rsidRPr="00AB1082">
        <w:rPr>
          <w:b w:val="0"/>
        </w:rPr>
        <w:t>есурсного центра по результатам конкурсного отбора по предоставлению субсидий на финансирование муниципальных ресурсных центров (0,6 млн. рублей).</w:t>
      </w:r>
    </w:p>
    <w:p w:rsidR="00851F53" w:rsidRPr="00FB5DCA" w:rsidRDefault="00851F53" w:rsidP="00851F53">
      <w:pPr>
        <w:tabs>
          <w:tab w:val="left" w:pos="851"/>
        </w:tabs>
        <w:ind w:firstLine="709"/>
        <w:jc w:val="both"/>
        <w:rPr>
          <w:rFonts w:eastAsia="Calibri"/>
          <w:b w:val="0"/>
          <w:sz w:val="16"/>
          <w:szCs w:val="16"/>
          <w:highlight w:val="cyan"/>
          <w:lang w:eastAsia="en-US"/>
        </w:rPr>
      </w:pPr>
    </w:p>
    <w:p w:rsidR="00851F53" w:rsidRDefault="00851F53" w:rsidP="00851F53">
      <w:pPr>
        <w:tabs>
          <w:tab w:val="left" w:pos="851"/>
        </w:tabs>
        <w:ind w:firstLine="709"/>
        <w:jc w:val="both"/>
        <w:rPr>
          <w:rFonts w:eastAsia="Calibri"/>
          <w:b w:val="0"/>
          <w:lang w:eastAsia="en-US"/>
        </w:rPr>
      </w:pPr>
      <w:r>
        <w:rPr>
          <w:rFonts w:eastAsia="Calibri"/>
          <w:b w:val="0"/>
          <w:lang w:eastAsia="en-US"/>
        </w:rPr>
        <w:t xml:space="preserve">Средства </w:t>
      </w:r>
      <w:r w:rsidRPr="000D7C8A">
        <w:rPr>
          <w:rFonts w:eastAsia="Calibri"/>
          <w:b w:val="0"/>
          <w:lang w:eastAsia="en-US"/>
        </w:rPr>
        <w:t>АО «ПО ЭХЗ»</w:t>
      </w:r>
      <w:r>
        <w:rPr>
          <w:rFonts w:eastAsia="Calibri"/>
          <w:b w:val="0"/>
          <w:lang w:eastAsia="en-US"/>
        </w:rPr>
        <w:t xml:space="preserve"> в размере </w:t>
      </w:r>
      <w:r w:rsidRPr="000D7C8A">
        <w:rPr>
          <w:rFonts w:eastAsia="Calibri"/>
          <w:b w:val="0"/>
          <w:lang w:eastAsia="en-US"/>
        </w:rPr>
        <w:t>1,</w:t>
      </w:r>
      <w:r>
        <w:rPr>
          <w:rFonts w:eastAsia="Calibri"/>
          <w:b w:val="0"/>
          <w:lang w:eastAsia="en-US"/>
        </w:rPr>
        <w:t>3</w:t>
      </w:r>
      <w:r w:rsidRPr="000D7C8A">
        <w:rPr>
          <w:rFonts w:eastAsia="Calibri"/>
          <w:b w:val="0"/>
          <w:lang w:eastAsia="en-US"/>
        </w:rPr>
        <w:t xml:space="preserve"> млн. рублей</w:t>
      </w:r>
      <w:r>
        <w:rPr>
          <w:rFonts w:eastAsia="Calibri"/>
          <w:b w:val="0"/>
          <w:lang w:eastAsia="en-US"/>
        </w:rPr>
        <w:t xml:space="preserve"> </w:t>
      </w:r>
      <w:r w:rsidR="00A91D47">
        <w:rPr>
          <w:rFonts w:eastAsia="Calibri"/>
          <w:b w:val="0"/>
          <w:lang w:eastAsia="en-US"/>
        </w:rPr>
        <w:t xml:space="preserve">в </w:t>
      </w:r>
      <w:r>
        <w:rPr>
          <w:rFonts w:eastAsia="Calibri"/>
          <w:b w:val="0"/>
          <w:lang w:eastAsia="en-US"/>
        </w:rPr>
        <w:t xml:space="preserve">рамках благотворительной деятельности предприятия на территории города направлены </w:t>
      </w:r>
      <w:proofErr w:type="gramStart"/>
      <w:r>
        <w:rPr>
          <w:rFonts w:eastAsia="Calibri"/>
          <w:b w:val="0"/>
          <w:lang w:eastAsia="en-US"/>
        </w:rPr>
        <w:t>н</w:t>
      </w:r>
      <w:r w:rsidRPr="000D7C8A">
        <w:rPr>
          <w:rFonts w:eastAsia="Calibri"/>
          <w:b w:val="0"/>
          <w:lang w:eastAsia="en-US"/>
        </w:rPr>
        <w:t>а</w:t>
      </w:r>
      <w:proofErr w:type="gramEnd"/>
      <w:r>
        <w:rPr>
          <w:rFonts w:eastAsia="Calibri"/>
          <w:b w:val="0"/>
          <w:lang w:eastAsia="en-US"/>
        </w:rPr>
        <w:t>:</w:t>
      </w:r>
    </w:p>
    <w:p w:rsidR="00851F53" w:rsidRPr="00D33E1F" w:rsidRDefault="00851F53" w:rsidP="00BF5432">
      <w:pPr>
        <w:pStyle w:val="af6"/>
        <w:numPr>
          <w:ilvl w:val="0"/>
          <w:numId w:val="5"/>
        </w:numPr>
        <w:tabs>
          <w:tab w:val="left" w:pos="993"/>
        </w:tabs>
        <w:ind w:left="0" w:firstLine="709"/>
        <w:jc w:val="both"/>
        <w:rPr>
          <w:b w:val="0"/>
        </w:rPr>
      </w:pPr>
      <w:r w:rsidRPr="00D33E1F">
        <w:rPr>
          <w:b w:val="0"/>
        </w:rPr>
        <w:t>поддержку проведени</w:t>
      </w:r>
      <w:r w:rsidR="00751CD5">
        <w:rPr>
          <w:b w:val="0"/>
        </w:rPr>
        <w:t>я</w:t>
      </w:r>
      <w:r w:rsidRPr="00D33E1F">
        <w:rPr>
          <w:b w:val="0"/>
        </w:rPr>
        <w:t xml:space="preserve"> городских мероприятий (XIII Открытый фестиваль хоров ветеранов «Поющий май», IV городской детско-юношеский вокальный конкурс «Зелёная звезда», молодёжный бал «Тургеневский бал»);</w:t>
      </w:r>
    </w:p>
    <w:p w:rsidR="00851F53" w:rsidRPr="00D33E1F" w:rsidRDefault="00851F53" w:rsidP="00BF5432">
      <w:pPr>
        <w:pStyle w:val="af6"/>
        <w:numPr>
          <w:ilvl w:val="0"/>
          <w:numId w:val="5"/>
        </w:numPr>
        <w:tabs>
          <w:tab w:val="left" w:pos="993"/>
        </w:tabs>
        <w:ind w:left="0" w:firstLine="709"/>
        <w:jc w:val="both"/>
        <w:rPr>
          <w:b w:val="0"/>
        </w:rPr>
      </w:pPr>
      <w:r w:rsidRPr="00D33E1F">
        <w:rPr>
          <w:b w:val="0"/>
        </w:rPr>
        <w:t xml:space="preserve">финансовое обеспечение участия творческих коллективов художественной самодеятельности в конкурсах и фестивалях за пределами города (фольклорного ансамбля «Криницы» и вокально-эстрадной студи «Звук» в проекте «День города в </w:t>
      </w:r>
      <w:proofErr w:type="spellStart"/>
      <w:r w:rsidRPr="00D33E1F">
        <w:rPr>
          <w:b w:val="0"/>
        </w:rPr>
        <w:t>Госкорпорации</w:t>
      </w:r>
      <w:proofErr w:type="spellEnd"/>
      <w:r w:rsidRPr="00D33E1F">
        <w:rPr>
          <w:b w:val="0"/>
        </w:rPr>
        <w:t xml:space="preserve"> «</w:t>
      </w:r>
      <w:proofErr w:type="spellStart"/>
      <w:r w:rsidRPr="00D33E1F">
        <w:rPr>
          <w:b w:val="0"/>
        </w:rPr>
        <w:t>Росатом</w:t>
      </w:r>
      <w:proofErr w:type="spellEnd"/>
      <w:r w:rsidRPr="00D33E1F">
        <w:rPr>
          <w:b w:val="0"/>
        </w:rPr>
        <w:t>», народного хора «Вдохновение» и мужского ансамбля «Орион» в рамках мероприятий, посвящённых Дню Победы в Великой Отечественной войне 1941-1945 годов);</w:t>
      </w:r>
    </w:p>
    <w:p w:rsidR="00851F53" w:rsidRDefault="00851F53" w:rsidP="00BF5432">
      <w:pPr>
        <w:pStyle w:val="af6"/>
        <w:numPr>
          <w:ilvl w:val="0"/>
          <w:numId w:val="5"/>
        </w:numPr>
        <w:tabs>
          <w:tab w:val="left" w:pos="993"/>
        </w:tabs>
        <w:ind w:left="0" w:firstLine="709"/>
        <w:jc w:val="both"/>
        <w:rPr>
          <w:b w:val="0"/>
        </w:rPr>
      </w:pPr>
      <w:r w:rsidRPr="00D33E1F">
        <w:rPr>
          <w:b w:val="0"/>
        </w:rPr>
        <w:t>реализацию проекта «Праздник нашего двора».</w:t>
      </w:r>
    </w:p>
    <w:p w:rsidR="00851F53" w:rsidRPr="00D33E1F" w:rsidRDefault="00851F53" w:rsidP="00851F53">
      <w:pPr>
        <w:pStyle w:val="af6"/>
        <w:tabs>
          <w:tab w:val="left" w:pos="993"/>
        </w:tabs>
        <w:ind w:left="0" w:firstLine="709"/>
        <w:jc w:val="both"/>
        <w:rPr>
          <w:b w:val="0"/>
        </w:rPr>
      </w:pPr>
      <w:r>
        <w:rPr>
          <w:b w:val="0"/>
        </w:rPr>
        <w:t xml:space="preserve">За счёт средств </w:t>
      </w:r>
      <w:r w:rsidR="004F7D0B" w:rsidRPr="00C21DD5">
        <w:rPr>
          <w:b w:val="0"/>
          <w:bCs/>
        </w:rPr>
        <w:t xml:space="preserve">АО «ТВЭЛ» </w:t>
      </w:r>
      <w:r>
        <w:rPr>
          <w:b w:val="0"/>
        </w:rPr>
        <w:t xml:space="preserve">(4,1 млн. рублей) приобретено уникальное современное оборудование для оформления сцены зала МБУК «ЗГДК»: светодиодный кабинет, в составе которого </w:t>
      </w:r>
      <w:r w:rsidRPr="00446A0B">
        <w:rPr>
          <w:b w:val="0"/>
        </w:rPr>
        <w:t>–</w:t>
      </w:r>
      <w:r w:rsidR="00BF5930">
        <w:rPr>
          <w:b w:val="0"/>
        </w:rPr>
        <w:t xml:space="preserve"> </w:t>
      </w:r>
      <w:r>
        <w:rPr>
          <w:b w:val="0"/>
        </w:rPr>
        <w:t xml:space="preserve">светодиодный экран и светодиодные кулисы. </w:t>
      </w:r>
    </w:p>
    <w:p w:rsidR="00851F53" w:rsidRPr="00511F36" w:rsidRDefault="00851F53" w:rsidP="00851F53">
      <w:pPr>
        <w:tabs>
          <w:tab w:val="left" w:pos="851"/>
        </w:tabs>
        <w:jc w:val="both"/>
        <w:rPr>
          <w:rFonts w:eastAsia="Calibri"/>
          <w:b w:val="0"/>
          <w:sz w:val="16"/>
          <w:szCs w:val="16"/>
          <w:highlight w:val="yellow"/>
          <w:lang w:eastAsia="en-US"/>
        </w:rPr>
      </w:pPr>
    </w:p>
    <w:p w:rsidR="00851F53" w:rsidRPr="000D1199" w:rsidRDefault="00851F53" w:rsidP="00851F53">
      <w:pPr>
        <w:tabs>
          <w:tab w:val="left" w:pos="851"/>
        </w:tabs>
        <w:ind w:firstLine="567"/>
        <w:jc w:val="both"/>
        <w:rPr>
          <w:b w:val="0"/>
        </w:rPr>
      </w:pPr>
      <w:r w:rsidRPr="000D1199">
        <w:rPr>
          <w:b w:val="0"/>
        </w:rPr>
        <w:t>В сфере культуры сохраняются основные проблемы:</w:t>
      </w:r>
    </w:p>
    <w:p w:rsidR="00851F53" w:rsidRPr="000D1199" w:rsidRDefault="00851F53" w:rsidP="00BF5432">
      <w:pPr>
        <w:pStyle w:val="af6"/>
        <w:numPr>
          <w:ilvl w:val="0"/>
          <w:numId w:val="5"/>
        </w:numPr>
        <w:tabs>
          <w:tab w:val="left" w:pos="993"/>
        </w:tabs>
        <w:ind w:left="0" w:firstLine="709"/>
        <w:jc w:val="both"/>
        <w:rPr>
          <w:b w:val="0"/>
        </w:rPr>
      </w:pPr>
      <w:r w:rsidRPr="000D1199">
        <w:rPr>
          <w:b w:val="0"/>
        </w:rPr>
        <w:t xml:space="preserve">дефицит квалифицированных специалистов в учреждениях культурно-досугового типа (хормейстер, аккомпаниатор) и дополнительного образования </w:t>
      </w:r>
      <w:r w:rsidRPr="00BB5062">
        <w:rPr>
          <w:b w:val="0"/>
        </w:rPr>
        <w:t>(4</w:t>
      </w:r>
      <w:r>
        <w:rPr>
          <w:b w:val="0"/>
        </w:rPr>
        <w:t xml:space="preserve"> </w:t>
      </w:r>
      <w:r w:rsidRPr="000D1199">
        <w:rPr>
          <w:b w:val="0"/>
        </w:rPr>
        <w:t>преподавател</w:t>
      </w:r>
      <w:r>
        <w:rPr>
          <w:b w:val="0"/>
        </w:rPr>
        <w:t>я</w:t>
      </w:r>
      <w:r w:rsidRPr="000D1199">
        <w:rPr>
          <w:b w:val="0"/>
        </w:rPr>
        <w:t xml:space="preserve">); </w:t>
      </w:r>
    </w:p>
    <w:p w:rsidR="00851F53" w:rsidRPr="002F66D5" w:rsidRDefault="00851F53" w:rsidP="00BF5432">
      <w:pPr>
        <w:pStyle w:val="af6"/>
        <w:numPr>
          <w:ilvl w:val="0"/>
          <w:numId w:val="5"/>
        </w:numPr>
        <w:tabs>
          <w:tab w:val="left" w:pos="993"/>
        </w:tabs>
        <w:ind w:left="0" w:firstLine="709"/>
        <w:jc w:val="both"/>
        <w:rPr>
          <w:b w:val="0"/>
        </w:rPr>
      </w:pPr>
      <w:r w:rsidRPr="002F66D5">
        <w:rPr>
          <w:b w:val="0"/>
        </w:rPr>
        <w:t>«старение» кадров – увеличение численности специалистов пенсионного возраста;</w:t>
      </w:r>
    </w:p>
    <w:p w:rsidR="00851F53" w:rsidRPr="002F66D5" w:rsidRDefault="00851F53" w:rsidP="00BF5432">
      <w:pPr>
        <w:pStyle w:val="af6"/>
        <w:numPr>
          <w:ilvl w:val="0"/>
          <w:numId w:val="5"/>
        </w:numPr>
        <w:tabs>
          <w:tab w:val="left" w:pos="993"/>
        </w:tabs>
        <w:ind w:left="0" w:firstLine="709"/>
        <w:jc w:val="both"/>
        <w:rPr>
          <w:b w:val="0"/>
        </w:rPr>
      </w:pPr>
      <w:r w:rsidRPr="002F66D5">
        <w:rPr>
          <w:b w:val="0"/>
        </w:rPr>
        <w:t>потребность в капитальных ремонтах во всех подведомственных учреждениях;</w:t>
      </w:r>
    </w:p>
    <w:p w:rsidR="00851F53" w:rsidRPr="002F66D5" w:rsidRDefault="00851F53" w:rsidP="00BF5432">
      <w:pPr>
        <w:pStyle w:val="af6"/>
        <w:numPr>
          <w:ilvl w:val="0"/>
          <w:numId w:val="5"/>
        </w:numPr>
        <w:tabs>
          <w:tab w:val="left" w:pos="993"/>
        </w:tabs>
        <w:ind w:left="0" w:firstLine="709"/>
        <w:jc w:val="both"/>
        <w:rPr>
          <w:b w:val="0"/>
        </w:rPr>
      </w:pPr>
      <w:r w:rsidRPr="002F66D5">
        <w:rPr>
          <w:b w:val="0"/>
        </w:rPr>
        <w:t xml:space="preserve">моральный и физический износ материально-технической базы организаций культуры, несоответствие её современным требованиям. </w:t>
      </w:r>
    </w:p>
    <w:p w:rsidR="00851F53" w:rsidRPr="00511F36" w:rsidRDefault="00851F53" w:rsidP="00851F53">
      <w:pPr>
        <w:tabs>
          <w:tab w:val="left" w:pos="851"/>
        </w:tabs>
        <w:ind w:firstLine="567"/>
        <w:jc w:val="both"/>
        <w:rPr>
          <w:b w:val="0"/>
          <w:sz w:val="16"/>
          <w:szCs w:val="16"/>
          <w:highlight w:val="yellow"/>
        </w:rPr>
      </w:pPr>
    </w:p>
    <w:p w:rsidR="00851F53" w:rsidRPr="000D1199" w:rsidRDefault="00851F53" w:rsidP="00851F53">
      <w:pPr>
        <w:tabs>
          <w:tab w:val="left" w:pos="851"/>
        </w:tabs>
        <w:ind w:firstLine="567"/>
        <w:jc w:val="both"/>
        <w:rPr>
          <w:b w:val="0"/>
        </w:rPr>
      </w:pPr>
      <w:r w:rsidRPr="000D1199">
        <w:rPr>
          <w:b w:val="0"/>
        </w:rPr>
        <w:t xml:space="preserve">В 2019 году </w:t>
      </w:r>
      <w:r>
        <w:rPr>
          <w:b w:val="0"/>
        </w:rPr>
        <w:t xml:space="preserve">планируется </w:t>
      </w:r>
      <w:r w:rsidRPr="000D1199">
        <w:rPr>
          <w:b w:val="0"/>
        </w:rPr>
        <w:t xml:space="preserve">усилить работу по таким направлениям, как: </w:t>
      </w:r>
    </w:p>
    <w:p w:rsidR="00851F53" w:rsidRPr="000D1199" w:rsidRDefault="00851F53" w:rsidP="00BF5432">
      <w:pPr>
        <w:pStyle w:val="af6"/>
        <w:numPr>
          <w:ilvl w:val="0"/>
          <w:numId w:val="5"/>
        </w:numPr>
        <w:tabs>
          <w:tab w:val="left" w:pos="993"/>
        </w:tabs>
        <w:ind w:left="0" w:firstLine="709"/>
        <w:jc w:val="both"/>
        <w:rPr>
          <w:b w:val="0"/>
        </w:rPr>
      </w:pPr>
      <w:r w:rsidRPr="000D1199">
        <w:rPr>
          <w:b w:val="0"/>
        </w:rPr>
        <w:t>повышение уровня доступности учреждений культуры для лиц с ограниченными возможностями здоровья;</w:t>
      </w:r>
    </w:p>
    <w:p w:rsidR="00851F53" w:rsidRPr="000D1199" w:rsidRDefault="00851F53" w:rsidP="00BF5432">
      <w:pPr>
        <w:pStyle w:val="af6"/>
        <w:numPr>
          <w:ilvl w:val="0"/>
          <w:numId w:val="5"/>
        </w:numPr>
        <w:tabs>
          <w:tab w:val="left" w:pos="993"/>
        </w:tabs>
        <w:ind w:left="0" w:firstLine="709"/>
        <w:jc w:val="both"/>
        <w:rPr>
          <w:b w:val="0"/>
        </w:rPr>
      </w:pPr>
      <w:r w:rsidRPr="000D1199">
        <w:rPr>
          <w:b w:val="0"/>
        </w:rPr>
        <w:t>укрепление материально-технической базы учреждений культуры;</w:t>
      </w:r>
    </w:p>
    <w:p w:rsidR="00851F53" w:rsidRDefault="00851F53" w:rsidP="00BF5432">
      <w:pPr>
        <w:pStyle w:val="af6"/>
        <w:numPr>
          <w:ilvl w:val="0"/>
          <w:numId w:val="5"/>
        </w:numPr>
        <w:tabs>
          <w:tab w:val="left" w:pos="993"/>
          <w:tab w:val="left" w:pos="1134"/>
          <w:tab w:val="left" w:pos="1276"/>
          <w:tab w:val="left" w:pos="1418"/>
        </w:tabs>
        <w:ind w:left="0" w:firstLine="709"/>
        <w:jc w:val="both"/>
        <w:rPr>
          <w:b w:val="0"/>
        </w:rPr>
      </w:pPr>
      <w:r w:rsidRPr="00851F53">
        <w:rPr>
          <w:b w:val="0"/>
        </w:rPr>
        <w:t>формирование эффективных подходов по привлечению в город молодых специалистов для работы в учреждениях культуры.</w:t>
      </w:r>
    </w:p>
    <w:p w:rsidR="00AA19A3" w:rsidRPr="00851F53" w:rsidRDefault="00AA19A3" w:rsidP="00AA19A3">
      <w:pPr>
        <w:pStyle w:val="af6"/>
        <w:tabs>
          <w:tab w:val="left" w:pos="993"/>
          <w:tab w:val="left" w:pos="1134"/>
          <w:tab w:val="left" w:pos="1276"/>
          <w:tab w:val="left" w:pos="1418"/>
        </w:tabs>
        <w:ind w:left="709"/>
        <w:jc w:val="both"/>
        <w:rPr>
          <w:b w:val="0"/>
        </w:rPr>
      </w:pPr>
    </w:p>
    <w:p w:rsidR="00E248D0" w:rsidRDefault="00910239" w:rsidP="00BF5432">
      <w:pPr>
        <w:pStyle w:val="af6"/>
        <w:numPr>
          <w:ilvl w:val="0"/>
          <w:numId w:val="16"/>
        </w:numPr>
        <w:tabs>
          <w:tab w:val="left" w:pos="993"/>
          <w:tab w:val="left" w:pos="1134"/>
          <w:tab w:val="left" w:pos="1276"/>
          <w:tab w:val="left" w:pos="1418"/>
        </w:tabs>
        <w:ind w:left="0" w:firstLine="709"/>
      </w:pPr>
      <w:r>
        <w:t xml:space="preserve"> </w:t>
      </w:r>
      <w:r w:rsidR="00E248D0" w:rsidRPr="00910239">
        <w:t>Молодёжная политика</w:t>
      </w:r>
    </w:p>
    <w:p w:rsidR="00851F53" w:rsidRDefault="00851F53" w:rsidP="00851F53">
      <w:pPr>
        <w:tabs>
          <w:tab w:val="left" w:pos="993"/>
          <w:tab w:val="left" w:pos="1134"/>
          <w:tab w:val="left" w:pos="1276"/>
          <w:tab w:val="left" w:pos="1418"/>
        </w:tabs>
      </w:pPr>
    </w:p>
    <w:p w:rsidR="00851F53" w:rsidRPr="00A57D9B" w:rsidRDefault="00851F53" w:rsidP="00851F53">
      <w:pPr>
        <w:tabs>
          <w:tab w:val="left" w:pos="567"/>
          <w:tab w:val="left" w:pos="1134"/>
        </w:tabs>
        <w:autoSpaceDE w:val="0"/>
        <w:autoSpaceDN w:val="0"/>
        <w:adjustRightInd w:val="0"/>
        <w:ind w:firstLine="709"/>
        <w:contextualSpacing/>
        <w:jc w:val="both"/>
        <w:outlineLvl w:val="1"/>
        <w:rPr>
          <w:rFonts w:eastAsia="Calibri"/>
          <w:b w:val="0"/>
        </w:rPr>
      </w:pPr>
      <w:r w:rsidRPr="00A57D9B">
        <w:rPr>
          <w:rFonts w:eastAsia="Calibri"/>
          <w:b w:val="0"/>
        </w:rPr>
        <w:t>В 201</w:t>
      </w:r>
      <w:r>
        <w:rPr>
          <w:rFonts w:eastAsia="Calibri"/>
          <w:b w:val="0"/>
        </w:rPr>
        <w:t>8</w:t>
      </w:r>
      <w:r w:rsidRPr="00A57D9B">
        <w:rPr>
          <w:rFonts w:eastAsia="Calibri"/>
          <w:b w:val="0"/>
        </w:rPr>
        <w:t xml:space="preserve"> году в городе </w:t>
      </w:r>
      <w:r>
        <w:rPr>
          <w:rFonts w:eastAsia="Calibri"/>
          <w:b w:val="0"/>
        </w:rPr>
        <w:t xml:space="preserve">впервые за последние годы </w:t>
      </w:r>
      <w:r w:rsidRPr="00A57D9B">
        <w:rPr>
          <w:rFonts w:eastAsia="Calibri"/>
          <w:b w:val="0"/>
        </w:rPr>
        <w:t>численност</w:t>
      </w:r>
      <w:r>
        <w:rPr>
          <w:rFonts w:eastAsia="Calibri"/>
          <w:b w:val="0"/>
        </w:rPr>
        <w:t>ь</w:t>
      </w:r>
      <w:r w:rsidRPr="00A57D9B">
        <w:rPr>
          <w:rFonts w:eastAsia="Calibri"/>
          <w:b w:val="0"/>
        </w:rPr>
        <w:t xml:space="preserve"> молодых людей в возрасте от 14 до 30 лет </w:t>
      </w:r>
      <w:r>
        <w:rPr>
          <w:rFonts w:eastAsia="Calibri"/>
          <w:b w:val="0"/>
        </w:rPr>
        <w:t xml:space="preserve">увеличилась и по состоянию на 01.01.2019 составила 10 002 человека (на 01.01.2018 </w:t>
      </w:r>
      <w:r w:rsidRPr="00A011AF">
        <w:rPr>
          <w:rFonts w:eastAsia="Calibri"/>
          <w:b w:val="0"/>
        </w:rPr>
        <w:t>–</w:t>
      </w:r>
      <w:r>
        <w:rPr>
          <w:rFonts w:eastAsia="Calibri"/>
          <w:b w:val="0"/>
        </w:rPr>
        <w:t xml:space="preserve"> </w:t>
      </w:r>
      <w:r w:rsidRPr="00A011AF">
        <w:rPr>
          <w:rFonts w:eastAsia="Calibri"/>
          <w:b w:val="0"/>
        </w:rPr>
        <w:t>9</w:t>
      </w:r>
      <w:r>
        <w:rPr>
          <w:rFonts w:eastAsia="Calibri"/>
          <w:b w:val="0"/>
        </w:rPr>
        <w:t> </w:t>
      </w:r>
      <w:r w:rsidRPr="00A011AF">
        <w:rPr>
          <w:rFonts w:eastAsia="Calibri"/>
          <w:b w:val="0"/>
        </w:rPr>
        <w:t>936</w:t>
      </w:r>
      <w:r>
        <w:rPr>
          <w:rFonts w:eastAsia="Calibri"/>
          <w:b w:val="0"/>
        </w:rPr>
        <w:t>)</w:t>
      </w:r>
      <w:r w:rsidRPr="00A57D9B">
        <w:rPr>
          <w:rFonts w:eastAsia="Calibri"/>
          <w:b w:val="0"/>
        </w:rPr>
        <w:t xml:space="preserve">. </w:t>
      </w:r>
      <w:r w:rsidRPr="00A011AF">
        <w:rPr>
          <w:rFonts w:eastAsia="Calibri"/>
          <w:b w:val="0"/>
        </w:rPr>
        <w:t>Доля молодых людей в общей численности населения города увеличилась с 16,0% до 16,6%.</w:t>
      </w:r>
      <w:r w:rsidRPr="00A57D9B">
        <w:rPr>
          <w:rFonts w:eastAsia="Calibri"/>
          <w:b w:val="0"/>
        </w:rPr>
        <w:t xml:space="preserve"> </w:t>
      </w:r>
    </w:p>
    <w:p w:rsidR="00851F53" w:rsidRPr="00511F36" w:rsidRDefault="00851F53" w:rsidP="00851F53">
      <w:pPr>
        <w:tabs>
          <w:tab w:val="left" w:pos="567"/>
          <w:tab w:val="left" w:pos="1134"/>
        </w:tabs>
        <w:autoSpaceDE w:val="0"/>
        <w:autoSpaceDN w:val="0"/>
        <w:adjustRightInd w:val="0"/>
        <w:contextualSpacing/>
        <w:jc w:val="both"/>
        <w:outlineLvl w:val="1"/>
        <w:rPr>
          <w:rFonts w:eastAsia="Calibri"/>
          <w:b w:val="0"/>
          <w:sz w:val="16"/>
          <w:szCs w:val="16"/>
          <w:highlight w:val="yellow"/>
        </w:rPr>
      </w:pPr>
      <w:r w:rsidRPr="00511F36">
        <w:rPr>
          <w:rFonts w:eastAsia="Calibri"/>
          <w:b w:val="0"/>
          <w:sz w:val="16"/>
          <w:szCs w:val="16"/>
          <w:highlight w:val="yellow"/>
        </w:rPr>
        <w:t xml:space="preserve"> </w:t>
      </w:r>
    </w:p>
    <w:p w:rsidR="00851F53" w:rsidRPr="00A57D9B" w:rsidRDefault="00851F53" w:rsidP="00851F53">
      <w:pPr>
        <w:ind w:right="-2" w:firstLine="709"/>
        <w:jc w:val="both"/>
        <w:rPr>
          <w:b w:val="0"/>
          <w:lang w:eastAsia="en-US"/>
        </w:rPr>
      </w:pPr>
      <w:r w:rsidRPr="00A57D9B">
        <w:rPr>
          <w:b w:val="0"/>
          <w:lang w:eastAsia="en-US"/>
        </w:rPr>
        <w:t xml:space="preserve">Мероприятия государственной молодёжной политики в городе осуществляет МБУ «МЦ», основной задачей которого является </w:t>
      </w:r>
      <w:r>
        <w:rPr>
          <w:b w:val="0"/>
          <w:lang w:eastAsia="en-US"/>
        </w:rPr>
        <w:t>обеспечение условий для успешной социализации и эффективной самореализации молодёжи г</w:t>
      </w:r>
      <w:r w:rsidR="001F5483">
        <w:rPr>
          <w:b w:val="0"/>
          <w:lang w:eastAsia="en-US"/>
        </w:rPr>
        <w:t>.</w:t>
      </w:r>
      <w:r>
        <w:rPr>
          <w:b w:val="0"/>
          <w:lang w:eastAsia="en-US"/>
        </w:rPr>
        <w:t xml:space="preserve"> Зеленогорска, </w:t>
      </w:r>
      <w:r w:rsidRPr="00A57D9B">
        <w:rPr>
          <w:b w:val="0"/>
          <w:lang w:eastAsia="en-US"/>
        </w:rPr>
        <w:t>выявление, развитие и направление потенциала молодёжи на решение вопросов развития территории.</w:t>
      </w:r>
      <w:r w:rsidRPr="00A57D9B">
        <w:rPr>
          <w:b w:val="0"/>
        </w:rPr>
        <w:t xml:space="preserve"> </w:t>
      </w:r>
    </w:p>
    <w:p w:rsidR="00851F53" w:rsidRPr="00511F36" w:rsidRDefault="00851F53" w:rsidP="00851F53">
      <w:pPr>
        <w:ind w:right="-2" w:firstLine="709"/>
        <w:jc w:val="both"/>
        <w:rPr>
          <w:b w:val="0"/>
          <w:sz w:val="16"/>
          <w:szCs w:val="16"/>
          <w:highlight w:val="yellow"/>
          <w:lang w:eastAsia="en-US"/>
        </w:rPr>
      </w:pPr>
    </w:p>
    <w:p w:rsidR="00851F53" w:rsidRPr="005E7AA7" w:rsidRDefault="00851F53" w:rsidP="00851F53">
      <w:pPr>
        <w:widowControl w:val="0"/>
        <w:tabs>
          <w:tab w:val="left" w:pos="709"/>
        </w:tabs>
        <w:autoSpaceDE w:val="0"/>
        <w:autoSpaceDN w:val="0"/>
        <w:adjustRightInd w:val="0"/>
        <w:ind w:firstLine="709"/>
        <w:contextualSpacing/>
        <w:jc w:val="both"/>
        <w:rPr>
          <w:rFonts w:cs="Arial"/>
          <w:b w:val="0"/>
        </w:rPr>
      </w:pPr>
      <w:r w:rsidRPr="005E7AA7">
        <w:rPr>
          <w:rFonts w:eastAsia="Calibri"/>
          <w:b w:val="0"/>
        </w:rPr>
        <w:t xml:space="preserve">Деятельность </w:t>
      </w:r>
      <w:r w:rsidRPr="005E7AA7">
        <w:rPr>
          <w:rFonts w:cs="Arial"/>
          <w:b w:val="0"/>
        </w:rPr>
        <w:t>МБУ «</w:t>
      </w:r>
      <w:r>
        <w:rPr>
          <w:rFonts w:cs="Arial"/>
          <w:b w:val="0"/>
        </w:rPr>
        <w:t>МЦ</w:t>
      </w:r>
      <w:r w:rsidR="00AA19A3">
        <w:rPr>
          <w:rFonts w:cs="Arial"/>
          <w:b w:val="0"/>
        </w:rPr>
        <w:t xml:space="preserve">» в 2018 году характеризуется </w:t>
      </w:r>
      <w:r w:rsidRPr="005E7AA7">
        <w:rPr>
          <w:rFonts w:cs="Arial"/>
          <w:b w:val="0"/>
        </w:rPr>
        <w:t>высокой результативностью, внедрением новых форм, развитием новаторских направлений, активизацией проектной деятельности и положительной динамикой показателей.</w:t>
      </w:r>
      <w:r w:rsidRPr="005E7AA7">
        <w:rPr>
          <w:rFonts w:eastAsia="Calibri"/>
          <w:b w:val="0"/>
          <w:lang w:eastAsia="en-US"/>
        </w:rPr>
        <w:t xml:space="preserve"> </w:t>
      </w:r>
      <w:r w:rsidRPr="005E7AA7">
        <w:rPr>
          <w:rFonts w:cs="Arial"/>
          <w:b w:val="0"/>
        </w:rPr>
        <w:t>Одним из показателей результативности</w:t>
      </w:r>
      <w:r w:rsidR="00AA19A3">
        <w:rPr>
          <w:rFonts w:cs="Arial"/>
          <w:b w:val="0"/>
        </w:rPr>
        <w:t xml:space="preserve"> деятельности на уровне региона </w:t>
      </w:r>
      <w:r w:rsidRPr="005E7AA7">
        <w:rPr>
          <w:rFonts w:cs="Arial"/>
          <w:b w:val="0"/>
        </w:rPr>
        <w:t xml:space="preserve">является рейтинг участия в инфраструктурном проекте «Новый фарватер». В отчётном году МБУ «МЦ» стал призёром, заняв 1 место среди территорий восточной зоны Красноярского края. </w:t>
      </w:r>
    </w:p>
    <w:p w:rsidR="00851F53" w:rsidRPr="009F157E" w:rsidRDefault="00851F53" w:rsidP="00851F53">
      <w:pPr>
        <w:widowControl w:val="0"/>
        <w:autoSpaceDE w:val="0"/>
        <w:autoSpaceDN w:val="0"/>
        <w:adjustRightInd w:val="0"/>
        <w:ind w:firstLine="708"/>
        <w:contextualSpacing/>
        <w:jc w:val="both"/>
        <w:rPr>
          <w:rFonts w:cs="Arial"/>
          <w:b w:val="0"/>
          <w:sz w:val="16"/>
          <w:szCs w:val="16"/>
        </w:rPr>
      </w:pPr>
    </w:p>
    <w:p w:rsidR="00851F53" w:rsidRPr="003A2DAA" w:rsidRDefault="00851F53" w:rsidP="00851F53">
      <w:pPr>
        <w:widowControl w:val="0"/>
        <w:autoSpaceDE w:val="0"/>
        <w:autoSpaceDN w:val="0"/>
        <w:adjustRightInd w:val="0"/>
        <w:ind w:firstLine="708"/>
        <w:contextualSpacing/>
        <w:jc w:val="both"/>
        <w:rPr>
          <w:rFonts w:cs="Arial"/>
          <w:b w:val="0"/>
        </w:rPr>
      </w:pPr>
      <w:r w:rsidRPr="003A2DAA">
        <w:rPr>
          <w:rFonts w:cs="Arial"/>
          <w:b w:val="0"/>
        </w:rPr>
        <w:t>Приоритетными направлениями деятельности МБУ «</w:t>
      </w:r>
      <w:r>
        <w:rPr>
          <w:rFonts w:cs="Arial"/>
          <w:b w:val="0"/>
        </w:rPr>
        <w:t>МЦ</w:t>
      </w:r>
      <w:r w:rsidRPr="003A2DAA">
        <w:rPr>
          <w:rFonts w:cs="Arial"/>
          <w:b w:val="0"/>
        </w:rPr>
        <w:t xml:space="preserve">» в </w:t>
      </w:r>
      <w:r>
        <w:rPr>
          <w:rFonts w:cs="Arial"/>
          <w:b w:val="0"/>
        </w:rPr>
        <w:t xml:space="preserve">отчётном </w:t>
      </w:r>
      <w:r w:rsidRPr="003A2DAA">
        <w:rPr>
          <w:rFonts w:cs="Arial"/>
          <w:b w:val="0"/>
        </w:rPr>
        <w:t>году стали:</w:t>
      </w:r>
    </w:p>
    <w:p w:rsidR="00851F53" w:rsidRPr="003A2DAA" w:rsidRDefault="00851F53" w:rsidP="00BF5432">
      <w:pPr>
        <w:pStyle w:val="af6"/>
        <w:numPr>
          <w:ilvl w:val="0"/>
          <w:numId w:val="5"/>
        </w:numPr>
        <w:tabs>
          <w:tab w:val="left" w:pos="993"/>
        </w:tabs>
        <w:ind w:left="0" w:firstLine="709"/>
        <w:jc w:val="both"/>
        <w:rPr>
          <w:b w:val="0"/>
        </w:rPr>
      </w:pPr>
      <w:r w:rsidRPr="003A2DAA">
        <w:rPr>
          <w:b w:val="0"/>
        </w:rPr>
        <w:t>организация летней занятости и отдыха молодёжи;</w:t>
      </w:r>
    </w:p>
    <w:p w:rsidR="00851F53" w:rsidRPr="003A2DAA" w:rsidRDefault="00851F53" w:rsidP="00BF5432">
      <w:pPr>
        <w:pStyle w:val="af6"/>
        <w:numPr>
          <w:ilvl w:val="0"/>
          <w:numId w:val="5"/>
        </w:numPr>
        <w:tabs>
          <w:tab w:val="left" w:pos="993"/>
        </w:tabs>
        <w:ind w:left="0" w:firstLine="709"/>
        <w:jc w:val="both"/>
        <w:rPr>
          <w:b w:val="0"/>
        </w:rPr>
      </w:pPr>
      <w:r w:rsidRPr="003A2DAA">
        <w:rPr>
          <w:b w:val="0"/>
        </w:rPr>
        <w:t>поддержка молодёжных инициатив;</w:t>
      </w:r>
    </w:p>
    <w:p w:rsidR="00851F53" w:rsidRPr="003A2DAA" w:rsidRDefault="00851F53" w:rsidP="00BF5432">
      <w:pPr>
        <w:pStyle w:val="af6"/>
        <w:numPr>
          <w:ilvl w:val="0"/>
          <w:numId w:val="5"/>
        </w:numPr>
        <w:tabs>
          <w:tab w:val="left" w:pos="993"/>
        </w:tabs>
        <w:ind w:left="0" w:firstLine="709"/>
        <w:jc w:val="both"/>
        <w:rPr>
          <w:b w:val="0"/>
        </w:rPr>
      </w:pPr>
      <w:r w:rsidRPr="003A2DAA">
        <w:rPr>
          <w:b w:val="0"/>
        </w:rPr>
        <w:t>гражданско-патриотическое воспитание;</w:t>
      </w:r>
    </w:p>
    <w:p w:rsidR="00851F53" w:rsidRDefault="00851F53" w:rsidP="00BF5432">
      <w:pPr>
        <w:pStyle w:val="af6"/>
        <w:numPr>
          <w:ilvl w:val="0"/>
          <w:numId w:val="5"/>
        </w:numPr>
        <w:tabs>
          <w:tab w:val="left" w:pos="993"/>
        </w:tabs>
        <w:ind w:left="0" w:firstLine="709"/>
        <w:jc w:val="both"/>
        <w:rPr>
          <w:b w:val="0"/>
        </w:rPr>
      </w:pPr>
      <w:r w:rsidRPr="003A2DAA">
        <w:rPr>
          <w:b w:val="0"/>
        </w:rPr>
        <w:t>популяризация и развитие знаковых пр</w:t>
      </w:r>
      <w:r w:rsidR="001F5483">
        <w:rPr>
          <w:b w:val="0"/>
        </w:rPr>
        <w:t xml:space="preserve">оектов всероссийского уровня – </w:t>
      </w:r>
      <w:r w:rsidRPr="003A2DAA">
        <w:rPr>
          <w:b w:val="0"/>
        </w:rPr>
        <w:t>«Российское движение школьников» и военно-патриотическое движение «</w:t>
      </w:r>
      <w:proofErr w:type="spellStart"/>
      <w:r w:rsidRPr="003A2DAA">
        <w:rPr>
          <w:b w:val="0"/>
        </w:rPr>
        <w:t>Юнармия</w:t>
      </w:r>
      <w:proofErr w:type="spellEnd"/>
      <w:r w:rsidRPr="003A2DAA">
        <w:rPr>
          <w:b w:val="0"/>
        </w:rPr>
        <w:t>».</w:t>
      </w:r>
    </w:p>
    <w:p w:rsidR="00851F53" w:rsidRPr="009F157E" w:rsidRDefault="00851F53" w:rsidP="00851F53">
      <w:pPr>
        <w:widowControl w:val="0"/>
        <w:autoSpaceDE w:val="0"/>
        <w:autoSpaceDN w:val="0"/>
        <w:adjustRightInd w:val="0"/>
        <w:ind w:firstLine="709"/>
        <w:contextualSpacing/>
        <w:jc w:val="both"/>
        <w:rPr>
          <w:rFonts w:eastAsia="Calibri"/>
          <w:b w:val="0"/>
          <w:sz w:val="16"/>
          <w:szCs w:val="16"/>
        </w:rPr>
      </w:pPr>
    </w:p>
    <w:p w:rsidR="00851F53" w:rsidRPr="005C4C41" w:rsidRDefault="00851F53" w:rsidP="00851F53">
      <w:pPr>
        <w:widowControl w:val="0"/>
        <w:autoSpaceDE w:val="0"/>
        <w:autoSpaceDN w:val="0"/>
        <w:adjustRightInd w:val="0"/>
        <w:ind w:firstLine="709"/>
        <w:contextualSpacing/>
        <w:jc w:val="both"/>
        <w:rPr>
          <w:rFonts w:eastAsia="Calibri"/>
          <w:b w:val="0"/>
        </w:rPr>
      </w:pPr>
      <w:r w:rsidRPr="005C4C41">
        <w:rPr>
          <w:rFonts w:eastAsia="Calibri"/>
          <w:b w:val="0"/>
        </w:rPr>
        <w:t xml:space="preserve">В 2018 году совместно с </w:t>
      </w:r>
      <w:r w:rsidR="00AF66C7">
        <w:rPr>
          <w:rFonts w:eastAsia="Calibri"/>
          <w:b w:val="0"/>
        </w:rPr>
        <w:t>Р</w:t>
      </w:r>
      <w:r w:rsidRPr="005C4C41">
        <w:rPr>
          <w:rFonts w:eastAsia="Calibri"/>
          <w:b w:val="0"/>
        </w:rPr>
        <w:t xml:space="preserve">есурсным центром продолжено обустройство пространств на площадях МБУ «МЦ», предоставленных в пользование на безвозмездной основе в 2017 году для осуществления деятельности </w:t>
      </w:r>
      <w:r w:rsidR="001F5483">
        <w:rPr>
          <w:rFonts w:eastAsia="Calibri"/>
          <w:b w:val="0"/>
        </w:rPr>
        <w:t>СО НКО</w:t>
      </w:r>
      <w:r w:rsidRPr="005C4C41">
        <w:rPr>
          <w:rFonts w:eastAsia="Calibri"/>
          <w:b w:val="0"/>
        </w:rPr>
        <w:t xml:space="preserve">. </w:t>
      </w:r>
    </w:p>
    <w:p w:rsidR="00851F53" w:rsidRPr="000A7B87" w:rsidRDefault="00851F53" w:rsidP="00851F53">
      <w:pPr>
        <w:widowControl w:val="0"/>
        <w:autoSpaceDE w:val="0"/>
        <w:autoSpaceDN w:val="0"/>
        <w:adjustRightInd w:val="0"/>
        <w:ind w:firstLine="709"/>
        <w:contextualSpacing/>
        <w:jc w:val="both"/>
        <w:rPr>
          <w:rFonts w:eastAsia="Calibri"/>
          <w:b w:val="0"/>
          <w:sz w:val="16"/>
          <w:szCs w:val="16"/>
          <w:highlight w:val="yellow"/>
        </w:rPr>
      </w:pPr>
    </w:p>
    <w:p w:rsidR="00851F53" w:rsidRPr="00511F36" w:rsidRDefault="00851F53" w:rsidP="00851F53">
      <w:pPr>
        <w:widowControl w:val="0"/>
        <w:autoSpaceDE w:val="0"/>
        <w:autoSpaceDN w:val="0"/>
        <w:adjustRightInd w:val="0"/>
        <w:ind w:firstLine="709"/>
        <w:contextualSpacing/>
        <w:jc w:val="both"/>
        <w:rPr>
          <w:b w:val="0"/>
          <w:sz w:val="16"/>
          <w:szCs w:val="16"/>
          <w:highlight w:val="yellow"/>
        </w:rPr>
      </w:pPr>
      <w:r w:rsidRPr="00A57D9B">
        <w:rPr>
          <w:b w:val="0"/>
        </w:rPr>
        <w:t>Объём средств местного бюджета, направленных на реализацию молодёжной политики</w:t>
      </w:r>
      <w:r>
        <w:rPr>
          <w:b w:val="0"/>
        </w:rPr>
        <w:t xml:space="preserve"> </w:t>
      </w:r>
      <w:r w:rsidRPr="00A57D9B">
        <w:rPr>
          <w:b w:val="0"/>
        </w:rPr>
        <w:t>в 2018 году</w:t>
      </w:r>
      <w:r>
        <w:rPr>
          <w:b w:val="0"/>
        </w:rPr>
        <w:t>,</w:t>
      </w:r>
      <w:r w:rsidRPr="00A57D9B">
        <w:rPr>
          <w:b w:val="0"/>
        </w:rPr>
        <w:t xml:space="preserve"> </w:t>
      </w:r>
      <w:r w:rsidRPr="005C4C41">
        <w:rPr>
          <w:b w:val="0"/>
        </w:rPr>
        <w:t xml:space="preserve">составил 12,7 млн. рублей. На развитие и укрепление материально-технической базы учреждения, выполнение работ по ремонту холла 1 этажа направлено 0,1 млн. рублей, на приобретение </w:t>
      </w:r>
      <w:r w:rsidRPr="005C4C41">
        <w:rPr>
          <w:b w:val="0"/>
        </w:rPr>
        <w:lastRenderedPageBreak/>
        <w:t>компьютерного оборудования и оргтехники – 0,2 млн. рублей, на реализацию молодёжных проектов – 0,3 млн. рублей.</w:t>
      </w:r>
      <w:r w:rsidRPr="005C4C41">
        <w:rPr>
          <w:color w:val="000000"/>
        </w:rPr>
        <w:t xml:space="preserve"> </w:t>
      </w:r>
    </w:p>
    <w:p w:rsidR="00851F53" w:rsidRPr="005C4C41" w:rsidRDefault="00851F53" w:rsidP="00851F53">
      <w:pPr>
        <w:widowControl w:val="0"/>
        <w:autoSpaceDE w:val="0"/>
        <w:autoSpaceDN w:val="0"/>
        <w:adjustRightInd w:val="0"/>
        <w:ind w:firstLine="709"/>
        <w:contextualSpacing/>
        <w:jc w:val="both"/>
        <w:rPr>
          <w:rFonts w:eastAsia="Calibri"/>
          <w:b w:val="0"/>
        </w:rPr>
      </w:pPr>
      <w:r w:rsidRPr="00026879">
        <w:rPr>
          <w:rFonts w:eastAsia="Calibri"/>
          <w:b w:val="0"/>
        </w:rPr>
        <w:t xml:space="preserve">В 2018 году на решение задач в сфере молодёжной политики </w:t>
      </w:r>
      <w:r w:rsidRPr="005C4C41">
        <w:rPr>
          <w:rFonts w:eastAsia="Calibri"/>
          <w:b w:val="0"/>
        </w:rPr>
        <w:t xml:space="preserve">привлечены средства краевого бюджета и внебюджетных источников в </w:t>
      </w:r>
      <w:r w:rsidRPr="002D43BB">
        <w:rPr>
          <w:rFonts w:eastAsia="Calibri"/>
          <w:b w:val="0"/>
        </w:rPr>
        <w:t>размере 1,</w:t>
      </w:r>
      <w:r>
        <w:rPr>
          <w:rFonts w:eastAsia="Calibri"/>
          <w:b w:val="0"/>
        </w:rPr>
        <w:t xml:space="preserve">6 </w:t>
      </w:r>
      <w:r w:rsidRPr="005C4C41">
        <w:rPr>
          <w:rFonts w:eastAsia="Calibri"/>
          <w:b w:val="0"/>
        </w:rPr>
        <w:t xml:space="preserve">млн. рублей, что </w:t>
      </w:r>
      <w:r>
        <w:rPr>
          <w:rFonts w:eastAsia="Calibri"/>
          <w:b w:val="0"/>
        </w:rPr>
        <w:t>ниже</w:t>
      </w:r>
      <w:r w:rsidRPr="005C4C41">
        <w:rPr>
          <w:rFonts w:eastAsia="Calibri"/>
          <w:b w:val="0"/>
        </w:rPr>
        <w:t xml:space="preserve"> уровня 201</w:t>
      </w:r>
      <w:r>
        <w:rPr>
          <w:rFonts w:eastAsia="Calibri"/>
          <w:b w:val="0"/>
        </w:rPr>
        <w:t>7</w:t>
      </w:r>
      <w:r w:rsidRPr="005C4C41">
        <w:rPr>
          <w:rFonts w:eastAsia="Calibri"/>
          <w:b w:val="0"/>
        </w:rPr>
        <w:t xml:space="preserve"> года на </w:t>
      </w:r>
      <w:r>
        <w:rPr>
          <w:rFonts w:eastAsia="Calibri"/>
          <w:b w:val="0"/>
        </w:rPr>
        <w:t>5</w:t>
      </w:r>
      <w:r w:rsidRPr="005C4C41">
        <w:rPr>
          <w:rFonts w:eastAsia="Calibri"/>
          <w:b w:val="0"/>
        </w:rPr>
        <w:t>,</w:t>
      </w:r>
      <w:r>
        <w:rPr>
          <w:rFonts w:eastAsia="Calibri"/>
          <w:b w:val="0"/>
        </w:rPr>
        <w:t>9</w:t>
      </w:r>
      <w:r w:rsidRPr="005C4C41">
        <w:rPr>
          <w:rFonts w:eastAsia="Calibri"/>
          <w:b w:val="0"/>
        </w:rPr>
        <w:t xml:space="preserve">%. </w:t>
      </w:r>
    </w:p>
    <w:p w:rsidR="00851F53" w:rsidRPr="005C4C41" w:rsidRDefault="00851F53" w:rsidP="00851F53">
      <w:pPr>
        <w:widowControl w:val="0"/>
        <w:autoSpaceDE w:val="0"/>
        <w:autoSpaceDN w:val="0"/>
        <w:adjustRightInd w:val="0"/>
        <w:ind w:firstLine="709"/>
        <w:contextualSpacing/>
        <w:jc w:val="both"/>
        <w:rPr>
          <w:rFonts w:eastAsia="Calibri"/>
          <w:b w:val="0"/>
        </w:rPr>
      </w:pPr>
      <w:proofErr w:type="gramStart"/>
      <w:r w:rsidRPr="005C4C41">
        <w:rPr>
          <w:rFonts w:eastAsia="Calibri"/>
          <w:b w:val="0"/>
        </w:rPr>
        <w:t xml:space="preserve">За счёт средств краевого бюджета по результатам конкурсного отбора в рамках государственной программы «Молодёжь Красноярского края в </w:t>
      </w:r>
      <w:r w:rsidRPr="005C4C41">
        <w:rPr>
          <w:rFonts w:eastAsia="Calibri"/>
          <w:b w:val="0"/>
          <w:lang w:val="en-US"/>
        </w:rPr>
        <w:t>XXI</w:t>
      </w:r>
      <w:r w:rsidRPr="005C4C41">
        <w:rPr>
          <w:rFonts w:eastAsia="Calibri"/>
          <w:b w:val="0"/>
        </w:rPr>
        <w:t xml:space="preserve"> веке» получена субсидия на поддержку деятельности муниципальных молодёжных центров в размере 1,1 млн. рублей (в 2017 году – 0,8 млн. рублей).</w:t>
      </w:r>
      <w:proofErr w:type="gramEnd"/>
    </w:p>
    <w:p w:rsidR="00851F53" w:rsidRPr="00880D08" w:rsidRDefault="00851F53" w:rsidP="00851F53">
      <w:pPr>
        <w:widowControl w:val="0"/>
        <w:autoSpaceDE w:val="0"/>
        <w:autoSpaceDN w:val="0"/>
        <w:adjustRightInd w:val="0"/>
        <w:ind w:firstLine="709"/>
        <w:contextualSpacing/>
        <w:jc w:val="both"/>
        <w:rPr>
          <w:rFonts w:eastAsia="Calibri"/>
          <w:b w:val="0"/>
        </w:rPr>
      </w:pPr>
      <w:r>
        <w:rPr>
          <w:rFonts w:eastAsia="Calibri"/>
          <w:b w:val="0"/>
        </w:rPr>
        <w:t xml:space="preserve">В 2018 году </w:t>
      </w:r>
      <w:r w:rsidRPr="005C4C41">
        <w:rPr>
          <w:rFonts w:eastAsia="Calibri"/>
          <w:b w:val="0"/>
        </w:rPr>
        <w:t>продолжена реализация проекта «Парк экстремального спорта «</w:t>
      </w:r>
      <w:proofErr w:type="spellStart"/>
      <w:r w:rsidRPr="005C4C41">
        <w:rPr>
          <w:rFonts w:eastAsia="Calibri"/>
          <w:b w:val="0"/>
        </w:rPr>
        <w:t>Золинский</w:t>
      </w:r>
      <w:proofErr w:type="spellEnd"/>
      <w:r w:rsidRPr="001D6375">
        <w:rPr>
          <w:rFonts w:eastAsia="Calibri"/>
          <w:b w:val="0"/>
        </w:rPr>
        <w:t xml:space="preserve">», открытого в 2017 году в рамках </w:t>
      </w:r>
      <w:proofErr w:type="gramStart"/>
      <w:r w:rsidRPr="001D6375">
        <w:rPr>
          <w:rFonts w:eastAsia="Calibri"/>
          <w:b w:val="0"/>
        </w:rPr>
        <w:t>Программы повышения качества среды моногорода</w:t>
      </w:r>
      <w:proofErr w:type="gramEnd"/>
      <w:r w:rsidRPr="001D6375">
        <w:rPr>
          <w:rFonts w:eastAsia="Calibri"/>
          <w:b w:val="0"/>
        </w:rPr>
        <w:t xml:space="preserve"> Зеленогорска «Пять шагов благоустройства</w:t>
      </w:r>
      <w:r w:rsidRPr="005C4C41">
        <w:rPr>
          <w:rFonts w:eastAsia="Calibri"/>
          <w:b w:val="0"/>
        </w:rPr>
        <w:t xml:space="preserve">». </w:t>
      </w:r>
      <w:r>
        <w:rPr>
          <w:rFonts w:eastAsia="Calibri"/>
          <w:b w:val="0"/>
        </w:rPr>
        <w:t>А</w:t>
      </w:r>
      <w:r w:rsidRPr="005C4C41">
        <w:rPr>
          <w:rFonts w:eastAsia="Calibri"/>
          <w:b w:val="0"/>
        </w:rPr>
        <w:t>ктивн</w:t>
      </w:r>
      <w:r>
        <w:rPr>
          <w:rFonts w:eastAsia="Calibri"/>
          <w:b w:val="0"/>
        </w:rPr>
        <w:t>ую</w:t>
      </w:r>
      <w:r w:rsidRPr="005C4C41">
        <w:rPr>
          <w:rFonts w:eastAsia="Calibri"/>
          <w:b w:val="0"/>
        </w:rPr>
        <w:t xml:space="preserve"> деятельност</w:t>
      </w:r>
      <w:r>
        <w:rPr>
          <w:rFonts w:eastAsia="Calibri"/>
          <w:b w:val="0"/>
        </w:rPr>
        <w:t xml:space="preserve">ь в реализации проекта осуществляет </w:t>
      </w:r>
      <w:r w:rsidRPr="005C4C41">
        <w:rPr>
          <w:rFonts w:eastAsia="Calibri"/>
          <w:b w:val="0"/>
        </w:rPr>
        <w:t>региональн</w:t>
      </w:r>
      <w:r>
        <w:rPr>
          <w:rFonts w:eastAsia="Calibri"/>
          <w:b w:val="0"/>
        </w:rPr>
        <w:t>ая</w:t>
      </w:r>
      <w:r w:rsidRPr="005C4C41">
        <w:rPr>
          <w:rFonts w:eastAsia="Calibri"/>
          <w:b w:val="0"/>
        </w:rPr>
        <w:t xml:space="preserve"> общественн</w:t>
      </w:r>
      <w:r>
        <w:rPr>
          <w:rFonts w:eastAsia="Calibri"/>
          <w:b w:val="0"/>
        </w:rPr>
        <w:t>ая</w:t>
      </w:r>
      <w:r w:rsidRPr="005C4C41">
        <w:rPr>
          <w:rFonts w:eastAsia="Calibri"/>
          <w:b w:val="0"/>
        </w:rPr>
        <w:t xml:space="preserve"> организаци</w:t>
      </w:r>
      <w:r>
        <w:rPr>
          <w:rFonts w:eastAsia="Calibri"/>
          <w:b w:val="0"/>
        </w:rPr>
        <w:t>я</w:t>
      </w:r>
      <w:r w:rsidRPr="005C4C41">
        <w:rPr>
          <w:rFonts w:eastAsia="Calibri"/>
          <w:b w:val="0"/>
        </w:rPr>
        <w:t xml:space="preserve"> поддержки молодёжных инициатив «Сила притяжения»</w:t>
      </w:r>
      <w:r>
        <w:rPr>
          <w:rFonts w:eastAsia="Calibri"/>
          <w:b w:val="0"/>
        </w:rPr>
        <w:t>.</w:t>
      </w:r>
      <w:r w:rsidRPr="005C4C41">
        <w:rPr>
          <w:rFonts w:eastAsia="Calibri"/>
          <w:b w:val="0"/>
        </w:rPr>
        <w:t xml:space="preserve"> </w:t>
      </w:r>
      <w:proofErr w:type="gramStart"/>
      <w:r w:rsidRPr="00E23E8D">
        <w:rPr>
          <w:rFonts w:eastAsia="Calibri"/>
          <w:b w:val="0"/>
        </w:rPr>
        <w:t xml:space="preserve">Объём финансирования работ </w:t>
      </w:r>
      <w:r w:rsidR="00A9475B">
        <w:rPr>
          <w:rFonts w:eastAsia="Calibri"/>
          <w:b w:val="0"/>
        </w:rPr>
        <w:t xml:space="preserve">на реализацию проекта составил </w:t>
      </w:r>
      <w:r w:rsidRPr="00E23E8D">
        <w:rPr>
          <w:rFonts w:eastAsia="Calibri"/>
          <w:b w:val="0"/>
        </w:rPr>
        <w:t>0,</w:t>
      </w:r>
      <w:r>
        <w:rPr>
          <w:rFonts w:eastAsia="Calibri"/>
          <w:b w:val="0"/>
        </w:rPr>
        <w:t>4</w:t>
      </w:r>
      <w:r w:rsidRPr="00E23E8D">
        <w:rPr>
          <w:rFonts w:eastAsia="Calibri"/>
          <w:b w:val="0"/>
        </w:rPr>
        <w:t xml:space="preserve"> млн. рублей</w:t>
      </w:r>
      <w:r w:rsidRPr="00880D08">
        <w:rPr>
          <w:rFonts w:eastAsia="Calibri"/>
          <w:b w:val="0"/>
        </w:rPr>
        <w:t xml:space="preserve">, в том числе средства местного бюджета </w:t>
      </w:r>
      <w:r w:rsidR="00A9475B" w:rsidRPr="00E23E8D">
        <w:rPr>
          <w:rFonts w:eastAsia="Calibri"/>
          <w:b w:val="0"/>
        </w:rPr>
        <w:t>–</w:t>
      </w:r>
      <w:r w:rsidR="00A9475B">
        <w:rPr>
          <w:rFonts w:eastAsia="Calibri"/>
          <w:b w:val="0"/>
        </w:rPr>
        <w:t xml:space="preserve"> </w:t>
      </w:r>
      <w:r w:rsidRPr="00880D08">
        <w:rPr>
          <w:rFonts w:eastAsia="Calibri"/>
          <w:b w:val="0"/>
        </w:rPr>
        <w:t>0,1 млн. рублей, краевого</w:t>
      </w:r>
      <w:r w:rsidRPr="00E23E8D">
        <w:rPr>
          <w:rFonts w:eastAsia="Calibri"/>
          <w:b w:val="0"/>
        </w:rPr>
        <w:t xml:space="preserve"> бюджета в рамках государственной программы Красноярского края «Содействие развитию гражданского общества» –</w:t>
      </w:r>
      <w:r>
        <w:rPr>
          <w:rFonts w:eastAsia="Calibri"/>
          <w:b w:val="0"/>
        </w:rPr>
        <w:t xml:space="preserve"> </w:t>
      </w:r>
      <w:r w:rsidRPr="00E23E8D">
        <w:rPr>
          <w:rFonts w:eastAsia="Calibri"/>
          <w:b w:val="0"/>
        </w:rPr>
        <w:t>0,</w:t>
      </w:r>
      <w:r>
        <w:rPr>
          <w:rFonts w:eastAsia="Calibri"/>
          <w:b w:val="0"/>
        </w:rPr>
        <w:t xml:space="preserve">1 млн. </w:t>
      </w:r>
      <w:r w:rsidRPr="00E23E8D">
        <w:rPr>
          <w:rFonts w:eastAsia="Calibri"/>
          <w:b w:val="0"/>
        </w:rPr>
        <w:t>рублей, внебюджетные средства, привлечённые по результатам участия в конкурс</w:t>
      </w:r>
      <w:r>
        <w:rPr>
          <w:rFonts w:eastAsia="Calibri"/>
          <w:b w:val="0"/>
        </w:rPr>
        <w:t xml:space="preserve">е </w:t>
      </w:r>
      <w:r>
        <w:rPr>
          <w:b w:val="0"/>
        </w:rPr>
        <w:t xml:space="preserve">в рамках </w:t>
      </w:r>
      <w:proofErr w:type="spellStart"/>
      <w:r>
        <w:rPr>
          <w:b w:val="0"/>
        </w:rPr>
        <w:t>грантовой</w:t>
      </w:r>
      <w:proofErr w:type="spellEnd"/>
      <w:r>
        <w:rPr>
          <w:b w:val="0"/>
        </w:rPr>
        <w:t xml:space="preserve"> программы Фонда президентских грантов </w:t>
      </w:r>
      <w:r w:rsidRPr="00880D08">
        <w:rPr>
          <w:b w:val="0"/>
        </w:rPr>
        <w:t>–</w:t>
      </w:r>
      <w:r>
        <w:rPr>
          <w:b w:val="0"/>
        </w:rPr>
        <w:t xml:space="preserve"> </w:t>
      </w:r>
      <w:r w:rsidRPr="00E23E8D">
        <w:rPr>
          <w:b w:val="0"/>
        </w:rPr>
        <w:t>0,2 млн</w:t>
      </w:r>
      <w:r w:rsidRPr="001D6375">
        <w:rPr>
          <w:b w:val="0"/>
        </w:rPr>
        <w:t>. рублей.</w:t>
      </w:r>
      <w:proofErr w:type="gramEnd"/>
      <w:r w:rsidRPr="001D6375">
        <w:rPr>
          <w:b w:val="0"/>
        </w:rPr>
        <w:t xml:space="preserve"> В 2018 году проведена модернизация трассы мотокросса и установлены трибуны для зрителей, выполнено устройство временного электропитания </w:t>
      </w:r>
      <w:proofErr w:type="gramStart"/>
      <w:r w:rsidRPr="001D6375">
        <w:rPr>
          <w:b w:val="0"/>
        </w:rPr>
        <w:t>склона</w:t>
      </w:r>
      <w:proofErr w:type="gramEnd"/>
      <w:r w:rsidRPr="001D6375">
        <w:rPr>
          <w:b w:val="0"/>
        </w:rPr>
        <w:t xml:space="preserve"> парка, изготовлено спортивное оборудование (стартовая машина для мотокросса). В 2019 году реализация проекта будет продолжена.</w:t>
      </w:r>
    </w:p>
    <w:p w:rsidR="00851F53" w:rsidRPr="009F157E" w:rsidRDefault="00851F53" w:rsidP="00851F53">
      <w:pPr>
        <w:tabs>
          <w:tab w:val="left" w:pos="993"/>
        </w:tabs>
        <w:jc w:val="both"/>
        <w:rPr>
          <w:b w:val="0"/>
          <w:sz w:val="16"/>
          <w:szCs w:val="16"/>
        </w:rPr>
      </w:pPr>
      <w:r>
        <w:rPr>
          <w:b w:val="0"/>
        </w:rPr>
        <w:tab/>
      </w:r>
    </w:p>
    <w:p w:rsidR="00851F53" w:rsidRPr="003A2DAA" w:rsidRDefault="00851F53" w:rsidP="00851F53">
      <w:pPr>
        <w:tabs>
          <w:tab w:val="left" w:pos="709"/>
        </w:tabs>
        <w:jc w:val="both"/>
        <w:rPr>
          <w:b w:val="0"/>
          <w:highlight w:val="yellow"/>
        </w:rPr>
      </w:pPr>
      <w:r>
        <w:rPr>
          <w:b w:val="0"/>
        </w:rPr>
        <w:tab/>
      </w:r>
      <w:r w:rsidRPr="003A2DAA">
        <w:rPr>
          <w:b w:val="0"/>
        </w:rPr>
        <w:t xml:space="preserve">В соответствии с краевой моделью молодёжной политики в учреждении осуществляются </w:t>
      </w:r>
      <w:r w:rsidRPr="003A2DAA">
        <w:rPr>
          <w:rFonts w:eastAsia="Calibri"/>
          <w:b w:val="0"/>
        </w:rPr>
        <w:t>флагманские программы, для реализации которых создано 10 муниципальных штабов.</w:t>
      </w:r>
      <w:r w:rsidRPr="003A2DAA">
        <w:rPr>
          <w:b w:val="0"/>
        </w:rPr>
        <w:t xml:space="preserve"> </w:t>
      </w:r>
      <w:r w:rsidRPr="003A2DAA">
        <w:rPr>
          <w:rFonts w:cs="Arial"/>
          <w:b w:val="0"/>
        </w:rPr>
        <w:t xml:space="preserve">Количество молодых людей, являющихся активистами флагманских программ, ежегодно увеличивается, и в 2018 году </w:t>
      </w:r>
      <w:r w:rsidRPr="003A2DAA">
        <w:rPr>
          <w:b w:val="0"/>
        </w:rPr>
        <w:t>составило</w:t>
      </w:r>
      <w:r w:rsidRPr="003A2DAA">
        <w:rPr>
          <w:rFonts w:cs="Arial"/>
          <w:b w:val="0"/>
        </w:rPr>
        <w:t xml:space="preserve"> </w:t>
      </w:r>
      <w:r w:rsidRPr="003A2DAA">
        <w:rPr>
          <w:b w:val="0"/>
        </w:rPr>
        <w:t xml:space="preserve">603 человека, </w:t>
      </w:r>
      <w:r w:rsidRPr="003A2DAA">
        <w:rPr>
          <w:rFonts w:cs="Arial"/>
          <w:b w:val="0"/>
        </w:rPr>
        <w:t xml:space="preserve">что на 15,5% выше прошлого года (в 2017 году – 522 человека, в 2016 году – 372 человека, в 2015 году – 293 человека). </w:t>
      </w:r>
      <w:r w:rsidRPr="003A2DAA">
        <w:rPr>
          <w:rFonts w:eastAsia="Calibri"/>
          <w:b w:val="0"/>
        </w:rPr>
        <w:t>На бесплатной основе действуют 15 клубных формирований, участниками которых являются 305 человек.</w:t>
      </w:r>
    </w:p>
    <w:p w:rsidR="004C6E75" w:rsidRPr="00511F36" w:rsidRDefault="004C6E75" w:rsidP="00851F53">
      <w:pPr>
        <w:ind w:right="-2" w:firstLine="709"/>
        <w:jc w:val="both"/>
        <w:rPr>
          <w:b w:val="0"/>
          <w:highlight w:val="yellow"/>
        </w:rPr>
      </w:pPr>
    </w:p>
    <w:p w:rsidR="00851F53" w:rsidRPr="00F20FDE" w:rsidRDefault="00851F53" w:rsidP="00851F53">
      <w:pPr>
        <w:widowControl w:val="0"/>
        <w:autoSpaceDE w:val="0"/>
        <w:autoSpaceDN w:val="0"/>
        <w:adjustRightInd w:val="0"/>
        <w:ind w:firstLine="709"/>
        <w:contextualSpacing/>
        <w:jc w:val="both"/>
        <w:rPr>
          <w:rFonts w:eastAsia="Calibri"/>
          <w:b w:val="0"/>
          <w:i/>
          <w:sz w:val="24"/>
          <w:szCs w:val="24"/>
        </w:rPr>
      </w:pPr>
      <w:r w:rsidRPr="00F20FDE">
        <w:rPr>
          <w:rFonts w:eastAsia="Calibri"/>
          <w:b w:val="0"/>
          <w:i/>
          <w:sz w:val="24"/>
          <w:szCs w:val="24"/>
        </w:rPr>
        <w:t xml:space="preserve">Таблица № </w:t>
      </w:r>
      <w:r w:rsidR="00FF2533">
        <w:rPr>
          <w:rFonts w:eastAsia="Calibri"/>
          <w:b w:val="0"/>
          <w:i/>
          <w:sz w:val="24"/>
          <w:szCs w:val="24"/>
        </w:rPr>
        <w:t>31</w:t>
      </w:r>
      <w:r w:rsidRPr="00F20FDE">
        <w:rPr>
          <w:rFonts w:eastAsia="Calibri"/>
          <w:b w:val="0"/>
          <w:i/>
          <w:sz w:val="24"/>
          <w:szCs w:val="24"/>
        </w:rPr>
        <w:t>. Число активистов флагманских программ МБУ «</w:t>
      </w:r>
      <w:r w:rsidR="00AA19A3">
        <w:rPr>
          <w:rFonts w:eastAsia="Calibri"/>
          <w:b w:val="0"/>
          <w:i/>
          <w:sz w:val="24"/>
          <w:szCs w:val="24"/>
        </w:rPr>
        <w:t>МЦ</w:t>
      </w:r>
      <w:r w:rsidRPr="00F20FDE">
        <w:rPr>
          <w:rFonts w:eastAsia="Calibri"/>
          <w:b w:val="0"/>
          <w:i/>
          <w:sz w:val="24"/>
          <w:szCs w:val="24"/>
        </w:rPr>
        <w:t>», человек</w:t>
      </w:r>
    </w:p>
    <w:tbl>
      <w:tblPr>
        <w:tblStyle w:val="51"/>
        <w:tblW w:w="4914" w:type="pct"/>
        <w:tblInd w:w="108" w:type="dxa"/>
        <w:tblLook w:val="04A0" w:firstRow="1" w:lastRow="0" w:firstColumn="1" w:lastColumn="0" w:noHBand="0" w:noVBand="1"/>
      </w:tblPr>
      <w:tblGrid>
        <w:gridCol w:w="3938"/>
        <w:gridCol w:w="1470"/>
        <w:gridCol w:w="1472"/>
        <w:gridCol w:w="1472"/>
        <w:gridCol w:w="1472"/>
      </w:tblGrid>
      <w:tr w:rsidR="00851F53" w:rsidRPr="00F20FDE" w:rsidTr="00851F53">
        <w:trPr>
          <w:cantSplit/>
          <w:tblHeader/>
        </w:trPr>
        <w:tc>
          <w:tcPr>
            <w:tcW w:w="2005" w:type="pct"/>
            <w:vAlign w:val="center"/>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Флагманская программа</w:t>
            </w:r>
          </w:p>
        </w:tc>
        <w:tc>
          <w:tcPr>
            <w:tcW w:w="748" w:type="pct"/>
            <w:vAlign w:val="center"/>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2015 год</w:t>
            </w:r>
          </w:p>
        </w:tc>
        <w:tc>
          <w:tcPr>
            <w:tcW w:w="749" w:type="pct"/>
            <w:vAlign w:val="center"/>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2016 год</w:t>
            </w:r>
          </w:p>
        </w:tc>
        <w:tc>
          <w:tcPr>
            <w:tcW w:w="749"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2017 год</w:t>
            </w:r>
          </w:p>
        </w:tc>
        <w:tc>
          <w:tcPr>
            <w:tcW w:w="749"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2018 год</w:t>
            </w:r>
          </w:p>
        </w:tc>
      </w:tr>
      <w:tr w:rsidR="00851F53" w:rsidRPr="00F20FDE" w:rsidTr="00851F53">
        <w:tc>
          <w:tcPr>
            <w:tcW w:w="2005" w:type="pct"/>
          </w:tcPr>
          <w:p w:rsidR="00851F53" w:rsidRPr="00F20FDE" w:rsidRDefault="00851F53" w:rsidP="00851F53">
            <w:pPr>
              <w:widowControl w:val="0"/>
              <w:autoSpaceDE w:val="0"/>
              <w:autoSpaceDN w:val="0"/>
              <w:adjustRightInd w:val="0"/>
              <w:contextualSpacing/>
              <w:rPr>
                <w:rFonts w:eastAsia="Calibri"/>
                <w:b w:val="0"/>
                <w:sz w:val="21"/>
                <w:szCs w:val="21"/>
              </w:rPr>
            </w:pPr>
            <w:r w:rsidRPr="00F20FDE">
              <w:rPr>
                <w:rFonts w:eastAsia="Calibri"/>
                <w:b w:val="0"/>
                <w:sz w:val="21"/>
                <w:szCs w:val="21"/>
              </w:rPr>
              <w:t>1.Ассоциация студенческого спорта</w:t>
            </w:r>
          </w:p>
        </w:tc>
        <w:tc>
          <w:tcPr>
            <w:tcW w:w="748"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w:t>
            </w:r>
          </w:p>
        </w:tc>
        <w:tc>
          <w:tcPr>
            <w:tcW w:w="749"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4</w:t>
            </w:r>
          </w:p>
        </w:tc>
        <w:tc>
          <w:tcPr>
            <w:tcW w:w="749"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4</w:t>
            </w:r>
          </w:p>
        </w:tc>
        <w:tc>
          <w:tcPr>
            <w:tcW w:w="749"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4</w:t>
            </w:r>
          </w:p>
        </w:tc>
      </w:tr>
      <w:tr w:rsidR="00851F53" w:rsidRPr="00F20FDE" w:rsidTr="00851F53">
        <w:tc>
          <w:tcPr>
            <w:tcW w:w="2005" w:type="pct"/>
          </w:tcPr>
          <w:p w:rsidR="00851F53" w:rsidRPr="00F20FDE" w:rsidRDefault="00851F53" w:rsidP="00851F53">
            <w:pPr>
              <w:widowControl w:val="0"/>
              <w:autoSpaceDE w:val="0"/>
              <w:autoSpaceDN w:val="0"/>
              <w:adjustRightInd w:val="0"/>
              <w:contextualSpacing/>
              <w:rPr>
                <w:rFonts w:eastAsia="Calibri"/>
                <w:b w:val="0"/>
                <w:sz w:val="21"/>
                <w:szCs w:val="21"/>
              </w:rPr>
            </w:pPr>
            <w:r w:rsidRPr="00F20FDE">
              <w:rPr>
                <w:rFonts w:eastAsia="Calibri"/>
                <w:b w:val="0"/>
                <w:sz w:val="21"/>
                <w:szCs w:val="21"/>
              </w:rPr>
              <w:t>2.Ассоциация военно-патриотических клубов</w:t>
            </w:r>
          </w:p>
        </w:tc>
        <w:tc>
          <w:tcPr>
            <w:tcW w:w="748"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w:t>
            </w:r>
          </w:p>
        </w:tc>
        <w:tc>
          <w:tcPr>
            <w:tcW w:w="749"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17</w:t>
            </w:r>
          </w:p>
        </w:tc>
        <w:tc>
          <w:tcPr>
            <w:tcW w:w="749"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27</w:t>
            </w:r>
          </w:p>
        </w:tc>
        <w:tc>
          <w:tcPr>
            <w:tcW w:w="749"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157</w:t>
            </w:r>
          </w:p>
        </w:tc>
      </w:tr>
      <w:tr w:rsidR="00851F53" w:rsidRPr="00F20FDE" w:rsidTr="00851F53">
        <w:tc>
          <w:tcPr>
            <w:tcW w:w="2005" w:type="pct"/>
          </w:tcPr>
          <w:p w:rsidR="00851F53" w:rsidRPr="00F20FDE" w:rsidRDefault="00851F53" w:rsidP="00851F53">
            <w:pPr>
              <w:widowControl w:val="0"/>
              <w:autoSpaceDE w:val="0"/>
              <w:autoSpaceDN w:val="0"/>
              <w:adjustRightInd w:val="0"/>
              <w:contextualSpacing/>
              <w:rPr>
                <w:rFonts w:eastAsia="Calibri"/>
                <w:b w:val="0"/>
                <w:sz w:val="21"/>
                <w:szCs w:val="21"/>
              </w:rPr>
            </w:pPr>
            <w:r w:rsidRPr="00F20FDE">
              <w:rPr>
                <w:rFonts w:eastAsia="Calibri"/>
                <w:b w:val="0"/>
                <w:sz w:val="21"/>
                <w:szCs w:val="21"/>
              </w:rPr>
              <w:t>3.</w:t>
            </w:r>
            <w:proofErr w:type="gramStart"/>
            <w:r w:rsidRPr="00F20FDE">
              <w:rPr>
                <w:rFonts w:eastAsia="Calibri"/>
                <w:b w:val="0"/>
                <w:sz w:val="21"/>
                <w:szCs w:val="21"/>
              </w:rPr>
              <w:t>Арт</w:t>
            </w:r>
            <w:proofErr w:type="gramEnd"/>
            <w:r w:rsidRPr="00F20FDE">
              <w:rPr>
                <w:rFonts w:eastAsia="Calibri"/>
                <w:b w:val="0"/>
                <w:sz w:val="21"/>
                <w:szCs w:val="21"/>
              </w:rPr>
              <w:t xml:space="preserve"> – парад</w:t>
            </w:r>
          </w:p>
        </w:tc>
        <w:tc>
          <w:tcPr>
            <w:tcW w:w="748"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70</w:t>
            </w:r>
          </w:p>
        </w:tc>
        <w:tc>
          <w:tcPr>
            <w:tcW w:w="749"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72</w:t>
            </w:r>
          </w:p>
        </w:tc>
        <w:tc>
          <w:tcPr>
            <w:tcW w:w="749"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107</w:t>
            </w:r>
          </w:p>
        </w:tc>
        <w:tc>
          <w:tcPr>
            <w:tcW w:w="749"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115</w:t>
            </w:r>
          </w:p>
        </w:tc>
      </w:tr>
      <w:tr w:rsidR="00851F53" w:rsidRPr="00F20FDE" w:rsidTr="00851F53">
        <w:tc>
          <w:tcPr>
            <w:tcW w:w="2005" w:type="pct"/>
          </w:tcPr>
          <w:p w:rsidR="00851F53" w:rsidRPr="00F20FDE" w:rsidRDefault="00851F53" w:rsidP="00851F53">
            <w:pPr>
              <w:widowControl w:val="0"/>
              <w:autoSpaceDE w:val="0"/>
              <w:autoSpaceDN w:val="0"/>
              <w:adjustRightInd w:val="0"/>
              <w:contextualSpacing/>
              <w:rPr>
                <w:rFonts w:eastAsia="Calibri"/>
                <w:b w:val="0"/>
                <w:sz w:val="21"/>
                <w:szCs w:val="21"/>
              </w:rPr>
            </w:pPr>
            <w:r w:rsidRPr="00F20FDE">
              <w:rPr>
                <w:rFonts w:eastAsia="Calibri"/>
                <w:b w:val="0"/>
                <w:sz w:val="21"/>
                <w:szCs w:val="21"/>
              </w:rPr>
              <w:t>4.Беги за мной, Зеленогорск!</w:t>
            </w:r>
          </w:p>
        </w:tc>
        <w:tc>
          <w:tcPr>
            <w:tcW w:w="748"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16</w:t>
            </w:r>
          </w:p>
        </w:tc>
        <w:tc>
          <w:tcPr>
            <w:tcW w:w="749"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20</w:t>
            </w:r>
          </w:p>
        </w:tc>
        <w:tc>
          <w:tcPr>
            <w:tcW w:w="749"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20</w:t>
            </w:r>
          </w:p>
        </w:tc>
        <w:tc>
          <w:tcPr>
            <w:tcW w:w="749"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20</w:t>
            </w:r>
          </w:p>
        </w:tc>
      </w:tr>
      <w:tr w:rsidR="00851F53" w:rsidRPr="00F20FDE" w:rsidTr="00851F53">
        <w:tc>
          <w:tcPr>
            <w:tcW w:w="2005" w:type="pct"/>
          </w:tcPr>
          <w:p w:rsidR="00851F53" w:rsidRPr="00F20FDE" w:rsidRDefault="00851F53" w:rsidP="00851F53">
            <w:pPr>
              <w:widowControl w:val="0"/>
              <w:autoSpaceDE w:val="0"/>
              <w:autoSpaceDN w:val="0"/>
              <w:adjustRightInd w:val="0"/>
              <w:contextualSpacing/>
              <w:rPr>
                <w:rFonts w:eastAsia="Calibri"/>
                <w:b w:val="0"/>
                <w:sz w:val="21"/>
                <w:szCs w:val="21"/>
              </w:rPr>
            </w:pPr>
            <w:r w:rsidRPr="00F20FDE">
              <w:rPr>
                <w:rFonts w:eastAsia="Calibri"/>
                <w:b w:val="0"/>
                <w:sz w:val="21"/>
                <w:szCs w:val="21"/>
              </w:rPr>
              <w:t>5.Волонтеры Победы</w:t>
            </w:r>
          </w:p>
        </w:tc>
        <w:tc>
          <w:tcPr>
            <w:tcW w:w="748"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15</w:t>
            </w:r>
          </w:p>
        </w:tc>
        <w:tc>
          <w:tcPr>
            <w:tcW w:w="749"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20</w:t>
            </w:r>
          </w:p>
        </w:tc>
        <w:tc>
          <w:tcPr>
            <w:tcW w:w="749"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41</w:t>
            </w:r>
          </w:p>
        </w:tc>
        <w:tc>
          <w:tcPr>
            <w:tcW w:w="749"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45</w:t>
            </w:r>
          </w:p>
        </w:tc>
      </w:tr>
      <w:tr w:rsidR="00851F53" w:rsidRPr="00F20FDE" w:rsidTr="00851F53">
        <w:tc>
          <w:tcPr>
            <w:tcW w:w="2005" w:type="pct"/>
          </w:tcPr>
          <w:p w:rsidR="00851F53" w:rsidRPr="00F20FDE" w:rsidRDefault="00851F53" w:rsidP="00851F53">
            <w:pPr>
              <w:widowControl w:val="0"/>
              <w:autoSpaceDE w:val="0"/>
              <w:autoSpaceDN w:val="0"/>
              <w:adjustRightInd w:val="0"/>
              <w:contextualSpacing/>
              <w:rPr>
                <w:rFonts w:eastAsia="Calibri"/>
                <w:b w:val="0"/>
                <w:sz w:val="21"/>
                <w:szCs w:val="21"/>
              </w:rPr>
            </w:pPr>
            <w:r w:rsidRPr="00F20FDE">
              <w:rPr>
                <w:rFonts w:eastAsia="Calibri"/>
                <w:b w:val="0"/>
                <w:sz w:val="21"/>
                <w:szCs w:val="21"/>
              </w:rPr>
              <w:t>6.Добровольчество</w:t>
            </w:r>
          </w:p>
        </w:tc>
        <w:tc>
          <w:tcPr>
            <w:tcW w:w="748"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40</w:t>
            </w:r>
          </w:p>
        </w:tc>
        <w:tc>
          <w:tcPr>
            <w:tcW w:w="749"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43</w:t>
            </w:r>
          </w:p>
        </w:tc>
        <w:tc>
          <w:tcPr>
            <w:tcW w:w="749"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60</w:t>
            </w:r>
          </w:p>
        </w:tc>
        <w:tc>
          <w:tcPr>
            <w:tcW w:w="749"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60</w:t>
            </w:r>
          </w:p>
        </w:tc>
      </w:tr>
      <w:tr w:rsidR="00851F53" w:rsidRPr="00F20FDE" w:rsidTr="00851F53">
        <w:tc>
          <w:tcPr>
            <w:tcW w:w="2005" w:type="pct"/>
          </w:tcPr>
          <w:p w:rsidR="00851F53" w:rsidRPr="00F20FDE" w:rsidRDefault="00851F53" w:rsidP="00851F53">
            <w:pPr>
              <w:widowControl w:val="0"/>
              <w:autoSpaceDE w:val="0"/>
              <w:autoSpaceDN w:val="0"/>
              <w:adjustRightInd w:val="0"/>
              <w:contextualSpacing/>
              <w:rPr>
                <w:rFonts w:eastAsia="Calibri"/>
                <w:b w:val="0"/>
                <w:sz w:val="21"/>
                <w:szCs w:val="21"/>
              </w:rPr>
            </w:pPr>
            <w:r w:rsidRPr="00F20FDE">
              <w:rPr>
                <w:rFonts w:eastAsia="Calibri"/>
                <w:b w:val="0"/>
                <w:sz w:val="21"/>
                <w:szCs w:val="21"/>
              </w:rPr>
              <w:t>7.КВН</w:t>
            </w:r>
          </w:p>
        </w:tc>
        <w:tc>
          <w:tcPr>
            <w:tcW w:w="748"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51</w:t>
            </w:r>
          </w:p>
        </w:tc>
        <w:tc>
          <w:tcPr>
            <w:tcW w:w="749"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55</w:t>
            </w:r>
          </w:p>
        </w:tc>
        <w:tc>
          <w:tcPr>
            <w:tcW w:w="749"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65</w:t>
            </w:r>
          </w:p>
        </w:tc>
        <w:tc>
          <w:tcPr>
            <w:tcW w:w="749"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65</w:t>
            </w:r>
          </w:p>
        </w:tc>
      </w:tr>
      <w:tr w:rsidR="00851F53" w:rsidRPr="00F20FDE" w:rsidTr="00851F53">
        <w:tc>
          <w:tcPr>
            <w:tcW w:w="2005" w:type="pct"/>
          </w:tcPr>
          <w:p w:rsidR="00851F53" w:rsidRPr="00F20FDE" w:rsidRDefault="00851F53" w:rsidP="00851F53">
            <w:pPr>
              <w:widowControl w:val="0"/>
              <w:autoSpaceDE w:val="0"/>
              <w:autoSpaceDN w:val="0"/>
              <w:adjustRightInd w:val="0"/>
              <w:contextualSpacing/>
              <w:rPr>
                <w:rFonts w:eastAsia="Calibri"/>
                <w:b w:val="0"/>
                <w:sz w:val="21"/>
                <w:szCs w:val="21"/>
              </w:rPr>
            </w:pPr>
            <w:r w:rsidRPr="00F20FDE">
              <w:rPr>
                <w:rFonts w:eastAsia="Calibri"/>
                <w:b w:val="0"/>
                <w:sz w:val="21"/>
                <w:szCs w:val="21"/>
              </w:rPr>
              <w:t>8.Команда – 2019 (</w:t>
            </w:r>
            <w:proofErr w:type="spellStart"/>
            <w:r w:rsidRPr="00F20FDE">
              <w:rPr>
                <w:rFonts w:eastAsia="Calibri"/>
                <w:b w:val="0"/>
                <w:sz w:val="21"/>
                <w:szCs w:val="21"/>
              </w:rPr>
              <w:t>Красволонтер</w:t>
            </w:r>
            <w:proofErr w:type="spellEnd"/>
            <w:r w:rsidRPr="00F20FDE">
              <w:rPr>
                <w:rFonts w:eastAsia="Calibri"/>
                <w:b w:val="0"/>
                <w:sz w:val="21"/>
                <w:szCs w:val="21"/>
              </w:rPr>
              <w:t>)</w:t>
            </w:r>
          </w:p>
        </w:tc>
        <w:tc>
          <w:tcPr>
            <w:tcW w:w="748"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w:t>
            </w:r>
          </w:p>
        </w:tc>
        <w:tc>
          <w:tcPr>
            <w:tcW w:w="749"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12</w:t>
            </w:r>
          </w:p>
        </w:tc>
        <w:tc>
          <w:tcPr>
            <w:tcW w:w="749"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29</w:t>
            </w:r>
          </w:p>
        </w:tc>
        <w:tc>
          <w:tcPr>
            <w:tcW w:w="749"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30</w:t>
            </w:r>
          </w:p>
        </w:tc>
      </w:tr>
      <w:tr w:rsidR="00851F53" w:rsidRPr="00F20FDE" w:rsidTr="00851F53">
        <w:tc>
          <w:tcPr>
            <w:tcW w:w="2005" w:type="pct"/>
          </w:tcPr>
          <w:p w:rsidR="00851F53" w:rsidRPr="00F20FDE" w:rsidRDefault="00851F53" w:rsidP="00851F53">
            <w:pPr>
              <w:widowControl w:val="0"/>
              <w:autoSpaceDE w:val="0"/>
              <w:autoSpaceDN w:val="0"/>
              <w:adjustRightInd w:val="0"/>
              <w:contextualSpacing/>
              <w:rPr>
                <w:rFonts w:eastAsia="Calibri"/>
                <w:b w:val="0"/>
                <w:sz w:val="21"/>
                <w:szCs w:val="21"/>
              </w:rPr>
            </w:pPr>
            <w:r w:rsidRPr="00F20FDE">
              <w:rPr>
                <w:rFonts w:eastAsia="Calibri"/>
                <w:b w:val="0"/>
                <w:sz w:val="21"/>
                <w:szCs w:val="21"/>
              </w:rPr>
              <w:t>9.Моя территория</w:t>
            </w:r>
          </w:p>
        </w:tc>
        <w:tc>
          <w:tcPr>
            <w:tcW w:w="748"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18</w:t>
            </w:r>
          </w:p>
        </w:tc>
        <w:tc>
          <w:tcPr>
            <w:tcW w:w="749"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31</w:t>
            </w:r>
          </w:p>
        </w:tc>
        <w:tc>
          <w:tcPr>
            <w:tcW w:w="749"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60</w:t>
            </w:r>
          </w:p>
        </w:tc>
        <w:tc>
          <w:tcPr>
            <w:tcW w:w="749"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60</w:t>
            </w:r>
          </w:p>
        </w:tc>
      </w:tr>
      <w:tr w:rsidR="00851F53" w:rsidRPr="00F20FDE" w:rsidTr="00851F53">
        <w:tc>
          <w:tcPr>
            <w:tcW w:w="2005" w:type="pct"/>
          </w:tcPr>
          <w:p w:rsidR="00851F53" w:rsidRPr="00F20FDE" w:rsidRDefault="00851F53" w:rsidP="00851F53">
            <w:pPr>
              <w:widowControl w:val="0"/>
              <w:autoSpaceDE w:val="0"/>
              <w:autoSpaceDN w:val="0"/>
              <w:adjustRightInd w:val="0"/>
              <w:contextualSpacing/>
              <w:rPr>
                <w:rFonts w:eastAsia="Calibri"/>
                <w:b w:val="0"/>
                <w:sz w:val="21"/>
                <w:szCs w:val="21"/>
              </w:rPr>
            </w:pPr>
            <w:r w:rsidRPr="00F20FDE">
              <w:rPr>
                <w:rFonts w:eastAsia="Calibri"/>
                <w:b w:val="0"/>
                <w:sz w:val="21"/>
                <w:szCs w:val="21"/>
              </w:rPr>
              <w:t>10.Робототехника и научно-техническое творчество</w:t>
            </w:r>
          </w:p>
        </w:tc>
        <w:tc>
          <w:tcPr>
            <w:tcW w:w="748" w:type="pct"/>
            <w:vAlign w:val="center"/>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53</w:t>
            </w:r>
          </w:p>
        </w:tc>
        <w:tc>
          <w:tcPr>
            <w:tcW w:w="749" w:type="pct"/>
            <w:vAlign w:val="center"/>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57</w:t>
            </w:r>
          </w:p>
        </w:tc>
        <w:tc>
          <w:tcPr>
            <w:tcW w:w="749" w:type="pct"/>
            <w:vAlign w:val="center"/>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65</w:t>
            </w:r>
          </w:p>
        </w:tc>
        <w:tc>
          <w:tcPr>
            <w:tcW w:w="749"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w:t>
            </w:r>
          </w:p>
        </w:tc>
      </w:tr>
      <w:tr w:rsidR="00851F53" w:rsidRPr="00F20FDE" w:rsidTr="00851F53">
        <w:tc>
          <w:tcPr>
            <w:tcW w:w="2005" w:type="pct"/>
          </w:tcPr>
          <w:p w:rsidR="00851F53" w:rsidRPr="00F20FDE" w:rsidRDefault="00851F53" w:rsidP="00851F53">
            <w:pPr>
              <w:widowControl w:val="0"/>
              <w:autoSpaceDE w:val="0"/>
              <w:autoSpaceDN w:val="0"/>
              <w:adjustRightInd w:val="0"/>
              <w:contextualSpacing/>
              <w:rPr>
                <w:rFonts w:eastAsia="Calibri"/>
                <w:b w:val="0"/>
                <w:sz w:val="21"/>
                <w:szCs w:val="21"/>
              </w:rPr>
            </w:pPr>
            <w:r w:rsidRPr="00F20FDE">
              <w:rPr>
                <w:rFonts w:eastAsia="Calibri"/>
                <w:b w:val="0"/>
                <w:sz w:val="21"/>
                <w:szCs w:val="21"/>
              </w:rPr>
              <w:lastRenderedPageBreak/>
              <w:t>11.Ты – предприниматель</w:t>
            </w:r>
          </w:p>
        </w:tc>
        <w:tc>
          <w:tcPr>
            <w:tcW w:w="748"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w:t>
            </w:r>
          </w:p>
        </w:tc>
        <w:tc>
          <w:tcPr>
            <w:tcW w:w="749"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9</w:t>
            </w:r>
          </w:p>
        </w:tc>
        <w:tc>
          <w:tcPr>
            <w:tcW w:w="749"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w:t>
            </w:r>
          </w:p>
        </w:tc>
        <w:tc>
          <w:tcPr>
            <w:tcW w:w="749"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w:t>
            </w:r>
          </w:p>
        </w:tc>
      </w:tr>
      <w:tr w:rsidR="00851F53" w:rsidRPr="00F20FDE" w:rsidTr="00851F53">
        <w:tc>
          <w:tcPr>
            <w:tcW w:w="2005" w:type="pct"/>
            <w:vAlign w:val="center"/>
          </w:tcPr>
          <w:p w:rsidR="00851F53" w:rsidRPr="00F20FDE" w:rsidRDefault="00851F53" w:rsidP="00851F53">
            <w:pPr>
              <w:widowControl w:val="0"/>
              <w:autoSpaceDE w:val="0"/>
              <w:autoSpaceDN w:val="0"/>
              <w:adjustRightInd w:val="0"/>
              <w:contextualSpacing/>
              <w:rPr>
                <w:rFonts w:eastAsia="Calibri"/>
                <w:b w:val="0"/>
                <w:sz w:val="21"/>
                <w:szCs w:val="21"/>
              </w:rPr>
            </w:pPr>
            <w:r w:rsidRPr="00F20FDE">
              <w:rPr>
                <w:rFonts w:eastAsia="Calibri"/>
                <w:b w:val="0"/>
                <w:sz w:val="21"/>
                <w:szCs w:val="21"/>
              </w:rPr>
              <w:t>12.Экстремальный спорт</w:t>
            </w:r>
          </w:p>
        </w:tc>
        <w:tc>
          <w:tcPr>
            <w:tcW w:w="748"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30</w:t>
            </w:r>
          </w:p>
        </w:tc>
        <w:tc>
          <w:tcPr>
            <w:tcW w:w="749"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32</w:t>
            </w:r>
          </w:p>
        </w:tc>
        <w:tc>
          <w:tcPr>
            <w:tcW w:w="749"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44</w:t>
            </w:r>
          </w:p>
        </w:tc>
        <w:tc>
          <w:tcPr>
            <w:tcW w:w="749"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47</w:t>
            </w:r>
          </w:p>
        </w:tc>
      </w:tr>
      <w:tr w:rsidR="00851F53" w:rsidRPr="00511F36" w:rsidTr="00851F53">
        <w:tc>
          <w:tcPr>
            <w:tcW w:w="2005" w:type="pct"/>
            <w:vAlign w:val="center"/>
          </w:tcPr>
          <w:p w:rsidR="00851F53" w:rsidRPr="00F20FDE" w:rsidRDefault="00851F53" w:rsidP="00851F53">
            <w:pPr>
              <w:widowControl w:val="0"/>
              <w:autoSpaceDE w:val="0"/>
              <w:autoSpaceDN w:val="0"/>
              <w:adjustRightInd w:val="0"/>
              <w:contextualSpacing/>
              <w:rPr>
                <w:rFonts w:eastAsia="Calibri"/>
                <w:b w:val="0"/>
                <w:sz w:val="21"/>
                <w:szCs w:val="21"/>
              </w:rPr>
            </w:pPr>
            <w:r w:rsidRPr="00F20FDE">
              <w:rPr>
                <w:rFonts w:eastAsia="Calibri"/>
                <w:b w:val="0"/>
                <w:sz w:val="21"/>
                <w:szCs w:val="21"/>
              </w:rPr>
              <w:t>Всего</w:t>
            </w:r>
          </w:p>
        </w:tc>
        <w:tc>
          <w:tcPr>
            <w:tcW w:w="748" w:type="pct"/>
            <w:vAlign w:val="center"/>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293</w:t>
            </w:r>
          </w:p>
        </w:tc>
        <w:tc>
          <w:tcPr>
            <w:tcW w:w="749"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372</w:t>
            </w:r>
          </w:p>
        </w:tc>
        <w:tc>
          <w:tcPr>
            <w:tcW w:w="749"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522</w:t>
            </w:r>
          </w:p>
        </w:tc>
        <w:tc>
          <w:tcPr>
            <w:tcW w:w="749" w:type="pct"/>
          </w:tcPr>
          <w:p w:rsidR="00851F53" w:rsidRPr="00F20FDE" w:rsidRDefault="00851F53" w:rsidP="00851F53">
            <w:pPr>
              <w:widowControl w:val="0"/>
              <w:autoSpaceDE w:val="0"/>
              <w:autoSpaceDN w:val="0"/>
              <w:adjustRightInd w:val="0"/>
              <w:contextualSpacing/>
              <w:jc w:val="center"/>
              <w:rPr>
                <w:rFonts w:eastAsia="Calibri"/>
                <w:b w:val="0"/>
                <w:sz w:val="21"/>
                <w:szCs w:val="21"/>
              </w:rPr>
            </w:pPr>
            <w:r w:rsidRPr="00F20FDE">
              <w:rPr>
                <w:rFonts w:eastAsia="Calibri"/>
                <w:b w:val="0"/>
                <w:sz w:val="21"/>
                <w:szCs w:val="21"/>
              </w:rPr>
              <w:t>603</w:t>
            </w:r>
          </w:p>
        </w:tc>
      </w:tr>
    </w:tbl>
    <w:p w:rsidR="00851F53" w:rsidRPr="00511F36" w:rsidRDefault="00851F53" w:rsidP="00851F53">
      <w:pPr>
        <w:ind w:right="-2" w:firstLine="709"/>
        <w:jc w:val="both"/>
        <w:rPr>
          <w:b w:val="0"/>
          <w:highlight w:val="yellow"/>
          <w:lang w:eastAsia="en-US"/>
        </w:rPr>
      </w:pPr>
    </w:p>
    <w:p w:rsidR="00851F53" w:rsidRPr="00880D08" w:rsidRDefault="00851F53" w:rsidP="00851F53">
      <w:pPr>
        <w:widowControl w:val="0"/>
        <w:autoSpaceDE w:val="0"/>
        <w:autoSpaceDN w:val="0"/>
        <w:adjustRightInd w:val="0"/>
        <w:ind w:firstLine="709"/>
        <w:contextualSpacing/>
        <w:jc w:val="both"/>
        <w:rPr>
          <w:rFonts w:eastAsia="Calibri"/>
          <w:b w:val="0"/>
        </w:rPr>
      </w:pPr>
      <w:r w:rsidRPr="000513E8">
        <w:rPr>
          <w:rFonts w:cs="Arial"/>
          <w:b w:val="0"/>
        </w:rPr>
        <w:t>В 201</w:t>
      </w:r>
      <w:r>
        <w:rPr>
          <w:rFonts w:cs="Arial"/>
          <w:b w:val="0"/>
        </w:rPr>
        <w:t>8</w:t>
      </w:r>
      <w:r w:rsidRPr="000513E8">
        <w:rPr>
          <w:rFonts w:cs="Arial"/>
          <w:b w:val="0"/>
        </w:rPr>
        <w:t xml:space="preserve"> году</w:t>
      </w:r>
      <w:r>
        <w:rPr>
          <w:rFonts w:cs="Arial"/>
          <w:b w:val="0"/>
        </w:rPr>
        <w:t xml:space="preserve"> МБУ «МЦ»</w:t>
      </w:r>
      <w:r w:rsidRPr="000513E8">
        <w:rPr>
          <w:rFonts w:cs="Arial"/>
          <w:b w:val="0"/>
        </w:rPr>
        <w:t xml:space="preserve"> о</w:t>
      </w:r>
      <w:r w:rsidRPr="000513E8">
        <w:rPr>
          <w:rFonts w:eastAsia="Calibri"/>
          <w:b w:val="0"/>
        </w:rPr>
        <w:t xml:space="preserve">рганизовано и проведено 205 мероприятий, в том числе 17 </w:t>
      </w:r>
      <w:r w:rsidRPr="00880D08">
        <w:rPr>
          <w:rFonts w:eastAsia="Calibri"/>
          <w:b w:val="0"/>
        </w:rPr>
        <w:t xml:space="preserve">городских мероприятий. В мероприятиях приняли участие 21,5 тыс. человек. В отчётном году организация мероприятий ориентирована на </w:t>
      </w:r>
      <w:proofErr w:type="spellStart"/>
      <w:r w:rsidRPr="00880D08">
        <w:rPr>
          <w:rFonts w:eastAsia="Calibri"/>
          <w:b w:val="0"/>
        </w:rPr>
        <w:t>разноформатность</w:t>
      </w:r>
      <w:proofErr w:type="spellEnd"/>
      <w:r w:rsidRPr="00880D08">
        <w:rPr>
          <w:rFonts w:eastAsia="Calibri"/>
          <w:b w:val="0"/>
        </w:rPr>
        <w:t xml:space="preserve"> и масштабность проведения, что позволило повысить качество мероприятий, привлечь к участию в них разные категории горожан.</w:t>
      </w:r>
    </w:p>
    <w:p w:rsidR="00851F53" w:rsidRDefault="00851F53" w:rsidP="00851F53">
      <w:pPr>
        <w:widowControl w:val="0"/>
        <w:autoSpaceDE w:val="0"/>
        <w:autoSpaceDN w:val="0"/>
        <w:adjustRightInd w:val="0"/>
        <w:ind w:firstLine="709"/>
        <w:contextualSpacing/>
        <w:jc w:val="both"/>
        <w:rPr>
          <w:rFonts w:cs="Arial"/>
          <w:b w:val="0"/>
        </w:rPr>
      </w:pPr>
      <w:r w:rsidRPr="00880D08">
        <w:rPr>
          <w:rFonts w:cs="Arial"/>
          <w:b w:val="0"/>
        </w:rPr>
        <w:t xml:space="preserve">Наиболее значимыми мероприятиями, в которых участвовало максимальное количество молодёжи, стали как традиционные мероприятия </w:t>
      </w:r>
      <w:r w:rsidRPr="00880D08">
        <w:rPr>
          <w:rFonts w:eastAsia="Calibri"/>
          <w:b w:val="0"/>
        </w:rPr>
        <w:t>–</w:t>
      </w:r>
      <w:r w:rsidRPr="00880D08">
        <w:rPr>
          <w:rFonts w:cs="Arial"/>
          <w:b w:val="0"/>
        </w:rPr>
        <w:t xml:space="preserve">  игры Изумрудной лиги КВН, День молодёжи, Слёт молодёжных объединений «Цитадель», городской пикник «</w:t>
      </w:r>
      <w:proofErr w:type="spellStart"/>
      <w:r w:rsidRPr="00880D08">
        <w:rPr>
          <w:rFonts w:cs="Arial"/>
          <w:b w:val="0"/>
        </w:rPr>
        <w:t>Рестопарк</w:t>
      </w:r>
      <w:proofErr w:type="spellEnd"/>
      <w:r w:rsidRPr="00880D08">
        <w:rPr>
          <w:rFonts w:cs="Arial"/>
          <w:b w:val="0"/>
        </w:rPr>
        <w:t>», площадка «</w:t>
      </w:r>
      <w:proofErr w:type="spellStart"/>
      <w:r w:rsidRPr="00880D08">
        <w:rPr>
          <w:rFonts w:cs="Arial"/>
          <w:b w:val="0"/>
        </w:rPr>
        <w:t>Кинопикник</w:t>
      </w:r>
      <w:proofErr w:type="spellEnd"/>
      <w:r w:rsidRPr="00880D08">
        <w:rPr>
          <w:rFonts w:cs="Arial"/>
          <w:b w:val="0"/>
        </w:rPr>
        <w:t>» (кинотеатр под открытым небом), так и впервые организованные соревнования по мотоциклетному спорту.</w:t>
      </w:r>
    </w:p>
    <w:p w:rsidR="00E920F7" w:rsidRDefault="00E920F7" w:rsidP="00851F53">
      <w:pPr>
        <w:widowControl w:val="0"/>
        <w:autoSpaceDE w:val="0"/>
        <w:autoSpaceDN w:val="0"/>
        <w:adjustRightInd w:val="0"/>
        <w:ind w:firstLine="709"/>
        <w:contextualSpacing/>
        <w:jc w:val="both"/>
        <w:rPr>
          <w:rFonts w:cs="Arial"/>
          <w:b w:val="0"/>
        </w:rPr>
      </w:pPr>
    </w:p>
    <w:p w:rsidR="00851F53" w:rsidRPr="00A41158" w:rsidRDefault="00851F53" w:rsidP="00851F53">
      <w:pPr>
        <w:jc w:val="center"/>
        <w:outlineLvl w:val="0"/>
        <w:rPr>
          <w:rFonts w:cs="Arial"/>
          <w:b w:val="0"/>
        </w:rPr>
      </w:pPr>
      <w:r w:rsidRPr="00A41158">
        <w:rPr>
          <w:rFonts w:ascii="Calibri" w:hAnsi="Calibri"/>
          <w:b w:val="0"/>
          <w:noProof/>
          <w:sz w:val="22"/>
          <w:szCs w:val="22"/>
        </w:rPr>
        <w:drawing>
          <wp:inline distT="0" distB="0" distL="0" distR="0" wp14:anchorId="6755F04D" wp14:editId="66F0A172">
            <wp:extent cx="5876014" cy="2822713"/>
            <wp:effectExtent l="0" t="0" r="0" b="0"/>
            <wp:docPr id="6" name="Диаграмма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920F7" w:rsidRDefault="00E920F7" w:rsidP="00851F53">
      <w:pPr>
        <w:widowControl w:val="0"/>
        <w:autoSpaceDE w:val="0"/>
        <w:autoSpaceDN w:val="0"/>
        <w:adjustRightInd w:val="0"/>
        <w:ind w:firstLine="709"/>
        <w:contextualSpacing/>
        <w:jc w:val="both"/>
        <w:rPr>
          <w:rFonts w:eastAsia="Calibri"/>
          <w:b w:val="0"/>
        </w:rPr>
      </w:pPr>
    </w:p>
    <w:p w:rsidR="00851F53" w:rsidRPr="00425F60" w:rsidRDefault="00851F53" w:rsidP="00851F53">
      <w:pPr>
        <w:widowControl w:val="0"/>
        <w:autoSpaceDE w:val="0"/>
        <w:autoSpaceDN w:val="0"/>
        <w:adjustRightInd w:val="0"/>
        <w:ind w:firstLine="709"/>
        <w:contextualSpacing/>
        <w:jc w:val="both"/>
        <w:rPr>
          <w:rFonts w:eastAsia="Calibri"/>
          <w:b w:val="0"/>
        </w:rPr>
      </w:pPr>
      <w:r w:rsidRPr="00A41158">
        <w:rPr>
          <w:rFonts w:eastAsia="Calibri"/>
          <w:b w:val="0"/>
        </w:rPr>
        <w:t>В 201</w:t>
      </w:r>
      <w:r>
        <w:rPr>
          <w:rFonts w:eastAsia="Calibri"/>
          <w:b w:val="0"/>
        </w:rPr>
        <w:t>8</w:t>
      </w:r>
      <w:r w:rsidRPr="00A41158">
        <w:rPr>
          <w:rFonts w:eastAsia="Calibri"/>
          <w:b w:val="0"/>
        </w:rPr>
        <w:t xml:space="preserve"> году в </w:t>
      </w:r>
      <w:r w:rsidRPr="00CA484B">
        <w:rPr>
          <w:rFonts w:eastAsia="Calibri"/>
          <w:b w:val="0"/>
        </w:rPr>
        <w:t>рамках организации занятости и отдыха молодёжи</w:t>
      </w:r>
      <w:r w:rsidRPr="00A41158">
        <w:rPr>
          <w:rFonts w:eastAsia="Calibri"/>
          <w:b w:val="0"/>
        </w:rPr>
        <w:t xml:space="preserve"> охвачено 781 человек (в 2017 году </w:t>
      </w:r>
      <w:r w:rsidRPr="00C06004">
        <w:rPr>
          <w:rFonts w:eastAsia="Calibri"/>
          <w:b w:val="0"/>
        </w:rPr>
        <w:t>– 784). В трудовые</w:t>
      </w:r>
      <w:r w:rsidRPr="00425F60">
        <w:rPr>
          <w:rFonts w:eastAsia="Calibri"/>
          <w:b w:val="0"/>
        </w:rPr>
        <w:t xml:space="preserve"> отряды трудоустроено 689 подростков в возрасте от 14 до 18 лет, в том числе 60 человек по программе «Трудовые отряды старшеклассников Красноя</w:t>
      </w:r>
      <w:r w:rsidR="00B11DC1">
        <w:rPr>
          <w:rFonts w:eastAsia="Calibri"/>
          <w:b w:val="0"/>
        </w:rPr>
        <w:t xml:space="preserve">рского края» и 329 человек – в </w:t>
      </w:r>
      <w:r w:rsidRPr="00425F60">
        <w:rPr>
          <w:rFonts w:eastAsia="Calibri"/>
          <w:b w:val="0"/>
        </w:rPr>
        <w:t>круглогодичных трудовых отрядах Главы города.</w:t>
      </w:r>
    </w:p>
    <w:p w:rsidR="00851F53" w:rsidRPr="00425F60" w:rsidRDefault="00851F53" w:rsidP="00851F53">
      <w:pPr>
        <w:widowControl w:val="0"/>
        <w:autoSpaceDE w:val="0"/>
        <w:autoSpaceDN w:val="0"/>
        <w:adjustRightInd w:val="0"/>
        <w:ind w:firstLine="709"/>
        <w:contextualSpacing/>
        <w:jc w:val="both"/>
        <w:rPr>
          <w:rFonts w:eastAsia="Calibri"/>
          <w:b w:val="0"/>
        </w:rPr>
      </w:pPr>
      <w:r w:rsidRPr="00C06004">
        <w:rPr>
          <w:rFonts w:eastAsia="Calibri"/>
          <w:b w:val="0"/>
        </w:rPr>
        <w:t xml:space="preserve">Заключены соглашения о сотрудничестве с предприятиями города: АО «ПО ЭХЗ», </w:t>
      </w:r>
      <w:r w:rsidR="00283713">
        <w:rPr>
          <w:rFonts w:eastAsia="Calibri"/>
          <w:b w:val="0"/>
        </w:rPr>
        <w:t>ф</w:t>
      </w:r>
      <w:r w:rsidRPr="00C06004">
        <w:rPr>
          <w:rFonts w:eastAsia="Calibri"/>
          <w:b w:val="0"/>
        </w:rPr>
        <w:t xml:space="preserve">илиалом ПАО «ОГК-2» – </w:t>
      </w:r>
      <w:proofErr w:type="gramStart"/>
      <w:r w:rsidRPr="00C06004">
        <w:rPr>
          <w:rFonts w:eastAsia="Calibri"/>
          <w:b w:val="0"/>
        </w:rPr>
        <w:t>Красноярская</w:t>
      </w:r>
      <w:proofErr w:type="gramEnd"/>
      <w:r w:rsidRPr="00C06004">
        <w:rPr>
          <w:rFonts w:eastAsia="Calibri"/>
          <w:b w:val="0"/>
        </w:rPr>
        <w:t xml:space="preserve"> ГРЭС-2, МУП КБУ</w:t>
      </w:r>
      <w:r w:rsidR="00B11DC1">
        <w:rPr>
          <w:rFonts w:eastAsia="Calibri"/>
          <w:b w:val="0"/>
        </w:rPr>
        <w:t>,</w:t>
      </w:r>
      <w:r w:rsidRPr="00C06004">
        <w:rPr>
          <w:rFonts w:eastAsia="Calibri"/>
          <w:b w:val="0"/>
        </w:rPr>
        <w:t xml:space="preserve"> МУП ГЖКУ. Трудовые</w:t>
      </w:r>
      <w:r w:rsidRPr="00425F60">
        <w:rPr>
          <w:rFonts w:eastAsia="Calibri"/>
          <w:b w:val="0"/>
        </w:rPr>
        <w:t xml:space="preserve"> отряды выполняли работы по озеленению набережной реки Кан, уборке</w:t>
      </w:r>
      <w:r w:rsidRPr="003E189C">
        <w:rPr>
          <w:rFonts w:eastAsia="Calibri"/>
          <w:b w:val="0"/>
        </w:rPr>
        <w:t xml:space="preserve"> центральных аллей и памятных мест</w:t>
      </w:r>
      <w:r w:rsidRPr="00425F60">
        <w:rPr>
          <w:rFonts w:eastAsia="Calibri"/>
          <w:b w:val="0"/>
        </w:rPr>
        <w:t xml:space="preserve"> </w:t>
      </w:r>
      <w:r w:rsidRPr="003E189C">
        <w:rPr>
          <w:rFonts w:eastAsia="Calibri"/>
          <w:b w:val="0"/>
        </w:rPr>
        <w:t>города, выполнена реставрация лавочек и покраска ограждений на территории городского хирургического и инфекционного отделени</w:t>
      </w:r>
      <w:r w:rsidR="00AA19A3">
        <w:rPr>
          <w:rFonts w:eastAsia="Calibri"/>
          <w:b w:val="0"/>
        </w:rPr>
        <w:t>й</w:t>
      </w:r>
      <w:r w:rsidRPr="003E189C">
        <w:rPr>
          <w:rFonts w:eastAsia="Calibri"/>
          <w:b w:val="0"/>
        </w:rPr>
        <w:t xml:space="preserve"> филиала ФГБУ ФСНКЦ ФМБА России КБ № 42. Трудовыми отряд</w:t>
      </w:r>
      <w:r w:rsidR="00FF619A">
        <w:rPr>
          <w:rFonts w:eastAsia="Calibri"/>
          <w:b w:val="0"/>
        </w:rPr>
        <w:t>ами реализованы проекты: «Стрит-</w:t>
      </w:r>
      <w:r w:rsidRPr="003E189C">
        <w:rPr>
          <w:rFonts w:eastAsia="Calibri"/>
          <w:b w:val="0"/>
        </w:rPr>
        <w:t>арт в Зеленогорске», «От остановки до арт-объекта», «Покраска лавочек в город</w:t>
      </w:r>
      <w:r w:rsidR="00AA19A3">
        <w:rPr>
          <w:rFonts w:eastAsia="Calibri"/>
          <w:b w:val="0"/>
        </w:rPr>
        <w:t>с</w:t>
      </w:r>
      <w:r w:rsidRPr="003E189C">
        <w:rPr>
          <w:rFonts w:eastAsia="Calibri"/>
          <w:b w:val="0"/>
        </w:rPr>
        <w:t xml:space="preserve">ком сквере», «Покраска </w:t>
      </w:r>
      <w:r w:rsidRPr="003E189C">
        <w:rPr>
          <w:rFonts w:eastAsia="Calibri"/>
          <w:b w:val="0"/>
        </w:rPr>
        <w:lastRenderedPageBreak/>
        <w:t xml:space="preserve">фонтана в городском сквере», «Парк Молодёжный». </w:t>
      </w:r>
      <w:r>
        <w:rPr>
          <w:rFonts w:eastAsia="Calibri"/>
          <w:b w:val="0"/>
        </w:rPr>
        <w:t xml:space="preserve">Для участников отрядов организованы спортивные и культурные мероприятия. </w:t>
      </w:r>
      <w:r w:rsidRPr="00425F60">
        <w:rPr>
          <w:rFonts w:eastAsia="Calibri"/>
          <w:b w:val="0"/>
        </w:rPr>
        <w:t>Все подростки, трудоустроенные в летний перио</w:t>
      </w:r>
      <w:r>
        <w:rPr>
          <w:rFonts w:eastAsia="Calibri"/>
          <w:b w:val="0"/>
        </w:rPr>
        <w:t xml:space="preserve">д, </w:t>
      </w:r>
      <w:r w:rsidRPr="00425F60">
        <w:rPr>
          <w:rFonts w:eastAsia="Calibri"/>
          <w:b w:val="0"/>
        </w:rPr>
        <w:t>ежедневно получали бесплатное двухразовое питание.</w:t>
      </w:r>
      <w:r>
        <w:rPr>
          <w:rFonts w:eastAsia="Calibri"/>
          <w:b w:val="0"/>
        </w:rPr>
        <w:t xml:space="preserve"> </w:t>
      </w:r>
    </w:p>
    <w:p w:rsidR="00851F53" w:rsidRPr="00E70B55" w:rsidRDefault="00851F53" w:rsidP="00851F53">
      <w:pPr>
        <w:widowControl w:val="0"/>
        <w:autoSpaceDE w:val="0"/>
        <w:autoSpaceDN w:val="0"/>
        <w:adjustRightInd w:val="0"/>
        <w:ind w:firstLine="709"/>
        <w:contextualSpacing/>
        <w:jc w:val="both"/>
        <w:rPr>
          <w:rFonts w:eastAsia="Calibri"/>
          <w:b w:val="0"/>
        </w:rPr>
      </w:pPr>
      <w:r w:rsidRPr="003E189C">
        <w:rPr>
          <w:rFonts w:eastAsia="Calibri"/>
          <w:b w:val="0"/>
        </w:rPr>
        <w:t xml:space="preserve">В рамках летнего отдыха </w:t>
      </w:r>
      <w:r>
        <w:rPr>
          <w:rFonts w:eastAsia="Calibri"/>
          <w:b w:val="0"/>
        </w:rPr>
        <w:t xml:space="preserve">в традиционном формате </w:t>
      </w:r>
      <w:r w:rsidRPr="003E189C">
        <w:rPr>
          <w:rFonts w:eastAsia="Calibri"/>
          <w:b w:val="0"/>
        </w:rPr>
        <w:t xml:space="preserve">4 человека </w:t>
      </w:r>
      <w:r w:rsidRPr="00C06004">
        <w:rPr>
          <w:rFonts w:eastAsia="Calibri"/>
          <w:b w:val="0"/>
        </w:rPr>
        <w:t>участвовали в работе международного лагер</w:t>
      </w:r>
      <w:r w:rsidR="00B11DC1">
        <w:rPr>
          <w:rFonts w:eastAsia="Calibri"/>
          <w:b w:val="0"/>
        </w:rPr>
        <w:t xml:space="preserve">я ТИМ «Бирюса», 32 подростка </w:t>
      </w:r>
      <w:r w:rsidR="00B11DC1" w:rsidRPr="00425F60">
        <w:rPr>
          <w:rFonts w:eastAsia="Calibri"/>
          <w:b w:val="0"/>
        </w:rPr>
        <w:t>–</w:t>
      </w:r>
      <w:r w:rsidR="00B11DC1">
        <w:rPr>
          <w:rFonts w:eastAsia="Calibri"/>
          <w:b w:val="0"/>
        </w:rPr>
        <w:t xml:space="preserve"> </w:t>
      </w:r>
      <w:r w:rsidRPr="00C06004">
        <w:rPr>
          <w:rFonts w:eastAsia="Calibri"/>
          <w:b w:val="0"/>
        </w:rPr>
        <w:t xml:space="preserve">в 12-ти сменах краевого молодёжного лагеря ТИМ «Юниор», в том числе </w:t>
      </w:r>
      <w:r>
        <w:rPr>
          <w:rFonts w:eastAsia="Calibri"/>
          <w:b w:val="0"/>
        </w:rPr>
        <w:t>4</w:t>
      </w:r>
      <w:r w:rsidRPr="00C06004">
        <w:rPr>
          <w:rFonts w:eastAsia="Calibri"/>
          <w:b w:val="0"/>
        </w:rPr>
        <w:t xml:space="preserve"> человека из числа несовершеннолетних</w:t>
      </w:r>
      <w:r w:rsidRPr="003E189C">
        <w:rPr>
          <w:rFonts w:eastAsia="Calibri"/>
          <w:b w:val="0"/>
        </w:rPr>
        <w:t>, находящихся в социально опасном положении или иной трудной жизненной ситуации</w:t>
      </w:r>
      <w:r>
        <w:rPr>
          <w:rFonts w:eastAsia="Calibri"/>
          <w:b w:val="0"/>
        </w:rPr>
        <w:t xml:space="preserve">. Впервые </w:t>
      </w:r>
      <w:r w:rsidRPr="00E70B55">
        <w:rPr>
          <w:rFonts w:eastAsia="Calibri"/>
          <w:b w:val="0"/>
        </w:rPr>
        <w:t>15 подростков, в том числе 2 человека из числа несовершеннолетних, находящихся в социально опасном положении или иной трудной жизненной ситуации,</w:t>
      </w:r>
      <w:r>
        <w:rPr>
          <w:rFonts w:eastAsia="Calibri"/>
          <w:b w:val="0"/>
        </w:rPr>
        <w:t xml:space="preserve"> по результатам конкурсного отбора </w:t>
      </w:r>
      <w:r w:rsidRPr="00E70B55">
        <w:rPr>
          <w:rFonts w:eastAsia="Calibri"/>
          <w:b w:val="0"/>
        </w:rPr>
        <w:t>прошли подготовку к службе в Вооружённых силах Российской Федерации</w:t>
      </w:r>
      <w:r>
        <w:rPr>
          <w:rFonts w:eastAsia="Calibri"/>
          <w:b w:val="0"/>
        </w:rPr>
        <w:t xml:space="preserve"> в </w:t>
      </w:r>
      <w:r w:rsidRPr="00E70B55">
        <w:rPr>
          <w:rFonts w:eastAsia="Calibri"/>
          <w:b w:val="0"/>
        </w:rPr>
        <w:t>Центре допризывной подготовки и военно-патриотического воспитания молодёжи «</w:t>
      </w:r>
      <w:proofErr w:type="spellStart"/>
      <w:r w:rsidRPr="00E70B55">
        <w:rPr>
          <w:rFonts w:eastAsia="Calibri"/>
          <w:b w:val="0"/>
        </w:rPr>
        <w:t>Юнармия</w:t>
      </w:r>
      <w:proofErr w:type="spellEnd"/>
      <w:r w:rsidRPr="00E70B55">
        <w:rPr>
          <w:rFonts w:eastAsia="Calibri"/>
          <w:b w:val="0"/>
        </w:rPr>
        <w:t xml:space="preserve">», где приобрели начальные специальные знания и навыки. Подготовка проходила в формате полевых 6-ти дневных сборов в палаточном лагере в черте посёлка Емельяново, </w:t>
      </w:r>
      <w:proofErr w:type="spellStart"/>
      <w:r w:rsidRPr="00E70B55">
        <w:rPr>
          <w:rFonts w:eastAsia="Calibri"/>
          <w:b w:val="0"/>
        </w:rPr>
        <w:t>Емельяновского</w:t>
      </w:r>
      <w:proofErr w:type="spellEnd"/>
      <w:r w:rsidRPr="00E70B55">
        <w:rPr>
          <w:rFonts w:eastAsia="Calibri"/>
          <w:b w:val="0"/>
        </w:rPr>
        <w:t xml:space="preserve"> района, Красноярского края. Продолжена практика организации летних лагерей с дневным пребыванием, в отчётном году 60 подростков города приняли участие в летней школе флагманских программ, организованной МБУ «</w:t>
      </w:r>
      <w:r w:rsidR="00AA19A3">
        <w:rPr>
          <w:rFonts w:eastAsia="Calibri"/>
          <w:b w:val="0"/>
        </w:rPr>
        <w:t>МЦ</w:t>
      </w:r>
      <w:r w:rsidRPr="00E70B55">
        <w:rPr>
          <w:rFonts w:eastAsia="Calibri"/>
          <w:b w:val="0"/>
        </w:rPr>
        <w:t xml:space="preserve">». </w:t>
      </w:r>
    </w:p>
    <w:p w:rsidR="00851F53" w:rsidRPr="00511F36" w:rsidRDefault="00851F53" w:rsidP="00851F53">
      <w:pPr>
        <w:widowControl w:val="0"/>
        <w:autoSpaceDE w:val="0"/>
        <w:autoSpaceDN w:val="0"/>
        <w:adjustRightInd w:val="0"/>
        <w:ind w:firstLine="709"/>
        <w:contextualSpacing/>
        <w:jc w:val="both"/>
        <w:rPr>
          <w:rFonts w:eastAsia="Calibri"/>
          <w:b w:val="0"/>
          <w:sz w:val="16"/>
          <w:szCs w:val="16"/>
          <w:highlight w:val="yellow"/>
        </w:rPr>
      </w:pPr>
    </w:p>
    <w:p w:rsidR="00851F53" w:rsidRPr="00A05176" w:rsidRDefault="00851F53" w:rsidP="00851F53">
      <w:pPr>
        <w:widowControl w:val="0"/>
        <w:autoSpaceDE w:val="0"/>
        <w:autoSpaceDN w:val="0"/>
        <w:adjustRightInd w:val="0"/>
        <w:ind w:firstLine="709"/>
        <w:contextualSpacing/>
        <w:jc w:val="both"/>
        <w:rPr>
          <w:rFonts w:eastAsia="Calibri"/>
          <w:b w:val="0"/>
        </w:rPr>
      </w:pPr>
      <w:r w:rsidRPr="00E70B55">
        <w:rPr>
          <w:rFonts w:eastAsia="Calibri"/>
          <w:b w:val="0"/>
        </w:rPr>
        <w:t xml:space="preserve">Условия для </w:t>
      </w:r>
      <w:r w:rsidRPr="00CA484B">
        <w:rPr>
          <w:rFonts w:eastAsia="Calibri"/>
          <w:b w:val="0"/>
        </w:rPr>
        <w:t>развития одарённости и таланта молодёжи</w:t>
      </w:r>
      <w:r w:rsidRPr="00E70B55">
        <w:rPr>
          <w:rFonts w:eastAsia="Calibri"/>
          <w:b w:val="0"/>
        </w:rPr>
        <w:t xml:space="preserve"> обеспечиваются деятельностью </w:t>
      </w:r>
      <w:r>
        <w:rPr>
          <w:rFonts w:eastAsia="Calibri"/>
          <w:b w:val="0"/>
        </w:rPr>
        <w:t xml:space="preserve">15 </w:t>
      </w:r>
      <w:r w:rsidRPr="00E70B55">
        <w:rPr>
          <w:rFonts w:eastAsia="Calibri"/>
          <w:b w:val="0"/>
        </w:rPr>
        <w:t xml:space="preserve">клубов по разным направлениям: </w:t>
      </w:r>
      <w:r w:rsidRPr="00A05176">
        <w:rPr>
          <w:rFonts w:eastAsia="Calibri"/>
          <w:b w:val="0"/>
        </w:rPr>
        <w:t>современные танцы (брейк-данс, школа социальных танцев), музыкальное творчество (</w:t>
      </w:r>
      <w:proofErr w:type="gramStart"/>
      <w:r w:rsidRPr="00A05176">
        <w:rPr>
          <w:rFonts w:eastAsia="Calibri"/>
          <w:b w:val="0"/>
        </w:rPr>
        <w:t>реп-студия</w:t>
      </w:r>
      <w:proofErr w:type="gramEnd"/>
      <w:r w:rsidRPr="00A05176">
        <w:rPr>
          <w:rFonts w:eastAsia="Calibri"/>
          <w:b w:val="0"/>
        </w:rPr>
        <w:t xml:space="preserve">, музыкальная студия «Отцы и дети») и самодеятельное творчество (самодеятельный коллектив «Счастливые люди», открытая мастерская и школа моделей). Популярными являются традиционные спортивные направления (историческая реконструкция, </w:t>
      </w:r>
      <w:proofErr w:type="spellStart"/>
      <w:r w:rsidRPr="00A05176">
        <w:rPr>
          <w:rFonts w:eastAsia="Calibri"/>
          <w:b w:val="0"/>
        </w:rPr>
        <w:t>страйкбол</w:t>
      </w:r>
      <w:proofErr w:type="spellEnd"/>
      <w:r w:rsidRPr="00A05176">
        <w:rPr>
          <w:rFonts w:eastAsia="Calibri"/>
          <w:b w:val="0"/>
        </w:rPr>
        <w:t>, пейнтбол, экстремальный спорт) и ставшие популярными в последние годы бильярд</w:t>
      </w:r>
      <w:r w:rsidR="00AA19A3">
        <w:rPr>
          <w:rFonts w:eastAsia="Calibri"/>
          <w:b w:val="0"/>
        </w:rPr>
        <w:t xml:space="preserve"> и </w:t>
      </w:r>
      <w:proofErr w:type="spellStart"/>
      <w:r w:rsidR="00AA19A3">
        <w:rPr>
          <w:rFonts w:eastAsia="Calibri"/>
          <w:b w:val="0"/>
        </w:rPr>
        <w:t>аэройога</w:t>
      </w:r>
      <w:proofErr w:type="spellEnd"/>
      <w:r w:rsidRPr="00A05176">
        <w:rPr>
          <w:rFonts w:eastAsia="Calibri"/>
          <w:b w:val="0"/>
        </w:rPr>
        <w:t xml:space="preserve">. </w:t>
      </w:r>
    </w:p>
    <w:p w:rsidR="00851F53" w:rsidRDefault="00851F53" w:rsidP="00851F53">
      <w:pPr>
        <w:widowControl w:val="0"/>
        <w:autoSpaceDE w:val="0"/>
        <w:autoSpaceDN w:val="0"/>
        <w:adjustRightInd w:val="0"/>
        <w:ind w:firstLine="709"/>
        <w:contextualSpacing/>
        <w:jc w:val="both"/>
        <w:rPr>
          <w:rFonts w:eastAsia="Calibri"/>
          <w:b w:val="0"/>
        </w:rPr>
      </w:pPr>
      <w:r w:rsidRPr="00E70B55">
        <w:rPr>
          <w:rFonts w:eastAsia="Calibri"/>
          <w:b w:val="0"/>
        </w:rPr>
        <w:t xml:space="preserve">Основным программным мероприятием по поддержке одарённой и талантливой молодёжи традиционно является реализация проекта «Изумрудная лига КВН». </w:t>
      </w:r>
      <w:r w:rsidRPr="00A05176">
        <w:rPr>
          <w:rFonts w:eastAsia="Calibri"/>
          <w:b w:val="0"/>
        </w:rPr>
        <w:t>Активистами флагманской программы КВН МБУ «МЦ» и привлеч</w:t>
      </w:r>
      <w:r>
        <w:rPr>
          <w:rFonts w:eastAsia="Calibri"/>
          <w:b w:val="0"/>
        </w:rPr>
        <w:t>ё</w:t>
      </w:r>
      <w:r w:rsidRPr="00A05176">
        <w:rPr>
          <w:rFonts w:eastAsia="Calibri"/>
          <w:b w:val="0"/>
        </w:rPr>
        <w:t>нными экспертами из города Красноярска проведено 2 школы КВН, 3 масте</w:t>
      </w:r>
      <w:r w:rsidR="00B11DC1">
        <w:rPr>
          <w:rFonts w:eastAsia="Calibri"/>
          <w:b w:val="0"/>
        </w:rPr>
        <w:t xml:space="preserve">р-класса </w:t>
      </w:r>
      <w:r w:rsidRPr="00A05176">
        <w:rPr>
          <w:rFonts w:eastAsia="Calibri"/>
          <w:b w:val="0"/>
        </w:rPr>
        <w:t>по улучшению актёрского мастерства и написанию сценариев выступлений. Для участников клуба организована и проведена в рамках Дня  открытых дверей движения «Российское движени</w:t>
      </w:r>
      <w:r w:rsidR="00AA19A3">
        <w:rPr>
          <w:rFonts w:eastAsia="Calibri"/>
          <w:b w:val="0"/>
        </w:rPr>
        <w:t>е</w:t>
      </w:r>
      <w:r w:rsidRPr="00A05176">
        <w:rPr>
          <w:rFonts w:eastAsia="Calibri"/>
          <w:b w:val="0"/>
        </w:rPr>
        <w:t xml:space="preserve"> школьников»</w:t>
      </w:r>
      <w:r>
        <w:rPr>
          <w:rFonts w:eastAsia="Calibri"/>
          <w:b w:val="0"/>
        </w:rPr>
        <w:t xml:space="preserve"> </w:t>
      </w:r>
      <w:r w:rsidRPr="00A05176">
        <w:rPr>
          <w:rFonts w:eastAsia="Calibri"/>
          <w:b w:val="0"/>
        </w:rPr>
        <w:t>акция</w:t>
      </w:r>
      <w:r>
        <w:rPr>
          <w:rFonts w:eastAsia="Calibri"/>
          <w:b w:val="0"/>
        </w:rPr>
        <w:t xml:space="preserve">, направленная на </w:t>
      </w:r>
      <w:r w:rsidRPr="00A05176">
        <w:rPr>
          <w:rFonts w:eastAsia="Calibri"/>
          <w:b w:val="0"/>
        </w:rPr>
        <w:t>популяризаци</w:t>
      </w:r>
      <w:r>
        <w:rPr>
          <w:rFonts w:eastAsia="Calibri"/>
          <w:b w:val="0"/>
        </w:rPr>
        <w:t>ю</w:t>
      </w:r>
      <w:r w:rsidRPr="00A05176">
        <w:rPr>
          <w:rFonts w:eastAsia="Calibri"/>
          <w:b w:val="0"/>
        </w:rPr>
        <w:t xml:space="preserve"> движения КВН. Проведено 3 фестиваля КВН в большом зале МБУК </w:t>
      </w:r>
      <w:r w:rsidR="00F02D90">
        <w:rPr>
          <w:rFonts w:eastAsia="Calibri"/>
          <w:b w:val="0"/>
        </w:rPr>
        <w:t>«</w:t>
      </w:r>
      <w:r w:rsidRPr="00A05176">
        <w:rPr>
          <w:rFonts w:eastAsia="Calibri"/>
          <w:b w:val="0"/>
        </w:rPr>
        <w:t>ЗГДК</w:t>
      </w:r>
      <w:r w:rsidR="00F02D90">
        <w:rPr>
          <w:rFonts w:eastAsia="Calibri"/>
          <w:b w:val="0"/>
        </w:rPr>
        <w:t>»</w:t>
      </w:r>
      <w:r w:rsidRPr="00A05176">
        <w:rPr>
          <w:rFonts w:eastAsia="Calibri"/>
          <w:b w:val="0"/>
        </w:rPr>
        <w:t xml:space="preserve"> с участием команд из </w:t>
      </w:r>
      <w:r>
        <w:rPr>
          <w:rFonts w:eastAsia="Calibri"/>
          <w:b w:val="0"/>
        </w:rPr>
        <w:t xml:space="preserve">общеобразовательных школ города, </w:t>
      </w:r>
      <w:r w:rsidRPr="00A05176">
        <w:rPr>
          <w:rFonts w:eastAsia="Calibri"/>
          <w:b w:val="0"/>
        </w:rPr>
        <w:t>МБУ ДО «ЦО «Перспектива», КГБУ СО СРЦН «</w:t>
      </w:r>
      <w:r w:rsidRPr="006C302C">
        <w:rPr>
          <w:rFonts w:eastAsia="Calibri"/>
          <w:b w:val="0"/>
        </w:rPr>
        <w:t>Зеленогорский</w:t>
      </w:r>
      <w:r>
        <w:rPr>
          <w:rFonts w:eastAsia="Calibri"/>
          <w:b w:val="0"/>
        </w:rPr>
        <w:t xml:space="preserve">» </w:t>
      </w:r>
      <w:r w:rsidRPr="00A05176">
        <w:rPr>
          <w:rFonts w:eastAsia="Calibri"/>
          <w:b w:val="0"/>
        </w:rPr>
        <w:t>и команды из города Красноярска.  Участниками и зрителями мероприятий стали более 1</w:t>
      </w:r>
      <w:r w:rsidR="00AA19A3">
        <w:rPr>
          <w:rFonts w:eastAsia="Calibri"/>
          <w:b w:val="0"/>
        </w:rPr>
        <w:t> </w:t>
      </w:r>
      <w:r w:rsidRPr="00A05176">
        <w:rPr>
          <w:rFonts w:eastAsia="Calibri"/>
          <w:b w:val="0"/>
        </w:rPr>
        <w:t xml:space="preserve">000 человек. </w:t>
      </w:r>
    </w:p>
    <w:p w:rsidR="00851F53" w:rsidRPr="00E70B55" w:rsidRDefault="00851F53" w:rsidP="00851F53">
      <w:pPr>
        <w:widowControl w:val="0"/>
        <w:autoSpaceDE w:val="0"/>
        <w:autoSpaceDN w:val="0"/>
        <w:adjustRightInd w:val="0"/>
        <w:ind w:firstLine="709"/>
        <w:contextualSpacing/>
        <w:jc w:val="both"/>
        <w:rPr>
          <w:rFonts w:eastAsia="Calibri"/>
          <w:b w:val="0"/>
          <w:highlight w:val="yellow"/>
        </w:rPr>
      </w:pPr>
      <w:r w:rsidRPr="00A05176">
        <w:rPr>
          <w:rFonts w:eastAsia="Calibri"/>
          <w:b w:val="0"/>
        </w:rPr>
        <w:t>Коман</w:t>
      </w:r>
      <w:r>
        <w:rPr>
          <w:rFonts w:eastAsia="Calibri"/>
          <w:b w:val="0"/>
        </w:rPr>
        <w:t xml:space="preserve">ды «Шнурки» из МБУ </w:t>
      </w:r>
      <w:r w:rsidR="003D009A">
        <w:rPr>
          <w:rFonts w:eastAsia="Calibri"/>
          <w:b w:val="0"/>
        </w:rPr>
        <w:t>«</w:t>
      </w:r>
      <w:r>
        <w:rPr>
          <w:rFonts w:eastAsia="Calibri"/>
          <w:b w:val="0"/>
        </w:rPr>
        <w:t>СОШ № 163</w:t>
      </w:r>
      <w:r w:rsidR="003D009A">
        <w:rPr>
          <w:rFonts w:eastAsia="Calibri"/>
          <w:b w:val="0"/>
        </w:rPr>
        <w:t>»</w:t>
      </w:r>
      <w:r>
        <w:rPr>
          <w:rFonts w:eastAsia="Calibri"/>
          <w:b w:val="0"/>
        </w:rPr>
        <w:t xml:space="preserve"> и </w:t>
      </w:r>
      <w:r w:rsidRPr="00A05176">
        <w:rPr>
          <w:rFonts w:eastAsia="Calibri"/>
          <w:b w:val="0"/>
        </w:rPr>
        <w:t>«Огурцы» из КГБУ СО СРЦН «З</w:t>
      </w:r>
      <w:r>
        <w:rPr>
          <w:rFonts w:eastAsia="Calibri"/>
          <w:b w:val="0"/>
        </w:rPr>
        <w:t>еленогорский</w:t>
      </w:r>
      <w:r w:rsidRPr="00A05176">
        <w:rPr>
          <w:rFonts w:eastAsia="Calibri"/>
          <w:b w:val="0"/>
        </w:rPr>
        <w:t xml:space="preserve">» приняли участие в открытой школьной лиге КВН «Сибирь молодая» в городе Красноярске. Результатом участия стал выход в полуфинал команды МОУ </w:t>
      </w:r>
      <w:r w:rsidR="003D009A">
        <w:rPr>
          <w:rFonts w:eastAsia="Calibri"/>
          <w:b w:val="0"/>
        </w:rPr>
        <w:t>«</w:t>
      </w:r>
      <w:r w:rsidRPr="00A05176">
        <w:rPr>
          <w:rFonts w:eastAsia="Calibri"/>
          <w:b w:val="0"/>
        </w:rPr>
        <w:t>СОШ № 163</w:t>
      </w:r>
      <w:r w:rsidR="003D009A">
        <w:rPr>
          <w:rFonts w:eastAsia="Calibri"/>
          <w:b w:val="0"/>
        </w:rPr>
        <w:t>»</w:t>
      </w:r>
      <w:r w:rsidRPr="00A05176">
        <w:rPr>
          <w:rFonts w:eastAsia="Calibri"/>
          <w:b w:val="0"/>
        </w:rPr>
        <w:t xml:space="preserve">. </w:t>
      </w:r>
    </w:p>
    <w:p w:rsidR="00851F53" w:rsidRPr="00A05176" w:rsidRDefault="00851F53" w:rsidP="00C17B0C">
      <w:pPr>
        <w:widowControl w:val="0"/>
        <w:autoSpaceDE w:val="0"/>
        <w:autoSpaceDN w:val="0"/>
        <w:adjustRightInd w:val="0"/>
        <w:ind w:firstLine="709"/>
        <w:contextualSpacing/>
        <w:jc w:val="both"/>
        <w:rPr>
          <w:rFonts w:eastAsia="Calibri"/>
          <w:b w:val="0"/>
        </w:rPr>
      </w:pPr>
      <w:r w:rsidRPr="001D6375">
        <w:rPr>
          <w:rFonts w:eastAsia="Calibri"/>
          <w:b w:val="0"/>
        </w:rPr>
        <w:t>Успешной стала деятельность Экстремального парка «</w:t>
      </w:r>
      <w:proofErr w:type="spellStart"/>
      <w:r w:rsidRPr="001D6375">
        <w:rPr>
          <w:rFonts w:eastAsia="Calibri"/>
          <w:b w:val="0"/>
        </w:rPr>
        <w:t>Золинский</w:t>
      </w:r>
      <w:proofErr w:type="spellEnd"/>
      <w:r w:rsidRPr="001D6375">
        <w:rPr>
          <w:rFonts w:eastAsia="Calibri"/>
          <w:b w:val="0"/>
        </w:rPr>
        <w:t xml:space="preserve">». На </w:t>
      </w:r>
      <w:r w:rsidRPr="001D6375">
        <w:rPr>
          <w:rFonts w:eastAsia="Calibri"/>
          <w:b w:val="0"/>
        </w:rPr>
        <w:lastRenderedPageBreak/>
        <w:t>трассах парка проведены соревнования, спортивные массовые и профильные мероприятия, в том числе краевого уровня – третий этап кубка Красноярского края по мотокроссу. Проведены городские культурно-массовые мероприятия: «Царь горы», народное гуляние «Масленица» и мотокросс в рамках празднования  Дня города.</w:t>
      </w:r>
      <w:r w:rsidR="00C17B0C">
        <w:rPr>
          <w:rFonts w:eastAsia="Calibri"/>
          <w:b w:val="0"/>
        </w:rPr>
        <w:t xml:space="preserve"> </w:t>
      </w:r>
      <w:r>
        <w:rPr>
          <w:rFonts w:eastAsia="Calibri"/>
          <w:b w:val="0"/>
        </w:rPr>
        <w:t>В мероприятиях участвовали более 4 500 человек из числа горожан и гостей города.</w:t>
      </w:r>
    </w:p>
    <w:p w:rsidR="00851F53" w:rsidRPr="005954F5" w:rsidRDefault="00851F53" w:rsidP="00851F53">
      <w:pPr>
        <w:widowControl w:val="0"/>
        <w:autoSpaceDE w:val="0"/>
        <w:autoSpaceDN w:val="0"/>
        <w:adjustRightInd w:val="0"/>
        <w:ind w:firstLine="709"/>
        <w:contextualSpacing/>
        <w:jc w:val="both"/>
        <w:rPr>
          <w:rFonts w:eastAsia="Calibri"/>
          <w:b w:val="0"/>
          <w:sz w:val="16"/>
          <w:szCs w:val="16"/>
        </w:rPr>
      </w:pPr>
    </w:p>
    <w:p w:rsidR="00851F53" w:rsidRPr="001D6375" w:rsidRDefault="00851F53" w:rsidP="00851F53">
      <w:pPr>
        <w:widowControl w:val="0"/>
        <w:autoSpaceDE w:val="0"/>
        <w:autoSpaceDN w:val="0"/>
        <w:adjustRightInd w:val="0"/>
        <w:ind w:firstLine="709"/>
        <w:contextualSpacing/>
        <w:jc w:val="both"/>
        <w:rPr>
          <w:rFonts w:eastAsia="Calibri"/>
          <w:b w:val="0"/>
        </w:rPr>
      </w:pPr>
      <w:r w:rsidRPr="003B0D21">
        <w:rPr>
          <w:rFonts w:eastAsia="Calibri"/>
          <w:b w:val="0"/>
        </w:rPr>
        <w:t xml:space="preserve">С целью </w:t>
      </w:r>
      <w:r w:rsidRPr="00CA484B">
        <w:rPr>
          <w:rFonts w:eastAsia="Calibri"/>
          <w:b w:val="0"/>
        </w:rPr>
        <w:t>поддержки молодёжных инициатив</w:t>
      </w:r>
      <w:r w:rsidRPr="003B0D21">
        <w:rPr>
          <w:rFonts w:eastAsia="Calibri"/>
          <w:b w:val="0"/>
        </w:rPr>
        <w:t xml:space="preserve"> реализованы школа проектной грамотности и конкурс молодёжных </w:t>
      </w:r>
      <w:proofErr w:type="spellStart"/>
      <w:r w:rsidRPr="003B0D21">
        <w:rPr>
          <w:rFonts w:eastAsia="Calibri"/>
          <w:b w:val="0"/>
        </w:rPr>
        <w:t>грантовых</w:t>
      </w:r>
      <w:proofErr w:type="spellEnd"/>
      <w:r w:rsidRPr="003B0D21">
        <w:rPr>
          <w:rFonts w:eastAsia="Calibri"/>
          <w:b w:val="0"/>
        </w:rPr>
        <w:t xml:space="preserve"> проектов «Зеленогорск 2020». В рамках проектной школы состоялись две сессии, в которых приняли участие </w:t>
      </w:r>
      <w:r w:rsidRPr="00D86351">
        <w:rPr>
          <w:rFonts w:eastAsia="Calibri"/>
          <w:b w:val="0"/>
        </w:rPr>
        <w:t>42 проектные команд</w:t>
      </w:r>
      <w:r w:rsidR="00F02D90">
        <w:rPr>
          <w:rFonts w:eastAsia="Calibri"/>
          <w:b w:val="0"/>
        </w:rPr>
        <w:t>ы</w:t>
      </w:r>
      <w:r w:rsidRPr="00D86351">
        <w:rPr>
          <w:rFonts w:eastAsia="Calibri"/>
          <w:b w:val="0"/>
        </w:rPr>
        <w:t xml:space="preserve"> (100 </w:t>
      </w:r>
      <w:r w:rsidR="00F02D90">
        <w:rPr>
          <w:rFonts w:eastAsia="Calibri"/>
          <w:b w:val="0"/>
        </w:rPr>
        <w:t>ч</w:t>
      </w:r>
      <w:r w:rsidRPr="00D86351">
        <w:rPr>
          <w:rFonts w:eastAsia="Calibri"/>
          <w:b w:val="0"/>
        </w:rPr>
        <w:t xml:space="preserve">еловек). Разработано 42 проекта, на конкурс представлено 33, из них </w:t>
      </w:r>
      <w:r w:rsidRPr="001D6375">
        <w:rPr>
          <w:rFonts w:eastAsia="Calibri"/>
          <w:b w:val="0"/>
        </w:rPr>
        <w:t xml:space="preserve">ресурсная поддержка предоставлена на реализацию 4 проектов, финансовая поддержка </w:t>
      </w:r>
      <w:r w:rsidRPr="001D6375">
        <w:rPr>
          <w:b w:val="0"/>
        </w:rPr>
        <w:t>–</w:t>
      </w:r>
      <w:r w:rsidRPr="001D6375">
        <w:rPr>
          <w:rFonts w:eastAsia="Calibri"/>
          <w:b w:val="0"/>
        </w:rPr>
        <w:t xml:space="preserve"> на реализацию 27 проектов (276,5 тыс. рублей). </w:t>
      </w:r>
    </w:p>
    <w:p w:rsidR="00851F53" w:rsidRPr="00AB0A12" w:rsidRDefault="00851F53" w:rsidP="00851F53">
      <w:pPr>
        <w:widowControl w:val="0"/>
        <w:autoSpaceDE w:val="0"/>
        <w:autoSpaceDN w:val="0"/>
        <w:adjustRightInd w:val="0"/>
        <w:ind w:firstLine="708"/>
        <w:contextualSpacing/>
        <w:jc w:val="both"/>
        <w:rPr>
          <w:rFonts w:eastAsia="Calibri"/>
          <w:b w:val="0"/>
        </w:rPr>
      </w:pPr>
      <w:r w:rsidRPr="00AB0A12">
        <w:rPr>
          <w:rFonts w:eastAsia="Calibri"/>
          <w:b w:val="0"/>
        </w:rPr>
        <w:t>Результативными и яркими  признаны проекты</w:t>
      </w:r>
      <w:r>
        <w:rPr>
          <w:rFonts w:eastAsia="Calibri"/>
          <w:b w:val="0"/>
          <w:i/>
        </w:rPr>
        <w:t>:</w:t>
      </w:r>
    </w:p>
    <w:p w:rsidR="00851F53" w:rsidRPr="00D86351" w:rsidRDefault="00851F53" w:rsidP="00BF5432">
      <w:pPr>
        <w:numPr>
          <w:ilvl w:val="0"/>
          <w:numId w:val="15"/>
        </w:numPr>
        <w:tabs>
          <w:tab w:val="left" w:pos="851"/>
        </w:tabs>
        <w:ind w:left="0" w:firstLine="567"/>
        <w:jc w:val="both"/>
        <w:rPr>
          <w:b w:val="0"/>
        </w:rPr>
      </w:pPr>
      <w:r w:rsidRPr="00D86351">
        <w:rPr>
          <w:b w:val="0"/>
        </w:rPr>
        <w:t>«От остановки до стрит-арт объекта» – обновление остановочного павильона на остановке около детской поликлиники (стилизация и нанесение социальной надписи);</w:t>
      </w:r>
    </w:p>
    <w:p w:rsidR="00851F53" w:rsidRPr="00D86351" w:rsidRDefault="00851F53" w:rsidP="00BF5432">
      <w:pPr>
        <w:numPr>
          <w:ilvl w:val="0"/>
          <w:numId w:val="15"/>
        </w:numPr>
        <w:tabs>
          <w:tab w:val="left" w:pos="851"/>
          <w:tab w:val="left" w:pos="993"/>
        </w:tabs>
        <w:ind w:left="0" w:firstLine="567"/>
        <w:jc w:val="both"/>
        <w:rPr>
          <w:b w:val="0"/>
        </w:rPr>
      </w:pPr>
      <w:r w:rsidRPr="00D86351">
        <w:rPr>
          <w:b w:val="0"/>
        </w:rPr>
        <w:t xml:space="preserve">«Кочки» – создание трассы для начинающих </w:t>
      </w:r>
      <w:r w:rsidR="00F02D90">
        <w:rPr>
          <w:b w:val="0"/>
        </w:rPr>
        <w:t xml:space="preserve">в </w:t>
      </w:r>
      <w:r w:rsidRPr="00D86351">
        <w:rPr>
          <w:b w:val="0"/>
        </w:rPr>
        <w:t>велосипед</w:t>
      </w:r>
      <w:r w:rsidR="00F02D90">
        <w:rPr>
          <w:b w:val="0"/>
        </w:rPr>
        <w:t>ном мотокроссе</w:t>
      </w:r>
      <w:r w:rsidRPr="00D86351">
        <w:rPr>
          <w:b w:val="0"/>
        </w:rPr>
        <w:t xml:space="preserve"> (привлечение и популяризация здорового образа жизни молодёжи);</w:t>
      </w:r>
    </w:p>
    <w:p w:rsidR="00851F53" w:rsidRPr="001D6375" w:rsidRDefault="00851F53" w:rsidP="00BF5432">
      <w:pPr>
        <w:numPr>
          <w:ilvl w:val="0"/>
          <w:numId w:val="15"/>
        </w:numPr>
        <w:tabs>
          <w:tab w:val="left" w:pos="851"/>
        </w:tabs>
        <w:ind w:left="0" w:firstLine="567"/>
        <w:jc w:val="both"/>
      </w:pPr>
      <w:r w:rsidRPr="00531B80">
        <w:rPr>
          <w:b w:val="0"/>
        </w:rPr>
        <w:t>«Лапки»</w:t>
      </w:r>
      <w:r w:rsidRPr="001D6375">
        <w:rPr>
          <w:b w:val="0"/>
        </w:rPr>
        <w:t xml:space="preserve"> – развитие деятельности М</w:t>
      </w:r>
      <w:r w:rsidRPr="00531B80">
        <w:rPr>
          <w:b w:val="0"/>
        </w:rPr>
        <w:t>естн</w:t>
      </w:r>
      <w:r>
        <w:rPr>
          <w:b w:val="0"/>
        </w:rPr>
        <w:t>ой</w:t>
      </w:r>
      <w:r w:rsidRPr="00531B80">
        <w:rPr>
          <w:b w:val="0"/>
        </w:rPr>
        <w:t xml:space="preserve"> общественн</w:t>
      </w:r>
      <w:r>
        <w:rPr>
          <w:b w:val="0"/>
        </w:rPr>
        <w:t>ой организации помо</w:t>
      </w:r>
      <w:r w:rsidRPr="00531B80">
        <w:rPr>
          <w:b w:val="0"/>
        </w:rPr>
        <w:t>щи</w:t>
      </w:r>
      <w:r>
        <w:rPr>
          <w:b w:val="0"/>
        </w:rPr>
        <w:t xml:space="preserve"> бездомным </w:t>
      </w:r>
      <w:r w:rsidRPr="00531B80">
        <w:rPr>
          <w:b w:val="0"/>
        </w:rPr>
        <w:t>животным «Любимые лапки</w:t>
      </w:r>
      <w:r>
        <w:rPr>
          <w:b w:val="0"/>
        </w:rPr>
        <w:t>» (</w:t>
      </w:r>
      <w:r w:rsidRPr="001D6375">
        <w:rPr>
          <w:b w:val="0"/>
        </w:rPr>
        <w:t>приобретение дополнительных клеток для передержки и лечения животных</w:t>
      </w:r>
      <w:r>
        <w:rPr>
          <w:b w:val="0"/>
        </w:rPr>
        <w:t>)</w:t>
      </w:r>
      <w:r w:rsidRPr="001D6375">
        <w:t>.</w:t>
      </w:r>
    </w:p>
    <w:p w:rsidR="00851F53" w:rsidRPr="009F157E" w:rsidRDefault="00851F53" w:rsidP="00851F53">
      <w:pPr>
        <w:tabs>
          <w:tab w:val="left" w:pos="851"/>
        </w:tabs>
        <w:ind w:left="567"/>
        <w:jc w:val="both"/>
        <w:rPr>
          <w:b w:val="0"/>
          <w:sz w:val="16"/>
          <w:szCs w:val="16"/>
        </w:rPr>
      </w:pPr>
    </w:p>
    <w:p w:rsidR="00851F53" w:rsidRPr="001252C4" w:rsidRDefault="00851F53" w:rsidP="00851F53">
      <w:pPr>
        <w:widowControl w:val="0"/>
        <w:autoSpaceDE w:val="0"/>
        <w:autoSpaceDN w:val="0"/>
        <w:adjustRightInd w:val="0"/>
        <w:ind w:firstLine="709"/>
        <w:contextualSpacing/>
        <w:jc w:val="both"/>
        <w:rPr>
          <w:rFonts w:eastAsia="Calibri"/>
          <w:b w:val="0"/>
        </w:rPr>
      </w:pPr>
      <w:r w:rsidRPr="00FA688B">
        <w:rPr>
          <w:rFonts w:eastAsia="Calibri"/>
          <w:b w:val="0"/>
        </w:rPr>
        <w:t xml:space="preserve">В части формирования </w:t>
      </w:r>
      <w:r w:rsidRPr="00CA484B">
        <w:rPr>
          <w:rFonts w:eastAsia="Calibri"/>
          <w:b w:val="0"/>
        </w:rPr>
        <w:t>гражданско-патриотического воспитания</w:t>
      </w:r>
      <w:r w:rsidRPr="00FA688B">
        <w:rPr>
          <w:rFonts w:eastAsia="Calibri"/>
          <w:b w:val="0"/>
        </w:rPr>
        <w:t xml:space="preserve"> молодёжи выполнена задача 2018 года – полноценно реализованы проекты всероссийского уровня – «Российское движение школьников» и военно-патриотическое движение «</w:t>
      </w:r>
      <w:proofErr w:type="spellStart"/>
      <w:r w:rsidRPr="00FA688B">
        <w:rPr>
          <w:rFonts w:eastAsia="Calibri"/>
          <w:b w:val="0"/>
        </w:rPr>
        <w:t>Юнармия</w:t>
      </w:r>
      <w:proofErr w:type="spellEnd"/>
      <w:r w:rsidRPr="00FA688B">
        <w:rPr>
          <w:rFonts w:eastAsia="Calibri"/>
          <w:b w:val="0"/>
        </w:rPr>
        <w:t xml:space="preserve">». </w:t>
      </w:r>
      <w:r w:rsidRPr="001252C4">
        <w:rPr>
          <w:rFonts w:eastAsia="Calibri"/>
          <w:b w:val="0"/>
        </w:rPr>
        <w:t>На базе трёх общеобразовательных школ сформированы юнармейские отряды общей численностью 130 человек. Впервые обеспечено участие 15 юнармейцев в летних сменах ЦДП «</w:t>
      </w:r>
      <w:proofErr w:type="spellStart"/>
      <w:r w:rsidRPr="001252C4">
        <w:rPr>
          <w:rFonts w:eastAsia="Calibri"/>
          <w:b w:val="0"/>
        </w:rPr>
        <w:t>Юнармия</w:t>
      </w:r>
      <w:proofErr w:type="spellEnd"/>
      <w:r w:rsidRPr="001252C4">
        <w:rPr>
          <w:rFonts w:eastAsia="Calibri"/>
          <w:b w:val="0"/>
        </w:rPr>
        <w:t xml:space="preserve">». Проведены мероприятия, посвящённые значимым символам и событиям, как исторической, так и современной тематики, среди которых особо важными и массовыми являются: День России, День Государственного флага Российской Федерации, День окончания </w:t>
      </w:r>
      <w:r w:rsidR="00F02D90">
        <w:rPr>
          <w:rFonts w:eastAsia="Calibri"/>
          <w:b w:val="0"/>
        </w:rPr>
        <w:t>Второй</w:t>
      </w:r>
      <w:r w:rsidRPr="001252C4">
        <w:rPr>
          <w:rFonts w:eastAsia="Calibri"/>
          <w:b w:val="0"/>
        </w:rPr>
        <w:t xml:space="preserve"> мировой войны, Бессмертный полк, акция «Георгиевская ленточка», День призывника. Традиционно проведены  всероссийские молодёжные исторические </w:t>
      </w:r>
      <w:proofErr w:type="spellStart"/>
      <w:r w:rsidRPr="001252C4">
        <w:rPr>
          <w:rFonts w:eastAsia="Calibri"/>
          <w:b w:val="0"/>
        </w:rPr>
        <w:t>квесты</w:t>
      </w:r>
      <w:proofErr w:type="spellEnd"/>
      <w:r w:rsidRPr="001252C4">
        <w:rPr>
          <w:rFonts w:eastAsia="Calibri"/>
          <w:b w:val="0"/>
        </w:rPr>
        <w:t xml:space="preserve">. Военно-патриотическая игра «Сибирский щит» - новая форма, впервые проведённая в 2017 году, расширила границы и привлекла интерес большего количества подростков. В отчётном году участники городской игры достойно </w:t>
      </w:r>
      <w:proofErr w:type="gramStart"/>
      <w:r w:rsidRPr="001252C4">
        <w:rPr>
          <w:rFonts w:eastAsia="Calibri"/>
          <w:b w:val="0"/>
        </w:rPr>
        <w:t>представили свои возможности</w:t>
      </w:r>
      <w:proofErr w:type="gramEnd"/>
      <w:r w:rsidRPr="001252C4">
        <w:rPr>
          <w:rFonts w:eastAsia="Calibri"/>
          <w:b w:val="0"/>
        </w:rPr>
        <w:t xml:space="preserve"> и уме</w:t>
      </w:r>
      <w:r w:rsidR="00F02D90">
        <w:rPr>
          <w:rFonts w:eastAsia="Calibri"/>
          <w:b w:val="0"/>
        </w:rPr>
        <w:t>ния в зональном этапе игры в г. </w:t>
      </w:r>
      <w:r w:rsidRPr="001252C4">
        <w:rPr>
          <w:rFonts w:eastAsia="Calibri"/>
          <w:b w:val="0"/>
        </w:rPr>
        <w:t xml:space="preserve">Красноярске. </w:t>
      </w:r>
    </w:p>
    <w:p w:rsidR="00851F53" w:rsidRPr="00511F36" w:rsidRDefault="00851F53" w:rsidP="00851F53">
      <w:pPr>
        <w:widowControl w:val="0"/>
        <w:autoSpaceDE w:val="0"/>
        <w:autoSpaceDN w:val="0"/>
        <w:adjustRightInd w:val="0"/>
        <w:ind w:firstLine="709"/>
        <w:contextualSpacing/>
        <w:jc w:val="both"/>
        <w:rPr>
          <w:rFonts w:eastAsia="Calibri"/>
          <w:b w:val="0"/>
          <w:sz w:val="16"/>
          <w:szCs w:val="16"/>
          <w:highlight w:val="yellow"/>
        </w:rPr>
      </w:pPr>
    </w:p>
    <w:p w:rsidR="00851F53" w:rsidRPr="001252C4" w:rsidRDefault="00851F53" w:rsidP="00851F53">
      <w:pPr>
        <w:widowControl w:val="0"/>
        <w:autoSpaceDE w:val="0"/>
        <w:autoSpaceDN w:val="0"/>
        <w:adjustRightInd w:val="0"/>
        <w:ind w:firstLine="709"/>
        <w:contextualSpacing/>
        <w:jc w:val="both"/>
        <w:rPr>
          <w:rFonts w:eastAsia="Calibri"/>
          <w:b w:val="0"/>
        </w:rPr>
      </w:pPr>
      <w:r w:rsidRPr="001252C4">
        <w:rPr>
          <w:rFonts w:eastAsia="Calibri"/>
          <w:b w:val="0"/>
        </w:rPr>
        <w:t xml:space="preserve">Мероприятия по </w:t>
      </w:r>
      <w:r w:rsidRPr="00CA484B">
        <w:rPr>
          <w:rFonts w:eastAsia="Calibri"/>
          <w:b w:val="0"/>
        </w:rPr>
        <w:t xml:space="preserve">профилактике негативных проявлений в молодёжной среде </w:t>
      </w:r>
      <w:r w:rsidRPr="001252C4">
        <w:rPr>
          <w:rFonts w:eastAsia="Calibri"/>
          <w:b w:val="0"/>
        </w:rPr>
        <w:t>направлены на вовлечение в молодёжную деятельность большего количества молодёжи, находящейся в трудной жизненной ситуации. В 201</w:t>
      </w:r>
      <w:r>
        <w:rPr>
          <w:rFonts w:eastAsia="Calibri"/>
          <w:b w:val="0"/>
        </w:rPr>
        <w:t>8</w:t>
      </w:r>
      <w:r w:rsidRPr="001252C4">
        <w:rPr>
          <w:rFonts w:eastAsia="Calibri"/>
          <w:b w:val="0"/>
        </w:rPr>
        <w:t xml:space="preserve"> году </w:t>
      </w:r>
      <w:r>
        <w:rPr>
          <w:rFonts w:eastAsia="Calibri"/>
          <w:b w:val="0"/>
        </w:rPr>
        <w:t>5</w:t>
      </w:r>
      <w:r w:rsidRPr="001252C4">
        <w:rPr>
          <w:rFonts w:eastAsia="Calibri"/>
          <w:b w:val="0"/>
        </w:rPr>
        <w:t xml:space="preserve"> подростков постоянно участвуют в работе МБУ «МЦ». </w:t>
      </w:r>
    </w:p>
    <w:p w:rsidR="00851F53" w:rsidRPr="00912A43" w:rsidRDefault="00851F53" w:rsidP="00851F53">
      <w:pPr>
        <w:widowControl w:val="0"/>
        <w:autoSpaceDE w:val="0"/>
        <w:autoSpaceDN w:val="0"/>
        <w:adjustRightInd w:val="0"/>
        <w:ind w:firstLine="709"/>
        <w:contextualSpacing/>
        <w:jc w:val="both"/>
        <w:rPr>
          <w:rFonts w:eastAsia="Calibri"/>
          <w:b w:val="0"/>
        </w:rPr>
      </w:pPr>
      <w:r w:rsidRPr="00912A43">
        <w:rPr>
          <w:rFonts w:eastAsia="Calibri"/>
          <w:b w:val="0"/>
        </w:rPr>
        <w:lastRenderedPageBreak/>
        <w:t>В рамках работ по профилактике распространения ВИЧ, наркомании, пьянства и алкоголизма среди молодёжи и пропаганде здорового образа жизни организованы и проведены мероприятия в рамках флагманских программ «Добровольчество» и «Беги за мной. Зеленогорск</w:t>
      </w:r>
      <w:r w:rsidRPr="00D86351">
        <w:rPr>
          <w:rFonts w:eastAsia="Calibri"/>
          <w:b w:val="0"/>
        </w:rPr>
        <w:t xml:space="preserve">!»: лекции «О вреде </w:t>
      </w:r>
      <w:proofErr w:type="spellStart"/>
      <w:r w:rsidRPr="00D86351">
        <w:rPr>
          <w:rFonts w:eastAsia="Calibri"/>
          <w:b w:val="0"/>
        </w:rPr>
        <w:t>табакокурения</w:t>
      </w:r>
      <w:proofErr w:type="spellEnd"/>
      <w:r w:rsidRPr="00D86351">
        <w:rPr>
          <w:rFonts w:eastAsia="Calibri"/>
          <w:b w:val="0"/>
        </w:rPr>
        <w:t>» и «О вреде употребления алкогольных напитков», акция против употребления наркотических веществ в рамках Всемирного дня здоровья</w:t>
      </w:r>
      <w:r w:rsidRPr="00D86351">
        <w:rPr>
          <w:rFonts w:eastAsia="Calibri"/>
          <w:b w:val="0"/>
          <w:i/>
        </w:rPr>
        <w:t xml:space="preserve">. </w:t>
      </w:r>
      <w:r w:rsidRPr="00D86351">
        <w:rPr>
          <w:rFonts w:eastAsia="Calibri"/>
          <w:b w:val="0"/>
        </w:rPr>
        <w:t>В рамках противодействия распространения ВИЧ/СПИДа на территории города проведена акция «Стоп ВИЧ/СПИД» среди учащихся образовательных учреждений. Участниками акций и мероприятий стали более 1</w:t>
      </w:r>
      <w:r w:rsidR="000B411B">
        <w:rPr>
          <w:rFonts w:eastAsia="Calibri"/>
          <w:b w:val="0"/>
        </w:rPr>
        <w:t> </w:t>
      </w:r>
      <w:r w:rsidRPr="00D86351">
        <w:rPr>
          <w:rFonts w:eastAsia="Calibri"/>
          <w:b w:val="0"/>
        </w:rPr>
        <w:t>000 человек.</w:t>
      </w:r>
    </w:p>
    <w:p w:rsidR="00851F53" w:rsidRPr="00D86351" w:rsidRDefault="00851F53" w:rsidP="00851F53">
      <w:pPr>
        <w:widowControl w:val="0"/>
        <w:autoSpaceDE w:val="0"/>
        <w:autoSpaceDN w:val="0"/>
        <w:adjustRightInd w:val="0"/>
        <w:ind w:firstLine="709"/>
        <w:contextualSpacing/>
        <w:jc w:val="both"/>
        <w:rPr>
          <w:rFonts w:eastAsia="Calibri"/>
          <w:b w:val="0"/>
          <w:sz w:val="16"/>
          <w:szCs w:val="16"/>
        </w:rPr>
      </w:pPr>
    </w:p>
    <w:p w:rsidR="00851F53" w:rsidRPr="00B8360A" w:rsidRDefault="00851F53" w:rsidP="00851F53">
      <w:pPr>
        <w:tabs>
          <w:tab w:val="left" w:pos="851"/>
        </w:tabs>
        <w:ind w:firstLine="709"/>
        <w:jc w:val="both"/>
        <w:rPr>
          <w:b w:val="0"/>
        </w:rPr>
      </w:pPr>
      <w:proofErr w:type="gramStart"/>
      <w:r w:rsidRPr="00B8360A">
        <w:rPr>
          <w:rFonts w:eastAsia="Calibri"/>
          <w:b w:val="0"/>
          <w:lang w:eastAsia="en-US"/>
        </w:rPr>
        <w:t xml:space="preserve">Средства АО «ПО ЭХЗ» в размере 0,3 млн. рублей в рамках благотворительной деятельности предприятия направлены на проведение </w:t>
      </w:r>
      <w:r w:rsidRPr="00B8360A">
        <w:rPr>
          <w:rFonts w:eastAsia="Calibri"/>
          <w:b w:val="0"/>
          <w:lang w:val="en-US" w:eastAsia="en-US"/>
        </w:rPr>
        <w:t>III</w:t>
      </w:r>
      <w:r w:rsidRPr="00B8360A">
        <w:rPr>
          <w:rFonts w:eastAsia="Calibri"/>
          <w:b w:val="0"/>
          <w:lang w:eastAsia="en-US"/>
        </w:rPr>
        <w:t xml:space="preserve"> Кубка Красноярского края по мотокроссу в парке экстремальных видов спорта «</w:t>
      </w:r>
      <w:proofErr w:type="spellStart"/>
      <w:r w:rsidRPr="00B8360A">
        <w:rPr>
          <w:rFonts w:eastAsia="Calibri"/>
          <w:b w:val="0"/>
          <w:lang w:eastAsia="en-US"/>
        </w:rPr>
        <w:t>Золинский</w:t>
      </w:r>
      <w:proofErr w:type="spellEnd"/>
      <w:r w:rsidRPr="00B8360A">
        <w:rPr>
          <w:rFonts w:eastAsia="Calibri"/>
          <w:b w:val="0"/>
          <w:lang w:eastAsia="en-US"/>
        </w:rPr>
        <w:t>»</w:t>
      </w:r>
      <w:r w:rsidR="000B411B">
        <w:rPr>
          <w:rFonts w:eastAsia="Calibri"/>
          <w:b w:val="0"/>
          <w:lang w:eastAsia="en-US"/>
        </w:rPr>
        <w:t xml:space="preserve">, </w:t>
      </w:r>
      <w:r w:rsidRPr="00B8360A">
        <w:rPr>
          <w:rFonts w:eastAsia="Calibri"/>
          <w:b w:val="0"/>
          <w:lang w:eastAsia="en-US"/>
        </w:rPr>
        <w:t xml:space="preserve">реализацию проектов </w:t>
      </w:r>
      <w:r w:rsidRPr="00B8360A">
        <w:rPr>
          <w:b w:val="0"/>
        </w:rPr>
        <w:t xml:space="preserve">«Создание условий для ведения репетиционного процесса инклюзивного театра миниатюр «Здравствуйте, люди!» </w:t>
      </w:r>
      <w:r w:rsidRPr="00B8360A">
        <w:rPr>
          <w:rFonts w:eastAsia="Calibri"/>
          <w:b w:val="0"/>
          <w:lang w:eastAsia="en-US"/>
        </w:rPr>
        <w:t xml:space="preserve">и «Создание благоприятных климатических условий в помещении </w:t>
      </w:r>
      <w:r w:rsidR="00B11DC1">
        <w:rPr>
          <w:rFonts w:eastAsia="Calibri"/>
          <w:b w:val="0"/>
          <w:lang w:eastAsia="en-US"/>
        </w:rPr>
        <w:t>и</w:t>
      </w:r>
      <w:r w:rsidRPr="00B8360A">
        <w:rPr>
          <w:rFonts w:eastAsia="Calibri"/>
          <w:b w:val="0"/>
          <w:lang w:eastAsia="en-US"/>
        </w:rPr>
        <w:t>нклюзивного театра миниатюр «Здравствуйте, люди!» для лиц с ограниченными возможностями здоровья</w:t>
      </w:r>
      <w:proofErr w:type="gramEnd"/>
      <w:r w:rsidRPr="00B8360A">
        <w:rPr>
          <w:rFonts w:eastAsia="Calibri"/>
          <w:b w:val="0"/>
          <w:lang w:eastAsia="en-US"/>
        </w:rPr>
        <w:t xml:space="preserve"> и людей старшего возраста.</w:t>
      </w:r>
      <w:r w:rsidRPr="00B8360A">
        <w:rPr>
          <w:b w:val="0"/>
        </w:rPr>
        <w:t xml:space="preserve"> </w:t>
      </w:r>
    </w:p>
    <w:p w:rsidR="00851F53" w:rsidRPr="00B8360A" w:rsidRDefault="00851F53" w:rsidP="00851F53">
      <w:pPr>
        <w:pStyle w:val="af6"/>
        <w:tabs>
          <w:tab w:val="left" w:pos="993"/>
        </w:tabs>
        <w:ind w:left="709"/>
        <w:jc w:val="both"/>
        <w:rPr>
          <w:b w:val="0"/>
          <w:sz w:val="16"/>
          <w:szCs w:val="16"/>
        </w:rPr>
      </w:pPr>
    </w:p>
    <w:p w:rsidR="00851F53" w:rsidRPr="00D86351" w:rsidRDefault="00851F53" w:rsidP="00851F53">
      <w:pPr>
        <w:pStyle w:val="af6"/>
        <w:tabs>
          <w:tab w:val="left" w:pos="993"/>
          <w:tab w:val="left" w:pos="1134"/>
          <w:tab w:val="left" w:pos="1276"/>
        </w:tabs>
        <w:ind w:left="0" w:firstLine="709"/>
        <w:jc w:val="both"/>
        <w:rPr>
          <w:b w:val="0"/>
        </w:rPr>
      </w:pPr>
      <w:r w:rsidRPr="00D86351">
        <w:rPr>
          <w:b w:val="0"/>
        </w:rPr>
        <w:t>Основные проблемы, сдерживающие развитие молодёжной политики в городе:</w:t>
      </w:r>
    </w:p>
    <w:p w:rsidR="00851F53" w:rsidRPr="00D86351" w:rsidRDefault="00851F53" w:rsidP="00BF5432">
      <w:pPr>
        <w:pStyle w:val="af6"/>
        <w:numPr>
          <w:ilvl w:val="0"/>
          <w:numId w:val="5"/>
        </w:numPr>
        <w:tabs>
          <w:tab w:val="left" w:pos="993"/>
        </w:tabs>
        <w:ind w:left="0" w:firstLine="709"/>
        <w:jc w:val="both"/>
        <w:rPr>
          <w:b w:val="0"/>
        </w:rPr>
      </w:pPr>
      <w:r w:rsidRPr="00D86351">
        <w:rPr>
          <w:b w:val="0"/>
        </w:rPr>
        <w:t xml:space="preserve">низкая </w:t>
      </w:r>
      <w:proofErr w:type="spellStart"/>
      <w:r w:rsidRPr="00D86351">
        <w:rPr>
          <w:b w:val="0"/>
        </w:rPr>
        <w:t>вовлеч</w:t>
      </w:r>
      <w:r w:rsidR="000B411B">
        <w:rPr>
          <w:b w:val="0"/>
        </w:rPr>
        <w:t>ённость</w:t>
      </w:r>
      <w:proofErr w:type="spellEnd"/>
      <w:r w:rsidRPr="00D86351">
        <w:rPr>
          <w:b w:val="0"/>
        </w:rPr>
        <w:t xml:space="preserve"> в молодёжные проекты и социальную деятельность молодёжи, находящейся в трудной жизненной ситуации и социально опасном положении;</w:t>
      </w:r>
    </w:p>
    <w:p w:rsidR="00851F53" w:rsidRPr="00D86351" w:rsidRDefault="00851F53" w:rsidP="00BF5432">
      <w:pPr>
        <w:pStyle w:val="af6"/>
        <w:numPr>
          <w:ilvl w:val="0"/>
          <w:numId w:val="5"/>
        </w:numPr>
        <w:tabs>
          <w:tab w:val="left" w:pos="993"/>
        </w:tabs>
        <w:ind w:left="0" w:firstLine="709"/>
        <w:jc w:val="both"/>
        <w:rPr>
          <w:b w:val="0"/>
        </w:rPr>
      </w:pPr>
      <w:r w:rsidRPr="00D86351">
        <w:rPr>
          <w:b w:val="0"/>
        </w:rPr>
        <w:t>необходимость проведения капитального ремонта помещений МБУ «МЦ» или их реконструкции;</w:t>
      </w:r>
    </w:p>
    <w:p w:rsidR="00851F53" w:rsidRPr="00D86351" w:rsidRDefault="00851F53" w:rsidP="00BF5432">
      <w:pPr>
        <w:pStyle w:val="af6"/>
        <w:numPr>
          <w:ilvl w:val="0"/>
          <w:numId w:val="5"/>
        </w:numPr>
        <w:tabs>
          <w:tab w:val="left" w:pos="993"/>
        </w:tabs>
        <w:ind w:left="0" w:firstLine="709"/>
        <w:jc w:val="both"/>
        <w:rPr>
          <w:b w:val="0"/>
        </w:rPr>
      </w:pPr>
      <w:r w:rsidRPr="00D86351">
        <w:rPr>
          <w:b w:val="0"/>
        </w:rPr>
        <w:t>текучесть кадров – 29,0% в 2018 году (в 2017 году – 84,0%).</w:t>
      </w:r>
    </w:p>
    <w:p w:rsidR="00851F53" w:rsidRPr="00511F36" w:rsidRDefault="00851F53" w:rsidP="00851F53">
      <w:pPr>
        <w:pStyle w:val="af6"/>
        <w:tabs>
          <w:tab w:val="left" w:pos="1134"/>
          <w:tab w:val="left" w:pos="1276"/>
        </w:tabs>
        <w:ind w:left="0" w:firstLine="709"/>
        <w:jc w:val="both"/>
        <w:rPr>
          <w:b w:val="0"/>
          <w:sz w:val="16"/>
          <w:szCs w:val="16"/>
          <w:highlight w:val="yellow"/>
        </w:rPr>
      </w:pPr>
      <w:r w:rsidRPr="00511F36">
        <w:rPr>
          <w:b w:val="0"/>
          <w:highlight w:val="yellow"/>
        </w:rPr>
        <w:t xml:space="preserve"> </w:t>
      </w:r>
    </w:p>
    <w:p w:rsidR="00851F53" w:rsidRPr="002322ED" w:rsidRDefault="00851F53" w:rsidP="00851F53">
      <w:pPr>
        <w:pStyle w:val="af6"/>
        <w:tabs>
          <w:tab w:val="left" w:pos="993"/>
          <w:tab w:val="left" w:pos="1134"/>
          <w:tab w:val="left" w:pos="1276"/>
        </w:tabs>
        <w:ind w:left="0" w:firstLine="709"/>
        <w:jc w:val="both"/>
        <w:rPr>
          <w:b w:val="0"/>
        </w:rPr>
      </w:pPr>
      <w:r>
        <w:rPr>
          <w:b w:val="0"/>
        </w:rPr>
        <w:t xml:space="preserve">Реализация </w:t>
      </w:r>
      <w:r w:rsidRPr="002322ED">
        <w:rPr>
          <w:b w:val="0"/>
        </w:rPr>
        <w:t>молодёжной политики</w:t>
      </w:r>
      <w:r>
        <w:rPr>
          <w:b w:val="0"/>
        </w:rPr>
        <w:t xml:space="preserve"> на территории города в 2019 году предполагается </w:t>
      </w:r>
      <w:r w:rsidRPr="002322ED">
        <w:rPr>
          <w:b w:val="0"/>
        </w:rPr>
        <w:t>как на основе эффективного использования бюджетных средств, так и с привлечением средств организаций города и общественных фондов</w:t>
      </w:r>
      <w:r>
        <w:rPr>
          <w:b w:val="0"/>
        </w:rPr>
        <w:t>, и будет направлена</w:t>
      </w:r>
      <w:r w:rsidR="000B411B">
        <w:rPr>
          <w:b w:val="0"/>
        </w:rPr>
        <w:t xml:space="preserve"> </w:t>
      </w:r>
      <w:proofErr w:type="gramStart"/>
      <w:r w:rsidR="000B411B">
        <w:rPr>
          <w:b w:val="0"/>
        </w:rPr>
        <w:t>на</w:t>
      </w:r>
      <w:proofErr w:type="gramEnd"/>
      <w:r w:rsidRPr="002322ED">
        <w:rPr>
          <w:b w:val="0"/>
        </w:rPr>
        <w:t>:</w:t>
      </w:r>
    </w:p>
    <w:p w:rsidR="00851F53" w:rsidRPr="002322ED" w:rsidRDefault="00851F53" w:rsidP="00BF5432">
      <w:pPr>
        <w:pStyle w:val="af6"/>
        <w:numPr>
          <w:ilvl w:val="0"/>
          <w:numId w:val="5"/>
        </w:numPr>
        <w:tabs>
          <w:tab w:val="left" w:pos="993"/>
        </w:tabs>
        <w:ind w:left="0" w:firstLine="709"/>
        <w:jc w:val="both"/>
        <w:rPr>
          <w:b w:val="0"/>
        </w:rPr>
      </w:pPr>
      <w:r w:rsidRPr="002322ED">
        <w:rPr>
          <w:b w:val="0"/>
        </w:rPr>
        <w:t>усиление работы по вовлечению молодёжи, находящейся в трудной жизненной ситуации, в деятельность МБУ «МЦ»;</w:t>
      </w:r>
    </w:p>
    <w:p w:rsidR="00851F53" w:rsidRPr="002322ED" w:rsidRDefault="00851F53" w:rsidP="00BF5432">
      <w:pPr>
        <w:pStyle w:val="af6"/>
        <w:numPr>
          <w:ilvl w:val="0"/>
          <w:numId w:val="5"/>
        </w:numPr>
        <w:tabs>
          <w:tab w:val="left" w:pos="993"/>
        </w:tabs>
        <w:ind w:left="0" w:firstLine="709"/>
        <w:jc w:val="both"/>
        <w:rPr>
          <w:b w:val="0"/>
        </w:rPr>
      </w:pPr>
      <w:r w:rsidRPr="002322ED">
        <w:rPr>
          <w:b w:val="0"/>
        </w:rPr>
        <w:t>развитие городского добровольческого движения;</w:t>
      </w:r>
    </w:p>
    <w:p w:rsidR="00851F53" w:rsidRPr="002322ED" w:rsidRDefault="00851F53" w:rsidP="00BF5432">
      <w:pPr>
        <w:pStyle w:val="af6"/>
        <w:numPr>
          <w:ilvl w:val="0"/>
          <w:numId w:val="5"/>
        </w:numPr>
        <w:tabs>
          <w:tab w:val="left" w:pos="993"/>
        </w:tabs>
        <w:ind w:left="0" w:firstLine="709"/>
        <w:jc w:val="both"/>
        <w:rPr>
          <w:b w:val="0"/>
        </w:rPr>
      </w:pPr>
      <w:r w:rsidRPr="002322ED">
        <w:rPr>
          <w:b w:val="0"/>
        </w:rPr>
        <w:t>развитие и популяризация общероссийской общественно-государственной детско-юношеской организации «Российское движение школьников» путём создания в каждой школе отрядов по флагманским программам;</w:t>
      </w:r>
    </w:p>
    <w:p w:rsidR="00851F53" w:rsidRPr="002322ED" w:rsidRDefault="00851F53" w:rsidP="00BF5432">
      <w:pPr>
        <w:pStyle w:val="af6"/>
        <w:numPr>
          <w:ilvl w:val="0"/>
          <w:numId w:val="5"/>
        </w:numPr>
        <w:tabs>
          <w:tab w:val="left" w:pos="993"/>
        </w:tabs>
        <w:ind w:left="0" w:firstLine="709"/>
        <w:jc w:val="both"/>
        <w:rPr>
          <w:b w:val="0"/>
        </w:rPr>
      </w:pPr>
      <w:r w:rsidRPr="002322ED">
        <w:rPr>
          <w:b w:val="0"/>
        </w:rPr>
        <w:t>развитие проекта «Трудовые отряды Главы города»;</w:t>
      </w:r>
    </w:p>
    <w:p w:rsidR="00851F53" w:rsidRDefault="00630302" w:rsidP="00BF5432">
      <w:pPr>
        <w:pStyle w:val="af6"/>
        <w:numPr>
          <w:ilvl w:val="0"/>
          <w:numId w:val="5"/>
        </w:numPr>
        <w:tabs>
          <w:tab w:val="left" w:pos="993"/>
        </w:tabs>
        <w:ind w:left="0" w:firstLine="709"/>
        <w:jc w:val="both"/>
        <w:rPr>
          <w:b w:val="0"/>
        </w:rPr>
      </w:pPr>
      <w:r>
        <w:rPr>
          <w:b w:val="0"/>
        </w:rPr>
        <w:t xml:space="preserve">продолжение </w:t>
      </w:r>
      <w:r w:rsidR="00851F53" w:rsidRPr="00D86351">
        <w:rPr>
          <w:b w:val="0"/>
        </w:rPr>
        <w:t>реализаци</w:t>
      </w:r>
      <w:r>
        <w:rPr>
          <w:b w:val="0"/>
        </w:rPr>
        <w:t>и</w:t>
      </w:r>
      <w:r w:rsidR="00851F53" w:rsidRPr="00D86351">
        <w:rPr>
          <w:b w:val="0"/>
        </w:rPr>
        <w:t xml:space="preserve"> проекта </w:t>
      </w:r>
      <w:r>
        <w:rPr>
          <w:b w:val="0"/>
        </w:rPr>
        <w:t>«Экстремальный парк «</w:t>
      </w:r>
      <w:proofErr w:type="spellStart"/>
      <w:r>
        <w:rPr>
          <w:b w:val="0"/>
        </w:rPr>
        <w:t>Золинский</w:t>
      </w:r>
      <w:proofErr w:type="spellEnd"/>
      <w:r>
        <w:rPr>
          <w:b w:val="0"/>
        </w:rPr>
        <w:t>»;</w:t>
      </w:r>
    </w:p>
    <w:p w:rsidR="00851F53" w:rsidRPr="00630302" w:rsidRDefault="00630302" w:rsidP="00851F53">
      <w:pPr>
        <w:pStyle w:val="af6"/>
        <w:numPr>
          <w:ilvl w:val="0"/>
          <w:numId w:val="5"/>
        </w:numPr>
        <w:tabs>
          <w:tab w:val="left" w:pos="993"/>
          <w:tab w:val="left" w:pos="1134"/>
          <w:tab w:val="left" w:pos="1276"/>
          <w:tab w:val="left" w:pos="1418"/>
        </w:tabs>
        <w:ind w:left="0" w:firstLine="709"/>
        <w:jc w:val="both"/>
        <w:rPr>
          <w:b w:val="0"/>
        </w:rPr>
      </w:pPr>
      <w:r w:rsidRPr="00630302">
        <w:rPr>
          <w:b w:val="0"/>
        </w:rPr>
        <w:t xml:space="preserve"> </w:t>
      </w:r>
      <w:r w:rsidR="00851F53" w:rsidRPr="00630302">
        <w:rPr>
          <w:b w:val="0"/>
        </w:rPr>
        <w:t>развитие социального партнёрства с социально ориентированными некоммерческими организациями города.</w:t>
      </w:r>
    </w:p>
    <w:p w:rsidR="00851F53" w:rsidRDefault="00851F53" w:rsidP="00851F53">
      <w:pPr>
        <w:tabs>
          <w:tab w:val="left" w:pos="993"/>
          <w:tab w:val="left" w:pos="1134"/>
          <w:tab w:val="left" w:pos="1276"/>
          <w:tab w:val="left" w:pos="1418"/>
        </w:tabs>
      </w:pPr>
    </w:p>
    <w:p w:rsidR="00283713" w:rsidRPr="00E248D0" w:rsidRDefault="00283713" w:rsidP="00851F53">
      <w:pPr>
        <w:tabs>
          <w:tab w:val="left" w:pos="993"/>
          <w:tab w:val="left" w:pos="1134"/>
          <w:tab w:val="left" w:pos="1276"/>
          <w:tab w:val="left" w:pos="1418"/>
        </w:tabs>
      </w:pPr>
    </w:p>
    <w:p w:rsidR="00E248D0" w:rsidRDefault="00910239" w:rsidP="00BF5432">
      <w:pPr>
        <w:pStyle w:val="af6"/>
        <w:numPr>
          <w:ilvl w:val="0"/>
          <w:numId w:val="16"/>
        </w:numPr>
        <w:tabs>
          <w:tab w:val="left" w:pos="993"/>
          <w:tab w:val="left" w:pos="1134"/>
          <w:tab w:val="left" w:pos="1276"/>
          <w:tab w:val="left" w:pos="1418"/>
        </w:tabs>
        <w:ind w:left="0" w:firstLine="709"/>
      </w:pPr>
      <w:r>
        <w:lastRenderedPageBreak/>
        <w:t xml:space="preserve"> </w:t>
      </w:r>
      <w:r w:rsidR="00E248D0" w:rsidRPr="00910239">
        <w:t>Физическая культура и спорт</w:t>
      </w:r>
    </w:p>
    <w:p w:rsidR="00851F53" w:rsidRDefault="00851F53" w:rsidP="00851F53">
      <w:pPr>
        <w:tabs>
          <w:tab w:val="left" w:pos="993"/>
          <w:tab w:val="left" w:pos="1134"/>
          <w:tab w:val="left" w:pos="1276"/>
          <w:tab w:val="left" w:pos="1418"/>
        </w:tabs>
      </w:pPr>
    </w:p>
    <w:p w:rsidR="00851F53" w:rsidRDefault="00851F53" w:rsidP="00851F53">
      <w:pPr>
        <w:overflowPunct w:val="0"/>
        <w:autoSpaceDE w:val="0"/>
        <w:autoSpaceDN w:val="0"/>
        <w:adjustRightInd w:val="0"/>
        <w:ind w:firstLine="709"/>
        <w:contextualSpacing/>
        <w:jc w:val="both"/>
        <w:textAlignment w:val="baseline"/>
        <w:rPr>
          <w:b w:val="0"/>
        </w:rPr>
      </w:pPr>
      <w:r w:rsidRPr="002763FA">
        <w:rPr>
          <w:b w:val="0"/>
        </w:rPr>
        <w:t>Основная цель развития физической культуры и спорта в г</w:t>
      </w:r>
      <w:r w:rsidR="00BB4C45">
        <w:rPr>
          <w:b w:val="0"/>
        </w:rPr>
        <w:t>.</w:t>
      </w:r>
      <w:r w:rsidRPr="002763FA">
        <w:rPr>
          <w:b w:val="0"/>
        </w:rPr>
        <w:t xml:space="preserve"> Зеленогорске – это создание условий, обеспечивающих возможность гражданам </w:t>
      </w:r>
      <w:r w:rsidR="00CA484B">
        <w:rPr>
          <w:b w:val="0"/>
        </w:rPr>
        <w:t xml:space="preserve">с </w:t>
      </w:r>
      <w:r>
        <w:rPr>
          <w:b w:val="0"/>
        </w:rPr>
        <w:t>различной степен</w:t>
      </w:r>
      <w:r w:rsidR="00CA484B">
        <w:rPr>
          <w:b w:val="0"/>
        </w:rPr>
        <w:t>ью</w:t>
      </w:r>
      <w:r>
        <w:rPr>
          <w:b w:val="0"/>
        </w:rPr>
        <w:t xml:space="preserve"> подготовки и возможностей здоровья </w:t>
      </w:r>
      <w:r w:rsidRPr="002763FA">
        <w:rPr>
          <w:b w:val="0"/>
        </w:rPr>
        <w:t>систематически заниматься физической культурой и спортом, сохранение</w:t>
      </w:r>
      <w:r>
        <w:rPr>
          <w:b w:val="0"/>
        </w:rPr>
        <w:t xml:space="preserve"> и преумножение </w:t>
      </w:r>
      <w:r w:rsidRPr="002763FA">
        <w:rPr>
          <w:b w:val="0"/>
        </w:rPr>
        <w:t xml:space="preserve">высоких спортивных результатов </w:t>
      </w:r>
      <w:r w:rsidR="00BB4C45">
        <w:rPr>
          <w:b w:val="0"/>
        </w:rPr>
        <w:t xml:space="preserve">спортсменами города на </w:t>
      </w:r>
      <w:r w:rsidRPr="002763FA">
        <w:rPr>
          <w:b w:val="0"/>
        </w:rPr>
        <w:t>спортивных соревнованиях</w:t>
      </w:r>
      <w:r>
        <w:rPr>
          <w:b w:val="0"/>
        </w:rPr>
        <w:t>, в том числе краевого и всероссийского уровня</w:t>
      </w:r>
      <w:r w:rsidRPr="002763FA">
        <w:rPr>
          <w:b w:val="0"/>
        </w:rPr>
        <w:t>.</w:t>
      </w:r>
    </w:p>
    <w:p w:rsidR="00851F53" w:rsidRDefault="00851F53" w:rsidP="00851F53">
      <w:pPr>
        <w:overflowPunct w:val="0"/>
        <w:autoSpaceDE w:val="0"/>
        <w:autoSpaceDN w:val="0"/>
        <w:adjustRightInd w:val="0"/>
        <w:ind w:firstLine="709"/>
        <w:contextualSpacing/>
        <w:jc w:val="both"/>
        <w:textAlignment w:val="baseline"/>
        <w:rPr>
          <w:b w:val="0"/>
        </w:rPr>
      </w:pPr>
      <w:r>
        <w:rPr>
          <w:b w:val="0"/>
        </w:rPr>
        <w:t>Приоритетные направления деятельности организаций сферы физической культуры и спорта в 2018 году:</w:t>
      </w:r>
    </w:p>
    <w:p w:rsidR="00851F53" w:rsidRDefault="00851F53" w:rsidP="00BF5432">
      <w:pPr>
        <w:pStyle w:val="af6"/>
        <w:numPr>
          <w:ilvl w:val="0"/>
          <w:numId w:val="5"/>
        </w:numPr>
        <w:tabs>
          <w:tab w:val="left" w:pos="993"/>
        </w:tabs>
        <w:ind w:left="0" w:firstLine="709"/>
        <w:jc w:val="both"/>
        <w:rPr>
          <w:b w:val="0"/>
        </w:rPr>
      </w:pPr>
      <w:r>
        <w:rPr>
          <w:b w:val="0"/>
        </w:rPr>
        <w:t xml:space="preserve">модернизация </w:t>
      </w:r>
      <w:r w:rsidRPr="00284FFC">
        <w:rPr>
          <w:b w:val="0"/>
        </w:rPr>
        <w:t>систем</w:t>
      </w:r>
      <w:r>
        <w:rPr>
          <w:b w:val="0"/>
        </w:rPr>
        <w:t>ы</w:t>
      </w:r>
      <w:r w:rsidRPr="00284FFC">
        <w:rPr>
          <w:b w:val="0"/>
        </w:rPr>
        <w:t xml:space="preserve"> спортивной подготовки спортсменов города</w:t>
      </w:r>
      <w:r w:rsidR="00BB4C45">
        <w:rPr>
          <w:b w:val="0"/>
        </w:rPr>
        <w:t>;</w:t>
      </w:r>
    </w:p>
    <w:p w:rsidR="00851F53" w:rsidRPr="00284FFC" w:rsidRDefault="00851F53" w:rsidP="00BF5432">
      <w:pPr>
        <w:pStyle w:val="af6"/>
        <w:numPr>
          <w:ilvl w:val="0"/>
          <w:numId w:val="5"/>
        </w:numPr>
        <w:tabs>
          <w:tab w:val="left" w:pos="993"/>
        </w:tabs>
        <w:ind w:left="0" w:firstLine="709"/>
        <w:jc w:val="both"/>
        <w:rPr>
          <w:b w:val="0"/>
        </w:rPr>
      </w:pPr>
      <w:r>
        <w:rPr>
          <w:b w:val="0"/>
        </w:rPr>
        <w:t>о</w:t>
      </w:r>
      <w:r w:rsidRPr="00284FFC">
        <w:rPr>
          <w:b w:val="0"/>
        </w:rPr>
        <w:t>беспечение развития массовой физическо</w:t>
      </w:r>
      <w:r w:rsidR="00BB4C45">
        <w:rPr>
          <w:b w:val="0"/>
        </w:rPr>
        <w:t>й культуры на территории города;</w:t>
      </w:r>
    </w:p>
    <w:p w:rsidR="00851F53" w:rsidRPr="00284FFC" w:rsidRDefault="00851F53" w:rsidP="00BF5432">
      <w:pPr>
        <w:pStyle w:val="af6"/>
        <w:numPr>
          <w:ilvl w:val="0"/>
          <w:numId w:val="5"/>
        </w:numPr>
        <w:tabs>
          <w:tab w:val="left" w:pos="993"/>
        </w:tabs>
        <w:ind w:left="0" w:firstLine="709"/>
        <w:jc w:val="both"/>
        <w:rPr>
          <w:b w:val="0"/>
        </w:rPr>
      </w:pPr>
      <w:r>
        <w:rPr>
          <w:b w:val="0"/>
        </w:rPr>
        <w:t>с</w:t>
      </w:r>
      <w:r w:rsidRPr="00284FFC">
        <w:rPr>
          <w:b w:val="0"/>
        </w:rPr>
        <w:t>оздание условий для занятий адаптивной физической культурой</w:t>
      </w:r>
      <w:r>
        <w:rPr>
          <w:b w:val="0"/>
        </w:rPr>
        <w:t>.</w:t>
      </w:r>
      <w:r w:rsidRPr="00284FFC">
        <w:rPr>
          <w:b w:val="0"/>
        </w:rPr>
        <w:t xml:space="preserve"> </w:t>
      </w:r>
    </w:p>
    <w:p w:rsidR="00851F53" w:rsidRPr="00901CCA" w:rsidRDefault="00851F53" w:rsidP="00851F53">
      <w:pPr>
        <w:overflowPunct w:val="0"/>
        <w:autoSpaceDE w:val="0"/>
        <w:autoSpaceDN w:val="0"/>
        <w:adjustRightInd w:val="0"/>
        <w:ind w:firstLine="709"/>
        <w:contextualSpacing/>
        <w:jc w:val="both"/>
        <w:textAlignment w:val="baseline"/>
        <w:rPr>
          <w:b w:val="0"/>
          <w:sz w:val="16"/>
          <w:szCs w:val="16"/>
        </w:rPr>
      </w:pPr>
      <w:r>
        <w:rPr>
          <w:b w:val="0"/>
        </w:rPr>
        <w:t xml:space="preserve"> </w:t>
      </w:r>
    </w:p>
    <w:p w:rsidR="00851F53" w:rsidRDefault="00851F53" w:rsidP="00851F53">
      <w:pPr>
        <w:overflowPunct w:val="0"/>
        <w:autoSpaceDE w:val="0"/>
        <w:autoSpaceDN w:val="0"/>
        <w:adjustRightInd w:val="0"/>
        <w:ind w:firstLine="709"/>
        <w:contextualSpacing/>
        <w:jc w:val="both"/>
        <w:textAlignment w:val="baseline"/>
        <w:rPr>
          <w:b w:val="0"/>
        </w:rPr>
      </w:pPr>
      <w:r w:rsidRPr="007D5BAC">
        <w:rPr>
          <w:b w:val="0"/>
        </w:rPr>
        <w:t>В 2018 году физкультурно-спортивные организации города функционировали в новых условиях, сложившихся после проведённой в 2017 году модернизации системы подготовки спортивного резерва, в рамках которой осуществлён переход учреждений дополнительного образования физкультурно-спортивной направленности в физкультурно-спортивные учреждения, осуществляющие спортивную подготовку и обучение</w:t>
      </w:r>
      <w:r>
        <w:rPr>
          <w:b w:val="0"/>
        </w:rPr>
        <w:t>.</w:t>
      </w:r>
      <w:r w:rsidRPr="00B512C1">
        <w:rPr>
          <w:b w:val="0"/>
        </w:rPr>
        <w:t xml:space="preserve"> </w:t>
      </w:r>
    </w:p>
    <w:p w:rsidR="00851F53" w:rsidRPr="00E4746C" w:rsidRDefault="00851F53" w:rsidP="00851F53">
      <w:pPr>
        <w:overflowPunct w:val="0"/>
        <w:autoSpaceDE w:val="0"/>
        <w:autoSpaceDN w:val="0"/>
        <w:adjustRightInd w:val="0"/>
        <w:ind w:firstLine="709"/>
        <w:contextualSpacing/>
        <w:jc w:val="both"/>
        <w:textAlignment w:val="baseline"/>
        <w:rPr>
          <w:b w:val="0"/>
        </w:rPr>
      </w:pPr>
      <w:proofErr w:type="gramStart"/>
      <w:r>
        <w:rPr>
          <w:b w:val="0"/>
        </w:rPr>
        <w:t>В</w:t>
      </w:r>
      <w:r w:rsidRPr="00B512C1">
        <w:rPr>
          <w:b w:val="0"/>
        </w:rPr>
        <w:t xml:space="preserve"> муниципальных спортивных школах</w:t>
      </w:r>
      <w:r>
        <w:rPr>
          <w:b w:val="0"/>
        </w:rPr>
        <w:t xml:space="preserve">, находящихся в ведении </w:t>
      </w:r>
      <w:r w:rsidR="00BB4C45">
        <w:rPr>
          <w:b w:val="0"/>
        </w:rPr>
        <w:t>МКУ</w:t>
      </w:r>
      <w:r>
        <w:rPr>
          <w:b w:val="0"/>
        </w:rPr>
        <w:t xml:space="preserve"> «</w:t>
      </w:r>
      <w:r w:rsidR="00BB4C45">
        <w:rPr>
          <w:b w:val="0"/>
          <w:bCs/>
        </w:rPr>
        <w:t>КФиС</w:t>
      </w:r>
      <w:r>
        <w:rPr>
          <w:b w:val="0"/>
          <w:bCs/>
        </w:rPr>
        <w:t xml:space="preserve">», </w:t>
      </w:r>
      <w:r w:rsidRPr="00B512C1">
        <w:rPr>
          <w:b w:val="0"/>
        </w:rPr>
        <w:t>завершена реализация мероприятий долгосрочного плана</w:t>
      </w:r>
      <w:r>
        <w:rPr>
          <w:b w:val="0"/>
        </w:rPr>
        <w:t xml:space="preserve"> «</w:t>
      </w:r>
      <w:r w:rsidRPr="00B512C1">
        <w:rPr>
          <w:b w:val="0"/>
        </w:rPr>
        <w:t>дорожной карты</w:t>
      </w:r>
      <w:r>
        <w:rPr>
          <w:b w:val="0"/>
        </w:rPr>
        <w:t>»</w:t>
      </w:r>
      <w:r w:rsidRPr="00B512C1">
        <w:rPr>
          <w:b w:val="0"/>
        </w:rPr>
        <w:t xml:space="preserve"> по развитию системы подготовки спортивного резерва</w:t>
      </w:r>
      <w:r>
        <w:rPr>
          <w:b w:val="0"/>
        </w:rPr>
        <w:t>: работники</w:t>
      </w:r>
      <w:r w:rsidRPr="00041CBE">
        <w:rPr>
          <w:b w:val="0"/>
        </w:rPr>
        <w:t xml:space="preserve"> с должности «тренер-преподаватель» </w:t>
      </w:r>
      <w:r>
        <w:rPr>
          <w:b w:val="0"/>
        </w:rPr>
        <w:t xml:space="preserve">переведены </w:t>
      </w:r>
      <w:r w:rsidRPr="00041CBE">
        <w:rPr>
          <w:b w:val="0"/>
        </w:rPr>
        <w:t>на должность «тренер»</w:t>
      </w:r>
      <w:r>
        <w:rPr>
          <w:b w:val="0"/>
        </w:rPr>
        <w:t>, к</w:t>
      </w:r>
      <w:r w:rsidRPr="00041CBE">
        <w:rPr>
          <w:b w:val="0"/>
        </w:rPr>
        <w:t xml:space="preserve">онтингент обучающихся с дополнительных общеобразовательных программ </w:t>
      </w:r>
      <w:r>
        <w:rPr>
          <w:b w:val="0"/>
        </w:rPr>
        <w:t>переведён</w:t>
      </w:r>
      <w:r w:rsidRPr="00041CBE">
        <w:rPr>
          <w:b w:val="0"/>
        </w:rPr>
        <w:t xml:space="preserve"> на программы подготовки спортивного резерва и программы спортивной подготовки</w:t>
      </w:r>
      <w:r>
        <w:rPr>
          <w:b w:val="0"/>
        </w:rPr>
        <w:t>.</w:t>
      </w:r>
      <w:proofErr w:type="gramEnd"/>
      <w:r>
        <w:rPr>
          <w:b w:val="0"/>
        </w:rPr>
        <w:t xml:space="preserve"> В результате три </w:t>
      </w:r>
      <w:r w:rsidRPr="007D5BAC">
        <w:rPr>
          <w:b w:val="0"/>
        </w:rPr>
        <w:t>спортивны</w:t>
      </w:r>
      <w:r>
        <w:rPr>
          <w:b w:val="0"/>
        </w:rPr>
        <w:t>е</w:t>
      </w:r>
      <w:r w:rsidRPr="007D5BAC">
        <w:rPr>
          <w:b w:val="0"/>
        </w:rPr>
        <w:t xml:space="preserve"> школ</w:t>
      </w:r>
      <w:r>
        <w:rPr>
          <w:b w:val="0"/>
        </w:rPr>
        <w:t>ы</w:t>
      </w:r>
      <w:r w:rsidRPr="007D5BAC">
        <w:rPr>
          <w:b w:val="0"/>
        </w:rPr>
        <w:t xml:space="preserve"> города </w:t>
      </w:r>
      <w:r>
        <w:rPr>
          <w:b w:val="0"/>
        </w:rPr>
        <w:t xml:space="preserve">получили возможность </w:t>
      </w:r>
      <w:r w:rsidRPr="007D5BAC">
        <w:rPr>
          <w:b w:val="0"/>
        </w:rPr>
        <w:t>качеств</w:t>
      </w:r>
      <w:r>
        <w:rPr>
          <w:b w:val="0"/>
        </w:rPr>
        <w:t>енной</w:t>
      </w:r>
      <w:r w:rsidRPr="007D5BAC">
        <w:rPr>
          <w:b w:val="0"/>
        </w:rPr>
        <w:t xml:space="preserve"> подготовки спортивного резерва из числа городских детей</w:t>
      </w:r>
      <w:r>
        <w:rPr>
          <w:b w:val="0"/>
        </w:rPr>
        <w:t xml:space="preserve"> по 20 видам спорта. Ч</w:t>
      </w:r>
      <w:r w:rsidRPr="00E4746C">
        <w:rPr>
          <w:b w:val="0"/>
        </w:rPr>
        <w:t xml:space="preserve">исленность занимающихся </w:t>
      </w:r>
      <w:r>
        <w:rPr>
          <w:b w:val="0"/>
        </w:rPr>
        <w:t>по</w:t>
      </w:r>
      <w:r w:rsidRPr="00E4746C">
        <w:rPr>
          <w:b w:val="0"/>
        </w:rPr>
        <w:t xml:space="preserve"> программа</w:t>
      </w:r>
      <w:r>
        <w:rPr>
          <w:b w:val="0"/>
        </w:rPr>
        <w:t>м</w:t>
      </w:r>
      <w:r w:rsidRPr="00E4746C">
        <w:rPr>
          <w:b w:val="0"/>
        </w:rPr>
        <w:t xml:space="preserve"> спортивной подготовки составляет 3</w:t>
      </w:r>
      <w:r>
        <w:rPr>
          <w:b w:val="0"/>
        </w:rPr>
        <w:t xml:space="preserve">7,9% </w:t>
      </w:r>
      <w:r w:rsidRPr="00E4746C">
        <w:rPr>
          <w:b w:val="0"/>
        </w:rPr>
        <w:t xml:space="preserve">от общей численности занимающихся в спортивных </w:t>
      </w:r>
      <w:proofErr w:type="gramStart"/>
      <w:r w:rsidRPr="00E4746C">
        <w:rPr>
          <w:b w:val="0"/>
        </w:rPr>
        <w:t>ш</w:t>
      </w:r>
      <w:r>
        <w:rPr>
          <w:b w:val="0"/>
        </w:rPr>
        <w:t>колах</w:t>
      </w:r>
      <w:proofErr w:type="gramEnd"/>
      <w:r>
        <w:rPr>
          <w:b w:val="0"/>
        </w:rPr>
        <w:t xml:space="preserve"> (2017 году </w:t>
      </w:r>
      <w:r w:rsidRPr="00570BB6">
        <w:rPr>
          <w:b w:val="0"/>
        </w:rPr>
        <w:t>–</w:t>
      </w:r>
      <w:r>
        <w:rPr>
          <w:b w:val="0"/>
        </w:rPr>
        <w:t xml:space="preserve"> 6,</w:t>
      </w:r>
      <w:r w:rsidRPr="00570BB6">
        <w:rPr>
          <w:b w:val="0"/>
        </w:rPr>
        <w:t>0</w:t>
      </w:r>
      <w:r>
        <w:rPr>
          <w:b w:val="0"/>
        </w:rPr>
        <w:t>%)</w:t>
      </w:r>
      <w:r w:rsidRPr="00E4746C">
        <w:rPr>
          <w:b w:val="0"/>
        </w:rPr>
        <w:t xml:space="preserve">.  </w:t>
      </w:r>
    </w:p>
    <w:p w:rsidR="00851F53" w:rsidRPr="00570BB6" w:rsidRDefault="00851F53" w:rsidP="00851F53">
      <w:pPr>
        <w:overflowPunct w:val="0"/>
        <w:autoSpaceDE w:val="0"/>
        <w:autoSpaceDN w:val="0"/>
        <w:adjustRightInd w:val="0"/>
        <w:ind w:firstLine="709"/>
        <w:contextualSpacing/>
        <w:jc w:val="both"/>
        <w:textAlignment w:val="baseline"/>
        <w:rPr>
          <w:b w:val="0"/>
          <w:sz w:val="16"/>
          <w:szCs w:val="16"/>
        </w:rPr>
      </w:pPr>
    </w:p>
    <w:p w:rsidR="00851F53" w:rsidRPr="00E56140" w:rsidRDefault="00851F53" w:rsidP="00851F53">
      <w:pPr>
        <w:overflowPunct w:val="0"/>
        <w:autoSpaceDE w:val="0"/>
        <w:autoSpaceDN w:val="0"/>
        <w:adjustRightInd w:val="0"/>
        <w:ind w:firstLine="709"/>
        <w:contextualSpacing/>
        <w:jc w:val="both"/>
        <w:textAlignment w:val="baseline"/>
        <w:rPr>
          <w:b w:val="0"/>
          <w:i/>
        </w:rPr>
      </w:pPr>
      <w:r>
        <w:rPr>
          <w:b w:val="0"/>
        </w:rPr>
        <w:t xml:space="preserve">Выполнена одна из основных задач 2018 года: </w:t>
      </w:r>
      <w:r w:rsidRPr="007D5BAC">
        <w:rPr>
          <w:b w:val="0"/>
        </w:rPr>
        <w:t>01.09.2018</w:t>
      </w:r>
      <w:r>
        <w:rPr>
          <w:b w:val="0"/>
        </w:rPr>
        <w:t xml:space="preserve"> на территории города открыт Зеленогорский </w:t>
      </w:r>
      <w:r w:rsidRPr="007D5BAC">
        <w:rPr>
          <w:b w:val="0"/>
        </w:rPr>
        <w:t>филиал Краевого государственного автономного профессионального образовательного учреждения «</w:t>
      </w:r>
      <w:proofErr w:type="spellStart"/>
      <w:r w:rsidRPr="007D5BAC">
        <w:rPr>
          <w:b w:val="0"/>
        </w:rPr>
        <w:t>Дивногорский</w:t>
      </w:r>
      <w:proofErr w:type="spellEnd"/>
      <w:r w:rsidRPr="007D5BAC">
        <w:rPr>
          <w:b w:val="0"/>
        </w:rPr>
        <w:t xml:space="preserve"> колледж-интернат олимпийского резерва»</w:t>
      </w:r>
      <w:r>
        <w:rPr>
          <w:b w:val="0"/>
        </w:rPr>
        <w:t xml:space="preserve">, деятельность которого направлена на повышение уровня </w:t>
      </w:r>
      <w:r w:rsidRPr="00E56140">
        <w:rPr>
          <w:b w:val="0"/>
        </w:rPr>
        <w:t>подготовки спортивного резерва</w:t>
      </w:r>
      <w:r>
        <w:rPr>
          <w:b w:val="0"/>
        </w:rPr>
        <w:t xml:space="preserve"> из числа детей </w:t>
      </w:r>
      <w:r w:rsidRPr="00901CCA">
        <w:rPr>
          <w:b w:val="0"/>
          <w:bCs/>
        </w:rPr>
        <w:t>–</w:t>
      </w:r>
      <w:r>
        <w:rPr>
          <w:b w:val="0"/>
        </w:rPr>
        <w:t xml:space="preserve"> жителей города, Красноярского края и сибирского региона</w:t>
      </w:r>
      <w:r w:rsidRPr="007D5BAC">
        <w:rPr>
          <w:b w:val="0"/>
        </w:rPr>
        <w:t xml:space="preserve">. </w:t>
      </w:r>
      <w:r>
        <w:rPr>
          <w:b w:val="0"/>
        </w:rPr>
        <w:t xml:space="preserve">В учреждении обучаются и проходят </w:t>
      </w:r>
      <w:r w:rsidRPr="00570BB6">
        <w:rPr>
          <w:b w:val="0"/>
        </w:rPr>
        <w:t>спортивную подготовку по волейболу, плаванию, дзюдо, спортивному ориентированию</w:t>
      </w:r>
      <w:r w:rsidRPr="00570BB6">
        <w:t xml:space="preserve"> </w:t>
      </w:r>
      <w:r w:rsidRPr="00570BB6">
        <w:rPr>
          <w:b w:val="0"/>
        </w:rPr>
        <w:t>29</w:t>
      </w:r>
      <w:r>
        <w:rPr>
          <w:b w:val="0"/>
        </w:rPr>
        <w:t xml:space="preserve"> детей и подростков, в том числе 8 человек – жители Красноярского края, 6 человек </w:t>
      </w:r>
      <w:r w:rsidR="00BB4C45" w:rsidRPr="00570BB6">
        <w:rPr>
          <w:b w:val="0"/>
        </w:rPr>
        <w:t>–</w:t>
      </w:r>
      <w:r>
        <w:rPr>
          <w:b w:val="0"/>
        </w:rPr>
        <w:t xml:space="preserve"> </w:t>
      </w:r>
      <w:r w:rsidR="004944FD">
        <w:rPr>
          <w:b w:val="0"/>
        </w:rPr>
        <w:t>с</w:t>
      </w:r>
      <w:r>
        <w:rPr>
          <w:b w:val="0"/>
        </w:rPr>
        <w:t>ибирского региона (Иркутск, Томск, Абакан).</w:t>
      </w:r>
      <w:r w:rsidRPr="00E56140">
        <w:rPr>
          <w:b w:val="0"/>
        </w:rPr>
        <w:t xml:space="preserve"> </w:t>
      </w:r>
    </w:p>
    <w:p w:rsidR="00851F53" w:rsidRPr="002861AE" w:rsidRDefault="00851F53" w:rsidP="00851F53">
      <w:pPr>
        <w:overflowPunct w:val="0"/>
        <w:autoSpaceDE w:val="0"/>
        <w:autoSpaceDN w:val="0"/>
        <w:adjustRightInd w:val="0"/>
        <w:ind w:firstLine="709"/>
        <w:contextualSpacing/>
        <w:jc w:val="both"/>
        <w:textAlignment w:val="baseline"/>
        <w:rPr>
          <w:b w:val="0"/>
          <w:sz w:val="16"/>
          <w:szCs w:val="16"/>
        </w:rPr>
      </w:pPr>
    </w:p>
    <w:p w:rsidR="00851F53" w:rsidRPr="004C13EA" w:rsidRDefault="00851F53" w:rsidP="00851F53">
      <w:pPr>
        <w:overflowPunct w:val="0"/>
        <w:autoSpaceDE w:val="0"/>
        <w:autoSpaceDN w:val="0"/>
        <w:adjustRightInd w:val="0"/>
        <w:ind w:firstLine="709"/>
        <w:contextualSpacing/>
        <w:jc w:val="both"/>
        <w:textAlignment w:val="baseline"/>
        <w:rPr>
          <w:b w:val="0"/>
        </w:rPr>
      </w:pPr>
      <w:proofErr w:type="gramStart"/>
      <w:r w:rsidRPr="004C13EA">
        <w:rPr>
          <w:b w:val="0"/>
        </w:rPr>
        <w:t xml:space="preserve">Деятельность в сфере физической культуры и спорта в городе осуществляют 7 учреждений, из которых 1 учреждение физической культуры и </w:t>
      </w:r>
      <w:r w:rsidRPr="004C13EA">
        <w:rPr>
          <w:b w:val="0"/>
        </w:rPr>
        <w:lastRenderedPageBreak/>
        <w:t>спорта, 3 спортивные школы и 3 учреждения дополнительного образования, реализующие образовательные программы спортивной направленности, спортивной подготовки, 26 общественных федераций по различным видам спорта, 22 клуба, самостоятельно осуществляющих деятельность в области физической культуры и спорта, из которых 12 клубов имеют статус юридического</w:t>
      </w:r>
      <w:proofErr w:type="gramEnd"/>
      <w:r w:rsidRPr="004C13EA">
        <w:rPr>
          <w:b w:val="0"/>
        </w:rPr>
        <w:t xml:space="preserve"> лица. </w:t>
      </w:r>
    </w:p>
    <w:p w:rsidR="00851F53" w:rsidRDefault="00851F53" w:rsidP="00851F53">
      <w:pPr>
        <w:overflowPunct w:val="0"/>
        <w:autoSpaceDE w:val="0"/>
        <w:autoSpaceDN w:val="0"/>
        <w:adjustRightInd w:val="0"/>
        <w:ind w:firstLine="709"/>
        <w:contextualSpacing/>
        <w:jc w:val="both"/>
        <w:textAlignment w:val="baseline"/>
        <w:rPr>
          <w:b w:val="0"/>
        </w:rPr>
      </w:pPr>
      <w:r w:rsidRPr="001770D6">
        <w:rPr>
          <w:b w:val="0"/>
        </w:rPr>
        <w:t>Сеть спортивных сооружений сократилась с 198 единиц в 2017 году до 192 единиц в 2018 году</w:t>
      </w:r>
      <w:r>
        <w:rPr>
          <w:b w:val="0"/>
        </w:rPr>
        <w:t xml:space="preserve">. Изменения сети – </w:t>
      </w:r>
      <w:r w:rsidR="00630302">
        <w:rPr>
          <w:b w:val="0"/>
        </w:rPr>
        <w:t xml:space="preserve">это </w:t>
      </w:r>
      <w:r>
        <w:rPr>
          <w:b w:val="0"/>
        </w:rPr>
        <w:t>результат проведённой инвентаризации и паспортизации, итогом котор</w:t>
      </w:r>
      <w:r w:rsidR="00630302">
        <w:rPr>
          <w:b w:val="0"/>
        </w:rPr>
        <w:t>ых</w:t>
      </w:r>
      <w:r>
        <w:rPr>
          <w:b w:val="0"/>
        </w:rPr>
        <w:t xml:space="preserve"> стало исключение 5 площадок, расположенных на территории пожарных частей и переоборудованных под парковочные места для автотранспорта, и объединение двух площадок для пляжного волейбола в одну площадку общефизической подготовки на территории, прилегающей к </w:t>
      </w:r>
      <w:r w:rsidRPr="00060436">
        <w:rPr>
          <w:b w:val="0"/>
        </w:rPr>
        <w:t>КГБПОУ</w:t>
      </w:r>
      <w:r w:rsidRPr="00060436">
        <w:t xml:space="preserve"> </w:t>
      </w:r>
      <w:r w:rsidRPr="00060436">
        <w:rPr>
          <w:b w:val="0"/>
        </w:rPr>
        <w:t xml:space="preserve">«Зеленогорский техникум промышленных технологий и </w:t>
      </w:r>
      <w:r w:rsidRPr="002D0D20">
        <w:rPr>
          <w:b w:val="0"/>
        </w:rPr>
        <w:t xml:space="preserve">сервиса». В ходе паспортизации уточнены площади и единовременная пропускная способность спортивных сооружений. </w:t>
      </w:r>
      <w:r w:rsidRPr="002D0D20">
        <w:rPr>
          <w:rFonts w:eastAsia="Calibri"/>
          <w:b w:val="0"/>
          <w:lang w:eastAsia="en-US"/>
        </w:rPr>
        <w:t>Коэффициент загруженности спортсооружений</w:t>
      </w:r>
      <w:r w:rsidRPr="001770D6">
        <w:rPr>
          <w:rFonts w:eastAsia="Calibri"/>
          <w:b w:val="0"/>
          <w:lang w:eastAsia="en-US"/>
        </w:rPr>
        <w:t xml:space="preserve"> в 2018 году составил 40,2% (в 2017 году </w:t>
      </w:r>
      <w:r w:rsidRPr="001770D6">
        <w:rPr>
          <w:b w:val="0"/>
          <w:bCs/>
        </w:rPr>
        <w:t>–</w:t>
      </w:r>
      <w:r w:rsidRPr="001770D6">
        <w:rPr>
          <w:rFonts w:eastAsia="Calibri"/>
          <w:b w:val="0"/>
          <w:lang w:eastAsia="en-US"/>
        </w:rPr>
        <w:t xml:space="preserve"> 39,5%), у</w:t>
      </w:r>
      <w:r w:rsidRPr="001770D6">
        <w:rPr>
          <w:b w:val="0"/>
        </w:rPr>
        <w:t xml:space="preserve">ровень обеспеченности </w:t>
      </w:r>
      <w:r w:rsidRPr="001770D6">
        <w:rPr>
          <w:b w:val="0"/>
          <w:bCs/>
        </w:rPr>
        <w:t xml:space="preserve">– 32,0% (в 2017 году – </w:t>
      </w:r>
      <w:r w:rsidRPr="001770D6">
        <w:rPr>
          <w:b w:val="0"/>
        </w:rPr>
        <w:t>29,6%).</w:t>
      </w:r>
      <w:r>
        <w:rPr>
          <w:b w:val="0"/>
        </w:rPr>
        <w:t xml:space="preserve"> </w:t>
      </w:r>
    </w:p>
    <w:p w:rsidR="00851F53" w:rsidRPr="000F7649" w:rsidRDefault="00851F53" w:rsidP="00851F53">
      <w:pPr>
        <w:overflowPunct w:val="0"/>
        <w:autoSpaceDE w:val="0"/>
        <w:autoSpaceDN w:val="0"/>
        <w:adjustRightInd w:val="0"/>
        <w:ind w:firstLine="709"/>
        <w:contextualSpacing/>
        <w:jc w:val="both"/>
        <w:textAlignment w:val="baseline"/>
        <w:rPr>
          <w:b w:val="0"/>
        </w:rPr>
      </w:pPr>
      <w:r w:rsidRPr="000F7649">
        <w:rPr>
          <w:b w:val="0"/>
        </w:rPr>
        <w:t>В сфере физической культуры и спорта работают 216 штатных работников, их них 150 специалистов с высшим образованием. Тренерский состав учреждений насчитывает 60 человек, из которых 42 имеют высшее физкультурное образование. По состоянию на 31.12.2018 вакантными остаются 6 рабочих мест.</w:t>
      </w:r>
    </w:p>
    <w:p w:rsidR="00851F53" w:rsidRPr="00511F36" w:rsidRDefault="00851F53" w:rsidP="00851F53">
      <w:pPr>
        <w:overflowPunct w:val="0"/>
        <w:autoSpaceDE w:val="0"/>
        <w:autoSpaceDN w:val="0"/>
        <w:adjustRightInd w:val="0"/>
        <w:ind w:firstLine="709"/>
        <w:contextualSpacing/>
        <w:jc w:val="both"/>
        <w:textAlignment w:val="baseline"/>
        <w:rPr>
          <w:b w:val="0"/>
          <w:sz w:val="16"/>
          <w:szCs w:val="16"/>
          <w:highlight w:val="yellow"/>
        </w:rPr>
      </w:pPr>
    </w:p>
    <w:p w:rsidR="00851F53" w:rsidRPr="00813FD3" w:rsidRDefault="00851F53" w:rsidP="00851F53">
      <w:pPr>
        <w:overflowPunct w:val="0"/>
        <w:autoSpaceDE w:val="0"/>
        <w:autoSpaceDN w:val="0"/>
        <w:adjustRightInd w:val="0"/>
        <w:ind w:firstLine="709"/>
        <w:contextualSpacing/>
        <w:jc w:val="both"/>
        <w:textAlignment w:val="baseline"/>
        <w:rPr>
          <w:b w:val="0"/>
          <w:bCs/>
        </w:rPr>
      </w:pPr>
      <w:r w:rsidRPr="00813FD3">
        <w:rPr>
          <w:b w:val="0"/>
          <w:bCs/>
        </w:rPr>
        <w:t>Главный количественный показатель развития отрасли физической культуры и спорта – численность лиц, систематически занимающихся физической культурой и спортом</w:t>
      </w:r>
      <w:r w:rsidR="003D009A">
        <w:rPr>
          <w:b w:val="0"/>
          <w:bCs/>
        </w:rPr>
        <w:t>,</w:t>
      </w:r>
      <w:r w:rsidRPr="00813FD3">
        <w:rPr>
          <w:b w:val="0"/>
          <w:bCs/>
        </w:rPr>
        <w:t xml:space="preserve"> – характеризует уровень </w:t>
      </w:r>
      <w:proofErr w:type="spellStart"/>
      <w:r w:rsidRPr="00813FD3">
        <w:rPr>
          <w:b w:val="0"/>
          <w:bCs/>
        </w:rPr>
        <w:t>вовлечённости</w:t>
      </w:r>
      <w:proofErr w:type="spellEnd"/>
      <w:r w:rsidRPr="00813FD3">
        <w:rPr>
          <w:b w:val="0"/>
          <w:bCs/>
        </w:rPr>
        <w:t xml:space="preserve"> населения в занятия физической культурой и спортом и степень эффективности мер, принимаемых органами местного самоуправления по созданию условий для поддержания здорового образа жизни. Пропаганда здорового образа жизни и привлечение широкого круга населения к занятиям физической культурой осуществляется посредством расширения и совершенствования деятельности физкультурно-спортивных организаций, в том числе спортивных клубов, усил</w:t>
      </w:r>
      <w:r w:rsidR="00630302">
        <w:rPr>
          <w:b w:val="0"/>
          <w:bCs/>
        </w:rPr>
        <w:t xml:space="preserve">ением </w:t>
      </w:r>
      <w:r w:rsidRPr="00813FD3">
        <w:rPr>
          <w:b w:val="0"/>
          <w:bCs/>
        </w:rPr>
        <w:t>тенденци</w:t>
      </w:r>
      <w:r w:rsidR="00630302">
        <w:rPr>
          <w:b w:val="0"/>
          <w:bCs/>
        </w:rPr>
        <w:t>и</w:t>
      </w:r>
      <w:r w:rsidRPr="00813FD3">
        <w:rPr>
          <w:b w:val="0"/>
          <w:bCs/>
        </w:rPr>
        <w:t xml:space="preserve"> активного развития коммерческого сектора. Количество физкультурно-спортивных клубов на протяжении </w:t>
      </w:r>
      <w:r w:rsidRPr="000F7649">
        <w:rPr>
          <w:b w:val="0"/>
          <w:bCs/>
        </w:rPr>
        <w:t xml:space="preserve">последних лет не меняется и составляет 22 единицы, из которых по месту жительства – 14 клубов. </w:t>
      </w:r>
      <w:proofErr w:type="gramStart"/>
      <w:r w:rsidRPr="000F7649">
        <w:rPr>
          <w:b w:val="0"/>
          <w:bCs/>
        </w:rPr>
        <w:t>Д</w:t>
      </w:r>
      <w:r w:rsidRPr="000F7649">
        <w:rPr>
          <w:b w:val="0"/>
        </w:rPr>
        <w:t>еятельность последних организована на базе учреждений и направлена</w:t>
      </w:r>
      <w:r w:rsidRPr="00813FD3">
        <w:rPr>
          <w:b w:val="0"/>
        </w:rPr>
        <w:t xml:space="preserve"> на проведение секционной, спортивно-массовой, физкультурно-оздоровительной работы среди населения</w:t>
      </w:r>
      <w:r w:rsidRPr="00813FD3">
        <w:rPr>
          <w:b w:val="0"/>
          <w:bCs/>
        </w:rPr>
        <w:t>.</w:t>
      </w:r>
      <w:proofErr w:type="gramEnd"/>
      <w:r w:rsidRPr="00813FD3">
        <w:rPr>
          <w:b w:val="0"/>
          <w:bCs/>
        </w:rPr>
        <w:t xml:space="preserve"> Общее количество горожан, занимающихся в клубах,</w:t>
      </w:r>
      <w:r>
        <w:rPr>
          <w:b w:val="0"/>
          <w:bCs/>
        </w:rPr>
        <w:t xml:space="preserve"> в 2018 году увеличилось и составило 3 219 человек (в 2017 году </w:t>
      </w:r>
      <w:r w:rsidRPr="00813FD3">
        <w:rPr>
          <w:b w:val="0"/>
          <w:bCs/>
        </w:rPr>
        <w:t>– 2874 человека</w:t>
      </w:r>
      <w:r>
        <w:rPr>
          <w:b w:val="0"/>
          <w:bCs/>
        </w:rPr>
        <w:t>)</w:t>
      </w:r>
      <w:r w:rsidRPr="00813FD3">
        <w:rPr>
          <w:b w:val="0"/>
          <w:bCs/>
        </w:rPr>
        <w:t xml:space="preserve">. </w:t>
      </w:r>
      <w:r w:rsidRPr="000F7649">
        <w:rPr>
          <w:b w:val="0"/>
          <w:bCs/>
        </w:rPr>
        <w:t>На территории города осуществляют деятельность 26 общественных федераций физической культуры и спорта.</w:t>
      </w:r>
    </w:p>
    <w:p w:rsidR="00851F53" w:rsidRPr="00511F36" w:rsidRDefault="00851F53" w:rsidP="00851F53">
      <w:pPr>
        <w:overflowPunct w:val="0"/>
        <w:autoSpaceDE w:val="0"/>
        <w:autoSpaceDN w:val="0"/>
        <w:adjustRightInd w:val="0"/>
        <w:ind w:firstLine="709"/>
        <w:contextualSpacing/>
        <w:jc w:val="both"/>
        <w:textAlignment w:val="baseline"/>
        <w:rPr>
          <w:b w:val="0"/>
          <w:bCs/>
          <w:highlight w:val="yellow"/>
        </w:rPr>
      </w:pPr>
      <w:r w:rsidRPr="00FE2008">
        <w:rPr>
          <w:b w:val="0"/>
          <w:bCs/>
        </w:rPr>
        <w:t>В 2018 году численность лиц, систематически занимающихся физической культурой и сп</w:t>
      </w:r>
      <w:r w:rsidRPr="000F7649">
        <w:rPr>
          <w:b w:val="0"/>
          <w:bCs/>
        </w:rPr>
        <w:t>ортом, увеличилась и составила 22 036 человек (в 2017 году – 20 676) или 3</w:t>
      </w:r>
      <w:r>
        <w:rPr>
          <w:b w:val="0"/>
          <w:bCs/>
        </w:rPr>
        <w:t>7</w:t>
      </w:r>
      <w:r w:rsidRPr="0007023B">
        <w:rPr>
          <w:b w:val="0"/>
          <w:bCs/>
        </w:rPr>
        <w:t>,9% от</w:t>
      </w:r>
      <w:r w:rsidRPr="00FE2008">
        <w:rPr>
          <w:b w:val="0"/>
          <w:bCs/>
        </w:rPr>
        <w:t xml:space="preserve"> численности населения города в возрасте от 3 лет до 79 лет </w:t>
      </w:r>
      <w:r w:rsidRPr="000F7649">
        <w:rPr>
          <w:b w:val="0"/>
          <w:bCs/>
        </w:rPr>
        <w:t>(в 2017 году – 35,4%). Рост</w:t>
      </w:r>
      <w:r>
        <w:rPr>
          <w:b w:val="0"/>
          <w:bCs/>
        </w:rPr>
        <w:t xml:space="preserve"> показателя обусловлен активным внедрением в городе </w:t>
      </w:r>
      <w:r w:rsidRPr="000F7649">
        <w:rPr>
          <w:b w:val="0"/>
          <w:bCs/>
        </w:rPr>
        <w:lastRenderedPageBreak/>
        <w:t>Всероссийского физкультурно-спортивного комплекса «Готов к труду и обороне» (</w:t>
      </w:r>
      <w:r>
        <w:rPr>
          <w:b w:val="0"/>
          <w:bCs/>
        </w:rPr>
        <w:t xml:space="preserve">далее – ГТО), эффективным использованием для проведения массовых спортивных мероприятий площадок, построенных во дворах многоквартирных домов и общественных местах. </w:t>
      </w:r>
    </w:p>
    <w:p w:rsidR="00851F53" w:rsidRPr="00511F36" w:rsidRDefault="00851F53" w:rsidP="00851F53">
      <w:pPr>
        <w:overflowPunct w:val="0"/>
        <w:autoSpaceDE w:val="0"/>
        <w:autoSpaceDN w:val="0"/>
        <w:adjustRightInd w:val="0"/>
        <w:ind w:firstLine="709"/>
        <w:contextualSpacing/>
        <w:jc w:val="both"/>
        <w:textAlignment w:val="baseline"/>
        <w:rPr>
          <w:b w:val="0"/>
          <w:highlight w:val="yellow"/>
        </w:rPr>
      </w:pPr>
    </w:p>
    <w:p w:rsidR="00851F53" w:rsidRPr="000F7649" w:rsidRDefault="00851F53" w:rsidP="00851F53">
      <w:pPr>
        <w:widowControl w:val="0"/>
        <w:autoSpaceDE w:val="0"/>
        <w:autoSpaceDN w:val="0"/>
        <w:adjustRightInd w:val="0"/>
        <w:ind w:firstLine="709"/>
        <w:jc w:val="both"/>
        <w:rPr>
          <w:b w:val="0"/>
          <w:i/>
          <w:sz w:val="24"/>
          <w:szCs w:val="24"/>
        </w:rPr>
      </w:pPr>
      <w:r w:rsidRPr="000F7649">
        <w:rPr>
          <w:b w:val="0"/>
          <w:i/>
          <w:iCs/>
          <w:spacing w:val="-3"/>
          <w:sz w:val="24"/>
          <w:szCs w:val="24"/>
        </w:rPr>
        <w:t xml:space="preserve">Таблица № </w:t>
      </w:r>
      <w:r w:rsidR="00FF2533">
        <w:rPr>
          <w:b w:val="0"/>
          <w:i/>
          <w:iCs/>
          <w:spacing w:val="-3"/>
          <w:sz w:val="24"/>
          <w:szCs w:val="24"/>
        </w:rPr>
        <w:t>32</w:t>
      </w:r>
      <w:r w:rsidRPr="000F7649">
        <w:rPr>
          <w:b w:val="0"/>
          <w:i/>
          <w:iCs/>
          <w:spacing w:val="-3"/>
          <w:sz w:val="24"/>
          <w:szCs w:val="24"/>
        </w:rPr>
        <w:t xml:space="preserve">. </w:t>
      </w:r>
      <w:r w:rsidRPr="000F7649">
        <w:rPr>
          <w:b w:val="0"/>
          <w:i/>
          <w:sz w:val="24"/>
          <w:szCs w:val="24"/>
        </w:rPr>
        <w:t>Физическая культура и спорт</w:t>
      </w:r>
    </w:p>
    <w:tbl>
      <w:tblPr>
        <w:tblW w:w="496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61"/>
        <w:gridCol w:w="629"/>
        <w:gridCol w:w="994"/>
        <w:gridCol w:w="992"/>
        <w:gridCol w:w="996"/>
        <w:gridCol w:w="992"/>
        <w:gridCol w:w="1558"/>
      </w:tblGrid>
      <w:tr w:rsidR="00D97EF6" w:rsidRPr="00FE2008" w:rsidTr="00D97EF6">
        <w:trPr>
          <w:cantSplit/>
          <w:trHeight w:val="615"/>
          <w:tblHeader/>
        </w:trPr>
        <w:tc>
          <w:tcPr>
            <w:tcW w:w="1895" w:type="pct"/>
            <w:vAlign w:val="center"/>
          </w:tcPr>
          <w:p w:rsidR="00851F53" w:rsidRPr="00FE2008" w:rsidRDefault="00851F53" w:rsidP="00851F53">
            <w:pPr>
              <w:contextualSpacing/>
              <w:jc w:val="center"/>
              <w:rPr>
                <w:rFonts w:eastAsia="Calibri"/>
                <w:b w:val="0"/>
                <w:sz w:val="21"/>
                <w:szCs w:val="21"/>
                <w:lang w:eastAsia="en-US"/>
              </w:rPr>
            </w:pPr>
            <w:r w:rsidRPr="00FE2008">
              <w:rPr>
                <w:rFonts w:eastAsia="Calibri"/>
                <w:b w:val="0"/>
                <w:sz w:val="21"/>
                <w:szCs w:val="21"/>
                <w:lang w:eastAsia="en-US"/>
              </w:rPr>
              <w:t>Наименование показателя</w:t>
            </w:r>
          </w:p>
        </w:tc>
        <w:tc>
          <w:tcPr>
            <w:tcW w:w="317" w:type="pct"/>
            <w:vAlign w:val="center"/>
          </w:tcPr>
          <w:p w:rsidR="00851F53" w:rsidRPr="00FE2008" w:rsidRDefault="00851F53" w:rsidP="00851F53">
            <w:pPr>
              <w:contextualSpacing/>
              <w:jc w:val="center"/>
              <w:rPr>
                <w:rFonts w:eastAsia="Calibri"/>
                <w:b w:val="0"/>
                <w:sz w:val="21"/>
                <w:szCs w:val="21"/>
                <w:lang w:eastAsia="en-US"/>
              </w:rPr>
            </w:pPr>
            <w:r w:rsidRPr="00FE2008">
              <w:rPr>
                <w:rFonts w:eastAsia="Calibri"/>
                <w:b w:val="0"/>
                <w:sz w:val="21"/>
                <w:szCs w:val="21"/>
                <w:lang w:eastAsia="en-US"/>
              </w:rPr>
              <w:t>Ед. изм.</w:t>
            </w:r>
          </w:p>
        </w:tc>
        <w:tc>
          <w:tcPr>
            <w:tcW w:w="501" w:type="pct"/>
            <w:vAlign w:val="center"/>
          </w:tcPr>
          <w:p w:rsidR="00851F53" w:rsidRPr="00FE2008" w:rsidRDefault="00851F53" w:rsidP="00851F53">
            <w:pPr>
              <w:contextualSpacing/>
              <w:jc w:val="center"/>
              <w:rPr>
                <w:rFonts w:eastAsia="Calibri"/>
                <w:b w:val="0"/>
                <w:sz w:val="21"/>
                <w:szCs w:val="21"/>
                <w:lang w:eastAsia="en-US"/>
              </w:rPr>
            </w:pPr>
            <w:r w:rsidRPr="00FE2008">
              <w:rPr>
                <w:rFonts w:eastAsia="Calibri"/>
                <w:b w:val="0"/>
                <w:sz w:val="21"/>
                <w:szCs w:val="21"/>
                <w:lang w:eastAsia="en-US"/>
              </w:rPr>
              <w:t>2015 год</w:t>
            </w:r>
          </w:p>
        </w:tc>
        <w:tc>
          <w:tcPr>
            <w:tcW w:w="500" w:type="pct"/>
            <w:vAlign w:val="center"/>
          </w:tcPr>
          <w:p w:rsidR="00851F53" w:rsidRPr="00FE2008" w:rsidRDefault="00851F53" w:rsidP="00851F53">
            <w:pPr>
              <w:contextualSpacing/>
              <w:jc w:val="center"/>
              <w:rPr>
                <w:rFonts w:eastAsia="Calibri"/>
                <w:b w:val="0"/>
                <w:sz w:val="21"/>
                <w:szCs w:val="21"/>
                <w:lang w:eastAsia="en-US"/>
              </w:rPr>
            </w:pPr>
            <w:r w:rsidRPr="00FE2008">
              <w:rPr>
                <w:rFonts w:eastAsia="Calibri"/>
                <w:b w:val="0"/>
                <w:sz w:val="21"/>
                <w:szCs w:val="21"/>
                <w:lang w:eastAsia="en-US"/>
              </w:rPr>
              <w:t>2016 год</w:t>
            </w:r>
          </w:p>
        </w:tc>
        <w:tc>
          <w:tcPr>
            <w:tcW w:w="502" w:type="pct"/>
            <w:vAlign w:val="center"/>
          </w:tcPr>
          <w:p w:rsidR="00851F53" w:rsidRPr="00FE2008" w:rsidRDefault="00851F53" w:rsidP="00851F53">
            <w:pPr>
              <w:contextualSpacing/>
              <w:jc w:val="center"/>
              <w:rPr>
                <w:rFonts w:eastAsia="Calibri"/>
                <w:b w:val="0"/>
                <w:sz w:val="21"/>
                <w:szCs w:val="21"/>
                <w:lang w:eastAsia="en-US"/>
              </w:rPr>
            </w:pPr>
            <w:r w:rsidRPr="00FE2008">
              <w:rPr>
                <w:rFonts w:eastAsia="Calibri"/>
                <w:b w:val="0"/>
                <w:sz w:val="21"/>
                <w:szCs w:val="21"/>
                <w:lang w:eastAsia="en-US"/>
              </w:rPr>
              <w:t>2017 год</w:t>
            </w:r>
          </w:p>
        </w:tc>
        <w:tc>
          <w:tcPr>
            <w:tcW w:w="500" w:type="pct"/>
            <w:vAlign w:val="center"/>
          </w:tcPr>
          <w:p w:rsidR="00851F53" w:rsidRPr="00FE2008" w:rsidRDefault="00851F53" w:rsidP="00851F53">
            <w:pPr>
              <w:contextualSpacing/>
              <w:jc w:val="center"/>
              <w:rPr>
                <w:rFonts w:eastAsia="Calibri"/>
                <w:b w:val="0"/>
                <w:sz w:val="21"/>
                <w:szCs w:val="21"/>
                <w:lang w:eastAsia="en-US"/>
              </w:rPr>
            </w:pPr>
            <w:r w:rsidRPr="00FE2008">
              <w:rPr>
                <w:rFonts w:eastAsia="Calibri"/>
                <w:b w:val="0"/>
                <w:sz w:val="21"/>
                <w:szCs w:val="21"/>
                <w:lang w:eastAsia="en-US"/>
              </w:rPr>
              <w:t>2018 год</w:t>
            </w:r>
          </w:p>
        </w:tc>
        <w:tc>
          <w:tcPr>
            <w:tcW w:w="786" w:type="pct"/>
            <w:vAlign w:val="center"/>
          </w:tcPr>
          <w:p w:rsidR="00D97EF6" w:rsidRDefault="00851F53" w:rsidP="00851F53">
            <w:pPr>
              <w:contextualSpacing/>
              <w:jc w:val="center"/>
              <w:rPr>
                <w:rFonts w:eastAsia="Calibri"/>
                <w:b w:val="0"/>
                <w:sz w:val="21"/>
                <w:szCs w:val="21"/>
                <w:lang w:eastAsia="en-US"/>
              </w:rPr>
            </w:pPr>
            <w:r w:rsidRPr="00FE2008">
              <w:rPr>
                <w:rFonts w:eastAsia="Calibri"/>
                <w:b w:val="0"/>
                <w:sz w:val="21"/>
                <w:szCs w:val="21"/>
                <w:lang w:eastAsia="en-US"/>
              </w:rPr>
              <w:t>Отклонение</w:t>
            </w:r>
          </w:p>
          <w:p w:rsidR="00851F53" w:rsidRPr="00FE2008" w:rsidRDefault="00851F53" w:rsidP="00D97EF6">
            <w:pPr>
              <w:contextualSpacing/>
              <w:jc w:val="center"/>
              <w:rPr>
                <w:rFonts w:eastAsia="Calibri"/>
                <w:b w:val="0"/>
                <w:sz w:val="21"/>
                <w:szCs w:val="21"/>
                <w:lang w:eastAsia="en-US"/>
              </w:rPr>
            </w:pPr>
            <w:r w:rsidRPr="00FE2008">
              <w:rPr>
                <w:rFonts w:eastAsia="Calibri"/>
                <w:b w:val="0"/>
                <w:sz w:val="21"/>
                <w:szCs w:val="21"/>
                <w:lang w:eastAsia="en-US"/>
              </w:rPr>
              <w:t>в</w:t>
            </w:r>
            <w:r w:rsidR="00D97EF6">
              <w:rPr>
                <w:rFonts w:eastAsia="Calibri"/>
                <w:b w:val="0"/>
                <w:sz w:val="21"/>
                <w:szCs w:val="21"/>
                <w:lang w:eastAsia="en-US"/>
              </w:rPr>
              <w:t xml:space="preserve"> </w:t>
            </w:r>
            <w:r w:rsidRPr="00FE2008">
              <w:rPr>
                <w:rFonts w:eastAsia="Calibri"/>
                <w:b w:val="0"/>
                <w:sz w:val="21"/>
                <w:szCs w:val="21"/>
                <w:lang w:eastAsia="en-US"/>
              </w:rPr>
              <w:t xml:space="preserve">%, </w:t>
            </w:r>
            <w:r w:rsidR="00D97EF6">
              <w:rPr>
                <w:rFonts w:eastAsia="Calibri"/>
                <w:b w:val="0"/>
                <w:sz w:val="21"/>
                <w:szCs w:val="21"/>
                <w:lang w:eastAsia="en-US"/>
              </w:rPr>
              <w:t>2</w:t>
            </w:r>
            <w:r w:rsidRPr="00FE2008">
              <w:rPr>
                <w:rFonts w:eastAsia="Calibri"/>
                <w:b w:val="0"/>
                <w:sz w:val="21"/>
                <w:szCs w:val="21"/>
                <w:lang w:eastAsia="en-US"/>
              </w:rPr>
              <w:t>018/2017</w:t>
            </w:r>
          </w:p>
        </w:tc>
      </w:tr>
      <w:tr w:rsidR="00D97EF6" w:rsidRPr="00FE2008" w:rsidTr="00D97EF6">
        <w:trPr>
          <w:cantSplit/>
        </w:trPr>
        <w:tc>
          <w:tcPr>
            <w:tcW w:w="1895" w:type="pct"/>
          </w:tcPr>
          <w:p w:rsidR="00851F53" w:rsidRPr="00FE2008" w:rsidRDefault="00851F53" w:rsidP="00851F53">
            <w:pPr>
              <w:contextualSpacing/>
              <w:rPr>
                <w:rFonts w:eastAsia="Calibri"/>
                <w:b w:val="0"/>
                <w:sz w:val="21"/>
                <w:szCs w:val="21"/>
                <w:lang w:eastAsia="en-US"/>
              </w:rPr>
            </w:pPr>
            <w:r w:rsidRPr="00FE2008">
              <w:rPr>
                <w:rFonts w:eastAsia="Calibri"/>
                <w:b w:val="0"/>
                <w:sz w:val="21"/>
                <w:szCs w:val="21"/>
                <w:lang w:eastAsia="en-US"/>
              </w:rPr>
              <w:t xml:space="preserve">1. Количество спортивных сооружений всех форм собственности </w:t>
            </w:r>
          </w:p>
        </w:tc>
        <w:tc>
          <w:tcPr>
            <w:tcW w:w="317" w:type="pct"/>
            <w:vAlign w:val="center"/>
          </w:tcPr>
          <w:p w:rsidR="00851F53" w:rsidRPr="00FE2008" w:rsidRDefault="00851F53" w:rsidP="00851F53">
            <w:pPr>
              <w:contextualSpacing/>
              <w:jc w:val="center"/>
              <w:rPr>
                <w:rFonts w:eastAsia="Calibri"/>
                <w:b w:val="0"/>
                <w:sz w:val="21"/>
                <w:szCs w:val="21"/>
                <w:lang w:eastAsia="en-US"/>
              </w:rPr>
            </w:pPr>
            <w:r w:rsidRPr="00FE2008">
              <w:rPr>
                <w:rFonts w:eastAsia="Calibri"/>
                <w:b w:val="0"/>
                <w:sz w:val="21"/>
                <w:szCs w:val="21"/>
                <w:lang w:eastAsia="en-US"/>
              </w:rPr>
              <w:t>ед.</w:t>
            </w:r>
          </w:p>
        </w:tc>
        <w:tc>
          <w:tcPr>
            <w:tcW w:w="501" w:type="pct"/>
            <w:vAlign w:val="center"/>
          </w:tcPr>
          <w:p w:rsidR="00851F53" w:rsidRPr="00FE2008" w:rsidRDefault="00851F53" w:rsidP="00851F53">
            <w:pPr>
              <w:contextualSpacing/>
              <w:jc w:val="center"/>
              <w:rPr>
                <w:rFonts w:eastAsia="Calibri"/>
                <w:b w:val="0"/>
                <w:sz w:val="21"/>
                <w:szCs w:val="21"/>
                <w:lang w:eastAsia="en-US"/>
              </w:rPr>
            </w:pPr>
            <w:r w:rsidRPr="00FE2008">
              <w:rPr>
                <w:rFonts w:eastAsia="Calibri"/>
                <w:b w:val="0"/>
                <w:sz w:val="21"/>
                <w:szCs w:val="21"/>
                <w:lang w:eastAsia="en-US"/>
              </w:rPr>
              <w:t>150</w:t>
            </w:r>
          </w:p>
        </w:tc>
        <w:tc>
          <w:tcPr>
            <w:tcW w:w="500" w:type="pct"/>
            <w:vAlign w:val="center"/>
          </w:tcPr>
          <w:p w:rsidR="00851F53" w:rsidRPr="00FE2008" w:rsidRDefault="00851F53" w:rsidP="00851F53">
            <w:pPr>
              <w:contextualSpacing/>
              <w:jc w:val="center"/>
              <w:rPr>
                <w:rFonts w:eastAsia="Calibri"/>
                <w:b w:val="0"/>
                <w:sz w:val="21"/>
                <w:szCs w:val="21"/>
                <w:lang w:eastAsia="en-US"/>
              </w:rPr>
            </w:pPr>
            <w:r w:rsidRPr="00FE2008">
              <w:rPr>
                <w:rFonts w:eastAsia="Calibri"/>
                <w:b w:val="0"/>
                <w:sz w:val="21"/>
                <w:szCs w:val="21"/>
                <w:lang w:eastAsia="en-US"/>
              </w:rPr>
              <w:t>194</w:t>
            </w:r>
          </w:p>
        </w:tc>
        <w:tc>
          <w:tcPr>
            <w:tcW w:w="502" w:type="pct"/>
            <w:vAlign w:val="center"/>
          </w:tcPr>
          <w:p w:rsidR="00851F53" w:rsidRPr="00FE2008" w:rsidRDefault="00851F53" w:rsidP="00851F53">
            <w:pPr>
              <w:contextualSpacing/>
              <w:jc w:val="center"/>
              <w:rPr>
                <w:rFonts w:eastAsia="Calibri"/>
                <w:b w:val="0"/>
                <w:sz w:val="21"/>
                <w:szCs w:val="21"/>
                <w:lang w:eastAsia="en-US"/>
              </w:rPr>
            </w:pPr>
            <w:r w:rsidRPr="00FE2008">
              <w:rPr>
                <w:rFonts w:eastAsia="Calibri"/>
                <w:b w:val="0"/>
                <w:sz w:val="21"/>
                <w:szCs w:val="21"/>
                <w:lang w:eastAsia="en-US"/>
              </w:rPr>
              <w:t>198</w:t>
            </w:r>
          </w:p>
        </w:tc>
        <w:tc>
          <w:tcPr>
            <w:tcW w:w="500" w:type="pct"/>
            <w:vAlign w:val="center"/>
          </w:tcPr>
          <w:p w:rsidR="00851F53" w:rsidRPr="00FE2008" w:rsidRDefault="00851F53" w:rsidP="00851F53">
            <w:pPr>
              <w:contextualSpacing/>
              <w:jc w:val="center"/>
              <w:rPr>
                <w:rFonts w:eastAsia="Calibri"/>
                <w:b w:val="0"/>
                <w:sz w:val="21"/>
                <w:szCs w:val="21"/>
                <w:lang w:eastAsia="en-US"/>
              </w:rPr>
            </w:pPr>
            <w:r w:rsidRPr="00FE2008">
              <w:rPr>
                <w:rFonts w:eastAsia="Calibri"/>
                <w:b w:val="0"/>
                <w:sz w:val="21"/>
                <w:szCs w:val="21"/>
                <w:lang w:eastAsia="en-US"/>
              </w:rPr>
              <w:t>192</w:t>
            </w:r>
          </w:p>
        </w:tc>
        <w:tc>
          <w:tcPr>
            <w:tcW w:w="786" w:type="pct"/>
            <w:vAlign w:val="center"/>
          </w:tcPr>
          <w:p w:rsidR="00851F53" w:rsidRPr="00FE2008" w:rsidRDefault="00851F53" w:rsidP="00851F53">
            <w:pPr>
              <w:jc w:val="center"/>
              <w:rPr>
                <w:b w:val="0"/>
                <w:color w:val="000000"/>
                <w:sz w:val="21"/>
                <w:szCs w:val="21"/>
              </w:rPr>
            </w:pPr>
            <w:r>
              <w:rPr>
                <w:rFonts w:eastAsia="Calibri"/>
                <w:b w:val="0"/>
                <w:color w:val="000000"/>
                <w:sz w:val="21"/>
                <w:szCs w:val="21"/>
                <w:lang w:eastAsia="en-US"/>
              </w:rPr>
              <w:t>97,0</w:t>
            </w:r>
          </w:p>
        </w:tc>
      </w:tr>
      <w:tr w:rsidR="00D97EF6" w:rsidRPr="00FE2008" w:rsidTr="00D97EF6">
        <w:trPr>
          <w:cantSplit/>
        </w:trPr>
        <w:tc>
          <w:tcPr>
            <w:tcW w:w="1895" w:type="pct"/>
          </w:tcPr>
          <w:p w:rsidR="00851F53" w:rsidRPr="00FE2008" w:rsidRDefault="00851F53" w:rsidP="00851F53">
            <w:pPr>
              <w:contextualSpacing/>
              <w:rPr>
                <w:rFonts w:eastAsia="Calibri"/>
                <w:b w:val="0"/>
                <w:sz w:val="21"/>
                <w:szCs w:val="21"/>
                <w:lang w:eastAsia="en-US"/>
              </w:rPr>
            </w:pPr>
            <w:r w:rsidRPr="00FE2008">
              <w:rPr>
                <w:rFonts w:eastAsia="Calibri"/>
                <w:b w:val="0"/>
                <w:sz w:val="21"/>
                <w:szCs w:val="21"/>
                <w:lang w:eastAsia="en-US"/>
              </w:rPr>
              <w:t>2. Количество спортивных сооружений муниципальной формы собственности</w:t>
            </w:r>
          </w:p>
        </w:tc>
        <w:tc>
          <w:tcPr>
            <w:tcW w:w="317" w:type="pct"/>
            <w:vAlign w:val="center"/>
          </w:tcPr>
          <w:p w:rsidR="00851F53" w:rsidRPr="00FE2008" w:rsidRDefault="00851F53" w:rsidP="00851F53">
            <w:pPr>
              <w:contextualSpacing/>
              <w:jc w:val="center"/>
              <w:rPr>
                <w:rFonts w:eastAsia="Calibri"/>
                <w:b w:val="0"/>
                <w:sz w:val="21"/>
                <w:szCs w:val="21"/>
                <w:lang w:eastAsia="en-US"/>
              </w:rPr>
            </w:pPr>
            <w:r w:rsidRPr="00FE2008">
              <w:rPr>
                <w:rFonts w:eastAsia="Calibri"/>
                <w:b w:val="0"/>
                <w:sz w:val="21"/>
                <w:szCs w:val="21"/>
                <w:lang w:eastAsia="en-US"/>
              </w:rPr>
              <w:t>ед.</w:t>
            </w:r>
          </w:p>
        </w:tc>
        <w:tc>
          <w:tcPr>
            <w:tcW w:w="501" w:type="pct"/>
            <w:vAlign w:val="center"/>
          </w:tcPr>
          <w:p w:rsidR="00851F53" w:rsidRPr="00FE2008" w:rsidRDefault="00851F53" w:rsidP="00851F53">
            <w:pPr>
              <w:contextualSpacing/>
              <w:jc w:val="center"/>
              <w:rPr>
                <w:rFonts w:eastAsia="Calibri"/>
                <w:b w:val="0"/>
                <w:sz w:val="21"/>
                <w:szCs w:val="21"/>
                <w:lang w:eastAsia="en-US"/>
              </w:rPr>
            </w:pPr>
            <w:r w:rsidRPr="00FE2008">
              <w:rPr>
                <w:rFonts w:eastAsia="Calibri"/>
                <w:b w:val="0"/>
                <w:sz w:val="21"/>
                <w:szCs w:val="21"/>
                <w:lang w:eastAsia="en-US"/>
              </w:rPr>
              <w:t>133</w:t>
            </w:r>
          </w:p>
        </w:tc>
        <w:tc>
          <w:tcPr>
            <w:tcW w:w="500" w:type="pct"/>
            <w:vAlign w:val="center"/>
          </w:tcPr>
          <w:p w:rsidR="00851F53" w:rsidRPr="00FE2008" w:rsidRDefault="00851F53" w:rsidP="00851F53">
            <w:pPr>
              <w:contextualSpacing/>
              <w:jc w:val="center"/>
              <w:rPr>
                <w:rFonts w:eastAsia="Calibri"/>
                <w:b w:val="0"/>
                <w:sz w:val="21"/>
                <w:szCs w:val="21"/>
                <w:lang w:eastAsia="en-US"/>
              </w:rPr>
            </w:pPr>
            <w:r w:rsidRPr="00FE2008">
              <w:rPr>
                <w:rFonts w:eastAsia="Calibri"/>
                <w:b w:val="0"/>
                <w:sz w:val="21"/>
                <w:szCs w:val="21"/>
                <w:lang w:eastAsia="en-US"/>
              </w:rPr>
              <w:t>177</w:t>
            </w:r>
          </w:p>
        </w:tc>
        <w:tc>
          <w:tcPr>
            <w:tcW w:w="502" w:type="pct"/>
            <w:vAlign w:val="center"/>
          </w:tcPr>
          <w:p w:rsidR="00851F53" w:rsidRPr="00FE2008" w:rsidRDefault="00851F53" w:rsidP="00851F53">
            <w:pPr>
              <w:contextualSpacing/>
              <w:jc w:val="center"/>
              <w:rPr>
                <w:rFonts w:eastAsia="Calibri"/>
                <w:b w:val="0"/>
                <w:sz w:val="21"/>
                <w:szCs w:val="21"/>
                <w:lang w:eastAsia="en-US"/>
              </w:rPr>
            </w:pPr>
            <w:r w:rsidRPr="00FE2008">
              <w:rPr>
                <w:rFonts w:eastAsia="Calibri"/>
                <w:b w:val="0"/>
                <w:sz w:val="21"/>
                <w:szCs w:val="21"/>
                <w:lang w:eastAsia="en-US"/>
              </w:rPr>
              <w:t>181</w:t>
            </w:r>
          </w:p>
        </w:tc>
        <w:tc>
          <w:tcPr>
            <w:tcW w:w="500" w:type="pct"/>
            <w:vAlign w:val="center"/>
          </w:tcPr>
          <w:p w:rsidR="00851F53" w:rsidRPr="0007023B" w:rsidRDefault="00851F53" w:rsidP="00851F53">
            <w:pPr>
              <w:contextualSpacing/>
              <w:jc w:val="center"/>
              <w:rPr>
                <w:rFonts w:eastAsia="Calibri"/>
                <w:b w:val="0"/>
                <w:sz w:val="21"/>
                <w:szCs w:val="21"/>
                <w:lang w:eastAsia="en-US"/>
              </w:rPr>
            </w:pPr>
            <w:r w:rsidRPr="0007023B">
              <w:rPr>
                <w:rFonts w:eastAsia="Calibri"/>
                <w:b w:val="0"/>
                <w:sz w:val="21"/>
                <w:szCs w:val="21"/>
                <w:lang w:eastAsia="en-US"/>
              </w:rPr>
              <w:t>176</w:t>
            </w:r>
          </w:p>
        </w:tc>
        <w:tc>
          <w:tcPr>
            <w:tcW w:w="786" w:type="pct"/>
            <w:vAlign w:val="center"/>
          </w:tcPr>
          <w:p w:rsidR="00851F53" w:rsidRPr="0007023B" w:rsidRDefault="00851F53" w:rsidP="00851F53">
            <w:pPr>
              <w:jc w:val="center"/>
              <w:rPr>
                <w:b w:val="0"/>
                <w:color w:val="000000"/>
                <w:sz w:val="21"/>
                <w:szCs w:val="21"/>
              </w:rPr>
            </w:pPr>
            <w:r w:rsidRPr="0007023B">
              <w:rPr>
                <w:rFonts w:eastAsia="Calibri"/>
                <w:b w:val="0"/>
                <w:color w:val="000000"/>
                <w:sz w:val="21"/>
                <w:szCs w:val="21"/>
                <w:lang w:eastAsia="en-US"/>
              </w:rPr>
              <w:t>97,2</w:t>
            </w:r>
          </w:p>
        </w:tc>
      </w:tr>
      <w:tr w:rsidR="00D97EF6" w:rsidRPr="00FE2008" w:rsidTr="00D97EF6">
        <w:trPr>
          <w:cantSplit/>
        </w:trPr>
        <w:tc>
          <w:tcPr>
            <w:tcW w:w="1895" w:type="pct"/>
          </w:tcPr>
          <w:p w:rsidR="00851F53" w:rsidRPr="00FE2008" w:rsidRDefault="00851F53" w:rsidP="00851F53">
            <w:pPr>
              <w:contextualSpacing/>
              <w:rPr>
                <w:rFonts w:eastAsia="Calibri"/>
                <w:b w:val="0"/>
                <w:sz w:val="21"/>
                <w:szCs w:val="21"/>
                <w:lang w:eastAsia="en-US"/>
              </w:rPr>
            </w:pPr>
            <w:r w:rsidRPr="00FE2008">
              <w:rPr>
                <w:rFonts w:eastAsia="Calibri"/>
                <w:b w:val="0"/>
                <w:sz w:val="21"/>
                <w:szCs w:val="21"/>
                <w:lang w:eastAsia="en-US"/>
              </w:rPr>
              <w:t>3. Уровень фактической обеспеченности спортивными залами от нормативной потребности</w:t>
            </w:r>
          </w:p>
        </w:tc>
        <w:tc>
          <w:tcPr>
            <w:tcW w:w="317" w:type="pct"/>
            <w:vAlign w:val="center"/>
          </w:tcPr>
          <w:p w:rsidR="00851F53" w:rsidRPr="00FE2008" w:rsidRDefault="00851F53" w:rsidP="00851F53">
            <w:pPr>
              <w:contextualSpacing/>
              <w:jc w:val="center"/>
              <w:rPr>
                <w:rFonts w:eastAsia="Calibri"/>
                <w:b w:val="0"/>
                <w:sz w:val="21"/>
                <w:szCs w:val="21"/>
                <w:lang w:eastAsia="en-US"/>
              </w:rPr>
            </w:pPr>
            <w:r w:rsidRPr="00FE2008">
              <w:rPr>
                <w:rFonts w:eastAsia="Calibri"/>
                <w:b w:val="0"/>
                <w:sz w:val="21"/>
                <w:szCs w:val="21"/>
                <w:lang w:eastAsia="en-US"/>
              </w:rPr>
              <w:t>%</w:t>
            </w:r>
          </w:p>
        </w:tc>
        <w:tc>
          <w:tcPr>
            <w:tcW w:w="501" w:type="pct"/>
            <w:vAlign w:val="center"/>
          </w:tcPr>
          <w:p w:rsidR="00851F53" w:rsidRPr="00FE2008" w:rsidRDefault="00851F53" w:rsidP="00851F53">
            <w:pPr>
              <w:contextualSpacing/>
              <w:jc w:val="center"/>
              <w:rPr>
                <w:rFonts w:eastAsia="Calibri"/>
                <w:b w:val="0"/>
                <w:sz w:val="21"/>
                <w:szCs w:val="21"/>
                <w:lang w:eastAsia="en-US"/>
              </w:rPr>
            </w:pPr>
            <w:r w:rsidRPr="00FE2008">
              <w:rPr>
                <w:rFonts w:eastAsia="Calibri"/>
                <w:b w:val="0"/>
                <w:sz w:val="21"/>
                <w:szCs w:val="21"/>
                <w:lang w:eastAsia="en-US"/>
              </w:rPr>
              <w:t>70,6</w:t>
            </w:r>
          </w:p>
        </w:tc>
        <w:tc>
          <w:tcPr>
            <w:tcW w:w="500" w:type="pct"/>
            <w:vAlign w:val="center"/>
          </w:tcPr>
          <w:p w:rsidR="00851F53" w:rsidRPr="00FE2008" w:rsidRDefault="00851F53" w:rsidP="00851F53">
            <w:pPr>
              <w:contextualSpacing/>
              <w:jc w:val="center"/>
              <w:rPr>
                <w:rFonts w:eastAsia="Calibri"/>
                <w:b w:val="0"/>
                <w:sz w:val="21"/>
                <w:szCs w:val="21"/>
                <w:lang w:eastAsia="en-US"/>
              </w:rPr>
            </w:pPr>
            <w:r w:rsidRPr="00FE2008">
              <w:rPr>
                <w:rFonts w:eastAsia="Calibri"/>
                <w:b w:val="0"/>
                <w:sz w:val="21"/>
                <w:szCs w:val="21"/>
                <w:lang w:eastAsia="en-US"/>
              </w:rPr>
              <w:t>62,2</w:t>
            </w:r>
          </w:p>
        </w:tc>
        <w:tc>
          <w:tcPr>
            <w:tcW w:w="502" w:type="pct"/>
            <w:vAlign w:val="center"/>
          </w:tcPr>
          <w:p w:rsidR="00851F53" w:rsidRPr="00FE2008" w:rsidRDefault="00851F53" w:rsidP="00851F53">
            <w:pPr>
              <w:contextualSpacing/>
              <w:jc w:val="center"/>
              <w:rPr>
                <w:rFonts w:eastAsia="Calibri"/>
                <w:b w:val="0"/>
                <w:sz w:val="21"/>
                <w:szCs w:val="21"/>
                <w:lang w:eastAsia="en-US"/>
              </w:rPr>
            </w:pPr>
            <w:r w:rsidRPr="00FE2008">
              <w:rPr>
                <w:rFonts w:eastAsia="Calibri"/>
                <w:b w:val="0"/>
                <w:sz w:val="21"/>
                <w:szCs w:val="21"/>
                <w:lang w:eastAsia="en-US"/>
              </w:rPr>
              <w:t>62,7</w:t>
            </w:r>
          </w:p>
        </w:tc>
        <w:tc>
          <w:tcPr>
            <w:tcW w:w="500" w:type="pct"/>
            <w:vAlign w:val="center"/>
          </w:tcPr>
          <w:p w:rsidR="00851F53" w:rsidRPr="00FE2008" w:rsidRDefault="00851F53" w:rsidP="00851F53">
            <w:pPr>
              <w:contextualSpacing/>
              <w:jc w:val="center"/>
              <w:rPr>
                <w:rFonts w:eastAsia="Calibri"/>
                <w:b w:val="0"/>
                <w:sz w:val="21"/>
                <w:szCs w:val="21"/>
                <w:lang w:eastAsia="en-US"/>
              </w:rPr>
            </w:pPr>
            <w:r w:rsidRPr="0007023B">
              <w:rPr>
                <w:rFonts w:eastAsia="Calibri"/>
                <w:b w:val="0"/>
                <w:sz w:val="21"/>
                <w:szCs w:val="21"/>
                <w:lang w:eastAsia="en-US"/>
              </w:rPr>
              <w:t>62,5</w:t>
            </w:r>
          </w:p>
        </w:tc>
        <w:tc>
          <w:tcPr>
            <w:tcW w:w="786" w:type="pct"/>
            <w:vAlign w:val="center"/>
          </w:tcPr>
          <w:p w:rsidR="00851F53" w:rsidRPr="00FE2008" w:rsidRDefault="00851F53" w:rsidP="00851F53">
            <w:pPr>
              <w:jc w:val="center"/>
              <w:rPr>
                <w:b w:val="0"/>
                <w:color w:val="000000"/>
                <w:sz w:val="21"/>
                <w:szCs w:val="21"/>
              </w:rPr>
            </w:pPr>
            <w:r w:rsidRPr="00FE2008">
              <w:rPr>
                <w:b w:val="0"/>
                <w:color w:val="000000"/>
                <w:sz w:val="21"/>
                <w:szCs w:val="21"/>
              </w:rPr>
              <w:t>-</w:t>
            </w:r>
          </w:p>
        </w:tc>
      </w:tr>
      <w:tr w:rsidR="00D97EF6" w:rsidRPr="00FE2008" w:rsidTr="00D97EF6">
        <w:trPr>
          <w:cantSplit/>
        </w:trPr>
        <w:tc>
          <w:tcPr>
            <w:tcW w:w="1895" w:type="pct"/>
          </w:tcPr>
          <w:p w:rsidR="00851F53" w:rsidRPr="00FE2008" w:rsidRDefault="00851F53" w:rsidP="00851F53">
            <w:pPr>
              <w:contextualSpacing/>
              <w:rPr>
                <w:sz w:val="21"/>
                <w:szCs w:val="21"/>
              </w:rPr>
            </w:pPr>
            <w:r w:rsidRPr="00FE2008">
              <w:rPr>
                <w:rFonts w:eastAsia="Calibri"/>
                <w:b w:val="0"/>
                <w:sz w:val="21"/>
                <w:szCs w:val="21"/>
                <w:lang w:eastAsia="en-US"/>
              </w:rPr>
              <w:t>4. Уровень фактической обеспеченности плоскостными спортивными сооружениями от нормативной потребности</w:t>
            </w:r>
          </w:p>
        </w:tc>
        <w:tc>
          <w:tcPr>
            <w:tcW w:w="317" w:type="pct"/>
            <w:vAlign w:val="center"/>
          </w:tcPr>
          <w:p w:rsidR="00851F53" w:rsidRPr="00FE2008" w:rsidRDefault="00851F53" w:rsidP="00851F53">
            <w:pPr>
              <w:contextualSpacing/>
              <w:jc w:val="center"/>
              <w:rPr>
                <w:rFonts w:eastAsia="Calibri"/>
                <w:b w:val="0"/>
                <w:sz w:val="21"/>
                <w:szCs w:val="21"/>
                <w:lang w:eastAsia="en-US"/>
              </w:rPr>
            </w:pPr>
            <w:r w:rsidRPr="00FE2008">
              <w:rPr>
                <w:rFonts w:eastAsia="Calibri"/>
                <w:b w:val="0"/>
                <w:sz w:val="21"/>
                <w:szCs w:val="21"/>
                <w:lang w:eastAsia="en-US"/>
              </w:rPr>
              <w:t>%</w:t>
            </w:r>
          </w:p>
        </w:tc>
        <w:tc>
          <w:tcPr>
            <w:tcW w:w="501" w:type="pct"/>
            <w:vAlign w:val="center"/>
          </w:tcPr>
          <w:p w:rsidR="00851F53" w:rsidRPr="00FE2008" w:rsidRDefault="00851F53" w:rsidP="00851F53">
            <w:pPr>
              <w:contextualSpacing/>
              <w:jc w:val="center"/>
              <w:rPr>
                <w:rFonts w:eastAsia="Calibri"/>
                <w:b w:val="0"/>
                <w:sz w:val="21"/>
                <w:szCs w:val="21"/>
                <w:lang w:eastAsia="en-US"/>
              </w:rPr>
            </w:pPr>
            <w:r w:rsidRPr="00FE2008">
              <w:rPr>
                <w:rFonts w:eastAsia="Calibri"/>
                <w:b w:val="0"/>
                <w:sz w:val="21"/>
                <w:szCs w:val="21"/>
                <w:lang w:eastAsia="en-US"/>
              </w:rPr>
              <w:t>56,0</w:t>
            </w:r>
          </w:p>
        </w:tc>
        <w:tc>
          <w:tcPr>
            <w:tcW w:w="500" w:type="pct"/>
            <w:vAlign w:val="center"/>
          </w:tcPr>
          <w:p w:rsidR="00851F53" w:rsidRPr="00FE2008" w:rsidRDefault="00851F53" w:rsidP="00851F53">
            <w:pPr>
              <w:contextualSpacing/>
              <w:jc w:val="center"/>
              <w:rPr>
                <w:rFonts w:eastAsia="Calibri"/>
                <w:b w:val="0"/>
                <w:sz w:val="21"/>
                <w:szCs w:val="21"/>
                <w:lang w:eastAsia="en-US"/>
              </w:rPr>
            </w:pPr>
            <w:r w:rsidRPr="00FE2008">
              <w:rPr>
                <w:rFonts w:eastAsia="Calibri"/>
                <w:b w:val="0"/>
                <w:sz w:val="21"/>
                <w:szCs w:val="21"/>
                <w:lang w:eastAsia="en-US"/>
              </w:rPr>
              <w:t>66,1</w:t>
            </w:r>
          </w:p>
        </w:tc>
        <w:tc>
          <w:tcPr>
            <w:tcW w:w="502" w:type="pct"/>
            <w:vAlign w:val="center"/>
          </w:tcPr>
          <w:p w:rsidR="00851F53" w:rsidRPr="00FE2008" w:rsidRDefault="00851F53" w:rsidP="00851F53">
            <w:pPr>
              <w:contextualSpacing/>
              <w:jc w:val="center"/>
              <w:rPr>
                <w:rFonts w:eastAsia="Calibri"/>
                <w:b w:val="0"/>
                <w:sz w:val="21"/>
                <w:szCs w:val="21"/>
                <w:lang w:eastAsia="en-US"/>
              </w:rPr>
            </w:pPr>
            <w:r w:rsidRPr="00FE2008">
              <w:rPr>
                <w:rFonts w:eastAsia="Calibri"/>
                <w:b w:val="0"/>
                <w:sz w:val="21"/>
                <w:szCs w:val="21"/>
                <w:lang w:eastAsia="en-US"/>
              </w:rPr>
              <w:t>67,4</w:t>
            </w:r>
          </w:p>
        </w:tc>
        <w:tc>
          <w:tcPr>
            <w:tcW w:w="500" w:type="pct"/>
            <w:vAlign w:val="center"/>
          </w:tcPr>
          <w:p w:rsidR="00851F53" w:rsidRPr="00FE2008" w:rsidRDefault="00851F53" w:rsidP="00851F53">
            <w:pPr>
              <w:contextualSpacing/>
              <w:jc w:val="center"/>
              <w:rPr>
                <w:rFonts w:eastAsia="Calibri"/>
                <w:b w:val="0"/>
                <w:sz w:val="21"/>
                <w:szCs w:val="21"/>
                <w:lang w:eastAsia="en-US"/>
              </w:rPr>
            </w:pPr>
            <w:r>
              <w:rPr>
                <w:rFonts w:eastAsia="Calibri"/>
                <w:b w:val="0"/>
                <w:sz w:val="21"/>
                <w:szCs w:val="21"/>
                <w:lang w:eastAsia="en-US"/>
              </w:rPr>
              <w:t>61,8</w:t>
            </w:r>
          </w:p>
        </w:tc>
        <w:tc>
          <w:tcPr>
            <w:tcW w:w="786" w:type="pct"/>
            <w:vAlign w:val="center"/>
          </w:tcPr>
          <w:p w:rsidR="00851F53" w:rsidRPr="00FE2008" w:rsidRDefault="00851F53" w:rsidP="00851F53">
            <w:pPr>
              <w:jc w:val="center"/>
              <w:rPr>
                <w:b w:val="0"/>
                <w:color w:val="000000"/>
                <w:sz w:val="21"/>
                <w:szCs w:val="21"/>
              </w:rPr>
            </w:pPr>
            <w:r w:rsidRPr="00FE2008">
              <w:rPr>
                <w:b w:val="0"/>
                <w:color w:val="000000"/>
                <w:sz w:val="21"/>
                <w:szCs w:val="21"/>
              </w:rPr>
              <w:t>-</w:t>
            </w:r>
          </w:p>
        </w:tc>
      </w:tr>
      <w:tr w:rsidR="00D97EF6" w:rsidRPr="00FE2008" w:rsidTr="00D97EF6">
        <w:trPr>
          <w:cantSplit/>
        </w:trPr>
        <w:tc>
          <w:tcPr>
            <w:tcW w:w="1895" w:type="pct"/>
          </w:tcPr>
          <w:p w:rsidR="00851F53" w:rsidRPr="00FE2008" w:rsidRDefault="00851F53" w:rsidP="00851F53">
            <w:pPr>
              <w:contextualSpacing/>
              <w:rPr>
                <w:sz w:val="21"/>
                <w:szCs w:val="21"/>
              </w:rPr>
            </w:pPr>
            <w:r w:rsidRPr="00FE2008">
              <w:rPr>
                <w:rFonts w:eastAsia="Calibri"/>
                <w:b w:val="0"/>
                <w:sz w:val="21"/>
                <w:szCs w:val="21"/>
                <w:lang w:eastAsia="en-US"/>
              </w:rPr>
              <w:t>5. Уровень фактической обеспеченности плавательными бассейнами от нормативной потребности</w:t>
            </w:r>
          </w:p>
        </w:tc>
        <w:tc>
          <w:tcPr>
            <w:tcW w:w="317" w:type="pct"/>
            <w:vAlign w:val="center"/>
          </w:tcPr>
          <w:p w:rsidR="00851F53" w:rsidRPr="00FE2008" w:rsidRDefault="00851F53" w:rsidP="00851F53">
            <w:pPr>
              <w:contextualSpacing/>
              <w:jc w:val="center"/>
              <w:rPr>
                <w:rFonts w:eastAsia="Calibri"/>
                <w:b w:val="0"/>
                <w:sz w:val="21"/>
                <w:szCs w:val="21"/>
                <w:lang w:eastAsia="en-US"/>
              </w:rPr>
            </w:pPr>
            <w:r w:rsidRPr="00FE2008">
              <w:rPr>
                <w:rFonts w:eastAsia="Calibri"/>
                <w:b w:val="0"/>
                <w:sz w:val="21"/>
                <w:szCs w:val="21"/>
                <w:lang w:eastAsia="en-US"/>
              </w:rPr>
              <w:t>%</w:t>
            </w:r>
          </w:p>
        </w:tc>
        <w:tc>
          <w:tcPr>
            <w:tcW w:w="501" w:type="pct"/>
            <w:vAlign w:val="center"/>
          </w:tcPr>
          <w:p w:rsidR="00851F53" w:rsidRPr="00FE2008" w:rsidRDefault="00851F53" w:rsidP="00851F53">
            <w:pPr>
              <w:contextualSpacing/>
              <w:jc w:val="center"/>
              <w:rPr>
                <w:rFonts w:eastAsia="Calibri"/>
                <w:b w:val="0"/>
                <w:sz w:val="21"/>
                <w:szCs w:val="21"/>
                <w:lang w:eastAsia="en-US"/>
              </w:rPr>
            </w:pPr>
            <w:r w:rsidRPr="00FE2008">
              <w:rPr>
                <w:rFonts w:eastAsia="Calibri"/>
                <w:b w:val="0"/>
                <w:sz w:val="21"/>
                <w:szCs w:val="21"/>
                <w:lang w:eastAsia="en-US"/>
              </w:rPr>
              <w:t>35,8</w:t>
            </w:r>
          </w:p>
        </w:tc>
        <w:tc>
          <w:tcPr>
            <w:tcW w:w="500" w:type="pct"/>
            <w:vAlign w:val="center"/>
          </w:tcPr>
          <w:p w:rsidR="00851F53" w:rsidRPr="00FE2008" w:rsidRDefault="00851F53" w:rsidP="00851F53">
            <w:pPr>
              <w:contextualSpacing/>
              <w:jc w:val="center"/>
              <w:rPr>
                <w:rFonts w:eastAsia="Calibri"/>
                <w:b w:val="0"/>
                <w:sz w:val="21"/>
                <w:szCs w:val="21"/>
                <w:lang w:eastAsia="en-US"/>
              </w:rPr>
            </w:pPr>
            <w:r w:rsidRPr="00FE2008">
              <w:rPr>
                <w:rFonts w:eastAsia="Calibri"/>
                <w:b w:val="0"/>
                <w:sz w:val="21"/>
                <w:szCs w:val="21"/>
                <w:lang w:eastAsia="en-US"/>
              </w:rPr>
              <w:t>36,0</w:t>
            </w:r>
          </w:p>
        </w:tc>
        <w:tc>
          <w:tcPr>
            <w:tcW w:w="502" w:type="pct"/>
            <w:vAlign w:val="center"/>
          </w:tcPr>
          <w:p w:rsidR="00851F53" w:rsidRPr="00FE2008" w:rsidRDefault="00851F53" w:rsidP="00851F53">
            <w:pPr>
              <w:contextualSpacing/>
              <w:jc w:val="center"/>
              <w:rPr>
                <w:rFonts w:eastAsia="Calibri"/>
                <w:b w:val="0"/>
                <w:sz w:val="21"/>
                <w:szCs w:val="21"/>
                <w:lang w:eastAsia="en-US"/>
              </w:rPr>
            </w:pPr>
            <w:r w:rsidRPr="00FE2008">
              <w:rPr>
                <w:rFonts w:eastAsia="Calibri"/>
                <w:b w:val="0"/>
                <w:sz w:val="21"/>
                <w:szCs w:val="21"/>
                <w:lang w:eastAsia="en-US"/>
              </w:rPr>
              <w:t>36,2</w:t>
            </w:r>
          </w:p>
        </w:tc>
        <w:tc>
          <w:tcPr>
            <w:tcW w:w="500" w:type="pct"/>
            <w:vAlign w:val="center"/>
          </w:tcPr>
          <w:p w:rsidR="00851F53" w:rsidRPr="00FE2008" w:rsidRDefault="00851F53" w:rsidP="005D0730">
            <w:pPr>
              <w:contextualSpacing/>
              <w:jc w:val="center"/>
              <w:rPr>
                <w:rFonts w:eastAsia="Calibri"/>
                <w:b w:val="0"/>
                <w:sz w:val="21"/>
                <w:szCs w:val="21"/>
                <w:lang w:eastAsia="en-US"/>
              </w:rPr>
            </w:pPr>
            <w:r w:rsidRPr="0007023B">
              <w:rPr>
                <w:rFonts w:eastAsia="Calibri"/>
                <w:b w:val="0"/>
                <w:sz w:val="21"/>
                <w:szCs w:val="21"/>
                <w:lang w:eastAsia="en-US"/>
              </w:rPr>
              <w:t>36,</w:t>
            </w:r>
            <w:r w:rsidR="005D0730">
              <w:rPr>
                <w:rFonts w:eastAsia="Calibri"/>
                <w:b w:val="0"/>
                <w:sz w:val="21"/>
                <w:szCs w:val="21"/>
                <w:lang w:eastAsia="en-US"/>
              </w:rPr>
              <w:t>4</w:t>
            </w:r>
          </w:p>
        </w:tc>
        <w:tc>
          <w:tcPr>
            <w:tcW w:w="786" w:type="pct"/>
            <w:vAlign w:val="center"/>
          </w:tcPr>
          <w:p w:rsidR="00851F53" w:rsidRPr="00FE2008" w:rsidRDefault="00851F53" w:rsidP="00851F53">
            <w:pPr>
              <w:jc w:val="center"/>
              <w:rPr>
                <w:b w:val="0"/>
                <w:color w:val="000000"/>
                <w:sz w:val="21"/>
                <w:szCs w:val="21"/>
              </w:rPr>
            </w:pPr>
            <w:r w:rsidRPr="00FE2008">
              <w:rPr>
                <w:b w:val="0"/>
                <w:color w:val="000000"/>
                <w:sz w:val="21"/>
                <w:szCs w:val="21"/>
              </w:rPr>
              <w:t>-</w:t>
            </w:r>
          </w:p>
        </w:tc>
      </w:tr>
      <w:tr w:rsidR="00D97EF6" w:rsidRPr="00FE2008" w:rsidTr="00D97EF6">
        <w:trPr>
          <w:cantSplit/>
        </w:trPr>
        <w:tc>
          <w:tcPr>
            <w:tcW w:w="1895" w:type="pct"/>
          </w:tcPr>
          <w:p w:rsidR="00851F53" w:rsidRPr="00FE2008" w:rsidRDefault="00851F53" w:rsidP="00851F53">
            <w:pPr>
              <w:contextualSpacing/>
              <w:rPr>
                <w:rFonts w:eastAsia="Calibri"/>
                <w:b w:val="0"/>
                <w:sz w:val="21"/>
                <w:szCs w:val="21"/>
                <w:lang w:eastAsia="en-US"/>
              </w:rPr>
            </w:pPr>
            <w:r w:rsidRPr="00FE2008">
              <w:rPr>
                <w:rFonts w:eastAsia="Calibri"/>
                <w:b w:val="0"/>
                <w:sz w:val="21"/>
                <w:szCs w:val="21"/>
                <w:lang w:eastAsia="en-US"/>
              </w:rPr>
              <w:t>6. Численность населения, занимающегося физкультурой и спортом на конец периода</w:t>
            </w:r>
          </w:p>
        </w:tc>
        <w:tc>
          <w:tcPr>
            <w:tcW w:w="317" w:type="pct"/>
            <w:vAlign w:val="center"/>
          </w:tcPr>
          <w:p w:rsidR="00851F53" w:rsidRPr="00FE2008" w:rsidRDefault="00851F53" w:rsidP="00851F53">
            <w:pPr>
              <w:contextualSpacing/>
              <w:jc w:val="center"/>
              <w:rPr>
                <w:rFonts w:eastAsia="Calibri"/>
                <w:b w:val="0"/>
                <w:sz w:val="21"/>
                <w:szCs w:val="21"/>
                <w:lang w:eastAsia="en-US"/>
              </w:rPr>
            </w:pPr>
            <w:r w:rsidRPr="00FE2008">
              <w:rPr>
                <w:rFonts w:eastAsia="Calibri"/>
                <w:b w:val="0"/>
                <w:sz w:val="21"/>
                <w:szCs w:val="21"/>
                <w:lang w:eastAsia="en-US"/>
              </w:rPr>
              <w:t>чел.</w:t>
            </w:r>
          </w:p>
        </w:tc>
        <w:tc>
          <w:tcPr>
            <w:tcW w:w="501" w:type="pct"/>
            <w:vAlign w:val="center"/>
          </w:tcPr>
          <w:p w:rsidR="00851F53" w:rsidRPr="00FE2008" w:rsidRDefault="00851F53" w:rsidP="00851F53">
            <w:pPr>
              <w:contextualSpacing/>
              <w:jc w:val="center"/>
              <w:rPr>
                <w:rFonts w:eastAsia="Calibri"/>
                <w:b w:val="0"/>
                <w:sz w:val="21"/>
                <w:szCs w:val="21"/>
                <w:lang w:eastAsia="en-US"/>
              </w:rPr>
            </w:pPr>
            <w:r w:rsidRPr="00FE2008">
              <w:rPr>
                <w:rFonts w:eastAsia="Calibri"/>
                <w:b w:val="0"/>
                <w:sz w:val="21"/>
                <w:szCs w:val="21"/>
                <w:lang w:eastAsia="en-US"/>
              </w:rPr>
              <w:t>17 813</w:t>
            </w:r>
          </w:p>
        </w:tc>
        <w:tc>
          <w:tcPr>
            <w:tcW w:w="500" w:type="pct"/>
            <w:vAlign w:val="center"/>
          </w:tcPr>
          <w:p w:rsidR="00851F53" w:rsidRPr="00FE2008" w:rsidRDefault="00851F53" w:rsidP="00851F53">
            <w:pPr>
              <w:contextualSpacing/>
              <w:jc w:val="center"/>
              <w:rPr>
                <w:rFonts w:eastAsia="Calibri"/>
                <w:b w:val="0"/>
                <w:sz w:val="21"/>
                <w:szCs w:val="21"/>
                <w:lang w:eastAsia="en-US"/>
              </w:rPr>
            </w:pPr>
            <w:r w:rsidRPr="00FE2008">
              <w:rPr>
                <w:rFonts w:eastAsia="Calibri"/>
                <w:b w:val="0"/>
                <w:sz w:val="21"/>
                <w:szCs w:val="21"/>
                <w:lang w:eastAsia="en-US"/>
              </w:rPr>
              <w:t>19 072</w:t>
            </w:r>
          </w:p>
        </w:tc>
        <w:tc>
          <w:tcPr>
            <w:tcW w:w="502" w:type="pct"/>
            <w:vAlign w:val="center"/>
          </w:tcPr>
          <w:p w:rsidR="00851F53" w:rsidRPr="00FE2008" w:rsidRDefault="00851F53" w:rsidP="00851F53">
            <w:pPr>
              <w:contextualSpacing/>
              <w:jc w:val="center"/>
              <w:rPr>
                <w:rFonts w:eastAsia="Calibri"/>
                <w:b w:val="0"/>
                <w:sz w:val="21"/>
                <w:szCs w:val="21"/>
                <w:lang w:eastAsia="en-US"/>
              </w:rPr>
            </w:pPr>
            <w:r w:rsidRPr="00FE2008">
              <w:rPr>
                <w:rFonts w:eastAsia="Calibri"/>
                <w:b w:val="0"/>
                <w:sz w:val="21"/>
                <w:szCs w:val="21"/>
                <w:lang w:eastAsia="en-US"/>
              </w:rPr>
              <w:t>20 676</w:t>
            </w:r>
          </w:p>
        </w:tc>
        <w:tc>
          <w:tcPr>
            <w:tcW w:w="500" w:type="pct"/>
            <w:vAlign w:val="center"/>
          </w:tcPr>
          <w:p w:rsidR="00851F53" w:rsidRPr="0007023B" w:rsidRDefault="00851F53" w:rsidP="00851F53">
            <w:pPr>
              <w:contextualSpacing/>
              <w:jc w:val="center"/>
              <w:rPr>
                <w:rFonts w:eastAsia="Calibri"/>
                <w:b w:val="0"/>
                <w:sz w:val="21"/>
                <w:szCs w:val="21"/>
                <w:lang w:eastAsia="en-US"/>
              </w:rPr>
            </w:pPr>
            <w:r w:rsidRPr="0007023B">
              <w:rPr>
                <w:rFonts w:eastAsia="Calibri"/>
                <w:b w:val="0"/>
                <w:sz w:val="21"/>
                <w:szCs w:val="21"/>
                <w:lang w:eastAsia="en-US"/>
              </w:rPr>
              <w:t>22 036</w:t>
            </w:r>
          </w:p>
        </w:tc>
        <w:tc>
          <w:tcPr>
            <w:tcW w:w="786" w:type="pct"/>
            <w:vAlign w:val="center"/>
          </w:tcPr>
          <w:p w:rsidR="00851F53" w:rsidRPr="0007023B" w:rsidRDefault="00851F53" w:rsidP="00851F53">
            <w:pPr>
              <w:jc w:val="center"/>
              <w:rPr>
                <w:b w:val="0"/>
                <w:color w:val="000000"/>
                <w:sz w:val="21"/>
                <w:szCs w:val="21"/>
              </w:rPr>
            </w:pPr>
            <w:r w:rsidRPr="0007023B">
              <w:rPr>
                <w:b w:val="0"/>
                <w:color w:val="000000"/>
                <w:sz w:val="21"/>
                <w:szCs w:val="21"/>
              </w:rPr>
              <w:t>106,6</w:t>
            </w:r>
          </w:p>
        </w:tc>
      </w:tr>
      <w:tr w:rsidR="00D97EF6" w:rsidRPr="00FE2008" w:rsidTr="00D97EF6">
        <w:trPr>
          <w:cantSplit/>
        </w:trPr>
        <w:tc>
          <w:tcPr>
            <w:tcW w:w="1895" w:type="pct"/>
          </w:tcPr>
          <w:p w:rsidR="00851F53" w:rsidRPr="00FE2008" w:rsidRDefault="00851F53" w:rsidP="00851F53">
            <w:pPr>
              <w:contextualSpacing/>
              <w:rPr>
                <w:rFonts w:eastAsia="Calibri"/>
                <w:b w:val="0"/>
                <w:sz w:val="21"/>
                <w:szCs w:val="21"/>
                <w:lang w:eastAsia="en-US"/>
              </w:rPr>
            </w:pPr>
            <w:r w:rsidRPr="00FE2008">
              <w:rPr>
                <w:rFonts w:eastAsia="Calibri"/>
                <w:b w:val="0"/>
                <w:sz w:val="21"/>
                <w:szCs w:val="21"/>
                <w:lang w:eastAsia="en-US"/>
              </w:rPr>
              <w:t>7. Доля населения, систематически занимающегося физической культурой и спортом</w:t>
            </w:r>
          </w:p>
        </w:tc>
        <w:tc>
          <w:tcPr>
            <w:tcW w:w="317" w:type="pct"/>
            <w:vAlign w:val="center"/>
          </w:tcPr>
          <w:p w:rsidR="00851F53" w:rsidRPr="00FE2008" w:rsidRDefault="00851F53" w:rsidP="00851F53">
            <w:pPr>
              <w:contextualSpacing/>
              <w:jc w:val="center"/>
              <w:rPr>
                <w:rFonts w:eastAsia="Calibri"/>
                <w:b w:val="0"/>
                <w:sz w:val="21"/>
                <w:szCs w:val="21"/>
                <w:lang w:eastAsia="en-US"/>
              </w:rPr>
            </w:pPr>
            <w:r w:rsidRPr="00FE2008">
              <w:rPr>
                <w:rFonts w:eastAsia="Calibri"/>
                <w:b w:val="0"/>
                <w:sz w:val="21"/>
                <w:szCs w:val="21"/>
                <w:lang w:eastAsia="en-US"/>
              </w:rPr>
              <w:t>%</w:t>
            </w:r>
          </w:p>
        </w:tc>
        <w:tc>
          <w:tcPr>
            <w:tcW w:w="501" w:type="pct"/>
            <w:vAlign w:val="center"/>
          </w:tcPr>
          <w:p w:rsidR="00851F53" w:rsidRPr="00FE2008" w:rsidRDefault="00851F53" w:rsidP="00851F53">
            <w:pPr>
              <w:contextualSpacing/>
              <w:jc w:val="center"/>
              <w:rPr>
                <w:rFonts w:eastAsia="Calibri"/>
                <w:b w:val="0"/>
                <w:sz w:val="21"/>
                <w:szCs w:val="21"/>
                <w:lang w:eastAsia="en-US"/>
              </w:rPr>
            </w:pPr>
            <w:r w:rsidRPr="00FE2008">
              <w:rPr>
                <w:rFonts w:eastAsia="Calibri"/>
                <w:b w:val="0"/>
                <w:sz w:val="21"/>
                <w:szCs w:val="21"/>
                <w:lang w:eastAsia="en-US"/>
              </w:rPr>
              <w:t>28,3</w:t>
            </w:r>
          </w:p>
        </w:tc>
        <w:tc>
          <w:tcPr>
            <w:tcW w:w="500" w:type="pct"/>
            <w:vAlign w:val="center"/>
          </w:tcPr>
          <w:p w:rsidR="00851F53" w:rsidRPr="0007023B" w:rsidRDefault="00851F53" w:rsidP="00851F53">
            <w:pPr>
              <w:contextualSpacing/>
              <w:jc w:val="center"/>
              <w:rPr>
                <w:rFonts w:eastAsia="Calibri"/>
                <w:b w:val="0"/>
                <w:sz w:val="21"/>
                <w:szCs w:val="21"/>
                <w:lang w:eastAsia="en-US"/>
              </w:rPr>
            </w:pPr>
            <w:r w:rsidRPr="0007023B">
              <w:rPr>
                <w:rFonts w:eastAsia="Calibri"/>
                <w:b w:val="0"/>
                <w:sz w:val="21"/>
                <w:szCs w:val="21"/>
                <w:lang w:eastAsia="en-US"/>
              </w:rPr>
              <w:t>32,5</w:t>
            </w:r>
          </w:p>
        </w:tc>
        <w:tc>
          <w:tcPr>
            <w:tcW w:w="502" w:type="pct"/>
            <w:vAlign w:val="center"/>
          </w:tcPr>
          <w:p w:rsidR="00851F53" w:rsidRPr="0007023B" w:rsidRDefault="00851F53" w:rsidP="00851F53">
            <w:pPr>
              <w:contextualSpacing/>
              <w:jc w:val="center"/>
              <w:rPr>
                <w:rFonts w:eastAsia="Calibri"/>
                <w:b w:val="0"/>
                <w:sz w:val="21"/>
                <w:szCs w:val="21"/>
                <w:lang w:eastAsia="en-US"/>
              </w:rPr>
            </w:pPr>
            <w:r w:rsidRPr="0007023B">
              <w:rPr>
                <w:rFonts w:eastAsia="Calibri"/>
                <w:b w:val="0"/>
                <w:sz w:val="21"/>
                <w:szCs w:val="21"/>
                <w:lang w:eastAsia="en-US"/>
              </w:rPr>
              <w:t>35,4</w:t>
            </w:r>
          </w:p>
        </w:tc>
        <w:tc>
          <w:tcPr>
            <w:tcW w:w="500" w:type="pct"/>
            <w:vAlign w:val="center"/>
          </w:tcPr>
          <w:p w:rsidR="00851F53" w:rsidRPr="0007023B" w:rsidRDefault="00851F53" w:rsidP="00851F53">
            <w:pPr>
              <w:contextualSpacing/>
              <w:jc w:val="center"/>
              <w:rPr>
                <w:rFonts w:eastAsia="Calibri"/>
                <w:b w:val="0"/>
                <w:sz w:val="21"/>
                <w:szCs w:val="21"/>
                <w:lang w:eastAsia="en-US"/>
              </w:rPr>
            </w:pPr>
            <w:r w:rsidRPr="0007023B">
              <w:rPr>
                <w:rFonts w:eastAsia="Calibri"/>
                <w:b w:val="0"/>
                <w:sz w:val="21"/>
                <w:szCs w:val="21"/>
                <w:lang w:eastAsia="en-US"/>
              </w:rPr>
              <w:t>37,9</w:t>
            </w:r>
          </w:p>
        </w:tc>
        <w:tc>
          <w:tcPr>
            <w:tcW w:w="786" w:type="pct"/>
            <w:vAlign w:val="center"/>
          </w:tcPr>
          <w:p w:rsidR="00851F53" w:rsidRPr="00FE2008" w:rsidRDefault="00851F53" w:rsidP="00851F53">
            <w:pPr>
              <w:jc w:val="center"/>
              <w:rPr>
                <w:b w:val="0"/>
                <w:color w:val="000000"/>
                <w:sz w:val="21"/>
                <w:szCs w:val="21"/>
              </w:rPr>
            </w:pPr>
            <w:r w:rsidRPr="00FE2008">
              <w:rPr>
                <w:b w:val="0"/>
                <w:color w:val="000000"/>
                <w:sz w:val="21"/>
                <w:szCs w:val="21"/>
              </w:rPr>
              <w:t>-</w:t>
            </w:r>
          </w:p>
        </w:tc>
      </w:tr>
      <w:tr w:rsidR="00D97EF6" w:rsidRPr="00511F36" w:rsidTr="00D97EF6">
        <w:trPr>
          <w:cantSplit/>
        </w:trPr>
        <w:tc>
          <w:tcPr>
            <w:tcW w:w="1895" w:type="pct"/>
          </w:tcPr>
          <w:p w:rsidR="00851F53" w:rsidRPr="00FE2008" w:rsidRDefault="00851F53" w:rsidP="00851F53">
            <w:pPr>
              <w:contextualSpacing/>
              <w:rPr>
                <w:rFonts w:eastAsia="Calibri"/>
                <w:b w:val="0"/>
                <w:sz w:val="21"/>
                <w:szCs w:val="21"/>
                <w:lang w:eastAsia="en-US"/>
              </w:rPr>
            </w:pPr>
            <w:r w:rsidRPr="00FE2008">
              <w:rPr>
                <w:rFonts w:eastAsia="Calibri"/>
                <w:b w:val="0"/>
                <w:sz w:val="21"/>
                <w:szCs w:val="21"/>
                <w:lang w:eastAsia="en-US"/>
              </w:rPr>
              <w:t xml:space="preserve">8. Количество физкультурно-спортивных клубов </w:t>
            </w:r>
          </w:p>
        </w:tc>
        <w:tc>
          <w:tcPr>
            <w:tcW w:w="317" w:type="pct"/>
            <w:vAlign w:val="center"/>
          </w:tcPr>
          <w:p w:rsidR="00851F53" w:rsidRPr="00FE2008" w:rsidRDefault="00851F53" w:rsidP="00851F53">
            <w:pPr>
              <w:contextualSpacing/>
              <w:jc w:val="center"/>
              <w:rPr>
                <w:rFonts w:eastAsia="Calibri"/>
                <w:b w:val="0"/>
                <w:sz w:val="21"/>
                <w:szCs w:val="21"/>
                <w:lang w:eastAsia="en-US"/>
              </w:rPr>
            </w:pPr>
            <w:r w:rsidRPr="00FE2008">
              <w:rPr>
                <w:rFonts w:eastAsia="Calibri"/>
                <w:b w:val="0"/>
                <w:sz w:val="21"/>
                <w:szCs w:val="21"/>
                <w:lang w:eastAsia="en-US"/>
              </w:rPr>
              <w:t>ед.</w:t>
            </w:r>
          </w:p>
        </w:tc>
        <w:tc>
          <w:tcPr>
            <w:tcW w:w="501" w:type="pct"/>
            <w:vAlign w:val="center"/>
          </w:tcPr>
          <w:p w:rsidR="00851F53" w:rsidRPr="00FE2008" w:rsidRDefault="00851F53" w:rsidP="00851F53">
            <w:pPr>
              <w:contextualSpacing/>
              <w:jc w:val="center"/>
              <w:rPr>
                <w:rFonts w:eastAsia="Calibri"/>
                <w:b w:val="0"/>
                <w:sz w:val="21"/>
                <w:szCs w:val="21"/>
                <w:lang w:eastAsia="en-US"/>
              </w:rPr>
            </w:pPr>
            <w:r w:rsidRPr="00FE2008">
              <w:rPr>
                <w:rFonts w:eastAsia="Calibri"/>
                <w:b w:val="0"/>
                <w:sz w:val="21"/>
                <w:szCs w:val="21"/>
                <w:lang w:eastAsia="en-US"/>
              </w:rPr>
              <w:t>23</w:t>
            </w:r>
          </w:p>
        </w:tc>
        <w:tc>
          <w:tcPr>
            <w:tcW w:w="500" w:type="pct"/>
            <w:vAlign w:val="center"/>
          </w:tcPr>
          <w:p w:rsidR="00851F53" w:rsidRPr="00FE2008" w:rsidRDefault="00851F53" w:rsidP="00851F53">
            <w:pPr>
              <w:contextualSpacing/>
              <w:jc w:val="center"/>
              <w:rPr>
                <w:rFonts w:eastAsia="Calibri"/>
                <w:b w:val="0"/>
                <w:sz w:val="21"/>
                <w:szCs w:val="21"/>
                <w:lang w:eastAsia="en-US"/>
              </w:rPr>
            </w:pPr>
            <w:r w:rsidRPr="00FE2008">
              <w:rPr>
                <w:rFonts w:eastAsia="Calibri"/>
                <w:b w:val="0"/>
                <w:sz w:val="21"/>
                <w:szCs w:val="21"/>
                <w:lang w:eastAsia="en-US"/>
              </w:rPr>
              <w:t>22</w:t>
            </w:r>
          </w:p>
        </w:tc>
        <w:tc>
          <w:tcPr>
            <w:tcW w:w="502" w:type="pct"/>
            <w:vAlign w:val="center"/>
          </w:tcPr>
          <w:p w:rsidR="00851F53" w:rsidRPr="00FE2008" w:rsidRDefault="00851F53" w:rsidP="00851F53">
            <w:pPr>
              <w:contextualSpacing/>
              <w:jc w:val="center"/>
              <w:rPr>
                <w:rFonts w:eastAsia="Calibri"/>
                <w:b w:val="0"/>
                <w:sz w:val="21"/>
                <w:szCs w:val="21"/>
                <w:lang w:eastAsia="en-US"/>
              </w:rPr>
            </w:pPr>
            <w:r w:rsidRPr="00FE2008">
              <w:rPr>
                <w:rFonts w:eastAsia="Calibri"/>
                <w:b w:val="0"/>
                <w:sz w:val="21"/>
                <w:szCs w:val="21"/>
                <w:lang w:eastAsia="en-US"/>
              </w:rPr>
              <w:t>22</w:t>
            </w:r>
          </w:p>
        </w:tc>
        <w:tc>
          <w:tcPr>
            <w:tcW w:w="500" w:type="pct"/>
            <w:vAlign w:val="center"/>
          </w:tcPr>
          <w:p w:rsidR="00851F53" w:rsidRPr="00FE2008" w:rsidRDefault="00851F53" w:rsidP="00851F53">
            <w:pPr>
              <w:contextualSpacing/>
              <w:jc w:val="center"/>
              <w:rPr>
                <w:rFonts w:eastAsia="Calibri"/>
                <w:b w:val="0"/>
                <w:sz w:val="21"/>
                <w:szCs w:val="21"/>
                <w:lang w:eastAsia="en-US"/>
              </w:rPr>
            </w:pPr>
            <w:r w:rsidRPr="00FE2008">
              <w:rPr>
                <w:rFonts w:eastAsia="Calibri"/>
                <w:b w:val="0"/>
                <w:sz w:val="21"/>
                <w:szCs w:val="21"/>
                <w:lang w:eastAsia="en-US"/>
              </w:rPr>
              <w:t>22</w:t>
            </w:r>
          </w:p>
        </w:tc>
        <w:tc>
          <w:tcPr>
            <w:tcW w:w="786" w:type="pct"/>
            <w:vAlign w:val="center"/>
          </w:tcPr>
          <w:p w:rsidR="00851F53" w:rsidRPr="00FE2008" w:rsidRDefault="00851F53" w:rsidP="00851F53">
            <w:pPr>
              <w:jc w:val="center"/>
              <w:rPr>
                <w:b w:val="0"/>
                <w:color w:val="000000"/>
                <w:sz w:val="21"/>
                <w:szCs w:val="21"/>
              </w:rPr>
            </w:pPr>
            <w:r w:rsidRPr="00FE2008">
              <w:rPr>
                <w:b w:val="0"/>
                <w:color w:val="000000"/>
                <w:sz w:val="21"/>
                <w:szCs w:val="21"/>
              </w:rPr>
              <w:t>100,0</w:t>
            </w:r>
          </w:p>
        </w:tc>
      </w:tr>
    </w:tbl>
    <w:p w:rsidR="00851F53" w:rsidRPr="00511F36" w:rsidRDefault="00851F53" w:rsidP="00851F53">
      <w:pPr>
        <w:overflowPunct w:val="0"/>
        <w:autoSpaceDE w:val="0"/>
        <w:autoSpaceDN w:val="0"/>
        <w:adjustRightInd w:val="0"/>
        <w:ind w:firstLine="709"/>
        <w:contextualSpacing/>
        <w:jc w:val="both"/>
        <w:textAlignment w:val="baseline"/>
        <w:rPr>
          <w:b w:val="0"/>
          <w:highlight w:val="yellow"/>
        </w:rPr>
      </w:pPr>
    </w:p>
    <w:p w:rsidR="00851F53" w:rsidRPr="00511F36" w:rsidRDefault="00851F53" w:rsidP="00851F53">
      <w:pPr>
        <w:overflowPunct w:val="0"/>
        <w:autoSpaceDE w:val="0"/>
        <w:autoSpaceDN w:val="0"/>
        <w:adjustRightInd w:val="0"/>
        <w:ind w:firstLine="709"/>
        <w:contextualSpacing/>
        <w:jc w:val="both"/>
        <w:textAlignment w:val="baseline"/>
        <w:rPr>
          <w:b w:val="0"/>
          <w:bCs/>
          <w:sz w:val="16"/>
          <w:szCs w:val="16"/>
          <w:highlight w:val="yellow"/>
        </w:rPr>
      </w:pPr>
      <w:r w:rsidRPr="008734FD">
        <w:rPr>
          <w:b w:val="0"/>
          <w:bCs/>
        </w:rPr>
        <w:t>В</w:t>
      </w:r>
      <w:r w:rsidRPr="00344310">
        <w:rPr>
          <w:b w:val="0"/>
          <w:bCs/>
        </w:rPr>
        <w:t xml:space="preserve"> 2018 году организованы и проведены на территории города 232 физкультурных мероприяти</w:t>
      </w:r>
      <w:r>
        <w:rPr>
          <w:b w:val="0"/>
          <w:bCs/>
        </w:rPr>
        <w:t>я</w:t>
      </w:r>
      <w:r w:rsidRPr="00344310">
        <w:rPr>
          <w:b w:val="0"/>
          <w:bCs/>
        </w:rPr>
        <w:t xml:space="preserve"> и спортивных соревновани</w:t>
      </w:r>
      <w:r>
        <w:rPr>
          <w:b w:val="0"/>
          <w:bCs/>
        </w:rPr>
        <w:t>я</w:t>
      </w:r>
      <w:r w:rsidRPr="00344310">
        <w:rPr>
          <w:b w:val="0"/>
          <w:bCs/>
        </w:rPr>
        <w:t xml:space="preserve"> (в 2017 году – 202)</w:t>
      </w:r>
      <w:r>
        <w:rPr>
          <w:b w:val="0"/>
          <w:bCs/>
        </w:rPr>
        <w:t>, в том числе в традиционном формате</w:t>
      </w:r>
      <w:r w:rsidRPr="00344310">
        <w:rPr>
          <w:b w:val="0"/>
          <w:bCs/>
        </w:rPr>
        <w:t xml:space="preserve">: </w:t>
      </w:r>
      <w:r w:rsidRPr="00344310">
        <w:rPr>
          <w:b w:val="0"/>
        </w:rPr>
        <w:t xml:space="preserve">3 всероссийских соревнования </w:t>
      </w:r>
      <w:r w:rsidRPr="0007023B">
        <w:rPr>
          <w:b w:val="0"/>
        </w:rPr>
        <w:t xml:space="preserve">по пауэрлифтингу, волейболу (2 соревнования); </w:t>
      </w:r>
      <w:r w:rsidRPr="00344310">
        <w:rPr>
          <w:b w:val="0"/>
        </w:rPr>
        <w:t xml:space="preserve">35 соревнований краевого уровня </w:t>
      </w:r>
      <w:r w:rsidRPr="0007023B">
        <w:rPr>
          <w:b w:val="0"/>
        </w:rPr>
        <w:t xml:space="preserve">по лёгкой атлетике, спортивному ориентированию, греко-римской борьбе, волейболу, баскетболу, дзюдо, боксу и другим; </w:t>
      </w:r>
      <w:r w:rsidRPr="00344310">
        <w:rPr>
          <w:b w:val="0"/>
        </w:rPr>
        <w:t xml:space="preserve">10 открытых спортивных турниров </w:t>
      </w:r>
      <w:r w:rsidRPr="0007023B">
        <w:rPr>
          <w:b w:val="0"/>
        </w:rPr>
        <w:t xml:space="preserve">по боксу, греко-римской борьбе, волейболу, рукопашному бою, настольному теннису, мини футболу, лыжным гонкам, </w:t>
      </w:r>
      <w:proofErr w:type="spellStart"/>
      <w:r w:rsidRPr="0007023B">
        <w:rPr>
          <w:b w:val="0"/>
        </w:rPr>
        <w:t>полиатлону</w:t>
      </w:r>
      <w:proofErr w:type="spellEnd"/>
      <w:r w:rsidRPr="0007023B">
        <w:rPr>
          <w:b w:val="0"/>
          <w:bCs/>
        </w:rPr>
        <w:t xml:space="preserve">, лёгкой атлетике. </w:t>
      </w:r>
      <w:r w:rsidRPr="00344310">
        <w:rPr>
          <w:b w:val="0"/>
          <w:bCs/>
        </w:rPr>
        <w:t>Общее число участников этих соревнований – 23,5 тыс. человек (в 2017 году – 20,0 тыс. человек).</w:t>
      </w:r>
      <w:r w:rsidRPr="00736B15">
        <w:rPr>
          <w:rFonts w:eastAsiaTheme="minorHAnsi"/>
          <w:b w:val="0"/>
          <w:lang w:eastAsia="en-US"/>
        </w:rPr>
        <w:t xml:space="preserve"> </w:t>
      </w:r>
      <w:r>
        <w:rPr>
          <w:rFonts w:eastAsiaTheme="minorHAnsi"/>
          <w:b w:val="0"/>
          <w:lang w:eastAsia="en-US"/>
        </w:rPr>
        <w:t>Н</w:t>
      </w:r>
      <w:r w:rsidRPr="00736B15">
        <w:rPr>
          <w:b w:val="0"/>
          <w:bCs/>
        </w:rPr>
        <w:t xml:space="preserve">а высоком организационном уровне проведены  муниципальные этапы зимнего и летнего фестиваля </w:t>
      </w:r>
      <w:r>
        <w:rPr>
          <w:b w:val="0"/>
          <w:bCs/>
        </w:rPr>
        <w:t>ГТО.</w:t>
      </w:r>
      <w:r w:rsidRPr="00736B15">
        <w:rPr>
          <w:b w:val="0"/>
          <w:bCs/>
        </w:rPr>
        <w:t xml:space="preserve"> </w:t>
      </w:r>
      <w:r>
        <w:rPr>
          <w:b w:val="0"/>
          <w:bCs/>
        </w:rPr>
        <w:t>Сборная</w:t>
      </w:r>
      <w:r w:rsidRPr="00736B15">
        <w:rPr>
          <w:b w:val="0"/>
          <w:bCs/>
        </w:rPr>
        <w:t xml:space="preserve"> команд</w:t>
      </w:r>
      <w:r>
        <w:rPr>
          <w:b w:val="0"/>
          <w:bCs/>
        </w:rPr>
        <w:t>а</w:t>
      </w:r>
      <w:r w:rsidRPr="00736B15">
        <w:rPr>
          <w:b w:val="0"/>
          <w:bCs/>
        </w:rPr>
        <w:t xml:space="preserve"> города</w:t>
      </w:r>
      <w:r>
        <w:rPr>
          <w:b w:val="0"/>
          <w:bCs/>
        </w:rPr>
        <w:t xml:space="preserve"> </w:t>
      </w:r>
      <w:r w:rsidRPr="00736B15">
        <w:rPr>
          <w:b w:val="0"/>
          <w:bCs/>
        </w:rPr>
        <w:t>успешно выступ</w:t>
      </w:r>
      <w:r>
        <w:rPr>
          <w:b w:val="0"/>
          <w:bCs/>
        </w:rPr>
        <w:t>ила</w:t>
      </w:r>
      <w:r w:rsidRPr="00736B15">
        <w:rPr>
          <w:b w:val="0"/>
          <w:bCs/>
        </w:rPr>
        <w:t xml:space="preserve"> в региональном этапе</w:t>
      </w:r>
      <w:r>
        <w:rPr>
          <w:b w:val="0"/>
          <w:bCs/>
        </w:rPr>
        <w:t xml:space="preserve"> и </w:t>
      </w:r>
      <w:r w:rsidRPr="00736B15">
        <w:rPr>
          <w:b w:val="0"/>
          <w:bCs/>
        </w:rPr>
        <w:t>заня</w:t>
      </w:r>
      <w:r>
        <w:rPr>
          <w:b w:val="0"/>
          <w:bCs/>
        </w:rPr>
        <w:t xml:space="preserve">ла </w:t>
      </w:r>
      <w:r w:rsidRPr="00736B15">
        <w:rPr>
          <w:b w:val="0"/>
          <w:bCs/>
        </w:rPr>
        <w:t>1 место в общекомандном зач</w:t>
      </w:r>
      <w:r>
        <w:rPr>
          <w:b w:val="0"/>
          <w:bCs/>
        </w:rPr>
        <w:t>ё</w:t>
      </w:r>
      <w:r w:rsidRPr="00736B15">
        <w:rPr>
          <w:b w:val="0"/>
          <w:bCs/>
        </w:rPr>
        <w:t xml:space="preserve">те. </w:t>
      </w:r>
      <w:r w:rsidRPr="009E1258">
        <w:rPr>
          <w:b w:val="0"/>
          <w:bCs/>
        </w:rPr>
        <w:t>Три участника сборной команды за</w:t>
      </w:r>
      <w:r>
        <w:rPr>
          <w:b w:val="0"/>
          <w:bCs/>
        </w:rPr>
        <w:t xml:space="preserve">воевали право принять участие во всероссийском финале </w:t>
      </w:r>
      <w:r w:rsidRPr="009E1258">
        <w:rPr>
          <w:b w:val="0"/>
          <w:bCs/>
        </w:rPr>
        <w:t>фестиваля ГТО, где</w:t>
      </w:r>
      <w:r>
        <w:rPr>
          <w:b w:val="0"/>
          <w:bCs/>
        </w:rPr>
        <w:t xml:space="preserve"> заняли 13 общекомандное место в составе команды Красноярского края. </w:t>
      </w:r>
    </w:p>
    <w:p w:rsidR="00851F53" w:rsidRDefault="00851F53" w:rsidP="00851F53">
      <w:pPr>
        <w:overflowPunct w:val="0"/>
        <w:autoSpaceDE w:val="0"/>
        <w:autoSpaceDN w:val="0"/>
        <w:adjustRightInd w:val="0"/>
        <w:ind w:firstLine="709"/>
        <w:contextualSpacing/>
        <w:jc w:val="both"/>
        <w:textAlignment w:val="baseline"/>
        <w:rPr>
          <w:b w:val="0"/>
          <w:bCs/>
        </w:rPr>
      </w:pPr>
      <w:proofErr w:type="gramStart"/>
      <w:r w:rsidRPr="00736B15">
        <w:rPr>
          <w:b w:val="0"/>
          <w:bCs/>
        </w:rPr>
        <w:t>Проведены традиционные мероприятия, наиболее значимые из которых: массовые старты («Лыжня России», «Кросс Нации», легкоатлетическая эстафета</w:t>
      </w:r>
      <w:r>
        <w:rPr>
          <w:b w:val="0"/>
          <w:bCs/>
        </w:rPr>
        <w:t>,</w:t>
      </w:r>
      <w:r w:rsidRPr="00736B15">
        <w:rPr>
          <w:b w:val="0"/>
          <w:bCs/>
        </w:rPr>
        <w:t xml:space="preserve"> посвящённая Дню Победы), Спартакиада среди учебных заведений </w:t>
      </w:r>
      <w:r w:rsidRPr="00736B15">
        <w:rPr>
          <w:b w:val="0"/>
          <w:bCs/>
        </w:rPr>
        <w:lastRenderedPageBreak/>
        <w:t>«Спартакиада молодёжи», Спартакиада среди общеобразовательных школ города «Школьная спортивная лига», «Президентские состязания», «Спартакиада трудящихся», Спартакиада среди семей «Семейная лига», Спартакиада допризывной молодёжи, спартакиада среди клубов по месту жительства, спартакиада среди лиц с ограниченными физическими возможностями.</w:t>
      </w:r>
      <w:proofErr w:type="gramEnd"/>
      <w:r w:rsidRPr="00736B15">
        <w:rPr>
          <w:b w:val="0"/>
          <w:bCs/>
        </w:rPr>
        <w:t xml:space="preserve"> Становится востребованным фестиваль </w:t>
      </w:r>
      <w:r w:rsidRPr="00D9147F">
        <w:rPr>
          <w:b w:val="0"/>
          <w:bCs/>
        </w:rPr>
        <w:t xml:space="preserve">городской среды «Выходи гулять», где с удовольствием участвуют горожане всех возрастов. </w:t>
      </w:r>
    </w:p>
    <w:p w:rsidR="00196386" w:rsidRPr="00D9147F" w:rsidRDefault="00196386" w:rsidP="00851F53">
      <w:pPr>
        <w:overflowPunct w:val="0"/>
        <w:autoSpaceDE w:val="0"/>
        <w:autoSpaceDN w:val="0"/>
        <w:adjustRightInd w:val="0"/>
        <w:ind w:firstLine="709"/>
        <w:contextualSpacing/>
        <w:jc w:val="both"/>
        <w:textAlignment w:val="baseline"/>
        <w:rPr>
          <w:b w:val="0"/>
          <w:bCs/>
          <w:sz w:val="16"/>
          <w:szCs w:val="16"/>
          <w:highlight w:val="yellow"/>
        </w:rPr>
      </w:pPr>
    </w:p>
    <w:p w:rsidR="00851F53" w:rsidRPr="00F0128C" w:rsidRDefault="00851F53" w:rsidP="00851F53">
      <w:pPr>
        <w:overflowPunct w:val="0"/>
        <w:autoSpaceDE w:val="0"/>
        <w:autoSpaceDN w:val="0"/>
        <w:adjustRightInd w:val="0"/>
        <w:ind w:firstLine="709"/>
        <w:contextualSpacing/>
        <w:jc w:val="both"/>
        <w:textAlignment w:val="baseline"/>
        <w:rPr>
          <w:b w:val="0"/>
        </w:rPr>
      </w:pPr>
      <w:r w:rsidRPr="00F0128C">
        <w:rPr>
          <w:b w:val="0"/>
        </w:rPr>
        <w:t>В 2018 году сборные команды города подтвердили уровень мастерства:</w:t>
      </w:r>
    </w:p>
    <w:p w:rsidR="00851F53" w:rsidRPr="00F0128C" w:rsidRDefault="00851F53" w:rsidP="00BF5432">
      <w:pPr>
        <w:pStyle w:val="af6"/>
        <w:numPr>
          <w:ilvl w:val="0"/>
          <w:numId w:val="5"/>
        </w:numPr>
        <w:tabs>
          <w:tab w:val="left" w:pos="993"/>
        </w:tabs>
        <w:ind w:left="0" w:firstLine="709"/>
        <w:jc w:val="both"/>
        <w:rPr>
          <w:b w:val="0"/>
        </w:rPr>
      </w:pPr>
      <w:r w:rsidRPr="00F0128C">
        <w:rPr>
          <w:b w:val="0"/>
        </w:rPr>
        <w:t>1 место в летней спартакиаде среди ветеранов Красноярского края;</w:t>
      </w:r>
    </w:p>
    <w:p w:rsidR="00851F53" w:rsidRPr="00C9184B" w:rsidRDefault="00851F53" w:rsidP="00BF5432">
      <w:pPr>
        <w:pStyle w:val="af6"/>
        <w:numPr>
          <w:ilvl w:val="0"/>
          <w:numId w:val="5"/>
        </w:numPr>
        <w:tabs>
          <w:tab w:val="left" w:pos="993"/>
        </w:tabs>
        <w:ind w:left="0" w:firstLine="709"/>
        <w:jc w:val="both"/>
        <w:rPr>
          <w:b w:val="0"/>
        </w:rPr>
      </w:pPr>
      <w:r w:rsidRPr="00E463AA">
        <w:rPr>
          <w:b w:val="0"/>
        </w:rPr>
        <w:t>1 место в зимнем фестивале ГТО</w:t>
      </w:r>
      <w:r w:rsidRPr="00705640">
        <w:rPr>
          <w:b w:val="0"/>
        </w:rPr>
        <w:t xml:space="preserve"> </w:t>
      </w:r>
      <w:r w:rsidRPr="00C9184B">
        <w:rPr>
          <w:b w:val="0"/>
        </w:rPr>
        <w:t>Красноярского края;</w:t>
      </w:r>
    </w:p>
    <w:p w:rsidR="00851F53" w:rsidRPr="00C9184B" w:rsidRDefault="00851F53" w:rsidP="00BF5432">
      <w:pPr>
        <w:pStyle w:val="af6"/>
        <w:numPr>
          <w:ilvl w:val="0"/>
          <w:numId w:val="5"/>
        </w:numPr>
        <w:tabs>
          <w:tab w:val="left" w:pos="993"/>
        </w:tabs>
        <w:ind w:left="0" w:firstLine="709"/>
        <w:jc w:val="both"/>
        <w:rPr>
          <w:b w:val="0"/>
        </w:rPr>
      </w:pPr>
      <w:r w:rsidRPr="00C9184B">
        <w:rPr>
          <w:b w:val="0"/>
        </w:rPr>
        <w:t>1 место в летнем фестивале ГТО Красноярского края;</w:t>
      </w:r>
    </w:p>
    <w:p w:rsidR="00851F53" w:rsidRPr="00F0128C" w:rsidRDefault="00851F53" w:rsidP="00BF5432">
      <w:pPr>
        <w:pStyle w:val="af6"/>
        <w:numPr>
          <w:ilvl w:val="0"/>
          <w:numId w:val="5"/>
        </w:numPr>
        <w:tabs>
          <w:tab w:val="left" w:pos="993"/>
        </w:tabs>
        <w:ind w:left="0" w:firstLine="709"/>
        <w:jc w:val="both"/>
        <w:rPr>
          <w:b w:val="0"/>
        </w:rPr>
      </w:pPr>
      <w:r w:rsidRPr="00F0128C">
        <w:rPr>
          <w:b w:val="0"/>
        </w:rPr>
        <w:t>2 место в зимних спортивных играх городов Красноярского края;</w:t>
      </w:r>
    </w:p>
    <w:p w:rsidR="00851F53" w:rsidRPr="00E463AA" w:rsidRDefault="00851F53" w:rsidP="00BF5432">
      <w:pPr>
        <w:pStyle w:val="af6"/>
        <w:numPr>
          <w:ilvl w:val="0"/>
          <w:numId w:val="5"/>
        </w:numPr>
        <w:tabs>
          <w:tab w:val="left" w:pos="993"/>
        </w:tabs>
        <w:ind w:left="0" w:firstLine="709"/>
        <w:jc w:val="both"/>
        <w:rPr>
          <w:b w:val="0"/>
        </w:rPr>
      </w:pPr>
      <w:r w:rsidRPr="00E463AA">
        <w:rPr>
          <w:b w:val="0"/>
        </w:rPr>
        <w:t>3 место в краевой спартакиаде «Школьная спортивная лига».</w:t>
      </w:r>
    </w:p>
    <w:p w:rsidR="00851F53" w:rsidRPr="00425E72" w:rsidRDefault="00851F53" w:rsidP="00851F53">
      <w:pPr>
        <w:overflowPunct w:val="0"/>
        <w:autoSpaceDE w:val="0"/>
        <w:autoSpaceDN w:val="0"/>
        <w:adjustRightInd w:val="0"/>
        <w:ind w:firstLine="709"/>
        <w:contextualSpacing/>
        <w:jc w:val="both"/>
        <w:textAlignment w:val="baseline"/>
        <w:rPr>
          <w:b w:val="0"/>
          <w:sz w:val="16"/>
          <w:szCs w:val="16"/>
          <w:highlight w:val="yellow"/>
        </w:rPr>
      </w:pPr>
    </w:p>
    <w:p w:rsidR="00851F53" w:rsidRPr="00511F36" w:rsidRDefault="00851F53" w:rsidP="00851F53">
      <w:pPr>
        <w:overflowPunct w:val="0"/>
        <w:autoSpaceDE w:val="0"/>
        <w:autoSpaceDN w:val="0"/>
        <w:adjustRightInd w:val="0"/>
        <w:ind w:firstLine="709"/>
        <w:contextualSpacing/>
        <w:jc w:val="both"/>
        <w:textAlignment w:val="baseline"/>
        <w:rPr>
          <w:b w:val="0"/>
          <w:highlight w:val="yellow"/>
        </w:rPr>
      </w:pPr>
      <w:r w:rsidRPr="00F0128C">
        <w:rPr>
          <w:b w:val="0"/>
        </w:rPr>
        <w:t xml:space="preserve">В </w:t>
      </w:r>
      <w:r w:rsidR="00630302">
        <w:rPr>
          <w:b w:val="0"/>
        </w:rPr>
        <w:t>ч</w:t>
      </w:r>
      <w:r w:rsidRPr="00F0128C">
        <w:rPr>
          <w:b w:val="0"/>
        </w:rPr>
        <w:t xml:space="preserve">емпионатах и </w:t>
      </w:r>
      <w:r w:rsidR="00630302">
        <w:rPr>
          <w:b w:val="0"/>
        </w:rPr>
        <w:t>п</w:t>
      </w:r>
      <w:r w:rsidRPr="00F0128C">
        <w:rPr>
          <w:b w:val="0"/>
        </w:rPr>
        <w:t xml:space="preserve">ервенствах России приняли участие 32 человека (в 2017 году – 37 человек), завоёвано 15 золотых, 18 серебряных и бронзовых медалей. В международных соревнованиях приняли участие 10 человек (в 2017 году – 11 человек), которые завоевали 7 золотых, </w:t>
      </w:r>
      <w:r>
        <w:rPr>
          <w:b w:val="0"/>
        </w:rPr>
        <w:t>2</w:t>
      </w:r>
      <w:r w:rsidRPr="00F0128C">
        <w:rPr>
          <w:b w:val="0"/>
        </w:rPr>
        <w:t> </w:t>
      </w:r>
      <w:r w:rsidRPr="002D0D20">
        <w:rPr>
          <w:b w:val="0"/>
        </w:rPr>
        <w:t>серебряных и 2 бронзовых медалей. В 2018 году спортсменами города по результатам участия в краевых, региональ</w:t>
      </w:r>
      <w:r>
        <w:rPr>
          <w:b w:val="0"/>
        </w:rPr>
        <w:t xml:space="preserve">ных, межрегиональных, всероссийских и международных соревнованиях </w:t>
      </w:r>
      <w:r w:rsidRPr="00F0128C">
        <w:rPr>
          <w:b w:val="0"/>
        </w:rPr>
        <w:t>завоёвано  1</w:t>
      </w:r>
      <w:r>
        <w:rPr>
          <w:b w:val="0"/>
        </w:rPr>
        <w:t> </w:t>
      </w:r>
      <w:r w:rsidRPr="00F0128C">
        <w:rPr>
          <w:b w:val="0"/>
        </w:rPr>
        <w:t>514 медалей различного достоинства</w:t>
      </w:r>
      <w:r>
        <w:rPr>
          <w:b w:val="0"/>
        </w:rPr>
        <w:t xml:space="preserve"> (в 2017 году  </w:t>
      </w:r>
      <w:r w:rsidRPr="00F0128C">
        <w:rPr>
          <w:b w:val="0"/>
        </w:rPr>
        <w:t>–</w:t>
      </w:r>
      <w:r>
        <w:rPr>
          <w:b w:val="0"/>
        </w:rPr>
        <w:t xml:space="preserve"> 1 359).</w:t>
      </w:r>
    </w:p>
    <w:p w:rsidR="00851F53" w:rsidRPr="00511F36" w:rsidRDefault="00851F53" w:rsidP="00851F53">
      <w:pPr>
        <w:overflowPunct w:val="0"/>
        <w:autoSpaceDE w:val="0"/>
        <w:autoSpaceDN w:val="0"/>
        <w:adjustRightInd w:val="0"/>
        <w:ind w:firstLine="709"/>
        <w:contextualSpacing/>
        <w:jc w:val="both"/>
        <w:textAlignment w:val="baseline"/>
        <w:rPr>
          <w:b w:val="0"/>
          <w:sz w:val="16"/>
          <w:szCs w:val="16"/>
          <w:highlight w:val="yellow"/>
        </w:rPr>
      </w:pPr>
    </w:p>
    <w:p w:rsidR="00851F53" w:rsidRPr="004E0175" w:rsidRDefault="00851F53" w:rsidP="00851F53">
      <w:pPr>
        <w:overflowPunct w:val="0"/>
        <w:autoSpaceDE w:val="0"/>
        <w:autoSpaceDN w:val="0"/>
        <w:adjustRightInd w:val="0"/>
        <w:ind w:firstLine="720"/>
        <w:jc w:val="both"/>
        <w:textAlignment w:val="baseline"/>
        <w:rPr>
          <w:b w:val="0"/>
          <w:bCs/>
        </w:rPr>
      </w:pPr>
      <w:r w:rsidRPr="004E0175">
        <w:rPr>
          <w:b w:val="0"/>
          <w:bCs/>
        </w:rPr>
        <w:t>Лучшие спортивные достижения зеленогорских спортсменов в 2018 году:</w:t>
      </w:r>
    </w:p>
    <w:p w:rsidR="00851F53" w:rsidRPr="004E0175" w:rsidRDefault="00851F53" w:rsidP="00BF5432">
      <w:pPr>
        <w:pStyle w:val="af6"/>
        <w:numPr>
          <w:ilvl w:val="0"/>
          <w:numId w:val="5"/>
        </w:numPr>
        <w:tabs>
          <w:tab w:val="left" w:pos="993"/>
        </w:tabs>
        <w:ind w:left="0" w:firstLine="709"/>
        <w:jc w:val="both"/>
        <w:rPr>
          <w:b w:val="0"/>
        </w:rPr>
      </w:pPr>
      <w:proofErr w:type="spellStart"/>
      <w:r w:rsidRPr="004E0175">
        <w:rPr>
          <w:b w:val="0"/>
        </w:rPr>
        <w:t>Опенышева</w:t>
      </w:r>
      <w:proofErr w:type="spellEnd"/>
      <w:r w:rsidRPr="004E0175">
        <w:rPr>
          <w:b w:val="0"/>
        </w:rPr>
        <w:t xml:space="preserve"> Арина – мастер спорта международного класса, воспитанница отделения плавания МБУ СШОР «Олимп», – чемпионка Европы по плаванию;</w:t>
      </w:r>
    </w:p>
    <w:p w:rsidR="00851F53" w:rsidRPr="004E0175" w:rsidRDefault="00851F53" w:rsidP="00BF5432">
      <w:pPr>
        <w:pStyle w:val="af6"/>
        <w:numPr>
          <w:ilvl w:val="0"/>
          <w:numId w:val="5"/>
        </w:numPr>
        <w:tabs>
          <w:tab w:val="left" w:pos="993"/>
        </w:tabs>
        <w:ind w:left="0" w:firstLine="709"/>
        <w:jc w:val="both"/>
        <w:rPr>
          <w:b w:val="0"/>
        </w:rPr>
      </w:pPr>
      <w:r w:rsidRPr="004E0175">
        <w:rPr>
          <w:b w:val="0"/>
        </w:rPr>
        <w:t>Глушкова Анастасия – мастер спорта международного класса, воспитанница МБУ ДО ДЮСШ, – чемпионка Мира по лёгкой атлетике, чемпионка России по лёгкой атлетике в спорте лиц с интеллектуальными нарушениями;</w:t>
      </w:r>
    </w:p>
    <w:p w:rsidR="00851F53" w:rsidRPr="002763FA" w:rsidRDefault="00851F53" w:rsidP="00BF5432">
      <w:pPr>
        <w:pStyle w:val="af6"/>
        <w:numPr>
          <w:ilvl w:val="0"/>
          <w:numId w:val="5"/>
        </w:numPr>
        <w:tabs>
          <w:tab w:val="left" w:pos="993"/>
        </w:tabs>
        <w:ind w:left="0" w:firstLine="709"/>
        <w:jc w:val="both"/>
        <w:rPr>
          <w:b w:val="0"/>
        </w:rPr>
      </w:pPr>
      <w:r w:rsidRPr="002763FA">
        <w:rPr>
          <w:b w:val="0"/>
        </w:rPr>
        <w:t xml:space="preserve">Злобина Ирина – мастер спорта международного класса, воспитанница МБУ СШ «Юность», – призёр чемпионата Мира по </w:t>
      </w:r>
      <w:proofErr w:type="spellStart"/>
      <w:r w:rsidRPr="002763FA">
        <w:rPr>
          <w:b w:val="0"/>
        </w:rPr>
        <w:t>полиатлону</w:t>
      </w:r>
      <w:proofErr w:type="spellEnd"/>
      <w:r w:rsidRPr="002763FA">
        <w:rPr>
          <w:b w:val="0"/>
        </w:rPr>
        <w:t>, призёр чемпионата России;</w:t>
      </w:r>
    </w:p>
    <w:p w:rsidR="00851F53" w:rsidRPr="002763FA" w:rsidRDefault="00851F53" w:rsidP="00BF5432">
      <w:pPr>
        <w:pStyle w:val="af6"/>
        <w:numPr>
          <w:ilvl w:val="0"/>
          <w:numId w:val="5"/>
        </w:numPr>
        <w:tabs>
          <w:tab w:val="left" w:pos="993"/>
        </w:tabs>
        <w:ind w:left="0" w:firstLine="709"/>
        <w:jc w:val="both"/>
        <w:rPr>
          <w:b w:val="0"/>
        </w:rPr>
      </w:pPr>
      <w:r w:rsidRPr="002763FA">
        <w:rPr>
          <w:b w:val="0"/>
        </w:rPr>
        <w:t>Токарев Иван – кандидат в мастера спорта, воспитанник МБУ СШОР «Олимп», серебряный призёр первенства Европы по спортивному ориентированию;</w:t>
      </w:r>
    </w:p>
    <w:p w:rsidR="00851F53" w:rsidRPr="002763FA" w:rsidRDefault="00851F53" w:rsidP="00BF5432">
      <w:pPr>
        <w:pStyle w:val="af6"/>
        <w:numPr>
          <w:ilvl w:val="0"/>
          <w:numId w:val="5"/>
        </w:numPr>
        <w:tabs>
          <w:tab w:val="left" w:pos="993"/>
        </w:tabs>
        <w:ind w:left="0" w:firstLine="709"/>
        <w:jc w:val="both"/>
        <w:rPr>
          <w:b w:val="0"/>
        </w:rPr>
      </w:pPr>
      <w:proofErr w:type="spellStart"/>
      <w:r w:rsidRPr="002763FA">
        <w:rPr>
          <w:b w:val="0"/>
        </w:rPr>
        <w:t>Сазыкин</w:t>
      </w:r>
      <w:proofErr w:type="spellEnd"/>
      <w:r w:rsidRPr="002763FA">
        <w:rPr>
          <w:b w:val="0"/>
        </w:rPr>
        <w:t xml:space="preserve"> Герман и </w:t>
      </w:r>
      <w:proofErr w:type="spellStart"/>
      <w:r w:rsidRPr="002763FA">
        <w:rPr>
          <w:b w:val="0"/>
        </w:rPr>
        <w:t>Шупикова</w:t>
      </w:r>
      <w:proofErr w:type="spellEnd"/>
      <w:r w:rsidRPr="002763FA">
        <w:rPr>
          <w:b w:val="0"/>
        </w:rPr>
        <w:t xml:space="preserve"> Дарья, </w:t>
      </w:r>
      <w:r w:rsidRPr="002D0D20">
        <w:rPr>
          <w:b w:val="0"/>
        </w:rPr>
        <w:t>воспитанники МБУ СШОР «Олимп»</w:t>
      </w:r>
      <w:r>
        <w:rPr>
          <w:b w:val="0"/>
        </w:rPr>
        <w:t>,</w:t>
      </w:r>
      <w:r w:rsidRPr="002D0D20">
        <w:rPr>
          <w:b w:val="0"/>
        </w:rPr>
        <w:t xml:space="preserve"> –</w:t>
      </w:r>
      <w:r>
        <w:rPr>
          <w:b w:val="0"/>
        </w:rPr>
        <w:t xml:space="preserve"> члены </w:t>
      </w:r>
      <w:r w:rsidRPr="002763FA">
        <w:rPr>
          <w:b w:val="0"/>
        </w:rPr>
        <w:t xml:space="preserve">сборной команды России по спортивному ориентированию, </w:t>
      </w:r>
      <w:r>
        <w:rPr>
          <w:b w:val="0"/>
        </w:rPr>
        <w:t xml:space="preserve">приняли </w:t>
      </w:r>
      <w:r w:rsidRPr="002763FA">
        <w:rPr>
          <w:b w:val="0"/>
        </w:rPr>
        <w:t>участи</w:t>
      </w:r>
      <w:r>
        <w:rPr>
          <w:b w:val="0"/>
        </w:rPr>
        <w:t xml:space="preserve">е в </w:t>
      </w:r>
      <w:r w:rsidRPr="002763FA">
        <w:rPr>
          <w:b w:val="0"/>
        </w:rPr>
        <w:t>XXIX Всемирной зимней универсиад</w:t>
      </w:r>
      <w:r>
        <w:rPr>
          <w:b w:val="0"/>
        </w:rPr>
        <w:t>е</w:t>
      </w:r>
      <w:r w:rsidRPr="002763FA">
        <w:rPr>
          <w:b w:val="0"/>
        </w:rPr>
        <w:t xml:space="preserve"> 2019 года в г.</w:t>
      </w:r>
      <w:r>
        <w:rPr>
          <w:b w:val="0"/>
        </w:rPr>
        <w:t> </w:t>
      </w:r>
      <w:r w:rsidRPr="002763FA">
        <w:rPr>
          <w:b w:val="0"/>
        </w:rPr>
        <w:t>Красноярске.</w:t>
      </w:r>
    </w:p>
    <w:p w:rsidR="00851F53" w:rsidRPr="002D0D20" w:rsidRDefault="00851F53" w:rsidP="00851F53">
      <w:pPr>
        <w:overflowPunct w:val="0"/>
        <w:autoSpaceDE w:val="0"/>
        <w:autoSpaceDN w:val="0"/>
        <w:adjustRightInd w:val="0"/>
        <w:ind w:firstLine="720"/>
        <w:jc w:val="both"/>
        <w:textAlignment w:val="baseline"/>
        <w:rPr>
          <w:b w:val="0"/>
          <w:bCs/>
        </w:rPr>
      </w:pPr>
      <w:r w:rsidRPr="00797DD1">
        <w:rPr>
          <w:b w:val="0"/>
          <w:bCs/>
        </w:rPr>
        <w:t xml:space="preserve">Членами сборных команд России являются </w:t>
      </w:r>
      <w:r>
        <w:rPr>
          <w:b w:val="0"/>
          <w:bCs/>
        </w:rPr>
        <w:t>8</w:t>
      </w:r>
      <w:r w:rsidRPr="00797DD1">
        <w:rPr>
          <w:b w:val="0"/>
          <w:bCs/>
        </w:rPr>
        <w:t xml:space="preserve"> </w:t>
      </w:r>
      <w:proofErr w:type="spellStart"/>
      <w:r w:rsidRPr="00797DD1">
        <w:rPr>
          <w:b w:val="0"/>
          <w:bCs/>
        </w:rPr>
        <w:t>зеленогорцев</w:t>
      </w:r>
      <w:proofErr w:type="spellEnd"/>
      <w:r w:rsidRPr="00797DD1">
        <w:rPr>
          <w:b w:val="0"/>
          <w:bCs/>
        </w:rPr>
        <w:t xml:space="preserve">: </w:t>
      </w:r>
      <w:proofErr w:type="gramStart"/>
      <w:r w:rsidRPr="002D0D20">
        <w:rPr>
          <w:b w:val="0"/>
          <w:bCs/>
        </w:rPr>
        <w:t>Злобина Ирина (</w:t>
      </w:r>
      <w:proofErr w:type="spellStart"/>
      <w:r w:rsidRPr="002D0D20">
        <w:rPr>
          <w:b w:val="0"/>
          <w:bCs/>
        </w:rPr>
        <w:t>полиатлон</w:t>
      </w:r>
      <w:proofErr w:type="spellEnd"/>
      <w:r w:rsidRPr="002D0D20">
        <w:rPr>
          <w:b w:val="0"/>
          <w:bCs/>
        </w:rPr>
        <w:t xml:space="preserve">, основной состав); </w:t>
      </w:r>
      <w:proofErr w:type="spellStart"/>
      <w:r w:rsidRPr="002D0D20">
        <w:rPr>
          <w:b w:val="0"/>
          <w:bCs/>
        </w:rPr>
        <w:t>Шупикова</w:t>
      </w:r>
      <w:proofErr w:type="spellEnd"/>
      <w:r w:rsidRPr="002D0D20">
        <w:rPr>
          <w:b w:val="0"/>
          <w:bCs/>
        </w:rPr>
        <w:t xml:space="preserve"> Дарья, Токарев Иван (ориентирование); </w:t>
      </w:r>
      <w:proofErr w:type="spellStart"/>
      <w:r w:rsidRPr="002D0D20">
        <w:rPr>
          <w:b w:val="0"/>
          <w:bCs/>
        </w:rPr>
        <w:t>Сазыкин</w:t>
      </w:r>
      <w:proofErr w:type="spellEnd"/>
      <w:r w:rsidRPr="002D0D20">
        <w:rPr>
          <w:b w:val="0"/>
          <w:bCs/>
        </w:rPr>
        <w:t xml:space="preserve"> Герман (спортивное ориентирование); </w:t>
      </w:r>
      <w:proofErr w:type="spellStart"/>
      <w:r w:rsidRPr="002D0D20">
        <w:rPr>
          <w:b w:val="0"/>
          <w:bCs/>
        </w:rPr>
        <w:t>Опенышева</w:t>
      </w:r>
      <w:proofErr w:type="spellEnd"/>
      <w:r w:rsidRPr="002D0D20">
        <w:rPr>
          <w:b w:val="0"/>
          <w:bCs/>
        </w:rPr>
        <w:t xml:space="preserve"> </w:t>
      </w:r>
      <w:r w:rsidRPr="002D0D20">
        <w:rPr>
          <w:b w:val="0"/>
          <w:bCs/>
        </w:rPr>
        <w:lastRenderedPageBreak/>
        <w:t xml:space="preserve">Арина (плавание, основной состав); Глушкова Анастасия (лёгкая атлетика в спорте лиц с интеллектуальными нарушениями), Шакирова </w:t>
      </w:r>
      <w:proofErr w:type="spellStart"/>
      <w:r w:rsidRPr="002D0D20">
        <w:rPr>
          <w:b w:val="0"/>
          <w:bCs/>
        </w:rPr>
        <w:t>Дарина</w:t>
      </w:r>
      <w:proofErr w:type="spellEnd"/>
      <w:r w:rsidRPr="002D0D20">
        <w:rPr>
          <w:b w:val="0"/>
          <w:bCs/>
        </w:rPr>
        <w:t xml:space="preserve"> (</w:t>
      </w:r>
      <w:proofErr w:type="spellStart"/>
      <w:r w:rsidRPr="002D0D20">
        <w:rPr>
          <w:b w:val="0"/>
          <w:bCs/>
        </w:rPr>
        <w:t>полиатлон</w:t>
      </w:r>
      <w:proofErr w:type="spellEnd"/>
      <w:r w:rsidRPr="002D0D20">
        <w:rPr>
          <w:b w:val="0"/>
          <w:bCs/>
        </w:rPr>
        <w:t xml:space="preserve">), </w:t>
      </w:r>
      <w:proofErr w:type="spellStart"/>
      <w:r w:rsidRPr="002D0D20">
        <w:rPr>
          <w:b w:val="0"/>
          <w:bCs/>
        </w:rPr>
        <w:t>Клявзер</w:t>
      </w:r>
      <w:proofErr w:type="spellEnd"/>
      <w:r w:rsidRPr="002D0D20">
        <w:rPr>
          <w:b w:val="0"/>
          <w:bCs/>
        </w:rPr>
        <w:t xml:space="preserve"> Даниил (волейбол). </w:t>
      </w:r>
      <w:proofErr w:type="gramEnd"/>
    </w:p>
    <w:p w:rsidR="00851F53" w:rsidRPr="00511F36" w:rsidRDefault="00851F53" w:rsidP="00851F53">
      <w:pPr>
        <w:overflowPunct w:val="0"/>
        <w:autoSpaceDE w:val="0"/>
        <w:autoSpaceDN w:val="0"/>
        <w:adjustRightInd w:val="0"/>
        <w:ind w:firstLine="720"/>
        <w:jc w:val="both"/>
        <w:textAlignment w:val="baseline"/>
        <w:rPr>
          <w:b w:val="0"/>
          <w:bCs/>
          <w:highlight w:val="yellow"/>
        </w:rPr>
      </w:pPr>
      <w:proofErr w:type="gramStart"/>
      <w:r w:rsidRPr="00797DD1">
        <w:rPr>
          <w:b w:val="0"/>
          <w:bCs/>
        </w:rPr>
        <w:t xml:space="preserve">В составе сборной команды Красноярского края – 171 человек: </w:t>
      </w:r>
      <w:r w:rsidRPr="002D0D20">
        <w:rPr>
          <w:b w:val="0"/>
          <w:bCs/>
        </w:rPr>
        <w:t xml:space="preserve">волейбол </w:t>
      </w:r>
      <w:r w:rsidRPr="002D0D20">
        <w:rPr>
          <w:b w:val="0"/>
        </w:rPr>
        <w:t xml:space="preserve">– </w:t>
      </w:r>
      <w:r w:rsidRPr="002D0D20">
        <w:rPr>
          <w:b w:val="0"/>
          <w:bCs/>
        </w:rPr>
        <w:t>23 человека</w:t>
      </w:r>
      <w:r>
        <w:rPr>
          <w:b w:val="0"/>
          <w:bCs/>
        </w:rPr>
        <w:t>,</w:t>
      </w:r>
      <w:r w:rsidRPr="002D0D20">
        <w:rPr>
          <w:b w:val="0"/>
          <w:bCs/>
        </w:rPr>
        <w:t xml:space="preserve"> лёгкая атлетика </w:t>
      </w:r>
      <w:r w:rsidRPr="002D0D20">
        <w:rPr>
          <w:b w:val="0"/>
        </w:rPr>
        <w:t xml:space="preserve">– </w:t>
      </w:r>
      <w:r w:rsidRPr="002D0D20">
        <w:rPr>
          <w:b w:val="0"/>
          <w:bCs/>
        </w:rPr>
        <w:t>20 человек</w:t>
      </w:r>
      <w:r>
        <w:rPr>
          <w:b w:val="0"/>
          <w:bCs/>
        </w:rPr>
        <w:t>,</w:t>
      </w:r>
      <w:r w:rsidRPr="002D0D20">
        <w:rPr>
          <w:b w:val="0"/>
          <w:bCs/>
        </w:rPr>
        <w:t xml:space="preserve"> </w:t>
      </w:r>
      <w:r w:rsidRPr="00F50043">
        <w:rPr>
          <w:b w:val="0"/>
          <w:bCs/>
        </w:rPr>
        <w:t xml:space="preserve">спортивное </w:t>
      </w:r>
      <w:r w:rsidRPr="002D0D20">
        <w:rPr>
          <w:b w:val="0"/>
          <w:bCs/>
        </w:rPr>
        <w:t xml:space="preserve">ориентирование </w:t>
      </w:r>
      <w:r w:rsidRPr="002D0D20">
        <w:rPr>
          <w:b w:val="0"/>
        </w:rPr>
        <w:t xml:space="preserve">– </w:t>
      </w:r>
      <w:r w:rsidRPr="002D0D20">
        <w:rPr>
          <w:b w:val="0"/>
          <w:bCs/>
        </w:rPr>
        <w:t>19 человек</w:t>
      </w:r>
      <w:r>
        <w:rPr>
          <w:b w:val="0"/>
          <w:bCs/>
        </w:rPr>
        <w:t>,</w:t>
      </w:r>
      <w:r w:rsidRPr="002D0D20">
        <w:rPr>
          <w:b w:val="0"/>
          <w:bCs/>
        </w:rPr>
        <w:t xml:space="preserve"> плавание </w:t>
      </w:r>
      <w:r w:rsidRPr="002D0D20">
        <w:rPr>
          <w:b w:val="0"/>
        </w:rPr>
        <w:t xml:space="preserve">– </w:t>
      </w:r>
      <w:r w:rsidRPr="002D0D20">
        <w:rPr>
          <w:b w:val="0"/>
          <w:bCs/>
        </w:rPr>
        <w:t>13 человек</w:t>
      </w:r>
      <w:r>
        <w:rPr>
          <w:b w:val="0"/>
          <w:bCs/>
        </w:rPr>
        <w:t>,</w:t>
      </w:r>
      <w:r w:rsidRPr="002D0D20">
        <w:rPr>
          <w:b w:val="0"/>
          <w:bCs/>
        </w:rPr>
        <w:t xml:space="preserve"> настольный теннис </w:t>
      </w:r>
      <w:r w:rsidRPr="002D0D20">
        <w:rPr>
          <w:b w:val="0"/>
        </w:rPr>
        <w:t xml:space="preserve">– </w:t>
      </w:r>
      <w:r w:rsidRPr="002D0D20">
        <w:rPr>
          <w:b w:val="0"/>
          <w:bCs/>
        </w:rPr>
        <w:t>12 человек</w:t>
      </w:r>
      <w:r>
        <w:rPr>
          <w:b w:val="0"/>
          <w:bCs/>
        </w:rPr>
        <w:t>,</w:t>
      </w:r>
      <w:r w:rsidRPr="002D0D20">
        <w:rPr>
          <w:b w:val="0"/>
          <w:bCs/>
        </w:rPr>
        <w:t xml:space="preserve"> </w:t>
      </w:r>
      <w:proofErr w:type="spellStart"/>
      <w:r w:rsidRPr="002D0D20">
        <w:rPr>
          <w:b w:val="0"/>
          <w:bCs/>
        </w:rPr>
        <w:t>полиатлон</w:t>
      </w:r>
      <w:proofErr w:type="spellEnd"/>
      <w:r w:rsidRPr="002D0D20">
        <w:rPr>
          <w:b w:val="0"/>
          <w:bCs/>
        </w:rPr>
        <w:t xml:space="preserve"> </w:t>
      </w:r>
      <w:r w:rsidRPr="002D0D20">
        <w:rPr>
          <w:b w:val="0"/>
        </w:rPr>
        <w:t xml:space="preserve">– </w:t>
      </w:r>
      <w:r w:rsidRPr="002D0D20">
        <w:rPr>
          <w:b w:val="0"/>
          <w:bCs/>
        </w:rPr>
        <w:t>10 человек</w:t>
      </w:r>
      <w:r>
        <w:rPr>
          <w:b w:val="0"/>
          <w:bCs/>
        </w:rPr>
        <w:t>,</w:t>
      </w:r>
      <w:r w:rsidRPr="002D0D20">
        <w:rPr>
          <w:b w:val="0"/>
          <w:bCs/>
        </w:rPr>
        <w:t xml:space="preserve"> спортивный туризм </w:t>
      </w:r>
      <w:r w:rsidRPr="002D0D20">
        <w:rPr>
          <w:b w:val="0"/>
        </w:rPr>
        <w:t xml:space="preserve">– </w:t>
      </w:r>
      <w:r w:rsidRPr="002D0D20">
        <w:rPr>
          <w:b w:val="0"/>
          <w:bCs/>
        </w:rPr>
        <w:t>10 человек</w:t>
      </w:r>
      <w:r>
        <w:rPr>
          <w:b w:val="0"/>
          <w:bCs/>
        </w:rPr>
        <w:t>,</w:t>
      </w:r>
      <w:r w:rsidRPr="002D0D20">
        <w:rPr>
          <w:b w:val="0"/>
          <w:bCs/>
        </w:rPr>
        <w:t xml:space="preserve"> дзюдо </w:t>
      </w:r>
      <w:r w:rsidRPr="002D0D20">
        <w:rPr>
          <w:b w:val="0"/>
        </w:rPr>
        <w:t xml:space="preserve">– </w:t>
      </w:r>
      <w:r w:rsidRPr="002D0D20">
        <w:rPr>
          <w:b w:val="0"/>
          <w:bCs/>
        </w:rPr>
        <w:t xml:space="preserve">9 человек, греко-римская борьба </w:t>
      </w:r>
      <w:r w:rsidRPr="002D0D20">
        <w:rPr>
          <w:b w:val="0"/>
        </w:rPr>
        <w:t xml:space="preserve">– </w:t>
      </w:r>
      <w:r w:rsidRPr="002D0D20">
        <w:rPr>
          <w:b w:val="0"/>
          <w:bCs/>
        </w:rPr>
        <w:t>8 человек</w:t>
      </w:r>
      <w:r>
        <w:rPr>
          <w:b w:val="0"/>
          <w:bCs/>
        </w:rPr>
        <w:t>,</w:t>
      </w:r>
      <w:r w:rsidRPr="002D0D20">
        <w:rPr>
          <w:b w:val="0"/>
          <w:bCs/>
        </w:rPr>
        <w:t xml:space="preserve"> бокс </w:t>
      </w:r>
      <w:r w:rsidRPr="002D0D20">
        <w:rPr>
          <w:b w:val="0"/>
        </w:rPr>
        <w:t xml:space="preserve">– </w:t>
      </w:r>
      <w:r w:rsidRPr="002D0D20">
        <w:rPr>
          <w:b w:val="0"/>
          <w:bCs/>
        </w:rPr>
        <w:t>8 человек</w:t>
      </w:r>
      <w:r>
        <w:rPr>
          <w:b w:val="0"/>
          <w:bCs/>
        </w:rPr>
        <w:t>,</w:t>
      </w:r>
      <w:r w:rsidRPr="002D0D20">
        <w:rPr>
          <w:b w:val="0"/>
          <w:bCs/>
        </w:rPr>
        <w:t xml:space="preserve"> </w:t>
      </w:r>
      <w:proofErr w:type="spellStart"/>
      <w:r w:rsidRPr="002D0D20">
        <w:rPr>
          <w:b w:val="0"/>
          <w:bCs/>
        </w:rPr>
        <w:t>всестилевое</w:t>
      </w:r>
      <w:proofErr w:type="spellEnd"/>
      <w:r w:rsidRPr="002D0D20">
        <w:rPr>
          <w:b w:val="0"/>
          <w:bCs/>
        </w:rPr>
        <w:t xml:space="preserve"> каратэ </w:t>
      </w:r>
      <w:r w:rsidRPr="002D0D20">
        <w:rPr>
          <w:b w:val="0"/>
        </w:rPr>
        <w:t xml:space="preserve">– </w:t>
      </w:r>
      <w:r w:rsidRPr="002D0D20">
        <w:rPr>
          <w:b w:val="0"/>
          <w:bCs/>
        </w:rPr>
        <w:t>7 человек</w:t>
      </w:r>
      <w:r>
        <w:rPr>
          <w:b w:val="0"/>
          <w:bCs/>
        </w:rPr>
        <w:t>,</w:t>
      </w:r>
      <w:r w:rsidRPr="002D0D20">
        <w:rPr>
          <w:b w:val="0"/>
          <w:bCs/>
        </w:rPr>
        <w:t xml:space="preserve"> пулевая стрельба </w:t>
      </w:r>
      <w:r w:rsidRPr="002D0D20">
        <w:rPr>
          <w:b w:val="0"/>
        </w:rPr>
        <w:t xml:space="preserve">– </w:t>
      </w:r>
      <w:r w:rsidRPr="002D0D20">
        <w:rPr>
          <w:b w:val="0"/>
          <w:bCs/>
        </w:rPr>
        <w:t xml:space="preserve">6 человек, пауэрлифтинг </w:t>
      </w:r>
      <w:r w:rsidRPr="002D0D20">
        <w:rPr>
          <w:b w:val="0"/>
        </w:rPr>
        <w:t xml:space="preserve">– </w:t>
      </w:r>
      <w:r w:rsidRPr="002D0D20">
        <w:rPr>
          <w:b w:val="0"/>
          <w:bCs/>
        </w:rPr>
        <w:t xml:space="preserve">6 человека, пожарно-прикладной спорт </w:t>
      </w:r>
      <w:r w:rsidRPr="002D0D20">
        <w:rPr>
          <w:b w:val="0"/>
        </w:rPr>
        <w:t xml:space="preserve">– </w:t>
      </w:r>
      <w:r w:rsidRPr="002D0D20">
        <w:rPr>
          <w:b w:val="0"/>
          <w:bCs/>
        </w:rPr>
        <w:t>6 человек, спорт лиц</w:t>
      </w:r>
      <w:proofErr w:type="gramEnd"/>
      <w:r w:rsidRPr="002D0D20">
        <w:rPr>
          <w:b w:val="0"/>
          <w:bCs/>
        </w:rPr>
        <w:t xml:space="preserve"> с интеллектуальными нарушениями – 6 человек, лыжные гонки </w:t>
      </w:r>
      <w:r w:rsidRPr="002D0D20">
        <w:rPr>
          <w:b w:val="0"/>
        </w:rPr>
        <w:t xml:space="preserve">– </w:t>
      </w:r>
      <w:r w:rsidRPr="002D0D20">
        <w:rPr>
          <w:b w:val="0"/>
          <w:bCs/>
        </w:rPr>
        <w:t>4 человека, тяжёлая атлетика – 1 человек, шахматы  – 3 человека.</w:t>
      </w:r>
    </w:p>
    <w:p w:rsidR="00851F53" w:rsidRPr="00511F36" w:rsidRDefault="00851F53" w:rsidP="00851F53">
      <w:pPr>
        <w:overflowPunct w:val="0"/>
        <w:autoSpaceDE w:val="0"/>
        <w:autoSpaceDN w:val="0"/>
        <w:adjustRightInd w:val="0"/>
        <w:ind w:firstLine="709"/>
        <w:contextualSpacing/>
        <w:jc w:val="both"/>
        <w:textAlignment w:val="baseline"/>
        <w:rPr>
          <w:b w:val="0"/>
          <w:sz w:val="16"/>
          <w:szCs w:val="16"/>
          <w:highlight w:val="yellow"/>
        </w:rPr>
      </w:pPr>
    </w:p>
    <w:p w:rsidR="00851F53" w:rsidRPr="00F50043" w:rsidRDefault="00851F53" w:rsidP="00851F53">
      <w:pPr>
        <w:overflowPunct w:val="0"/>
        <w:autoSpaceDE w:val="0"/>
        <w:autoSpaceDN w:val="0"/>
        <w:adjustRightInd w:val="0"/>
        <w:ind w:firstLine="709"/>
        <w:contextualSpacing/>
        <w:jc w:val="both"/>
        <w:textAlignment w:val="baseline"/>
        <w:rPr>
          <w:b w:val="0"/>
        </w:rPr>
      </w:pPr>
      <w:proofErr w:type="gramStart"/>
      <w:r w:rsidRPr="00F50043">
        <w:rPr>
          <w:b w:val="0"/>
        </w:rPr>
        <w:t xml:space="preserve">В городе развивается 17 базовых видов спорта: лыжные гонки, бокс, греко-римская борьба, дзюдо, лёгкая атлетика, плавание, регби, баскетбол, футбол, хоккей, спорт глухих, спорт слепых, спорт лиц с поражением опорно-двигательного аппарата, спорт лиц с интеллектуальными нарушениями, волейбол, спортивное ориентирование, биатлон. </w:t>
      </w:r>
      <w:proofErr w:type="gramEnd"/>
    </w:p>
    <w:p w:rsidR="00851F53" w:rsidRPr="00F50043" w:rsidRDefault="00851F53" w:rsidP="00851F53">
      <w:pPr>
        <w:overflowPunct w:val="0"/>
        <w:autoSpaceDE w:val="0"/>
        <w:autoSpaceDN w:val="0"/>
        <w:adjustRightInd w:val="0"/>
        <w:ind w:firstLine="709"/>
        <w:contextualSpacing/>
        <w:jc w:val="both"/>
        <w:textAlignment w:val="baseline"/>
        <w:rPr>
          <w:b w:val="0"/>
        </w:rPr>
      </w:pPr>
      <w:r w:rsidRPr="00F50043">
        <w:rPr>
          <w:b w:val="0"/>
          <w:shd w:val="clear" w:color="auto" w:fill="FFFFFF"/>
        </w:rPr>
        <w:t>Опорными видами спорта для Красноярского края являются</w:t>
      </w:r>
      <w:r w:rsidRPr="00F50043">
        <w:t xml:space="preserve"> </w:t>
      </w:r>
      <w:r w:rsidRPr="00F50043">
        <w:rPr>
          <w:b w:val="0"/>
        </w:rPr>
        <w:t xml:space="preserve">волейбол, пауэрлифтинг, подводный спорт, спортивная акробатика, тяжёлая атлетика, на развитие которых направлена деятельность учреждений дополнительного образования физкультурно-спортивной направленности. Активное развитие продолжили спортивный туризм, настольный теннис, </w:t>
      </w:r>
      <w:proofErr w:type="spellStart"/>
      <w:r w:rsidRPr="00F50043">
        <w:rPr>
          <w:b w:val="0"/>
        </w:rPr>
        <w:t>полиатлон</w:t>
      </w:r>
      <w:proofErr w:type="spellEnd"/>
      <w:r w:rsidRPr="00F50043">
        <w:rPr>
          <w:b w:val="0"/>
        </w:rPr>
        <w:t xml:space="preserve">, шахматы, пулевая стрельба, </w:t>
      </w:r>
      <w:proofErr w:type="spellStart"/>
      <w:r w:rsidRPr="00F50043">
        <w:rPr>
          <w:b w:val="0"/>
        </w:rPr>
        <w:t>всестилевое</w:t>
      </w:r>
      <w:proofErr w:type="spellEnd"/>
      <w:r w:rsidRPr="00F50043">
        <w:rPr>
          <w:b w:val="0"/>
        </w:rPr>
        <w:t xml:space="preserve"> </w:t>
      </w:r>
      <w:proofErr w:type="gramStart"/>
      <w:r w:rsidRPr="00F50043">
        <w:rPr>
          <w:b w:val="0"/>
        </w:rPr>
        <w:t>карате</w:t>
      </w:r>
      <w:proofErr w:type="gramEnd"/>
      <w:r w:rsidRPr="00F50043">
        <w:rPr>
          <w:b w:val="0"/>
        </w:rPr>
        <w:t>, восточные единоборства, танцевальный спорт, пожарно-прикладной спорт</w:t>
      </w:r>
      <w:r>
        <w:rPr>
          <w:b w:val="0"/>
        </w:rPr>
        <w:t>.</w:t>
      </w:r>
    </w:p>
    <w:p w:rsidR="00851F53" w:rsidRPr="00511F36" w:rsidRDefault="00851F53" w:rsidP="00851F53">
      <w:pPr>
        <w:overflowPunct w:val="0"/>
        <w:autoSpaceDE w:val="0"/>
        <w:autoSpaceDN w:val="0"/>
        <w:adjustRightInd w:val="0"/>
        <w:ind w:firstLine="709"/>
        <w:contextualSpacing/>
        <w:jc w:val="both"/>
        <w:textAlignment w:val="baseline"/>
        <w:rPr>
          <w:b w:val="0"/>
          <w:sz w:val="16"/>
          <w:szCs w:val="16"/>
          <w:highlight w:val="yellow"/>
          <w:shd w:val="clear" w:color="auto" w:fill="FFFFFF"/>
        </w:rPr>
      </w:pPr>
    </w:p>
    <w:p w:rsidR="00851F53" w:rsidRPr="00AF3930" w:rsidRDefault="00851F53" w:rsidP="00851F53">
      <w:pPr>
        <w:overflowPunct w:val="0"/>
        <w:autoSpaceDE w:val="0"/>
        <w:autoSpaceDN w:val="0"/>
        <w:adjustRightInd w:val="0"/>
        <w:ind w:firstLine="709"/>
        <w:contextualSpacing/>
        <w:jc w:val="both"/>
        <w:textAlignment w:val="baseline"/>
        <w:rPr>
          <w:b w:val="0"/>
        </w:rPr>
      </w:pPr>
      <w:r w:rsidRPr="00284FFC">
        <w:rPr>
          <w:b w:val="0"/>
          <w:shd w:val="clear" w:color="auto" w:fill="FFFFFF"/>
        </w:rPr>
        <w:t xml:space="preserve">В 2018 году </w:t>
      </w:r>
      <w:r>
        <w:rPr>
          <w:b w:val="0"/>
          <w:shd w:val="clear" w:color="auto" w:fill="FFFFFF"/>
        </w:rPr>
        <w:t xml:space="preserve">системно продолжена </w:t>
      </w:r>
      <w:r w:rsidRPr="00284FFC">
        <w:rPr>
          <w:b w:val="0"/>
          <w:shd w:val="clear" w:color="auto" w:fill="FFFFFF"/>
        </w:rPr>
        <w:t xml:space="preserve">работа по развитию адаптивной физической культуры и </w:t>
      </w:r>
      <w:r w:rsidRPr="00AF3930">
        <w:rPr>
          <w:b w:val="0"/>
          <w:shd w:val="clear" w:color="auto" w:fill="FFFFFF"/>
        </w:rPr>
        <w:t xml:space="preserve">спорта. </w:t>
      </w:r>
      <w:r w:rsidRPr="00AF3930">
        <w:rPr>
          <w:b w:val="0"/>
        </w:rPr>
        <w:t xml:space="preserve">В 2018 году в рамках подпрограммы </w:t>
      </w:r>
      <w:r w:rsidRPr="00AF3930">
        <w:rPr>
          <w:b w:val="0"/>
          <w:shd w:val="clear" w:color="auto" w:fill="FFFFFF"/>
        </w:rPr>
        <w:t xml:space="preserve">«Развитие адаптивной физической культуры и спорта» муниципальной программы «Развитие физической культуры и спорта в городе Зеленогорске» выполнены мероприятия по созданию условий для занятия физической культурой и спортом лицам с ограниченными физическими возможностями (приобретено специализированное оборудование и инвентарь, проведены соревнования). Количество участников городских мероприятий увеличилось по сравнению с прошлым годом на 9,0%, доля населения, занимающегося адаптивной физической культурой и спортом, составила 10,6% (в 2017 году – 9,2%). </w:t>
      </w:r>
      <w:r w:rsidRPr="0028116D">
        <w:rPr>
          <w:b w:val="0"/>
          <w:shd w:val="clear" w:color="auto" w:fill="FFFFFF"/>
        </w:rPr>
        <w:t>В отчётном году по объективным причинам (отменён традиционный Фестиваль по адаптивному спорту в г. Красноярск</w:t>
      </w:r>
      <w:r>
        <w:rPr>
          <w:b w:val="0"/>
          <w:shd w:val="clear" w:color="auto" w:fill="FFFFFF"/>
        </w:rPr>
        <w:t>, отказ спортсменов от участия в отдельных соревнованиях по состоянию здоровья)</w:t>
      </w:r>
      <w:r w:rsidRPr="0028116D">
        <w:rPr>
          <w:b w:val="0"/>
          <w:shd w:val="clear" w:color="auto" w:fill="FFFFFF"/>
        </w:rPr>
        <w:t xml:space="preserve"> уменьшилось число участников спортивных мероприятий, проводимых за пределами города (в 2018 году – 61 человек, в 2017 году – 156 человек).</w:t>
      </w:r>
    </w:p>
    <w:p w:rsidR="00851F53" w:rsidRPr="00AF3930" w:rsidRDefault="00851F53" w:rsidP="00851F53">
      <w:pPr>
        <w:pStyle w:val="af6"/>
        <w:tabs>
          <w:tab w:val="left" w:pos="993"/>
          <w:tab w:val="left" w:pos="1134"/>
          <w:tab w:val="left" w:pos="1276"/>
        </w:tabs>
        <w:ind w:left="0" w:firstLine="709"/>
        <w:jc w:val="both"/>
        <w:rPr>
          <w:b w:val="0"/>
          <w:sz w:val="16"/>
          <w:szCs w:val="16"/>
          <w:highlight w:val="yellow"/>
        </w:rPr>
      </w:pPr>
    </w:p>
    <w:p w:rsidR="00851F53" w:rsidRPr="00EA180E" w:rsidRDefault="00851F53" w:rsidP="00851F53">
      <w:pPr>
        <w:ind w:firstLine="540"/>
        <w:jc w:val="both"/>
        <w:rPr>
          <w:b w:val="0"/>
        </w:rPr>
      </w:pPr>
      <w:r w:rsidRPr="00284FFC">
        <w:rPr>
          <w:b w:val="0"/>
        </w:rPr>
        <w:t xml:space="preserve">В 2018 году </w:t>
      </w:r>
      <w:r>
        <w:rPr>
          <w:b w:val="0"/>
        </w:rPr>
        <w:t xml:space="preserve">в рамках муниципальной программы «Развитие физической культуры и спорта в городе Зеленогорске» в </w:t>
      </w:r>
      <w:r w:rsidRPr="00284FFC">
        <w:rPr>
          <w:b w:val="0"/>
        </w:rPr>
        <w:t>сфер</w:t>
      </w:r>
      <w:r>
        <w:rPr>
          <w:b w:val="0"/>
        </w:rPr>
        <w:t>у</w:t>
      </w:r>
      <w:r w:rsidRPr="00284FFC">
        <w:rPr>
          <w:b w:val="0"/>
        </w:rPr>
        <w:t xml:space="preserve"> физической культуры и спорта направлены средства в размере </w:t>
      </w:r>
      <w:r>
        <w:rPr>
          <w:b w:val="0"/>
        </w:rPr>
        <w:t>186,9</w:t>
      </w:r>
      <w:r w:rsidRPr="003541CC">
        <w:rPr>
          <w:b w:val="0"/>
        </w:rPr>
        <w:t xml:space="preserve"> млн. рублей, в том числе средства краевого бюджета составили </w:t>
      </w:r>
      <w:r>
        <w:rPr>
          <w:b w:val="0"/>
        </w:rPr>
        <w:t xml:space="preserve">15,1 </w:t>
      </w:r>
      <w:r w:rsidRPr="003541CC">
        <w:rPr>
          <w:b w:val="0"/>
        </w:rPr>
        <w:t xml:space="preserve">млн. рублей, средства местного бюджета – </w:t>
      </w:r>
      <w:r>
        <w:rPr>
          <w:b w:val="0"/>
        </w:rPr>
        <w:lastRenderedPageBreak/>
        <w:t>171,</w:t>
      </w:r>
      <w:r w:rsidRPr="00EA180E">
        <w:rPr>
          <w:b w:val="0"/>
        </w:rPr>
        <w:t xml:space="preserve">9 млн. рублей. В рамках </w:t>
      </w:r>
      <w:r>
        <w:rPr>
          <w:b w:val="0"/>
        </w:rPr>
        <w:t>программы</w:t>
      </w:r>
      <w:r w:rsidRPr="00EA180E">
        <w:rPr>
          <w:b w:val="0"/>
        </w:rPr>
        <w:t xml:space="preserve"> выполнены мероприятия, направленные на развитие и укрепление материально-технической базы учреждений (1,4 млн. рублей):</w:t>
      </w:r>
    </w:p>
    <w:p w:rsidR="00851F53" w:rsidRPr="00EA180E" w:rsidRDefault="00851F53" w:rsidP="00BF5432">
      <w:pPr>
        <w:pStyle w:val="af6"/>
        <w:numPr>
          <w:ilvl w:val="0"/>
          <w:numId w:val="5"/>
        </w:numPr>
        <w:tabs>
          <w:tab w:val="left" w:pos="993"/>
        </w:tabs>
        <w:ind w:left="0" w:firstLine="709"/>
        <w:jc w:val="both"/>
        <w:rPr>
          <w:b w:val="0"/>
        </w:rPr>
      </w:pPr>
      <w:r w:rsidRPr="00EA180E">
        <w:rPr>
          <w:b w:val="0"/>
        </w:rPr>
        <w:t>разработан проект освоения лесов в целях использования МБУ СШОР «Олимп» лесного участка для лыжных трасс на</w:t>
      </w:r>
      <w:r w:rsidRPr="00EA180E">
        <w:t xml:space="preserve"> </w:t>
      </w:r>
      <w:r w:rsidRPr="00EA180E">
        <w:rPr>
          <w:b w:val="0"/>
        </w:rPr>
        <w:t>правом берегу реки Кан (0,2 млн. рублей);</w:t>
      </w:r>
    </w:p>
    <w:p w:rsidR="00851F53" w:rsidRPr="00EA180E" w:rsidRDefault="00851F53" w:rsidP="00BF5432">
      <w:pPr>
        <w:pStyle w:val="af6"/>
        <w:numPr>
          <w:ilvl w:val="0"/>
          <w:numId w:val="5"/>
        </w:numPr>
        <w:tabs>
          <w:tab w:val="left" w:pos="993"/>
        </w:tabs>
        <w:ind w:left="0" w:firstLine="709"/>
        <w:jc w:val="both"/>
        <w:rPr>
          <w:b w:val="0"/>
        </w:rPr>
      </w:pPr>
      <w:r w:rsidRPr="00EA180E">
        <w:rPr>
          <w:b w:val="0"/>
        </w:rPr>
        <w:t>приобретено спортивное оборудование и спортивный инвентарь для МБУ СШ «Юность» (0,1 млн. рублей);</w:t>
      </w:r>
    </w:p>
    <w:p w:rsidR="00851F53" w:rsidRPr="00854008" w:rsidRDefault="00851F53" w:rsidP="00BF5432">
      <w:pPr>
        <w:pStyle w:val="af6"/>
        <w:numPr>
          <w:ilvl w:val="0"/>
          <w:numId w:val="5"/>
        </w:numPr>
        <w:tabs>
          <w:tab w:val="left" w:pos="993"/>
        </w:tabs>
        <w:ind w:left="0" w:firstLine="709"/>
        <w:jc w:val="both"/>
        <w:rPr>
          <w:b w:val="0"/>
        </w:rPr>
      </w:pPr>
      <w:r w:rsidRPr="00EA180E">
        <w:rPr>
          <w:b w:val="0"/>
        </w:rPr>
        <w:t>приобретено оборудование и инвентарь для клубов по месту жительства</w:t>
      </w:r>
      <w:r>
        <w:rPr>
          <w:b w:val="0"/>
        </w:rPr>
        <w:t xml:space="preserve"> </w:t>
      </w:r>
      <w:r w:rsidRPr="00854008">
        <w:rPr>
          <w:b w:val="0"/>
        </w:rPr>
        <w:t>«Фирн»</w:t>
      </w:r>
      <w:r>
        <w:rPr>
          <w:b w:val="0"/>
        </w:rPr>
        <w:t xml:space="preserve"> и «Ковчег» (0,5 млн. рублей)</w:t>
      </w:r>
      <w:r w:rsidRPr="00854008">
        <w:rPr>
          <w:b w:val="0"/>
        </w:rPr>
        <w:t xml:space="preserve">; </w:t>
      </w:r>
    </w:p>
    <w:p w:rsidR="00851F53" w:rsidRPr="003541CC" w:rsidRDefault="00851F53" w:rsidP="00BF5432">
      <w:pPr>
        <w:pStyle w:val="af6"/>
        <w:numPr>
          <w:ilvl w:val="0"/>
          <w:numId w:val="5"/>
        </w:numPr>
        <w:tabs>
          <w:tab w:val="left" w:pos="993"/>
        </w:tabs>
        <w:ind w:left="0" w:firstLine="709"/>
        <w:jc w:val="both"/>
        <w:rPr>
          <w:b w:val="0"/>
        </w:rPr>
      </w:pPr>
      <w:r w:rsidRPr="00854008">
        <w:rPr>
          <w:b w:val="0"/>
        </w:rPr>
        <w:t xml:space="preserve">приобретено оборудование и инвентарь для занятий физической культурой и спортом лиц с ограниченными возможностями здоровья и инвалидов </w:t>
      </w:r>
      <w:r>
        <w:rPr>
          <w:b w:val="0"/>
        </w:rPr>
        <w:t xml:space="preserve">для </w:t>
      </w:r>
      <w:r w:rsidRPr="003541CC">
        <w:rPr>
          <w:b w:val="0"/>
        </w:rPr>
        <w:t>МБУ «Спортивный комплекс»</w:t>
      </w:r>
      <w:r>
        <w:rPr>
          <w:b w:val="0"/>
        </w:rPr>
        <w:t xml:space="preserve"> (0,6 млн. рублей)</w:t>
      </w:r>
      <w:r w:rsidRPr="003541CC">
        <w:rPr>
          <w:b w:val="0"/>
        </w:rPr>
        <w:t>.</w:t>
      </w:r>
    </w:p>
    <w:p w:rsidR="00851F53" w:rsidRDefault="00851F53" w:rsidP="00851F53">
      <w:pPr>
        <w:ind w:firstLine="540"/>
        <w:jc w:val="both"/>
        <w:rPr>
          <w:b w:val="0"/>
        </w:rPr>
      </w:pPr>
      <w:r>
        <w:rPr>
          <w:b w:val="0"/>
        </w:rPr>
        <w:t>В сферу физической культуры и спорта направлены средства в рамках муниципальных программ:</w:t>
      </w:r>
    </w:p>
    <w:p w:rsidR="00851F53" w:rsidRDefault="00851F53" w:rsidP="00BF5432">
      <w:pPr>
        <w:pStyle w:val="af6"/>
        <w:numPr>
          <w:ilvl w:val="0"/>
          <w:numId w:val="5"/>
        </w:numPr>
        <w:tabs>
          <w:tab w:val="left" w:pos="993"/>
        </w:tabs>
        <w:ind w:left="0" w:firstLine="709"/>
        <w:jc w:val="both"/>
        <w:rPr>
          <w:b w:val="0"/>
        </w:rPr>
      </w:pPr>
      <w:r>
        <w:rPr>
          <w:b w:val="0"/>
        </w:rPr>
        <w:t xml:space="preserve">«Капитальное строительство и капитальный ремонт в городе Зеленогорске» (33,5 млн. рублей) </w:t>
      </w:r>
      <w:r w:rsidRPr="00425E72">
        <w:rPr>
          <w:b w:val="0"/>
        </w:rPr>
        <w:t>–</w:t>
      </w:r>
      <w:r>
        <w:rPr>
          <w:b w:val="0"/>
        </w:rPr>
        <w:t xml:space="preserve"> п</w:t>
      </w:r>
      <w:r w:rsidRPr="00854008">
        <w:rPr>
          <w:b w:val="0"/>
        </w:rPr>
        <w:t>родолжено строительство универсального спортивного зала с искусственным льдом и трибунами для зрителей</w:t>
      </w:r>
      <w:r>
        <w:rPr>
          <w:b w:val="0"/>
        </w:rPr>
        <w:t>;</w:t>
      </w:r>
    </w:p>
    <w:p w:rsidR="00851F53" w:rsidRDefault="00851F53" w:rsidP="00BF5432">
      <w:pPr>
        <w:pStyle w:val="af6"/>
        <w:numPr>
          <w:ilvl w:val="0"/>
          <w:numId w:val="5"/>
        </w:numPr>
        <w:tabs>
          <w:tab w:val="left" w:pos="993"/>
        </w:tabs>
        <w:ind w:left="0" w:firstLine="709"/>
        <w:jc w:val="both"/>
        <w:rPr>
          <w:b w:val="0"/>
        </w:rPr>
      </w:pPr>
      <w:r>
        <w:rPr>
          <w:b w:val="0"/>
        </w:rPr>
        <w:t xml:space="preserve"> «Развитие образования в городе Зеленогорске» </w:t>
      </w:r>
      <w:r w:rsidRPr="00EA180E">
        <w:rPr>
          <w:b w:val="0"/>
        </w:rPr>
        <w:t>(0,8 млн. рублей)</w:t>
      </w:r>
      <w:r>
        <w:rPr>
          <w:b w:val="0"/>
        </w:rPr>
        <w:t xml:space="preserve"> </w:t>
      </w:r>
      <w:r w:rsidRPr="00463081">
        <w:rPr>
          <w:b w:val="0"/>
        </w:rPr>
        <w:t>–</w:t>
      </w:r>
      <w:r>
        <w:rPr>
          <w:b w:val="0"/>
        </w:rPr>
        <w:t xml:space="preserve"> приобретено </w:t>
      </w:r>
      <w:r w:rsidRPr="00425E72">
        <w:rPr>
          <w:b w:val="0"/>
        </w:rPr>
        <w:t xml:space="preserve">оборудование и инвентарь </w:t>
      </w:r>
      <w:r>
        <w:rPr>
          <w:b w:val="0"/>
        </w:rPr>
        <w:t xml:space="preserve">в </w:t>
      </w:r>
      <w:r w:rsidRPr="003541CC">
        <w:rPr>
          <w:b w:val="0"/>
        </w:rPr>
        <w:t>МБУ ДО ДЮСШ</w:t>
      </w:r>
      <w:r w:rsidRPr="00425E72">
        <w:rPr>
          <w:b w:val="0"/>
        </w:rPr>
        <w:t xml:space="preserve"> для занятий физической культурой и спортом лиц с ограниченными возможностями здоровья и инвалидов</w:t>
      </w:r>
      <w:r>
        <w:rPr>
          <w:b w:val="0"/>
        </w:rPr>
        <w:t>.</w:t>
      </w:r>
    </w:p>
    <w:p w:rsidR="00851F53" w:rsidRPr="00511F36" w:rsidRDefault="00851F53" w:rsidP="00851F53">
      <w:pPr>
        <w:ind w:firstLine="540"/>
        <w:jc w:val="both"/>
        <w:rPr>
          <w:b w:val="0"/>
          <w:sz w:val="16"/>
          <w:szCs w:val="16"/>
          <w:highlight w:val="yellow"/>
        </w:rPr>
      </w:pPr>
    </w:p>
    <w:p w:rsidR="00851F53" w:rsidRPr="00797DD1" w:rsidRDefault="00851F53" w:rsidP="00851F53">
      <w:pPr>
        <w:ind w:firstLine="540"/>
        <w:jc w:val="both"/>
        <w:rPr>
          <w:b w:val="0"/>
        </w:rPr>
      </w:pPr>
      <w:r w:rsidRPr="00A21BCC">
        <w:rPr>
          <w:b w:val="0"/>
        </w:rPr>
        <w:t>В рамках социальных проектов, реализуемых на территории города АО «ПО ЭХЗ»</w:t>
      </w:r>
      <w:r>
        <w:rPr>
          <w:b w:val="0"/>
        </w:rPr>
        <w:t>,</w:t>
      </w:r>
      <w:r w:rsidRPr="00A21BCC">
        <w:rPr>
          <w:b w:val="0"/>
        </w:rPr>
        <w:t xml:space="preserve"> объём внебюджетных средств </w:t>
      </w:r>
      <w:r>
        <w:rPr>
          <w:b w:val="0"/>
        </w:rPr>
        <w:t xml:space="preserve">составил </w:t>
      </w:r>
      <w:r w:rsidRPr="00797DD1">
        <w:rPr>
          <w:b w:val="0"/>
        </w:rPr>
        <w:t>2,</w:t>
      </w:r>
      <w:r>
        <w:rPr>
          <w:b w:val="0"/>
        </w:rPr>
        <w:t>5</w:t>
      </w:r>
      <w:r w:rsidRPr="00797DD1">
        <w:rPr>
          <w:b w:val="0"/>
        </w:rPr>
        <w:t> млн. рублей</w:t>
      </w:r>
      <w:r>
        <w:rPr>
          <w:b w:val="0"/>
        </w:rPr>
        <w:t xml:space="preserve">. </w:t>
      </w:r>
      <w:r w:rsidRPr="00797DD1">
        <w:rPr>
          <w:b w:val="0"/>
        </w:rPr>
        <w:t xml:space="preserve">Средства направлены </w:t>
      </w:r>
      <w:proofErr w:type="gramStart"/>
      <w:r w:rsidRPr="00797DD1">
        <w:rPr>
          <w:b w:val="0"/>
        </w:rPr>
        <w:t>на</w:t>
      </w:r>
      <w:proofErr w:type="gramEnd"/>
      <w:r w:rsidRPr="00797DD1">
        <w:rPr>
          <w:b w:val="0"/>
        </w:rPr>
        <w:t>:</w:t>
      </w:r>
    </w:p>
    <w:p w:rsidR="00851F53" w:rsidRPr="00A21BCC" w:rsidRDefault="00851F53" w:rsidP="00BF5432">
      <w:pPr>
        <w:pStyle w:val="af6"/>
        <w:numPr>
          <w:ilvl w:val="0"/>
          <w:numId w:val="5"/>
        </w:numPr>
        <w:tabs>
          <w:tab w:val="left" w:pos="993"/>
        </w:tabs>
        <w:ind w:left="0" w:firstLine="709"/>
        <w:jc w:val="both"/>
        <w:rPr>
          <w:b w:val="0"/>
        </w:rPr>
      </w:pPr>
      <w:r w:rsidRPr="00A21BCC">
        <w:rPr>
          <w:b w:val="0"/>
        </w:rPr>
        <w:t xml:space="preserve">благоустройство </w:t>
      </w:r>
      <w:r w:rsidRPr="00AC264B">
        <w:rPr>
          <w:b w:val="0"/>
        </w:rPr>
        <w:t>территории спортивного комплекса</w:t>
      </w:r>
      <w:r w:rsidRPr="00A21BCC">
        <w:rPr>
          <w:b w:val="0"/>
        </w:rPr>
        <w:t xml:space="preserve"> в рамках  реализации проекта «Создание спортивного комплекса «Олимпийские надежды» на базе неиспользуемого здания ЖЭК-6» (0,6 млн. рублей);</w:t>
      </w:r>
    </w:p>
    <w:p w:rsidR="00851F53" w:rsidRDefault="00851F53" w:rsidP="00BF5432">
      <w:pPr>
        <w:pStyle w:val="af6"/>
        <w:numPr>
          <w:ilvl w:val="0"/>
          <w:numId w:val="5"/>
        </w:numPr>
        <w:tabs>
          <w:tab w:val="left" w:pos="993"/>
        </w:tabs>
        <w:ind w:left="0" w:firstLine="709"/>
        <w:jc w:val="both"/>
        <w:rPr>
          <w:b w:val="0"/>
        </w:rPr>
      </w:pPr>
      <w:r w:rsidRPr="00B94B82">
        <w:rPr>
          <w:b w:val="0"/>
        </w:rPr>
        <w:t>реализаци</w:t>
      </w:r>
      <w:r>
        <w:rPr>
          <w:b w:val="0"/>
        </w:rPr>
        <w:t>ю</w:t>
      </w:r>
      <w:r w:rsidRPr="00B94B82">
        <w:rPr>
          <w:b w:val="0"/>
        </w:rPr>
        <w:t xml:space="preserve"> проекта «Радиофикация зданий Дворца спорта «Нептун» и  Дворца спорта «Олимпиец» (0,3 млн. рублей);</w:t>
      </w:r>
    </w:p>
    <w:p w:rsidR="00851F53" w:rsidRPr="00B94B82" w:rsidRDefault="00851F53" w:rsidP="00BF5432">
      <w:pPr>
        <w:pStyle w:val="af6"/>
        <w:numPr>
          <w:ilvl w:val="0"/>
          <w:numId w:val="5"/>
        </w:numPr>
        <w:tabs>
          <w:tab w:val="left" w:pos="993"/>
        </w:tabs>
        <w:ind w:left="0" w:firstLine="709"/>
        <w:jc w:val="both"/>
        <w:rPr>
          <w:b w:val="0"/>
        </w:rPr>
      </w:pPr>
      <w:r>
        <w:rPr>
          <w:b w:val="0"/>
        </w:rPr>
        <w:t>проведение мероприятий в рамках проекта «Физкультура и спорт во дворе» (0,4 млн. рублей);</w:t>
      </w:r>
    </w:p>
    <w:p w:rsidR="00851F53" w:rsidRDefault="00851F53" w:rsidP="00BF5432">
      <w:pPr>
        <w:pStyle w:val="af6"/>
        <w:numPr>
          <w:ilvl w:val="0"/>
          <w:numId w:val="5"/>
        </w:numPr>
        <w:tabs>
          <w:tab w:val="left" w:pos="993"/>
        </w:tabs>
        <w:ind w:left="0" w:firstLine="709"/>
        <w:jc w:val="both"/>
        <w:rPr>
          <w:b w:val="0"/>
        </w:rPr>
      </w:pPr>
      <w:r w:rsidRPr="00B94B82">
        <w:rPr>
          <w:b w:val="0"/>
        </w:rPr>
        <w:t xml:space="preserve">приобретение для МБУ СШОР «Олимп» оборудования (системы электронной отметки </w:t>
      </w:r>
      <w:proofErr w:type="spellStart"/>
      <w:r w:rsidRPr="00B94B82">
        <w:rPr>
          <w:b w:val="0"/>
          <w:lang w:val="en-US"/>
        </w:rPr>
        <w:t>SportIdent</w:t>
      </w:r>
      <w:proofErr w:type="spellEnd"/>
      <w:r w:rsidRPr="00B94B82">
        <w:rPr>
          <w:b w:val="0"/>
        </w:rPr>
        <w:t>) в целях реализации программы развития спортивного ориентирования (0,2 млн. рублей);</w:t>
      </w:r>
    </w:p>
    <w:p w:rsidR="00851F53" w:rsidRPr="00B94B82" w:rsidRDefault="00851F53" w:rsidP="00BF5432">
      <w:pPr>
        <w:pStyle w:val="af6"/>
        <w:numPr>
          <w:ilvl w:val="0"/>
          <w:numId w:val="5"/>
        </w:numPr>
        <w:tabs>
          <w:tab w:val="left" w:pos="993"/>
        </w:tabs>
        <w:ind w:left="0" w:firstLine="709"/>
        <w:jc w:val="both"/>
        <w:rPr>
          <w:b w:val="0"/>
        </w:rPr>
      </w:pPr>
      <w:r>
        <w:rPr>
          <w:b w:val="0"/>
        </w:rPr>
        <w:t xml:space="preserve">приобретение спортивного оборудования и инвентаря для спортивного клуба </w:t>
      </w:r>
      <w:r w:rsidRPr="00DF7211">
        <w:rPr>
          <w:b w:val="0"/>
        </w:rPr>
        <w:t>по месту жительства</w:t>
      </w:r>
      <w:r>
        <w:rPr>
          <w:b w:val="0"/>
        </w:rPr>
        <w:t xml:space="preserve"> «Ермак» (0,1 млн. рублей); </w:t>
      </w:r>
    </w:p>
    <w:p w:rsidR="00851F53" w:rsidRPr="00177D3D" w:rsidRDefault="00851F53" w:rsidP="00BF5432">
      <w:pPr>
        <w:pStyle w:val="af6"/>
        <w:numPr>
          <w:ilvl w:val="0"/>
          <w:numId w:val="5"/>
        </w:numPr>
        <w:tabs>
          <w:tab w:val="left" w:pos="993"/>
        </w:tabs>
        <w:ind w:left="0" w:firstLine="709"/>
        <w:jc w:val="both"/>
        <w:rPr>
          <w:b w:val="0"/>
        </w:rPr>
      </w:pPr>
      <w:r>
        <w:rPr>
          <w:b w:val="0"/>
        </w:rPr>
        <w:t>финансовую поддержку турниров, спартакиад, спортивных соревнований</w:t>
      </w:r>
      <w:r w:rsidRPr="00177D3D">
        <w:rPr>
          <w:b w:val="0"/>
        </w:rPr>
        <w:t>, проводимы</w:t>
      </w:r>
      <w:r>
        <w:rPr>
          <w:b w:val="0"/>
        </w:rPr>
        <w:t>х</w:t>
      </w:r>
      <w:r w:rsidRPr="00177D3D">
        <w:rPr>
          <w:b w:val="0"/>
        </w:rPr>
        <w:t xml:space="preserve"> учреждениями физической культуры и спорта (0,</w:t>
      </w:r>
      <w:r>
        <w:rPr>
          <w:b w:val="0"/>
        </w:rPr>
        <w:t>7</w:t>
      </w:r>
      <w:r w:rsidRPr="00177D3D">
        <w:rPr>
          <w:b w:val="0"/>
        </w:rPr>
        <w:t xml:space="preserve"> млн. рублей)</w:t>
      </w:r>
      <w:r>
        <w:rPr>
          <w:b w:val="0"/>
        </w:rPr>
        <w:t>, городскими общественными спортивными организациями (0,2 млн. рублей)</w:t>
      </w:r>
      <w:r w:rsidRPr="00177D3D">
        <w:rPr>
          <w:b w:val="0"/>
        </w:rPr>
        <w:t xml:space="preserve">. </w:t>
      </w:r>
    </w:p>
    <w:p w:rsidR="00851F53" w:rsidRPr="00511F36" w:rsidRDefault="00851F53" w:rsidP="00851F53">
      <w:pPr>
        <w:tabs>
          <w:tab w:val="left" w:pos="851"/>
        </w:tabs>
        <w:ind w:firstLine="540"/>
        <w:jc w:val="both"/>
        <w:rPr>
          <w:b w:val="0"/>
          <w:sz w:val="16"/>
          <w:szCs w:val="16"/>
          <w:highlight w:val="yellow"/>
        </w:rPr>
      </w:pPr>
    </w:p>
    <w:p w:rsidR="00851F53" w:rsidRPr="008E1AA9" w:rsidRDefault="00851F53" w:rsidP="00851F53">
      <w:pPr>
        <w:widowControl w:val="0"/>
        <w:suppressAutoHyphens/>
        <w:overflowPunct w:val="0"/>
        <w:autoSpaceDE w:val="0"/>
        <w:autoSpaceDN w:val="0"/>
        <w:adjustRightInd w:val="0"/>
        <w:ind w:firstLine="709"/>
        <w:contextualSpacing/>
        <w:jc w:val="both"/>
        <w:textAlignment w:val="baseline"/>
        <w:rPr>
          <w:b w:val="0"/>
        </w:rPr>
      </w:pPr>
      <w:r w:rsidRPr="008E1AA9">
        <w:rPr>
          <w:b w:val="0"/>
        </w:rPr>
        <w:t xml:space="preserve">Результаты деятельности организаций в сфере физической культуры и </w:t>
      </w:r>
      <w:r w:rsidRPr="008E1AA9">
        <w:rPr>
          <w:b w:val="0"/>
        </w:rPr>
        <w:lastRenderedPageBreak/>
        <w:t xml:space="preserve">спорта в городе свидетельствуют об эффективной системе управления и высоком потенциале развития. В рейтинге по развитию физической культуры и спорта среди муниципальных образований Красноярского края с населением </w:t>
      </w:r>
      <w:r>
        <w:rPr>
          <w:b w:val="0"/>
        </w:rPr>
        <w:t xml:space="preserve">свыше 55 тыс. </w:t>
      </w:r>
      <w:r w:rsidRPr="00DF7211">
        <w:rPr>
          <w:b w:val="0"/>
        </w:rPr>
        <w:t xml:space="preserve">человек </w:t>
      </w:r>
      <w:r w:rsidRPr="008E1AA9">
        <w:rPr>
          <w:b w:val="0"/>
        </w:rPr>
        <w:t>город занял 3 место</w:t>
      </w:r>
      <w:r w:rsidRPr="00DF7211">
        <w:rPr>
          <w:b w:val="0"/>
        </w:rPr>
        <w:t xml:space="preserve">, в рейтинге по внедрению </w:t>
      </w:r>
      <w:r w:rsidRPr="00DF7211">
        <w:rPr>
          <w:rFonts w:eastAsia="Calibri"/>
          <w:b w:val="0"/>
          <w:lang w:eastAsia="en-US"/>
        </w:rPr>
        <w:t xml:space="preserve">Всероссийского физкультурно-спортивного комплекса «ГТО» </w:t>
      </w:r>
      <w:r w:rsidRPr="00DF7211">
        <w:rPr>
          <w:b w:val="0"/>
        </w:rPr>
        <w:t xml:space="preserve">в Красноярском крае – 2 место. </w:t>
      </w:r>
      <w:r w:rsidRPr="008E1AA9">
        <w:rPr>
          <w:b w:val="0"/>
        </w:rPr>
        <w:t>Темпы развития отрасли сдерживают негативные факторы, основные из которых:</w:t>
      </w:r>
    </w:p>
    <w:p w:rsidR="00851F53" w:rsidRPr="008E1AA9" w:rsidRDefault="00851F53" w:rsidP="00BF5432">
      <w:pPr>
        <w:pStyle w:val="af6"/>
        <w:numPr>
          <w:ilvl w:val="0"/>
          <w:numId w:val="5"/>
        </w:numPr>
        <w:tabs>
          <w:tab w:val="left" w:pos="993"/>
        </w:tabs>
        <w:ind w:left="0" w:firstLine="709"/>
        <w:jc w:val="both"/>
        <w:rPr>
          <w:b w:val="0"/>
        </w:rPr>
      </w:pPr>
      <w:r w:rsidRPr="008E1AA9">
        <w:rPr>
          <w:b w:val="0"/>
        </w:rPr>
        <w:t>моральный и физический износ спортивных сооружений и материально-технической базы учреждений;</w:t>
      </w:r>
    </w:p>
    <w:p w:rsidR="00851F53" w:rsidRPr="008E1AA9" w:rsidRDefault="00851F53" w:rsidP="00BF5432">
      <w:pPr>
        <w:pStyle w:val="af6"/>
        <w:numPr>
          <w:ilvl w:val="0"/>
          <w:numId w:val="5"/>
        </w:numPr>
        <w:tabs>
          <w:tab w:val="left" w:pos="993"/>
        </w:tabs>
        <w:ind w:left="0" w:firstLine="709"/>
        <w:jc w:val="both"/>
        <w:rPr>
          <w:b w:val="0"/>
        </w:rPr>
      </w:pPr>
      <w:r>
        <w:rPr>
          <w:b w:val="0"/>
        </w:rPr>
        <w:t>слабая</w:t>
      </w:r>
      <w:r w:rsidRPr="008E1AA9">
        <w:rPr>
          <w:b w:val="0"/>
        </w:rPr>
        <w:t xml:space="preserve"> обеспеченность спортивных школ транспортными средствами для перевозки детей, неудовлетворительное состояние существующих средств;</w:t>
      </w:r>
    </w:p>
    <w:p w:rsidR="00851F53" w:rsidRDefault="00851F53" w:rsidP="00BF5432">
      <w:pPr>
        <w:pStyle w:val="af6"/>
        <w:numPr>
          <w:ilvl w:val="0"/>
          <w:numId w:val="5"/>
        </w:numPr>
        <w:tabs>
          <w:tab w:val="left" w:pos="993"/>
        </w:tabs>
        <w:ind w:left="0" w:firstLine="709"/>
        <w:jc w:val="both"/>
        <w:rPr>
          <w:b w:val="0"/>
        </w:rPr>
      </w:pPr>
      <w:r>
        <w:rPr>
          <w:b w:val="0"/>
          <w:bCs/>
        </w:rPr>
        <w:t>н</w:t>
      </w:r>
      <w:r w:rsidRPr="008E1AA9">
        <w:rPr>
          <w:b w:val="0"/>
          <w:bCs/>
        </w:rPr>
        <w:t>изкие нормативы финансирования на организацию и проведение физкультурных и спортивных мероприятий на территории города, командирования спортивных команд</w:t>
      </w:r>
      <w:r>
        <w:rPr>
          <w:b w:val="0"/>
          <w:bCs/>
        </w:rPr>
        <w:t>;</w:t>
      </w:r>
    </w:p>
    <w:p w:rsidR="00851F53" w:rsidRPr="008E1AA9" w:rsidRDefault="00851F53" w:rsidP="00BF5432">
      <w:pPr>
        <w:pStyle w:val="af6"/>
        <w:numPr>
          <w:ilvl w:val="0"/>
          <w:numId w:val="5"/>
        </w:numPr>
        <w:tabs>
          <w:tab w:val="left" w:pos="993"/>
        </w:tabs>
        <w:ind w:left="0" w:firstLine="709"/>
        <w:jc w:val="both"/>
        <w:rPr>
          <w:b w:val="0"/>
        </w:rPr>
      </w:pPr>
      <w:r w:rsidRPr="008E1AA9">
        <w:rPr>
          <w:b w:val="0"/>
        </w:rPr>
        <w:t>отсутствие в городе структуры, организующей медико-биологическое обеспечение отрасли.</w:t>
      </w:r>
    </w:p>
    <w:p w:rsidR="00851F53" w:rsidRPr="008E1AA9" w:rsidRDefault="00851F53" w:rsidP="00851F53">
      <w:pPr>
        <w:ind w:firstLine="540"/>
        <w:jc w:val="both"/>
        <w:rPr>
          <w:b w:val="0"/>
          <w:sz w:val="16"/>
          <w:szCs w:val="16"/>
        </w:rPr>
      </w:pPr>
    </w:p>
    <w:p w:rsidR="00851F53" w:rsidRPr="0028517E" w:rsidRDefault="00851F53" w:rsidP="00851F53">
      <w:pPr>
        <w:ind w:firstLine="540"/>
        <w:jc w:val="both"/>
        <w:rPr>
          <w:b w:val="0"/>
        </w:rPr>
      </w:pPr>
      <w:r w:rsidRPr="0028517E">
        <w:rPr>
          <w:b w:val="0"/>
        </w:rPr>
        <w:t>Основные задачи на 2019 год:</w:t>
      </w:r>
    </w:p>
    <w:p w:rsidR="00851F53" w:rsidRPr="00130F83" w:rsidRDefault="00851F53" w:rsidP="00BF5432">
      <w:pPr>
        <w:pStyle w:val="af6"/>
        <w:numPr>
          <w:ilvl w:val="0"/>
          <w:numId w:val="5"/>
        </w:numPr>
        <w:tabs>
          <w:tab w:val="left" w:pos="993"/>
        </w:tabs>
        <w:ind w:left="0" w:firstLine="709"/>
        <w:jc w:val="both"/>
        <w:rPr>
          <w:b w:val="0"/>
        </w:rPr>
      </w:pPr>
      <w:r w:rsidRPr="0028517E">
        <w:rPr>
          <w:b w:val="0"/>
        </w:rPr>
        <w:t>модернизаци</w:t>
      </w:r>
      <w:r>
        <w:rPr>
          <w:b w:val="0"/>
        </w:rPr>
        <w:t>я</w:t>
      </w:r>
      <w:r w:rsidRPr="0028517E">
        <w:rPr>
          <w:b w:val="0"/>
        </w:rPr>
        <w:t xml:space="preserve"> системы подготовки спортивного резерва</w:t>
      </w:r>
      <w:r>
        <w:rPr>
          <w:b w:val="0"/>
        </w:rPr>
        <w:t xml:space="preserve"> </w:t>
      </w:r>
      <w:r w:rsidRPr="00130F83">
        <w:rPr>
          <w:b w:val="0"/>
        </w:rPr>
        <w:t>путём увеличения количества спортсменов, занимающихся на программах спортивной подготовки, заключения договоров с краевыми учреждениями о совместной спортивной подготовке;</w:t>
      </w:r>
    </w:p>
    <w:p w:rsidR="00851F53" w:rsidRPr="0028517E" w:rsidRDefault="00851F53" w:rsidP="00BF5432">
      <w:pPr>
        <w:pStyle w:val="af6"/>
        <w:numPr>
          <w:ilvl w:val="0"/>
          <w:numId w:val="5"/>
        </w:numPr>
        <w:tabs>
          <w:tab w:val="left" w:pos="993"/>
        </w:tabs>
        <w:ind w:left="0" w:firstLine="709"/>
        <w:jc w:val="both"/>
        <w:rPr>
          <w:b w:val="0"/>
        </w:rPr>
      </w:pPr>
      <w:r>
        <w:rPr>
          <w:b w:val="0"/>
        </w:rPr>
        <w:t xml:space="preserve">дальнейшее </w:t>
      </w:r>
      <w:r w:rsidRPr="0028517E">
        <w:rPr>
          <w:b w:val="0"/>
        </w:rPr>
        <w:t xml:space="preserve">развитие проекта «Комплексное благоустройство территории, прилегающей к Дворцу спорта «Нептун» и Дворцу спорта «Олимпиец», начатого в 2017 году в рамках </w:t>
      </w:r>
      <w:proofErr w:type="gramStart"/>
      <w:r w:rsidRPr="0028517E">
        <w:rPr>
          <w:b w:val="0"/>
        </w:rPr>
        <w:t>Программы повышения качества среды моногорода</w:t>
      </w:r>
      <w:proofErr w:type="gramEnd"/>
      <w:r w:rsidRPr="0028517E">
        <w:rPr>
          <w:b w:val="0"/>
        </w:rPr>
        <w:t xml:space="preserve"> Зеленогорска «Пять шагов благоустройства»</w:t>
      </w:r>
      <w:r>
        <w:rPr>
          <w:b w:val="0"/>
        </w:rPr>
        <w:t>;</w:t>
      </w:r>
      <w:r w:rsidRPr="0028517E">
        <w:rPr>
          <w:b w:val="0"/>
        </w:rPr>
        <w:t xml:space="preserve"> </w:t>
      </w:r>
    </w:p>
    <w:p w:rsidR="00851F53" w:rsidRPr="0028517E" w:rsidRDefault="00851F53" w:rsidP="00BF5432">
      <w:pPr>
        <w:pStyle w:val="af6"/>
        <w:numPr>
          <w:ilvl w:val="0"/>
          <w:numId w:val="5"/>
        </w:numPr>
        <w:tabs>
          <w:tab w:val="left" w:pos="993"/>
        </w:tabs>
        <w:ind w:left="0" w:firstLine="709"/>
        <w:jc w:val="both"/>
        <w:rPr>
          <w:b w:val="0"/>
        </w:rPr>
      </w:pPr>
      <w:proofErr w:type="gramStart"/>
      <w:r w:rsidRPr="0028517E">
        <w:rPr>
          <w:b w:val="0"/>
        </w:rPr>
        <w:t>привлечение дополнительных средств краевого бюджета и внебюджетных источников на ремонт спортивных сооружений, развитие клубов по месту жительства, адаптивной физической культуры</w:t>
      </w:r>
      <w:r w:rsidR="00FF4F1E">
        <w:rPr>
          <w:b w:val="0"/>
        </w:rPr>
        <w:t xml:space="preserve"> по результатам участия в конкурсах в рамках государственных программ и программ и проектов некоммерческих организаций</w:t>
      </w:r>
      <w:r w:rsidRPr="0028517E">
        <w:rPr>
          <w:b w:val="0"/>
        </w:rPr>
        <w:t>;</w:t>
      </w:r>
      <w:proofErr w:type="gramEnd"/>
    </w:p>
    <w:p w:rsidR="00851F53" w:rsidRDefault="00851F53" w:rsidP="00BF5432">
      <w:pPr>
        <w:pStyle w:val="af6"/>
        <w:numPr>
          <w:ilvl w:val="0"/>
          <w:numId w:val="5"/>
        </w:numPr>
        <w:tabs>
          <w:tab w:val="left" w:pos="993"/>
        </w:tabs>
        <w:ind w:left="0" w:firstLine="709"/>
        <w:jc w:val="both"/>
        <w:rPr>
          <w:b w:val="0"/>
        </w:rPr>
      </w:pPr>
      <w:r w:rsidRPr="00440A1A">
        <w:rPr>
          <w:b w:val="0"/>
        </w:rPr>
        <w:t>популяризация и пропаганда комплекса ГТО, как основа здорового образа ж</w:t>
      </w:r>
      <w:r>
        <w:rPr>
          <w:b w:val="0"/>
        </w:rPr>
        <w:t>изни населения разных возрастов;</w:t>
      </w:r>
    </w:p>
    <w:p w:rsidR="00851F53" w:rsidRPr="00851F53" w:rsidRDefault="00851F53" w:rsidP="00BF5432">
      <w:pPr>
        <w:pStyle w:val="af6"/>
        <w:numPr>
          <w:ilvl w:val="0"/>
          <w:numId w:val="5"/>
        </w:numPr>
        <w:tabs>
          <w:tab w:val="left" w:pos="993"/>
          <w:tab w:val="left" w:pos="1134"/>
          <w:tab w:val="left" w:pos="1276"/>
          <w:tab w:val="left" w:pos="1418"/>
        </w:tabs>
        <w:ind w:left="0" w:firstLine="709"/>
        <w:jc w:val="both"/>
      </w:pPr>
      <w:r w:rsidRPr="00851F53">
        <w:rPr>
          <w:b w:val="0"/>
        </w:rPr>
        <w:t>формирование института общественного участия в развитии спорта.</w:t>
      </w:r>
    </w:p>
    <w:p w:rsidR="00851F53" w:rsidRPr="00E248D0" w:rsidRDefault="00851F53" w:rsidP="00851F53">
      <w:pPr>
        <w:pStyle w:val="af6"/>
        <w:tabs>
          <w:tab w:val="left" w:pos="993"/>
          <w:tab w:val="left" w:pos="1134"/>
          <w:tab w:val="left" w:pos="1276"/>
          <w:tab w:val="left" w:pos="1418"/>
        </w:tabs>
        <w:ind w:left="709"/>
        <w:jc w:val="both"/>
      </w:pPr>
    </w:p>
    <w:p w:rsidR="00E248D0" w:rsidRDefault="00910239" w:rsidP="00BF5432">
      <w:pPr>
        <w:pStyle w:val="af6"/>
        <w:numPr>
          <w:ilvl w:val="0"/>
          <w:numId w:val="16"/>
        </w:numPr>
        <w:tabs>
          <w:tab w:val="left" w:pos="993"/>
          <w:tab w:val="left" w:pos="1134"/>
          <w:tab w:val="left" w:pos="1276"/>
          <w:tab w:val="left" w:pos="1418"/>
        </w:tabs>
        <w:ind w:left="0" w:firstLine="709"/>
      </w:pPr>
      <w:r>
        <w:t xml:space="preserve"> </w:t>
      </w:r>
      <w:r w:rsidR="00E248D0" w:rsidRPr="00910239">
        <w:t>Режим и общественная безопасность</w:t>
      </w:r>
    </w:p>
    <w:p w:rsidR="00851F53" w:rsidRDefault="00851F53" w:rsidP="00851F53">
      <w:pPr>
        <w:tabs>
          <w:tab w:val="left" w:pos="993"/>
          <w:tab w:val="left" w:pos="1134"/>
          <w:tab w:val="left" w:pos="1276"/>
          <w:tab w:val="left" w:pos="1418"/>
        </w:tabs>
      </w:pPr>
    </w:p>
    <w:p w:rsidR="00851F53" w:rsidRPr="006254CC" w:rsidRDefault="00851F53" w:rsidP="00851F53">
      <w:pPr>
        <w:ind w:firstLine="709"/>
        <w:jc w:val="both"/>
        <w:rPr>
          <w:b w:val="0"/>
        </w:rPr>
      </w:pPr>
      <w:r w:rsidRPr="006254CC">
        <w:rPr>
          <w:b w:val="0"/>
        </w:rPr>
        <w:t xml:space="preserve">Вопросы безопасности на территории города находятся в ведении МКУ «Служба ГО и ЧС» и подразделений государственных организаций. Обеспечение общественного порядка и общественной безопасности – задача Отдела МВД России по ЗАТО г. Зеленогорск. </w:t>
      </w:r>
      <w:r w:rsidRPr="0086374F">
        <w:rPr>
          <w:b w:val="0"/>
        </w:rPr>
        <w:t>Отдел на протяжении последних лет входит в пятёрку лидеров по критериям оценки деятельности органов внутренних дел по Красноярск</w:t>
      </w:r>
      <w:r>
        <w:rPr>
          <w:b w:val="0"/>
        </w:rPr>
        <w:t>ому краю среди 38 подразделений (по итогам 2018 года – на втором месте).</w:t>
      </w:r>
      <w:r w:rsidRPr="0086374F">
        <w:t xml:space="preserve"> </w:t>
      </w:r>
      <w:proofErr w:type="gramStart"/>
      <w:r w:rsidRPr="0086374F">
        <w:rPr>
          <w:b w:val="0"/>
        </w:rPr>
        <w:t>Контроль за</w:t>
      </w:r>
      <w:proofErr w:type="gramEnd"/>
      <w:r w:rsidRPr="0086374F">
        <w:rPr>
          <w:b w:val="0"/>
        </w:rPr>
        <w:t xml:space="preserve"> соблюдением пожарной безопасности и противопожарным</w:t>
      </w:r>
      <w:r w:rsidRPr="006254CC">
        <w:rPr>
          <w:b w:val="0"/>
        </w:rPr>
        <w:t xml:space="preserve"> </w:t>
      </w:r>
      <w:r w:rsidRPr="006254CC">
        <w:rPr>
          <w:b w:val="0"/>
        </w:rPr>
        <w:lastRenderedPageBreak/>
        <w:t>состоянием объектов на территории города осуществляет отдел Ф</w:t>
      </w:r>
      <w:r w:rsidRPr="006254CC">
        <w:rPr>
          <w:rFonts w:hint="eastAsia"/>
          <w:b w:val="0"/>
        </w:rPr>
        <w:t>ГПН</w:t>
      </w:r>
      <w:r w:rsidRPr="006254CC">
        <w:rPr>
          <w:b w:val="0"/>
        </w:rPr>
        <w:t xml:space="preserve"> </w:t>
      </w:r>
      <w:r w:rsidRPr="006254CC">
        <w:rPr>
          <w:rFonts w:hint="eastAsia"/>
          <w:b w:val="0"/>
        </w:rPr>
        <w:t>ФГКУ</w:t>
      </w:r>
      <w:r w:rsidRPr="006254CC">
        <w:rPr>
          <w:b w:val="0"/>
        </w:rPr>
        <w:t xml:space="preserve"> </w:t>
      </w:r>
      <w:r w:rsidRPr="006254CC">
        <w:rPr>
          <w:rFonts w:hint="eastAsia"/>
          <w:b w:val="0"/>
        </w:rPr>
        <w:t>«Специальное</w:t>
      </w:r>
      <w:r w:rsidRPr="006254CC">
        <w:rPr>
          <w:b w:val="0"/>
        </w:rPr>
        <w:t xml:space="preserve"> </w:t>
      </w:r>
      <w:r w:rsidRPr="006254CC">
        <w:rPr>
          <w:rFonts w:hint="eastAsia"/>
          <w:b w:val="0"/>
        </w:rPr>
        <w:t>управление</w:t>
      </w:r>
      <w:r w:rsidRPr="006254CC">
        <w:rPr>
          <w:b w:val="0"/>
        </w:rPr>
        <w:t xml:space="preserve"> </w:t>
      </w:r>
      <w:r w:rsidRPr="006254CC">
        <w:rPr>
          <w:rFonts w:hint="eastAsia"/>
          <w:b w:val="0"/>
        </w:rPr>
        <w:t>ФПС</w:t>
      </w:r>
      <w:r w:rsidRPr="006254CC">
        <w:rPr>
          <w:b w:val="0"/>
        </w:rPr>
        <w:t xml:space="preserve"> </w:t>
      </w:r>
      <w:r w:rsidRPr="006254CC">
        <w:rPr>
          <w:rFonts w:hint="eastAsia"/>
          <w:b w:val="0"/>
        </w:rPr>
        <w:t>№</w:t>
      </w:r>
      <w:r w:rsidRPr="006254CC">
        <w:rPr>
          <w:b w:val="0"/>
        </w:rPr>
        <w:t xml:space="preserve"> 19 </w:t>
      </w:r>
      <w:r w:rsidRPr="006254CC">
        <w:rPr>
          <w:rFonts w:hint="eastAsia"/>
          <w:b w:val="0"/>
        </w:rPr>
        <w:t>МЧС</w:t>
      </w:r>
      <w:r w:rsidRPr="006254CC">
        <w:rPr>
          <w:b w:val="0"/>
        </w:rPr>
        <w:t xml:space="preserve"> </w:t>
      </w:r>
      <w:r w:rsidRPr="006254CC">
        <w:rPr>
          <w:rFonts w:hint="eastAsia"/>
          <w:b w:val="0"/>
        </w:rPr>
        <w:t>России»</w:t>
      </w:r>
      <w:r w:rsidRPr="006254CC">
        <w:rPr>
          <w:b w:val="0"/>
        </w:rPr>
        <w:t xml:space="preserve">. </w:t>
      </w:r>
    </w:p>
    <w:p w:rsidR="00851F53" w:rsidRPr="00511F36" w:rsidRDefault="00851F53" w:rsidP="00851F53">
      <w:pPr>
        <w:ind w:firstLine="709"/>
        <w:jc w:val="both"/>
        <w:rPr>
          <w:b w:val="0"/>
          <w:sz w:val="16"/>
          <w:szCs w:val="16"/>
          <w:highlight w:val="yellow"/>
        </w:rPr>
      </w:pPr>
    </w:p>
    <w:p w:rsidR="00851F53" w:rsidRPr="00FA7B46" w:rsidRDefault="00851F53" w:rsidP="00851F53">
      <w:pPr>
        <w:ind w:firstLine="709"/>
        <w:jc w:val="both"/>
        <w:rPr>
          <w:b w:val="0"/>
        </w:rPr>
      </w:pPr>
      <w:r w:rsidRPr="00FA7B46">
        <w:rPr>
          <w:b w:val="0"/>
        </w:rPr>
        <w:t>В 2018 году</w:t>
      </w:r>
      <w:r>
        <w:rPr>
          <w:b w:val="0"/>
        </w:rPr>
        <w:t xml:space="preserve"> проведены мероприятия</w:t>
      </w:r>
      <w:r w:rsidRPr="00FA7B46">
        <w:rPr>
          <w:b w:val="0"/>
        </w:rPr>
        <w:t>:</w:t>
      </w:r>
    </w:p>
    <w:p w:rsidR="00851F53" w:rsidRPr="00EF26F4" w:rsidRDefault="00851F53" w:rsidP="00BF5432">
      <w:pPr>
        <w:pStyle w:val="af6"/>
        <w:numPr>
          <w:ilvl w:val="0"/>
          <w:numId w:val="5"/>
        </w:numPr>
        <w:tabs>
          <w:tab w:val="left" w:pos="993"/>
        </w:tabs>
        <w:ind w:left="0" w:firstLine="709"/>
        <w:jc w:val="both"/>
        <w:rPr>
          <w:b w:val="0"/>
        </w:rPr>
      </w:pPr>
      <w:r w:rsidRPr="00EF26F4">
        <w:rPr>
          <w:b w:val="0"/>
        </w:rPr>
        <w:t>10 заседаний комиссии по предупреждению и ликвидации чрезвычайных ситуаций и обеспечению пожарной безопасности города;</w:t>
      </w:r>
    </w:p>
    <w:p w:rsidR="00851F53" w:rsidRPr="00EF26F4" w:rsidRDefault="00851F53" w:rsidP="00BF5432">
      <w:pPr>
        <w:pStyle w:val="af6"/>
        <w:numPr>
          <w:ilvl w:val="0"/>
          <w:numId w:val="5"/>
        </w:numPr>
        <w:tabs>
          <w:tab w:val="left" w:pos="993"/>
        </w:tabs>
        <w:ind w:left="0" w:firstLine="709"/>
        <w:jc w:val="both"/>
        <w:rPr>
          <w:b w:val="0"/>
        </w:rPr>
      </w:pPr>
      <w:r w:rsidRPr="00EF26F4">
        <w:rPr>
          <w:b w:val="0"/>
        </w:rPr>
        <w:t>инвентаризация защитных сооружений гражданской обороны;</w:t>
      </w:r>
    </w:p>
    <w:p w:rsidR="00851F53" w:rsidRPr="00EF26F4" w:rsidRDefault="00851F53" w:rsidP="00BF5432">
      <w:pPr>
        <w:pStyle w:val="af6"/>
        <w:numPr>
          <w:ilvl w:val="0"/>
          <w:numId w:val="5"/>
        </w:numPr>
        <w:tabs>
          <w:tab w:val="left" w:pos="993"/>
        </w:tabs>
        <w:ind w:left="0" w:firstLine="709"/>
        <w:jc w:val="both"/>
        <w:rPr>
          <w:b w:val="0"/>
        </w:rPr>
      </w:pPr>
      <w:r w:rsidRPr="00EF26F4">
        <w:rPr>
          <w:b w:val="0"/>
        </w:rPr>
        <w:t>приобретен</w:t>
      </w:r>
      <w:r>
        <w:rPr>
          <w:b w:val="0"/>
        </w:rPr>
        <w:t>ие</w:t>
      </w:r>
      <w:r w:rsidRPr="00EF26F4">
        <w:rPr>
          <w:b w:val="0"/>
        </w:rPr>
        <w:t xml:space="preserve"> оборудовани</w:t>
      </w:r>
      <w:r>
        <w:rPr>
          <w:b w:val="0"/>
        </w:rPr>
        <w:t>я</w:t>
      </w:r>
      <w:r w:rsidRPr="00EF26F4">
        <w:rPr>
          <w:b w:val="0"/>
        </w:rPr>
        <w:t xml:space="preserve"> и выполнен</w:t>
      </w:r>
      <w:r>
        <w:rPr>
          <w:b w:val="0"/>
        </w:rPr>
        <w:t>ие</w:t>
      </w:r>
      <w:r w:rsidRPr="00EF26F4">
        <w:rPr>
          <w:b w:val="0"/>
        </w:rPr>
        <w:t xml:space="preserve"> работ по созданию самостоятельной независимой радиосети для обеспечения внутренней и внешней связи в рамках взаимодействия сил Гражданской обороны на территории города;</w:t>
      </w:r>
    </w:p>
    <w:p w:rsidR="00851F53" w:rsidRPr="00EF26F4" w:rsidRDefault="00851F53" w:rsidP="00BF5432">
      <w:pPr>
        <w:pStyle w:val="af6"/>
        <w:numPr>
          <w:ilvl w:val="0"/>
          <w:numId w:val="5"/>
        </w:numPr>
        <w:tabs>
          <w:tab w:val="left" w:pos="993"/>
        </w:tabs>
        <w:ind w:left="0" w:firstLine="709"/>
        <w:jc w:val="both"/>
        <w:rPr>
          <w:b w:val="0"/>
        </w:rPr>
      </w:pPr>
      <w:r w:rsidRPr="00EF26F4">
        <w:rPr>
          <w:b w:val="0"/>
        </w:rPr>
        <w:t>подготовка и переподготовка должностных лиц, специалистов служб гражданской обороны и преподавателей ОБЖ в краевых и федеральных учреждениях повышения квалификации;</w:t>
      </w:r>
    </w:p>
    <w:p w:rsidR="00851F53" w:rsidRPr="00EF26F4" w:rsidRDefault="00851F53" w:rsidP="00BF5432">
      <w:pPr>
        <w:pStyle w:val="af6"/>
        <w:numPr>
          <w:ilvl w:val="0"/>
          <w:numId w:val="5"/>
        </w:numPr>
        <w:tabs>
          <w:tab w:val="left" w:pos="993"/>
        </w:tabs>
        <w:ind w:left="0" w:firstLine="709"/>
        <w:jc w:val="both"/>
        <w:rPr>
          <w:b w:val="0"/>
        </w:rPr>
      </w:pPr>
      <w:r w:rsidRPr="00EF26F4">
        <w:rPr>
          <w:b w:val="0"/>
        </w:rPr>
        <w:t xml:space="preserve">подготовка учащихся общеобразовательных учреждений по программе «Основы безопасности жизнедеятельности» и «Безопасность жизнедеятельности», организованы занятия с кадетским корпусом МБУ </w:t>
      </w:r>
      <w:proofErr w:type="gramStart"/>
      <w:r w:rsidRPr="00EF26F4">
        <w:rPr>
          <w:b w:val="0"/>
        </w:rPr>
        <w:t>ДОЦ</w:t>
      </w:r>
      <w:proofErr w:type="gramEnd"/>
      <w:r w:rsidRPr="00EF26F4">
        <w:rPr>
          <w:b w:val="0"/>
        </w:rPr>
        <w:t xml:space="preserve"> «Витязь»;</w:t>
      </w:r>
    </w:p>
    <w:p w:rsidR="00851F53" w:rsidRPr="00EF26F4" w:rsidRDefault="00851F53" w:rsidP="00BF5432">
      <w:pPr>
        <w:pStyle w:val="af6"/>
        <w:numPr>
          <w:ilvl w:val="0"/>
          <w:numId w:val="5"/>
        </w:numPr>
        <w:tabs>
          <w:tab w:val="left" w:pos="993"/>
        </w:tabs>
        <w:ind w:left="0" w:firstLine="709"/>
        <w:jc w:val="both"/>
        <w:rPr>
          <w:b w:val="0"/>
        </w:rPr>
      </w:pPr>
      <w:r w:rsidRPr="00EF26F4">
        <w:rPr>
          <w:b w:val="0"/>
        </w:rPr>
        <w:t>плановые тренировки по эвакуации учащихся и персонала образовательных учреждений  с участием 7 725 человек;</w:t>
      </w:r>
    </w:p>
    <w:p w:rsidR="00851F53" w:rsidRPr="00EF26F4" w:rsidRDefault="00851F53" w:rsidP="00BF5432">
      <w:pPr>
        <w:pStyle w:val="af6"/>
        <w:numPr>
          <w:ilvl w:val="0"/>
          <w:numId w:val="5"/>
        </w:numPr>
        <w:tabs>
          <w:tab w:val="left" w:pos="993"/>
        </w:tabs>
        <w:ind w:left="0" w:firstLine="709"/>
        <w:jc w:val="both"/>
        <w:rPr>
          <w:b w:val="0"/>
        </w:rPr>
      </w:pPr>
      <w:r w:rsidRPr="00EF26F4">
        <w:rPr>
          <w:b w:val="0"/>
        </w:rPr>
        <w:t>городские соревнования «Школа безопасности» с участием 88 учащихся школ;</w:t>
      </w:r>
    </w:p>
    <w:p w:rsidR="00851F53" w:rsidRPr="00EF26F4" w:rsidRDefault="00851F53" w:rsidP="00BF5432">
      <w:pPr>
        <w:pStyle w:val="af6"/>
        <w:numPr>
          <w:ilvl w:val="0"/>
          <w:numId w:val="5"/>
        </w:numPr>
        <w:tabs>
          <w:tab w:val="left" w:pos="993"/>
        </w:tabs>
        <w:ind w:left="0" w:firstLine="709"/>
        <w:jc w:val="both"/>
        <w:rPr>
          <w:b w:val="0"/>
        </w:rPr>
      </w:pPr>
      <w:r w:rsidRPr="00EF26F4">
        <w:rPr>
          <w:b w:val="0"/>
        </w:rPr>
        <w:t>традиционные конкурсы, викторины, спартакиады по тематике ОБЖ (243 мероприятия), в которых приняли участие 3 386 человек;</w:t>
      </w:r>
    </w:p>
    <w:p w:rsidR="00851F53" w:rsidRPr="00EF26F4" w:rsidRDefault="00851F53" w:rsidP="00BF5432">
      <w:pPr>
        <w:pStyle w:val="af6"/>
        <w:numPr>
          <w:ilvl w:val="0"/>
          <w:numId w:val="5"/>
        </w:numPr>
        <w:tabs>
          <w:tab w:val="left" w:pos="993"/>
        </w:tabs>
        <w:ind w:left="0" w:firstLine="709"/>
        <w:jc w:val="both"/>
        <w:rPr>
          <w:b w:val="0"/>
        </w:rPr>
      </w:pPr>
      <w:r w:rsidRPr="00EF26F4">
        <w:rPr>
          <w:b w:val="0"/>
        </w:rPr>
        <w:t>праздник «День защиты детей» с участием 1 780 человек.</w:t>
      </w:r>
    </w:p>
    <w:p w:rsidR="00851F53" w:rsidRPr="00511F36" w:rsidRDefault="00851F53" w:rsidP="00851F53">
      <w:pPr>
        <w:ind w:firstLine="709"/>
        <w:jc w:val="both"/>
        <w:rPr>
          <w:b w:val="0"/>
          <w:sz w:val="16"/>
          <w:szCs w:val="16"/>
          <w:highlight w:val="yellow"/>
        </w:rPr>
      </w:pPr>
      <w:r w:rsidRPr="00511F36">
        <w:rPr>
          <w:b w:val="0"/>
          <w:highlight w:val="yellow"/>
        </w:rPr>
        <w:t xml:space="preserve"> </w:t>
      </w:r>
    </w:p>
    <w:p w:rsidR="00851F53" w:rsidRPr="00DA530E" w:rsidRDefault="00851F53" w:rsidP="00851F53">
      <w:pPr>
        <w:ind w:firstLine="709"/>
        <w:jc w:val="both"/>
        <w:rPr>
          <w:b w:val="0"/>
        </w:rPr>
      </w:pPr>
      <w:r w:rsidRPr="00DA530E">
        <w:rPr>
          <w:b w:val="0"/>
        </w:rPr>
        <w:t xml:space="preserve">В организациях города проведены учения и тренировки: 10 командно-штабных тренировок (количество участников – 348 человек), 7 тактико-специальных учений (количество участников – 373 человека), 16 объектовых тренировок (количество участников – 3 892 человека). </w:t>
      </w:r>
    </w:p>
    <w:p w:rsidR="00851F53" w:rsidRPr="00511F36" w:rsidRDefault="00851F53" w:rsidP="00851F53">
      <w:pPr>
        <w:ind w:firstLine="709"/>
        <w:jc w:val="both"/>
        <w:rPr>
          <w:b w:val="0"/>
          <w:sz w:val="16"/>
          <w:szCs w:val="16"/>
          <w:highlight w:val="yellow"/>
        </w:rPr>
      </w:pPr>
    </w:p>
    <w:p w:rsidR="00851F53" w:rsidRPr="00EF26F4" w:rsidRDefault="00851F53" w:rsidP="00851F53">
      <w:pPr>
        <w:ind w:firstLine="709"/>
        <w:jc w:val="both"/>
        <w:rPr>
          <w:b w:val="0"/>
        </w:rPr>
      </w:pPr>
      <w:r w:rsidRPr="00D54571">
        <w:rPr>
          <w:b w:val="0"/>
        </w:rPr>
        <w:t xml:space="preserve">С целью </w:t>
      </w:r>
      <w:proofErr w:type="gramStart"/>
      <w:r w:rsidRPr="00C9066C">
        <w:rPr>
          <w:b w:val="0"/>
        </w:rPr>
        <w:t>развития городского звена территориальной подсистемы единой государственной системы предупреждения</w:t>
      </w:r>
      <w:proofErr w:type="gramEnd"/>
      <w:r w:rsidRPr="00C9066C">
        <w:rPr>
          <w:b w:val="0"/>
        </w:rPr>
        <w:t xml:space="preserve"> и ликвидации чрезвычайных ситуаций</w:t>
      </w:r>
      <w:r w:rsidRPr="00D54571">
        <w:rPr>
          <w:b w:val="0"/>
        </w:rPr>
        <w:t xml:space="preserve"> продолжено оснащение ЕДДС в соответствии с нормативными документами. </w:t>
      </w:r>
      <w:r w:rsidRPr="00EF26F4">
        <w:rPr>
          <w:b w:val="0"/>
        </w:rPr>
        <w:t>За счёт средств местного бюджета (2,1 млн. рублей) в рамках муниципальной программы «Защита населения и территории города Зеленогорска от чрезвычайных ситуаций природного и техногенного характера»</w:t>
      </w:r>
      <w:r>
        <w:rPr>
          <w:b w:val="0"/>
        </w:rPr>
        <w:t xml:space="preserve"> проведена </w:t>
      </w:r>
      <w:r w:rsidRPr="00D54571">
        <w:rPr>
          <w:b w:val="0"/>
        </w:rPr>
        <w:t xml:space="preserve">модернизация и техническое переоборудование помещений, </w:t>
      </w:r>
      <w:r w:rsidRPr="00EF26F4">
        <w:rPr>
          <w:b w:val="0"/>
        </w:rPr>
        <w:t>созданы условия для своевременного реагирования на нештатные ситуации</w:t>
      </w:r>
      <w:r>
        <w:rPr>
          <w:b w:val="0"/>
        </w:rPr>
        <w:t>.</w:t>
      </w:r>
    </w:p>
    <w:p w:rsidR="00851F53" w:rsidRPr="00511F36" w:rsidRDefault="00851F53" w:rsidP="00851F53">
      <w:pPr>
        <w:ind w:firstLine="709"/>
        <w:jc w:val="both"/>
        <w:rPr>
          <w:b w:val="0"/>
          <w:sz w:val="16"/>
          <w:szCs w:val="16"/>
          <w:highlight w:val="yellow"/>
        </w:rPr>
      </w:pPr>
    </w:p>
    <w:p w:rsidR="00851F53" w:rsidRPr="008E7F12" w:rsidRDefault="00851F53" w:rsidP="00851F53">
      <w:pPr>
        <w:pStyle w:val="af8"/>
        <w:ind w:firstLine="567"/>
        <w:jc w:val="both"/>
        <w:rPr>
          <w:rFonts w:ascii="Times New Roman" w:eastAsia="Times New Roman" w:hAnsi="Times New Roman" w:cs="Times New Roman"/>
          <w:sz w:val="28"/>
          <w:szCs w:val="28"/>
        </w:rPr>
      </w:pPr>
      <w:r w:rsidRPr="008E7F12">
        <w:rPr>
          <w:rFonts w:ascii="Times New Roman" w:eastAsia="Times New Roman" w:hAnsi="Times New Roman" w:cs="Times New Roman"/>
          <w:sz w:val="28"/>
          <w:szCs w:val="28"/>
        </w:rPr>
        <w:t xml:space="preserve">Мероприятия по </w:t>
      </w:r>
      <w:r w:rsidRPr="00C9066C">
        <w:rPr>
          <w:rFonts w:ascii="Times New Roman" w:eastAsia="Times New Roman" w:hAnsi="Times New Roman" w:cs="Times New Roman"/>
          <w:sz w:val="28"/>
          <w:szCs w:val="28"/>
        </w:rPr>
        <w:t>предотвращению паводковой ситуации</w:t>
      </w:r>
      <w:r w:rsidRPr="008E7F12">
        <w:rPr>
          <w:rFonts w:ascii="Times New Roman" w:eastAsia="Times New Roman" w:hAnsi="Times New Roman" w:cs="Times New Roman"/>
          <w:sz w:val="28"/>
          <w:szCs w:val="28"/>
        </w:rPr>
        <w:t xml:space="preserve"> на территории города проведены в соответствии с Планом проведения </w:t>
      </w:r>
      <w:proofErr w:type="spellStart"/>
      <w:r w:rsidRPr="008E7F12">
        <w:rPr>
          <w:rFonts w:ascii="Times New Roman" w:eastAsia="Times New Roman" w:hAnsi="Times New Roman" w:cs="Times New Roman"/>
          <w:sz w:val="28"/>
          <w:szCs w:val="28"/>
        </w:rPr>
        <w:t>противопаводковых</w:t>
      </w:r>
      <w:proofErr w:type="spellEnd"/>
      <w:r w:rsidRPr="008E7F12">
        <w:rPr>
          <w:rFonts w:ascii="Times New Roman" w:eastAsia="Times New Roman" w:hAnsi="Times New Roman" w:cs="Times New Roman"/>
          <w:sz w:val="28"/>
          <w:szCs w:val="28"/>
        </w:rPr>
        <w:t xml:space="preserve"> мероприятий на территории </w:t>
      </w:r>
      <w:r>
        <w:rPr>
          <w:rFonts w:ascii="Times New Roman" w:eastAsia="Times New Roman" w:hAnsi="Times New Roman" w:cs="Times New Roman"/>
          <w:sz w:val="28"/>
          <w:szCs w:val="28"/>
        </w:rPr>
        <w:t>г</w:t>
      </w:r>
      <w:r w:rsidR="000437C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8E7F12">
        <w:rPr>
          <w:rFonts w:ascii="Times New Roman" w:eastAsia="Times New Roman" w:hAnsi="Times New Roman" w:cs="Times New Roman"/>
          <w:sz w:val="28"/>
          <w:szCs w:val="28"/>
        </w:rPr>
        <w:t xml:space="preserve">Зеленогорска в 2018 году, утверждённым распоряжением Администрации </w:t>
      </w:r>
      <w:r w:rsidR="00725C36">
        <w:rPr>
          <w:rFonts w:ascii="Times New Roman" w:eastAsia="Times New Roman" w:hAnsi="Times New Roman" w:cs="Times New Roman"/>
          <w:sz w:val="28"/>
          <w:szCs w:val="28"/>
        </w:rPr>
        <w:t>города</w:t>
      </w:r>
      <w:r w:rsidRPr="008E7F12">
        <w:rPr>
          <w:rFonts w:ascii="Times New Roman" w:eastAsia="Times New Roman" w:hAnsi="Times New Roman" w:cs="Times New Roman"/>
          <w:sz w:val="28"/>
          <w:szCs w:val="28"/>
        </w:rPr>
        <w:t xml:space="preserve"> от 07.03.2018 № 394-р. Дополнительно разработан и реализован план мероприятий по смягчению рисков и реагированию на чрезвычайные ситуации в период прохождения весеннего </w:t>
      </w:r>
      <w:r w:rsidRPr="008E7F12">
        <w:rPr>
          <w:rFonts w:ascii="Times New Roman" w:eastAsia="Times New Roman" w:hAnsi="Times New Roman" w:cs="Times New Roman"/>
          <w:sz w:val="28"/>
          <w:szCs w:val="28"/>
        </w:rPr>
        <w:lastRenderedPageBreak/>
        <w:t xml:space="preserve">паводка. </w:t>
      </w:r>
      <w:r w:rsidRPr="00EC43AF">
        <w:rPr>
          <w:rFonts w:ascii="Times New Roman" w:eastAsia="Times New Roman" w:hAnsi="Times New Roman" w:cs="Times New Roman"/>
          <w:sz w:val="28"/>
          <w:szCs w:val="28"/>
        </w:rPr>
        <w:t xml:space="preserve">Проведена корректировка Базы чрезвычайной ситуации и плана отселения населения города из районов, подверженных подтоплению в паводковый период. Выполнены превентивные мероприятия на </w:t>
      </w:r>
      <w:proofErr w:type="spellStart"/>
      <w:r w:rsidRPr="00EC43AF">
        <w:rPr>
          <w:rFonts w:ascii="Times New Roman" w:eastAsia="Times New Roman" w:hAnsi="Times New Roman" w:cs="Times New Roman"/>
          <w:sz w:val="28"/>
          <w:szCs w:val="28"/>
        </w:rPr>
        <w:t>затороопасных</w:t>
      </w:r>
      <w:proofErr w:type="spellEnd"/>
      <w:r w:rsidRPr="00EC43AF">
        <w:rPr>
          <w:rFonts w:ascii="Times New Roman" w:eastAsia="Times New Roman" w:hAnsi="Times New Roman" w:cs="Times New Roman"/>
          <w:sz w:val="28"/>
          <w:szCs w:val="28"/>
        </w:rPr>
        <w:t xml:space="preserve"> участках на реках Кан и </w:t>
      </w:r>
      <w:proofErr w:type="spellStart"/>
      <w:r w:rsidRPr="00EC43AF">
        <w:rPr>
          <w:rFonts w:ascii="Times New Roman" w:eastAsia="Times New Roman" w:hAnsi="Times New Roman" w:cs="Times New Roman"/>
          <w:sz w:val="28"/>
          <w:szCs w:val="28"/>
        </w:rPr>
        <w:t>Барга</w:t>
      </w:r>
      <w:proofErr w:type="spellEnd"/>
      <w:r w:rsidRPr="00EC43AF">
        <w:rPr>
          <w:rFonts w:ascii="Times New Roman" w:eastAsia="Times New Roman" w:hAnsi="Times New Roman" w:cs="Times New Roman"/>
          <w:sz w:val="28"/>
          <w:szCs w:val="28"/>
        </w:rPr>
        <w:t>, что способствовало пропуску льда. Паводковая ситуация прошла под контролем</w:t>
      </w:r>
      <w:r w:rsidRPr="008E7F12">
        <w:rPr>
          <w:rFonts w:ascii="Times New Roman" w:eastAsia="Times New Roman" w:hAnsi="Times New Roman" w:cs="Times New Roman"/>
          <w:sz w:val="28"/>
          <w:szCs w:val="28"/>
        </w:rPr>
        <w:t xml:space="preserve"> ответственных лиц, без нарушений деятельности городских организаций. </w:t>
      </w:r>
    </w:p>
    <w:p w:rsidR="00851F53" w:rsidRPr="00C84B4E" w:rsidRDefault="00851F53" w:rsidP="00851F53">
      <w:pPr>
        <w:ind w:firstLine="709"/>
        <w:jc w:val="both"/>
        <w:rPr>
          <w:b w:val="0"/>
          <w:sz w:val="16"/>
          <w:szCs w:val="16"/>
        </w:rPr>
      </w:pPr>
    </w:p>
    <w:p w:rsidR="00851F53" w:rsidRDefault="00851F53" w:rsidP="00851F53">
      <w:pPr>
        <w:ind w:firstLine="709"/>
        <w:jc w:val="both"/>
        <w:rPr>
          <w:b w:val="0"/>
        </w:rPr>
      </w:pPr>
      <w:r w:rsidRPr="00C84B4E">
        <w:rPr>
          <w:b w:val="0"/>
        </w:rPr>
        <w:t xml:space="preserve">Мероприятия по </w:t>
      </w:r>
      <w:r w:rsidRPr="00C9066C">
        <w:rPr>
          <w:b w:val="0"/>
        </w:rPr>
        <w:t>обеспечению пожарной безопасности</w:t>
      </w:r>
      <w:r w:rsidRPr="00C84B4E">
        <w:rPr>
          <w:b w:val="0"/>
        </w:rPr>
        <w:t xml:space="preserve"> на территории города выполнены сотрудниками </w:t>
      </w:r>
      <w:r w:rsidR="000437C1" w:rsidRPr="006254CC">
        <w:rPr>
          <w:b w:val="0"/>
        </w:rPr>
        <w:t>отдел</w:t>
      </w:r>
      <w:r w:rsidR="000437C1">
        <w:rPr>
          <w:b w:val="0"/>
        </w:rPr>
        <w:t>а</w:t>
      </w:r>
      <w:r w:rsidR="000437C1" w:rsidRPr="006254CC">
        <w:rPr>
          <w:b w:val="0"/>
        </w:rPr>
        <w:t xml:space="preserve"> Ф</w:t>
      </w:r>
      <w:r w:rsidR="000437C1" w:rsidRPr="006254CC">
        <w:rPr>
          <w:rFonts w:hint="eastAsia"/>
          <w:b w:val="0"/>
        </w:rPr>
        <w:t>ГПН</w:t>
      </w:r>
      <w:r w:rsidR="000437C1" w:rsidRPr="006254CC">
        <w:rPr>
          <w:b w:val="0"/>
        </w:rPr>
        <w:t xml:space="preserve"> </w:t>
      </w:r>
      <w:r w:rsidR="000437C1" w:rsidRPr="006254CC">
        <w:rPr>
          <w:rFonts w:hint="eastAsia"/>
          <w:b w:val="0"/>
        </w:rPr>
        <w:t>ФГКУ</w:t>
      </w:r>
      <w:r w:rsidR="000437C1" w:rsidRPr="006254CC">
        <w:rPr>
          <w:b w:val="0"/>
        </w:rPr>
        <w:t xml:space="preserve"> </w:t>
      </w:r>
      <w:r w:rsidR="000437C1" w:rsidRPr="006254CC">
        <w:rPr>
          <w:rFonts w:hint="eastAsia"/>
          <w:b w:val="0"/>
        </w:rPr>
        <w:t>«Специальное</w:t>
      </w:r>
      <w:r w:rsidR="000437C1" w:rsidRPr="006254CC">
        <w:rPr>
          <w:b w:val="0"/>
        </w:rPr>
        <w:t xml:space="preserve"> </w:t>
      </w:r>
      <w:r w:rsidR="000437C1" w:rsidRPr="006254CC">
        <w:rPr>
          <w:rFonts w:hint="eastAsia"/>
          <w:b w:val="0"/>
        </w:rPr>
        <w:t>управление</w:t>
      </w:r>
      <w:r w:rsidR="000437C1" w:rsidRPr="006254CC">
        <w:rPr>
          <w:b w:val="0"/>
        </w:rPr>
        <w:t xml:space="preserve"> </w:t>
      </w:r>
      <w:r w:rsidR="000437C1" w:rsidRPr="006254CC">
        <w:rPr>
          <w:rFonts w:hint="eastAsia"/>
          <w:b w:val="0"/>
        </w:rPr>
        <w:t>ФПС</w:t>
      </w:r>
      <w:r w:rsidR="000437C1" w:rsidRPr="006254CC">
        <w:rPr>
          <w:b w:val="0"/>
        </w:rPr>
        <w:t xml:space="preserve"> </w:t>
      </w:r>
      <w:r w:rsidR="000437C1" w:rsidRPr="006254CC">
        <w:rPr>
          <w:rFonts w:hint="eastAsia"/>
          <w:b w:val="0"/>
        </w:rPr>
        <w:t>№</w:t>
      </w:r>
      <w:r w:rsidR="000437C1" w:rsidRPr="006254CC">
        <w:rPr>
          <w:b w:val="0"/>
        </w:rPr>
        <w:t xml:space="preserve"> 19 </w:t>
      </w:r>
      <w:r w:rsidR="000437C1" w:rsidRPr="006254CC">
        <w:rPr>
          <w:rFonts w:hint="eastAsia"/>
          <w:b w:val="0"/>
        </w:rPr>
        <w:t>МЧС</w:t>
      </w:r>
      <w:r w:rsidR="000437C1" w:rsidRPr="006254CC">
        <w:rPr>
          <w:b w:val="0"/>
        </w:rPr>
        <w:t xml:space="preserve"> </w:t>
      </w:r>
      <w:r w:rsidR="000437C1" w:rsidRPr="006254CC">
        <w:rPr>
          <w:rFonts w:hint="eastAsia"/>
          <w:b w:val="0"/>
        </w:rPr>
        <w:t>России»</w:t>
      </w:r>
      <w:r w:rsidRPr="00C84B4E">
        <w:rPr>
          <w:b w:val="0"/>
        </w:rPr>
        <w:t>, проведена сезонная</w:t>
      </w:r>
      <w:r>
        <w:rPr>
          <w:b w:val="0"/>
        </w:rPr>
        <w:t xml:space="preserve"> </w:t>
      </w:r>
      <w:r w:rsidRPr="008E7F12">
        <w:rPr>
          <w:b w:val="0"/>
        </w:rPr>
        <w:t>профилактическ</w:t>
      </w:r>
      <w:r>
        <w:rPr>
          <w:b w:val="0"/>
        </w:rPr>
        <w:t>ая</w:t>
      </w:r>
      <w:r w:rsidRPr="008E7F12">
        <w:rPr>
          <w:b w:val="0"/>
        </w:rPr>
        <w:t xml:space="preserve"> операци</w:t>
      </w:r>
      <w:r>
        <w:rPr>
          <w:b w:val="0"/>
        </w:rPr>
        <w:t>я</w:t>
      </w:r>
      <w:r w:rsidRPr="008E7F12">
        <w:rPr>
          <w:b w:val="0"/>
        </w:rPr>
        <w:t xml:space="preserve"> «Лето» в садоводческих некоммерческих товариществах</w:t>
      </w:r>
      <w:r>
        <w:rPr>
          <w:b w:val="0"/>
        </w:rPr>
        <w:t xml:space="preserve">. В рамках операции </w:t>
      </w:r>
      <w:r w:rsidRPr="008E7F12">
        <w:rPr>
          <w:b w:val="0"/>
        </w:rPr>
        <w:t>организ</w:t>
      </w:r>
      <w:r>
        <w:rPr>
          <w:b w:val="0"/>
        </w:rPr>
        <w:t xml:space="preserve">ована </w:t>
      </w:r>
      <w:r w:rsidRPr="008E7F12">
        <w:rPr>
          <w:b w:val="0"/>
        </w:rPr>
        <w:t>работ</w:t>
      </w:r>
      <w:r>
        <w:rPr>
          <w:b w:val="0"/>
        </w:rPr>
        <w:t>а</w:t>
      </w:r>
      <w:r w:rsidRPr="008E7F12">
        <w:rPr>
          <w:b w:val="0"/>
        </w:rPr>
        <w:t xml:space="preserve"> патрульных, патрульно-маневренных, маневренных</w:t>
      </w:r>
      <w:r w:rsidR="003D009A">
        <w:rPr>
          <w:b w:val="0"/>
        </w:rPr>
        <w:t xml:space="preserve"> и патрульно-</w:t>
      </w:r>
      <w:r>
        <w:rPr>
          <w:b w:val="0"/>
        </w:rPr>
        <w:t xml:space="preserve">контрольных групп, вручены памятки </w:t>
      </w:r>
      <w:r w:rsidRPr="008E7F12">
        <w:rPr>
          <w:b w:val="0"/>
        </w:rPr>
        <w:t>о соблюдени</w:t>
      </w:r>
      <w:r>
        <w:rPr>
          <w:b w:val="0"/>
        </w:rPr>
        <w:t>и</w:t>
      </w:r>
      <w:r w:rsidRPr="008E7F12">
        <w:rPr>
          <w:b w:val="0"/>
        </w:rPr>
        <w:t xml:space="preserve"> требований пожарной безопасности</w:t>
      </w:r>
      <w:r>
        <w:rPr>
          <w:b w:val="0"/>
        </w:rPr>
        <w:t xml:space="preserve"> и правил </w:t>
      </w:r>
      <w:r w:rsidRPr="008E7F12">
        <w:rPr>
          <w:b w:val="0"/>
        </w:rPr>
        <w:t>эксплуатации печного отопления и электрооборудования</w:t>
      </w:r>
      <w:r>
        <w:rPr>
          <w:b w:val="0"/>
        </w:rPr>
        <w:t xml:space="preserve">. </w:t>
      </w:r>
    </w:p>
    <w:p w:rsidR="00851F53" w:rsidRDefault="00851F53" w:rsidP="00851F53">
      <w:pPr>
        <w:ind w:firstLine="709"/>
        <w:jc w:val="both"/>
        <w:rPr>
          <w:b w:val="0"/>
        </w:rPr>
      </w:pPr>
      <w:r w:rsidRPr="00C84B4E">
        <w:rPr>
          <w:b w:val="0"/>
        </w:rPr>
        <w:t>В 2018 году на территории ЗАТО Зеленогорск зарегистрировано 36 пожаров (в 201</w:t>
      </w:r>
      <w:r>
        <w:rPr>
          <w:b w:val="0"/>
        </w:rPr>
        <w:t xml:space="preserve">7 году – 34), в которых </w:t>
      </w:r>
      <w:r w:rsidRPr="00C84B4E">
        <w:rPr>
          <w:b w:val="0"/>
        </w:rPr>
        <w:t>погиб 1 человек</w:t>
      </w:r>
      <w:r>
        <w:rPr>
          <w:b w:val="0"/>
        </w:rPr>
        <w:t>, т</w:t>
      </w:r>
      <w:r w:rsidRPr="00C84B4E">
        <w:rPr>
          <w:b w:val="0"/>
        </w:rPr>
        <w:t xml:space="preserve">равмировано </w:t>
      </w:r>
      <w:r w:rsidRPr="00D9707D">
        <w:rPr>
          <w:b w:val="0"/>
        </w:rPr>
        <w:t>–</w:t>
      </w:r>
      <w:r w:rsidRPr="00C84B4E">
        <w:rPr>
          <w:b w:val="0"/>
        </w:rPr>
        <w:t xml:space="preserve"> 2 человека</w:t>
      </w:r>
      <w:r>
        <w:rPr>
          <w:b w:val="0"/>
        </w:rPr>
        <w:t xml:space="preserve">, </w:t>
      </w:r>
      <w:r w:rsidRPr="00C84B4E">
        <w:rPr>
          <w:b w:val="0"/>
        </w:rPr>
        <w:t>спасено 33 человека (</w:t>
      </w:r>
      <w:r>
        <w:rPr>
          <w:b w:val="0"/>
        </w:rPr>
        <w:t>в</w:t>
      </w:r>
      <w:r w:rsidRPr="00C84B4E">
        <w:rPr>
          <w:b w:val="0"/>
        </w:rPr>
        <w:t xml:space="preserve"> 2017 год</w:t>
      </w:r>
      <w:r>
        <w:rPr>
          <w:b w:val="0"/>
        </w:rPr>
        <w:t>у</w:t>
      </w:r>
      <w:r w:rsidRPr="00C84B4E">
        <w:rPr>
          <w:b w:val="0"/>
        </w:rPr>
        <w:t xml:space="preserve"> – 84 человека</w:t>
      </w:r>
      <w:r>
        <w:rPr>
          <w:b w:val="0"/>
        </w:rPr>
        <w:t>)</w:t>
      </w:r>
      <w:r w:rsidRPr="00C84B4E">
        <w:rPr>
          <w:b w:val="0"/>
        </w:rPr>
        <w:t>.</w:t>
      </w:r>
      <w:r>
        <w:rPr>
          <w:b w:val="0"/>
        </w:rPr>
        <w:t xml:space="preserve"> </w:t>
      </w:r>
    </w:p>
    <w:p w:rsidR="00851F53" w:rsidRPr="00C84B4E" w:rsidRDefault="00851F53" w:rsidP="00851F53">
      <w:pPr>
        <w:ind w:firstLine="709"/>
        <w:jc w:val="both"/>
        <w:rPr>
          <w:b w:val="0"/>
        </w:rPr>
      </w:pPr>
      <w:r w:rsidRPr="00C84B4E">
        <w:rPr>
          <w:b w:val="0"/>
        </w:rPr>
        <w:t>В 2018 году материальный ущерб от пожаров составил 88</w:t>
      </w:r>
      <w:r>
        <w:rPr>
          <w:b w:val="0"/>
        </w:rPr>
        <w:t>,3 тыс. рублей</w:t>
      </w:r>
      <w:r w:rsidRPr="00C84B4E">
        <w:rPr>
          <w:b w:val="0"/>
        </w:rPr>
        <w:t xml:space="preserve"> (</w:t>
      </w:r>
      <w:r>
        <w:rPr>
          <w:b w:val="0"/>
        </w:rPr>
        <w:t>в</w:t>
      </w:r>
      <w:r w:rsidRPr="00C84B4E">
        <w:rPr>
          <w:b w:val="0"/>
        </w:rPr>
        <w:t xml:space="preserve"> 2017 год</w:t>
      </w:r>
      <w:r>
        <w:rPr>
          <w:b w:val="0"/>
        </w:rPr>
        <w:t>у</w:t>
      </w:r>
      <w:r w:rsidRPr="00C84B4E">
        <w:rPr>
          <w:b w:val="0"/>
        </w:rPr>
        <w:t xml:space="preserve"> – 251</w:t>
      </w:r>
      <w:r>
        <w:rPr>
          <w:b w:val="0"/>
        </w:rPr>
        <w:t>,</w:t>
      </w:r>
      <w:r w:rsidRPr="00C84B4E">
        <w:rPr>
          <w:b w:val="0"/>
        </w:rPr>
        <w:t>4</w:t>
      </w:r>
      <w:r>
        <w:rPr>
          <w:b w:val="0"/>
        </w:rPr>
        <w:t xml:space="preserve"> тыс. </w:t>
      </w:r>
      <w:r w:rsidRPr="00C84B4E">
        <w:rPr>
          <w:b w:val="0"/>
        </w:rPr>
        <w:t>рубл</w:t>
      </w:r>
      <w:r>
        <w:rPr>
          <w:b w:val="0"/>
        </w:rPr>
        <w:t xml:space="preserve">ей), спасено </w:t>
      </w:r>
      <w:r w:rsidRPr="00C84B4E">
        <w:rPr>
          <w:b w:val="0"/>
        </w:rPr>
        <w:t>материальных ценностей на сумму 6</w:t>
      </w:r>
      <w:r>
        <w:rPr>
          <w:b w:val="0"/>
        </w:rPr>
        <w:t> </w:t>
      </w:r>
      <w:r w:rsidRPr="00C84B4E">
        <w:rPr>
          <w:b w:val="0"/>
        </w:rPr>
        <w:t>626</w:t>
      </w:r>
      <w:r>
        <w:rPr>
          <w:b w:val="0"/>
        </w:rPr>
        <w:t>,0</w:t>
      </w:r>
      <w:r w:rsidRPr="00C84B4E">
        <w:rPr>
          <w:b w:val="0"/>
        </w:rPr>
        <w:t xml:space="preserve"> </w:t>
      </w:r>
      <w:r>
        <w:rPr>
          <w:b w:val="0"/>
        </w:rPr>
        <w:t xml:space="preserve">тыс. </w:t>
      </w:r>
      <w:r w:rsidRPr="00C84B4E">
        <w:rPr>
          <w:b w:val="0"/>
        </w:rPr>
        <w:t>рублей (</w:t>
      </w:r>
      <w:r>
        <w:rPr>
          <w:b w:val="0"/>
        </w:rPr>
        <w:t xml:space="preserve">в </w:t>
      </w:r>
      <w:r w:rsidRPr="00C84B4E">
        <w:rPr>
          <w:b w:val="0"/>
        </w:rPr>
        <w:t>2017 год</w:t>
      </w:r>
      <w:r>
        <w:rPr>
          <w:b w:val="0"/>
        </w:rPr>
        <w:t>у</w:t>
      </w:r>
      <w:r w:rsidRPr="00C84B4E">
        <w:rPr>
          <w:b w:val="0"/>
        </w:rPr>
        <w:t xml:space="preserve"> – 6</w:t>
      </w:r>
      <w:r>
        <w:rPr>
          <w:b w:val="0"/>
        </w:rPr>
        <w:t> </w:t>
      </w:r>
      <w:r w:rsidRPr="00C84B4E">
        <w:rPr>
          <w:b w:val="0"/>
        </w:rPr>
        <w:t>401</w:t>
      </w:r>
      <w:r>
        <w:rPr>
          <w:b w:val="0"/>
        </w:rPr>
        <w:t>,</w:t>
      </w:r>
      <w:r w:rsidRPr="00C84B4E">
        <w:rPr>
          <w:b w:val="0"/>
        </w:rPr>
        <w:t>0</w:t>
      </w:r>
      <w:r>
        <w:rPr>
          <w:b w:val="0"/>
        </w:rPr>
        <w:t xml:space="preserve"> тыс.</w:t>
      </w:r>
      <w:r w:rsidRPr="00C84B4E">
        <w:rPr>
          <w:b w:val="0"/>
        </w:rPr>
        <w:t xml:space="preserve"> рублей</w:t>
      </w:r>
      <w:r>
        <w:rPr>
          <w:b w:val="0"/>
        </w:rPr>
        <w:t>).</w:t>
      </w:r>
    </w:p>
    <w:p w:rsidR="00851F53" w:rsidRDefault="00851F53" w:rsidP="00851F53">
      <w:pPr>
        <w:ind w:firstLine="709"/>
        <w:jc w:val="both"/>
        <w:rPr>
          <w:b w:val="0"/>
        </w:rPr>
      </w:pPr>
      <w:r w:rsidRPr="00C84B4E">
        <w:rPr>
          <w:b w:val="0"/>
        </w:rPr>
        <w:t>За 2018 год пожарами уничтожено 14 строений</w:t>
      </w:r>
      <w:r>
        <w:rPr>
          <w:b w:val="0"/>
        </w:rPr>
        <w:t xml:space="preserve">, </w:t>
      </w:r>
      <w:r w:rsidRPr="00C84B4E">
        <w:rPr>
          <w:b w:val="0"/>
        </w:rPr>
        <w:t>1</w:t>
      </w:r>
      <w:r>
        <w:rPr>
          <w:b w:val="0"/>
        </w:rPr>
        <w:t xml:space="preserve"> квартира, 5 единиц техники, повреждено 18 строений, </w:t>
      </w:r>
      <w:r w:rsidRPr="00C84B4E">
        <w:rPr>
          <w:b w:val="0"/>
        </w:rPr>
        <w:t>15</w:t>
      </w:r>
      <w:r>
        <w:rPr>
          <w:b w:val="0"/>
        </w:rPr>
        <w:t xml:space="preserve"> квартир, комнат, 4 единицы </w:t>
      </w:r>
      <w:r w:rsidRPr="00C84B4E">
        <w:rPr>
          <w:b w:val="0"/>
        </w:rPr>
        <w:t>техники.</w:t>
      </w:r>
    </w:p>
    <w:p w:rsidR="00851F53" w:rsidRPr="00D9707D" w:rsidRDefault="00851F53" w:rsidP="00851F53">
      <w:pPr>
        <w:ind w:firstLine="709"/>
        <w:jc w:val="both"/>
        <w:rPr>
          <w:b w:val="0"/>
        </w:rPr>
      </w:pPr>
      <w:r w:rsidRPr="00D9707D">
        <w:rPr>
          <w:b w:val="0"/>
        </w:rPr>
        <w:t>Основными причинами гибели и травматизма на пожарах являются нарушения правил эксплуатации электрооборудования и печного отопления, неосторожное обращение с огнём.</w:t>
      </w:r>
    </w:p>
    <w:p w:rsidR="00851F53" w:rsidRPr="00B111F1" w:rsidRDefault="00851F53" w:rsidP="00851F53">
      <w:pPr>
        <w:ind w:firstLine="709"/>
        <w:jc w:val="both"/>
        <w:rPr>
          <w:b w:val="0"/>
          <w:sz w:val="16"/>
          <w:szCs w:val="16"/>
        </w:rPr>
      </w:pPr>
    </w:p>
    <w:p w:rsidR="00851F53" w:rsidRPr="001F425D" w:rsidRDefault="00851F53" w:rsidP="00851F53">
      <w:pPr>
        <w:ind w:firstLine="709"/>
        <w:jc w:val="both"/>
        <w:rPr>
          <w:b w:val="0"/>
        </w:rPr>
      </w:pPr>
      <w:proofErr w:type="gramStart"/>
      <w:r w:rsidRPr="001F425D">
        <w:rPr>
          <w:b w:val="0"/>
        </w:rPr>
        <w:t>В рамках подпрограммы «</w:t>
      </w:r>
      <w:r w:rsidRPr="00C9066C">
        <w:rPr>
          <w:b w:val="0"/>
        </w:rPr>
        <w:t>Пожарная безопасность в городе Зеленогорске</w:t>
      </w:r>
      <w:r w:rsidRPr="001F425D">
        <w:rPr>
          <w:b w:val="0"/>
        </w:rPr>
        <w:t xml:space="preserve">» муниципальной программы «Защита населения и территории города Зеленогорска от чрезвычайных ситуаций природного и техногенного характера» </w:t>
      </w:r>
      <w:r w:rsidRPr="00EF26F4">
        <w:rPr>
          <w:b w:val="0"/>
        </w:rPr>
        <w:t>за счёт средств краевого (2,0 млн. рублей) и местного</w:t>
      </w:r>
      <w:r w:rsidRPr="001F425D">
        <w:rPr>
          <w:b w:val="0"/>
        </w:rPr>
        <w:t xml:space="preserve"> (</w:t>
      </w:r>
      <w:r>
        <w:rPr>
          <w:b w:val="0"/>
        </w:rPr>
        <w:t xml:space="preserve">7,0 млн. рублей) </w:t>
      </w:r>
      <w:r w:rsidRPr="001F425D">
        <w:rPr>
          <w:b w:val="0"/>
        </w:rPr>
        <w:t>бюджетов выполнены противопожарные мероприятия в муниципальных учреждениях образования</w:t>
      </w:r>
      <w:r w:rsidR="00DF54F4">
        <w:rPr>
          <w:b w:val="0"/>
        </w:rPr>
        <w:t xml:space="preserve"> и </w:t>
      </w:r>
      <w:r w:rsidRPr="001F425D">
        <w:rPr>
          <w:b w:val="0"/>
        </w:rPr>
        <w:t xml:space="preserve">культуры, </w:t>
      </w:r>
      <w:r>
        <w:rPr>
          <w:b w:val="0"/>
        </w:rPr>
        <w:t>основные из которых</w:t>
      </w:r>
      <w:r w:rsidRPr="001F425D">
        <w:rPr>
          <w:b w:val="0"/>
        </w:rPr>
        <w:t>:</w:t>
      </w:r>
      <w:proofErr w:type="gramEnd"/>
    </w:p>
    <w:p w:rsidR="00851F53" w:rsidRPr="00993832" w:rsidRDefault="00851F53" w:rsidP="00BF5432">
      <w:pPr>
        <w:pStyle w:val="af6"/>
        <w:numPr>
          <w:ilvl w:val="0"/>
          <w:numId w:val="5"/>
        </w:numPr>
        <w:tabs>
          <w:tab w:val="left" w:pos="993"/>
        </w:tabs>
        <w:ind w:left="0" w:firstLine="709"/>
        <w:jc w:val="both"/>
        <w:rPr>
          <w:b w:val="0"/>
        </w:rPr>
      </w:pPr>
      <w:r w:rsidRPr="00993832">
        <w:rPr>
          <w:b w:val="0"/>
        </w:rPr>
        <w:t>монтаж кровельного ограждения, устройство пожарных лестниц на фасаде и кровле зданий МБУК «ЗГДК»;</w:t>
      </w:r>
    </w:p>
    <w:p w:rsidR="00851F53" w:rsidRPr="00993832" w:rsidRDefault="00851F53" w:rsidP="00BF5432">
      <w:pPr>
        <w:pStyle w:val="af6"/>
        <w:numPr>
          <w:ilvl w:val="0"/>
          <w:numId w:val="5"/>
        </w:numPr>
        <w:tabs>
          <w:tab w:val="left" w:pos="993"/>
        </w:tabs>
        <w:ind w:left="0" w:firstLine="709"/>
        <w:jc w:val="both"/>
        <w:rPr>
          <w:b w:val="0"/>
        </w:rPr>
      </w:pPr>
      <w:r w:rsidRPr="00993832">
        <w:rPr>
          <w:b w:val="0"/>
        </w:rPr>
        <w:t>установка автоматической пожарной сигнализации в МБДОУ д/с</w:t>
      </w:r>
      <w:r w:rsidR="00B111F1">
        <w:rPr>
          <w:b w:val="0"/>
        </w:rPr>
        <w:t> </w:t>
      </w:r>
      <w:r w:rsidRPr="00993832">
        <w:rPr>
          <w:b w:val="0"/>
        </w:rPr>
        <w:t>№</w:t>
      </w:r>
      <w:r w:rsidR="00B111F1">
        <w:rPr>
          <w:b w:val="0"/>
        </w:rPr>
        <w:t> </w:t>
      </w:r>
      <w:r w:rsidR="003D009A">
        <w:rPr>
          <w:b w:val="0"/>
        </w:rPr>
        <w:t>27;</w:t>
      </w:r>
    </w:p>
    <w:p w:rsidR="00851F53" w:rsidRPr="00993832" w:rsidRDefault="00851F53" w:rsidP="00BF5432">
      <w:pPr>
        <w:pStyle w:val="af6"/>
        <w:numPr>
          <w:ilvl w:val="0"/>
          <w:numId w:val="5"/>
        </w:numPr>
        <w:tabs>
          <w:tab w:val="left" w:pos="993"/>
        </w:tabs>
        <w:ind w:left="0" w:firstLine="709"/>
        <w:jc w:val="both"/>
        <w:rPr>
          <w:b w:val="0"/>
        </w:rPr>
      </w:pPr>
      <w:r w:rsidRPr="00993832">
        <w:rPr>
          <w:b w:val="0"/>
        </w:rPr>
        <w:t>замена и установка противопожарных дверей, люков (МБДОУ д/с</w:t>
      </w:r>
      <w:r w:rsidR="00B111F1">
        <w:t> </w:t>
      </w:r>
      <w:r w:rsidRPr="00993832">
        <w:rPr>
          <w:b w:val="0"/>
        </w:rPr>
        <w:t>№</w:t>
      </w:r>
      <w:r w:rsidR="00B111F1">
        <w:rPr>
          <w:b w:val="0"/>
        </w:rPr>
        <w:t> </w:t>
      </w:r>
      <w:r w:rsidRPr="00993832">
        <w:rPr>
          <w:b w:val="0"/>
        </w:rPr>
        <w:t xml:space="preserve">27, МБОУ «СОШ №167», МБОУ «СОШ № 172», МБУ ДО «ЦО «Перспектива», МБУ ДО ДМШ, МБУ ДО ДХШ, </w:t>
      </w:r>
      <w:r>
        <w:rPr>
          <w:b w:val="0"/>
        </w:rPr>
        <w:t>МБУК «ЗГДК»</w:t>
      </w:r>
      <w:r w:rsidRPr="00993832">
        <w:rPr>
          <w:b w:val="0"/>
        </w:rPr>
        <w:t>);</w:t>
      </w:r>
    </w:p>
    <w:p w:rsidR="00851F53" w:rsidRPr="00993832" w:rsidRDefault="00851F53" w:rsidP="00BF5432">
      <w:pPr>
        <w:pStyle w:val="af6"/>
        <w:numPr>
          <w:ilvl w:val="0"/>
          <w:numId w:val="5"/>
        </w:numPr>
        <w:tabs>
          <w:tab w:val="left" w:pos="993"/>
        </w:tabs>
        <w:ind w:left="0" w:firstLine="709"/>
        <w:jc w:val="both"/>
        <w:rPr>
          <w:b w:val="0"/>
        </w:rPr>
      </w:pPr>
      <w:r w:rsidRPr="00993832">
        <w:rPr>
          <w:b w:val="0"/>
        </w:rPr>
        <w:t>замена покрытия на путях эвакуации (МБОУ «СОШ № 161», МБОУ «СОШ № 176</w:t>
      </w:r>
      <w:r>
        <w:rPr>
          <w:b w:val="0"/>
        </w:rPr>
        <w:t xml:space="preserve">», </w:t>
      </w:r>
      <w:r w:rsidRPr="00993832">
        <w:rPr>
          <w:b w:val="0"/>
        </w:rPr>
        <w:t xml:space="preserve">МБУК «ЗГДК»); </w:t>
      </w:r>
    </w:p>
    <w:p w:rsidR="00851F53" w:rsidRDefault="00851F53" w:rsidP="00BF5432">
      <w:pPr>
        <w:pStyle w:val="af6"/>
        <w:numPr>
          <w:ilvl w:val="0"/>
          <w:numId w:val="5"/>
        </w:numPr>
        <w:tabs>
          <w:tab w:val="left" w:pos="993"/>
        </w:tabs>
        <w:ind w:left="0" w:firstLine="709"/>
        <w:jc w:val="both"/>
        <w:rPr>
          <w:b w:val="0"/>
        </w:rPr>
      </w:pPr>
      <w:r w:rsidRPr="00A31340">
        <w:rPr>
          <w:b w:val="0"/>
        </w:rPr>
        <w:t>приобретен</w:t>
      </w:r>
      <w:r>
        <w:rPr>
          <w:b w:val="0"/>
        </w:rPr>
        <w:t>ие</w:t>
      </w:r>
      <w:r w:rsidRPr="00A31340">
        <w:rPr>
          <w:b w:val="0"/>
        </w:rPr>
        <w:t xml:space="preserve"> огнету</w:t>
      </w:r>
      <w:r>
        <w:rPr>
          <w:b w:val="0"/>
        </w:rPr>
        <w:t xml:space="preserve">шителей в образовательные учреждения и учреждения </w:t>
      </w:r>
      <w:r w:rsidRPr="00A31340">
        <w:rPr>
          <w:b w:val="0"/>
        </w:rPr>
        <w:t>культуры</w:t>
      </w:r>
      <w:r>
        <w:rPr>
          <w:b w:val="0"/>
        </w:rPr>
        <w:t>;</w:t>
      </w:r>
    </w:p>
    <w:p w:rsidR="00851F53" w:rsidRPr="0086374F" w:rsidRDefault="00851F53" w:rsidP="00BF5432">
      <w:pPr>
        <w:pStyle w:val="af6"/>
        <w:numPr>
          <w:ilvl w:val="0"/>
          <w:numId w:val="5"/>
        </w:numPr>
        <w:tabs>
          <w:tab w:val="left" w:pos="993"/>
        </w:tabs>
        <w:ind w:left="0" w:firstLine="709"/>
        <w:jc w:val="both"/>
        <w:rPr>
          <w:b w:val="0"/>
        </w:rPr>
      </w:pPr>
      <w:r>
        <w:rPr>
          <w:b w:val="0"/>
        </w:rPr>
        <w:t>разработка</w:t>
      </w:r>
      <w:r w:rsidRPr="0086374F">
        <w:rPr>
          <w:b w:val="0"/>
        </w:rPr>
        <w:t xml:space="preserve"> проектно-сметн</w:t>
      </w:r>
      <w:r>
        <w:rPr>
          <w:b w:val="0"/>
        </w:rPr>
        <w:t>ой</w:t>
      </w:r>
      <w:r w:rsidRPr="0086374F">
        <w:rPr>
          <w:b w:val="0"/>
        </w:rPr>
        <w:t xml:space="preserve"> документаци</w:t>
      </w:r>
      <w:r>
        <w:rPr>
          <w:b w:val="0"/>
        </w:rPr>
        <w:t>и</w:t>
      </w:r>
      <w:r w:rsidRPr="0086374F">
        <w:rPr>
          <w:b w:val="0"/>
        </w:rPr>
        <w:t xml:space="preserve"> (ремонт эвакуационных лестниц и проёмов в здании МБДОУ д/с № 24, ремонт эвакуационных лестниц и </w:t>
      </w:r>
      <w:r w:rsidRPr="0086374F">
        <w:rPr>
          <w:b w:val="0"/>
        </w:rPr>
        <w:lastRenderedPageBreak/>
        <w:t>крылец в здании МБДОУ д/с № 29, аварийное освещение в здании МБДОУ д/с № 7)</w:t>
      </w:r>
      <w:r>
        <w:rPr>
          <w:b w:val="0"/>
        </w:rPr>
        <w:t>.</w:t>
      </w:r>
    </w:p>
    <w:p w:rsidR="00851F53" w:rsidRPr="00511F36" w:rsidRDefault="00851F53" w:rsidP="00851F53">
      <w:pPr>
        <w:pStyle w:val="af6"/>
        <w:tabs>
          <w:tab w:val="left" w:pos="993"/>
        </w:tabs>
        <w:ind w:left="709"/>
        <w:jc w:val="both"/>
        <w:rPr>
          <w:b w:val="0"/>
          <w:sz w:val="16"/>
          <w:szCs w:val="16"/>
          <w:highlight w:val="yellow"/>
        </w:rPr>
      </w:pPr>
    </w:p>
    <w:p w:rsidR="00851F53" w:rsidRPr="00A31340" w:rsidRDefault="00851F53" w:rsidP="00851F53">
      <w:pPr>
        <w:ind w:firstLine="709"/>
        <w:jc w:val="both"/>
        <w:rPr>
          <w:b w:val="0"/>
        </w:rPr>
      </w:pPr>
      <w:r w:rsidRPr="005A274E">
        <w:rPr>
          <w:b w:val="0"/>
        </w:rPr>
        <w:t xml:space="preserve">В </w:t>
      </w:r>
      <w:r>
        <w:rPr>
          <w:b w:val="0"/>
        </w:rPr>
        <w:t xml:space="preserve">рамках </w:t>
      </w:r>
      <w:r w:rsidRPr="00C9066C">
        <w:rPr>
          <w:b w:val="0"/>
        </w:rPr>
        <w:t>антитеррористической деятельности</w:t>
      </w:r>
      <w:r>
        <w:rPr>
          <w:b w:val="0"/>
        </w:rPr>
        <w:t xml:space="preserve"> в </w:t>
      </w:r>
      <w:r w:rsidRPr="005A274E">
        <w:rPr>
          <w:b w:val="0"/>
        </w:rPr>
        <w:t xml:space="preserve">2018 году продолжена реализация мероприятий в рамках муниципальной программы «Комплексные меры противодействия </w:t>
      </w:r>
      <w:r w:rsidRPr="00EF26F4">
        <w:rPr>
          <w:b w:val="0"/>
        </w:rPr>
        <w:t xml:space="preserve">терроризму и экстремизму на </w:t>
      </w:r>
      <w:r w:rsidRPr="00A31340">
        <w:rPr>
          <w:b w:val="0"/>
        </w:rPr>
        <w:t xml:space="preserve">территории города Зеленогорска». Финансирование программы составило 3,9 млн. рублей (в 2017 году – 2,1 млн. рублей). В рамках программы: </w:t>
      </w:r>
    </w:p>
    <w:p w:rsidR="00851F53" w:rsidRPr="00A31340" w:rsidRDefault="00851F53" w:rsidP="00BF5432">
      <w:pPr>
        <w:numPr>
          <w:ilvl w:val="0"/>
          <w:numId w:val="14"/>
        </w:numPr>
        <w:tabs>
          <w:tab w:val="left" w:pos="851"/>
        </w:tabs>
        <w:ind w:left="0" w:firstLine="567"/>
        <w:contextualSpacing/>
        <w:jc w:val="both"/>
        <w:rPr>
          <w:b w:val="0"/>
        </w:rPr>
      </w:pPr>
      <w:r w:rsidRPr="00A31340">
        <w:rPr>
          <w:b w:val="0"/>
        </w:rPr>
        <w:t xml:space="preserve">проведён капитальный ремонт ограждений территории </w:t>
      </w:r>
      <w:r w:rsidR="00D77B26">
        <w:rPr>
          <w:b w:val="0"/>
        </w:rPr>
        <w:t>МБУ ДО «</w:t>
      </w:r>
      <w:proofErr w:type="spellStart"/>
      <w:r w:rsidR="00D77B26">
        <w:rPr>
          <w:b w:val="0"/>
        </w:rPr>
        <w:t>ЦЭКиТ</w:t>
      </w:r>
      <w:proofErr w:type="spellEnd"/>
      <w:r w:rsidR="00D77B26">
        <w:rPr>
          <w:b w:val="0"/>
        </w:rPr>
        <w:t>»</w:t>
      </w:r>
      <w:r w:rsidRPr="00A31340">
        <w:rPr>
          <w:b w:val="0"/>
        </w:rPr>
        <w:t xml:space="preserve">; </w:t>
      </w:r>
    </w:p>
    <w:p w:rsidR="00851F53" w:rsidRPr="00A31340" w:rsidRDefault="00851F53" w:rsidP="00BF5432">
      <w:pPr>
        <w:numPr>
          <w:ilvl w:val="0"/>
          <w:numId w:val="14"/>
        </w:numPr>
        <w:tabs>
          <w:tab w:val="left" w:pos="851"/>
        </w:tabs>
        <w:ind w:left="0" w:firstLine="567"/>
        <w:contextualSpacing/>
        <w:jc w:val="both"/>
        <w:rPr>
          <w:b w:val="0"/>
        </w:rPr>
      </w:pPr>
      <w:r w:rsidRPr="00A31340">
        <w:rPr>
          <w:b w:val="0"/>
        </w:rPr>
        <w:t xml:space="preserve">установлена система видеонаблюдения на </w:t>
      </w:r>
      <w:r w:rsidR="00A80FFA">
        <w:rPr>
          <w:b w:val="0"/>
        </w:rPr>
        <w:t xml:space="preserve">перекрёстке ул. </w:t>
      </w:r>
      <w:proofErr w:type="spellStart"/>
      <w:r w:rsidR="00A80FFA">
        <w:rPr>
          <w:b w:val="0"/>
        </w:rPr>
        <w:t>Бортникова</w:t>
      </w:r>
      <w:proofErr w:type="spellEnd"/>
      <w:r w:rsidR="00A80FFA">
        <w:rPr>
          <w:b w:val="0"/>
        </w:rPr>
        <w:t xml:space="preserve"> и ул.</w:t>
      </w:r>
      <w:r w:rsidRPr="00A31340">
        <w:rPr>
          <w:b w:val="0"/>
        </w:rPr>
        <w:t xml:space="preserve"> Мира;</w:t>
      </w:r>
    </w:p>
    <w:p w:rsidR="00851F53" w:rsidRPr="00A80FFA" w:rsidRDefault="00851F53" w:rsidP="00A80FFA">
      <w:pPr>
        <w:numPr>
          <w:ilvl w:val="0"/>
          <w:numId w:val="14"/>
        </w:numPr>
        <w:tabs>
          <w:tab w:val="left" w:pos="851"/>
        </w:tabs>
        <w:ind w:left="0" w:firstLine="567"/>
        <w:contextualSpacing/>
        <w:jc w:val="both"/>
        <w:rPr>
          <w:b w:val="0"/>
        </w:rPr>
      </w:pPr>
      <w:r w:rsidRPr="00A31340">
        <w:rPr>
          <w:b w:val="0"/>
        </w:rPr>
        <w:t xml:space="preserve">установлена система оповещения и управления эвакуацией населения </w:t>
      </w:r>
      <w:r w:rsidR="00A80FFA" w:rsidRPr="00A31340">
        <w:rPr>
          <w:b w:val="0"/>
        </w:rPr>
        <w:t xml:space="preserve">на </w:t>
      </w:r>
      <w:r w:rsidR="00A80FFA">
        <w:rPr>
          <w:b w:val="0"/>
        </w:rPr>
        <w:t xml:space="preserve">перекрёстке ул. </w:t>
      </w:r>
      <w:proofErr w:type="spellStart"/>
      <w:r w:rsidR="00A80FFA">
        <w:rPr>
          <w:b w:val="0"/>
        </w:rPr>
        <w:t>Бортникова</w:t>
      </w:r>
      <w:proofErr w:type="spellEnd"/>
      <w:r w:rsidR="00A80FFA">
        <w:rPr>
          <w:b w:val="0"/>
        </w:rPr>
        <w:t xml:space="preserve"> и ул. Мира</w:t>
      </w:r>
      <w:r w:rsidRPr="00A80FFA">
        <w:rPr>
          <w:b w:val="0"/>
        </w:rPr>
        <w:t>;</w:t>
      </w:r>
    </w:p>
    <w:p w:rsidR="00851F53" w:rsidRPr="00A31340" w:rsidRDefault="00851F53" w:rsidP="00BF5432">
      <w:pPr>
        <w:numPr>
          <w:ilvl w:val="0"/>
          <w:numId w:val="14"/>
        </w:numPr>
        <w:tabs>
          <w:tab w:val="left" w:pos="851"/>
        </w:tabs>
        <w:ind w:left="0" w:firstLine="567"/>
        <w:contextualSpacing/>
        <w:jc w:val="both"/>
        <w:rPr>
          <w:b w:val="0"/>
        </w:rPr>
      </w:pPr>
      <w:r w:rsidRPr="00A31340">
        <w:rPr>
          <w:b w:val="0"/>
        </w:rPr>
        <w:t xml:space="preserve">оборудовано системой видеонаблюдения здание Администрации </w:t>
      </w:r>
      <w:r w:rsidR="00725C36">
        <w:rPr>
          <w:b w:val="0"/>
        </w:rPr>
        <w:t>города</w:t>
      </w:r>
      <w:r w:rsidRPr="00A31340">
        <w:rPr>
          <w:b w:val="0"/>
        </w:rPr>
        <w:t>;</w:t>
      </w:r>
    </w:p>
    <w:p w:rsidR="00851F53" w:rsidRPr="00A31340" w:rsidRDefault="00851F53" w:rsidP="00BF5432">
      <w:pPr>
        <w:numPr>
          <w:ilvl w:val="0"/>
          <w:numId w:val="14"/>
        </w:numPr>
        <w:tabs>
          <w:tab w:val="left" w:pos="851"/>
        </w:tabs>
        <w:ind w:left="0" w:firstLine="567"/>
        <w:contextualSpacing/>
        <w:jc w:val="both"/>
        <w:rPr>
          <w:b w:val="0"/>
        </w:rPr>
      </w:pPr>
      <w:r w:rsidRPr="00A31340">
        <w:rPr>
          <w:b w:val="0"/>
        </w:rPr>
        <w:t>изготовлены и размещены в учреждениях образования, культуры и физической культуры и спорта плакаты на антитеррористическую тематику;</w:t>
      </w:r>
    </w:p>
    <w:p w:rsidR="00851F53" w:rsidRPr="00A31340" w:rsidRDefault="00851F53" w:rsidP="00BF5432">
      <w:pPr>
        <w:numPr>
          <w:ilvl w:val="0"/>
          <w:numId w:val="14"/>
        </w:numPr>
        <w:tabs>
          <w:tab w:val="left" w:pos="851"/>
        </w:tabs>
        <w:ind w:left="0" w:firstLine="567"/>
        <w:contextualSpacing/>
        <w:jc w:val="both"/>
        <w:rPr>
          <w:b w:val="0"/>
        </w:rPr>
      </w:pPr>
      <w:r w:rsidRPr="00A31340">
        <w:rPr>
          <w:b w:val="0"/>
        </w:rPr>
        <w:t xml:space="preserve">проведён семинар-практикум по антитеррористической тематике с учащимися 8 классов МБОУ </w:t>
      </w:r>
      <w:r w:rsidR="00D77B26">
        <w:rPr>
          <w:b w:val="0"/>
        </w:rPr>
        <w:t>«</w:t>
      </w:r>
      <w:r w:rsidRPr="00A31340">
        <w:rPr>
          <w:b w:val="0"/>
        </w:rPr>
        <w:t>СОШ № 167</w:t>
      </w:r>
      <w:r w:rsidR="00D77B26">
        <w:rPr>
          <w:b w:val="0"/>
        </w:rPr>
        <w:t>»</w:t>
      </w:r>
      <w:r w:rsidRPr="00A31340">
        <w:rPr>
          <w:b w:val="0"/>
        </w:rPr>
        <w:t xml:space="preserve"> и </w:t>
      </w:r>
      <w:r w:rsidR="00D77B26">
        <w:rPr>
          <w:b w:val="0"/>
        </w:rPr>
        <w:t>МБОУ «</w:t>
      </w:r>
      <w:r w:rsidRPr="00A31340">
        <w:rPr>
          <w:b w:val="0"/>
        </w:rPr>
        <w:t>Гимназия № 164</w:t>
      </w:r>
      <w:r w:rsidR="00D77B26">
        <w:rPr>
          <w:b w:val="0"/>
        </w:rPr>
        <w:t>»</w:t>
      </w:r>
      <w:r w:rsidRPr="00A31340">
        <w:rPr>
          <w:b w:val="0"/>
        </w:rPr>
        <w:t xml:space="preserve"> (количество слушателей 75 человек);</w:t>
      </w:r>
    </w:p>
    <w:p w:rsidR="00851F53" w:rsidRPr="005A274E" w:rsidRDefault="00851F53" w:rsidP="00BF5432">
      <w:pPr>
        <w:numPr>
          <w:ilvl w:val="0"/>
          <w:numId w:val="14"/>
        </w:numPr>
        <w:tabs>
          <w:tab w:val="left" w:pos="851"/>
        </w:tabs>
        <w:ind w:left="0" w:firstLine="567"/>
        <w:contextualSpacing/>
        <w:jc w:val="both"/>
        <w:rPr>
          <w:b w:val="0"/>
        </w:rPr>
      </w:pPr>
      <w:r w:rsidRPr="005A274E">
        <w:rPr>
          <w:b w:val="0"/>
        </w:rPr>
        <w:t xml:space="preserve">организована и проведена экскурсия учащихся </w:t>
      </w:r>
      <w:r w:rsidRPr="007E006E">
        <w:rPr>
          <w:b w:val="0"/>
        </w:rPr>
        <w:t>(40 человек) на</w:t>
      </w:r>
      <w:r w:rsidRPr="005A274E">
        <w:rPr>
          <w:b w:val="0"/>
        </w:rPr>
        <w:t xml:space="preserve"> Всероссийский специализированный форум-выставку «</w:t>
      </w:r>
      <w:r w:rsidRPr="00A246D6">
        <w:rPr>
          <w:b w:val="0"/>
        </w:rPr>
        <w:t>Современные системы безопасности – Антитеррор</w:t>
      </w:r>
      <w:r w:rsidRPr="005A274E">
        <w:rPr>
          <w:b w:val="0"/>
        </w:rPr>
        <w:t>»;</w:t>
      </w:r>
    </w:p>
    <w:p w:rsidR="00851F53" w:rsidRPr="00511F36" w:rsidRDefault="00851F53" w:rsidP="00851F53">
      <w:pPr>
        <w:ind w:firstLine="709"/>
        <w:jc w:val="both"/>
        <w:rPr>
          <w:sz w:val="16"/>
          <w:szCs w:val="16"/>
          <w:highlight w:val="yellow"/>
        </w:rPr>
      </w:pPr>
    </w:p>
    <w:p w:rsidR="00851F53" w:rsidRPr="008C64CE" w:rsidRDefault="00851F53" w:rsidP="00851F53">
      <w:pPr>
        <w:ind w:firstLine="709"/>
        <w:jc w:val="both"/>
        <w:rPr>
          <w:b w:val="0"/>
        </w:rPr>
      </w:pPr>
      <w:proofErr w:type="gramStart"/>
      <w:r w:rsidRPr="008C64CE">
        <w:rPr>
          <w:b w:val="0"/>
        </w:rPr>
        <w:t>Подготовлены и проведены 5 заседаний муниципальной антитеррористической группы.</w:t>
      </w:r>
      <w:proofErr w:type="gramEnd"/>
      <w:r w:rsidRPr="008C64CE">
        <w:rPr>
          <w:b w:val="0"/>
        </w:rPr>
        <w:t xml:space="preserve"> Совместной комиссией по проверке объектов:</w:t>
      </w:r>
    </w:p>
    <w:p w:rsidR="00851F53" w:rsidRPr="00A31340" w:rsidRDefault="00851F53" w:rsidP="00BF5432">
      <w:pPr>
        <w:pStyle w:val="af6"/>
        <w:numPr>
          <w:ilvl w:val="0"/>
          <w:numId w:val="5"/>
        </w:numPr>
        <w:tabs>
          <w:tab w:val="left" w:pos="993"/>
        </w:tabs>
        <w:ind w:left="0" w:firstLine="709"/>
        <w:jc w:val="both"/>
        <w:rPr>
          <w:b w:val="0"/>
        </w:rPr>
      </w:pPr>
      <w:r w:rsidRPr="00A31340">
        <w:rPr>
          <w:b w:val="0"/>
        </w:rPr>
        <w:t>проведена проверка антитеррористической защищённости 12 объектов, включённых в Перечень объектов, расположенных на территории ЗАТО Зеленогорск и подлежащих антитеррористической защите;</w:t>
      </w:r>
    </w:p>
    <w:p w:rsidR="00851F53" w:rsidRPr="00DB72D2" w:rsidRDefault="00851F53" w:rsidP="00BF5432">
      <w:pPr>
        <w:pStyle w:val="af6"/>
        <w:numPr>
          <w:ilvl w:val="0"/>
          <w:numId w:val="5"/>
        </w:numPr>
        <w:tabs>
          <w:tab w:val="left" w:pos="993"/>
        </w:tabs>
        <w:ind w:left="0" w:firstLine="709"/>
        <w:jc w:val="both"/>
        <w:rPr>
          <w:b w:val="0"/>
        </w:rPr>
      </w:pPr>
      <w:r w:rsidRPr="00DB72D2">
        <w:rPr>
          <w:b w:val="0"/>
        </w:rPr>
        <w:t xml:space="preserve">выполнено обследование и категорирование здания Администрации </w:t>
      </w:r>
      <w:r w:rsidR="00725C36">
        <w:rPr>
          <w:b w:val="0"/>
        </w:rPr>
        <w:t>города</w:t>
      </w:r>
      <w:r w:rsidRPr="00DB72D2">
        <w:rPr>
          <w:b w:val="0"/>
        </w:rPr>
        <w:t xml:space="preserve"> и помещения </w:t>
      </w:r>
      <w:r w:rsidR="00721863" w:rsidRPr="00851F53">
        <w:rPr>
          <w:b w:val="0"/>
        </w:rPr>
        <w:t>КГБУ «МФЦ»</w:t>
      </w:r>
      <w:r w:rsidRPr="00DB72D2">
        <w:rPr>
          <w:b w:val="0"/>
        </w:rPr>
        <w:t xml:space="preserve"> в соответствии с требованиями антитеррористической защищённости мест массового пребывания людей;</w:t>
      </w:r>
    </w:p>
    <w:p w:rsidR="00851F53" w:rsidRPr="0038614F" w:rsidRDefault="00851F53" w:rsidP="00BF5432">
      <w:pPr>
        <w:pStyle w:val="af6"/>
        <w:numPr>
          <w:ilvl w:val="0"/>
          <w:numId w:val="5"/>
        </w:numPr>
        <w:tabs>
          <w:tab w:val="left" w:pos="993"/>
        </w:tabs>
        <w:ind w:left="0" w:firstLine="709"/>
        <w:jc w:val="both"/>
        <w:rPr>
          <w:b w:val="0"/>
        </w:rPr>
      </w:pPr>
      <w:r w:rsidRPr="0038614F">
        <w:rPr>
          <w:b w:val="0"/>
        </w:rPr>
        <w:t xml:space="preserve">проведена совместно </w:t>
      </w:r>
      <w:proofErr w:type="gramStart"/>
      <w:r w:rsidRPr="0038614F">
        <w:rPr>
          <w:b w:val="0"/>
        </w:rPr>
        <w:t>со</w:t>
      </w:r>
      <w:proofErr w:type="gramEnd"/>
      <w:r w:rsidRPr="0038614F">
        <w:rPr>
          <w:b w:val="0"/>
        </w:rPr>
        <w:t xml:space="preserve"> взаимодействующими структурами (представителями территориальных органов безопасности, МВД, войск национальной гвардии, МЧС, филиала ФГБУ ФСНКЦ ФМБА России КБ № 42) практическая тренировка работников участка МУП ТС «Очистные сооружения» по эвакуации в случае угрозы террористического акта.</w:t>
      </w:r>
    </w:p>
    <w:p w:rsidR="00851F53" w:rsidRPr="00511F36" w:rsidRDefault="00851F53" w:rsidP="00851F53">
      <w:pPr>
        <w:jc w:val="both"/>
        <w:rPr>
          <w:b w:val="0"/>
          <w:sz w:val="16"/>
          <w:szCs w:val="16"/>
          <w:highlight w:val="yellow"/>
        </w:rPr>
      </w:pPr>
    </w:p>
    <w:p w:rsidR="00851F53" w:rsidRDefault="00851F53" w:rsidP="00851F53">
      <w:pPr>
        <w:ind w:firstLine="567"/>
        <w:jc w:val="both"/>
        <w:rPr>
          <w:b w:val="0"/>
        </w:rPr>
      </w:pPr>
      <w:r w:rsidRPr="00D56F7E">
        <w:rPr>
          <w:b w:val="0"/>
        </w:rPr>
        <w:t xml:space="preserve">В целях снижения уровня </w:t>
      </w:r>
      <w:r w:rsidRPr="00C9066C">
        <w:rPr>
          <w:b w:val="0"/>
        </w:rPr>
        <w:t>наркотизации и алкоголизации</w:t>
      </w:r>
      <w:r w:rsidRPr="00D56F7E">
        <w:rPr>
          <w:b w:val="0"/>
        </w:rPr>
        <w:t xml:space="preserve"> населения города, эффективного решения вопросов по предупреждению распространения наркомании </w:t>
      </w:r>
      <w:r w:rsidRPr="007E006E">
        <w:rPr>
          <w:b w:val="0"/>
        </w:rPr>
        <w:t xml:space="preserve">осуществляет деятельность постоянная антинаркотическая комиссия. </w:t>
      </w:r>
      <w:r w:rsidRPr="00D56F7E">
        <w:rPr>
          <w:b w:val="0"/>
        </w:rPr>
        <w:t xml:space="preserve">На постоянной основе проводится мониторинг ситуации по распространённости употребления наркотических средств и психотропных веществ. В рамках операции «Мак-2018» уничтожено </w:t>
      </w:r>
      <w:r>
        <w:rPr>
          <w:b w:val="0"/>
        </w:rPr>
        <w:t>7</w:t>
      </w:r>
      <w:r w:rsidRPr="00D56F7E">
        <w:rPr>
          <w:b w:val="0"/>
        </w:rPr>
        <w:t>,5 га дикорастущей конопли. Совместно с учреждениями образования</w:t>
      </w:r>
      <w:r>
        <w:rPr>
          <w:b w:val="0"/>
        </w:rPr>
        <w:t xml:space="preserve"> и </w:t>
      </w:r>
      <w:r w:rsidRPr="00D56F7E">
        <w:rPr>
          <w:b w:val="0"/>
        </w:rPr>
        <w:t>культуры</w:t>
      </w:r>
      <w:r>
        <w:rPr>
          <w:b w:val="0"/>
        </w:rPr>
        <w:t xml:space="preserve"> </w:t>
      </w:r>
      <w:r w:rsidRPr="00D56F7E">
        <w:rPr>
          <w:b w:val="0"/>
        </w:rPr>
        <w:t xml:space="preserve">в рамках </w:t>
      </w:r>
      <w:r w:rsidRPr="00D56F7E">
        <w:rPr>
          <w:b w:val="0"/>
        </w:rPr>
        <w:lastRenderedPageBreak/>
        <w:t xml:space="preserve">муниципальной программы </w:t>
      </w:r>
      <w:r w:rsidRPr="007E006E">
        <w:rPr>
          <w:b w:val="0"/>
        </w:rPr>
        <w:t>«Развитие культуры города Зеленогорска»</w:t>
      </w:r>
      <w:r w:rsidRPr="00D56F7E">
        <w:rPr>
          <w:b w:val="0"/>
        </w:rPr>
        <w:t xml:space="preserve"> </w:t>
      </w:r>
      <w:r w:rsidRPr="00A31340">
        <w:rPr>
          <w:b w:val="0"/>
        </w:rPr>
        <w:t>организован и проведён конкурс рисунка «Мой чистый мир» и акция «Я выбираю жизнь» (36,4 тыс. рублей).</w:t>
      </w:r>
    </w:p>
    <w:p w:rsidR="00851F53" w:rsidRPr="00511F36" w:rsidRDefault="00851F53" w:rsidP="00851F53">
      <w:pPr>
        <w:ind w:firstLine="709"/>
        <w:jc w:val="both"/>
        <w:rPr>
          <w:b w:val="0"/>
          <w:sz w:val="16"/>
          <w:szCs w:val="16"/>
          <w:highlight w:val="yellow"/>
        </w:rPr>
      </w:pPr>
    </w:p>
    <w:p w:rsidR="00851F53" w:rsidRPr="00BF0BF6" w:rsidRDefault="00851F53" w:rsidP="00851F53">
      <w:pPr>
        <w:ind w:firstLine="567"/>
        <w:jc w:val="both"/>
        <w:rPr>
          <w:b w:val="0"/>
        </w:rPr>
      </w:pPr>
      <w:r>
        <w:rPr>
          <w:b w:val="0"/>
        </w:rPr>
        <w:t xml:space="preserve">Статус закрытого административно-территориального образования города требует установления </w:t>
      </w:r>
      <w:r w:rsidRPr="00C9066C">
        <w:rPr>
          <w:b w:val="0"/>
        </w:rPr>
        <w:t>пропускного режима</w:t>
      </w:r>
      <w:r>
        <w:rPr>
          <w:b w:val="0"/>
        </w:rPr>
        <w:t xml:space="preserve"> в соответствии с действующим законодательством. В</w:t>
      </w:r>
      <w:r w:rsidRPr="00BF0BF6">
        <w:rPr>
          <w:b w:val="0"/>
        </w:rPr>
        <w:t xml:space="preserve"> 2018 году </w:t>
      </w:r>
      <w:r>
        <w:rPr>
          <w:b w:val="0"/>
        </w:rPr>
        <w:t xml:space="preserve">с целью </w:t>
      </w:r>
      <w:r w:rsidRPr="00BF0BF6">
        <w:rPr>
          <w:b w:val="0"/>
        </w:rPr>
        <w:t>соблюдени</w:t>
      </w:r>
      <w:r>
        <w:rPr>
          <w:b w:val="0"/>
        </w:rPr>
        <w:t>я</w:t>
      </w:r>
      <w:r w:rsidRPr="00BF0BF6">
        <w:rPr>
          <w:b w:val="0"/>
        </w:rPr>
        <w:t xml:space="preserve"> конфиденциальности персональных данных</w:t>
      </w:r>
      <w:r>
        <w:rPr>
          <w:b w:val="0"/>
        </w:rPr>
        <w:t xml:space="preserve"> и повышения </w:t>
      </w:r>
      <w:proofErr w:type="gramStart"/>
      <w:r w:rsidRPr="00BF0BF6">
        <w:rPr>
          <w:b w:val="0"/>
        </w:rPr>
        <w:t>качеств</w:t>
      </w:r>
      <w:r>
        <w:rPr>
          <w:b w:val="0"/>
        </w:rPr>
        <w:t xml:space="preserve">а </w:t>
      </w:r>
      <w:r w:rsidRPr="00BF0BF6">
        <w:rPr>
          <w:b w:val="0"/>
        </w:rPr>
        <w:t xml:space="preserve">оказания услуги </w:t>
      </w:r>
      <w:r>
        <w:rPr>
          <w:b w:val="0"/>
        </w:rPr>
        <w:t>оформления разрешения</w:t>
      </w:r>
      <w:proofErr w:type="gramEnd"/>
      <w:r>
        <w:rPr>
          <w:b w:val="0"/>
        </w:rPr>
        <w:t xml:space="preserve"> на въезд в город </w:t>
      </w:r>
      <w:r w:rsidRPr="00BF0BF6">
        <w:rPr>
          <w:b w:val="0"/>
        </w:rPr>
        <w:t>осуществл</w:t>
      </w:r>
      <w:r>
        <w:rPr>
          <w:b w:val="0"/>
        </w:rPr>
        <w:t>ё</w:t>
      </w:r>
      <w:r w:rsidRPr="00BF0BF6">
        <w:rPr>
          <w:b w:val="0"/>
        </w:rPr>
        <w:t xml:space="preserve">н переезд специалистов </w:t>
      </w:r>
      <w:r>
        <w:rPr>
          <w:b w:val="0"/>
        </w:rPr>
        <w:t xml:space="preserve">учреждения </w:t>
      </w:r>
      <w:r w:rsidRPr="00BF0BF6">
        <w:rPr>
          <w:b w:val="0"/>
        </w:rPr>
        <w:t xml:space="preserve">из здания Администрации </w:t>
      </w:r>
      <w:r w:rsidR="00725C36">
        <w:rPr>
          <w:b w:val="0"/>
        </w:rPr>
        <w:t>гор</w:t>
      </w:r>
      <w:r w:rsidR="005D700B">
        <w:rPr>
          <w:b w:val="0"/>
        </w:rPr>
        <w:t>о</w:t>
      </w:r>
      <w:r w:rsidR="00725C36">
        <w:rPr>
          <w:b w:val="0"/>
        </w:rPr>
        <w:t>да</w:t>
      </w:r>
      <w:r w:rsidRPr="00BF0BF6">
        <w:rPr>
          <w:b w:val="0"/>
        </w:rPr>
        <w:t xml:space="preserve"> </w:t>
      </w:r>
      <w:r>
        <w:rPr>
          <w:b w:val="0"/>
        </w:rPr>
        <w:t xml:space="preserve">в </w:t>
      </w:r>
      <w:r w:rsidRPr="00BF0BF6">
        <w:rPr>
          <w:b w:val="0"/>
        </w:rPr>
        <w:t>здани</w:t>
      </w:r>
      <w:r>
        <w:rPr>
          <w:b w:val="0"/>
        </w:rPr>
        <w:t xml:space="preserve">е, </w:t>
      </w:r>
      <w:r w:rsidRPr="00BF0BF6">
        <w:rPr>
          <w:b w:val="0"/>
        </w:rPr>
        <w:t>расположенн</w:t>
      </w:r>
      <w:r>
        <w:rPr>
          <w:b w:val="0"/>
        </w:rPr>
        <w:t>ое</w:t>
      </w:r>
      <w:r w:rsidRPr="00BF0BF6">
        <w:rPr>
          <w:b w:val="0"/>
        </w:rPr>
        <w:t xml:space="preserve"> по адресу ул. Мира</w:t>
      </w:r>
      <w:r w:rsidR="005D700B">
        <w:rPr>
          <w:b w:val="0"/>
        </w:rPr>
        <w:t>, д. </w:t>
      </w:r>
      <w:r w:rsidRPr="00BF0BF6">
        <w:rPr>
          <w:b w:val="0"/>
        </w:rPr>
        <w:t>10</w:t>
      </w:r>
      <w:r>
        <w:rPr>
          <w:b w:val="0"/>
        </w:rPr>
        <w:t xml:space="preserve">, где подготовлены специальные помещения, </w:t>
      </w:r>
      <w:r w:rsidRPr="00BF0BF6">
        <w:rPr>
          <w:b w:val="0"/>
        </w:rPr>
        <w:t>приобретен</w:t>
      </w:r>
      <w:r>
        <w:rPr>
          <w:b w:val="0"/>
        </w:rPr>
        <w:t>о</w:t>
      </w:r>
      <w:r w:rsidRPr="00BF0BF6">
        <w:rPr>
          <w:b w:val="0"/>
        </w:rPr>
        <w:t xml:space="preserve"> дополнительно</w:t>
      </w:r>
      <w:r>
        <w:rPr>
          <w:b w:val="0"/>
        </w:rPr>
        <w:t>е</w:t>
      </w:r>
      <w:r w:rsidRPr="00BF0BF6">
        <w:rPr>
          <w:b w:val="0"/>
        </w:rPr>
        <w:t xml:space="preserve"> оборудовани</w:t>
      </w:r>
      <w:r>
        <w:rPr>
          <w:b w:val="0"/>
        </w:rPr>
        <w:t>е для организации приёма граждан</w:t>
      </w:r>
      <w:r w:rsidRPr="00BF0BF6">
        <w:rPr>
          <w:b w:val="0"/>
        </w:rPr>
        <w:t>.</w:t>
      </w:r>
    </w:p>
    <w:p w:rsidR="00851F53" w:rsidRDefault="00851F53" w:rsidP="00851F53">
      <w:pPr>
        <w:ind w:firstLine="709"/>
        <w:jc w:val="both"/>
        <w:rPr>
          <w:b w:val="0"/>
        </w:rPr>
      </w:pPr>
      <w:r w:rsidRPr="001A2B71">
        <w:rPr>
          <w:b w:val="0"/>
        </w:rPr>
        <w:t xml:space="preserve"> В 2018 году увеличилось количество иногородних граждан, посещающих город. </w:t>
      </w:r>
      <w:r>
        <w:rPr>
          <w:b w:val="0"/>
        </w:rPr>
        <w:t>Специалистами по пропускному режиму:</w:t>
      </w:r>
    </w:p>
    <w:p w:rsidR="00851F53" w:rsidRDefault="00851F53" w:rsidP="00BF5432">
      <w:pPr>
        <w:numPr>
          <w:ilvl w:val="0"/>
          <w:numId w:val="14"/>
        </w:numPr>
        <w:tabs>
          <w:tab w:val="left" w:pos="851"/>
        </w:tabs>
        <w:ind w:left="0" w:firstLine="567"/>
        <w:contextualSpacing/>
        <w:jc w:val="both"/>
        <w:rPr>
          <w:b w:val="0"/>
        </w:rPr>
      </w:pPr>
      <w:r w:rsidRPr="001A2B71">
        <w:rPr>
          <w:b w:val="0"/>
        </w:rPr>
        <w:t>принят</w:t>
      </w:r>
      <w:r>
        <w:rPr>
          <w:b w:val="0"/>
        </w:rPr>
        <w:t>ы</w:t>
      </w:r>
      <w:r w:rsidRPr="001A2B71">
        <w:rPr>
          <w:b w:val="0"/>
        </w:rPr>
        <w:t xml:space="preserve"> заявлени</w:t>
      </w:r>
      <w:r>
        <w:rPr>
          <w:b w:val="0"/>
        </w:rPr>
        <w:t>я</w:t>
      </w:r>
      <w:r w:rsidRPr="001A2B71">
        <w:rPr>
          <w:b w:val="0"/>
        </w:rPr>
        <w:t xml:space="preserve"> на въезд родственников в город </w:t>
      </w:r>
      <w:r>
        <w:rPr>
          <w:b w:val="0"/>
        </w:rPr>
        <w:t>о</w:t>
      </w:r>
      <w:r w:rsidRPr="001A2B71">
        <w:rPr>
          <w:b w:val="0"/>
        </w:rPr>
        <w:t xml:space="preserve">т граждан, постоянно проживающих в ЗАТО Зеленогорск, </w:t>
      </w:r>
      <w:r w:rsidRPr="00516F1C">
        <w:rPr>
          <w:b w:val="0"/>
        </w:rPr>
        <w:t>–</w:t>
      </w:r>
      <w:r>
        <w:rPr>
          <w:b w:val="0"/>
        </w:rPr>
        <w:t xml:space="preserve"> </w:t>
      </w:r>
      <w:r w:rsidRPr="001A2B71">
        <w:rPr>
          <w:b w:val="0"/>
        </w:rPr>
        <w:t>30</w:t>
      </w:r>
      <w:r>
        <w:rPr>
          <w:b w:val="0"/>
        </w:rPr>
        <w:t> </w:t>
      </w:r>
      <w:r w:rsidRPr="001A2B71">
        <w:rPr>
          <w:b w:val="0"/>
        </w:rPr>
        <w:t>580</w:t>
      </w:r>
      <w:r>
        <w:rPr>
          <w:b w:val="0"/>
        </w:rPr>
        <w:t xml:space="preserve"> шт.</w:t>
      </w:r>
      <w:r w:rsidRPr="001A2B71">
        <w:rPr>
          <w:b w:val="0"/>
        </w:rPr>
        <w:t xml:space="preserve">, по которым выписано </w:t>
      </w:r>
      <w:r w:rsidRPr="005500E6">
        <w:rPr>
          <w:b w:val="0"/>
        </w:rPr>
        <w:t xml:space="preserve">48 010 </w:t>
      </w:r>
      <w:r w:rsidRPr="001A2B71">
        <w:rPr>
          <w:b w:val="0"/>
        </w:rPr>
        <w:t xml:space="preserve">гостевых пропусков; </w:t>
      </w:r>
    </w:p>
    <w:p w:rsidR="00851F53" w:rsidRDefault="00851F53" w:rsidP="00BF5432">
      <w:pPr>
        <w:numPr>
          <w:ilvl w:val="0"/>
          <w:numId w:val="14"/>
        </w:numPr>
        <w:tabs>
          <w:tab w:val="left" w:pos="851"/>
        </w:tabs>
        <w:ind w:left="0" w:firstLine="567"/>
        <w:contextualSpacing/>
        <w:jc w:val="both"/>
        <w:rPr>
          <w:b w:val="0"/>
        </w:rPr>
      </w:pPr>
      <w:r>
        <w:rPr>
          <w:b w:val="0"/>
        </w:rPr>
        <w:t xml:space="preserve">приняты заявки </w:t>
      </w:r>
      <w:r w:rsidRPr="001A2B71">
        <w:rPr>
          <w:b w:val="0"/>
        </w:rPr>
        <w:t>от юридических лиц и индивидуальных предпринимателей на въезд в город по производственной необходимости или для удовлетворения социально-культурных и иных потребностей жителей ЗАТО – 12 796 заявок</w:t>
      </w:r>
      <w:r>
        <w:rPr>
          <w:b w:val="0"/>
        </w:rPr>
        <w:t xml:space="preserve"> на </w:t>
      </w:r>
      <w:r w:rsidRPr="001A2B71">
        <w:rPr>
          <w:b w:val="0"/>
        </w:rPr>
        <w:t xml:space="preserve">61 959 человек; </w:t>
      </w:r>
    </w:p>
    <w:p w:rsidR="00851F53" w:rsidRDefault="00851F53" w:rsidP="00BF5432">
      <w:pPr>
        <w:numPr>
          <w:ilvl w:val="0"/>
          <w:numId w:val="14"/>
        </w:numPr>
        <w:tabs>
          <w:tab w:val="left" w:pos="851"/>
        </w:tabs>
        <w:ind w:left="0" w:firstLine="567"/>
        <w:contextualSpacing/>
        <w:jc w:val="both"/>
        <w:rPr>
          <w:b w:val="0"/>
        </w:rPr>
      </w:pPr>
      <w:r w:rsidRPr="001A2B71">
        <w:rPr>
          <w:b w:val="0"/>
        </w:rPr>
        <w:t>оформлен</w:t>
      </w:r>
      <w:r>
        <w:rPr>
          <w:b w:val="0"/>
        </w:rPr>
        <w:t>ы</w:t>
      </w:r>
      <w:r w:rsidRPr="001A2B71">
        <w:rPr>
          <w:b w:val="0"/>
        </w:rPr>
        <w:t xml:space="preserve"> талон</w:t>
      </w:r>
      <w:r>
        <w:rPr>
          <w:b w:val="0"/>
        </w:rPr>
        <w:t>ы</w:t>
      </w:r>
      <w:r w:rsidRPr="001A2B71">
        <w:rPr>
          <w:b w:val="0"/>
        </w:rPr>
        <w:t xml:space="preserve"> командированным лицам</w:t>
      </w:r>
      <w:r>
        <w:rPr>
          <w:b w:val="0"/>
        </w:rPr>
        <w:t xml:space="preserve"> </w:t>
      </w:r>
      <w:r w:rsidRPr="00516F1C">
        <w:rPr>
          <w:b w:val="0"/>
        </w:rPr>
        <w:t>–</w:t>
      </w:r>
      <w:r>
        <w:rPr>
          <w:b w:val="0"/>
        </w:rPr>
        <w:t xml:space="preserve"> </w:t>
      </w:r>
      <w:r w:rsidRPr="001A2B71">
        <w:rPr>
          <w:b w:val="0"/>
        </w:rPr>
        <w:t>39</w:t>
      </w:r>
      <w:r>
        <w:rPr>
          <w:b w:val="0"/>
        </w:rPr>
        <w:t> </w:t>
      </w:r>
      <w:r w:rsidRPr="001A2B71">
        <w:rPr>
          <w:b w:val="0"/>
        </w:rPr>
        <w:t>644</w:t>
      </w:r>
      <w:r>
        <w:rPr>
          <w:b w:val="0"/>
        </w:rPr>
        <w:t xml:space="preserve"> </w:t>
      </w:r>
      <w:r w:rsidRPr="005500E6">
        <w:rPr>
          <w:b w:val="0"/>
        </w:rPr>
        <w:t>шт.</w:t>
      </w:r>
      <w:r>
        <w:rPr>
          <w:b w:val="0"/>
        </w:rPr>
        <w:t>;</w:t>
      </w:r>
    </w:p>
    <w:p w:rsidR="00851F53" w:rsidRDefault="00851F53" w:rsidP="00BF5432">
      <w:pPr>
        <w:numPr>
          <w:ilvl w:val="0"/>
          <w:numId w:val="14"/>
        </w:numPr>
        <w:tabs>
          <w:tab w:val="left" w:pos="851"/>
        </w:tabs>
        <w:ind w:left="0" w:firstLine="567"/>
        <w:contextualSpacing/>
        <w:jc w:val="both"/>
        <w:rPr>
          <w:b w:val="0"/>
        </w:rPr>
      </w:pPr>
      <w:r>
        <w:rPr>
          <w:b w:val="0"/>
        </w:rPr>
        <w:t>у</w:t>
      </w:r>
      <w:r w:rsidRPr="001A2B71">
        <w:rPr>
          <w:b w:val="0"/>
        </w:rPr>
        <w:t>довлетворен</w:t>
      </w:r>
      <w:r>
        <w:rPr>
          <w:b w:val="0"/>
        </w:rPr>
        <w:t>ы</w:t>
      </w:r>
      <w:r w:rsidR="00266E05">
        <w:rPr>
          <w:b w:val="0"/>
        </w:rPr>
        <w:t xml:space="preserve"> </w:t>
      </w:r>
      <w:r w:rsidRPr="001A2B71">
        <w:rPr>
          <w:b w:val="0"/>
        </w:rPr>
        <w:t> заявлени</w:t>
      </w:r>
      <w:r>
        <w:rPr>
          <w:b w:val="0"/>
        </w:rPr>
        <w:t>я</w:t>
      </w:r>
      <w:r w:rsidRPr="001A2B71">
        <w:rPr>
          <w:b w:val="0"/>
        </w:rPr>
        <w:t xml:space="preserve"> индивидуальных предпринимателей и юридических лиц о получении разрешения на въезд в город для организации предпринимательской деятельности</w:t>
      </w:r>
      <w:r>
        <w:rPr>
          <w:b w:val="0"/>
        </w:rPr>
        <w:t xml:space="preserve"> – </w:t>
      </w:r>
      <w:r w:rsidRPr="001A2B71">
        <w:rPr>
          <w:b w:val="0"/>
        </w:rPr>
        <w:t>28</w:t>
      </w:r>
      <w:r w:rsidR="000437C1">
        <w:rPr>
          <w:b w:val="0"/>
        </w:rPr>
        <w:t xml:space="preserve"> и </w:t>
      </w:r>
      <w:r w:rsidRPr="001A2B71">
        <w:rPr>
          <w:b w:val="0"/>
        </w:rPr>
        <w:t>29</w:t>
      </w:r>
      <w:r>
        <w:rPr>
          <w:b w:val="0"/>
        </w:rPr>
        <w:t xml:space="preserve"> заявлений соответственно;</w:t>
      </w:r>
    </w:p>
    <w:p w:rsidR="00851F53" w:rsidRPr="001A2B71" w:rsidRDefault="00851F53" w:rsidP="00BF5432">
      <w:pPr>
        <w:numPr>
          <w:ilvl w:val="0"/>
          <w:numId w:val="14"/>
        </w:numPr>
        <w:tabs>
          <w:tab w:val="left" w:pos="851"/>
        </w:tabs>
        <w:ind w:left="0" w:firstLine="567"/>
        <w:contextualSpacing/>
        <w:jc w:val="both"/>
        <w:rPr>
          <w:b w:val="0"/>
        </w:rPr>
      </w:pPr>
      <w:r>
        <w:rPr>
          <w:b w:val="0"/>
        </w:rPr>
        <w:t>п</w:t>
      </w:r>
      <w:r w:rsidRPr="001A2B71">
        <w:rPr>
          <w:b w:val="0"/>
        </w:rPr>
        <w:t>одготовлен</w:t>
      </w:r>
      <w:r>
        <w:rPr>
          <w:b w:val="0"/>
        </w:rPr>
        <w:t>ы</w:t>
      </w:r>
      <w:r w:rsidRPr="001A2B71">
        <w:rPr>
          <w:b w:val="0"/>
        </w:rPr>
        <w:t xml:space="preserve"> разрешени</w:t>
      </w:r>
      <w:r>
        <w:rPr>
          <w:b w:val="0"/>
        </w:rPr>
        <w:t>я</w:t>
      </w:r>
      <w:r w:rsidRPr="001A2B71">
        <w:rPr>
          <w:b w:val="0"/>
        </w:rPr>
        <w:t xml:space="preserve"> на постоянное проживание на территории ЗАТО</w:t>
      </w:r>
      <w:r>
        <w:rPr>
          <w:b w:val="0"/>
        </w:rPr>
        <w:t xml:space="preserve"> </w:t>
      </w:r>
      <w:r w:rsidRPr="001A2B71">
        <w:rPr>
          <w:b w:val="0"/>
        </w:rPr>
        <w:t>Зеленогорск для граждан, имеющих право на постоянное проживание и оформляющи</w:t>
      </w:r>
      <w:r>
        <w:rPr>
          <w:b w:val="0"/>
        </w:rPr>
        <w:t>х</w:t>
      </w:r>
      <w:r w:rsidRPr="001A2B71">
        <w:rPr>
          <w:b w:val="0"/>
        </w:rPr>
        <w:t xml:space="preserve"> сделки с недвижимым имуществом, расположенным на территории ЗАТО Зеленогорск</w:t>
      </w:r>
      <w:r w:rsidR="00D77B26">
        <w:rPr>
          <w:b w:val="0"/>
        </w:rPr>
        <w:t xml:space="preserve">, </w:t>
      </w:r>
      <w:r>
        <w:rPr>
          <w:b w:val="0"/>
        </w:rPr>
        <w:t xml:space="preserve">– </w:t>
      </w:r>
      <w:r w:rsidRPr="001A2B71">
        <w:rPr>
          <w:b w:val="0"/>
        </w:rPr>
        <w:t>114</w:t>
      </w:r>
      <w:r>
        <w:rPr>
          <w:b w:val="0"/>
        </w:rPr>
        <w:t xml:space="preserve"> разрешений</w:t>
      </w:r>
      <w:r w:rsidR="00C9066C">
        <w:rPr>
          <w:b w:val="0"/>
        </w:rPr>
        <w:t>;</w:t>
      </w:r>
    </w:p>
    <w:p w:rsidR="00851F53" w:rsidRPr="001A2B71" w:rsidRDefault="00851F53" w:rsidP="00BF5432">
      <w:pPr>
        <w:numPr>
          <w:ilvl w:val="0"/>
          <w:numId w:val="14"/>
        </w:numPr>
        <w:tabs>
          <w:tab w:val="left" w:pos="851"/>
        </w:tabs>
        <w:ind w:left="0" w:firstLine="567"/>
        <w:contextualSpacing/>
        <w:jc w:val="both"/>
        <w:rPr>
          <w:b w:val="0"/>
        </w:rPr>
      </w:pPr>
      <w:r>
        <w:rPr>
          <w:b w:val="0"/>
        </w:rPr>
        <w:t>п</w:t>
      </w:r>
      <w:r w:rsidRPr="001A2B71">
        <w:rPr>
          <w:b w:val="0"/>
        </w:rPr>
        <w:t>одготовлен</w:t>
      </w:r>
      <w:r>
        <w:rPr>
          <w:b w:val="0"/>
        </w:rPr>
        <w:t xml:space="preserve">ы </w:t>
      </w:r>
      <w:r w:rsidRPr="001A2B71">
        <w:rPr>
          <w:b w:val="0"/>
        </w:rPr>
        <w:t>и согласован</w:t>
      </w:r>
      <w:r>
        <w:rPr>
          <w:b w:val="0"/>
        </w:rPr>
        <w:t>ы</w:t>
      </w:r>
      <w:r w:rsidRPr="001A2B71">
        <w:rPr>
          <w:b w:val="0"/>
        </w:rPr>
        <w:t xml:space="preserve"> с АО «ПО Э</w:t>
      </w:r>
      <w:r>
        <w:rPr>
          <w:b w:val="0"/>
        </w:rPr>
        <w:t>ХЗ</w:t>
      </w:r>
      <w:r w:rsidRPr="001A2B71">
        <w:rPr>
          <w:b w:val="0"/>
        </w:rPr>
        <w:t xml:space="preserve">» </w:t>
      </w:r>
      <w:r w:rsidRPr="00721358">
        <w:rPr>
          <w:b w:val="0"/>
        </w:rPr>
        <w:t>99</w:t>
      </w:r>
      <w:r w:rsidRPr="005500E6">
        <w:rPr>
          <w:b w:val="0"/>
        </w:rPr>
        <w:t xml:space="preserve"> </w:t>
      </w:r>
      <w:r w:rsidRPr="001A2B71">
        <w:rPr>
          <w:b w:val="0"/>
        </w:rPr>
        <w:t xml:space="preserve">распоряжений Администрации </w:t>
      </w:r>
      <w:r w:rsidR="00725C36">
        <w:rPr>
          <w:b w:val="0"/>
        </w:rPr>
        <w:t>города</w:t>
      </w:r>
      <w:r w:rsidRPr="001A2B71">
        <w:rPr>
          <w:b w:val="0"/>
        </w:rPr>
        <w:t xml:space="preserve"> на допуск иногородних юридических и физических лиц к совершению сделок с недвижимым имуществом, расположенным на территории</w:t>
      </w:r>
      <w:r>
        <w:rPr>
          <w:b w:val="0"/>
        </w:rPr>
        <w:t xml:space="preserve"> ЗАТО</w:t>
      </w:r>
      <w:r w:rsidRPr="001A2B71">
        <w:rPr>
          <w:b w:val="0"/>
        </w:rPr>
        <w:t>.</w:t>
      </w:r>
    </w:p>
    <w:p w:rsidR="00851F53" w:rsidRPr="00EC43AF" w:rsidRDefault="00851F53" w:rsidP="00BF5432">
      <w:pPr>
        <w:numPr>
          <w:ilvl w:val="0"/>
          <w:numId w:val="14"/>
        </w:numPr>
        <w:tabs>
          <w:tab w:val="left" w:pos="851"/>
        </w:tabs>
        <w:ind w:left="0" w:firstLine="567"/>
        <w:contextualSpacing/>
        <w:jc w:val="both"/>
        <w:rPr>
          <w:b w:val="0"/>
        </w:rPr>
      </w:pPr>
      <w:proofErr w:type="gramStart"/>
      <w:r w:rsidRPr="005500E6">
        <w:rPr>
          <w:b w:val="0"/>
        </w:rPr>
        <w:t>приняты, оформлены и отправлены для получения разрешений на въезд в город 112 заявлений (в 2017 году – 95 заявлений) на иностранных граждан по частным вопросам, в том числе:</w:t>
      </w:r>
      <w:proofErr w:type="gramEnd"/>
      <w:r w:rsidRPr="005500E6">
        <w:rPr>
          <w:b w:val="0"/>
        </w:rPr>
        <w:t xml:space="preserve"> </w:t>
      </w:r>
      <w:proofErr w:type="gramStart"/>
      <w:r w:rsidRPr="005500E6">
        <w:rPr>
          <w:b w:val="0"/>
        </w:rPr>
        <w:t xml:space="preserve">Казахстан – 48, </w:t>
      </w:r>
      <w:r>
        <w:rPr>
          <w:b w:val="0"/>
        </w:rPr>
        <w:t xml:space="preserve">Украина </w:t>
      </w:r>
      <w:r w:rsidRPr="005500E6">
        <w:rPr>
          <w:b w:val="0"/>
        </w:rPr>
        <w:t>–</w:t>
      </w:r>
      <w:r>
        <w:rPr>
          <w:b w:val="0"/>
        </w:rPr>
        <w:t xml:space="preserve"> </w:t>
      </w:r>
      <w:r w:rsidRPr="005500E6">
        <w:rPr>
          <w:b w:val="0"/>
        </w:rPr>
        <w:t xml:space="preserve">16, Германия – 10, Беларусь – </w:t>
      </w:r>
      <w:r>
        <w:rPr>
          <w:b w:val="0"/>
        </w:rPr>
        <w:t xml:space="preserve">5, </w:t>
      </w:r>
      <w:r w:rsidRPr="005500E6">
        <w:rPr>
          <w:b w:val="0"/>
        </w:rPr>
        <w:t xml:space="preserve">Узбекистан – 5, Великобритания – 4, Индонезия – 3, Нидерланды – 3, Таджикистан – 3, Италия–2, Кыргызстан –2, Австралия – </w:t>
      </w:r>
      <w:r>
        <w:rPr>
          <w:b w:val="0"/>
        </w:rPr>
        <w:t xml:space="preserve">1, </w:t>
      </w:r>
      <w:r w:rsidRPr="005500E6">
        <w:rPr>
          <w:b w:val="0"/>
        </w:rPr>
        <w:t xml:space="preserve">Бельгия </w:t>
      </w:r>
      <w:r>
        <w:rPr>
          <w:b w:val="0"/>
        </w:rPr>
        <w:t>–</w:t>
      </w:r>
      <w:r w:rsidRPr="005500E6">
        <w:rPr>
          <w:b w:val="0"/>
        </w:rPr>
        <w:t xml:space="preserve"> 1</w:t>
      </w:r>
      <w:r>
        <w:rPr>
          <w:b w:val="0"/>
        </w:rPr>
        <w:t xml:space="preserve">, </w:t>
      </w:r>
      <w:r w:rsidRPr="005500E6">
        <w:rPr>
          <w:b w:val="0"/>
        </w:rPr>
        <w:t>Дания – 1, Канада – 1, Латвия – 1, Литва – 1, Молдова – 1,</w:t>
      </w:r>
      <w:r>
        <w:rPr>
          <w:b w:val="0"/>
        </w:rPr>
        <w:t xml:space="preserve"> </w:t>
      </w:r>
      <w:r w:rsidRPr="005500E6">
        <w:rPr>
          <w:b w:val="0"/>
        </w:rPr>
        <w:t>США – 1</w:t>
      </w:r>
      <w:r>
        <w:rPr>
          <w:b w:val="0"/>
        </w:rPr>
        <w:t xml:space="preserve">, </w:t>
      </w:r>
      <w:r w:rsidRPr="005500E6">
        <w:rPr>
          <w:b w:val="0"/>
        </w:rPr>
        <w:t xml:space="preserve">Турция </w:t>
      </w:r>
      <w:r w:rsidRPr="00EC43AF">
        <w:rPr>
          <w:b w:val="0"/>
        </w:rPr>
        <w:t>– 1, Франция – 1, Эстония – 1.</w:t>
      </w:r>
      <w:proofErr w:type="gramEnd"/>
    </w:p>
    <w:p w:rsidR="00851F53" w:rsidRPr="00EC43AF" w:rsidRDefault="00851F53" w:rsidP="00851F53">
      <w:pPr>
        <w:tabs>
          <w:tab w:val="left" w:pos="709"/>
          <w:tab w:val="left" w:pos="1134"/>
          <w:tab w:val="left" w:pos="1276"/>
        </w:tabs>
        <w:jc w:val="both"/>
        <w:rPr>
          <w:b w:val="0"/>
          <w:sz w:val="16"/>
          <w:szCs w:val="16"/>
        </w:rPr>
      </w:pPr>
    </w:p>
    <w:p w:rsidR="00851F53" w:rsidRDefault="00851F53" w:rsidP="00851F53">
      <w:pPr>
        <w:tabs>
          <w:tab w:val="left" w:pos="709"/>
          <w:tab w:val="left" w:pos="1134"/>
          <w:tab w:val="left" w:pos="1276"/>
        </w:tabs>
        <w:jc w:val="both"/>
        <w:rPr>
          <w:b w:val="0"/>
        </w:rPr>
      </w:pPr>
      <w:r w:rsidRPr="00EC43AF">
        <w:rPr>
          <w:b w:val="0"/>
        </w:rPr>
        <w:tab/>
        <w:t xml:space="preserve">Задачами на 2019 год в соответствии с приоритетными направлениями являются дальнейшее развитие и расширение деятельности ЕДДС, обеспечение </w:t>
      </w:r>
      <w:r w:rsidRPr="00EC43AF">
        <w:rPr>
          <w:b w:val="0"/>
        </w:rPr>
        <w:lastRenderedPageBreak/>
        <w:t>физической защиты мест массового пребывания людей, формирование электронной базы данных заявлений для получения разрешения на въезд в город.</w:t>
      </w:r>
    </w:p>
    <w:p w:rsidR="00851F53" w:rsidRPr="00E248D0" w:rsidRDefault="00851F53" w:rsidP="00851F53">
      <w:pPr>
        <w:tabs>
          <w:tab w:val="left" w:pos="993"/>
          <w:tab w:val="left" w:pos="1134"/>
          <w:tab w:val="left" w:pos="1276"/>
          <w:tab w:val="left" w:pos="1418"/>
        </w:tabs>
      </w:pPr>
    </w:p>
    <w:p w:rsidR="00E248D0" w:rsidRDefault="00910239" w:rsidP="00BF5432">
      <w:pPr>
        <w:pStyle w:val="af6"/>
        <w:numPr>
          <w:ilvl w:val="0"/>
          <w:numId w:val="16"/>
        </w:numPr>
        <w:tabs>
          <w:tab w:val="left" w:pos="993"/>
          <w:tab w:val="left" w:pos="1134"/>
          <w:tab w:val="left" w:pos="1276"/>
          <w:tab w:val="left" w:pos="1418"/>
        </w:tabs>
        <w:ind w:left="0" w:firstLine="709"/>
      </w:pPr>
      <w:r>
        <w:t xml:space="preserve"> </w:t>
      </w:r>
      <w:r w:rsidR="00E248D0" w:rsidRPr="00910239">
        <w:t xml:space="preserve">Организация мероприятий по мобилизационной подготовке </w:t>
      </w:r>
    </w:p>
    <w:p w:rsidR="00851F53" w:rsidRDefault="00851F53" w:rsidP="00851F53">
      <w:pPr>
        <w:tabs>
          <w:tab w:val="left" w:pos="993"/>
          <w:tab w:val="left" w:pos="1134"/>
          <w:tab w:val="left" w:pos="1276"/>
          <w:tab w:val="left" w:pos="1418"/>
        </w:tabs>
      </w:pPr>
    </w:p>
    <w:p w:rsidR="00851F53" w:rsidRPr="006254CC" w:rsidRDefault="00851F53" w:rsidP="00851F53">
      <w:pPr>
        <w:widowControl w:val="0"/>
        <w:autoSpaceDE w:val="0"/>
        <w:autoSpaceDN w:val="0"/>
        <w:adjustRightInd w:val="0"/>
        <w:ind w:firstLine="709"/>
        <w:jc w:val="both"/>
        <w:rPr>
          <w:b w:val="0"/>
        </w:rPr>
      </w:pPr>
      <w:r w:rsidRPr="006254CC">
        <w:rPr>
          <w:b w:val="0"/>
        </w:rPr>
        <w:t>В 2018 году на территории города мобилизационная подготовка организована в соответствии с Планом мероприятий по мобилизационной подготовке на 2018 год. План мероприятий выполнен в полном объёме.</w:t>
      </w:r>
    </w:p>
    <w:p w:rsidR="00851F53" w:rsidRPr="006254CC" w:rsidRDefault="00851F53" w:rsidP="00851F53">
      <w:pPr>
        <w:widowControl w:val="0"/>
        <w:autoSpaceDE w:val="0"/>
        <w:autoSpaceDN w:val="0"/>
        <w:adjustRightInd w:val="0"/>
        <w:ind w:firstLine="709"/>
        <w:jc w:val="both"/>
        <w:rPr>
          <w:b w:val="0"/>
        </w:rPr>
      </w:pPr>
      <w:r w:rsidRPr="006254CC">
        <w:rPr>
          <w:b w:val="0"/>
        </w:rPr>
        <w:t xml:space="preserve">Бронирование граждан, пребывающих в </w:t>
      </w:r>
      <w:proofErr w:type="gramStart"/>
      <w:r w:rsidRPr="006254CC">
        <w:rPr>
          <w:b w:val="0"/>
        </w:rPr>
        <w:t>запасе</w:t>
      </w:r>
      <w:proofErr w:type="gramEnd"/>
      <w:r w:rsidRPr="006254CC">
        <w:rPr>
          <w:b w:val="0"/>
        </w:rPr>
        <w:t>, осуществлялось в соответствии с Планом работы городской комиссии ЗАТО Зеленогорск по бронированию граждан, пребывающих в запасе (далее – комиссия). План выполнен в полном объёме. Комиссией совместно с Военным Комиссариатом города Зеленогорска в течение года организована и проведена проверка состояния воинского учёта и бронирования в 26 организациях города, осуществляющих воинский учёт и бронирование граждан, пребывающих в запасе.</w:t>
      </w:r>
    </w:p>
    <w:p w:rsidR="00851F53" w:rsidRPr="003E2FA5" w:rsidRDefault="00851F53" w:rsidP="003E2FA5">
      <w:pPr>
        <w:widowControl w:val="0"/>
        <w:autoSpaceDE w:val="0"/>
        <w:autoSpaceDN w:val="0"/>
        <w:adjustRightInd w:val="0"/>
        <w:ind w:firstLine="709"/>
        <w:jc w:val="both"/>
        <w:rPr>
          <w:b w:val="0"/>
        </w:rPr>
      </w:pPr>
      <w:r w:rsidRPr="006254CC">
        <w:rPr>
          <w:b w:val="0"/>
        </w:rPr>
        <w:t xml:space="preserve">В соответствии с методическими рекомендациями по проверке состояния мобилизационной подготовки муниципальных образований Красноярского края состояние мобилизационной подготовки в Администрации </w:t>
      </w:r>
      <w:r w:rsidR="00725C36">
        <w:rPr>
          <w:b w:val="0"/>
        </w:rPr>
        <w:t>города</w:t>
      </w:r>
      <w:r w:rsidRPr="006254CC">
        <w:rPr>
          <w:b w:val="0"/>
        </w:rPr>
        <w:t xml:space="preserve"> и подведомственных ей организациях в 2018 году соответст</w:t>
      </w:r>
      <w:r w:rsidR="003E2FA5">
        <w:rPr>
          <w:b w:val="0"/>
        </w:rPr>
        <w:t>вует предъявляемым требованиям.</w:t>
      </w:r>
    </w:p>
    <w:p w:rsidR="004C6E75" w:rsidRPr="00E248D0" w:rsidRDefault="004C6E75" w:rsidP="00851F53">
      <w:pPr>
        <w:tabs>
          <w:tab w:val="left" w:pos="993"/>
          <w:tab w:val="left" w:pos="1134"/>
          <w:tab w:val="left" w:pos="1276"/>
          <w:tab w:val="left" w:pos="1418"/>
        </w:tabs>
      </w:pPr>
    </w:p>
    <w:p w:rsidR="00E248D0" w:rsidRDefault="00851F53" w:rsidP="00BF5432">
      <w:pPr>
        <w:pStyle w:val="af6"/>
        <w:numPr>
          <w:ilvl w:val="0"/>
          <w:numId w:val="16"/>
        </w:numPr>
        <w:tabs>
          <w:tab w:val="left" w:pos="993"/>
          <w:tab w:val="left" w:pos="1134"/>
          <w:tab w:val="left" w:pos="1276"/>
          <w:tab w:val="left" w:pos="1418"/>
        </w:tabs>
        <w:ind w:left="0" w:firstLine="709"/>
      </w:pPr>
      <w:r>
        <w:t xml:space="preserve"> </w:t>
      </w:r>
      <w:r w:rsidR="00E248D0" w:rsidRPr="00910239">
        <w:t>Организация предоставления муниципальных услуг</w:t>
      </w:r>
      <w:r>
        <w:t xml:space="preserve"> </w:t>
      </w:r>
    </w:p>
    <w:p w:rsidR="00851F53" w:rsidRDefault="00851F53" w:rsidP="00851F53">
      <w:pPr>
        <w:tabs>
          <w:tab w:val="left" w:pos="993"/>
          <w:tab w:val="left" w:pos="1134"/>
          <w:tab w:val="left" w:pos="1276"/>
          <w:tab w:val="left" w:pos="1418"/>
        </w:tabs>
      </w:pPr>
    </w:p>
    <w:p w:rsidR="00851F53" w:rsidRPr="00851F53" w:rsidRDefault="00851F53" w:rsidP="00851F53">
      <w:pPr>
        <w:ind w:firstLine="709"/>
        <w:jc w:val="both"/>
        <w:rPr>
          <w:b w:val="0"/>
        </w:rPr>
      </w:pPr>
      <w:r w:rsidRPr="00851F53">
        <w:rPr>
          <w:b w:val="0"/>
        </w:rPr>
        <w:t>В числе приоритетных направлений деятельности</w:t>
      </w:r>
      <w:r w:rsidRPr="00851F53">
        <w:t xml:space="preserve"> </w:t>
      </w:r>
      <w:r w:rsidRPr="00851F53">
        <w:rPr>
          <w:b w:val="0"/>
        </w:rPr>
        <w:t xml:space="preserve">Администрации города – реализация мероприятий, направленных на повышение качества и доступности муниципальных услуг. </w:t>
      </w:r>
    </w:p>
    <w:p w:rsidR="00851F53" w:rsidRPr="00851F53" w:rsidRDefault="00851F53" w:rsidP="00851F53">
      <w:pPr>
        <w:ind w:firstLine="709"/>
        <w:jc w:val="both"/>
        <w:rPr>
          <w:b w:val="0"/>
        </w:rPr>
      </w:pPr>
      <w:r w:rsidRPr="00851F53">
        <w:rPr>
          <w:b w:val="0"/>
        </w:rPr>
        <w:t xml:space="preserve">По состоянию на 01.01.2019 перечень </w:t>
      </w:r>
      <w:r w:rsidR="00721863">
        <w:rPr>
          <w:b w:val="0"/>
        </w:rPr>
        <w:t xml:space="preserve">муниципальных услуг включает 42 </w:t>
      </w:r>
      <w:r w:rsidRPr="00851F53">
        <w:rPr>
          <w:b w:val="0"/>
          <w:spacing w:val="-4"/>
        </w:rPr>
        <w:t xml:space="preserve">муниципальные услуги, из них 30 услуг предоставляются </w:t>
      </w:r>
      <w:r w:rsidRPr="00851F53">
        <w:rPr>
          <w:b w:val="0"/>
        </w:rPr>
        <w:t xml:space="preserve">Администрацией </w:t>
      </w:r>
      <w:r w:rsidR="00725C36">
        <w:rPr>
          <w:b w:val="0"/>
        </w:rPr>
        <w:t xml:space="preserve">города </w:t>
      </w:r>
      <w:r w:rsidRPr="00851F53">
        <w:rPr>
          <w:b w:val="0"/>
        </w:rPr>
        <w:t>и 12 – муниципальными учреждениями города, в том числе 27 из</w:t>
      </w:r>
      <w:r w:rsidR="00721863">
        <w:rPr>
          <w:b w:val="0"/>
        </w:rPr>
        <w:t xml:space="preserve"> них возможны к предоставлению </w:t>
      </w:r>
      <w:r w:rsidRPr="00851F53">
        <w:rPr>
          <w:b w:val="0"/>
        </w:rPr>
        <w:t xml:space="preserve">через КГБУ «МФЦ». </w:t>
      </w:r>
    </w:p>
    <w:p w:rsidR="00851F53" w:rsidRDefault="00851F53" w:rsidP="00851F53">
      <w:pPr>
        <w:widowControl w:val="0"/>
        <w:tabs>
          <w:tab w:val="left" w:pos="5103"/>
        </w:tabs>
        <w:autoSpaceDE w:val="0"/>
        <w:autoSpaceDN w:val="0"/>
        <w:adjustRightInd w:val="0"/>
        <w:ind w:firstLine="709"/>
        <w:jc w:val="both"/>
        <w:rPr>
          <w:b w:val="0"/>
        </w:rPr>
      </w:pPr>
      <w:r w:rsidRPr="00851F53">
        <w:rPr>
          <w:b w:val="0"/>
          <w:spacing w:val="-2"/>
        </w:rPr>
        <w:t xml:space="preserve">Всего в 2018 году на территории города предоставлено 56 511 </w:t>
      </w:r>
      <w:r w:rsidRPr="00851F53">
        <w:rPr>
          <w:b w:val="0"/>
        </w:rPr>
        <w:t>муниципальных услуг, в том числе 44 528</w:t>
      </w:r>
      <w:r w:rsidR="006D4AB2">
        <w:rPr>
          <w:b w:val="0"/>
        </w:rPr>
        <w:t xml:space="preserve"> услуг в электронной форме или </w:t>
      </w:r>
      <w:r w:rsidRPr="00851F53">
        <w:rPr>
          <w:b w:val="0"/>
        </w:rPr>
        <w:t xml:space="preserve">78,8% от их общего количества, </w:t>
      </w:r>
      <w:r w:rsidRPr="00851F53">
        <w:rPr>
          <w:b w:val="0"/>
          <w:bCs/>
        </w:rPr>
        <w:t xml:space="preserve">658 </w:t>
      </w:r>
      <w:r w:rsidRPr="00851F53">
        <w:rPr>
          <w:b w:val="0"/>
        </w:rPr>
        <w:t>заявлений на предоставление муниципальных услуг</w:t>
      </w:r>
      <w:r w:rsidRPr="00851F53">
        <w:rPr>
          <w:b w:val="0"/>
          <w:bCs/>
        </w:rPr>
        <w:t xml:space="preserve"> принято через КГБУ «МФЦ»</w:t>
      </w:r>
      <w:r w:rsidRPr="00851F53">
        <w:rPr>
          <w:b w:val="0"/>
        </w:rPr>
        <w:t>.</w:t>
      </w:r>
    </w:p>
    <w:p w:rsidR="00117773" w:rsidRDefault="00117773" w:rsidP="00851F53">
      <w:pPr>
        <w:widowControl w:val="0"/>
        <w:tabs>
          <w:tab w:val="left" w:pos="5103"/>
        </w:tabs>
        <w:autoSpaceDE w:val="0"/>
        <w:autoSpaceDN w:val="0"/>
        <w:adjustRightInd w:val="0"/>
        <w:ind w:firstLine="709"/>
        <w:jc w:val="both"/>
        <w:rPr>
          <w:b w:val="0"/>
        </w:rPr>
      </w:pPr>
    </w:p>
    <w:p w:rsidR="00117773" w:rsidRPr="00851F53" w:rsidRDefault="00117773" w:rsidP="00117773">
      <w:pPr>
        <w:ind w:left="284" w:right="282"/>
        <w:jc w:val="both"/>
        <w:rPr>
          <w:sz w:val="16"/>
          <w:szCs w:val="16"/>
        </w:rPr>
      </w:pPr>
      <w:r w:rsidRPr="00851F53">
        <w:rPr>
          <w:b w:val="0"/>
          <w:i/>
          <w:sz w:val="24"/>
          <w:szCs w:val="24"/>
        </w:rPr>
        <w:t>Таблица №</w:t>
      </w:r>
      <w:r>
        <w:rPr>
          <w:b w:val="0"/>
          <w:i/>
          <w:sz w:val="24"/>
          <w:szCs w:val="24"/>
        </w:rPr>
        <w:t xml:space="preserve"> 33. </w:t>
      </w:r>
      <w:r w:rsidRPr="00851F53">
        <w:rPr>
          <w:b w:val="0"/>
          <w:i/>
          <w:sz w:val="24"/>
          <w:szCs w:val="24"/>
        </w:rPr>
        <w:t>Сведения об оказании муниципальных услуг в 2018 году по направлениям</w:t>
      </w:r>
    </w:p>
    <w:tbl>
      <w:tblPr>
        <w:tblW w:w="0" w:type="auto"/>
        <w:jc w:val="center"/>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
        <w:gridCol w:w="5685"/>
        <w:gridCol w:w="3118"/>
      </w:tblGrid>
      <w:tr w:rsidR="00117773" w:rsidRPr="00851F53" w:rsidTr="00A16912">
        <w:trPr>
          <w:tblHeader/>
          <w:jc w:val="center"/>
        </w:trPr>
        <w:tc>
          <w:tcPr>
            <w:tcW w:w="768" w:type="dxa"/>
            <w:shd w:val="clear" w:color="auto" w:fill="auto"/>
            <w:vAlign w:val="center"/>
          </w:tcPr>
          <w:p w:rsidR="00117773" w:rsidRPr="00851F53" w:rsidRDefault="00117773" w:rsidP="00A16912">
            <w:pPr>
              <w:jc w:val="center"/>
              <w:rPr>
                <w:b w:val="0"/>
                <w:sz w:val="24"/>
              </w:rPr>
            </w:pPr>
            <w:r w:rsidRPr="00851F53">
              <w:rPr>
                <w:b w:val="0"/>
                <w:sz w:val="24"/>
              </w:rPr>
              <w:t xml:space="preserve">№ </w:t>
            </w:r>
            <w:proofErr w:type="gramStart"/>
            <w:r w:rsidRPr="00851F53">
              <w:rPr>
                <w:b w:val="0"/>
                <w:sz w:val="24"/>
              </w:rPr>
              <w:t>п</w:t>
            </w:r>
            <w:proofErr w:type="gramEnd"/>
            <w:r w:rsidRPr="00851F53">
              <w:rPr>
                <w:b w:val="0"/>
                <w:sz w:val="24"/>
              </w:rPr>
              <w:t>/п</w:t>
            </w:r>
          </w:p>
        </w:tc>
        <w:tc>
          <w:tcPr>
            <w:tcW w:w="5685" w:type="dxa"/>
            <w:shd w:val="clear" w:color="auto" w:fill="auto"/>
            <w:vAlign w:val="center"/>
          </w:tcPr>
          <w:p w:rsidR="00117773" w:rsidRPr="00851F53" w:rsidRDefault="00117773" w:rsidP="00A16912">
            <w:pPr>
              <w:jc w:val="center"/>
              <w:rPr>
                <w:b w:val="0"/>
                <w:sz w:val="24"/>
              </w:rPr>
            </w:pPr>
            <w:r w:rsidRPr="00851F53">
              <w:rPr>
                <w:b w:val="0"/>
                <w:sz w:val="24"/>
              </w:rPr>
              <w:t>Направление</w:t>
            </w:r>
          </w:p>
        </w:tc>
        <w:tc>
          <w:tcPr>
            <w:tcW w:w="3118" w:type="dxa"/>
            <w:shd w:val="clear" w:color="auto" w:fill="auto"/>
            <w:vAlign w:val="center"/>
          </w:tcPr>
          <w:p w:rsidR="00117773" w:rsidRPr="00851F53" w:rsidRDefault="00117773" w:rsidP="00A16912">
            <w:pPr>
              <w:jc w:val="center"/>
              <w:rPr>
                <w:b w:val="0"/>
                <w:sz w:val="24"/>
              </w:rPr>
            </w:pPr>
            <w:r w:rsidRPr="00851F53">
              <w:rPr>
                <w:b w:val="0"/>
                <w:sz w:val="24"/>
              </w:rPr>
              <w:t xml:space="preserve">Количество </w:t>
            </w:r>
            <w:proofErr w:type="gramStart"/>
            <w:r w:rsidRPr="00851F53">
              <w:rPr>
                <w:b w:val="0"/>
                <w:sz w:val="24"/>
              </w:rPr>
              <w:t>оказанных</w:t>
            </w:r>
            <w:proofErr w:type="gramEnd"/>
          </w:p>
          <w:p w:rsidR="00117773" w:rsidRPr="00851F53" w:rsidRDefault="00117773" w:rsidP="00A16912">
            <w:pPr>
              <w:jc w:val="center"/>
              <w:rPr>
                <w:b w:val="0"/>
                <w:sz w:val="24"/>
              </w:rPr>
            </w:pPr>
            <w:r w:rsidRPr="00851F53">
              <w:rPr>
                <w:b w:val="0"/>
                <w:sz w:val="24"/>
              </w:rPr>
              <w:t>муниципальных услуг</w:t>
            </w:r>
          </w:p>
        </w:tc>
      </w:tr>
      <w:tr w:rsidR="00117773" w:rsidRPr="00851F53" w:rsidTr="00A16912">
        <w:trPr>
          <w:trHeight w:val="340"/>
          <w:jc w:val="center"/>
        </w:trPr>
        <w:tc>
          <w:tcPr>
            <w:tcW w:w="768" w:type="dxa"/>
            <w:shd w:val="clear" w:color="auto" w:fill="auto"/>
            <w:vAlign w:val="center"/>
          </w:tcPr>
          <w:p w:rsidR="00117773" w:rsidRPr="00851F53" w:rsidRDefault="00117773" w:rsidP="00A16912">
            <w:pPr>
              <w:rPr>
                <w:b w:val="0"/>
                <w:sz w:val="24"/>
              </w:rPr>
            </w:pPr>
            <w:r w:rsidRPr="00851F53">
              <w:rPr>
                <w:b w:val="0"/>
                <w:sz w:val="24"/>
              </w:rPr>
              <w:t>1.</w:t>
            </w:r>
          </w:p>
        </w:tc>
        <w:tc>
          <w:tcPr>
            <w:tcW w:w="5685" w:type="dxa"/>
            <w:shd w:val="clear" w:color="auto" w:fill="auto"/>
            <w:vAlign w:val="center"/>
          </w:tcPr>
          <w:p w:rsidR="00117773" w:rsidRPr="00851F53" w:rsidRDefault="00117773" w:rsidP="00A16912">
            <w:pPr>
              <w:rPr>
                <w:b w:val="0"/>
                <w:sz w:val="24"/>
              </w:rPr>
            </w:pPr>
            <w:r w:rsidRPr="00851F53">
              <w:rPr>
                <w:b w:val="0"/>
                <w:sz w:val="24"/>
              </w:rPr>
              <w:t>Образование</w:t>
            </w:r>
          </w:p>
        </w:tc>
        <w:tc>
          <w:tcPr>
            <w:tcW w:w="3118" w:type="dxa"/>
            <w:shd w:val="clear" w:color="auto" w:fill="auto"/>
            <w:vAlign w:val="center"/>
          </w:tcPr>
          <w:p w:rsidR="00117773" w:rsidRPr="00851F53" w:rsidRDefault="00117773" w:rsidP="00A16912">
            <w:pPr>
              <w:ind w:right="867"/>
              <w:jc w:val="center"/>
              <w:rPr>
                <w:b w:val="0"/>
                <w:sz w:val="24"/>
              </w:rPr>
            </w:pPr>
            <w:r w:rsidRPr="00851F53">
              <w:rPr>
                <w:b w:val="0"/>
                <w:sz w:val="24"/>
              </w:rPr>
              <w:t>1 382</w:t>
            </w:r>
          </w:p>
        </w:tc>
      </w:tr>
      <w:tr w:rsidR="00117773" w:rsidRPr="00851F53" w:rsidTr="00A16912">
        <w:trPr>
          <w:trHeight w:val="340"/>
          <w:jc w:val="center"/>
        </w:trPr>
        <w:tc>
          <w:tcPr>
            <w:tcW w:w="768" w:type="dxa"/>
            <w:shd w:val="clear" w:color="auto" w:fill="auto"/>
            <w:vAlign w:val="center"/>
          </w:tcPr>
          <w:p w:rsidR="00117773" w:rsidRPr="00851F53" w:rsidRDefault="00117773" w:rsidP="00A16912">
            <w:pPr>
              <w:rPr>
                <w:b w:val="0"/>
                <w:sz w:val="24"/>
              </w:rPr>
            </w:pPr>
            <w:r w:rsidRPr="00851F53">
              <w:rPr>
                <w:b w:val="0"/>
                <w:sz w:val="24"/>
              </w:rPr>
              <w:t>2.</w:t>
            </w:r>
          </w:p>
        </w:tc>
        <w:tc>
          <w:tcPr>
            <w:tcW w:w="5685" w:type="dxa"/>
            <w:shd w:val="clear" w:color="auto" w:fill="auto"/>
            <w:vAlign w:val="center"/>
          </w:tcPr>
          <w:p w:rsidR="00117773" w:rsidRPr="00851F53" w:rsidRDefault="00117773" w:rsidP="00A16912">
            <w:pPr>
              <w:rPr>
                <w:b w:val="0"/>
                <w:sz w:val="24"/>
              </w:rPr>
            </w:pPr>
            <w:r w:rsidRPr="00851F53">
              <w:rPr>
                <w:b w:val="0"/>
                <w:sz w:val="24"/>
              </w:rPr>
              <w:t>Культура</w:t>
            </w:r>
          </w:p>
        </w:tc>
        <w:tc>
          <w:tcPr>
            <w:tcW w:w="3118" w:type="dxa"/>
            <w:shd w:val="clear" w:color="auto" w:fill="auto"/>
            <w:vAlign w:val="center"/>
          </w:tcPr>
          <w:p w:rsidR="00117773" w:rsidRPr="00851F53" w:rsidRDefault="00117773" w:rsidP="00A16912">
            <w:pPr>
              <w:ind w:right="867"/>
              <w:jc w:val="center"/>
              <w:rPr>
                <w:b w:val="0"/>
                <w:sz w:val="24"/>
              </w:rPr>
            </w:pPr>
            <w:r w:rsidRPr="00851F53">
              <w:rPr>
                <w:b w:val="0"/>
                <w:sz w:val="24"/>
              </w:rPr>
              <w:t>53 184</w:t>
            </w:r>
          </w:p>
        </w:tc>
      </w:tr>
      <w:tr w:rsidR="00117773" w:rsidRPr="00851F53" w:rsidTr="00A16912">
        <w:trPr>
          <w:trHeight w:val="340"/>
          <w:jc w:val="center"/>
        </w:trPr>
        <w:tc>
          <w:tcPr>
            <w:tcW w:w="768" w:type="dxa"/>
            <w:shd w:val="clear" w:color="auto" w:fill="auto"/>
            <w:vAlign w:val="center"/>
          </w:tcPr>
          <w:p w:rsidR="00117773" w:rsidRPr="00851F53" w:rsidRDefault="00117773" w:rsidP="00A16912">
            <w:pPr>
              <w:rPr>
                <w:b w:val="0"/>
                <w:sz w:val="24"/>
              </w:rPr>
            </w:pPr>
            <w:r w:rsidRPr="00851F53">
              <w:rPr>
                <w:b w:val="0"/>
                <w:sz w:val="24"/>
              </w:rPr>
              <w:t>3.</w:t>
            </w:r>
          </w:p>
        </w:tc>
        <w:tc>
          <w:tcPr>
            <w:tcW w:w="5685" w:type="dxa"/>
            <w:shd w:val="clear" w:color="auto" w:fill="auto"/>
            <w:vAlign w:val="center"/>
          </w:tcPr>
          <w:p w:rsidR="00117773" w:rsidRPr="00851F53" w:rsidRDefault="00117773" w:rsidP="00A16912">
            <w:pPr>
              <w:rPr>
                <w:b w:val="0"/>
                <w:sz w:val="24"/>
              </w:rPr>
            </w:pPr>
            <w:r w:rsidRPr="00851F53">
              <w:rPr>
                <w:b w:val="0"/>
                <w:sz w:val="24"/>
              </w:rPr>
              <w:t>Жилищно-коммунальное хозяйство</w:t>
            </w:r>
          </w:p>
        </w:tc>
        <w:tc>
          <w:tcPr>
            <w:tcW w:w="3118" w:type="dxa"/>
            <w:shd w:val="clear" w:color="auto" w:fill="auto"/>
            <w:vAlign w:val="center"/>
          </w:tcPr>
          <w:p w:rsidR="00117773" w:rsidRPr="00851F53" w:rsidRDefault="00117773" w:rsidP="00A16912">
            <w:pPr>
              <w:ind w:right="867"/>
              <w:jc w:val="center"/>
              <w:rPr>
                <w:b w:val="0"/>
                <w:sz w:val="24"/>
              </w:rPr>
            </w:pPr>
            <w:r w:rsidRPr="00851F53">
              <w:rPr>
                <w:b w:val="0"/>
                <w:sz w:val="24"/>
              </w:rPr>
              <w:t>201</w:t>
            </w:r>
          </w:p>
        </w:tc>
      </w:tr>
      <w:tr w:rsidR="00117773" w:rsidRPr="00851F53" w:rsidTr="00A16912">
        <w:trPr>
          <w:trHeight w:val="340"/>
          <w:jc w:val="center"/>
        </w:trPr>
        <w:tc>
          <w:tcPr>
            <w:tcW w:w="768" w:type="dxa"/>
            <w:shd w:val="clear" w:color="auto" w:fill="auto"/>
            <w:vAlign w:val="center"/>
          </w:tcPr>
          <w:p w:rsidR="00117773" w:rsidRPr="00851F53" w:rsidRDefault="00117773" w:rsidP="00A16912">
            <w:pPr>
              <w:rPr>
                <w:b w:val="0"/>
                <w:sz w:val="24"/>
              </w:rPr>
            </w:pPr>
            <w:r w:rsidRPr="00851F53">
              <w:rPr>
                <w:b w:val="0"/>
                <w:sz w:val="24"/>
              </w:rPr>
              <w:t>4.</w:t>
            </w:r>
          </w:p>
        </w:tc>
        <w:tc>
          <w:tcPr>
            <w:tcW w:w="5685" w:type="dxa"/>
            <w:shd w:val="clear" w:color="auto" w:fill="auto"/>
            <w:vAlign w:val="center"/>
          </w:tcPr>
          <w:p w:rsidR="00117773" w:rsidRPr="00851F53" w:rsidRDefault="00117773" w:rsidP="00A16912">
            <w:pPr>
              <w:rPr>
                <w:b w:val="0"/>
                <w:sz w:val="24"/>
              </w:rPr>
            </w:pPr>
            <w:proofErr w:type="spellStart"/>
            <w:r w:rsidRPr="00851F53">
              <w:rPr>
                <w:b w:val="0"/>
                <w:sz w:val="24"/>
              </w:rPr>
              <w:t>Имущественно</w:t>
            </w:r>
            <w:proofErr w:type="spellEnd"/>
            <w:r w:rsidRPr="00851F53">
              <w:rPr>
                <w:b w:val="0"/>
                <w:sz w:val="24"/>
              </w:rPr>
              <w:t>-земельные отношения</w:t>
            </w:r>
          </w:p>
        </w:tc>
        <w:tc>
          <w:tcPr>
            <w:tcW w:w="3118" w:type="dxa"/>
            <w:shd w:val="clear" w:color="auto" w:fill="auto"/>
            <w:vAlign w:val="center"/>
          </w:tcPr>
          <w:p w:rsidR="00117773" w:rsidRPr="00851F53" w:rsidRDefault="00117773" w:rsidP="00A16912">
            <w:pPr>
              <w:ind w:right="867"/>
              <w:jc w:val="center"/>
              <w:rPr>
                <w:b w:val="0"/>
                <w:sz w:val="24"/>
              </w:rPr>
            </w:pPr>
            <w:r w:rsidRPr="00851F53">
              <w:rPr>
                <w:b w:val="0"/>
                <w:sz w:val="24"/>
              </w:rPr>
              <w:t>1539</w:t>
            </w:r>
          </w:p>
        </w:tc>
      </w:tr>
      <w:tr w:rsidR="00117773" w:rsidRPr="00851F53" w:rsidTr="00A16912">
        <w:trPr>
          <w:trHeight w:val="340"/>
          <w:jc w:val="center"/>
        </w:trPr>
        <w:tc>
          <w:tcPr>
            <w:tcW w:w="768" w:type="dxa"/>
            <w:shd w:val="clear" w:color="auto" w:fill="auto"/>
            <w:vAlign w:val="center"/>
          </w:tcPr>
          <w:p w:rsidR="00117773" w:rsidRPr="00851F53" w:rsidRDefault="00117773" w:rsidP="00A16912">
            <w:pPr>
              <w:rPr>
                <w:b w:val="0"/>
                <w:sz w:val="24"/>
              </w:rPr>
            </w:pPr>
            <w:r w:rsidRPr="00851F53">
              <w:rPr>
                <w:b w:val="0"/>
                <w:sz w:val="24"/>
              </w:rPr>
              <w:t>5.</w:t>
            </w:r>
          </w:p>
        </w:tc>
        <w:tc>
          <w:tcPr>
            <w:tcW w:w="5685" w:type="dxa"/>
            <w:shd w:val="clear" w:color="auto" w:fill="auto"/>
            <w:vAlign w:val="center"/>
          </w:tcPr>
          <w:p w:rsidR="00117773" w:rsidRPr="00851F53" w:rsidRDefault="00117773" w:rsidP="00A16912">
            <w:pPr>
              <w:rPr>
                <w:b w:val="0"/>
                <w:sz w:val="24"/>
              </w:rPr>
            </w:pPr>
            <w:r w:rsidRPr="00851F53">
              <w:rPr>
                <w:b w:val="0"/>
                <w:sz w:val="24"/>
              </w:rPr>
              <w:t>Строительство</w:t>
            </w:r>
          </w:p>
        </w:tc>
        <w:tc>
          <w:tcPr>
            <w:tcW w:w="3118" w:type="dxa"/>
            <w:shd w:val="clear" w:color="auto" w:fill="auto"/>
            <w:vAlign w:val="center"/>
          </w:tcPr>
          <w:p w:rsidR="00117773" w:rsidRPr="00851F53" w:rsidRDefault="00117773" w:rsidP="00A16912">
            <w:pPr>
              <w:ind w:right="867"/>
              <w:jc w:val="center"/>
              <w:rPr>
                <w:b w:val="0"/>
                <w:sz w:val="24"/>
              </w:rPr>
            </w:pPr>
            <w:r w:rsidRPr="00851F53">
              <w:rPr>
                <w:b w:val="0"/>
                <w:sz w:val="24"/>
              </w:rPr>
              <w:t>205</w:t>
            </w:r>
          </w:p>
        </w:tc>
      </w:tr>
      <w:tr w:rsidR="00117773" w:rsidRPr="00AA6984" w:rsidTr="00A16912">
        <w:trPr>
          <w:trHeight w:val="340"/>
          <w:jc w:val="center"/>
        </w:trPr>
        <w:tc>
          <w:tcPr>
            <w:tcW w:w="768" w:type="dxa"/>
            <w:shd w:val="clear" w:color="auto" w:fill="auto"/>
            <w:vAlign w:val="center"/>
          </w:tcPr>
          <w:p w:rsidR="00117773" w:rsidRPr="00AA6984" w:rsidRDefault="00117773" w:rsidP="00A16912">
            <w:pPr>
              <w:rPr>
                <w:b w:val="0"/>
                <w:sz w:val="24"/>
              </w:rPr>
            </w:pPr>
          </w:p>
        </w:tc>
        <w:tc>
          <w:tcPr>
            <w:tcW w:w="5685" w:type="dxa"/>
            <w:shd w:val="clear" w:color="auto" w:fill="auto"/>
            <w:vAlign w:val="center"/>
          </w:tcPr>
          <w:p w:rsidR="00117773" w:rsidRPr="00AA6984" w:rsidRDefault="00117773" w:rsidP="00A16912">
            <w:pPr>
              <w:rPr>
                <w:b w:val="0"/>
                <w:sz w:val="24"/>
              </w:rPr>
            </w:pPr>
            <w:r w:rsidRPr="00AA6984">
              <w:rPr>
                <w:b w:val="0"/>
                <w:sz w:val="24"/>
              </w:rPr>
              <w:t>Итого</w:t>
            </w:r>
          </w:p>
        </w:tc>
        <w:tc>
          <w:tcPr>
            <w:tcW w:w="3118" w:type="dxa"/>
            <w:shd w:val="clear" w:color="auto" w:fill="auto"/>
            <w:vAlign w:val="center"/>
          </w:tcPr>
          <w:p w:rsidR="00117773" w:rsidRPr="00AA6984" w:rsidRDefault="00117773" w:rsidP="00A16912">
            <w:pPr>
              <w:ind w:right="867"/>
              <w:jc w:val="center"/>
              <w:rPr>
                <w:b w:val="0"/>
                <w:sz w:val="24"/>
              </w:rPr>
            </w:pPr>
            <w:r w:rsidRPr="00AA6984">
              <w:rPr>
                <w:b w:val="0"/>
                <w:sz w:val="24"/>
              </w:rPr>
              <w:t>56 511</w:t>
            </w:r>
          </w:p>
        </w:tc>
      </w:tr>
    </w:tbl>
    <w:p w:rsidR="00117773" w:rsidRPr="00851F53" w:rsidRDefault="00117773" w:rsidP="00851F53">
      <w:pPr>
        <w:widowControl w:val="0"/>
        <w:tabs>
          <w:tab w:val="left" w:pos="5103"/>
        </w:tabs>
        <w:autoSpaceDE w:val="0"/>
        <w:autoSpaceDN w:val="0"/>
        <w:adjustRightInd w:val="0"/>
        <w:ind w:firstLine="709"/>
        <w:jc w:val="both"/>
        <w:rPr>
          <w:b w:val="0"/>
        </w:rPr>
      </w:pPr>
    </w:p>
    <w:p w:rsidR="00851F53" w:rsidRPr="00851F53" w:rsidRDefault="00851F53" w:rsidP="00851F53">
      <w:pPr>
        <w:widowControl w:val="0"/>
        <w:tabs>
          <w:tab w:val="left" w:pos="5103"/>
        </w:tabs>
        <w:autoSpaceDE w:val="0"/>
        <w:autoSpaceDN w:val="0"/>
        <w:adjustRightInd w:val="0"/>
        <w:ind w:firstLine="709"/>
        <w:jc w:val="both"/>
      </w:pPr>
      <w:r w:rsidRPr="00851F53">
        <w:rPr>
          <w:b w:val="0"/>
          <w:spacing w:val="-2"/>
        </w:rPr>
        <w:t xml:space="preserve">Выполнен необходимый контрольный показатель </w:t>
      </w:r>
      <w:r w:rsidR="00D77B26" w:rsidRPr="00851F53">
        <w:rPr>
          <w:b w:val="0"/>
        </w:rPr>
        <w:t>–</w:t>
      </w:r>
      <w:r w:rsidRPr="00851F53">
        <w:rPr>
          <w:b w:val="0"/>
          <w:spacing w:val="-2"/>
        </w:rPr>
        <w:t xml:space="preserve"> доля граждан, использующих механизм получения государственных и муниципальных услуг в электронной форме</w:t>
      </w:r>
      <w:r w:rsidR="00D77B26">
        <w:rPr>
          <w:b w:val="0"/>
          <w:spacing w:val="-2"/>
        </w:rPr>
        <w:t>,</w:t>
      </w:r>
      <w:r w:rsidRPr="00851F53">
        <w:rPr>
          <w:b w:val="0"/>
          <w:spacing w:val="-2"/>
        </w:rPr>
        <w:t xml:space="preserve"> </w:t>
      </w:r>
      <w:r w:rsidR="00D77B26" w:rsidRPr="00851F53">
        <w:rPr>
          <w:b w:val="0"/>
        </w:rPr>
        <w:t>–</w:t>
      </w:r>
      <w:r w:rsidRPr="00851F53">
        <w:t xml:space="preserve"> </w:t>
      </w:r>
      <w:r w:rsidRPr="00851F53">
        <w:rPr>
          <w:b w:val="0"/>
        </w:rPr>
        <w:t>не менее 70%</w:t>
      </w:r>
      <w:r w:rsidRPr="00851F53">
        <w:rPr>
          <w:b w:val="0"/>
          <w:spacing w:val="-2"/>
        </w:rPr>
        <w:t>, установленный подпунктом «в» пункта 1 Указа Президента Российской Федерации от 07.05.2012  №  601 «Об основных направлениях совершенствования системы государственного управления».</w:t>
      </w:r>
      <w:r w:rsidRPr="00851F53">
        <w:t xml:space="preserve"> </w:t>
      </w:r>
    </w:p>
    <w:p w:rsidR="00851F53" w:rsidRPr="00851F53" w:rsidRDefault="00117773" w:rsidP="00851F53">
      <w:pPr>
        <w:ind w:firstLine="709"/>
        <w:jc w:val="both"/>
        <w:rPr>
          <w:b w:val="0"/>
        </w:rPr>
      </w:pPr>
      <w:r>
        <w:rPr>
          <w:b w:val="0"/>
        </w:rPr>
        <w:t>Наиболее востребованными в электронной форме остаются услуги</w:t>
      </w:r>
      <w:r w:rsidR="00851F53" w:rsidRPr="00851F53">
        <w:rPr>
          <w:b w:val="0"/>
        </w:rPr>
        <w:t xml:space="preserve">: </w:t>
      </w:r>
    </w:p>
    <w:p w:rsidR="00851F53" w:rsidRPr="00851F53" w:rsidRDefault="00851F53" w:rsidP="00B111F1">
      <w:pPr>
        <w:numPr>
          <w:ilvl w:val="0"/>
          <w:numId w:val="14"/>
        </w:numPr>
        <w:tabs>
          <w:tab w:val="left" w:pos="851"/>
        </w:tabs>
        <w:ind w:left="0" w:firstLine="567"/>
        <w:contextualSpacing/>
        <w:jc w:val="both"/>
        <w:rPr>
          <w:b w:val="0"/>
        </w:rPr>
      </w:pPr>
      <w:r w:rsidRPr="00851F53">
        <w:rPr>
          <w:b w:val="0"/>
        </w:rPr>
        <w:t>в сфере образования: постановка на учет детей в детские сады, предоставление информации о текущей успеваемости учащегося;</w:t>
      </w:r>
    </w:p>
    <w:p w:rsidR="00851F53" w:rsidRPr="00851F53" w:rsidRDefault="00851F53" w:rsidP="00B111F1">
      <w:pPr>
        <w:numPr>
          <w:ilvl w:val="0"/>
          <w:numId w:val="14"/>
        </w:numPr>
        <w:tabs>
          <w:tab w:val="left" w:pos="851"/>
        </w:tabs>
        <w:ind w:left="0" w:firstLine="567"/>
        <w:contextualSpacing/>
        <w:jc w:val="both"/>
        <w:rPr>
          <w:b w:val="0"/>
          <w:szCs w:val="24"/>
        </w:rPr>
      </w:pPr>
      <w:r w:rsidRPr="00B111F1">
        <w:rPr>
          <w:b w:val="0"/>
        </w:rPr>
        <w:t>в сфере культуры: предоставление доступа к изданиям, переведенным в электронный вид, справочно-поисковому аппарату и базам данных муниципальных библиотек</w:t>
      </w:r>
      <w:r w:rsidRPr="00851F53">
        <w:rPr>
          <w:b w:val="0"/>
          <w:szCs w:val="24"/>
        </w:rPr>
        <w:t>.</w:t>
      </w:r>
    </w:p>
    <w:p w:rsidR="00851F53" w:rsidRPr="00D53532" w:rsidRDefault="00851F53" w:rsidP="00117773">
      <w:pPr>
        <w:contextualSpacing/>
        <w:rPr>
          <w:sz w:val="16"/>
          <w:szCs w:val="16"/>
        </w:rPr>
      </w:pPr>
    </w:p>
    <w:p w:rsidR="00851F53" w:rsidRPr="00851F53" w:rsidRDefault="00851F53" w:rsidP="00851F53">
      <w:pPr>
        <w:ind w:firstLine="709"/>
        <w:jc w:val="both"/>
        <w:rPr>
          <w:b w:val="0"/>
        </w:rPr>
      </w:pPr>
      <w:r w:rsidRPr="00851F53">
        <w:rPr>
          <w:b w:val="0"/>
        </w:rPr>
        <w:t>В 2018 году для предоставления муниципальных услуг активно использовалась единая система межведомственного электронного взаимодействия «Енисей ГУ». Специалистами Администрации города в электронном виде направлен</w:t>
      </w:r>
      <w:r w:rsidR="00511796">
        <w:rPr>
          <w:b w:val="0"/>
        </w:rPr>
        <w:t>о</w:t>
      </w:r>
      <w:r w:rsidRPr="00851F53">
        <w:rPr>
          <w:b w:val="0"/>
        </w:rPr>
        <w:t xml:space="preserve"> 3 870 межведомственных запросов в федеральные и региональные органы, что на 1 011 запросов или на 79,3% меньше, чем в 2017 году (в 2017 году – 4 881, в 2016 году – 5 501). Снижение количества межведомственных запросов связано с обращением </w:t>
      </w:r>
      <w:r w:rsidR="00511796">
        <w:rPr>
          <w:b w:val="0"/>
        </w:rPr>
        <w:t>горожан</w:t>
      </w:r>
      <w:r w:rsidRPr="00851F53">
        <w:rPr>
          <w:b w:val="0"/>
        </w:rPr>
        <w:t xml:space="preserve"> напрямую </w:t>
      </w:r>
      <w:r w:rsidR="00511796">
        <w:rPr>
          <w:b w:val="0"/>
        </w:rPr>
        <w:t>через</w:t>
      </w:r>
      <w:r w:rsidRPr="00851F53">
        <w:rPr>
          <w:b w:val="0"/>
        </w:rPr>
        <w:t xml:space="preserve"> личный кабинет сайта </w:t>
      </w:r>
      <w:proofErr w:type="spellStart"/>
      <w:r w:rsidRPr="00851F53">
        <w:rPr>
          <w:b w:val="0"/>
        </w:rPr>
        <w:t>Росреестра</w:t>
      </w:r>
      <w:proofErr w:type="spellEnd"/>
      <w:r w:rsidRPr="00851F53">
        <w:rPr>
          <w:b w:val="0"/>
        </w:rPr>
        <w:t>.</w:t>
      </w:r>
      <w:r w:rsidR="00511796">
        <w:rPr>
          <w:b w:val="0"/>
        </w:rPr>
        <w:t xml:space="preserve"> Н</w:t>
      </w:r>
      <w:r w:rsidRPr="00851F53">
        <w:rPr>
          <w:b w:val="0"/>
        </w:rPr>
        <w:t xml:space="preserve">аиболее востребованной </w:t>
      </w:r>
      <w:proofErr w:type="spellStart"/>
      <w:r w:rsidRPr="00851F53">
        <w:rPr>
          <w:b w:val="0"/>
        </w:rPr>
        <w:t>остается</w:t>
      </w:r>
      <w:proofErr w:type="spellEnd"/>
      <w:r w:rsidRPr="00851F53">
        <w:rPr>
          <w:b w:val="0"/>
        </w:rPr>
        <w:t xml:space="preserve"> информация из </w:t>
      </w:r>
      <w:proofErr w:type="spellStart"/>
      <w:r w:rsidRPr="00851F53">
        <w:rPr>
          <w:b w:val="0"/>
        </w:rPr>
        <w:t>Росреестра</w:t>
      </w:r>
      <w:proofErr w:type="spellEnd"/>
      <w:r w:rsidRPr="00851F53">
        <w:rPr>
          <w:b w:val="0"/>
        </w:rPr>
        <w:t xml:space="preserve"> – 95,8% от всех запросов. </w:t>
      </w:r>
    </w:p>
    <w:p w:rsidR="00851F53" w:rsidRPr="00851F53" w:rsidRDefault="00851F53" w:rsidP="00851F53">
      <w:pPr>
        <w:ind w:firstLine="709"/>
        <w:jc w:val="both"/>
        <w:rPr>
          <w:b w:val="0"/>
        </w:rPr>
      </w:pPr>
    </w:p>
    <w:p w:rsidR="00851F53" w:rsidRPr="00851F53" w:rsidRDefault="00851F53" w:rsidP="00851F53">
      <w:pPr>
        <w:ind w:left="284" w:right="282"/>
        <w:jc w:val="both"/>
        <w:rPr>
          <w:sz w:val="16"/>
          <w:szCs w:val="16"/>
        </w:rPr>
      </w:pPr>
      <w:r w:rsidRPr="00851F53">
        <w:rPr>
          <w:b w:val="0"/>
          <w:i/>
          <w:sz w:val="24"/>
          <w:szCs w:val="26"/>
        </w:rPr>
        <w:t>Таблица №</w:t>
      </w:r>
      <w:r w:rsidR="00AA6984">
        <w:rPr>
          <w:b w:val="0"/>
          <w:i/>
          <w:sz w:val="24"/>
          <w:szCs w:val="26"/>
        </w:rPr>
        <w:t xml:space="preserve"> 34. </w:t>
      </w:r>
      <w:r w:rsidRPr="00851F53">
        <w:rPr>
          <w:b w:val="0"/>
          <w:i/>
          <w:sz w:val="24"/>
          <w:szCs w:val="26"/>
        </w:rPr>
        <w:t>Сведения по исходящим запросам за 2018 год в рамках межведомственного взаимодействия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836"/>
        <w:gridCol w:w="4093"/>
      </w:tblGrid>
      <w:tr w:rsidR="00851F53" w:rsidRPr="00851F53" w:rsidTr="00AA6984">
        <w:trPr>
          <w:jc w:val="center"/>
        </w:trPr>
        <w:tc>
          <w:tcPr>
            <w:tcW w:w="675" w:type="dxa"/>
            <w:shd w:val="clear" w:color="auto" w:fill="auto"/>
          </w:tcPr>
          <w:p w:rsidR="00851F53" w:rsidRPr="00851F53" w:rsidRDefault="00851F53" w:rsidP="00851F53">
            <w:pPr>
              <w:jc w:val="center"/>
              <w:rPr>
                <w:b w:val="0"/>
                <w:sz w:val="24"/>
              </w:rPr>
            </w:pPr>
            <w:r w:rsidRPr="00851F53">
              <w:rPr>
                <w:b w:val="0"/>
                <w:sz w:val="24"/>
              </w:rPr>
              <w:t xml:space="preserve">№ </w:t>
            </w:r>
            <w:proofErr w:type="gramStart"/>
            <w:r w:rsidRPr="00851F53">
              <w:rPr>
                <w:b w:val="0"/>
                <w:sz w:val="24"/>
              </w:rPr>
              <w:t>п</w:t>
            </w:r>
            <w:proofErr w:type="gramEnd"/>
            <w:r w:rsidRPr="00851F53">
              <w:rPr>
                <w:b w:val="0"/>
                <w:sz w:val="24"/>
              </w:rPr>
              <w:t>/п</w:t>
            </w:r>
          </w:p>
        </w:tc>
        <w:tc>
          <w:tcPr>
            <w:tcW w:w="4836" w:type="dxa"/>
            <w:shd w:val="clear" w:color="auto" w:fill="auto"/>
          </w:tcPr>
          <w:p w:rsidR="00851F53" w:rsidRPr="00851F53" w:rsidRDefault="00851F53" w:rsidP="00851F53">
            <w:pPr>
              <w:jc w:val="center"/>
              <w:rPr>
                <w:b w:val="0"/>
                <w:sz w:val="24"/>
              </w:rPr>
            </w:pPr>
            <w:r w:rsidRPr="00851F53">
              <w:rPr>
                <w:b w:val="0"/>
                <w:sz w:val="24"/>
              </w:rPr>
              <w:t>Адресат</w:t>
            </w:r>
          </w:p>
        </w:tc>
        <w:tc>
          <w:tcPr>
            <w:tcW w:w="4093" w:type="dxa"/>
            <w:shd w:val="clear" w:color="auto" w:fill="auto"/>
          </w:tcPr>
          <w:p w:rsidR="00851F53" w:rsidRPr="00851F53" w:rsidRDefault="00851F53" w:rsidP="00851F53">
            <w:pPr>
              <w:jc w:val="center"/>
              <w:rPr>
                <w:b w:val="0"/>
                <w:sz w:val="24"/>
              </w:rPr>
            </w:pPr>
            <w:r w:rsidRPr="00851F53">
              <w:rPr>
                <w:b w:val="0"/>
                <w:sz w:val="24"/>
              </w:rPr>
              <w:t>Количество отправленных межведомственных запросов</w:t>
            </w:r>
          </w:p>
        </w:tc>
      </w:tr>
      <w:tr w:rsidR="00851F53" w:rsidRPr="00851F53" w:rsidTr="00AA6984">
        <w:trPr>
          <w:trHeight w:val="283"/>
          <w:jc w:val="center"/>
        </w:trPr>
        <w:tc>
          <w:tcPr>
            <w:tcW w:w="675" w:type="dxa"/>
            <w:shd w:val="clear" w:color="auto" w:fill="auto"/>
          </w:tcPr>
          <w:p w:rsidR="00851F53" w:rsidRPr="00851F53" w:rsidRDefault="00851F53" w:rsidP="00851F53">
            <w:pPr>
              <w:jc w:val="center"/>
              <w:rPr>
                <w:b w:val="0"/>
                <w:sz w:val="24"/>
              </w:rPr>
            </w:pPr>
            <w:r w:rsidRPr="00851F53">
              <w:rPr>
                <w:b w:val="0"/>
                <w:sz w:val="24"/>
              </w:rPr>
              <w:t>1.</w:t>
            </w:r>
          </w:p>
        </w:tc>
        <w:tc>
          <w:tcPr>
            <w:tcW w:w="4836" w:type="dxa"/>
            <w:shd w:val="clear" w:color="auto" w:fill="auto"/>
          </w:tcPr>
          <w:p w:rsidR="00851F53" w:rsidRPr="00851F53" w:rsidRDefault="00851F53" w:rsidP="00851F53">
            <w:pPr>
              <w:jc w:val="both"/>
              <w:rPr>
                <w:b w:val="0"/>
                <w:sz w:val="24"/>
              </w:rPr>
            </w:pPr>
            <w:proofErr w:type="spellStart"/>
            <w:r w:rsidRPr="00851F53">
              <w:rPr>
                <w:b w:val="0"/>
                <w:sz w:val="24"/>
              </w:rPr>
              <w:t>Росреестр</w:t>
            </w:r>
            <w:proofErr w:type="spellEnd"/>
          </w:p>
        </w:tc>
        <w:tc>
          <w:tcPr>
            <w:tcW w:w="4093" w:type="dxa"/>
            <w:shd w:val="clear" w:color="auto" w:fill="auto"/>
          </w:tcPr>
          <w:p w:rsidR="00851F53" w:rsidRPr="00851F53" w:rsidRDefault="00851F53" w:rsidP="00851F53">
            <w:pPr>
              <w:ind w:right="867"/>
              <w:jc w:val="right"/>
              <w:rPr>
                <w:b w:val="0"/>
                <w:sz w:val="24"/>
              </w:rPr>
            </w:pPr>
            <w:r w:rsidRPr="00851F53">
              <w:rPr>
                <w:b w:val="0"/>
                <w:sz w:val="24"/>
              </w:rPr>
              <w:t>3706</w:t>
            </w:r>
          </w:p>
        </w:tc>
      </w:tr>
      <w:tr w:rsidR="00851F53" w:rsidRPr="00851F53" w:rsidTr="00AA6984">
        <w:trPr>
          <w:trHeight w:val="283"/>
          <w:jc w:val="center"/>
        </w:trPr>
        <w:tc>
          <w:tcPr>
            <w:tcW w:w="675" w:type="dxa"/>
            <w:shd w:val="clear" w:color="auto" w:fill="auto"/>
          </w:tcPr>
          <w:p w:rsidR="00851F53" w:rsidRPr="00851F53" w:rsidRDefault="00851F53" w:rsidP="00851F53">
            <w:pPr>
              <w:jc w:val="center"/>
              <w:rPr>
                <w:b w:val="0"/>
                <w:sz w:val="24"/>
              </w:rPr>
            </w:pPr>
            <w:r w:rsidRPr="00851F53">
              <w:rPr>
                <w:b w:val="0"/>
                <w:sz w:val="24"/>
              </w:rPr>
              <w:t>2.</w:t>
            </w:r>
          </w:p>
        </w:tc>
        <w:tc>
          <w:tcPr>
            <w:tcW w:w="4836" w:type="dxa"/>
            <w:shd w:val="clear" w:color="auto" w:fill="auto"/>
          </w:tcPr>
          <w:p w:rsidR="00851F53" w:rsidRPr="00851F53" w:rsidRDefault="00851F53" w:rsidP="00851F53">
            <w:pPr>
              <w:jc w:val="both"/>
              <w:rPr>
                <w:b w:val="0"/>
                <w:sz w:val="24"/>
              </w:rPr>
            </w:pPr>
            <w:r w:rsidRPr="00851F53">
              <w:rPr>
                <w:b w:val="0"/>
                <w:sz w:val="24"/>
              </w:rPr>
              <w:t>ЗАГС</w:t>
            </w:r>
          </w:p>
        </w:tc>
        <w:tc>
          <w:tcPr>
            <w:tcW w:w="4093" w:type="dxa"/>
            <w:shd w:val="clear" w:color="auto" w:fill="auto"/>
          </w:tcPr>
          <w:p w:rsidR="00851F53" w:rsidRPr="00851F53" w:rsidRDefault="00851F53" w:rsidP="00851F53">
            <w:pPr>
              <w:ind w:right="867"/>
              <w:jc w:val="right"/>
              <w:rPr>
                <w:b w:val="0"/>
                <w:sz w:val="24"/>
              </w:rPr>
            </w:pPr>
            <w:r w:rsidRPr="00851F53">
              <w:rPr>
                <w:b w:val="0"/>
                <w:sz w:val="24"/>
              </w:rPr>
              <w:t>72</w:t>
            </w:r>
          </w:p>
        </w:tc>
      </w:tr>
      <w:tr w:rsidR="00851F53" w:rsidRPr="00851F53" w:rsidTr="00AA6984">
        <w:trPr>
          <w:trHeight w:val="283"/>
          <w:jc w:val="center"/>
        </w:trPr>
        <w:tc>
          <w:tcPr>
            <w:tcW w:w="675" w:type="dxa"/>
            <w:shd w:val="clear" w:color="auto" w:fill="auto"/>
          </w:tcPr>
          <w:p w:rsidR="00851F53" w:rsidRPr="00851F53" w:rsidRDefault="00851F53" w:rsidP="00851F53">
            <w:pPr>
              <w:jc w:val="center"/>
              <w:rPr>
                <w:b w:val="0"/>
                <w:sz w:val="24"/>
              </w:rPr>
            </w:pPr>
            <w:r w:rsidRPr="00851F53">
              <w:rPr>
                <w:b w:val="0"/>
                <w:sz w:val="24"/>
              </w:rPr>
              <w:t>3.</w:t>
            </w:r>
          </w:p>
        </w:tc>
        <w:tc>
          <w:tcPr>
            <w:tcW w:w="4836" w:type="dxa"/>
            <w:shd w:val="clear" w:color="auto" w:fill="auto"/>
          </w:tcPr>
          <w:p w:rsidR="00851F53" w:rsidRPr="00851F53" w:rsidRDefault="00851F53" w:rsidP="00851F53">
            <w:pPr>
              <w:jc w:val="both"/>
              <w:rPr>
                <w:b w:val="0"/>
                <w:sz w:val="24"/>
              </w:rPr>
            </w:pPr>
            <w:r w:rsidRPr="00851F53">
              <w:rPr>
                <w:b w:val="0"/>
                <w:sz w:val="24"/>
              </w:rPr>
              <w:t>ФМС России</w:t>
            </w:r>
          </w:p>
        </w:tc>
        <w:tc>
          <w:tcPr>
            <w:tcW w:w="4093" w:type="dxa"/>
            <w:shd w:val="clear" w:color="auto" w:fill="auto"/>
          </w:tcPr>
          <w:p w:rsidR="00851F53" w:rsidRPr="00851F53" w:rsidRDefault="00851F53" w:rsidP="00851F53">
            <w:pPr>
              <w:ind w:right="867"/>
              <w:jc w:val="right"/>
              <w:rPr>
                <w:b w:val="0"/>
                <w:sz w:val="24"/>
              </w:rPr>
            </w:pPr>
            <w:r w:rsidRPr="00851F53">
              <w:rPr>
                <w:b w:val="0"/>
                <w:sz w:val="24"/>
              </w:rPr>
              <w:t>91</w:t>
            </w:r>
          </w:p>
        </w:tc>
      </w:tr>
      <w:tr w:rsidR="00851F53" w:rsidRPr="00851F53" w:rsidTr="00AA6984">
        <w:trPr>
          <w:trHeight w:val="283"/>
          <w:jc w:val="center"/>
        </w:trPr>
        <w:tc>
          <w:tcPr>
            <w:tcW w:w="675" w:type="dxa"/>
            <w:shd w:val="clear" w:color="auto" w:fill="auto"/>
          </w:tcPr>
          <w:p w:rsidR="00851F53" w:rsidRPr="00851F53" w:rsidRDefault="00851F53" w:rsidP="00851F53">
            <w:pPr>
              <w:jc w:val="center"/>
              <w:rPr>
                <w:b w:val="0"/>
                <w:sz w:val="24"/>
              </w:rPr>
            </w:pPr>
            <w:r w:rsidRPr="00851F53">
              <w:rPr>
                <w:b w:val="0"/>
                <w:sz w:val="24"/>
              </w:rPr>
              <w:t>4.</w:t>
            </w:r>
          </w:p>
        </w:tc>
        <w:tc>
          <w:tcPr>
            <w:tcW w:w="4836" w:type="dxa"/>
            <w:shd w:val="clear" w:color="auto" w:fill="auto"/>
          </w:tcPr>
          <w:p w:rsidR="00851F53" w:rsidRPr="00851F53" w:rsidRDefault="00851F53" w:rsidP="00851F53">
            <w:pPr>
              <w:jc w:val="both"/>
              <w:rPr>
                <w:b w:val="0"/>
                <w:sz w:val="24"/>
              </w:rPr>
            </w:pPr>
            <w:r w:rsidRPr="00851F53">
              <w:rPr>
                <w:b w:val="0"/>
                <w:sz w:val="24"/>
              </w:rPr>
              <w:t>ФНС России</w:t>
            </w:r>
          </w:p>
        </w:tc>
        <w:tc>
          <w:tcPr>
            <w:tcW w:w="4093" w:type="dxa"/>
            <w:shd w:val="clear" w:color="auto" w:fill="auto"/>
            <w:vAlign w:val="center"/>
          </w:tcPr>
          <w:p w:rsidR="00851F53" w:rsidRPr="00851F53" w:rsidRDefault="00851F53" w:rsidP="00851F53">
            <w:pPr>
              <w:ind w:right="867"/>
              <w:jc w:val="right"/>
              <w:rPr>
                <w:b w:val="0"/>
                <w:sz w:val="24"/>
              </w:rPr>
            </w:pPr>
            <w:r w:rsidRPr="00851F53">
              <w:rPr>
                <w:b w:val="0"/>
                <w:sz w:val="24"/>
              </w:rPr>
              <w:t>1</w:t>
            </w:r>
          </w:p>
        </w:tc>
      </w:tr>
      <w:tr w:rsidR="00851F53" w:rsidRPr="00AA6984" w:rsidTr="00AA6984">
        <w:trPr>
          <w:trHeight w:val="283"/>
          <w:jc w:val="center"/>
        </w:trPr>
        <w:tc>
          <w:tcPr>
            <w:tcW w:w="675" w:type="dxa"/>
            <w:shd w:val="clear" w:color="auto" w:fill="auto"/>
          </w:tcPr>
          <w:p w:rsidR="00851F53" w:rsidRPr="00AA6984" w:rsidRDefault="00851F53" w:rsidP="00851F53">
            <w:pPr>
              <w:jc w:val="center"/>
              <w:rPr>
                <w:b w:val="0"/>
                <w:sz w:val="24"/>
              </w:rPr>
            </w:pPr>
          </w:p>
        </w:tc>
        <w:tc>
          <w:tcPr>
            <w:tcW w:w="4836" w:type="dxa"/>
            <w:shd w:val="clear" w:color="auto" w:fill="auto"/>
          </w:tcPr>
          <w:p w:rsidR="00851F53" w:rsidRPr="00AA6984" w:rsidRDefault="00851F53" w:rsidP="00851F53">
            <w:pPr>
              <w:jc w:val="both"/>
              <w:rPr>
                <w:b w:val="0"/>
                <w:sz w:val="24"/>
              </w:rPr>
            </w:pPr>
            <w:r w:rsidRPr="00AA6984">
              <w:rPr>
                <w:b w:val="0"/>
                <w:sz w:val="24"/>
              </w:rPr>
              <w:t>Итого</w:t>
            </w:r>
          </w:p>
        </w:tc>
        <w:tc>
          <w:tcPr>
            <w:tcW w:w="4093" w:type="dxa"/>
            <w:shd w:val="clear" w:color="auto" w:fill="auto"/>
          </w:tcPr>
          <w:p w:rsidR="00851F53" w:rsidRPr="00AA6984" w:rsidRDefault="00851F53" w:rsidP="00851F53">
            <w:pPr>
              <w:ind w:right="867"/>
              <w:jc w:val="right"/>
              <w:rPr>
                <w:b w:val="0"/>
                <w:sz w:val="24"/>
              </w:rPr>
            </w:pPr>
            <w:r w:rsidRPr="00AA6984">
              <w:rPr>
                <w:b w:val="0"/>
                <w:sz w:val="24"/>
              </w:rPr>
              <w:t>3870</w:t>
            </w:r>
          </w:p>
        </w:tc>
      </w:tr>
    </w:tbl>
    <w:p w:rsidR="00851F53" w:rsidRPr="00851F53" w:rsidRDefault="00851F53" w:rsidP="00851F53">
      <w:pPr>
        <w:jc w:val="center"/>
        <w:rPr>
          <w:b w:val="0"/>
          <w:highlight w:val="yellow"/>
        </w:rPr>
      </w:pPr>
    </w:p>
    <w:p w:rsidR="00851F53" w:rsidRPr="00851F53" w:rsidRDefault="00851F53" w:rsidP="00851F53">
      <w:pPr>
        <w:ind w:firstLine="709"/>
        <w:jc w:val="both"/>
        <w:rPr>
          <w:b w:val="0"/>
          <w:sz w:val="4"/>
          <w:szCs w:val="4"/>
          <w:highlight w:val="yellow"/>
        </w:rPr>
      </w:pPr>
    </w:p>
    <w:p w:rsidR="00851F53" w:rsidRPr="00851F53" w:rsidRDefault="00851F53" w:rsidP="00851F53">
      <w:pPr>
        <w:ind w:firstLine="709"/>
        <w:jc w:val="both"/>
        <w:rPr>
          <w:b w:val="0"/>
        </w:rPr>
      </w:pPr>
      <w:proofErr w:type="gramStart"/>
      <w:r w:rsidRPr="00851F53">
        <w:rPr>
          <w:b w:val="0"/>
        </w:rPr>
        <w:t>В целях реализации Указа Президента Росс</w:t>
      </w:r>
      <w:r w:rsidR="000623C8">
        <w:rPr>
          <w:b w:val="0"/>
        </w:rPr>
        <w:t xml:space="preserve">ийской Федерации от 07.05.2012 </w:t>
      </w:r>
      <w:r w:rsidRPr="00851F53">
        <w:rPr>
          <w:b w:val="0"/>
        </w:rPr>
        <w:t xml:space="preserve">№ 601 «Об основных направлениях совершенствования системы государственного управления» и обеспечения доступа к получению государственных и муниципальных услуг по принципу </w:t>
      </w:r>
      <w:r w:rsidR="00532E53">
        <w:rPr>
          <w:b w:val="0"/>
        </w:rPr>
        <w:t xml:space="preserve">«одного окна» с использованием </w:t>
      </w:r>
      <w:r w:rsidRPr="00851F53">
        <w:rPr>
          <w:b w:val="0"/>
        </w:rPr>
        <w:t>механизма аутентификации в федеральной государственной информационной системе «ЕСИА» (далее ЕСИА), за 2018 год активировано около 7 тысяч личных кабинетов пользователей, зарегистрированных на Едином портале государственных и муниципальных услуг.</w:t>
      </w:r>
      <w:proofErr w:type="gramEnd"/>
    </w:p>
    <w:p w:rsidR="00851F53" w:rsidRPr="00851F53" w:rsidRDefault="00851F53" w:rsidP="00851F53">
      <w:pPr>
        <w:ind w:firstLine="709"/>
        <w:jc w:val="both"/>
        <w:rPr>
          <w:b w:val="0"/>
        </w:rPr>
      </w:pPr>
      <w:r w:rsidRPr="00851F53">
        <w:rPr>
          <w:b w:val="0"/>
        </w:rPr>
        <w:lastRenderedPageBreak/>
        <w:t>Для упрощения процедуры регистрации на Едином портале государственных услуг в г</w:t>
      </w:r>
      <w:r w:rsidR="000623C8">
        <w:rPr>
          <w:b w:val="0"/>
        </w:rPr>
        <w:t>.</w:t>
      </w:r>
      <w:r w:rsidRPr="00851F53">
        <w:rPr>
          <w:b w:val="0"/>
        </w:rPr>
        <w:t xml:space="preserve"> Зеленогорске на конец отчетного года действовало 16 пунктов активации учетных записей граждан.</w:t>
      </w:r>
    </w:p>
    <w:p w:rsidR="00851F53" w:rsidRPr="00851F53" w:rsidRDefault="00851F53" w:rsidP="00851F53">
      <w:pPr>
        <w:ind w:firstLine="709"/>
        <w:jc w:val="both"/>
        <w:rPr>
          <w:b w:val="0"/>
        </w:rPr>
      </w:pPr>
      <w:r w:rsidRPr="00851F53">
        <w:rPr>
          <w:b w:val="0"/>
        </w:rPr>
        <w:t>По результатам мониторинга, проведенного Агентством информатизации и связи Красноярского края, в г</w:t>
      </w:r>
      <w:r w:rsidR="004F7D0B">
        <w:rPr>
          <w:b w:val="0"/>
        </w:rPr>
        <w:t>.</w:t>
      </w:r>
      <w:r w:rsidR="00074440">
        <w:rPr>
          <w:b w:val="0"/>
        </w:rPr>
        <w:t xml:space="preserve"> </w:t>
      </w:r>
      <w:r w:rsidR="000623C8">
        <w:rPr>
          <w:b w:val="0"/>
        </w:rPr>
        <w:t xml:space="preserve">Зеленогорске, </w:t>
      </w:r>
      <w:r w:rsidRPr="00851F53">
        <w:rPr>
          <w:b w:val="0"/>
        </w:rPr>
        <w:t>число граждан, зарегистрированных в ЕСИА с подтвержденной учетной записью</w:t>
      </w:r>
      <w:r w:rsidR="00D77B26">
        <w:rPr>
          <w:b w:val="0"/>
        </w:rPr>
        <w:t>,</w:t>
      </w:r>
      <w:r w:rsidRPr="00851F53">
        <w:rPr>
          <w:b w:val="0"/>
        </w:rPr>
        <w:t xml:space="preserve"> по состоянию на 01.01.2019, составляет 17 087 человек или 33,1% от числа жителей экономически активного возраста (от 15 до 72 лет), что выше </w:t>
      </w:r>
      <w:proofErr w:type="spellStart"/>
      <w:r w:rsidRPr="00851F53">
        <w:rPr>
          <w:b w:val="0"/>
        </w:rPr>
        <w:t>среднекраевых</w:t>
      </w:r>
      <w:proofErr w:type="spellEnd"/>
      <w:r w:rsidRPr="00851F53">
        <w:rPr>
          <w:b w:val="0"/>
        </w:rPr>
        <w:t xml:space="preserve"> </w:t>
      </w:r>
      <w:r w:rsidR="000623C8">
        <w:rPr>
          <w:b w:val="0"/>
        </w:rPr>
        <w:t>значений</w:t>
      </w:r>
      <w:r w:rsidRPr="00851F53">
        <w:rPr>
          <w:b w:val="0"/>
        </w:rPr>
        <w:t xml:space="preserve"> (31,2%). При этом с ноября 2017 года количество граждан, зарегистрированных в ЕСИА, увеличилось в 1,7 раза (по состоянию на 25.10.2017 – 9 936 зарегистрированных учетных записей).  </w:t>
      </w:r>
    </w:p>
    <w:p w:rsidR="00851F53" w:rsidRPr="00851F53" w:rsidRDefault="00851F53" w:rsidP="00851F53">
      <w:pPr>
        <w:ind w:firstLine="709"/>
        <w:jc w:val="both"/>
        <w:rPr>
          <w:b w:val="0"/>
        </w:rPr>
      </w:pPr>
      <w:r w:rsidRPr="00851F53">
        <w:rPr>
          <w:b w:val="0"/>
        </w:rPr>
        <w:t>В конце 2017 года на законодательном уровне закреплена возможность получения услуг по жизненным ситуациям, когда гражданин подаёт одно заявление и по нему можно получить сразу несколько услуг (например, оформление комплекта документов при рождении ребёнка). В отчетном году в рамках развития предоставления нескольких государственных и муниципальных услуг при однократном обращении заявителя утвержден перечень из шести муниципальных услуг, предоставление которых не осуществляется посредством комплексного запроса в КГБУ «МФЦ».</w:t>
      </w:r>
    </w:p>
    <w:p w:rsidR="00851F53" w:rsidRPr="00851F53" w:rsidRDefault="00851F53" w:rsidP="00851F53">
      <w:pPr>
        <w:ind w:firstLine="709"/>
        <w:jc w:val="both"/>
        <w:rPr>
          <w:b w:val="0"/>
        </w:rPr>
      </w:pPr>
      <w:r w:rsidRPr="00851F53">
        <w:rPr>
          <w:b w:val="0"/>
        </w:rPr>
        <w:t xml:space="preserve">В целях дальнейшего развития системы предоставления муниципальных услуг в электронной форме в 2019 году </w:t>
      </w:r>
      <w:r w:rsidR="00695818">
        <w:rPr>
          <w:b w:val="0"/>
        </w:rPr>
        <w:t>будет продолжена</w:t>
      </w:r>
      <w:r w:rsidRPr="00851F53">
        <w:rPr>
          <w:b w:val="0"/>
        </w:rPr>
        <w:t xml:space="preserve"> работ</w:t>
      </w:r>
      <w:r w:rsidR="00695818">
        <w:rPr>
          <w:b w:val="0"/>
        </w:rPr>
        <w:t>а</w:t>
      </w:r>
      <w:r w:rsidRPr="00851F53">
        <w:rPr>
          <w:b w:val="0"/>
        </w:rPr>
        <w:t xml:space="preserve"> по популяризации электронных услуг, обеспеч</w:t>
      </w:r>
      <w:r w:rsidR="00695818">
        <w:rPr>
          <w:b w:val="0"/>
        </w:rPr>
        <w:t>ению</w:t>
      </w:r>
      <w:r w:rsidRPr="00851F53">
        <w:rPr>
          <w:b w:val="0"/>
        </w:rPr>
        <w:t xml:space="preserve"> информировани</w:t>
      </w:r>
      <w:r w:rsidR="00695818">
        <w:rPr>
          <w:b w:val="0"/>
        </w:rPr>
        <w:t>я</w:t>
      </w:r>
      <w:r w:rsidRPr="00851F53">
        <w:rPr>
          <w:b w:val="0"/>
        </w:rPr>
        <w:t xml:space="preserve"> граждан о преимуществах получения услуг в электронной форме. </w:t>
      </w:r>
    </w:p>
    <w:p w:rsidR="00851F53" w:rsidRPr="00AA6984" w:rsidRDefault="00851F53" w:rsidP="00BF5432">
      <w:pPr>
        <w:pStyle w:val="af6"/>
        <w:numPr>
          <w:ilvl w:val="0"/>
          <w:numId w:val="16"/>
        </w:numPr>
        <w:tabs>
          <w:tab w:val="left" w:pos="993"/>
          <w:tab w:val="left" w:pos="1134"/>
          <w:tab w:val="left" w:pos="1276"/>
          <w:tab w:val="left" w:pos="1418"/>
        </w:tabs>
        <w:ind w:left="0" w:firstLine="709"/>
        <w:rPr>
          <w:color w:val="FFFFFF" w:themeColor="background1"/>
        </w:rPr>
      </w:pPr>
    </w:p>
    <w:p w:rsidR="00537793" w:rsidRDefault="00537793" w:rsidP="007C1EB4">
      <w:pPr>
        <w:pStyle w:val="af6"/>
        <w:numPr>
          <w:ilvl w:val="0"/>
          <w:numId w:val="1"/>
        </w:numPr>
        <w:tabs>
          <w:tab w:val="left" w:pos="0"/>
          <w:tab w:val="left" w:pos="993"/>
        </w:tabs>
        <w:ind w:left="0" w:firstLine="710"/>
        <w:jc w:val="both"/>
      </w:pPr>
      <w:r w:rsidRPr="00537793">
        <w:t>Об исполнении отдельных государственных полномочий, переданных органам местного самоуправления федеральными законами и законами К</w:t>
      </w:r>
      <w:r w:rsidR="007C1EB4">
        <w:t>расноярского края</w:t>
      </w:r>
    </w:p>
    <w:p w:rsidR="00851F53" w:rsidRDefault="00851F53" w:rsidP="00851F53">
      <w:pPr>
        <w:pStyle w:val="af6"/>
        <w:tabs>
          <w:tab w:val="left" w:pos="0"/>
        </w:tabs>
        <w:ind w:left="710"/>
      </w:pPr>
    </w:p>
    <w:p w:rsidR="000542FB" w:rsidRDefault="00910239" w:rsidP="00BF5432">
      <w:pPr>
        <w:pStyle w:val="af6"/>
        <w:numPr>
          <w:ilvl w:val="0"/>
          <w:numId w:val="17"/>
        </w:numPr>
        <w:tabs>
          <w:tab w:val="left" w:pos="993"/>
          <w:tab w:val="left" w:pos="1134"/>
          <w:tab w:val="left" w:pos="1276"/>
          <w:tab w:val="left" w:pos="1418"/>
        </w:tabs>
        <w:ind w:hanging="219"/>
      </w:pPr>
      <w:r>
        <w:t xml:space="preserve"> </w:t>
      </w:r>
      <w:r w:rsidR="00E248D0" w:rsidRPr="00E248D0">
        <w:t>Социальная защита населения</w:t>
      </w:r>
      <w:r w:rsidR="000542FB" w:rsidRPr="000542FB">
        <w:t xml:space="preserve"> </w:t>
      </w:r>
    </w:p>
    <w:p w:rsidR="00851F53" w:rsidRDefault="00851F53" w:rsidP="00851F53">
      <w:pPr>
        <w:tabs>
          <w:tab w:val="left" w:pos="993"/>
          <w:tab w:val="left" w:pos="1134"/>
          <w:tab w:val="left" w:pos="1276"/>
          <w:tab w:val="left" w:pos="1418"/>
        </w:tabs>
      </w:pPr>
    </w:p>
    <w:p w:rsidR="00851F53" w:rsidRPr="006C5FC6" w:rsidRDefault="00851F53" w:rsidP="00851F53">
      <w:pPr>
        <w:ind w:firstLine="567"/>
        <w:jc w:val="both"/>
        <w:rPr>
          <w:rFonts w:eastAsia="Calibri"/>
          <w:b w:val="0"/>
          <w:shd w:val="clear" w:color="auto" w:fill="FFFFFF"/>
          <w:lang w:eastAsia="en-US"/>
        </w:rPr>
      </w:pPr>
      <w:proofErr w:type="gramStart"/>
      <w:r w:rsidRPr="006C5FC6">
        <w:rPr>
          <w:rFonts w:eastAsia="Calibri"/>
          <w:b w:val="0"/>
          <w:bCs/>
          <w:shd w:val="clear" w:color="auto" w:fill="FFFFFF"/>
          <w:lang w:eastAsia="en-US"/>
        </w:rPr>
        <w:t xml:space="preserve">Социальная защита населения как составная часть социальной политики, проводимой на территории города органами местного самоуправления, представляет систему государственных и общественных мер, гарантирующих минимальный социальный стандарт </w:t>
      </w:r>
      <w:r w:rsidRPr="006C5FC6">
        <w:rPr>
          <w:rFonts w:eastAsia="Calibri"/>
          <w:b w:val="0"/>
          <w:shd w:val="clear" w:color="auto" w:fill="FFFFFF"/>
          <w:lang w:eastAsia="en-US"/>
        </w:rPr>
        <w:t>отдельным категориям граждан, неспособных по разным причинам самостоятельно создать относительно комфортную среду собственной жизнедеятельности</w:t>
      </w:r>
      <w:r w:rsidRPr="006C5FC6">
        <w:rPr>
          <w:b w:val="0"/>
          <w:color w:val="000000"/>
        </w:rPr>
        <w:t>, больше всего нуждающихся в поддержке и помощи, и адресную поддержку семьям с детьми и горожанам, которые имеют заслуги перед государством, обществом</w:t>
      </w:r>
      <w:proofErr w:type="gramEnd"/>
      <w:r w:rsidRPr="006C5FC6">
        <w:rPr>
          <w:b w:val="0"/>
          <w:color w:val="000000"/>
        </w:rPr>
        <w:t>, городом</w:t>
      </w:r>
      <w:r w:rsidRPr="006C5FC6">
        <w:rPr>
          <w:rFonts w:eastAsia="Calibri"/>
          <w:b w:val="0"/>
          <w:shd w:val="clear" w:color="auto" w:fill="FFFFFF"/>
          <w:lang w:eastAsia="en-US"/>
        </w:rPr>
        <w:t xml:space="preserve">. </w:t>
      </w:r>
    </w:p>
    <w:p w:rsidR="00851F53" w:rsidRPr="006C5FC6" w:rsidRDefault="00851F53" w:rsidP="00851F53">
      <w:pPr>
        <w:ind w:firstLine="567"/>
        <w:jc w:val="both"/>
        <w:rPr>
          <w:b w:val="0"/>
          <w:shd w:val="clear" w:color="auto" w:fill="FFFFFF"/>
        </w:rPr>
      </w:pPr>
      <w:r w:rsidRPr="006C5FC6">
        <w:rPr>
          <w:rFonts w:eastAsia="Calibri"/>
          <w:b w:val="0"/>
          <w:shd w:val="clear" w:color="auto" w:fill="FFFFFF"/>
          <w:lang w:eastAsia="en-US"/>
        </w:rPr>
        <w:t xml:space="preserve">Управление социальной защиты Администрации </w:t>
      </w:r>
      <w:r w:rsidR="00725C36">
        <w:rPr>
          <w:rFonts w:eastAsia="Calibri"/>
          <w:b w:val="0"/>
          <w:shd w:val="clear" w:color="auto" w:fill="FFFFFF"/>
          <w:lang w:eastAsia="en-US"/>
        </w:rPr>
        <w:t>города</w:t>
      </w:r>
      <w:r w:rsidRPr="006C5FC6">
        <w:rPr>
          <w:rFonts w:eastAsia="Calibri"/>
          <w:b w:val="0"/>
          <w:shd w:val="clear" w:color="auto" w:fill="FFFFFF"/>
          <w:lang w:eastAsia="en-US"/>
        </w:rPr>
        <w:t xml:space="preserve"> обеспечивает на территории города исполнение отдельных государственных полномочий, переданных органам местного самоуправления федеральными законами и законами Красноярского края.</w:t>
      </w:r>
      <w:r w:rsidRPr="006C5FC6">
        <w:rPr>
          <w:b w:val="0"/>
          <w:shd w:val="clear" w:color="auto" w:fill="FFFFFF"/>
        </w:rPr>
        <w:t xml:space="preserve"> </w:t>
      </w:r>
    </w:p>
    <w:p w:rsidR="00851F53" w:rsidRPr="006C5FC6" w:rsidRDefault="00851F53" w:rsidP="00851F53">
      <w:pPr>
        <w:ind w:firstLine="567"/>
        <w:jc w:val="both"/>
        <w:rPr>
          <w:b w:val="0"/>
          <w:sz w:val="16"/>
          <w:szCs w:val="16"/>
          <w:shd w:val="clear" w:color="auto" w:fill="FFFFFF"/>
        </w:rPr>
      </w:pPr>
    </w:p>
    <w:p w:rsidR="00851F53" w:rsidRPr="00410D68" w:rsidRDefault="00851F53" w:rsidP="00851F53">
      <w:pPr>
        <w:widowControl w:val="0"/>
        <w:suppressAutoHyphens/>
        <w:autoSpaceDE w:val="0"/>
        <w:autoSpaceDN w:val="0"/>
        <w:adjustRightInd w:val="0"/>
        <w:ind w:firstLine="708"/>
        <w:jc w:val="both"/>
        <w:rPr>
          <w:b w:val="0"/>
          <w:shd w:val="clear" w:color="auto" w:fill="FFFFFF"/>
        </w:rPr>
      </w:pPr>
      <w:proofErr w:type="gramStart"/>
      <w:r w:rsidRPr="00410D68">
        <w:rPr>
          <w:b w:val="0"/>
          <w:shd w:val="clear" w:color="auto" w:fill="FFFFFF"/>
        </w:rPr>
        <w:t>В 201</w:t>
      </w:r>
      <w:r>
        <w:rPr>
          <w:b w:val="0"/>
          <w:shd w:val="clear" w:color="auto" w:fill="FFFFFF"/>
        </w:rPr>
        <w:t>8</w:t>
      </w:r>
      <w:r w:rsidRPr="00410D68">
        <w:rPr>
          <w:b w:val="0"/>
          <w:shd w:val="clear" w:color="auto" w:fill="FFFFFF"/>
        </w:rPr>
        <w:t xml:space="preserve"> году на консультативный приём в </w:t>
      </w:r>
      <w:r w:rsidR="003C74B1" w:rsidRPr="006C5FC6">
        <w:rPr>
          <w:rFonts w:eastAsia="Calibri"/>
          <w:b w:val="0"/>
          <w:shd w:val="clear" w:color="auto" w:fill="FFFFFF"/>
          <w:lang w:eastAsia="en-US"/>
        </w:rPr>
        <w:t xml:space="preserve">Управление социальной защиты Администрации </w:t>
      </w:r>
      <w:r w:rsidR="003C74B1">
        <w:rPr>
          <w:rFonts w:eastAsia="Calibri"/>
          <w:b w:val="0"/>
          <w:shd w:val="clear" w:color="auto" w:fill="FFFFFF"/>
          <w:lang w:eastAsia="en-US"/>
        </w:rPr>
        <w:t>города</w:t>
      </w:r>
      <w:r w:rsidRPr="00410D68">
        <w:rPr>
          <w:b w:val="0"/>
          <w:shd w:val="clear" w:color="auto" w:fill="FFFFFF"/>
        </w:rPr>
        <w:t xml:space="preserve"> обратилось 20 723 человека, что значительно ниже </w:t>
      </w:r>
      <w:r w:rsidRPr="00410D68">
        <w:rPr>
          <w:b w:val="0"/>
          <w:shd w:val="clear" w:color="auto" w:fill="FFFFFF"/>
        </w:rPr>
        <w:lastRenderedPageBreak/>
        <w:t xml:space="preserve">предыдущих лет (в 2017 году – 25 317 человек, в 2016 году – 22 456 человек, в 2015 году – 22 348 человек), </w:t>
      </w:r>
      <w:r w:rsidRPr="00410D68">
        <w:rPr>
          <w:rFonts w:cs="Arial"/>
          <w:b w:val="0"/>
        </w:rPr>
        <w:t>за</w:t>
      </w:r>
      <w:r>
        <w:rPr>
          <w:rFonts w:cs="Arial"/>
          <w:b w:val="0"/>
        </w:rPr>
        <w:t xml:space="preserve"> мерами социальной поддержки </w:t>
      </w:r>
      <w:r w:rsidR="003C74B1">
        <w:rPr>
          <w:b w:val="0"/>
          <w:shd w:val="clear" w:color="auto" w:fill="FFFFFF"/>
        </w:rPr>
        <w:t>–</w:t>
      </w:r>
      <w:r w:rsidRPr="00410D68">
        <w:rPr>
          <w:b w:val="0"/>
          <w:shd w:val="clear" w:color="auto" w:fill="FFFFFF"/>
        </w:rPr>
        <w:t xml:space="preserve"> 9 368 человек (в 2017 году – 10 624 человек, в 2016 году – 11 380 человек).</w:t>
      </w:r>
      <w:proofErr w:type="gramEnd"/>
      <w:r w:rsidRPr="00410D68">
        <w:rPr>
          <w:rFonts w:cs="Arial"/>
          <w:b w:val="0"/>
        </w:rPr>
        <w:t xml:space="preserve"> С</w:t>
      </w:r>
      <w:r w:rsidRPr="00410D68">
        <w:rPr>
          <w:b w:val="0"/>
          <w:shd w:val="clear" w:color="auto" w:fill="FFFFFF"/>
        </w:rPr>
        <w:t xml:space="preserve">нижение количества обратившихся сложилось в силу высокого охвата жителей мерами социальной поддержки, достаточной информированностью граждан, деятельностью </w:t>
      </w:r>
      <w:r w:rsidR="00D77B26">
        <w:rPr>
          <w:b w:val="0"/>
          <w:shd w:val="clear" w:color="auto" w:fill="FFFFFF"/>
        </w:rPr>
        <w:t xml:space="preserve">КГБУ </w:t>
      </w:r>
      <w:r w:rsidR="003C74B1">
        <w:rPr>
          <w:b w:val="0"/>
          <w:shd w:val="clear" w:color="auto" w:fill="FFFFFF"/>
        </w:rPr>
        <w:t>«</w:t>
      </w:r>
      <w:r w:rsidR="00D77B26">
        <w:rPr>
          <w:b w:val="0"/>
          <w:shd w:val="clear" w:color="auto" w:fill="FFFFFF"/>
        </w:rPr>
        <w:t>МФЦ</w:t>
      </w:r>
      <w:r w:rsidR="003C74B1">
        <w:rPr>
          <w:b w:val="0"/>
          <w:shd w:val="clear" w:color="auto" w:fill="FFFFFF"/>
        </w:rPr>
        <w:t>»</w:t>
      </w:r>
      <w:r w:rsidRPr="00410D68">
        <w:rPr>
          <w:b w:val="0"/>
          <w:shd w:val="clear" w:color="auto" w:fill="FFFFFF"/>
        </w:rPr>
        <w:t xml:space="preserve"> и активным использованием </w:t>
      </w:r>
      <w:proofErr w:type="spellStart"/>
      <w:r w:rsidRPr="00410D68">
        <w:rPr>
          <w:b w:val="0"/>
          <w:shd w:val="clear" w:color="auto" w:fill="FFFFFF"/>
        </w:rPr>
        <w:t>интернет-ресурсов</w:t>
      </w:r>
      <w:proofErr w:type="spellEnd"/>
      <w:r w:rsidRPr="00410D68">
        <w:rPr>
          <w:b w:val="0"/>
          <w:shd w:val="clear" w:color="auto" w:fill="FFFFFF"/>
        </w:rPr>
        <w:t xml:space="preserve">, в первую очередь, Портала государственных услуг Российской Федерации.  </w:t>
      </w:r>
    </w:p>
    <w:p w:rsidR="00851F53" w:rsidRPr="00671649" w:rsidRDefault="00851F53" w:rsidP="00851F53">
      <w:pPr>
        <w:widowControl w:val="0"/>
        <w:suppressAutoHyphens/>
        <w:autoSpaceDE w:val="0"/>
        <w:autoSpaceDN w:val="0"/>
        <w:adjustRightInd w:val="0"/>
        <w:ind w:firstLine="708"/>
        <w:jc w:val="both"/>
        <w:rPr>
          <w:rFonts w:cs="Arial"/>
          <w:b w:val="0"/>
        </w:rPr>
      </w:pPr>
      <w:r w:rsidRPr="00771AF1">
        <w:rPr>
          <w:rFonts w:cs="Arial"/>
          <w:b w:val="0"/>
        </w:rPr>
        <w:t xml:space="preserve">Доля граждан, получивших меры социальной поддержки, в общей численности населения </w:t>
      </w:r>
      <w:r w:rsidRPr="00671649">
        <w:rPr>
          <w:rFonts w:cs="Arial"/>
          <w:b w:val="0"/>
        </w:rPr>
        <w:t>увеличилась с 33,5% в 2017 году до 34,</w:t>
      </w:r>
      <w:r w:rsidR="004431CA">
        <w:rPr>
          <w:rFonts w:cs="Arial"/>
          <w:b w:val="0"/>
        </w:rPr>
        <w:t>3</w:t>
      </w:r>
      <w:r w:rsidRPr="00671649">
        <w:rPr>
          <w:rFonts w:cs="Arial"/>
          <w:b w:val="0"/>
        </w:rPr>
        <w:t xml:space="preserve">% в 2018 году. </w:t>
      </w:r>
    </w:p>
    <w:p w:rsidR="00851F53" w:rsidRPr="00C021B1" w:rsidRDefault="00851F53" w:rsidP="00851F53">
      <w:pPr>
        <w:widowControl w:val="0"/>
        <w:suppressAutoHyphens/>
        <w:autoSpaceDE w:val="0"/>
        <w:autoSpaceDN w:val="0"/>
        <w:adjustRightInd w:val="0"/>
        <w:ind w:firstLine="708"/>
        <w:jc w:val="both"/>
        <w:rPr>
          <w:rFonts w:cs="Arial"/>
          <w:b w:val="0"/>
        </w:rPr>
      </w:pPr>
      <w:r w:rsidRPr="000F37A3">
        <w:rPr>
          <w:rFonts w:cs="Arial"/>
          <w:b w:val="0"/>
        </w:rPr>
        <w:t>Причины увеличения количества граждан-получателей субсидий: увеличение доли расходов на оплату за жилищно-коммунальные услуги в среднедушевых доходах семьи, увеличение численности пенсионеров по возрасту, увеличение количества многодетных семей</w:t>
      </w:r>
      <w:r w:rsidRPr="00C021B1">
        <w:rPr>
          <w:rFonts w:cs="Arial"/>
          <w:b w:val="0"/>
        </w:rPr>
        <w:t>, рост численности инвалидов.</w:t>
      </w:r>
    </w:p>
    <w:p w:rsidR="004C6E75" w:rsidRDefault="004C6E75" w:rsidP="00851F53">
      <w:pPr>
        <w:widowControl w:val="0"/>
        <w:autoSpaceDE w:val="0"/>
        <w:autoSpaceDN w:val="0"/>
        <w:adjustRightInd w:val="0"/>
        <w:ind w:firstLine="708"/>
        <w:jc w:val="both"/>
        <w:rPr>
          <w:b w:val="0"/>
          <w:i/>
          <w:sz w:val="24"/>
          <w:szCs w:val="24"/>
        </w:rPr>
      </w:pPr>
    </w:p>
    <w:p w:rsidR="00851F53" w:rsidRPr="0059161D" w:rsidRDefault="00851F53" w:rsidP="00851F53">
      <w:pPr>
        <w:widowControl w:val="0"/>
        <w:autoSpaceDE w:val="0"/>
        <w:autoSpaceDN w:val="0"/>
        <w:adjustRightInd w:val="0"/>
        <w:ind w:firstLine="708"/>
        <w:jc w:val="both"/>
        <w:rPr>
          <w:b w:val="0"/>
          <w:i/>
          <w:color w:val="FF0000"/>
          <w:sz w:val="24"/>
          <w:szCs w:val="24"/>
        </w:rPr>
      </w:pPr>
      <w:r w:rsidRPr="0059161D">
        <w:rPr>
          <w:b w:val="0"/>
          <w:i/>
          <w:sz w:val="24"/>
          <w:szCs w:val="24"/>
        </w:rPr>
        <w:t xml:space="preserve">Таблица № </w:t>
      </w:r>
      <w:r w:rsidR="00AA6984">
        <w:rPr>
          <w:b w:val="0"/>
          <w:i/>
          <w:sz w:val="24"/>
          <w:szCs w:val="24"/>
        </w:rPr>
        <w:t>35</w:t>
      </w:r>
      <w:r w:rsidRPr="0059161D">
        <w:rPr>
          <w:b w:val="0"/>
          <w:i/>
          <w:sz w:val="24"/>
          <w:szCs w:val="24"/>
        </w:rPr>
        <w:t>.</w:t>
      </w:r>
      <w:r w:rsidRPr="0059161D">
        <w:rPr>
          <w:b w:val="0"/>
        </w:rPr>
        <w:t xml:space="preserve"> </w:t>
      </w:r>
      <w:r w:rsidRPr="0059161D">
        <w:rPr>
          <w:b w:val="0"/>
          <w:i/>
          <w:sz w:val="24"/>
          <w:szCs w:val="24"/>
        </w:rPr>
        <w:t>Достигнутые результаты отчётного года в сравнении с итогами 2015-201</w:t>
      </w:r>
      <w:r>
        <w:rPr>
          <w:b w:val="0"/>
          <w:i/>
          <w:sz w:val="24"/>
          <w:szCs w:val="24"/>
        </w:rPr>
        <w:t>8</w:t>
      </w:r>
      <w:r w:rsidRPr="0059161D">
        <w:rPr>
          <w:b w:val="0"/>
          <w:i/>
          <w:sz w:val="24"/>
          <w:szCs w:val="24"/>
        </w:rPr>
        <w:t xml:space="preserve"> годов</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44"/>
        <w:gridCol w:w="709"/>
        <w:gridCol w:w="992"/>
        <w:gridCol w:w="992"/>
        <w:gridCol w:w="992"/>
        <w:gridCol w:w="993"/>
        <w:gridCol w:w="1559"/>
      </w:tblGrid>
      <w:tr w:rsidR="00851F53" w:rsidRPr="0059161D" w:rsidTr="00C661EC">
        <w:trPr>
          <w:cantSplit/>
          <w:tblHeader/>
        </w:trPr>
        <w:tc>
          <w:tcPr>
            <w:tcW w:w="3544" w:type="dxa"/>
            <w:vAlign w:val="center"/>
          </w:tcPr>
          <w:p w:rsidR="00851F53" w:rsidRPr="0059161D" w:rsidRDefault="00851F53" w:rsidP="00851F53">
            <w:pPr>
              <w:widowControl w:val="0"/>
              <w:autoSpaceDE w:val="0"/>
              <w:autoSpaceDN w:val="0"/>
              <w:adjustRightInd w:val="0"/>
              <w:jc w:val="center"/>
              <w:rPr>
                <w:rFonts w:eastAsia="Calibri"/>
                <w:sz w:val="21"/>
                <w:szCs w:val="21"/>
                <w:lang w:eastAsia="en-US"/>
              </w:rPr>
            </w:pPr>
            <w:r w:rsidRPr="0059161D">
              <w:rPr>
                <w:rFonts w:eastAsia="Calibri"/>
                <w:b w:val="0"/>
                <w:sz w:val="21"/>
                <w:szCs w:val="21"/>
                <w:lang w:eastAsia="en-US"/>
              </w:rPr>
              <w:t>Наименование показателя</w:t>
            </w:r>
          </w:p>
        </w:tc>
        <w:tc>
          <w:tcPr>
            <w:tcW w:w="709" w:type="dxa"/>
            <w:vAlign w:val="center"/>
          </w:tcPr>
          <w:p w:rsidR="00851F53" w:rsidRPr="0059161D" w:rsidRDefault="00851F53" w:rsidP="00851F53">
            <w:pPr>
              <w:widowControl w:val="0"/>
              <w:autoSpaceDE w:val="0"/>
              <w:autoSpaceDN w:val="0"/>
              <w:adjustRightInd w:val="0"/>
              <w:jc w:val="center"/>
              <w:rPr>
                <w:rFonts w:eastAsia="Calibri"/>
                <w:sz w:val="21"/>
                <w:szCs w:val="21"/>
                <w:lang w:eastAsia="en-US"/>
              </w:rPr>
            </w:pPr>
            <w:r w:rsidRPr="0059161D">
              <w:rPr>
                <w:rFonts w:eastAsia="Calibri"/>
                <w:b w:val="0"/>
                <w:sz w:val="21"/>
                <w:szCs w:val="21"/>
                <w:lang w:eastAsia="en-US"/>
              </w:rPr>
              <w:t>Ед. изм.</w:t>
            </w:r>
          </w:p>
        </w:tc>
        <w:tc>
          <w:tcPr>
            <w:tcW w:w="992" w:type="dxa"/>
            <w:vAlign w:val="center"/>
          </w:tcPr>
          <w:p w:rsidR="00851F53" w:rsidRPr="0059161D" w:rsidRDefault="00851F53" w:rsidP="00851F53">
            <w:pPr>
              <w:widowControl w:val="0"/>
              <w:autoSpaceDE w:val="0"/>
              <w:autoSpaceDN w:val="0"/>
              <w:adjustRightInd w:val="0"/>
              <w:jc w:val="center"/>
              <w:rPr>
                <w:rFonts w:eastAsia="Calibri"/>
                <w:b w:val="0"/>
                <w:sz w:val="21"/>
                <w:szCs w:val="21"/>
                <w:lang w:eastAsia="en-US"/>
              </w:rPr>
            </w:pPr>
            <w:r w:rsidRPr="0059161D">
              <w:rPr>
                <w:rFonts w:eastAsia="Calibri"/>
                <w:b w:val="0"/>
                <w:sz w:val="21"/>
                <w:szCs w:val="21"/>
                <w:lang w:eastAsia="en-US"/>
              </w:rPr>
              <w:t>2015 год</w:t>
            </w:r>
          </w:p>
        </w:tc>
        <w:tc>
          <w:tcPr>
            <w:tcW w:w="992" w:type="dxa"/>
            <w:vAlign w:val="center"/>
          </w:tcPr>
          <w:p w:rsidR="00851F53" w:rsidRPr="0059161D" w:rsidRDefault="00851F53" w:rsidP="00851F53">
            <w:pPr>
              <w:widowControl w:val="0"/>
              <w:autoSpaceDE w:val="0"/>
              <w:autoSpaceDN w:val="0"/>
              <w:adjustRightInd w:val="0"/>
              <w:jc w:val="center"/>
              <w:rPr>
                <w:rFonts w:eastAsia="Calibri"/>
                <w:b w:val="0"/>
                <w:sz w:val="21"/>
                <w:szCs w:val="21"/>
                <w:lang w:eastAsia="en-US"/>
              </w:rPr>
            </w:pPr>
            <w:r w:rsidRPr="0059161D">
              <w:rPr>
                <w:rFonts w:eastAsia="Calibri"/>
                <w:b w:val="0"/>
                <w:sz w:val="21"/>
                <w:szCs w:val="21"/>
                <w:lang w:eastAsia="en-US"/>
              </w:rPr>
              <w:t>2016 год</w:t>
            </w:r>
          </w:p>
        </w:tc>
        <w:tc>
          <w:tcPr>
            <w:tcW w:w="992" w:type="dxa"/>
            <w:vAlign w:val="center"/>
          </w:tcPr>
          <w:p w:rsidR="00851F53" w:rsidRPr="0059161D" w:rsidRDefault="00851F53" w:rsidP="00851F53">
            <w:pPr>
              <w:widowControl w:val="0"/>
              <w:autoSpaceDE w:val="0"/>
              <w:autoSpaceDN w:val="0"/>
              <w:adjustRightInd w:val="0"/>
              <w:jc w:val="center"/>
              <w:rPr>
                <w:rFonts w:eastAsia="Calibri"/>
                <w:b w:val="0"/>
                <w:sz w:val="21"/>
                <w:szCs w:val="21"/>
                <w:lang w:eastAsia="en-US"/>
              </w:rPr>
            </w:pPr>
            <w:r w:rsidRPr="0059161D">
              <w:rPr>
                <w:rFonts w:eastAsia="Calibri"/>
                <w:b w:val="0"/>
                <w:sz w:val="21"/>
                <w:szCs w:val="21"/>
                <w:lang w:eastAsia="en-US"/>
              </w:rPr>
              <w:t>2017 год</w:t>
            </w:r>
          </w:p>
        </w:tc>
        <w:tc>
          <w:tcPr>
            <w:tcW w:w="993" w:type="dxa"/>
            <w:vAlign w:val="center"/>
          </w:tcPr>
          <w:p w:rsidR="00851F53" w:rsidRPr="0059161D" w:rsidRDefault="00851F53" w:rsidP="00851F53">
            <w:pPr>
              <w:widowControl w:val="0"/>
              <w:autoSpaceDE w:val="0"/>
              <w:autoSpaceDN w:val="0"/>
              <w:adjustRightInd w:val="0"/>
              <w:jc w:val="center"/>
              <w:rPr>
                <w:rFonts w:eastAsia="Calibri"/>
                <w:b w:val="0"/>
                <w:sz w:val="21"/>
                <w:szCs w:val="21"/>
                <w:lang w:eastAsia="en-US"/>
              </w:rPr>
            </w:pPr>
            <w:r w:rsidRPr="0059161D">
              <w:rPr>
                <w:rFonts w:eastAsia="Calibri"/>
                <w:b w:val="0"/>
                <w:sz w:val="21"/>
                <w:szCs w:val="21"/>
                <w:lang w:eastAsia="en-US"/>
              </w:rPr>
              <w:t>201</w:t>
            </w:r>
            <w:r>
              <w:rPr>
                <w:rFonts w:eastAsia="Calibri"/>
                <w:b w:val="0"/>
                <w:sz w:val="21"/>
                <w:szCs w:val="21"/>
                <w:lang w:eastAsia="en-US"/>
              </w:rPr>
              <w:t>8</w:t>
            </w:r>
            <w:r w:rsidRPr="0059161D">
              <w:rPr>
                <w:rFonts w:eastAsia="Calibri"/>
                <w:b w:val="0"/>
                <w:sz w:val="21"/>
                <w:szCs w:val="21"/>
                <w:lang w:eastAsia="en-US"/>
              </w:rPr>
              <w:t xml:space="preserve"> год</w:t>
            </w:r>
          </w:p>
        </w:tc>
        <w:tc>
          <w:tcPr>
            <w:tcW w:w="1559" w:type="dxa"/>
            <w:vAlign w:val="center"/>
          </w:tcPr>
          <w:p w:rsidR="00D97EF6" w:rsidRDefault="00851F53" w:rsidP="00851F53">
            <w:pPr>
              <w:widowControl w:val="0"/>
              <w:autoSpaceDE w:val="0"/>
              <w:autoSpaceDN w:val="0"/>
              <w:adjustRightInd w:val="0"/>
              <w:jc w:val="center"/>
              <w:rPr>
                <w:rFonts w:eastAsia="Calibri"/>
                <w:b w:val="0"/>
                <w:sz w:val="21"/>
                <w:szCs w:val="21"/>
                <w:lang w:eastAsia="en-US"/>
              </w:rPr>
            </w:pPr>
            <w:r w:rsidRPr="0059161D">
              <w:rPr>
                <w:rFonts w:eastAsia="Calibri"/>
                <w:b w:val="0"/>
                <w:sz w:val="21"/>
                <w:szCs w:val="21"/>
                <w:lang w:eastAsia="en-US"/>
              </w:rPr>
              <w:t>Отклонение</w:t>
            </w:r>
          </w:p>
          <w:p w:rsidR="00851F53" w:rsidRPr="0059161D" w:rsidRDefault="00851F53" w:rsidP="00851F53">
            <w:pPr>
              <w:widowControl w:val="0"/>
              <w:autoSpaceDE w:val="0"/>
              <w:autoSpaceDN w:val="0"/>
              <w:adjustRightInd w:val="0"/>
              <w:jc w:val="center"/>
              <w:rPr>
                <w:rFonts w:eastAsia="Calibri"/>
                <w:sz w:val="21"/>
                <w:szCs w:val="21"/>
                <w:lang w:eastAsia="en-US"/>
              </w:rPr>
            </w:pPr>
            <w:r w:rsidRPr="0059161D">
              <w:rPr>
                <w:rFonts w:eastAsia="Calibri"/>
                <w:b w:val="0"/>
                <w:sz w:val="21"/>
                <w:szCs w:val="21"/>
                <w:lang w:eastAsia="en-US"/>
              </w:rPr>
              <w:t>в</w:t>
            </w:r>
            <w:r w:rsidR="00D97EF6">
              <w:rPr>
                <w:rFonts w:eastAsia="Calibri"/>
                <w:b w:val="0"/>
                <w:sz w:val="21"/>
                <w:szCs w:val="21"/>
                <w:lang w:eastAsia="en-US"/>
              </w:rPr>
              <w:t xml:space="preserve"> </w:t>
            </w:r>
            <w:r w:rsidRPr="0059161D">
              <w:rPr>
                <w:rFonts w:eastAsia="Calibri"/>
                <w:b w:val="0"/>
                <w:sz w:val="21"/>
                <w:szCs w:val="21"/>
                <w:lang w:eastAsia="en-US"/>
              </w:rPr>
              <w:t>%, 201</w:t>
            </w:r>
            <w:r>
              <w:rPr>
                <w:rFonts w:eastAsia="Calibri"/>
                <w:b w:val="0"/>
                <w:sz w:val="21"/>
                <w:szCs w:val="21"/>
                <w:lang w:eastAsia="en-US"/>
              </w:rPr>
              <w:t>8</w:t>
            </w:r>
            <w:r w:rsidRPr="0059161D">
              <w:rPr>
                <w:rFonts w:eastAsia="Calibri"/>
                <w:b w:val="0"/>
                <w:sz w:val="21"/>
                <w:szCs w:val="21"/>
                <w:lang w:eastAsia="en-US"/>
              </w:rPr>
              <w:t>/201</w:t>
            </w:r>
            <w:r>
              <w:rPr>
                <w:rFonts w:eastAsia="Calibri"/>
                <w:b w:val="0"/>
                <w:sz w:val="21"/>
                <w:szCs w:val="21"/>
                <w:lang w:eastAsia="en-US"/>
              </w:rPr>
              <w:t>7</w:t>
            </w:r>
          </w:p>
        </w:tc>
      </w:tr>
      <w:tr w:rsidR="00851F53" w:rsidRPr="0059161D" w:rsidTr="00C661EC">
        <w:trPr>
          <w:cantSplit/>
        </w:trPr>
        <w:tc>
          <w:tcPr>
            <w:tcW w:w="3544" w:type="dxa"/>
          </w:tcPr>
          <w:p w:rsidR="00851F53" w:rsidRPr="0059161D" w:rsidRDefault="00851F53" w:rsidP="00851F53">
            <w:pPr>
              <w:widowControl w:val="0"/>
              <w:autoSpaceDE w:val="0"/>
              <w:autoSpaceDN w:val="0"/>
              <w:adjustRightInd w:val="0"/>
              <w:rPr>
                <w:rFonts w:eastAsia="Calibri"/>
                <w:sz w:val="21"/>
                <w:szCs w:val="21"/>
                <w:lang w:eastAsia="en-US"/>
              </w:rPr>
            </w:pPr>
            <w:r w:rsidRPr="0059161D">
              <w:rPr>
                <w:rFonts w:eastAsia="Calibri"/>
                <w:b w:val="0"/>
                <w:sz w:val="21"/>
                <w:szCs w:val="21"/>
                <w:lang w:eastAsia="en-US"/>
              </w:rPr>
              <w:t>1. Численность отдельных категорий граждан, имеющих право на меры социальной поддержки в соответствии с законодательством Российской Федерации и субъекта Российской Федерации</w:t>
            </w:r>
          </w:p>
        </w:tc>
        <w:tc>
          <w:tcPr>
            <w:tcW w:w="709" w:type="dxa"/>
            <w:vAlign w:val="center"/>
          </w:tcPr>
          <w:p w:rsidR="00851F53" w:rsidRPr="0059161D" w:rsidRDefault="00851F53" w:rsidP="00851F53">
            <w:pPr>
              <w:widowControl w:val="0"/>
              <w:autoSpaceDE w:val="0"/>
              <w:autoSpaceDN w:val="0"/>
              <w:adjustRightInd w:val="0"/>
              <w:jc w:val="center"/>
              <w:rPr>
                <w:rFonts w:eastAsia="Calibri"/>
                <w:sz w:val="21"/>
                <w:szCs w:val="21"/>
                <w:lang w:eastAsia="en-US"/>
              </w:rPr>
            </w:pPr>
            <w:r w:rsidRPr="0059161D">
              <w:rPr>
                <w:rFonts w:eastAsia="Calibri"/>
                <w:b w:val="0"/>
                <w:sz w:val="21"/>
                <w:szCs w:val="21"/>
                <w:lang w:eastAsia="en-US"/>
              </w:rPr>
              <w:t>чел.</w:t>
            </w:r>
          </w:p>
        </w:tc>
        <w:tc>
          <w:tcPr>
            <w:tcW w:w="992" w:type="dxa"/>
            <w:vAlign w:val="center"/>
          </w:tcPr>
          <w:p w:rsidR="00851F53" w:rsidRPr="0059161D" w:rsidRDefault="00851F53" w:rsidP="00851F53">
            <w:pPr>
              <w:widowControl w:val="0"/>
              <w:autoSpaceDE w:val="0"/>
              <w:autoSpaceDN w:val="0"/>
              <w:adjustRightInd w:val="0"/>
              <w:jc w:val="center"/>
              <w:rPr>
                <w:rFonts w:eastAsia="Calibri"/>
                <w:b w:val="0"/>
                <w:sz w:val="21"/>
                <w:szCs w:val="21"/>
                <w:lang w:eastAsia="en-US"/>
              </w:rPr>
            </w:pPr>
            <w:r w:rsidRPr="0059161D">
              <w:rPr>
                <w:rFonts w:eastAsia="Calibri"/>
                <w:b w:val="0"/>
                <w:sz w:val="21"/>
                <w:szCs w:val="21"/>
                <w:lang w:eastAsia="en-US"/>
              </w:rPr>
              <w:t>20 047</w:t>
            </w:r>
          </w:p>
        </w:tc>
        <w:tc>
          <w:tcPr>
            <w:tcW w:w="992" w:type="dxa"/>
            <w:vAlign w:val="center"/>
          </w:tcPr>
          <w:p w:rsidR="00851F53" w:rsidRPr="0059161D" w:rsidRDefault="00851F53" w:rsidP="00851F53">
            <w:pPr>
              <w:widowControl w:val="0"/>
              <w:autoSpaceDE w:val="0"/>
              <w:autoSpaceDN w:val="0"/>
              <w:adjustRightInd w:val="0"/>
              <w:jc w:val="center"/>
              <w:rPr>
                <w:rFonts w:eastAsia="Calibri"/>
                <w:b w:val="0"/>
                <w:sz w:val="21"/>
                <w:szCs w:val="21"/>
                <w:lang w:eastAsia="en-US"/>
              </w:rPr>
            </w:pPr>
            <w:r w:rsidRPr="0059161D">
              <w:rPr>
                <w:rFonts w:eastAsia="Calibri"/>
                <w:b w:val="0"/>
                <w:sz w:val="21"/>
                <w:szCs w:val="21"/>
                <w:lang w:eastAsia="en-US"/>
              </w:rPr>
              <w:t>20 502</w:t>
            </w:r>
          </w:p>
        </w:tc>
        <w:tc>
          <w:tcPr>
            <w:tcW w:w="992" w:type="dxa"/>
            <w:vAlign w:val="center"/>
          </w:tcPr>
          <w:p w:rsidR="00851F53" w:rsidRPr="0059161D" w:rsidRDefault="00851F53" w:rsidP="00851F53">
            <w:pPr>
              <w:widowControl w:val="0"/>
              <w:autoSpaceDE w:val="0"/>
              <w:autoSpaceDN w:val="0"/>
              <w:adjustRightInd w:val="0"/>
              <w:jc w:val="center"/>
              <w:rPr>
                <w:rFonts w:eastAsia="Calibri"/>
                <w:b w:val="0"/>
                <w:sz w:val="21"/>
                <w:szCs w:val="21"/>
                <w:lang w:eastAsia="en-US"/>
              </w:rPr>
            </w:pPr>
            <w:r w:rsidRPr="0059161D">
              <w:rPr>
                <w:rFonts w:eastAsia="Calibri"/>
                <w:b w:val="0"/>
                <w:sz w:val="21"/>
                <w:szCs w:val="21"/>
                <w:lang w:eastAsia="en-US"/>
              </w:rPr>
              <w:t>20 892</w:t>
            </w:r>
          </w:p>
        </w:tc>
        <w:tc>
          <w:tcPr>
            <w:tcW w:w="993" w:type="dxa"/>
            <w:vAlign w:val="center"/>
          </w:tcPr>
          <w:p w:rsidR="00851F53" w:rsidRPr="0059161D" w:rsidRDefault="00851F53" w:rsidP="00851F53">
            <w:pPr>
              <w:widowControl w:val="0"/>
              <w:autoSpaceDE w:val="0"/>
              <w:autoSpaceDN w:val="0"/>
              <w:adjustRightInd w:val="0"/>
              <w:jc w:val="center"/>
              <w:rPr>
                <w:rFonts w:eastAsia="Calibri"/>
                <w:b w:val="0"/>
                <w:sz w:val="21"/>
                <w:szCs w:val="21"/>
                <w:lang w:eastAsia="en-US"/>
              </w:rPr>
            </w:pPr>
            <w:r w:rsidRPr="0059161D">
              <w:rPr>
                <w:rFonts w:eastAsia="Calibri"/>
                <w:b w:val="0"/>
                <w:sz w:val="21"/>
                <w:szCs w:val="21"/>
                <w:lang w:eastAsia="en-US"/>
              </w:rPr>
              <w:t>2</w:t>
            </w:r>
            <w:r>
              <w:rPr>
                <w:rFonts w:eastAsia="Calibri"/>
                <w:b w:val="0"/>
                <w:sz w:val="21"/>
                <w:szCs w:val="21"/>
                <w:lang w:eastAsia="en-US"/>
              </w:rPr>
              <w:t>1</w:t>
            </w:r>
            <w:r w:rsidRPr="0059161D">
              <w:rPr>
                <w:rFonts w:eastAsia="Calibri"/>
                <w:b w:val="0"/>
                <w:sz w:val="21"/>
                <w:szCs w:val="21"/>
                <w:lang w:eastAsia="en-US"/>
              </w:rPr>
              <w:t xml:space="preserve"> </w:t>
            </w:r>
            <w:r>
              <w:rPr>
                <w:rFonts w:eastAsia="Calibri"/>
                <w:b w:val="0"/>
                <w:sz w:val="21"/>
                <w:szCs w:val="21"/>
                <w:lang w:eastAsia="en-US"/>
              </w:rPr>
              <w:t>2</w:t>
            </w:r>
            <w:r w:rsidRPr="0059161D">
              <w:rPr>
                <w:rFonts w:eastAsia="Calibri"/>
                <w:b w:val="0"/>
                <w:sz w:val="21"/>
                <w:szCs w:val="21"/>
                <w:lang w:eastAsia="en-US"/>
              </w:rPr>
              <w:t>92</w:t>
            </w:r>
          </w:p>
        </w:tc>
        <w:tc>
          <w:tcPr>
            <w:tcW w:w="1559" w:type="dxa"/>
            <w:vAlign w:val="center"/>
          </w:tcPr>
          <w:p w:rsidR="00851F53" w:rsidRPr="0059161D" w:rsidRDefault="00851F53" w:rsidP="00851F53">
            <w:pPr>
              <w:widowControl w:val="0"/>
              <w:autoSpaceDE w:val="0"/>
              <w:autoSpaceDN w:val="0"/>
              <w:adjustRightInd w:val="0"/>
              <w:jc w:val="center"/>
              <w:rPr>
                <w:rFonts w:eastAsia="Calibri"/>
                <w:sz w:val="21"/>
                <w:szCs w:val="21"/>
                <w:lang w:eastAsia="en-US"/>
              </w:rPr>
            </w:pPr>
            <w:r w:rsidRPr="0059161D">
              <w:rPr>
                <w:rFonts w:eastAsia="Calibri"/>
                <w:b w:val="0"/>
                <w:sz w:val="21"/>
                <w:szCs w:val="21"/>
                <w:lang w:eastAsia="en-US"/>
              </w:rPr>
              <w:t>101,</w:t>
            </w:r>
            <w:r>
              <w:rPr>
                <w:rFonts w:eastAsia="Calibri"/>
                <w:b w:val="0"/>
                <w:sz w:val="21"/>
                <w:szCs w:val="21"/>
                <w:lang w:eastAsia="en-US"/>
              </w:rPr>
              <w:t>9</w:t>
            </w:r>
          </w:p>
        </w:tc>
      </w:tr>
      <w:tr w:rsidR="00851F53" w:rsidRPr="0059161D" w:rsidTr="00C661EC">
        <w:trPr>
          <w:cantSplit/>
        </w:trPr>
        <w:tc>
          <w:tcPr>
            <w:tcW w:w="3544" w:type="dxa"/>
          </w:tcPr>
          <w:p w:rsidR="00851F53" w:rsidRPr="0059161D" w:rsidRDefault="00851F53" w:rsidP="00851F53">
            <w:pPr>
              <w:widowControl w:val="0"/>
              <w:autoSpaceDE w:val="0"/>
              <w:autoSpaceDN w:val="0"/>
              <w:adjustRightInd w:val="0"/>
              <w:rPr>
                <w:rFonts w:eastAsia="Calibri"/>
                <w:sz w:val="21"/>
                <w:szCs w:val="21"/>
                <w:lang w:eastAsia="en-US"/>
              </w:rPr>
            </w:pPr>
            <w:r w:rsidRPr="0059161D">
              <w:rPr>
                <w:rFonts w:eastAsia="Calibri"/>
                <w:b w:val="0"/>
                <w:sz w:val="21"/>
                <w:szCs w:val="21"/>
                <w:lang w:eastAsia="en-US"/>
              </w:rPr>
              <w:t xml:space="preserve">2. Численность граждан, попавших в трудную жизненную ситуацию и получивших материальную помощь в органах социальной защиты населения </w:t>
            </w:r>
          </w:p>
        </w:tc>
        <w:tc>
          <w:tcPr>
            <w:tcW w:w="709" w:type="dxa"/>
            <w:vAlign w:val="center"/>
          </w:tcPr>
          <w:p w:rsidR="00851F53" w:rsidRPr="0059161D" w:rsidRDefault="00851F53" w:rsidP="00851F53">
            <w:pPr>
              <w:widowControl w:val="0"/>
              <w:autoSpaceDE w:val="0"/>
              <w:autoSpaceDN w:val="0"/>
              <w:adjustRightInd w:val="0"/>
              <w:jc w:val="center"/>
              <w:rPr>
                <w:rFonts w:eastAsia="Calibri"/>
                <w:sz w:val="21"/>
                <w:szCs w:val="21"/>
                <w:lang w:eastAsia="en-US"/>
              </w:rPr>
            </w:pPr>
            <w:r w:rsidRPr="0059161D">
              <w:rPr>
                <w:rFonts w:eastAsia="Calibri"/>
                <w:b w:val="0"/>
                <w:sz w:val="21"/>
                <w:szCs w:val="21"/>
                <w:lang w:eastAsia="en-US"/>
              </w:rPr>
              <w:t>чел.</w:t>
            </w:r>
          </w:p>
        </w:tc>
        <w:tc>
          <w:tcPr>
            <w:tcW w:w="992" w:type="dxa"/>
            <w:vAlign w:val="center"/>
          </w:tcPr>
          <w:p w:rsidR="00851F53" w:rsidRPr="0059161D" w:rsidRDefault="00851F53" w:rsidP="00851F53">
            <w:pPr>
              <w:widowControl w:val="0"/>
              <w:autoSpaceDE w:val="0"/>
              <w:autoSpaceDN w:val="0"/>
              <w:adjustRightInd w:val="0"/>
              <w:jc w:val="center"/>
              <w:rPr>
                <w:rFonts w:eastAsia="Calibri"/>
                <w:b w:val="0"/>
                <w:sz w:val="21"/>
                <w:szCs w:val="21"/>
                <w:lang w:eastAsia="en-US"/>
              </w:rPr>
            </w:pPr>
            <w:r w:rsidRPr="0059161D">
              <w:rPr>
                <w:rFonts w:eastAsia="Calibri"/>
                <w:b w:val="0"/>
                <w:sz w:val="21"/>
                <w:szCs w:val="21"/>
                <w:lang w:eastAsia="en-US"/>
              </w:rPr>
              <w:t>1 123</w:t>
            </w:r>
          </w:p>
        </w:tc>
        <w:tc>
          <w:tcPr>
            <w:tcW w:w="992" w:type="dxa"/>
            <w:vAlign w:val="center"/>
          </w:tcPr>
          <w:p w:rsidR="00851F53" w:rsidRPr="0059161D" w:rsidRDefault="00851F53" w:rsidP="00851F53">
            <w:pPr>
              <w:widowControl w:val="0"/>
              <w:autoSpaceDE w:val="0"/>
              <w:autoSpaceDN w:val="0"/>
              <w:adjustRightInd w:val="0"/>
              <w:jc w:val="center"/>
              <w:rPr>
                <w:rFonts w:eastAsia="Calibri"/>
                <w:b w:val="0"/>
                <w:sz w:val="21"/>
                <w:szCs w:val="21"/>
                <w:lang w:eastAsia="en-US"/>
              </w:rPr>
            </w:pPr>
            <w:r w:rsidRPr="0059161D">
              <w:rPr>
                <w:rFonts w:eastAsia="Calibri"/>
                <w:b w:val="0"/>
                <w:sz w:val="21"/>
                <w:szCs w:val="21"/>
                <w:lang w:eastAsia="en-US"/>
              </w:rPr>
              <w:t>993</w:t>
            </w:r>
          </w:p>
        </w:tc>
        <w:tc>
          <w:tcPr>
            <w:tcW w:w="992" w:type="dxa"/>
            <w:vAlign w:val="center"/>
          </w:tcPr>
          <w:p w:rsidR="00851F53" w:rsidRPr="0059161D" w:rsidRDefault="00851F53" w:rsidP="00851F53">
            <w:pPr>
              <w:widowControl w:val="0"/>
              <w:autoSpaceDE w:val="0"/>
              <w:autoSpaceDN w:val="0"/>
              <w:adjustRightInd w:val="0"/>
              <w:jc w:val="center"/>
              <w:rPr>
                <w:rFonts w:eastAsia="Calibri"/>
                <w:b w:val="0"/>
                <w:sz w:val="21"/>
                <w:szCs w:val="21"/>
                <w:lang w:eastAsia="en-US"/>
              </w:rPr>
            </w:pPr>
            <w:r w:rsidRPr="0059161D">
              <w:rPr>
                <w:rFonts w:eastAsia="Calibri"/>
                <w:b w:val="0"/>
                <w:sz w:val="21"/>
                <w:szCs w:val="21"/>
                <w:lang w:eastAsia="en-US"/>
              </w:rPr>
              <w:t>772</w:t>
            </w:r>
          </w:p>
        </w:tc>
        <w:tc>
          <w:tcPr>
            <w:tcW w:w="993" w:type="dxa"/>
            <w:vAlign w:val="center"/>
          </w:tcPr>
          <w:p w:rsidR="00851F53" w:rsidRPr="0059161D" w:rsidRDefault="00851F53" w:rsidP="00851F53">
            <w:pPr>
              <w:widowControl w:val="0"/>
              <w:autoSpaceDE w:val="0"/>
              <w:autoSpaceDN w:val="0"/>
              <w:adjustRightInd w:val="0"/>
              <w:jc w:val="center"/>
              <w:rPr>
                <w:rFonts w:eastAsia="Calibri"/>
                <w:b w:val="0"/>
                <w:sz w:val="21"/>
                <w:szCs w:val="21"/>
                <w:lang w:eastAsia="en-US"/>
              </w:rPr>
            </w:pPr>
            <w:r>
              <w:rPr>
                <w:rFonts w:eastAsia="Calibri"/>
                <w:b w:val="0"/>
                <w:sz w:val="21"/>
                <w:szCs w:val="21"/>
                <w:lang w:eastAsia="en-US"/>
              </w:rPr>
              <w:t>674</w:t>
            </w:r>
          </w:p>
        </w:tc>
        <w:tc>
          <w:tcPr>
            <w:tcW w:w="1559" w:type="dxa"/>
            <w:vAlign w:val="center"/>
          </w:tcPr>
          <w:p w:rsidR="00851F53" w:rsidRPr="0059161D" w:rsidRDefault="00851F53" w:rsidP="00851F53">
            <w:pPr>
              <w:widowControl w:val="0"/>
              <w:autoSpaceDE w:val="0"/>
              <w:autoSpaceDN w:val="0"/>
              <w:adjustRightInd w:val="0"/>
              <w:jc w:val="center"/>
              <w:rPr>
                <w:rFonts w:eastAsia="Calibri"/>
                <w:sz w:val="21"/>
                <w:szCs w:val="21"/>
                <w:lang w:eastAsia="en-US"/>
              </w:rPr>
            </w:pPr>
            <w:r>
              <w:rPr>
                <w:rFonts w:eastAsia="Calibri"/>
                <w:b w:val="0"/>
                <w:sz w:val="21"/>
                <w:szCs w:val="21"/>
                <w:lang w:eastAsia="en-US"/>
              </w:rPr>
              <w:t>8</w:t>
            </w:r>
            <w:r w:rsidRPr="0059161D">
              <w:rPr>
                <w:rFonts w:eastAsia="Calibri"/>
                <w:b w:val="0"/>
                <w:sz w:val="21"/>
                <w:szCs w:val="21"/>
                <w:lang w:eastAsia="en-US"/>
              </w:rPr>
              <w:t>7,</w:t>
            </w:r>
            <w:r>
              <w:rPr>
                <w:rFonts w:eastAsia="Calibri"/>
                <w:b w:val="0"/>
                <w:sz w:val="21"/>
                <w:szCs w:val="21"/>
                <w:lang w:eastAsia="en-US"/>
              </w:rPr>
              <w:t>3</w:t>
            </w:r>
          </w:p>
        </w:tc>
      </w:tr>
      <w:tr w:rsidR="00851F53" w:rsidRPr="0059161D" w:rsidTr="00C661EC">
        <w:trPr>
          <w:cantSplit/>
        </w:trPr>
        <w:tc>
          <w:tcPr>
            <w:tcW w:w="3544" w:type="dxa"/>
          </w:tcPr>
          <w:p w:rsidR="00851F53" w:rsidRPr="0059161D" w:rsidRDefault="00851F53" w:rsidP="00851F53">
            <w:pPr>
              <w:widowControl w:val="0"/>
              <w:autoSpaceDE w:val="0"/>
              <w:autoSpaceDN w:val="0"/>
              <w:adjustRightInd w:val="0"/>
              <w:rPr>
                <w:rFonts w:eastAsia="Calibri"/>
                <w:sz w:val="21"/>
                <w:szCs w:val="21"/>
                <w:lang w:eastAsia="en-US"/>
              </w:rPr>
            </w:pPr>
            <w:r w:rsidRPr="0059161D">
              <w:rPr>
                <w:rFonts w:eastAsia="Calibri"/>
                <w:b w:val="0"/>
                <w:sz w:val="21"/>
                <w:szCs w:val="21"/>
                <w:lang w:eastAsia="en-US"/>
              </w:rPr>
              <w:t xml:space="preserve">3. Количество семей, получивших субсидии на оплату жилья и коммунальных услуг с учетом их доходов </w:t>
            </w:r>
          </w:p>
        </w:tc>
        <w:tc>
          <w:tcPr>
            <w:tcW w:w="709" w:type="dxa"/>
            <w:vAlign w:val="center"/>
          </w:tcPr>
          <w:p w:rsidR="00851F53" w:rsidRPr="0059161D" w:rsidRDefault="00851F53" w:rsidP="00851F53">
            <w:pPr>
              <w:widowControl w:val="0"/>
              <w:autoSpaceDE w:val="0"/>
              <w:autoSpaceDN w:val="0"/>
              <w:adjustRightInd w:val="0"/>
              <w:jc w:val="center"/>
              <w:rPr>
                <w:rFonts w:eastAsia="Calibri"/>
                <w:sz w:val="21"/>
                <w:szCs w:val="21"/>
                <w:lang w:eastAsia="en-US"/>
              </w:rPr>
            </w:pPr>
            <w:r w:rsidRPr="0059161D">
              <w:rPr>
                <w:rFonts w:eastAsia="Calibri"/>
                <w:b w:val="0"/>
                <w:sz w:val="21"/>
                <w:szCs w:val="21"/>
                <w:lang w:eastAsia="en-US"/>
              </w:rPr>
              <w:t>ед.</w:t>
            </w:r>
          </w:p>
        </w:tc>
        <w:tc>
          <w:tcPr>
            <w:tcW w:w="992" w:type="dxa"/>
            <w:vAlign w:val="center"/>
          </w:tcPr>
          <w:p w:rsidR="00851F53" w:rsidRPr="0059161D" w:rsidRDefault="00851F53" w:rsidP="00851F53">
            <w:pPr>
              <w:widowControl w:val="0"/>
              <w:autoSpaceDE w:val="0"/>
              <w:autoSpaceDN w:val="0"/>
              <w:adjustRightInd w:val="0"/>
              <w:jc w:val="center"/>
              <w:rPr>
                <w:rFonts w:eastAsia="Calibri"/>
                <w:b w:val="0"/>
                <w:sz w:val="21"/>
                <w:szCs w:val="21"/>
                <w:lang w:eastAsia="en-US"/>
              </w:rPr>
            </w:pPr>
            <w:r w:rsidRPr="0059161D">
              <w:rPr>
                <w:rFonts w:eastAsia="Calibri"/>
                <w:b w:val="0"/>
                <w:sz w:val="21"/>
                <w:szCs w:val="21"/>
                <w:lang w:eastAsia="en-US"/>
              </w:rPr>
              <w:t>1 686</w:t>
            </w:r>
          </w:p>
        </w:tc>
        <w:tc>
          <w:tcPr>
            <w:tcW w:w="992" w:type="dxa"/>
            <w:vAlign w:val="center"/>
          </w:tcPr>
          <w:p w:rsidR="00851F53" w:rsidRPr="0059161D" w:rsidRDefault="00851F53" w:rsidP="00851F53">
            <w:pPr>
              <w:widowControl w:val="0"/>
              <w:autoSpaceDE w:val="0"/>
              <w:autoSpaceDN w:val="0"/>
              <w:adjustRightInd w:val="0"/>
              <w:jc w:val="center"/>
              <w:rPr>
                <w:rFonts w:eastAsia="Calibri"/>
                <w:b w:val="0"/>
                <w:sz w:val="21"/>
                <w:szCs w:val="21"/>
                <w:lang w:eastAsia="en-US"/>
              </w:rPr>
            </w:pPr>
            <w:r w:rsidRPr="0059161D">
              <w:rPr>
                <w:rFonts w:eastAsia="Calibri"/>
                <w:b w:val="0"/>
                <w:sz w:val="21"/>
                <w:szCs w:val="21"/>
                <w:lang w:eastAsia="en-US"/>
              </w:rPr>
              <w:t>1 774</w:t>
            </w:r>
          </w:p>
        </w:tc>
        <w:tc>
          <w:tcPr>
            <w:tcW w:w="992" w:type="dxa"/>
            <w:vAlign w:val="center"/>
          </w:tcPr>
          <w:p w:rsidR="00851F53" w:rsidRPr="0059161D" w:rsidRDefault="00851F53" w:rsidP="00851F53">
            <w:pPr>
              <w:widowControl w:val="0"/>
              <w:autoSpaceDE w:val="0"/>
              <w:autoSpaceDN w:val="0"/>
              <w:adjustRightInd w:val="0"/>
              <w:jc w:val="center"/>
              <w:rPr>
                <w:rFonts w:eastAsia="Calibri"/>
                <w:b w:val="0"/>
                <w:sz w:val="21"/>
                <w:szCs w:val="21"/>
                <w:lang w:eastAsia="en-US"/>
              </w:rPr>
            </w:pPr>
            <w:r w:rsidRPr="0059161D">
              <w:rPr>
                <w:rFonts w:eastAsia="Calibri"/>
                <w:b w:val="0"/>
                <w:sz w:val="21"/>
                <w:szCs w:val="21"/>
                <w:lang w:eastAsia="en-US"/>
              </w:rPr>
              <w:t>1 691</w:t>
            </w:r>
          </w:p>
        </w:tc>
        <w:tc>
          <w:tcPr>
            <w:tcW w:w="993" w:type="dxa"/>
            <w:vAlign w:val="center"/>
          </w:tcPr>
          <w:p w:rsidR="00851F53" w:rsidRPr="0059161D" w:rsidRDefault="00851F53" w:rsidP="00851F53">
            <w:pPr>
              <w:widowControl w:val="0"/>
              <w:autoSpaceDE w:val="0"/>
              <w:autoSpaceDN w:val="0"/>
              <w:adjustRightInd w:val="0"/>
              <w:jc w:val="center"/>
              <w:rPr>
                <w:rFonts w:eastAsia="Calibri"/>
                <w:b w:val="0"/>
                <w:sz w:val="21"/>
                <w:szCs w:val="21"/>
                <w:lang w:eastAsia="en-US"/>
              </w:rPr>
            </w:pPr>
            <w:r w:rsidRPr="0059161D">
              <w:rPr>
                <w:rFonts w:eastAsia="Calibri"/>
                <w:b w:val="0"/>
                <w:sz w:val="21"/>
                <w:szCs w:val="21"/>
                <w:lang w:eastAsia="en-US"/>
              </w:rPr>
              <w:t>1 6</w:t>
            </w:r>
            <w:r>
              <w:rPr>
                <w:rFonts w:eastAsia="Calibri"/>
                <w:b w:val="0"/>
                <w:sz w:val="21"/>
                <w:szCs w:val="21"/>
                <w:lang w:eastAsia="en-US"/>
              </w:rPr>
              <w:t>49</w:t>
            </w:r>
          </w:p>
        </w:tc>
        <w:tc>
          <w:tcPr>
            <w:tcW w:w="1559" w:type="dxa"/>
            <w:vAlign w:val="center"/>
          </w:tcPr>
          <w:p w:rsidR="00851F53" w:rsidRPr="0059161D" w:rsidRDefault="00851F53" w:rsidP="00851F53">
            <w:pPr>
              <w:widowControl w:val="0"/>
              <w:autoSpaceDE w:val="0"/>
              <w:autoSpaceDN w:val="0"/>
              <w:adjustRightInd w:val="0"/>
              <w:jc w:val="center"/>
              <w:rPr>
                <w:rFonts w:eastAsia="Calibri"/>
                <w:sz w:val="21"/>
                <w:szCs w:val="21"/>
                <w:lang w:eastAsia="en-US"/>
              </w:rPr>
            </w:pPr>
            <w:r w:rsidRPr="0059161D">
              <w:rPr>
                <w:rFonts w:eastAsia="Calibri"/>
                <w:b w:val="0"/>
                <w:sz w:val="21"/>
                <w:szCs w:val="21"/>
                <w:lang w:eastAsia="en-US"/>
              </w:rPr>
              <w:t>9</w:t>
            </w:r>
            <w:r>
              <w:rPr>
                <w:rFonts w:eastAsia="Calibri"/>
                <w:b w:val="0"/>
                <w:sz w:val="21"/>
                <w:szCs w:val="21"/>
                <w:lang w:eastAsia="en-US"/>
              </w:rPr>
              <w:t>7</w:t>
            </w:r>
            <w:r w:rsidRPr="0059161D">
              <w:rPr>
                <w:rFonts w:eastAsia="Calibri"/>
                <w:b w:val="0"/>
                <w:sz w:val="21"/>
                <w:szCs w:val="21"/>
                <w:lang w:eastAsia="en-US"/>
              </w:rPr>
              <w:t>,</w:t>
            </w:r>
            <w:r>
              <w:rPr>
                <w:rFonts w:eastAsia="Calibri"/>
                <w:b w:val="0"/>
                <w:sz w:val="21"/>
                <w:szCs w:val="21"/>
                <w:lang w:eastAsia="en-US"/>
              </w:rPr>
              <w:t>5</w:t>
            </w:r>
          </w:p>
        </w:tc>
      </w:tr>
      <w:tr w:rsidR="00851F53" w:rsidRPr="0059161D" w:rsidTr="00C661EC">
        <w:trPr>
          <w:cantSplit/>
        </w:trPr>
        <w:tc>
          <w:tcPr>
            <w:tcW w:w="3544" w:type="dxa"/>
          </w:tcPr>
          <w:p w:rsidR="00851F53" w:rsidRPr="0059161D" w:rsidRDefault="00851F53" w:rsidP="00851F53">
            <w:pPr>
              <w:widowControl w:val="0"/>
              <w:autoSpaceDE w:val="0"/>
              <w:autoSpaceDN w:val="0"/>
              <w:adjustRightInd w:val="0"/>
              <w:rPr>
                <w:rFonts w:eastAsia="Calibri"/>
                <w:sz w:val="21"/>
                <w:szCs w:val="21"/>
                <w:lang w:eastAsia="en-US"/>
              </w:rPr>
            </w:pPr>
            <w:r w:rsidRPr="0059161D">
              <w:rPr>
                <w:rFonts w:eastAsia="Calibri"/>
                <w:b w:val="0"/>
                <w:sz w:val="21"/>
                <w:szCs w:val="21"/>
                <w:lang w:eastAsia="en-US"/>
              </w:rPr>
              <w:t>4. Численность граждан, пользующихся мерам</w:t>
            </w:r>
            <w:r w:rsidR="00D77B26">
              <w:rPr>
                <w:rFonts w:eastAsia="Calibri"/>
                <w:b w:val="0"/>
                <w:sz w:val="21"/>
                <w:szCs w:val="21"/>
                <w:lang w:eastAsia="en-US"/>
              </w:rPr>
              <w:t>и</w:t>
            </w:r>
            <w:r w:rsidRPr="0059161D">
              <w:rPr>
                <w:rFonts w:eastAsia="Calibri"/>
                <w:b w:val="0"/>
                <w:sz w:val="21"/>
                <w:szCs w:val="21"/>
                <w:lang w:eastAsia="en-US"/>
              </w:rPr>
              <w:t xml:space="preserve"> социальной поддержки по оплате жилья и коммунальных услуг в соответствии с законодательством Российской Федерации и субъекта Российской Федерации</w:t>
            </w:r>
          </w:p>
        </w:tc>
        <w:tc>
          <w:tcPr>
            <w:tcW w:w="709" w:type="dxa"/>
            <w:vAlign w:val="center"/>
          </w:tcPr>
          <w:p w:rsidR="00851F53" w:rsidRPr="0059161D" w:rsidRDefault="00851F53" w:rsidP="00851F53">
            <w:pPr>
              <w:widowControl w:val="0"/>
              <w:autoSpaceDE w:val="0"/>
              <w:autoSpaceDN w:val="0"/>
              <w:adjustRightInd w:val="0"/>
              <w:jc w:val="center"/>
              <w:rPr>
                <w:rFonts w:eastAsia="Calibri"/>
                <w:sz w:val="21"/>
                <w:szCs w:val="21"/>
                <w:lang w:eastAsia="en-US"/>
              </w:rPr>
            </w:pPr>
            <w:r w:rsidRPr="0059161D">
              <w:rPr>
                <w:rFonts w:eastAsia="Calibri"/>
                <w:b w:val="0"/>
                <w:sz w:val="21"/>
                <w:szCs w:val="21"/>
                <w:lang w:eastAsia="en-US"/>
              </w:rPr>
              <w:t>чел.</w:t>
            </w:r>
          </w:p>
        </w:tc>
        <w:tc>
          <w:tcPr>
            <w:tcW w:w="992" w:type="dxa"/>
            <w:vAlign w:val="center"/>
          </w:tcPr>
          <w:p w:rsidR="00851F53" w:rsidRPr="0059161D" w:rsidRDefault="00851F53" w:rsidP="00851F53">
            <w:pPr>
              <w:widowControl w:val="0"/>
              <w:autoSpaceDE w:val="0"/>
              <w:autoSpaceDN w:val="0"/>
              <w:adjustRightInd w:val="0"/>
              <w:jc w:val="center"/>
              <w:rPr>
                <w:rFonts w:eastAsia="Calibri"/>
                <w:b w:val="0"/>
                <w:sz w:val="21"/>
                <w:szCs w:val="21"/>
                <w:lang w:eastAsia="en-US"/>
              </w:rPr>
            </w:pPr>
            <w:r w:rsidRPr="0059161D">
              <w:rPr>
                <w:rFonts w:eastAsia="Calibri"/>
                <w:b w:val="0"/>
                <w:sz w:val="21"/>
                <w:szCs w:val="21"/>
                <w:lang w:eastAsia="en-US"/>
              </w:rPr>
              <w:t xml:space="preserve">19 048 </w:t>
            </w:r>
          </w:p>
        </w:tc>
        <w:tc>
          <w:tcPr>
            <w:tcW w:w="992" w:type="dxa"/>
            <w:vAlign w:val="center"/>
          </w:tcPr>
          <w:p w:rsidR="00851F53" w:rsidRPr="0059161D" w:rsidRDefault="00851F53" w:rsidP="00851F53">
            <w:pPr>
              <w:widowControl w:val="0"/>
              <w:autoSpaceDE w:val="0"/>
              <w:autoSpaceDN w:val="0"/>
              <w:adjustRightInd w:val="0"/>
              <w:jc w:val="center"/>
              <w:rPr>
                <w:rFonts w:eastAsia="Calibri"/>
                <w:b w:val="0"/>
                <w:sz w:val="21"/>
                <w:szCs w:val="21"/>
                <w:lang w:eastAsia="en-US"/>
              </w:rPr>
            </w:pPr>
            <w:r w:rsidRPr="0059161D">
              <w:rPr>
                <w:rFonts w:eastAsia="Calibri"/>
                <w:b w:val="0"/>
                <w:sz w:val="21"/>
                <w:szCs w:val="21"/>
                <w:lang w:eastAsia="en-US"/>
              </w:rPr>
              <w:t>20 722</w:t>
            </w:r>
          </w:p>
        </w:tc>
        <w:tc>
          <w:tcPr>
            <w:tcW w:w="992" w:type="dxa"/>
            <w:vAlign w:val="center"/>
          </w:tcPr>
          <w:p w:rsidR="00851F53" w:rsidRPr="0059161D" w:rsidRDefault="00851F53" w:rsidP="00851F53">
            <w:pPr>
              <w:widowControl w:val="0"/>
              <w:autoSpaceDE w:val="0"/>
              <w:autoSpaceDN w:val="0"/>
              <w:adjustRightInd w:val="0"/>
              <w:jc w:val="center"/>
              <w:rPr>
                <w:rFonts w:eastAsia="Calibri"/>
                <w:b w:val="0"/>
                <w:sz w:val="21"/>
                <w:szCs w:val="21"/>
                <w:lang w:eastAsia="en-US"/>
              </w:rPr>
            </w:pPr>
            <w:r w:rsidRPr="0059161D">
              <w:rPr>
                <w:rFonts w:eastAsia="Calibri"/>
                <w:b w:val="0"/>
                <w:sz w:val="21"/>
                <w:szCs w:val="21"/>
                <w:lang w:eastAsia="en-US"/>
              </w:rPr>
              <w:t>22 566</w:t>
            </w:r>
          </w:p>
        </w:tc>
        <w:tc>
          <w:tcPr>
            <w:tcW w:w="993" w:type="dxa"/>
            <w:vAlign w:val="center"/>
          </w:tcPr>
          <w:p w:rsidR="00851F53" w:rsidRPr="0059161D" w:rsidRDefault="00851F53" w:rsidP="00851F53">
            <w:pPr>
              <w:widowControl w:val="0"/>
              <w:autoSpaceDE w:val="0"/>
              <w:autoSpaceDN w:val="0"/>
              <w:adjustRightInd w:val="0"/>
              <w:jc w:val="center"/>
              <w:rPr>
                <w:rFonts w:eastAsia="Calibri"/>
                <w:b w:val="0"/>
                <w:sz w:val="21"/>
                <w:szCs w:val="21"/>
                <w:lang w:eastAsia="en-US"/>
              </w:rPr>
            </w:pPr>
            <w:r w:rsidRPr="0059161D">
              <w:rPr>
                <w:rFonts w:eastAsia="Calibri"/>
                <w:b w:val="0"/>
                <w:sz w:val="21"/>
                <w:szCs w:val="21"/>
                <w:lang w:eastAsia="en-US"/>
              </w:rPr>
              <w:t>2</w:t>
            </w:r>
            <w:r>
              <w:rPr>
                <w:rFonts w:eastAsia="Calibri"/>
                <w:b w:val="0"/>
                <w:sz w:val="21"/>
                <w:szCs w:val="21"/>
                <w:lang w:eastAsia="en-US"/>
              </w:rPr>
              <w:t>3</w:t>
            </w:r>
            <w:r w:rsidRPr="0059161D">
              <w:rPr>
                <w:rFonts w:eastAsia="Calibri"/>
                <w:b w:val="0"/>
                <w:sz w:val="21"/>
                <w:szCs w:val="21"/>
                <w:lang w:eastAsia="en-US"/>
              </w:rPr>
              <w:t xml:space="preserve"> </w:t>
            </w:r>
            <w:r>
              <w:rPr>
                <w:rFonts w:eastAsia="Calibri"/>
                <w:b w:val="0"/>
                <w:sz w:val="21"/>
                <w:szCs w:val="21"/>
                <w:lang w:eastAsia="en-US"/>
              </w:rPr>
              <w:t>054</w:t>
            </w:r>
          </w:p>
        </w:tc>
        <w:tc>
          <w:tcPr>
            <w:tcW w:w="1559" w:type="dxa"/>
            <w:vAlign w:val="center"/>
          </w:tcPr>
          <w:p w:rsidR="00851F53" w:rsidRPr="0059161D" w:rsidRDefault="00851F53" w:rsidP="00851F53">
            <w:pPr>
              <w:widowControl w:val="0"/>
              <w:autoSpaceDE w:val="0"/>
              <w:autoSpaceDN w:val="0"/>
              <w:adjustRightInd w:val="0"/>
              <w:jc w:val="center"/>
              <w:rPr>
                <w:rFonts w:eastAsia="Calibri"/>
                <w:sz w:val="21"/>
                <w:szCs w:val="21"/>
                <w:lang w:eastAsia="en-US"/>
              </w:rPr>
            </w:pPr>
            <w:r w:rsidRPr="0059161D">
              <w:rPr>
                <w:rFonts w:eastAsia="Calibri"/>
                <w:b w:val="0"/>
                <w:sz w:val="21"/>
                <w:szCs w:val="21"/>
                <w:lang w:eastAsia="en-US"/>
              </w:rPr>
              <w:t>10</w:t>
            </w:r>
            <w:r>
              <w:rPr>
                <w:rFonts w:eastAsia="Calibri"/>
                <w:b w:val="0"/>
                <w:sz w:val="21"/>
                <w:szCs w:val="21"/>
                <w:lang w:eastAsia="en-US"/>
              </w:rPr>
              <w:t>2</w:t>
            </w:r>
            <w:r w:rsidRPr="0059161D">
              <w:rPr>
                <w:rFonts w:eastAsia="Calibri"/>
                <w:b w:val="0"/>
                <w:sz w:val="21"/>
                <w:szCs w:val="21"/>
                <w:lang w:eastAsia="en-US"/>
              </w:rPr>
              <w:t>,</w:t>
            </w:r>
            <w:r>
              <w:rPr>
                <w:rFonts w:eastAsia="Calibri"/>
                <w:b w:val="0"/>
                <w:sz w:val="21"/>
                <w:szCs w:val="21"/>
                <w:lang w:eastAsia="en-US"/>
              </w:rPr>
              <w:t>2</w:t>
            </w:r>
          </w:p>
        </w:tc>
      </w:tr>
      <w:tr w:rsidR="00851F53" w:rsidRPr="0059161D" w:rsidTr="00C661EC">
        <w:trPr>
          <w:cantSplit/>
        </w:trPr>
        <w:tc>
          <w:tcPr>
            <w:tcW w:w="3544" w:type="dxa"/>
          </w:tcPr>
          <w:p w:rsidR="00851F53" w:rsidRPr="0059161D" w:rsidRDefault="00851F53" w:rsidP="00851F53">
            <w:pPr>
              <w:widowControl w:val="0"/>
              <w:autoSpaceDE w:val="0"/>
              <w:autoSpaceDN w:val="0"/>
              <w:adjustRightInd w:val="0"/>
              <w:rPr>
                <w:sz w:val="21"/>
                <w:szCs w:val="21"/>
              </w:rPr>
            </w:pPr>
            <w:r w:rsidRPr="0059161D">
              <w:rPr>
                <w:b w:val="0"/>
                <w:sz w:val="21"/>
                <w:szCs w:val="21"/>
              </w:rPr>
              <w:t xml:space="preserve">5. Доля </w:t>
            </w:r>
            <w:r w:rsidRPr="0059161D">
              <w:rPr>
                <w:rFonts w:eastAsia="Calibri"/>
                <w:b w:val="0"/>
                <w:sz w:val="21"/>
                <w:szCs w:val="21"/>
                <w:lang w:eastAsia="en-US"/>
              </w:rPr>
              <w:t>семей, получивших субсидии на оплату жилья и коммунальных услуг, в общем количестве семей</w:t>
            </w:r>
          </w:p>
        </w:tc>
        <w:tc>
          <w:tcPr>
            <w:tcW w:w="709" w:type="dxa"/>
            <w:vAlign w:val="center"/>
          </w:tcPr>
          <w:p w:rsidR="00851F53" w:rsidRPr="0059161D" w:rsidRDefault="00851F53" w:rsidP="00851F53">
            <w:pPr>
              <w:widowControl w:val="0"/>
              <w:autoSpaceDE w:val="0"/>
              <w:autoSpaceDN w:val="0"/>
              <w:adjustRightInd w:val="0"/>
              <w:jc w:val="center"/>
              <w:rPr>
                <w:rFonts w:eastAsia="Calibri"/>
                <w:sz w:val="21"/>
                <w:szCs w:val="21"/>
                <w:lang w:eastAsia="en-US"/>
              </w:rPr>
            </w:pPr>
            <w:r w:rsidRPr="0059161D">
              <w:rPr>
                <w:rFonts w:eastAsia="Calibri"/>
                <w:b w:val="0"/>
                <w:sz w:val="21"/>
                <w:szCs w:val="21"/>
                <w:lang w:eastAsia="en-US"/>
              </w:rPr>
              <w:t>%</w:t>
            </w:r>
          </w:p>
        </w:tc>
        <w:tc>
          <w:tcPr>
            <w:tcW w:w="992" w:type="dxa"/>
            <w:vAlign w:val="center"/>
          </w:tcPr>
          <w:p w:rsidR="00851F53" w:rsidRPr="0059161D" w:rsidRDefault="00851F53" w:rsidP="00851F53">
            <w:pPr>
              <w:widowControl w:val="0"/>
              <w:autoSpaceDE w:val="0"/>
              <w:autoSpaceDN w:val="0"/>
              <w:adjustRightInd w:val="0"/>
              <w:jc w:val="center"/>
              <w:rPr>
                <w:rFonts w:eastAsia="Calibri"/>
                <w:b w:val="0"/>
                <w:sz w:val="21"/>
                <w:szCs w:val="21"/>
                <w:lang w:eastAsia="en-US"/>
              </w:rPr>
            </w:pPr>
            <w:r w:rsidRPr="0059161D">
              <w:rPr>
                <w:rFonts w:eastAsia="Calibri"/>
                <w:b w:val="0"/>
                <w:sz w:val="21"/>
                <w:szCs w:val="21"/>
                <w:lang w:eastAsia="en-US"/>
              </w:rPr>
              <w:t>6,</w:t>
            </w:r>
            <w:r>
              <w:rPr>
                <w:rFonts w:eastAsia="Calibri"/>
                <w:b w:val="0"/>
                <w:sz w:val="21"/>
                <w:szCs w:val="21"/>
                <w:lang w:eastAsia="en-US"/>
              </w:rPr>
              <w:t>5</w:t>
            </w:r>
          </w:p>
        </w:tc>
        <w:tc>
          <w:tcPr>
            <w:tcW w:w="992" w:type="dxa"/>
            <w:vAlign w:val="center"/>
          </w:tcPr>
          <w:p w:rsidR="00851F53" w:rsidRPr="0059161D" w:rsidRDefault="00851F53" w:rsidP="00851F53">
            <w:pPr>
              <w:widowControl w:val="0"/>
              <w:autoSpaceDE w:val="0"/>
              <w:autoSpaceDN w:val="0"/>
              <w:adjustRightInd w:val="0"/>
              <w:jc w:val="center"/>
              <w:rPr>
                <w:rFonts w:eastAsia="Calibri"/>
                <w:b w:val="0"/>
                <w:sz w:val="21"/>
                <w:szCs w:val="21"/>
                <w:lang w:eastAsia="en-US"/>
              </w:rPr>
            </w:pPr>
            <w:r w:rsidRPr="0059161D">
              <w:rPr>
                <w:rFonts w:eastAsia="Calibri"/>
                <w:b w:val="0"/>
                <w:sz w:val="21"/>
                <w:szCs w:val="21"/>
                <w:lang w:eastAsia="en-US"/>
              </w:rPr>
              <w:t>6,</w:t>
            </w:r>
            <w:r>
              <w:rPr>
                <w:rFonts w:eastAsia="Calibri"/>
                <w:b w:val="0"/>
                <w:sz w:val="21"/>
                <w:szCs w:val="21"/>
                <w:lang w:eastAsia="en-US"/>
              </w:rPr>
              <w:t>9</w:t>
            </w:r>
          </w:p>
        </w:tc>
        <w:tc>
          <w:tcPr>
            <w:tcW w:w="992" w:type="dxa"/>
            <w:vAlign w:val="center"/>
          </w:tcPr>
          <w:p w:rsidR="00851F53" w:rsidRPr="00671649" w:rsidRDefault="00851F53" w:rsidP="00851F53">
            <w:pPr>
              <w:widowControl w:val="0"/>
              <w:autoSpaceDE w:val="0"/>
              <w:autoSpaceDN w:val="0"/>
              <w:adjustRightInd w:val="0"/>
              <w:jc w:val="center"/>
              <w:rPr>
                <w:rFonts w:eastAsia="Calibri"/>
                <w:b w:val="0"/>
                <w:sz w:val="21"/>
                <w:szCs w:val="21"/>
                <w:lang w:eastAsia="en-US"/>
              </w:rPr>
            </w:pPr>
            <w:r w:rsidRPr="00671649">
              <w:rPr>
                <w:rFonts w:eastAsia="Calibri"/>
                <w:b w:val="0"/>
                <w:sz w:val="21"/>
                <w:szCs w:val="21"/>
                <w:lang w:eastAsia="en-US"/>
              </w:rPr>
              <w:t>6,6</w:t>
            </w:r>
          </w:p>
        </w:tc>
        <w:tc>
          <w:tcPr>
            <w:tcW w:w="993" w:type="dxa"/>
            <w:vAlign w:val="center"/>
          </w:tcPr>
          <w:p w:rsidR="00851F53" w:rsidRPr="00671649" w:rsidRDefault="00851F53" w:rsidP="00851F53">
            <w:pPr>
              <w:widowControl w:val="0"/>
              <w:autoSpaceDE w:val="0"/>
              <w:autoSpaceDN w:val="0"/>
              <w:adjustRightInd w:val="0"/>
              <w:jc w:val="center"/>
              <w:rPr>
                <w:rFonts w:eastAsia="Calibri"/>
                <w:b w:val="0"/>
                <w:sz w:val="21"/>
                <w:szCs w:val="21"/>
                <w:lang w:eastAsia="en-US"/>
              </w:rPr>
            </w:pPr>
            <w:r w:rsidRPr="00671649">
              <w:rPr>
                <w:rFonts w:eastAsia="Calibri"/>
                <w:b w:val="0"/>
                <w:sz w:val="21"/>
                <w:szCs w:val="21"/>
                <w:lang w:eastAsia="en-US"/>
              </w:rPr>
              <w:t>6,4</w:t>
            </w:r>
          </w:p>
        </w:tc>
        <w:tc>
          <w:tcPr>
            <w:tcW w:w="1559" w:type="dxa"/>
            <w:vAlign w:val="center"/>
          </w:tcPr>
          <w:p w:rsidR="00851F53" w:rsidRPr="0059161D" w:rsidRDefault="00851F53" w:rsidP="00851F53">
            <w:pPr>
              <w:widowControl w:val="0"/>
              <w:autoSpaceDE w:val="0"/>
              <w:autoSpaceDN w:val="0"/>
              <w:adjustRightInd w:val="0"/>
              <w:jc w:val="center"/>
              <w:rPr>
                <w:rFonts w:eastAsia="Calibri"/>
                <w:sz w:val="21"/>
                <w:szCs w:val="21"/>
                <w:lang w:eastAsia="en-US"/>
              </w:rPr>
            </w:pPr>
            <w:r w:rsidRPr="0059161D">
              <w:rPr>
                <w:rFonts w:eastAsia="Calibri"/>
                <w:b w:val="0"/>
                <w:sz w:val="21"/>
                <w:szCs w:val="21"/>
                <w:lang w:eastAsia="en-US"/>
              </w:rPr>
              <w:t>-</w:t>
            </w:r>
          </w:p>
        </w:tc>
      </w:tr>
      <w:tr w:rsidR="00851F53" w:rsidRPr="0059161D" w:rsidTr="00C661EC">
        <w:trPr>
          <w:cantSplit/>
        </w:trPr>
        <w:tc>
          <w:tcPr>
            <w:tcW w:w="3544" w:type="dxa"/>
          </w:tcPr>
          <w:p w:rsidR="00851F53" w:rsidRPr="0059161D" w:rsidRDefault="00851F53" w:rsidP="00851F53">
            <w:pPr>
              <w:widowControl w:val="0"/>
              <w:autoSpaceDE w:val="0"/>
              <w:autoSpaceDN w:val="0"/>
              <w:adjustRightInd w:val="0"/>
              <w:rPr>
                <w:rFonts w:eastAsia="Calibri"/>
                <w:sz w:val="21"/>
                <w:szCs w:val="21"/>
                <w:lang w:eastAsia="en-US"/>
              </w:rPr>
            </w:pPr>
            <w:r w:rsidRPr="0059161D">
              <w:rPr>
                <w:rFonts w:eastAsia="Calibri"/>
                <w:b w:val="0"/>
                <w:sz w:val="21"/>
                <w:szCs w:val="21"/>
                <w:lang w:eastAsia="en-US"/>
              </w:rPr>
              <w:t>6. Объем средств, направленный на предоставление социальной поддержки по оплате жилья и коммунальных услуг</w:t>
            </w:r>
          </w:p>
        </w:tc>
        <w:tc>
          <w:tcPr>
            <w:tcW w:w="709" w:type="dxa"/>
            <w:vAlign w:val="center"/>
          </w:tcPr>
          <w:p w:rsidR="00851F53" w:rsidRPr="0059161D" w:rsidRDefault="00851F53" w:rsidP="00851F53">
            <w:pPr>
              <w:widowControl w:val="0"/>
              <w:autoSpaceDE w:val="0"/>
              <w:autoSpaceDN w:val="0"/>
              <w:adjustRightInd w:val="0"/>
              <w:jc w:val="center"/>
              <w:rPr>
                <w:rFonts w:eastAsia="Calibri"/>
                <w:sz w:val="21"/>
                <w:szCs w:val="21"/>
                <w:lang w:eastAsia="en-US"/>
              </w:rPr>
            </w:pPr>
            <w:r w:rsidRPr="0059161D">
              <w:rPr>
                <w:rFonts w:eastAsia="Calibri"/>
                <w:b w:val="0"/>
                <w:sz w:val="21"/>
                <w:szCs w:val="21"/>
                <w:lang w:eastAsia="en-US"/>
              </w:rPr>
              <w:t>млн. рублей</w:t>
            </w:r>
          </w:p>
        </w:tc>
        <w:tc>
          <w:tcPr>
            <w:tcW w:w="992" w:type="dxa"/>
            <w:vAlign w:val="center"/>
          </w:tcPr>
          <w:p w:rsidR="00851F53" w:rsidRPr="0059161D" w:rsidRDefault="00851F53" w:rsidP="00851F53">
            <w:pPr>
              <w:widowControl w:val="0"/>
              <w:autoSpaceDE w:val="0"/>
              <w:autoSpaceDN w:val="0"/>
              <w:adjustRightInd w:val="0"/>
              <w:jc w:val="center"/>
              <w:rPr>
                <w:rFonts w:eastAsia="Calibri"/>
                <w:b w:val="0"/>
                <w:sz w:val="21"/>
                <w:szCs w:val="21"/>
                <w:lang w:eastAsia="en-US"/>
              </w:rPr>
            </w:pPr>
            <w:r w:rsidRPr="0059161D">
              <w:rPr>
                <w:rFonts w:eastAsia="Calibri"/>
                <w:b w:val="0"/>
                <w:sz w:val="21"/>
                <w:szCs w:val="21"/>
                <w:lang w:eastAsia="en-US"/>
              </w:rPr>
              <w:t xml:space="preserve">202,6 </w:t>
            </w:r>
          </w:p>
        </w:tc>
        <w:tc>
          <w:tcPr>
            <w:tcW w:w="992" w:type="dxa"/>
            <w:vAlign w:val="center"/>
          </w:tcPr>
          <w:p w:rsidR="00851F53" w:rsidRPr="0059161D" w:rsidRDefault="00851F53" w:rsidP="00851F53">
            <w:pPr>
              <w:widowControl w:val="0"/>
              <w:autoSpaceDE w:val="0"/>
              <w:autoSpaceDN w:val="0"/>
              <w:adjustRightInd w:val="0"/>
              <w:jc w:val="center"/>
              <w:rPr>
                <w:rFonts w:eastAsia="Calibri"/>
                <w:b w:val="0"/>
                <w:sz w:val="21"/>
                <w:szCs w:val="21"/>
                <w:lang w:eastAsia="en-US"/>
              </w:rPr>
            </w:pPr>
            <w:r w:rsidRPr="0059161D">
              <w:rPr>
                <w:rFonts w:eastAsia="Calibri"/>
                <w:b w:val="0"/>
                <w:sz w:val="21"/>
                <w:szCs w:val="21"/>
                <w:lang w:eastAsia="en-US"/>
              </w:rPr>
              <w:t>185,0</w:t>
            </w:r>
          </w:p>
        </w:tc>
        <w:tc>
          <w:tcPr>
            <w:tcW w:w="992" w:type="dxa"/>
            <w:vAlign w:val="center"/>
          </w:tcPr>
          <w:p w:rsidR="00851F53" w:rsidRPr="0059161D" w:rsidRDefault="00851F53" w:rsidP="00851F53">
            <w:pPr>
              <w:widowControl w:val="0"/>
              <w:autoSpaceDE w:val="0"/>
              <w:autoSpaceDN w:val="0"/>
              <w:adjustRightInd w:val="0"/>
              <w:jc w:val="center"/>
              <w:rPr>
                <w:rFonts w:eastAsia="Calibri"/>
                <w:b w:val="0"/>
                <w:sz w:val="21"/>
                <w:szCs w:val="21"/>
                <w:lang w:eastAsia="en-US"/>
              </w:rPr>
            </w:pPr>
            <w:r w:rsidRPr="0059161D">
              <w:rPr>
                <w:rFonts w:eastAsia="Calibri"/>
                <w:b w:val="0"/>
                <w:sz w:val="21"/>
                <w:szCs w:val="21"/>
                <w:lang w:eastAsia="en-US"/>
              </w:rPr>
              <w:t>201,3</w:t>
            </w:r>
          </w:p>
        </w:tc>
        <w:tc>
          <w:tcPr>
            <w:tcW w:w="993" w:type="dxa"/>
            <w:vAlign w:val="center"/>
          </w:tcPr>
          <w:p w:rsidR="00851F53" w:rsidRPr="0059161D" w:rsidRDefault="00851F53" w:rsidP="00851F53">
            <w:pPr>
              <w:widowControl w:val="0"/>
              <w:autoSpaceDE w:val="0"/>
              <w:autoSpaceDN w:val="0"/>
              <w:adjustRightInd w:val="0"/>
              <w:jc w:val="center"/>
              <w:rPr>
                <w:rFonts w:eastAsia="Calibri"/>
                <w:b w:val="0"/>
                <w:sz w:val="21"/>
                <w:szCs w:val="21"/>
                <w:lang w:eastAsia="en-US"/>
              </w:rPr>
            </w:pPr>
            <w:r>
              <w:rPr>
                <w:rFonts w:eastAsia="Calibri"/>
                <w:b w:val="0"/>
                <w:sz w:val="21"/>
                <w:szCs w:val="21"/>
                <w:lang w:eastAsia="en-US"/>
              </w:rPr>
              <w:t>199,2</w:t>
            </w:r>
          </w:p>
        </w:tc>
        <w:tc>
          <w:tcPr>
            <w:tcW w:w="1559" w:type="dxa"/>
            <w:vAlign w:val="center"/>
          </w:tcPr>
          <w:p w:rsidR="00851F53" w:rsidRPr="0059161D" w:rsidRDefault="00851F53" w:rsidP="00851F53">
            <w:pPr>
              <w:widowControl w:val="0"/>
              <w:autoSpaceDE w:val="0"/>
              <w:autoSpaceDN w:val="0"/>
              <w:adjustRightInd w:val="0"/>
              <w:jc w:val="center"/>
              <w:rPr>
                <w:rFonts w:eastAsia="Calibri"/>
                <w:b w:val="0"/>
                <w:sz w:val="21"/>
                <w:szCs w:val="21"/>
                <w:lang w:eastAsia="en-US"/>
              </w:rPr>
            </w:pPr>
            <w:r>
              <w:rPr>
                <w:rFonts w:eastAsia="Calibri"/>
                <w:b w:val="0"/>
                <w:sz w:val="21"/>
                <w:szCs w:val="21"/>
                <w:lang w:eastAsia="en-US"/>
              </w:rPr>
              <w:t>99,0</w:t>
            </w:r>
          </w:p>
        </w:tc>
      </w:tr>
      <w:tr w:rsidR="00851F53" w:rsidRPr="00511F36" w:rsidTr="00C661EC">
        <w:trPr>
          <w:cantSplit/>
        </w:trPr>
        <w:tc>
          <w:tcPr>
            <w:tcW w:w="3544" w:type="dxa"/>
          </w:tcPr>
          <w:p w:rsidR="00851F53" w:rsidRPr="0059161D" w:rsidRDefault="00851F53" w:rsidP="00851F53">
            <w:pPr>
              <w:widowControl w:val="0"/>
              <w:autoSpaceDE w:val="0"/>
              <w:autoSpaceDN w:val="0"/>
              <w:adjustRightInd w:val="0"/>
              <w:rPr>
                <w:rFonts w:eastAsia="Calibri"/>
                <w:b w:val="0"/>
                <w:i/>
                <w:color w:val="FF0000"/>
                <w:sz w:val="21"/>
                <w:szCs w:val="21"/>
                <w:lang w:eastAsia="en-US"/>
              </w:rPr>
            </w:pPr>
            <w:r w:rsidRPr="0059161D">
              <w:rPr>
                <w:rFonts w:eastAsia="Calibri"/>
                <w:b w:val="0"/>
                <w:sz w:val="21"/>
                <w:szCs w:val="21"/>
                <w:lang w:eastAsia="en-US"/>
              </w:rPr>
              <w:t>7. Объем средств, направленный на предоставление социальной поддержки гражданам льготных категорий</w:t>
            </w:r>
          </w:p>
        </w:tc>
        <w:tc>
          <w:tcPr>
            <w:tcW w:w="709" w:type="dxa"/>
            <w:vAlign w:val="center"/>
          </w:tcPr>
          <w:p w:rsidR="00851F53" w:rsidRPr="0059161D" w:rsidRDefault="00851F53" w:rsidP="00851F53">
            <w:pPr>
              <w:widowControl w:val="0"/>
              <w:autoSpaceDE w:val="0"/>
              <w:autoSpaceDN w:val="0"/>
              <w:adjustRightInd w:val="0"/>
              <w:jc w:val="center"/>
              <w:rPr>
                <w:rFonts w:eastAsia="Calibri"/>
                <w:b w:val="0"/>
                <w:sz w:val="21"/>
                <w:szCs w:val="21"/>
                <w:lang w:eastAsia="en-US"/>
              </w:rPr>
            </w:pPr>
            <w:r w:rsidRPr="0059161D">
              <w:rPr>
                <w:rFonts w:eastAsia="Calibri"/>
                <w:b w:val="0"/>
                <w:sz w:val="21"/>
                <w:szCs w:val="21"/>
                <w:lang w:eastAsia="en-US"/>
              </w:rPr>
              <w:t>млн. рублей</w:t>
            </w:r>
          </w:p>
        </w:tc>
        <w:tc>
          <w:tcPr>
            <w:tcW w:w="992" w:type="dxa"/>
            <w:vAlign w:val="center"/>
          </w:tcPr>
          <w:p w:rsidR="00851F53" w:rsidRPr="0059161D" w:rsidRDefault="00851F53" w:rsidP="00851F53">
            <w:pPr>
              <w:widowControl w:val="0"/>
              <w:autoSpaceDE w:val="0"/>
              <w:autoSpaceDN w:val="0"/>
              <w:adjustRightInd w:val="0"/>
              <w:jc w:val="center"/>
              <w:rPr>
                <w:rFonts w:eastAsia="Calibri"/>
                <w:b w:val="0"/>
                <w:sz w:val="21"/>
                <w:szCs w:val="21"/>
                <w:lang w:eastAsia="en-US"/>
              </w:rPr>
            </w:pPr>
            <w:r w:rsidRPr="0059161D">
              <w:rPr>
                <w:rFonts w:eastAsia="Calibri"/>
                <w:b w:val="0"/>
                <w:sz w:val="21"/>
                <w:szCs w:val="21"/>
                <w:lang w:eastAsia="en-US"/>
              </w:rPr>
              <w:t>275,6</w:t>
            </w:r>
          </w:p>
        </w:tc>
        <w:tc>
          <w:tcPr>
            <w:tcW w:w="992" w:type="dxa"/>
            <w:vAlign w:val="center"/>
          </w:tcPr>
          <w:p w:rsidR="00851F53" w:rsidRPr="0059161D" w:rsidRDefault="00851F53" w:rsidP="00851F53">
            <w:pPr>
              <w:widowControl w:val="0"/>
              <w:autoSpaceDE w:val="0"/>
              <w:autoSpaceDN w:val="0"/>
              <w:adjustRightInd w:val="0"/>
              <w:jc w:val="center"/>
              <w:rPr>
                <w:rFonts w:eastAsia="Calibri"/>
                <w:b w:val="0"/>
                <w:sz w:val="21"/>
                <w:szCs w:val="21"/>
                <w:lang w:eastAsia="en-US"/>
              </w:rPr>
            </w:pPr>
            <w:r w:rsidRPr="0059161D">
              <w:rPr>
                <w:rFonts w:eastAsia="Calibri"/>
                <w:b w:val="0"/>
                <w:sz w:val="21"/>
                <w:szCs w:val="21"/>
                <w:lang w:eastAsia="en-US"/>
              </w:rPr>
              <w:t>268,6</w:t>
            </w:r>
          </w:p>
        </w:tc>
        <w:tc>
          <w:tcPr>
            <w:tcW w:w="992" w:type="dxa"/>
            <w:vAlign w:val="center"/>
          </w:tcPr>
          <w:p w:rsidR="00851F53" w:rsidRPr="0059161D" w:rsidRDefault="00851F53" w:rsidP="00851F53">
            <w:pPr>
              <w:widowControl w:val="0"/>
              <w:autoSpaceDE w:val="0"/>
              <w:autoSpaceDN w:val="0"/>
              <w:adjustRightInd w:val="0"/>
              <w:jc w:val="center"/>
              <w:rPr>
                <w:rFonts w:eastAsia="Calibri"/>
                <w:b w:val="0"/>
                <w:sz w:val="21"/>
                <w:szCs w:val="21"/>
                <w:lang w:eastAsia="en-US"/>
              </w:rPr>
            </w:pPr>
            <w:r w:rsidRPr="0059161D">
              <w:rPr>
                <w:rFonts w:eastAsia="Calibri"/>
                <w:b w:val="0"/>
                <w:sz w:val="21"/>
                <w:szCs w:val="21"/>
                <w:lang w:eastAsia="en-US"/>
              </w:rPr>
              <w:t>289,3</w:t>
            </w:r>
          </w:p>
        </w:tc>
        <w:tc>
          <w:tcPr>
            <w:tcW w:w="993" w:type="dxa"/>
            <w:vAlign w:val="center"/>
          </w:tcPr>
          <w:p w:rsidR="00851F53" w:rsidRPr="0059161D" w:rsidRDefault="00851F53" w:rsidP="00851F53">
            <w:pPr>
              <w:widowControl w:val="0"/>
              <w:autoSpaceDE w:val="0"/>
              <w:autoSpaceDN w:val="0"/>
              <w:adjustRightInd w:val="0"/>
              <w:jc w:val="center"/>
              <w:rPr>
                <w:rFonts w:eastAsia="Calibri"/>
                <w:b w:val="0"/>
                <w:sz w:val="21"/>
                <w:szCs w:val="21"/>
                <w:lang w:eastAsia="en-US"/>
              </w:rPr>
            </w:pPr>
            <w:r>
              <w:rPr>
                <w:rFonts w:eastAsia="Calibri"/>
                <w:b w:val="0"/>
                <w:sz w:val="21"/>
                <w:szCs w:val="21"/>
                <w:lang w:eastAsia="en-US"/>
              </w:rPr>
              <w:t>274,9</w:t>
            </w:r>
          </w:p>
        </w:tc>
        <w:tc>
          <w:tcPr>
            <w:tcW w:w="1559" w:type="dxa"/>
            <w:vAlign w:val="center"/>
          </w:tcPr>
          <w:p w:rsidR="00851F53" w:rsidRPr="0059161D" w:rsidRDefault="00851F53" w:rsidP="00851F53">
            <w:pPr>
              <w:widowControl w:val="0"/>
              <w:autoSpaceDE w:val="0"/>
              <w:autoSpaceDN w:val="0"/>
              <w:adjustRightInd w:val="0"/>
              <w:jc w:val="center"/>
              <w:rPr>
                <w:rFonts w:eastAsia="Calibri"/>
                <w:b w:val="0"/>
                <w:sz w:val="21"/>
                <w:szCs w:val="21"/>
                <w:lang w:eastAsia="en-US"/>
              </w:rPr>
            </w:pPr>
            <w:r>
              <w:rPr>
                <w:rFonts w:eastAsia="Calibri"/>
                <w:b w:val="0"/>
                <w:sz w:val="21"/>
                <w:szCs w:val="21"/>
                <w:lang w:eastAsia="en-US"/>
              </w:rPr>
              <w:t>95,0</w:t>
            </w:r>
          </w:p>
        </w:tc>
      </w:tr>
    </w:tbl>
    <w:p w:rsidR="00851F53" w:rsidRPr="00306254" w:rsidRDefault="00851F53" w:rsidP="00851F53">
      <w:pPr>
        <w:widowControl w:val="0"/>
        <w:suppressAutoHyphens/>
        <w:autoSpaceDE w:val="0"/>
        <w:autoSpaceDN w:val="0"/>
        <w:adjustRightInd w:val="0"/>
        <w:ind w:firstLine="708"/>
        <w:jc w:val="both"/>
        <w:rPr>
          <w:rFonts w:cs="Arial"/>
          <w:b w:val="0"/>
        </w:rPr>
      </w:pPr>
      <w:r w:rsidRPr="00897C0E">
        <w:rPr>
          <w:rFonts w:cs="Arial"/>
          <w:b w:val="0"/>
        </w:rPr>
        <w:lastRenderedPageBreak/>
        <w:t>Публичные обязательства по переданным государственным полномочиям исполнены на сумму</w:t>
      </w:r>
      <w:r w:rsidRPr="00897C0E">
        <w:rPr>
          <w:b w:val="0"/>
          <w:szCs w:val="24"/>
        </w:rPr>
        <w:t xml:space="preserve"> 269,1 </w:t>
      </w:r>
      <w:r w:rsidRPr="00897C0E">
        <w:rPr>
          <w:rFonts w:cs="Arial"/>
          <w:b w:val="0"/>
        </w:rPr>
        <w:t xml:space="preserve">млн. рублей (в 2017 году – </w:t>
      </w:r>
      <w:r w:rsidRPr="00897C0E">
        <w:rPr>
          <w:b w:val="0"/>
          <w:szCs w:val="24"/>
        </w:rPr>
        <w:t>283,4</w:t>
      </w:r>
      <w:r w:rsidRPr="00897C0E">
        <w:rPr>
          <w:rFonts w:cs="Arial"/>
          <w:b w:val="0"/>
        </w:rPr>
        <w:t> млн. </w:t>
      </w:r>
      <w:r w:rsidRPr="00306254">
        <w:rPr>
          <w:rFonts w:cs="Arial"/>
          <w:b w:val="0"/>
        </w:rPr>
        <w:t xml:space="preserve">рублей). </w:t>
      </w:r>
    </w:p>
    <w:p w:rsidR="003E2FA5" w:rsidRPr="00306254" w:rsidRDefault="003E2FA5" w:rsidP="00851F53">
      <w:pPr>
        <w:jc w:val="both"/>
        <w:rPr>
          <w:b w:val="0"/>
        </w:rPr>
      </w:pPr>
    </w:p>
    <w:p w:rsidR="00851F53" w:rsidRPr="00F2389B" w:rsidRDefault="00851F53" w:rsidP="00851F53">
      <w:pPr>
        <w:widowControl w:val="0"/>
        <w:autoSpaceDE w:val="0"/>
        <w:autoSpaceDN w:val="0"/>
        <w:adjustRightInd w:val="0"/>
        <w:ind w:left="-142" w:firstLine="850"/>
        <w:jc w:val="both"/>
        <w:rPr>
          <w:i/>
          <w:sz w:val="24"/>
          <w:szCs w:val="24"/>
        </w:rPr>
      </w:pPr>
      <w:r w:rsidRPr="00306254">
        <w:rPr>
          <w:b w:val="0"/>
          <w:i/>
          <w:sz w:val="24"/>
          <w:szCs w:val="24"/>
        </w:rPr>
        <w:t xml:space="preserve">Таблица № </w:t>
      </w:r>
      <w:r w:rsidR="00AA6984">
        <w:rPr>
          <w:b w:val="0"/>
          <w:i/>
          <w:sz w:val="24"/>
          <w:szCs w:val="24"/>
        </w:rPr>
        <w:t>36</w:t>
      </w:r>
      <w:r w:rsidRPr="00306254">
        <w:rPr>
          <w:b w:val="0"/>
          <w:i/>
          <w:sz w:val="24"/>
          <w:szCs w:val="24"/>
        </w:rPr>
        <w:t>. Предоставление мер социальной поддержки гражданам по переданным государственным полномочиям в 2018 году</w:t>
      </w:r>
      <w:r w:rsidRPr="00F2389B">
        <w:rPr>
          <w:b w:val="0"/>
          <w:i/>
          <w:sz w:val="24"/>
          <w:szCs w:val="24"/>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1417"/>
        <w:gridCol w:w="1560"/>
      </w:tblGrid>
      <w:tr w:rsidR="00851F53" w:rsidRPr="00F2389B" w:rsidTr="00C661EC">
        <w:trPr>
          <w:trHeight w:val="624"/>
          <w:tblHeader/>
        </w:trPr>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rsidR="00851F53" w:rsidRPr="00F2389B" w:rsidRDefault="00851F53" w:rsidP="00851F53">
            <w:pPr>
              <w:jc w:val="center"/>
              <w:rPr>
                <w:b w:val="0"/>
                <w:sz w:val="21"/>
                <w:szCs w:val="21"/>
              </w:rPr>
            </w:pPr>
            <w:r w:rsidRPr="00F2389B">
              <w:rPr>
                <w:b w:val="0"/>
                <w:sz w:val="21"/>
                <w:szCs w:val="21"/>
              </w:rPr>
              <w:t>Наименование</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51F53" w:rsidRPr="00F2389B" w:rsidRDefault="00851F53" w:rsidP="00851F53">
            <w:pPr>
              <w:spacing w:line="276" w:lineRule="auto"/>
              <w:jc w:val="center"/>
              <w:rPr>
                <w:b w:val="0"/>
                <w:sz w:val="21"/>
                <w:szCs w:val="21"/>
                <w:lang w:eastAsia="en-US"/>
              </w:rPr>
            </w:pPr>
            <w:r w:rsidRPr="00F2389B">
              <w:rPr>
                <w:b w:val="0"/>
                <w:sz w:val="21"/>
                <w:szCs w:val="21"/>
                <w:lang w:eastAsia="en-US"/>
              </w:rPr>
              <w:t>Количество получателей, чел.</w:t>
            </w:r>
          </w:p>
        </w:tc>
        <w:tc>
          <w:tcPr>
            <w:tcW w:w="1560" w:type="dxa"/>
            <w:tcBorders>
              <w:top w:val="single" w:sz="4" w:space="0" w:color="auto"/>
              <w:left w:val="single" w:sz="4" w:space="0" w:color="auto"/>
              <w:bottom w:val="single" w:sz="4" w:space="0" w:color="auto"/>
              <w:right w:val="single" w:sz="4" w:space="0" w:color="auto"/>
            </w:tcBorders>
            <w:vAlign w:val="center"/>
          </w:tcPr>
          <w:p w:rsidR="00851F53" w:rsidRPr="00F2389B" w:rsidRDefault="00851F53" w:rsidP="00851F53">
            <w:pPr>
              <w:spacing w:line="276" w:lineRule="auto"/>
              <w:jc w:val="center"/>
              <w:rPr>
                <w:b w:val="0"/>
                <w:sz w:val="21"/>
                <w:szCs w:val="21"/>
                <w:lang w:eastAsia="en-US"/>
              </w:rPr>
            </w:pPr>
            <w:r w:rsidRPr="00F2389B">
              <w:rPr>
                <w:b w:val="0"/>
                <w:sz w:val="21"/>
                <w:szCs w:val="21"/>
                <w:lang w:eastAsia="en-US"/>
              </w:rPr>
              <w:t>Сумма субсидий,</w:t>
            </w:r>
          </w:p>
          <w:p w:rsidR="00851F53" w:rsidRPr="00F2389B" w:rsidRDefault="00851F53" w:rsidP="00851F53">
            <w:pPr>
              <w:spacing w:line="276" w:lineRule="auto"/>
              <w:jc w:val="center"/>
              <w:rPr>
                <w:b w:val="0"/>
                <w:sz w:val="21"/>
                <w:szCs w:val="21"/>
                <w:lang w:eastAsia="en-US"/>
              </w:rPr>
            </w:pPr>
            <w:r w:rsidRPr="00F2389B">
              <w:rPr>
                <w:b w:val="0"/>
                <w:sz w:val="21"/>
                <w:szCs w:val="21"/>
                <w:lang w:eastAsia="en-US"/>
              </w:rPr>
              <w:t>тыс. руб.</w:t>
            </w:r>
          </w:p>
        </w:tc>
      </w:tr>
      <w:tr w:rsidR="00851F53" w:rsidRPr="00F2389B" w:rsidTr="00C661EC">
        <w:trPr>
          <w:trHeight w:val="445"/>
        </w:trPr>
        <w:tc>
          <w:tcPr>
            <w:tcW w:w="6804" w:type="dxa"/>
            <w:tcBorders>
              <w:top w:val="single" w:sz="4" w:space="0" w:color="auto"/>
              <w:left w:val="single" w:sz="4" w:space="0" w:color="auto"/>
              <w:bottom w:val="single" w:sz="4" w:space="0" w:color="auto"/>
              <w:right w:val="single" w:sz="4" w:space="0" w:color="auto"/>
            </w:tcBorders>
            <w:shd w:val="clear" w:color="auto" w:fill="auto"/>
          </w:tcPr>
          <w:p w:rsidR="00851F53" w:rsidRPr="00F2389B" w:rsidRDefault="00851F53" w:rsidP="00851F53">
            <w:pPr>
              <w:rPr>
                <w:b w:val="0"/>
                <w:sz w:val="21"/>
                <w:szCs w:val="21"/>
              </w:rPr>
            </w:pPr>
            <w:r w:rsidRPr="00F2389B">
              <w:rPr>
                <w:b w:val="0"/>
                <w:sz w:val="21"/>
                <w:szCs w:val="21"/>
              </w:rPr>
              <w:t>1. Обеспечение граждан, имеющих детей, ежемесячным пособием на ребёнка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51F53" w:rsidRPr="00F2389B" w:rsidRDefault="00851F53" w:rsidP="00851F53">
            <w:pPr>
              <w:spacing w:line="276" w:lineRule="auto"/>
              <w:jc w:val="center"/>
              <w:rPr>
                <w:b w:val="0"/>
                <w:sz w:val="21"/>
                <w:szCs w:val="21"/>
                <w:lang w:eastAsia="en-US"/>
              </w:rPr>
            </w:pPr>
            <w:r w:rsidRPr="00F2389B">
              <w:rPr>
                <w:b w:val="0"/>
                <w:sz w:val="21"/>
                <w:szCs w:val="21"/>
                <w:lang w:eastAsia="en-US"/>
              </w:rPr>
              <w:t>2 031</w:t>
            </w:r>
          </w:p>
        </w:tc>
        <w:tc>
          <w:tcPr>
            <w:tcW w:w="1560" w:type="dxa"/>
            <w:tcBorders>
              <w:top w:val="single" w:sz="4" w:space="0" w:color="auto"/>
              <w:left w:val="single" w:sz="4" w:space="0" w:color="auto"/>
              <w:bottom w:val="single" w:sz="4" w:space="0" w:color="auto"/>
              <w:right w:val="single" w:sz="4" w:space="0" w:color="auto"/>
            </w:tcBorders>
            <w:vAlign w:val="center"/>
          </w:tcPr>
          <w:p w:rsidR="00851F53" w:rsidRPr="00F2389B" w:rsidRDefault="00851F53" w:rsidP="00851F53">
            <w:pPr>
              <w:spacing w:line="276" w:lineRule="auto"/>
              <w:jc w:val="center"/>
              <w:rPr>
                <w:b w:val="0"/>
                <w:sz w:val="21"/>
                <w:szCs w:val="21"/>
                <w:lang w:eastAsia="en-US"/>
              </w:rPr>
            </w:pPr>
            <w:r w:rsidRPr="00F2389B">
              <w:rPr>
                <w:b w:val="0"/>
                <w:sz w:val="21"/>
                <w:szCs w:val="21"/>
                <w:lang w:eastAsia="en-US"/>
              </w:rPr>
              <w:t>8 830,9</w:t>
            </w:r>
          </w:p>
        </w:tc>
      </w:tr>
      <w:tr w:rsidR="00851F53" w:rsidRPr="00F2389B" w:rsidTr="00C661EC">
        <w:trPr>
          <w:trHeight w:val="373"/>
        </w:trPr>
        <w:tc>
          <w:tcPr>
            <w:tcW w:w="6804" w:type="dxa"/>
            <w:tcBorders>
              <w:top w:val="single" w:sz="4" w:space="0" w:color="auto"/>
              <w:left w:val="single" w:sz="4" w:space="0" w:color="auto"/>
              <w:bottom w:val="single" w:sz="4" w:space="0" w:color="auto"/>
              <w:right w:val="single" w:sz="4" w:space="0" w:color="auto"/>
            </w:tcBorders>
            <w:shd w:val="clear" w:color="auto" w:fill="auto"/>
          </w:tcPr>
          <w:p w:rsidR="00851F53" w:rsidRPr="00F2389B" w:rsidRDefault="00851F53" w:rsidP="00851F53">
            <w:pPr>
              <w:rPr>
                <w:b w:val="0"/>
                <w:sz w:val="21"/>
                <w:szCs w:val="21"/>
              </w:rPr>
            </w:pPr>
            <w:r w:rsidRPr="00F2389B">
              <w:rPr>
                <w:b w:val="0"/>
                <w:sz w:val="21"/>
                <w:szCs w:val="21"/>
              </w:rPr>
              <w:t>2. Субсидии для оплаты жилья и коммунальных услуг (региональные, федеральные льготные категории населения, семьи с низким доходом)</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51F53" w:rsidRPr="00F2389B" w:rsidRDefault="00851F53" w:rsidP="00851F53">
            <w:pPr>
              <w:spacing w:line="276" w:lineRule="auto"/>
              <w:jc w:val="center"/>
              <w:rPr>
                <w:b w:val="0"/>
                <w:sz w:val="21"/>
                <w:szCs w:val="21"/>
                <w:lang w:eastAsia="en-US"/>
              </w:rPr>
            </w:pPr>
            <w:r w:rsidRPr="00F2389B">
              <w:rPr>
                <w:b w:val="0"/>
                <w:sz w:val="21"/>
                <w:szCs w:val="21"/>
                <w:lang w:eastAsia="en-US"/>
              </w:rPr>
              <w:t>21 778</w:t>
            </w:r>
          </w:p>
        </w:tc>
        <w:tc>
          <w:tcPr>
            <w:tcW w:w="1560" w:type="dxa"/>
            <w:tcBorders>
              <w:top w:val="single" w:sz="4" w:space="0" w:color="auto"/>
              <w:left w:val="single" w:sz="4" w:space="0" w:color="auto"/>
              <w:bottom w:val="single" w:sz="4" w:space="0" w:color="auto"/>
              <w:right w:val="single" w:sz="4" w:space="0" w:color="auto"/>
            </w:tcBorders>
            <w:vAlign w:val="center"/>
          </w:tcPr>
          <w:p w:rsidR="00851F53" w:rsidRPr="00F2389B" w:rsidRDefault="00851F53" w:rsidP="00851F53">
            <w:pPr>
              <w:spacing w:line="276" w:lineRule="auto"/>
              <w:jc w:val="center"/>
              <w:rPr>
                <w:b w:val="0"/>
                <w:sz w:val="21"/>
                <w:szCs w:val="21"/>
                <w:lang w:eastAsia="en-US"/>
              </w:rPr>
            </w:pPr>
            <w:r w:rsidRPr="00F2389B">
              <w:rPr>
                <w:b w:val="0"/>
                <w:sz w:val="21"/>
                <w:szCs w:val="21"/>
                <w:lang w:eastAsia="en-US"/>
              </w:rPr>
              <w:t>179 187,1</w:t>
            </w:r>
          </w:p>
        </w:tc>
      </w:tr>
      <w:tr w:rsidR="00851F53" w:rsidRPr="00F2389B" w:rsidTr="00C661EC">
        <w:trPr>
          <w:trHeight w:val="429"/>
        </w:trPr>
        <w:tc>
          <w:tcPr>
            <w:tcW w:w="6804" w:type="dxa"/>
            <w:tcBorders>
              <w:top w:val="single" w:sz="4" w:space="0" w:color="auto"/>
              <w:left w:val="single" w:sz="4" w:space="0" w:color="auto"/>
              <w:bottom w:val="single" w:sz="4" w:space="0" w:color="auto"/>
              <w:right w:val="single" w:sz="4" w:space="0" w:color="auto"/>
            </w:tcBorders>
            <w:shd w:val="clear" w:color="auto" w:fill="auto"/>
          </w:tcPr>
          <w:p w:rsidR="00851F53" w:rsidRPr="00F2389B" w:rsidRDefault="00851F53" w:rsidP="00851F53">
            <w:pPr>
              <w:rPr>
                <w:b w:val="0"/>
                <w:sz w:val="21"/>
                <w:szCs w:val="21"/>
              </w:rPr>
            </w:pPr>
            <w:r w:rsidRPr="00F2389B">
              <w:rPr>
                <w:b w:val="0"/>
                <w:sz w:val="21"/>
                <w:szCs w:val="21"/>
              </w:rPr>
              <w:t>3. Социальная поддержка ветеранов труда, ветеранов труда края, тружеников тыла, пенсионеров, родителей, вдов военнослужащих</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51F53" w:rsidRPr="00F2389B" w:rsidRDefault="00851F53" w:rsidP="00851F53">
            <w:pPr>
              <w:spacing w:line="276" w:lineRule="auto"/>
              <w:jc w:val="center"/>
              <w:rPr>
                <w:b w:val="0"/>
                <w:sz w:val="21"/>
                <w:szCs w:val="21"/>
                <w:lang w:eastAsia="en-US"/>
              </w:rPr>
            </w:pPr>
            <w:r w:rsidRPr="00F2389B">
              <w:rPr>
                <w:b w:val="0"/>
                <w:sz w:val="21"/>
                <w:szCs w:val="21"/>
                <w:lang w:eastAsia="en-US"/>
              </w:rPr>
              <w:t>16 026</w:t>
            </w:r>
          </w:p>
        </w:tc>
        <w:tc>
          <w:tcPr>
            <w:tcW w:w="1560" w:type="dxa"/>
            <w:tcBorders>
              <w:top w:val="single" w:sz="4" w:space="0" w:color="auto"/>
              <w:left w:val="single" w:sz="4" w:space="0" w:color="auto"/>
              <w:bottom w:val="single" w:sz="4" w:space="0" w:color="auto"/>
              <w:right w:val="single" w:sz="4" w:space="0" w:color="auto"/>
            </w:tcBorders>
            <w:vAlign w:val="center"/>
          </w:tcPr>
          <w:p w:rsidR="00851F53" w:rsidRPr="00F2389B" w:rsidRDefault="00851F53" w:rsidP="00851F53">
            <w:pPr>
              <w:spacing w:line="276" w:lineRule="auto"/>
              <w:jc w:val="center"/>
              <w:rPr>
                <w:b w:val="0"/>
                <w:sz w:val="21"/>
                <w:szCs w:val="21"/>
                <w:lang w:eastAsia="en-US"/>
              </w:rPr>
            </w:pPr>
            <w:r w:rsidRPr="00F2389B">
              <w:rPr>
                <w:b w:val="0"/>
                <w:sz w:val="21"/>
                <w:szCs w:val="21"/>
                <w:lang w:eastAsia="en-US"/>
              </w:rPr>
              <w:t>62 500,3</w:t>
            </w:r>
          </w:p>
        </w:tc>
      </w:tr>
      <w:tr w:rsidR="00851F53" w:rsidRPr="00F2389B" w:rsidTr="00C661EC">
        <w:trPr>
          <w:trHeight w:val="439"/>
        </w:trPr>
        <w:tc>
          <w:tcPr>
            <w:tcW w:w="6804" w:type="dxa"/>
            <w:tcBorders>
              <w:top w:val="single" w:sz="4" w:space="0" w:color="auto"/>
              <w:left w:val="single" w:sz="4" w:space="0" w:color="auto"/>
              <w:bottom w:val="single" w:sz="4" w:space="0" w:color="auto"/>
              <w:right w:val="single" w:sz="4" w:space="0" w:color="auto"/>
            </w:tcBorders>
            <w:shd w:val="clear" w:color="auto" w:fill="auto"/>
          </w:tcPr>
          <w:p w:rsidR="00851F53" w:rsidRPr="00F2389B" w:rsidRDefault="00851F53" w:rsidP="00851F53">
            <w:pPr>
              <w:rPr>
                <w:b w:val="0"/>
                <w:sz w:val="21"/>
                <w:szCs w:val="21"/>
              </w:rPr>
            </w:pPr>
            <w:r w:rsidRPr="00F2389B">
              <w:rPr>
                <w:b w:val="0"/>
                <w:sz w:val="21"/>
                <w:szCs w:val="21"/>
              </w:rPr>
              <w:t>4. Социальная поддержка реабилитированных лиц и лиц, признанных пострадавшими от политических репрессий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51F53" w:rsidRPr="00F2389B" w:rsidRDefault="00851F53" w:rsidP="00851F53">
            <w:pPr>
              <w:spacing w:line="276" w:lineRule="auto"/>
              <w:jc w:val="center"/>
              <w:rPr>
                <w:b w:val="0"/>
                <w:sz w:val="21"/>
                <w:szCs w:val="21"/>
                <w:lang w:eastAsia="en-US"/>
              </w:rPr>
            </w:pPr>
            <w:r w:rsidRPr="00F2389B">
              <w:rPr>
                <w:b w:val="0"/>
                <w:sz w:val="21"/>
                <w:szCs w:val="21"/>
                <w:lang w:eastAsia="en-US"/>
              </w:rPr>
              <w:t>216</w:t>
            </w:r>
          </w:p>
        </w:tc>
        <w:tc>
          <w:tcPr>
            <w:tcW w:w="1560" w:type="dxa"/>
            <w:tcBorders>
              <w:top w:val="single" w:sz="4" w:space="0" w:color="auto"/>
              <w:left w:val="single" w:sz="4" w:space="0" w:color="auto"/>
              <w:bottom w:val="single" w:sz="4" w:space="0" w:color="auto"/>
              <w:right w:val="single" w:sz="4" w:space="0" w:color="auto"/>
            </w:tcBorders>
            <w:vAlign w:val="center"/>
          </w:tcPr>
          <w:p w:rsidR="00851F53" w:rsidRPr="00F2389B" w:rsidRDefault="00851F53" w:rsidP="00851F53">
            <w:pPr>
              <w:spacing w:line="276" w:lineRule="auto"/>
              <w:jc w:val="center"/>
              <w:rPr>
                <w:b w:val="0"/>
                <w:sz w:val="21"/>
                <w:szCs w:val="21"/>
                <w:lang w:eastAsia="en-US"/>
              </w:rPr>
            </w:pPr>
            <w:r w:rsidRPr="00F2389B">
              <w:rPr>
                <w:b w:val="0"/>
                <w:sz w:val="21"/>
                <w:szCs w:val="21"/>
                <w:lang w:eastAsia="en-US"/>
              </w:rPr>
              <w:t>1 084,9</w:t>
            </w:r>
          </w:p>
        </w:tc>
      </w:tr>
      <w:tr w:rsidR="00851F53" w:rsidRPr="00F2389B" w:rsidTr="00C661EC">
        <w:trPr>
          <w:trHeight w:val="236"/>
        </w:trPr>
        <w:tc>
          <w:tcPr>
            <w:tcW w:w="6804" w:type="dxa"/>
            <w:tcBorders>
              <w:top w:val="single" w:sz="4" w:space="0" w:color="auto"/>
              <w:left w:val="single" w:sz="4" w:space="0" w:color="auto"/>
              <w:bottom w:val="single" w:sz="4" w:space="0" w:color="auto"/>
              <w:right w:val="single" w:sz="4" w:space="0" w:color="auto"/>
            </w:tcBorders>
            <w:shd w:val="clear" w:color="auto" w:fill="auto"/>
          </w:tcPr>
          <w:p w:rsidR="00851F53" w:rsidRPr="00F2389B" w:rsidRDefault="00851F53" w:rsidP="00851F53">
            <w:pPr>
              <w:spacing w:line="276" w:lineRule="auto"/>
              <w:rPr>
                <w:b w:val="0"/>
                <w:sz w:val="21"/>
                <w:szCs w:val="21"/>
                <w:lang w:eastAsia="en-US"/>
              </w:rPr>
            </w:pPr>
            <w:r w:rsidRPr="00F2389B">
              <w:rPr>
                <w:b w:val="0"/>
                <w:sz w:val="21"/>
                <w:szCs w:val="21"/>
                <w:lang w:eastAsia="en-US"/>
              </w:rPr>
              <w:t xml:space="preserve">5. Социальная поддержка инвалидов (ежемесячна денежная выплата на обучение на дому детей-инвалидов, компенсация расходов на проезд инвалидам, к месту проведения обследования, </w:t>
            </w:r>
            <w:proofErr w:type="gramStart"/>
            <w:r w:rsidRPr="00F2389B">
              <w:rPr>
                <w:b w:val="0"/>
                <w:sz w:val="21"/>
                <w:szCs w:val="21"/>
                <w:lang w:eastAsia="en-US"/>
              </w:rPr>
              <w:t>медико-социальной</w:t>
            </w:r>
            <w:proofErr w:type="gramEnd"/>
            <w:r w:rsidRPr="00F2389B">
              <w:rPr>
                <w:b w:val="0"/>
                <w:sz w:val="21"/>
                <w:szCs w:val="21"/>
                <w:lang w:eastAsia="en-US"/>
              </w:rPr>
              <w:t xml:space="preserve"> экспертизы, реабилитации)</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51F53" w:rsidRPr="00F2389B" w:rsidRDefault="00851F53" w:rsidP="00851F53">
            <w:pPr>
              <w:spacing w:line="276" w:lineRule="auto"/>
              <w:jc w:val="center"/>
              <w:rPr>
                <w:b w:val="0"/>
                <w:sz w:val="21"/>
                <w:szCs w:val="21"/>
                <w:lang w:eastAsia="en-US"/>
              </w:rPr>
            </w:pPr>
            <w:r w:rsidRPr="00F2389B">
              <w:rPr>
                <w:b w:val="0"/>
                <w:sz w:val="21"/>
                <w:szCs w:val="21"/>
                <w:lang w:eastAsia="en-US"/>
              </w:rPr>
              <w:t>283</w:t>
            </w:r>
          </w:p>
        </w:tc>
        <w:tc>
          <w:tcPr>
            <w:tcW w:w="1560" w:type="dxa"/>
            <w:tcBorders>
              <w:top w:val="single" w:sz="4" w:space="0" w:color="auto"/>
              <w:left w:val="single" w:sz="4" w:space="0" w:color="auto"/>
              <w:bottom w:val="single" w:sz="4" w:space="0" w:color="auto"/>
              <w:right w:val="single" w:sz="4" w:space="0" w:color="auto"/>
            </w:tcBorders>
            <w:vAlign w:val="center"/>
          </w:tcPr>
          <w:p w:rsidR="00851F53" w:rsidRPr="00F2389B" w:rsidRDefault="00851F53" w:rsidP="00851F53">
            <w:pPr>
              <w:spacing w:line="276" w:lineRule="auto"/>
              <w:jc w:val="center"/>
              <w:rPr>
                <w:b w:val="0"/>
                <w:sz w:val="21"/>
                <w:szCs w:val="21"/>
                <w:lang w:eastAsia="en-US"/>
              </w:rPr>
            </w:pPr>
            <w:r w:rsidRPr="00F2389B">
              <w:rPr>
                <w:b w:val="0"/>
                <w:sz w:val="21"/>
                <w:szCs w:val="21"/>
                <w:lang w:eastAsia="en-US"/>
              </w:rPr>
              <w:t>2 112,2</w:t>
            </w:r>
          </w:p>
        </w:tc>
      </w:tr>
      <w:tr w:rsidR="00851F53" w:rsidRPr="00F2389B" w:rsidTr="00C661EC">
        <w:trPr>
          <w:trHeight w:val="435"/>
        </w:trPr>
        <w:tc>
          <w:tcPr>
            <w:tcW w:w="6804" w:type="dxa"/>
            <w:tcBorders>
              <w:top w:val="single" w:sz="4" w:space="0" w:color="auto"/>
              <w:left w:val="single" w:sz="4" w:space="0" w:color="auto"/>
              <w:bottom w:val="single" w:sz="4" w:space="0" w:color="auto"/>
              <w:right w:val="single" w:sz="4" w:space="0" w:color="auto"/>
            </w:tcBorders>
            <w:shd w:val="clear" w:color="auto" w:fill="auto"/>
          </w:tcPr>
          <w:p w:rsidR="00851F53" w:rsidRPr="00F2389B" w:rsidRDefault="00851F53" w:rsidP="00851F53">
            <w:pPr>
              <w:rPr>
                <w:b w:val="0"/>
                <w:sz w:val="21"/>
                <w:szCs w:val="21"/>
              </w:rPr>
            </w:pPr>
            <w:r w:rsidRPr="00F2389B">
              <w:rPr>
                <w:b w:val="0"/>
                <w:sz w:val="21"/>
                <w:szCs w:val="21"/>
              </w:rPr>
              <w:t>6. Ежегодная денежная выплата гражданам, награждённым нагрудным знаком «Почётный донор России»</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51F53" w:rsidRPr="00F2389B" w:rsidRDefault="00851F53" w:rsidP="00851F53">
            <w:pPr>
              <w:spacing w:line="276" w:lineRule="auto"/>
              <w:jc w:val="center"/>
              <w:rPr>
                <w:b w:val="0"/>
                <w:sz w:val="21"/>
                <w:szCs w:val="21"/>
                <w:lang w:eastAsia="en-US"/>
              </w:rPr>
            </w:pPr>
            <w:r w:rsidRPr="00F2389B">
              <w:rPr>
                <w:b w:val="0"/>
                <w:sz w:val="21"/>
                <w:szCs w:val="21"/>
                <w:lang w:eastAsia="en-US"/>
              </w:rPr>
              <w:t>186</w:t>
            </w:r>
          </w:p>
        </w:tc>
        <w:tc>
          <w:tcPr>
            <w:tcW w:w="1560" w:type="dxa"/>
            <w:tcBorders>
              <w:top w:val="single" w:sz="4" w:space="0" w:color="auto"/>
              <w:left w:val="single" w:sz="4" w:space="0" w:color="auto"/>
              <w:bottom w:val="single" w:sz="4" w:space="0" w:color="auto"/>
              <w:right w:val="single" w:sz="4" w:space="0" w:color="auto"/>
            </w:tcBorders>
            <w:vAlign w:val="center"/>
          </w:tcPr>
          <w:p w:rsidR="00851F53" w:rsidRPr="00F2389B" w:rsidRDefault="00851F53" w:rsidP="00851F53">
            <w:pPr>
              <w:spacing w:line="276" w:lineRule="auto"/>
              <w:jc w:val="center"/>
              <w:rPr>
                <w:b w:val="0"/>
                <w:sz w:val="21"/>
                <w:szCs w:val="21"/>
                <w:lang w:eastAsia="en-US"/>
              </w:rPr>
            </w:pPr>
            <w:r w:rsidRPr="00F2389B">
              <w:rPr>
                <w:b w:val="0"/>
                <w:sz w:val="21"/>
                <w:szCs w:val="21"/>
                <w:lang w:eastAsia="en-US"/>
              </w:rPr>
              <w:t>2 544,8</w:t>
            </w:r>
          </w:p>
        </w:tc>
      </w:tr>
      <w:tr w:rsidR="00851F53" w:rsidRPr="00F2389B" w:rsidTr="00C661EC">
        <w:trPr>
          <w:trHeight w:val="141"/>
        </w:trPr>
        <w:tc>
          <w:tcPr>
            <w:tcW w:w="6804" w:type="dxa"/>
            <w:tcBorders>
              <w:top w:val="single" w:sz="4" w:space="0" w:color="auto"/>
              <w:left w:val="single" w:sz="4" w:space="0" w:color="auto"/>
              <w:bottom w:val="single" w:sz="4" w:space="0" w:color="auto"/>
              <w:right w:val="single" w:sz="4" w:space="0" w:color="auto"/>
            </w:tcBorders>
            <w:shd w:val="clear" w:color="auto" w:fill="auto"/>
          </w:tcPr>
          <w:p w:rsidR="00851F53" w:rsidRPr="00F2389B" w:rsidRDefault="00851F53" w:rsidP="00851F53">
            <w:pPr>
              <w:rPr>
                <w:b w:val="0"/>
                <w:sz w:val="21"/>
                <w:szCs w:val="21"/>
              </w:rPr>
            </w:pPr>
            <w:r w:rsidRPr="00F2389B">
              <w:rPr>
                <w:b w:val="0"/>
                <w:sz w:val="21"/>
                <w:szCs w:val="21"/>
              </w:rPr>
              <w:t>7. Социальная поддержка семей, имеющих детей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51F53" w:rsidRPr="00F2389B" w:rsidRDefault="00851F53" w:rsidP="00851F53">
            <w:pPr>
              <w:spacing w:line="276" w:lineRule="auto"/>
              <w:jc w:val="center"/>
              <w:rPr>
                <w:b w:val="0"/>
                <w:sz w:val="21"/>
                <w:szCs w:val="21"/>
                <w:lang w:eastAsia="en-US"/>
              </w:rPr>
            </w:pPr>
            <w:r w:rsidRPr="00F2389B">
              <w:rPr>
                <w:b w:val="0"/>
                <w:sz w:val="21"/>
                <w:szCs w:val="21"/>
                <w:lang w:eastAsia="en-US"/>
              </w:rPr>
              <w:t>932</w:t>
            </w:r>
          </w:p>
        </w:tc>
        <w:tc>
          <w:tcPr>
            <w:tcW w:w="1560" w:type="dxa"/>
            <w:tcBorders>
              <w:top w:val="single" w:sz="4" w:space="0" w:color="auto"/>
              <w:left w:val="single" w:sz="4" w:space="0" w:color="auto"/>
              <w:bottom w:val="single" w:sz="4" w:space="0" w:color="auto"/>
              <w:right w:val="single" w:sz="4" w:space="0" w:color="auto"/>
            </w:tcBorders>
            <w:vAlign w:val="center"/>
          </w:tcPr>
          <w:p w:rsidR="00851F53" w:rsidRPr="00F2389B" w:rsidRDefault="00851F53" w:rsidP="00851F53">
            <w:pPr>
              <w:spacing w:line="276" w:lineRule="auto"/>
              <w:jc w:val="center"/>
              <w:rPr>
                <w:b w:val="0"/>
                <w:sz w:val="21"/>
                <w:szCs w:val="21"/>
                <w:lang w:eastAsia="en-US"/>
              </w:rPr>
            </w:pPr>
            <w:r w:rsidRPr="00F2389B">
              <w:rPr>
                <w:b w:val="0"/>
                <w:sz w:val="21"/>
                <w:szCs w:val="21"/>
                <w:lang w:eastAsia="en-US"/>
              </w:rPr>
              <w:t>2 342,4</w:t>
            </w:r>
          </w:p>
        </w:tc>
      </w:tr>
      <w:tr w:rsidR="00851F53" w:rsidRPr="00F2389B" w:rsidTr="00C661EC">
        <w:trPr>
          <w:trHeight w:val="513"/>
        </w:trPr>
        <w:tc>
          <w:tcPr>
            <w:tcW w:w="6804" w:type="dxa"/>
            <w:tcBorders>
              <w:top w:val="single" w:sz="4" w:space="0" w:color="auto"/>
              <w:left w:val="single" w:sz="4" w:space="0" w:color="auto"/>
              <w:bottom w:val="single" w:sz="4" w:space="0" w:color="auto"/>
              <w:right w:val="single" w:sz="4" w:space="0" w:color="auto"/>
            </w:tcBorders>
            <w:shd w:val="clear" w:color="auto" w:fill="auto"/>
          </w:tcPr>
          <w:p w:rsidR="00851F53" w:rsidRPr="00F2389B" w:rsidRDefault="00851F53" w:rsidP="00851F53">
            <w:pPr>
              <w:rPr>
                <w:b w:val="0"/>
                <w:sz w:val="21"/>
                <w:szCs w:val="21"/>
              </w:rPr>
            </w:pPr>
            <w:r w:rsidRPr="00F2389B">
              <w:rPr>
                <w:b w:val="0"/>
                <w:sz w:val="21"/>
                <w:szCs w:val="21"/>
              </w:rPr>
              <w:t>8. Единовременная адресная материальная помощь отдельным категориям граждан, нуждающимся в социальной поддержке</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51F53" w:rsidRPr="00F2389B" w:rsidRDefault="00851F53" w:rsidP="00851F53">
            <w:pPr>
              <w:spacing w:line="276" w:lineRule="auto"/>
              <w:jc w:val="center"/>
              <w:rPr>
                <w:b w:val="0"/>
                <w:sz w:val="21"/>
                <w:szCs w:val="21"/>
                <w:lang w:eastAsia="en-US"/>
              </w:rPr>
            </w:pPr>
            <w:r w:rsidRPr="00F2389B">
              <w:rPr>
                <w:b w:val="0"/>
                <w:sz w:val="21"/>
                <w:szCs w:val="21"/>
                <w:lang w:eastAsia="en-US"/>
              </w:rPr>
              <w:t>376</w:t>
            </w:r>
          </w:p>
        </w:tc>
        <w:tc>
          <w:tcPr>
            <w:tcW w:w="1560" w:type="dxa"/>
            <w:tcBorders>
              <w:top w:val="single" w:sz="4" w:space="0" w:color="auto"/>
              <w:left w:val="single" w:sz="4" w:space="0" w:color="auto"/>
              <w:bottom w:val="single" w:sz="4" w:space="0" w:color="auto"/>
              <w:right w:val="single" w:sz="4" w:space="0" w:color="auto"/>
            </w:tcBorders>
            <w:vAlign w:val="center"/>
          </w:tcPr>
          <w:p w:rsidR="00851F53" w:rsidRPr="00F2389B" w:rsidRDefault="00851F53" w:rsidP="00851F53">
            <w:pPr>
              <w:spacing w:line="276" w:lineRule="auto"/>
              <w:jc w:val="center"/>
              <w:rPr>
                <w:b w:val="0"/>
                <w:sz w:val="21"/>
                <w:szCs w:val="21"/>
                <w:lang w:eastAsia="en-US"/>
              </w:rPr>
            </w:pPr>
            <w:r w:rsidRPr="00F2389B">
              <w:rPr>
                <w:b w:val="0"/>
                <w:sz w:val="21"/>
                <w:szCs w:val="21"/>
                <w:lang w:eastAsia="en-US"/>
              </w:rPr>
              <w:t>1 612,4</w:t>
            </w:r>
          </w:p>
        </w:tc>
      </w:tr>
      <w:tr w:rsidR="00851F53" w:rsidRPr="00F2389B" w:rsidTr="00C661EC">
        <w:trPr>
          <w:trHeight w:val="624"/>
        </w:trPr>
        <w:tc>
          <w:tcPr>
            <w:tcW w:w="6804" w:type="dxa"/>
            <w:tcBorders>
              <w:top w:val="single" w:sz="4" w:space="0" w:color="auto"/>
              <w:left w:val="single" w:sz="4" w:space="0" w:color="auto"/>
              <w:bottom w:val="single" w:sz="4" w:space="0" w:color="auto"/>
              <w:right w:val="single" w:sz="4" w:space="0" w:color="auto"/>
            </w:tcBorders>
            <w:shd w:val="clear" w:color="auto" w:fill="auto"/>
          </w:tcPr>
          <w:p w:rsidR="00851F53" w:rsidRPr="00F2389B" w:rsidRDefault="00851F53" w:rsidP="00BA0DF7">
            <w:pPr>
              <w:rPr>
                <w:b w:val="0"/>
                <w:sz w:val="21"/>
                <w:szCs w:val="21"/>
              </w:rPr>
            </w:pPr>
            <w:r w:rsidRPr="00F2389B">
              <w:rPr>
                <w:b w:val="0"/>
                <w:sz w:val="21"/>
                <w:szCs w:val="21"/>
              </w:rPr>
              <w:t xml:space="preserve">9. Дополнительные меры социальной поддержки членов семей военнослужащих, </w:t>
            </w:r>
            <w:r w:rsidRPr="00BA0DF7">
              <w:rPr>
                <w:b w:val="0"/>
                <w:sz w:val="21"/>
                <w:szCs w:val="21"/>
              </w:rPr>
              <w:t>погибших</w:t>
            </w:r>
            <w:r w:rsidRPr="00F2389B">
              <w:rPr>
                <w:b w:val="0"/>
                <w:sz w:val="21"/>
                <w:szCs w:val="21"/>
              </w:rPr>
              <w:t xml:space="preserve"> (умерших) при исполнении обязанностей военной службы</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51F53" w:rsidRPr="00F2389B" w:rsidRDefault="00851F53" w:rsidP="00851F53">
            <w:pPr>
              <w:spacing w:line="276" w:lineRule="auto"/>
              <w:jc w:val="center"/>
              <w:rPr>
                <w:b w:val="0"/>
                <w:sz w:val="21"/>
                <w:szCs w:val="21"/>
                <w:lang w:eastAsia="en-US"/>
              </w:rPr>
            </w:pPr>
            <w:r w:rsidRPr="00F2389B">
              <w:rPr>
                <w:b w:val="0"/>
                <w:sz w:val="21"/>
                <w:szCs w:val="21"/>
                <w:lang w:eastAsia="en-US"/>
              </w:rPr>
              <w:t>2</w:t>
            </w:r>
          </w:p>
        </w:tc>
        <w:tc>
          <w:tcPr>
            <w:tcW w:w="1560" w:type="dxa"/>
            <w:tcBorders>
              <w:top w:val="single" w:sz="4" w:space="0" w:color="auto"/>
              <w:left w:val="single" w:sz="4" w:space="0" w:color="auto"/>
              <w:bottom w:val="single" w:sz="4" w:space="0" w:color="auto"/>
              <w:right w:val="single" w:sz="4" w:space="0" w:color="auto"/>
            </w:tcBorders>
            <w:vAlign w:val="center"/>
          </w:tcPr>
          <w:p w:rsidR="00851F53" w:rsidRPr="00F2389B" w:rsidRDefault="00851F53" w:rsidP="00851F53">
            <w:pPr>
              <w:spacing w:line="276" w:lineRule="auto"/>
              <w:jc w:val="center"/>
              <w:rPr>
                <w:b w:val="0"/>
                <w:sz w:val="21"/>
                <w:szCs w:val="21"/>
                <w:lang w:eastAsia="en-US"/>
              </w:rPr>
            </w:pPr>
            <w:r w:rsidRPr="00F2389B">
              <w:rPr>
                <w:b w:val="0"/>
                <w:sz w:val="21"/>
                <w:szCs w:val="21"/>
                <w:lang w:eastAsia="en-US"/>
              </w:rPr>
              <w:t>53,2</w:t>
            </w:r>
          </w:p>
        </w:tc>
      </w:tr>
      <w:tr w:rsidR="00851F53" w:rsidRPr="00F2389B" w:rsidTr="00C661EC">
        <w:trPr>
          <w:trHeight w:val="431"/>
        </w:trPr>
        <w:tc>
          <w:tcPr>
            <w:tcW w:w="6804" w:type="dxa"/>
            <w:tcBorders>
              <w:top w:val="single" w:sz="4" w:space="0" w:color="auto"/>
              <w:left w:val="single" w:sz="4" w:space="0" w:color="auto"/>
              <w:bottom w:val="single" w:sz="4" w:space="0" w:color="auto"/>
              <w:right w:val="single" w:sz="4" w:space="0" w:color="auto"/>
            </w:tcBorders>
            <w:shd w:val="clear" w:color="auto" w:fill="auto"/>
          </w:tcPr>
          <w:p w:rsidR="00851F53" w:rsidRPr="00F2389B" w:rsidRDefault="00851F53" w:rsidP="00851F53">
            <w:pPr>
              <w:rPr>
                <w:b w:val="0"/>
                <w:sz w:val="21"/>
                <w:szCs w:val="21"/>
              </w:rPr>
            </w:pPr>
            <w:r w:rsidRPr="00F2389B">
              <w:rPr>
                <w:b w:val="0"/>
                <w:sz w:val="21"/>
                <w:szCs w:val="21"/>
              </w:rPr>
              <w:t>10. Обеспечение социальным пособием на погребение и возмещение стоимости услуг по погребению</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51F53" w:rsidRPr="00F2389B" w:rsidRDefault="00851F53" w:rsidP="00851F53">
            <w:pPr>
              <w:spacing w:line="276" w:lineRule="auto"/>
              <w:jc w:val="center"/>
              <w:rPr>
                <w:b w:val="0"/>
                <w:sz w:val="21"/>
                <w:szCs w:val="21"/>
                <w:lang w:eastAsia="en-US"/>
              </w:rPr>
            </w:pPr>
            <w:r w:rsidRPr="00F2389B">
              <w:rPr>
                <w:b w:val="0"/>
                <w:sz w:val="21"/>
                <w:szCs w:val="21"/>
                <w:lang w:eastAsia="en-US"/>
              </w:rPr>
              <w:t>49</w:t>
            </w:r>
          </w:p>
        </w:tc>
        <w:tc>
          <w:tcPr>
            <w:tcW w:w="1560" w:type="dxa"/>
            <w:tcBorders>
              <w:top w:val="single" w:sz="4" w:space="0" w:color="auto"/>
              <w:left w:val="single" w:sz="4" w:space="0" w:color="auto"/>
              <w:bottom w:val="single" w:sz="4" w:space="0" w:color="auto"/>
              <w:right w:val="single" w:sz="4" w:space="0" w:color="auto"/>
            </w:tcBorders>
            <w:vAlign w:val="center"/>
          </w:tcPr>
          <w:p w:rsidR="00851F53" w:rsidRPr="00F2389B" w:rsidRDefault="00851F53" w:rsidP="00851F53">
            <w:pPr>
              <w:spacing w:line="276" w:lineRule="auto"/>
              <w:jc w:val="center"/>
              <w:rPr>
                <w:b w:val="0"/>
                <w:sz w:val="21"/>
                <w:szCs w:val="21"/>
                <w:lang w:eastAsia="en-US"/>
              </w:rPr>
            </w:pPr>
            <w:r w:rsidRPr="00F2389B">
              <w:rPr>
                <w:b w:val="0"/>
                <w:sz w:val="21"/>
                <w:szCs w:val="21"/>
                <w:lang w:eastAsia="en-US"/>
              </w:rPr>
              <w:t>361,6</w:t>
            </w:r>
          </w:p>
        </w:tc>
      </w:tr>
      <w:tr w:rsidR="00851F53" w:rsidRPr="00F2389B" w:rsidTr="00C661EC">
        <w:trPr>
          <w:trHeight w:val="381"/>
        </w:trPr>
        <w:tc>
          <w:tcPr>
            <w:tcW w:w="6804" w:type="dxa"/>
            <w:tcBorders>
              <w:top w:val="single" w:sz="4" w:space="0" w:color="auto"/>
              <w:left w:val="single" w:sz="4" w:space="0" w:color="auto"/>
              <w:bottom w:val="single" w:sz="4" w:space="0" w:color="auto"/>
              <w:right w:val="single" w:sz="4" w:space="0" w:color="auto"/>
            </w:tcBorders>
            <w:shd w:val="clear" w:color="auto" w:fill="auto"/>
          </w:tcPr>
          <w:p w:rsidR="00851F53" w:rsidRPr="00F2389B" w:rsidRDefault="00851F53" w:rsidP="00851F53">
            <w:pPr>
              <w:rPr>
                <w:b w:val="0"/>
                <w:sz w:val="21"/>
                <w:szCs w:val="21"/>
              </w:rPr>
            </w:pPr>
            <w:r w:rsidRPr="00F2389B">
              <w:rPr>
                <w:b w:val="0"/>
                <w:sz w:val="21"/>
                <w:szCs w:val="21"/>
              </w:rPr>
              <w:t>11. Организация приёмных семей для граждан пожилого возраста и инвалидов</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51F53" w:rsidRPr="00F2389B" w:rsidRDefault="00851F53" w:rsidP="00851F53">
            <w:pPr>
              <w:spacing w:line="276" w:lineRule="auto"/>
              <w:jc w:val="center"/>
              <w:rPr>
                <w:b w:val="0"/>
                <w:sz w:val="21"/>
                <w:szCs w:val="21"/>
                <w:lang w:eastAsia="en-US"/>
              </w:rPr>
            </w:pPr>
            <w:r w:rsidRPr="00F2389B">
              <w:rPr>
                <w:b w:val="0"/>
                <w:sz w:val="21"/>
                <w:szCs w:val="21"/>
                <w:lang w:eastAsia="en-US"/>
              </w:rPr>
              <w:t>2</w:t>
            </w:r>
          </w:p>
        </w:tc>
        <w:tc>
          <w:tcPr>
            <w:tcW w:w="1560" w:type="dxa"/>
            <w:tcBorders>
              <w:top w:val="single" w:sz="4" w:space="0" w:color="auto"/>
              <w:left w:val="single" w:sz="4" w:space="0" w:color="auto"/>
              <w:bottom w:val="single" w:sz="4" w:space="0" w:color="auto"/>
              <w:right w:val="single" w:sz="4" w:space="0" w:color="auto"/>
            </w:tcBorders>
            <w:vAlign w:val="center"/>
          </w:tcPr>
          <w:p w:rsidR="00851F53" w:rsidRPr="00F2389B" w:rsidRDefault="00851F53" w:rsidP="00851F53">
            <w:pPr>
              <w:spacing w:line="276" w:lineRule="auto"/>
              <w:jc w:val="center"/>
              <w:rPr>
                <w:b w:val="0"/>
                <w:sz w:val="21"/>
                <w:szCs w:val="21"/>
                <w:lang w:eastAsia="en-US"/>
              </w:rPr>
            </w:pPr>
            <w:r w:rsidRPr="00F2389B">
              <w:rPr>
                <w:b w:val="0"/>
                <w:sz w:val="21"/>
                <w:szCs w:val="21"/>
                <w:lang w:eastAsia="en-US"/>
              </w:rPr>
              <w:t>149,6</w:t>
            </w:r>
          </w:p>
        </w:tc>
      </w:tr>
      <w:tr w:rsidR="00851F53" w:rsidRPr="00F2389B" w:rsidTr="00C661EC">
        <w:trPr>
          <w:trHeight w:val="445"/>
        </w:trPr>
        <w:tc>
          <w:tcPr>
            <w:tcW w:w="6804" w:type="dxa"/>
            <w:tcBorders>
              <w:top w:val="single" w:sz="4" w:space="0" w:color="auto"/>
              <w:left w:val="single" w:sz="4" w:space="0" w:color="auto"/>
              <w:bottom w:val="single" w:sz="4" w:space="0" w:color="auto"/>
              <w:right w:val="single" w:sz="4" w:space="0" w:color="auto"/>
            </w:tcBorders>
            <w:shd w:val="clear" w:color="auto" w:fill="auto"/>
          </w:tcPr>
          <w:p w:rsidR="00851F53" w:rsidRPr="00F2389B" w:rsidRDefault="00851F53" w:rsidP="00851F53">
            <w:pPr>
              <w:rPr>
                <w:b w:val="0"/>
                <w:sz w:val="21"/>
                <w:szCs w:val="21"/>
              </w:rPr>
            </w:pPr>
            <w:r w:rsidRPr="00F2389B">
              <w:rPr>
                <w:b w:val="0"/>
                <w:sz w:val="21"/>
                <w:szCs w:val="21"/>
              </w:rPr>
              <w:t>12. Дополнительные меры социальной поддержки беременных женщин в Красноярском крае</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51F53" w:rsidRPr="00F2389B" w:rsidRDefault="00851F53" w:rsidP="00851F53">
            <w:pPr>
              <w:spacing w:line="276" w:lineRule="auto"/>
              <w:jc w:val="center"/>
              <w:rPr>
                <w:b w:val="0"/>
                <w:sz w:val="21"/>
                <w:szCs w:val="21"/>
                <w:lang w:eastAsia="en-US"/>
              </w:rPr>
            </w:pPr>
            <w:r w:rsidRPr="00F2389B">
              <w:rPr>
                <w:b w:val="0"/>
                <w:sz w:val="21"/>
                <w:szCs w:val="21"/>
                <w:lang w:eastAsia="en-US"/>
              </w:rPr>
              <w:t>1</w:t>
            </w:r>
          </w:p>
        </w:tc>
        <w:tc>
          <w:tcPr>
            <w:tcW w:w="1560" w:type="dxa"/>
            <w:tcBorders>
              <w:top w:val="single" w:sz="4" w:space="0" w:color="auto"/>
              <w:left w:val="single" w:sz="4" w:space="0" w:color="auto"/>
              <w:bottom w:val="single" w:sz="4" w:space="0" w:color="auto"/>
              <w:right w:val="single" w:sz="4" w:space="0" w:color="auto"/>
            </w:tcBorders>
            <w:vAlign w:val="center"/>
          </w:tcPr>
          <w:p w:rsidR="00851F53" w:rsidRPr="00F2389B" w:rsidRDefault="00851F53" w:rsidP="00851F53">
            <w:pPr>
              <w:spacing w:line="276" w:lineRule="auto"/>
              <w:jc w:val="center"/>
              <w:rPr>
                <w:b w:val="0"/>
                <w:sz w:val="21"/>
                <w:szCs w:val="21"/>
                <w:lang w:eastAsia="en-US"/>
              </w:rPr>
            </w:pPr>
            <w:r w:rsidRPr="00F2389B">
              <w:rPr>
                <w:b w:val="0"/>
                <w:sz w:val="21"/>
                <w:szCs w:val="21"/>
                <w:lang w:eastAsia="en-US"/>
              </w:rPr>
              <w:t>0,8</w:t>
            </w:r>
          </w:p>
        </w:tc>
      </w:tr>
      <w:tr w:rsidR="00851F53" w:rsidRPr="00F2389B" w:rsidTr="00C661EC">
        <w:trPr>
          <w:trHeight w:val="171"/>
        </w:trPr>
        <w:tc>
          <w:tcPr>
            <w:tcW w:w="6804" w:type="dxa"/>
            <w:tcBorders>
              <w:top w:val="single" w:sz="4" w:space="0" w:color="auto"/>
              <w:left w:val="single" w:sz="4" w:space="0" w:color="auto"/>
              <w:bottom w:val="single" w:sz="4" w:space="0" w:color="auto"/>
              <w:right w:val="single" w:sz="4" w:space="0" w:color="auto"/>
            </w:tcBorders>
            <w:shd w:val="clear" w:color="auto" w:fill="auto"/>
          </w:tcPr>
          <w:p w:rsidR="00851F53" w:rsidRPr="00F2389B" w:rsidRDefault="00851F53" w:rsidP="00851F53">
            <w:pPr>
              <w:rPr>
                <w:b w:val="0"/>
                <w:sz w:val="21"/>
                <w:szCs w:val="21"/>
              </w:rPr>
            </w:pPr>
            <w:r w:rsidRPr="00F2389B">
              <w:rPr>
                <w:b w:val="0"/>
                <w:sz w:val="21"/>
                <w:szCs w:val="21"/>
              </w:rPr>
              <w:t>13.</w:t>
            </w:r>
            <w:r w:rsidRPr="00F2389B">
              <w:t xml:space="preserve"> </w:t>
            </w:r>
            <w:r w:rsidRPr="00F2389B">
              <w:rPr>
                <w:b w:val="0"/>
                <w:sz w:val="21"/>
                <w:szCs w:val="21"/>
              </w:rPr>
              <w:t>Дополнительные меры социальной поддержки отдельным категориям граждан, подвергшихся воздействию радиации, и членам их семей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51F53" w:rsidRPr="00F2389B" w:rsidRDefault="00851F53" w:rsidP="00851F53">
            <w:pPr>
              <w:spacing w:line="276" w:lineRule="auto"/>
              <w:jc w:val="center"/>
              <w:rPr>
                <w:b w:val="0"/>
                <w:sz w:val="21"/>
                <w:szCs w:val="21"/>
                <w:lang w:eastAsia="en-US"/>
              </w:rPr>
            </w:pPr>
            <w:r w:rsidRPr="00F2389B">
              <w:rPr>
                <w:b w:val="0"/>
                <w:sz w:val="21"/>
                <w:szCs w:val="21"/>
                <w:lang w:eastAsia="en-US"/>
              </w:rPr>
              <w:t>61</w:t>
            </w:r>
          </w:p>
        </w:tc>
        <w:tc>
          <w:tcPr>
            <w:tcW w:w="1560" w:type="dxa"/>
            <w:tcBorders>
              <w:top w:val="single" w:sz="4" w:space="0" w:color="auto"/>
              <w:left w:val="single" w:sz="4" w:space="0" w:color="auto"/>
              <w:bottom w:val="single" w:sz="4" w:space="0" w:color="auto"/>
              <w:right w:val="single" w:sz="4" w:space="0" w:color="auto"/>
            </w:tcBorders>
            <w:vAlign w:val="center"/>
          </w:tcPr>
          <w:p w:rsidR="00851F53" w:rsidRPr="00F2389B" w:rsidRDefault="00851F53" w:rsidP="00851F53">
            <w:pPr>
              <w:spacing w:line="276" w:lineRule="auto"/>
              <w:jc w:val="center"/>
              <w:rPr>
                <w:b w:val="0"/>
                <w:sz w:val="21"/>
                <w:szCs w:val="21"/>
                <w:lang w:eastAsia="en-US"/>
              </w:rPr>
            </w:pPr>
            <w:r w:rsidRPr="00F2389B">
              <w:rPr>
                <w:b w:val="0"/>
                <w:sz w:val="21"/>
                <w:szCs w:val="21"/>
                <w:lang w:eastAsia="en-US"/>
              </w:rPr>
              <w:t>1 052,0</w:t>
            </w:r>
          </w:p>
        </w:tc>
      </w:tr>
      <w:tr w:rsidR="00851F53" w:rsidRPr="00F2389B" w:rsidTr="00C661EC">
        <w:trPr>
          <w:trHeight w:val="290"/>
        </w:trPr>
        <w:tc>
          <w:tcPr>
            <w:tcW w:w="6804" w:type="dxa"/>
            <w:tcBorders>
              <w:top w:val="single" w:sz="4" w:space="0" w:color="auto"/>
              <w:left w:val="single" w:sz="4" w:space="0" w:color="auto"/>
              <w:bottom w:val="single" w:sz="4" w:space="0" w:color="auto"/>
              <w:right w:val="single" w:sz="4" w:space="0" w:color="auto"/>
            </w:tcBorders>
            <w:shd w:val="clear" w:color="auto" w:fill="auto"/>
          </w:tcPr>
          <w:p w:rsidR="00851F53" w:rsidRPr="00F2389B" w:rsidRDefault="00851F53" w:rsidP="00851F53">
            <w:pPr>
              <w:rPr>
                <w:b w:val="0"/>
                <w:sz w:val="21"/>
                <w:szCs w:val="21"/>
              </w:rPr>
            </w:pPr>
            <w:r w:rsidRPr="00F2389B">
              <w:rPr>
                <w:b w:val="0"/>
                <w:sz w:val="21"/>
                <w:szCs w:val="21"/>
              </w:rPr>
              <w:t>14. Субсидии на уплату взноса на капитальный ремонт одиноко проживающим неработающим пенсионерам, достигшим возраста 70, 80 лет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51F53" w:rsidRPr="00F2389B" w:rsidRDefault="00851F53" w:rsidP="00851F53">
            <w:pPr>
              <w:spacing w:line="276" w:lineRule="auto"/>
              <w:jc w:val="center"/>
              <w:rPr>
                <w:b w:val="0"/>
                <w:sz w:val="21"/>
                <w:szCs w:val="21"/>
                <w:lang w:eastAsia="en-US"/>
              </w:rPr>
            </w:pPr>
            <w:r w:rsidRPr="00F2389B">
              <w:rPr>
                <w:b w:val="0"/>
                <w:sz w:val="21"/>
                <w:szCs w:val="21"/>
                <w:lang w:eastAsia="en-US"/>
              </w:rPr>
              <w:t>1 273</w:t>
            </w:r>
          </w:p>
        </w:tc>
        <w:tc>
          <w:tcPr>
            <w:tcW w:w="1560" w:type="dxa"/>
            <w:tcBorders>
              <w:top w:val="single" w:sz="4" w:space="0" w:color="auto"/>
              <w:left w:val="single" w:sz="4" w:space="0" w:color="auto"/>
              <w:bottom w:val="single" w:sz="4" w:space="0" w:color="auto"/>
              <w:right w:val="single" w:sz="4" w:space="0" w:color="auto"/>
            </w:tcBorders>
            <w:vAlign w:val="center"/>
          </w:tcPr>
          <w:p w:rsidR="00851F53" w:rsidRPr="00F2389B" w:rsidRDefault="00851F53" w:rsidP="00851F53">
            <w:pPr>
              <w:spacing w:line="276" w:lineRule="auto"/>
              <w:jc w:val="center"/>
              <w:rPr>
                <w:b w:val="0"/>
                <w:sz w:val="21"/>
                <w:szCs w:val="21"/>
                <w:lang w:eastAsia="en-US"/>
              </w:rPr>
            </w:pPr>
            <w:r w:rsidRPr="00F2389B">
              <w:rPr>
                <w:b w:val="0"/>
                <w:sz w:val="21"/>
                <w:szCs w:val="21"/>
                <w:lang w:eastAsia="en-US"/>
              </w:rPr>
              <w:t>2 447,0</w:t>
            </w:r>
          </w:p>
        </w:tc>
      </w:tr>
      <w:tr w:rsidR="00851F53" w:rsidRPr="00F2389B" w:rsidTr="00C661EC">
        <w:trPr>
          <w:trHeight w:val="445"/>
        </w:trPr>
        <w:tc>
          <w:tcPr>
            <w:tcW w:w="6804" w:type="dxa"/>
            <w:tcBorders>
              <w:top w:val="single" w:sz="4" w:space="0" w:color="auto"/>
              <w:left w:val="single" w:sz="4" w:space="0" w:color="auto"/>
              <w:bottom w:val="single" w:sz="4" w:space="0" w:color="auto"/>
              <w:right w:val="single" w:sz="4" w:space="0" w:color="auto"/>
            </w:tcBorders>
            <w:shd w:val="clear" w:color="auto" w:fill="auto"/>
          </w:tcPr>
          <w:p w:rsidR="00851F53" w:rsidRPr="00F2389B" w:rsidRDefault="00851F53" w:rsidP="00851F53">
            <w:pPr>
              <w:rPr>
                <w:b w:val="0"/>
                <w:sz w:val="21"/>
                <w:szCs w:val="21"/>
              </w:rPr>
            </w:pPr>
            <w:r w:rsidRPr="00F2389B">
              <w:rPr>
                <w:b w:val="0"/>
                <w:sz w:val="21"/>
                <w:szCs w:val="21"/>
              </w:rPr>
              <w:t>15.</w:t>
            </w:r>
            <w:r w:rsidRPr="00F2389B">
              <w:t xml:space="preserve"> </w:t>
            </w:r>
            <w:r w:rsidRPr="00F2389B">
              <w:rPr>
                <w:b w:val="0"/>
                <w:sz w:val="21"/>
                <w:szCs w:val="21"/>
              </w:rPr>
              <w:t>Ежемесячная социальная выплата детям погибших защитников Отечества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51F53" w:rsidRPr="00F2389B" w:rsidRDefault="00851F53" w:rsidP="00851F53">
            <w:pPr>
              <w:spacing w:line="276" w:lineRule="auto"/>
              <w:jc w:val="center"/>
              <w:rPr>
                <w:b w:val="0"/>
                <w:sz w:val="21"/>
                <w:szCs w:val="21"/>
                <w:lang w:eastAsia="en-US"/>
              </w:rPr>
            </w:pPr>
            <w:r w:rsidRPr="00F2389B">
              <w:rPr>
                <w:b w:val="0"/>
                <w:sz w:val="21"/>
                <w:szCs w:val="21"/>
                <w:lang w:eastAsia="en-US"/>
              </w:rPr>
              <w:t>1 036</w:t>
            </w:r>
          </w:p>
        </w:tc>
        <w:tc>
          <w:tcPr>
            <w:tcW w:w="1560" w:type="dxa"/>
            <w:tcBorders>
              <w:top w:val="single" w:sz="4" w:space="0" w:color="auto"/>
              <w:left w:val="single" w:sz="4" w:space="0" w:color="auto"/>
              <w:bottom w:val="single" w:sz="4" w:space="0" w:color="auto"/>
              <w:right w:val="single" w:sz="4" w:space="0" w:color="auto"/>
            </w:tcBorders>
            <w:vAlign w:val="center"/>
          </w:tcPr>
          <w:p w:rsidR="00851F53" w:rsidRPr="00F2389B" w:rsidRDefault="00851F53" w:rsidP="00851F53">
            <w:pPr>
              <w:spacing w:line="276" w:lineRule="auto"/>
              <w:jc w:val="center"/>
              <w:rPr>
                <w:b w:val="0"/>
                <w:sz w:val="21"/>
                <w:szCs w:val="21"/>
                <w:lang w:eastAsia="en-US"/>
              </w:rPr>
            </w:pPr>
            <w:r w:rsidRPr="00F2389B">
              <w:rPr>
                <w:b w:val="0"/>
                <w:sz w:val="21"/>
                <w:szCs w:val="21"/>
                <w:lang w:eastAsia="en-US"/>
              </w:rPr>
              <w:t>4 821,4</w:t>
            </w:r>
          </w:p>
        </w:tc>
      </w:tr>
      <w:tr w:rsidR="00851F53" w:rsidRPr="00511F36" w:rsidTr="00C661EC">
        <w:trPr>
          <w:trHeight w:val="248"/>
        </w:trPr>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rsidR="00851F53" w:rsidRPr="00F2389B" w:rsidRDefault="00851F53" w:rsidP="00851F53">
            <w:pPr>
              <w:rPr>
                <w:b w:val="0"/>
                <w:sz w:val="21"/>
                <w:szCs w:val="21"/>
              </w:rPr>
            </w:pPr>
            <w:r w:rsidRPr="00F2389B">
              <w:rPr>
                <w:b w:val="0"/>
                <w:sz w:val="21"/>
                <w:szCs w:val="21"/>
              </w:rPr>
              <w:t>Итого по переданным государственным полномочиям</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51F53" w:rsidRPr="00F2389B" w:rsidRDefault="00851F53" w:rsidP="00851F53">
            <w:pPr>
              <w:spacing w:line="276" w:lineRule="auto"/>
              <w:jc w:val="center"/>
              <w:rPr>
                <w:b w:val="0"/>
                <w:sz w:val="21"/>
                <w:szCs w:val="21"/>
                <w:lang w:eastAsia="en-US"/>
              </w:rPr>
            </w:pPr>
            <w:r w:rsidRPr="00F2389B">
              <w:rPr>
                <w:b w:val="0"/>
                <w:sz w:val="21"/>
                <w:szCs w:val="21"/>
                <w:lang w:eastAsia="en-US"/>
              </w:rPr>
              <w:t>44 252</w:t>
            </w:r>
          </w:p>
        </w:tc>
        <w:tc>
          <w:tcPr>
            <w:tcW w:w="1560" w:type="dxa"/>
            <w:tcBorders>
              <w:top w:val="single" w:sz="4" w:space="0" w:color="auto"/>
              <w:left w:val="single" w:sz="4" w:space="0" w:color="auto"/>
              <w:bottom w:val="single" w:sz="4" w:space="0" w:color="auto"/>
              <w:right w:val="single" w:sz="4" w:space="0" w:color="auto"/>
            </w:tcBorders>
            <w:vAlign w:val="center"/>
          </w:tcPr>
          <w:p w:rsidR="00851F53" w:rsidRDefault="00851F53" w:rsidP="00851F53">
            <w:pPr>
              <w:spacing w:line="276" w:lineRule="auto"/>
              <w:jc w:val="center"/>
              <w:rPr>
                <w:b w:val="0"/>
                <w:sz w:val="21"/>
                <w:szCs w:val="21"/>
                <w:lang w:eastAsia="en-US"/>
              </w:rPr>
            </w:pPr>
            <w:r w:rsidRPr="00F2389B">
              <w:rPr>
                <w:b w:val="0"/>
                <w:sz w:val="21"/>
                <w:szCs w:val="21"/>
                <w:lang w:eastAsia="en-US"/>
              </w:rPr>
              <w:t>269 100,3</w:t>
            </w:r>
          </w:p>
        </w:tc>
      </w:tr>
    </w:tbl>
    <w:p w:rsidR="00851F53" w:rsidRPr="00511F36" w:rsidRDefault="00851F53" w:rsidP="00851F53">
      <w:pPr>
        <w:widowControl w:val="0"/>
        <w:suppressAutoHyphens/>
        <w:autoSpaceDE w:val="0"/>
        <w:autoSpaceDN w:val="0"/>
        <w:adjustRightInd w:val="0"/>
        <w:ind w:firstLine="708"/>
        <w:jc w:val="both"/>
        <w:rPr>
          <w:rFonts w:cs="Arial"/>
          <w:b w:val="0"/>
          <w:highlight w:val="yellow"/>
        </w:rPr>
      </w:pPr>
    </w:p>
    <w:p w:rsidR="00851F53" w:rsidRPr="00306254" w:rsidRDefault="00851F53" w:rsidP="00851F53">
      <w:pPr>
        <w:widowControl w:val="0"/>
        <w:suppressAutoHyphens/>
        <w:autoSpaceDE w:val="0"/>
        <w:autoSpaceDN w:val="0"/>
        <w:adjustRightInd w:val="0"/>
        <w:ind w:firstLine="708"/>
        <w:jc w:val="both"/>
        <w:rPr>
          <w:rFonts w:cs="Arial"/>
          <w:b w:val="0"/>
        </w:rPr>
      </w:pPr>
      <w:r w:rsidRPr="00F2389B">
        <w:rPr>
          <w:rFonts w:cs="Arial"/>
          <w:b w:val="0"/>
        </w:rPr>
        <w:t xml:space="preserve">В рамках инициативной деятельности органов местного самоуправления оказана дополнительная поддержка социально незащищённым гражданам. </w:t>
      </w:r>
      <w:proofErr w:type="gramStart"/>
      <w:r w:rsidRPr="00F2389B">
        <w:rPr>
          <w:rFonts w:cs="Arial"/>
          <w:b w:val="0"/>
        </w:rPr>
        <w:t>Объём средств составил 5,8 млн. рублей (в 2017 году – 5,9 млн. рублей, 2016 году – 6,1 млн. рублей</w:t>
      </w:r>
      <w:r>
        <w:rPr>
          <w:rFonts w:cs="Arial"/>
          <w:b w:val="0"/>
        </w:rPr>
        <w:t xml:space="preserve">, </w:t>
      </w:r>
      <w:r w:rsidRPr="00F2389B">
        <w:rPr>
          <w:rFonts w:cs="Arial"/>
          <w:b w:val="0"/>
        </w:rPr>
        <w:t>в 2015 году – 7,5 млн. рублей).</w:t>
      </w:r>
      <w:proofErr w:type="gramEnd"/>
      <w:r w:rsidRPr="00F2389B">
        <w:rPr>
          <w:rFonts w:cs="Arial"/>
          <w:b w:val="0"/>
        </w:rPr>
        <w:t xml:space="preserve"> </w:t>
      </w:r>
      <w:r w:rsidRPr="00306254">
        <w:rPr>
          <w:rFonts w:cs="Arial"/>
          <w:b w:val="0"/>
        </w:rPr>
        <w:t xml:space="preserve">Поддержку получили 2 002 человека (в 2017 году – 3 333 человека, в 2016 году – 3 123 человека, в 2015 году – 3 245 человек). Снижение количества получателей </w:t>
      </w:r>
      <w:r>
        <w:rPr>
          <w:rFonts w:cs="Arial"/>
          <w:b w:val="0"/>
        </w:rPr>
        <w:t xml:space="preserve">в связи с естественной убылью и </w:t>
      </w:r>
      <w:r w:rsidRPr="00306254">
        <w:rPr>
          <w:rFonts w:cs="Arial"/>
          <w:b w:val="0"/>
        </w:rPr>
        <w:t xml:space="preserve">по причине исключения </w:t>
      </w:r>
      <w:r>
        <w:rPr>
          <w:rFonts w:cs="Arial"/>
          <w:b w:val="0"/>
        </w:rPr>
        <w:t xml:space="preserve">в 2018 году </w:t>
      </w:r>
      <w:r w:rsidRPr="00306254">
        <w:rPr>
          <w:rFonts w:cs="Arial"/>
          <w:b w:val="0"/>
        </w:rPr>
        <w:t xml:space="preserve">из перечня инициативной поддержки выплат </w:t>
      </w:r>
      <w:r>
        <w:rPr>
          <w:rFonts w:cs="Arial"/>
          <w:b w:val="0"/>
        </w:rPr>
        <w:t xml:space="preserve">гражданам из числа льготной категории </w:t>
      </w:r>
      <w:r w:rsidRPr="00EF6B6C">
        <w:rPr>
          <w:rFonts w:cs="Arial"/>
          <w:b w:val="0"/>
        </w:rPr>
        <w:t xml:space="preserve">«Дети </w:t>
      </w:r>
      <w:r w:rsidRPr="00EF6B6C">
        <w:rPr>
          <w:rFonts w:cs="Arial"/>
          <w:b w:val="0"/>
        </w:rPr>
        <w:lastRenderedPageBreak/>
        <w:t>погибших защитников Отечества»</w:t>
      </w:r>
      <w:r>
        <w:rPr>
          <w:rFonts w:cs="Arial"/>
          <w:b w:val="0"/>
        </w:rPr>
        <w:t xml:space="preserve"> (в</w:t>
      </w:r>
      <w:r w:rsidRPr="00EF6B6C">
        <w:rPr>
          <w:rFonts w:cs="Arial"/>
          <w:b w:val="0"/>
        </w:rPr>
        <w:t xml:space="preserve"> 2017</w:t>
      </w:r>
      <w:r w:rsidR="00BD227B">
        <w:rPr>
          <w:rFonts w:cs="Arial"/>
          <w:b w:val="0"/>
        </w:rPr>
        <w:t xml:space="preserve"> году поддержка была </w:t>
      </w:r>
      <w:r w:rsidRPr="00306254">
        <w:rPr>
          <w:rFonts w:cs="Arial"/>
          <w:b w:val="0"/>
        </w:rPr>
        <w:t>предоставлена 985 гражданам этой категории</w:t>
      </w:r>
      <w:r>
        <w:rPr>
          <w:rFonts w:cs="Arial"/>
          <w:b w:val="0"/>
        </w:rPr>
        <w:t>)</w:t>
      </w:r>
      <w:r w:rsidRPr="00306254">
        <w:rPr>
          <w:rFonts w:cs="Arial"/>
          <w:b w:val="0"/>
        </w:rPr>
        <w:t>. Средний размер выплат составил 2 909,6 рублей (в 2017 году – 1 757,1 рублей в 2016 году – 1 941,3 рублей, в 2015 году – 2 314,0 рублей).</w:t>
      </w:r>
    </w:p>
    <w:p w:rsidR="00851F53" w:rsidRPr="00511F36" w:rsidRDefault="00851F53" w:rsidP="00851F53">
      <w:pPr>
        <w:widowControl w:val="0"/>
        <w:suppressAutoHyphens/>
        <w:autoSpaceDE w:val="0"/>
        <w:autoSpaceDN w:val="0"/>
        <w:adjustRightInd w:val="0"/>
        <w:ind w:firstLine="567"/>
        <w:jc w:val="both"/>
        <w:rPr>
          <w:rFonts w:cs="Arial"/>
          <w:b w:val="0"/>
          <w:highlight w:val="yellow"/>
        </w:rPr>
      </w:pPr>
    </w:p>
    <w:p w:rsidR="00851F53" w:rsidRPr="00F2389B" w:rsidRDefault="00851F53" w:rsidP="00851F53">
      <w:pPr>
        <w:widowControl w:val="0"/>
        <w:autoSpaceDE w:val="0"/>
        <w:autoSpaceDN w:val="0"/>
        <w:adjustRightInd w:val="0"/>
        <w:ind w:firstLine="708"/>
        <w:jc w:val="both"/>
        <w:rPr>
          <w:b w:val="0"/>
          <w:i/>
          <w:sz w:val="24"/>
          <w:szCs w:val="24"/>
        </w:rPr>
      </w:pPr>
      <w:r w:rsidRPr="00F2389B">
        <w:rPr>
          <w:b w:val="0"/>
          <w:i/>
          <w:sz w:val="24"/>
          <w:szCs w:val="24"/>
        </w:rPr>
        <w:t xml:space="preserve">Таблица № </w:t>
      </w:r>
      <w:r w:rsidR="00AA6984">
        <w:rPr>
          <w:b w:val="0"/>
          <w:i/>
          <w:sz w:val="24"/>
          <w:szCs w:val="24"/>
        </w:rPr>
        <w:t>37</w:t>
      </w:r>
      <w:r w:rsidRPr="00F2389B">
        <w:rPr>
          <w:b w:val="0"/>
          <w:i/>
          <w:sz w:val="24"/>
          <w:szCs w:val="24"/>
        </w:rPr>
        <w:t>.</w:t>
      </w:r>
      <w:r w:rsidRPr="00F2389B">
        <w:rPr>
          <w:b w:val="0"/>
        </w:rPr>
        <w:t xml:space="preserve"> </w:t>
      </w:r>
      <w:r w:rsidRPr="00F2389B">
        <w:rPr>
          <w:b w:val="0"/>
          <w:i/>
          <w:sz w:val="24"/>
          <w:szCs w:val="24"/>
        </w:rPr>
        <w:t>Предоставление мер социальной поддержки гражданам в рамках инициативных расходов местного бюджета в 201</w:t>
      </w:r>
      <w:r>
        <w:rPr>
          <w:b w:val="0"/>
          <w:i/>
          <w:sz w:val="24"/>
          <w:szCs w:val="24"/>
        </w:rPr>
        <w:t>8</w:t>
      </w:r>
      <w:r w:rsidRPr="00F2389B">
        <w:rPr>
          <w:b w:val="0"/>
          <w:i/>
          <w:sz w:val="24"/>
          <w:szCs w:val="24"/>
        </w:rPr>
        <w:t xml:space="preserve"> году </w:t>
      </w:r>
    </w:p>
    <w:tbl>
      <w:tblPr>
        <w:tblW w:w="489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2"/>
        <w:gridCol w:w="1489"/>
        <w:gridCol w:w="1289"/>
      </w:tblGrid>
      <w:tr w:rsidR="00851F53" w:rsidRPr="00F2389B" w:rsidTr="00C661EC">
        <w:trPr>
          <w:cantSplit/>
          <w:trHeight w:val="624"/>
          <w:tblHeader/>
        </w:trPr>
        <w:tc>
          <w:tcPr>
            <w:tcW w:w="3579" w:type="pct"/>
            <w:shd w:val="clear" w:color="auto" w:fill="auto"/>
            <w:vAlign w:val="center"/>
          </w:tcPr>
          <w:p w:rsidR="00851F53" w:rsidRPr="00F2389B" w:rsidRDefault="00851F53" w:rsidP="00851F53">
            <w:pPr>
              <w:jc w:val="center"/>
              <w:rPr>
                <w:b w:val="0"/>
                <w:sz w:val="21"/>
                <w:szCs w:val="21"/>
              </w:rPr>
            </w:pPr>
            <w:r w:rsidRPr="00F2389B">
              <w:rPr>
                <w:b w:val="0"/>
                <w:sz w:val="21"/>
                <w:szCs w:val="21"/>
              </w:rPr>
              <w:t>Наименование</w:t>
            </w:r>
          </w:p>
        </w:tc>
        <w:tc>
          <w:tcPr>
            <w:tcW w:w="761" w:type="pct"/>
            <w:shd w:val="clear" w:color="auto" w:fill="auto"/>
            <w:vAlign w:val="center"/>
          </w:tcPr>
          <w:p w:rsidR="00851F53" w:rsidRPr="00F2389B" w:rsidRDefault="00851F53" w:rsidP="00851F53">
            <w:pPr>
              <w:spacing w:line="276" w:lineRule="auto"/>
              <w:jc w:val="center"/>
              <w:rPr>
                <w:b w:val="0"/>
                <w:sz w:val="21"/>
                <w:szCs w:val="21"/>
                <w:lang w:eastAsia="en-US"/>
              </w:rPr>
            </w:pPr>
            <w:r w:rsidRPr="00F2389B">
              <w:rPr>
                <w:b w:val="0"/>
                <w:sz w:val="21"/>
                <w:szCs w:val="21"/>
                <w:lang w:eastAsia="en-US"/>
              </w:rPr>
              <w:t>Количество получателей, чел.</w:t>
            </w:r>
          </w:p>
        </w:tc>
        <w:tc>
          <w:tcPr>
            <w:tcW w:w="659" w:type="pct"/>
            <w:vAlign w:val="center"/>
          </w:tcPr>
          <w:p w:rsidR="00851F53" w:rsidRPr="00F2389B" w:rsidRDefault="00851F53" w:rsidP="00851F53">
            <w:pPr>
              <w:spacing w:line="276" w:lineRule="auto"/>
              <w:jc w:val="center"/>
              <w:rPr>
                <w:b w:val="0"/>
                <w:sz w:val="21"/>
                <w:szCs w:val="21"/>
                <w:lang w:eastAsia="en-US"/>
              </w:rPr>
            </w:pPr>
            <w:r w:rsidRPr="00F2389B">
              <w:rPr>
                <w:b w:val="0"/>
                <w:sz w:val="21"/>
                <w:szCs w:val="21"/>
                <w:lang w:eastAsia="en-US"/>
              </w:rPr>
              <w:t>Сумма субсидий,</w:t>
            </w:r>
          </w:p>
          <w:p w:rsidR="00851F53" w:rsidRPr="00F2389B" w:rsidRDefault="00851F53" w:rsidP="00851F53">
            <w:pPr>
              <w:spacing w:line="276" w:lineRule="auto"/>
              <w:jc w:val="center"/>
              <w:rPr>
                <w:b w:val="0"/>
                <w:sz w:val="21"/>
                <w:szCs w:val="21"/>
                <w:lang w:eastAsia="en-US"/>
              </w:rPr>
            </w:pPr>
            <w:r w:rsidRPr="00F2389B">
              <w:rPr>
                <w:b w:val="0"/>
                <w:sz w:val="21"/>
                <w:szCs w:val="21"/>
                <w:lang w:eastAsia="en-US"/>
              </w:rPr>
              <w:t>тыс. руб.</w:t>
            </w:r>
          </w:p>
        </w:tc>
      </w:tr>
      <w:tr w:rsidR="00851F53" w:rsidRPr="00F2389B" w:rsidTr="00C661EC">
        <w:trPr>
          <w:cantSplit/>
        </w:trPr>
        <w:tc>
          <w:tcPr>
            <w:tcW w:w="3579" w:type="pct"/>
            <w:shd w:val="clear" w:color="auto" w:fill="auto"/>
            <w:vAlign w:val="center"/>
          </w:tcPr>
          <w:p w:rsidR="00851F53" w:rsidRPr="00F2389B" w:rsidRDefault="00851F53" w:rsidP="00851F53">
            <w:pPr>
              <w:rPr>
                <w:b w:val="0"/>
                <w:sz w:val="21"/>
                <w:szCs w:val="21"/>
              </w:rPr>
            </w:pPr>
            <w:r w:rsidRPr="00F2389B">
              <w:rPr>
                <w:b w:val="0"/>
                <w:sz w:val="21"/>
                <w:szCs w:val="21"/>
              </w:rPr>
              <w:t xml:space="preserve">1. Компенсация расходов льготных категорий граждан (сеансы гипербарической </w:t>
            </w:r>
            <w:proofErr w:type="spellStart"/>
            <w:r w:rsidRPr="00F2389B">
              <w:rPr>
                <w:b w:val="0"/>
                <w:sz w:val="21"/>
                <w:szCs w:val="21"/>
              </w:rPr>
              <w:t>оксигенации</w:t>
            </w:r>
            <w:proofErr w:type="spellEnd"/>
            <w:r w:rsidRPr="00F2389B">
              <w:rPr>
                <w:b w:val="0"/>
                <w:sz w:val="21"/>
                <w:szCs w:val="21"/>
              </w:rPr>
              <w:t>, поездка на лечение гемодиализом, приобретение лекарственных средств во время беременности)</w:t>
            </w:r>
          </w:p>
        </w:tc>
        <w:tc>
          <w:tcPr>
            <w:tcW w:w="761" w:type="pct"/>
            <w:shd w:val="clear" w:color="auto" w:fill="auto"/>
            <w:vAlign w:val="center"/>
          </w:tcPr>
          <w:p w:rsidR="00851F53" w:rsidRDefault="00851F53" w:rsidP="00851F53">
            <w:pPr>
              <w:spacing w:line="276" w:lineRule="auto"/>
              <w:jc w:val="center"/>
              <w:rPr>
                <w:b w:val="0"/>
                <w:bCs/>
                <w:color w:val="000000"/>
                <w:sz w:val="21"/>
                <w:szCs w:val="21"/>
                <w:lang w:eastAsia="en-US"/>
              </w:rPr>
            </w:pPr>
            <w:r>
              <w:rPr>
                <w:b w:val="0"/>
                <w:bCs/>
                <w:color w:val="000000"/>
                <w:sz w:val="21"/>
                <w:szCs w:val="21"/>
                <w:lang w:eastAsia="en-US"/>
              </w:rPr>
              <w:t>361</w:t>
            </w:r>
          </w:p>
        </w:tc>
        <w:tc>
          <w:tcPr>
            <w:tcW w:w="659" w:type="pct"/>
            <w:vAlign w:val="center"/>
          </w:tcPr>
          <w:p w:rsidR="00851F53" w:rsidRDefault="00851F53" w:rsidP="00851F53">
            <w:pPr>
              <w:spacing w:line="276" w:lineRule="auto"/>
              <w:jc w:val="center"/>
              <w:rPr>
                <w:b w:val="0"/>
                <w:bCs/>
                <w:color w:val="000000"/>
                <w:sz w:val="21"/>
                <w:szCs w:val="21"/>
                <w:lang w:eastAsia="en-US"/>
              </w:rPr>
            </w:pPr>
            <w:r>
              <w:rPr>
                <w:b w:val="0"/>
                <w:bCs/>
                <w:color w:val="000000"/>
                <w:sz w:val="21"/>
                <w:szCs w:val="21"/>
                <w:lang w:eastAsia="en-US"/>
              </w:rPr>
              <w:t>566,2</w:t>
            </w:r>
          </w:p>
        </w:tc>
      </w:tr>
      <w:tr w:rsidR="00851F53" w:rsidRPr="00F2389B" w:rsidTr="00C661EC">
        <w:trPr>
          <w:cantSplit/>
        </w:trPr>
        <w:tc>
          <w:tcPr>
            <w:tcW w:w="3579" w:type="pct"/>
            <w:shd w:val="clear" w:color="auto" w:fill="auto"/>
            <w:vAlign w:val="center"/>
          </w:tcPr>
          <w:p w:rsidR="00851F53" w:rsidRPr="00F2389B" w:rsidRDefault="00851F53" w:rsidP="00851F53">
            <w:pPr>
              <w:rPr>
                <w:b w:val="0"/>
                <w:sz w:val="21"/>
                <w:szCs w:val="21"/>
              </w:rPr>
            </w:pPr>
            <w:r w:rsidRPr="00F2389B">
              <w:rPr>
                <w:b w:val="0"/>
                <w:sz w:val="21"/>
                <w:szCs w:val="21"/>
              </w:rPr>
              <w:t>2. Единовременная адресная материальная помощь гражданам находящимся в трудной жизненной ситуации, ветеранам Великой Отечественной войны</w:t>
            </w:r>
          </w:p>
        </w:tc>
        <w:tc>
          <w:tcPr>
            <w:tcW w:w="761" w:type="pct"/>
            <w:shd w:val="clear" w:color="auto" w:fill="auto"/>
            <w:vAlign w:val="center"/>
          </w:tcPr>
          <w:p w:rsidR="00851F53" w:rsidRDefault="00851F53" w:rsidP="00851F53">
            <w:pPr>
              <w:spacing w:line="276" w:lineRule="auto"/>
              <w:jc w:val="center"/>
              <w:rPr>
                <w:b w:val="0"/>
                <w:sz w:val="21"/>
                <w:szCs w:val="21"/>
                <w:lang w:eastAsia="en-US"/>
              </w:rPr>
            </w:pPr>
            <w:r>
              <w:rPr>
                <w:b w:val="0"/>
                <w:sz w:val="21"/>
                <w:szCs w:val="21"/>
                <w:lang w:eastAsia="en-US"/>
              </w:rPr>
              <w:t>881</w:t>
            </w:r>
          </w:p>
        </w:tc>
        <w:tc>
          <w:tcPr>
            <w:tcW w:w="659" w:type="pct"/>
            <w:vAlign w:val="center"/>
          </w:tcPr>
          <w:p w:rsidR="00851F53" w:rsidRDefault="00851F53" w:rsidP="00851F53">
            <w:pPr>
              <w:spacing w:line="276" w:lineRule="auto"/>
              <w:jc w:val="center"/>
              <w:rPr>
                <w:b w:val="0"/>
                <w:sz w:val="21"/>
                <w:szCs w:val="21"/>
                <w:lang w:eastAsia="en-US"/>
              </w:rPr>
            </w:pPr>
            <w:r>
              <w:rPr>
                <w:b w:val="0"/>
                <w:sz w:val="21"/>
                <w:szCs w:val="21"/>
                <w:lang w:eastAsia="en-US"/>
              </w:rPr>
              <w:t>1 344,0</w:t>
            </w:r>
          </w:p>
        </w:tc>
      </w:tr>
      <w:tr w:rsidR="00851F53" w:rsidRPr="00F2389B" w:rsidTr="00C661EC">
        <w:trPr>
          <w:cantSplit/>
        </w:trPr>
        <w:tc>
          <w:tcPr>
            <w:tcW w:w="3579" w:type="pct"/>
            <w:shd w:val="clear" w:color="auto" w:fill="auto"/>
            <w:vAlign w:val="center"/>
          </w:tcPr>
          <w:p w:rsidR="00851F53" w:rsidRDefault="00851F53" w:rsidP="00851F53">
            <w:pPr>
              <w:spacing w:line="276" w:lineRule="auto"/>
              <w:rPr>
                <w:b w:val="0"/>
                <w:sz w:val="21"/>
                <w:szCs w:val="21"/>
                <w:lang w:eastAsia="en-US"/>
              </w:rPr>
            </w:pPr>
            <w:r>
              <w:rPr>
                <w:b w:val="0"/>
                <w:sz w:val="21"/>
                <w:szCs w:val="21"/>
                <w:lang w:eastAsia="en-US"/>
              </w:rPr>
              <w:t>3. Мероприятия, посвящённые 73-й годовщине празднования Победы в Великой Отечественной войне 1941-1945 годов, годовщине аварии на Чернобыльской АЭС</w:t>
            </w:r>
          </w:p>
        </w:tc>
        <w:tc>
          <w:tcPr>
            <w:tcW w:w="761" w:type="pct"/>
            <w:shd w:val="clear" w:color="auto" w:fill="auto"/>
            <w:vAlign w:val="center"/>
          </w:tcPr>
          <w:p w:rsidR="00851F53" w:rsidRDefault="00851F53" w:rsidP="00851F53">
            <w:pPr>
              <w:spacing w:line="276" w:lineRule="auto"/>
              <w:jc w:val="center"/>
              <w:rPr>
                <w:b w:val="0"/>
                <w:sz w:val="21"/>
                <w:szCs w:val="21"/>
                <w:lang w:eastAsia="en-US"/>
              </w:rPr>
            </w:pPr>
            <w:r>
              <w:rPr>
                <w:b w:val="0"/>
                <w:sz w:val="21"/>
                <w:szCs w:val="21"/>
                <w:lang w:eastAsia="en-US"/>
              </w:rPr>
              <w:t>679</w:t>
            </w:r>
          </w:p>
        </w:tc>
        <w:tc>
          <w:tcPr>
            <w:tcW w:w="659" w:type="pct"/>
            <w:vAlign w:val="center"/>
          </w:tcPr>
          <w:p w:rsidR="00851F53" w:rsidRDefault="00851F53" w:rsidP="00851F53">
            <w:pPr>
              <w:spacing w:line="276" w:lineRule="auto"/>
              <w:jc w:val="center"/>
              <w:rPr>
                <w:b w:val="0"/>
                <w:sz w:val="21"/>
                <w:szCs w:val="21"/>
                <w:lang w:eastAsia="en-US"/>
              </w:rPr>
            </w:pPr>
            <w:r>
              <w:rPr>
                <w:b w:val="0"/>
                <w:sz w:val="21"/>
                <w:szCs w:val="21"/>
                <w:lang w:eastAsia="en-US"/>
              </w:rPr>
              <w:t>165,0</w:t>
            </w:r>
          </w:p>
        </w:tc>
      </w:tr>
      <w:tr w:rsidR="00851F53" w:rsidRPr="00F2389B" w:rsidTr="00C661EC">
        <w:trPr>
          <w:cantSplit/>
        </w:trPr>
        <w:tc>
          <w:tcPr>
            <w:tcW w:w="3579" w:type="pct"/>
            <w:shd w:val="clear" w:color="auto" w:fill="auto"/>
            <w:vAlign w:val="center"/>
          </w:tcPr>
          <w:p w:rsidR="00851F53" w:rsidRPr="00F2389B" w:rsidRDefault="00851F53" w:rsidP="00851F53">
            <w:pPr>
              <w:rPr>
                <w:b w:val="0"/>
                <w:sz w:val="21"/>
                <w:szCs w:val="21"/>
              </w:rPr>
            </w:pPr>
            <w:r>
              <w:rPr>
                <w:b w:val="0"/>
                <w:sz w:val="21"/>
                <w:szCs w:val="21"/>
              </w:rPr>
              <w:t>4</w:t>
            </w:r>
            <w:r w:rsidRPr="00F2389B">
              <w:rPr>
                <w:b w:val="0"/>
                <w:sz w:val="21"/>
                <w:szCs w:val="21"/>
              </w:rPr>
              <w:t>. Реализация льгот Поч</w:t>
            </w:r>
            <w:r>
              <w:rPr>
                <w:b w:val="0"/>
                <w:sz w:val="21"/>
                <w:szCs w:val="21"/>
              </w:rPr>
              <w:t>ё</w:t>
            </w:r>
            <w:r w:rsidRPr="00F2389B">
              <w:rPr>
                <w:b w:val="0"/>
                <w:sz w:val="21"/>
                <w:szCs w:val="21"/>
              </w:rPr>
              <w:t>тным гражданам города Зеленогорска и вдовам Поч</w:t>
            </w:r>
            <w:r>
              <w:rPr>
                <w:b w:val="0"/>
                <w:sz w:val="21"/>
                <w:szCs w:val="21"/>
              </w:rPr>
              <w:t>ё</w:t>
            </w:r>
            <w:r w:rsidRPr="00F2389B">
              <w:rPr>
                <w:b w:val="0"/>
                <w:sz w:val="21"/>
                <w:szCs w:val="21"/>
              </w:rPr>
              <w:t>тных граждан</w:t>
            </w:r>
          </w:p>
        </w:tc>
        <w:tc>
          <w:tcPr>
            <w:tcW w:w="761" w:type="pct"/>
            <w:shd w:val="clear" w:color="auto" w:fill="auto"/>
            <w:vAlign w:val="center"/>
          </w:tcPr>
          <w:p w:rsidR="00851F53" w:rsidRDefault="00851F53" w:rsidP="00851F53">
            <w:pPr>
              <w:spacing w:line="276" w:lineRule="auto"/>
              <w:jc w:val="center"/>
              <w:rPr>
                <w:b w:val="0"/>
                <w:sz w:val="21"/>
                <w:szCs w:val="21"/>
                <w:lang w:eastAsia="en-US"/>
              </w:rPr>
            </w:pPr>
            <w:r>
              <w:rPr>
                <w:b w:val="0"/>
                <w:sz w:val="21"/>
                <w:szCs w:val="21"/>
                <w:lang w:eastAsia="en-US"/>
              </w:rPr>
              <w:t>15</w:t>
            </w:r>
          </w:p>
        </w:tc>
        <w:tc>
          <w:tcPr>
            <w:tcW w:w="659" w:type="pct"/>
            <w:vAlign w:val="center"/>
          </w:tcPr>
          <w:p w:rsidR="00851F53" w:rsidRDefault="00851F53" w:rsidP="00851F53">
            <w:pPr>
              <w:spacing w:line="276" w:lineRule="auto"/>
              <w:jc w:val="center"/>
              <w:rPr>
                <w:b w:val="0"/>
                <w:sz w:val="21"/>
                <w:szCs w:val="21"/>
                <w:lang w:eastAsia="en-US"/>
              </w:rPr>
            </w:pPr>
            <w:r>
              <w:rPr>
                <w:b w:val="0"/>
                <w:sz w:val="21"/>
                <w:szCs w:val="21"/>
                <w:lang w:eastAsia="en-US"/>
              </w:rPr>
              <w:t>175,0</w:t>
            </w:r>
          </w:p>
        </w:tc>
      </w:tr>
      <w:tr w:rsidR="00851F53" w:rsidRPr="00F2389B" w:rsidTr="00C661EC">
        <w:trPr>
          <w:cantSplit/>
        </w:trPr>
        <w:tc>
          <w:tcPr>
            <w:tcW w:w="3579" w:type="pct"/>
            <w:shd w:val="clear" w:color="auto" w:fill="auto"/>
            <w:vAlign w:val="center"/>
          </w:tcPr>
          <w:p w:rsidR="00851F53" w:rsidRPr="00F2389B" w:rsidRDefault="00851F53" w:rsidP="00D77B26">
            <w:pPr>
              <w:rPr>
                <w:b w:val="0"/>
                <w:sz w:val="21"/>
                <w:szCs w:val="21"/>
              </w:rPr>
            </w:pPr>
            <w:r>
              <w:rPr>
                <w:b w:val="0"/>
                <w:sz w:val="21"/>
                <w:szCs w:val="21"/>
              </w:rPr>
              <w:t>5</w:t>
            </w:r>
            <w:r w:rsidRPr="00F2389B">
              <w:rPr>
                <w:b w:val="0"/>
                <w:sz w:val="21"/>
                <w:szCs w:val="21"/>
              </w:rPr>
              <w:t xml:space="preserve">. Содержание койко-мест временного пребывания отдельных категорий граждан в отделении срочного социального обслуживания </w:t>
            </w:r>
            <w:r w:rsidR="00D77B26">
              <w:rPr>
                <w:b w:val="0"/>
                <w:sz w:val="21"/>
                <w:szCs w:val="21"/>
              </w:rPr>
              <w:t xml:space="preserve">МБУ «Центр </w:t>
            </w:r>
            <w:proofErr w:type="spellStart"/>
            <w:r w:rsidR="00D77B26">
              <w:rPr>
                <w:b w:val="0"/>
                <w:sz w:val="21"/>
                <w:szCs w:val="21"/>
              </w:rPr>
              <w:t>соцобслуживания</w:t>
            </w:r>
            <w:proofErr w:type="spellEnd"/>
            <w:r w:rsidR="00D77B26">
              <w:rPr>
                <w:b w:val="0"/>
                <w:sz w:val="21"/>
                <w:szCs w:val="21"/>
              </w:rPr>
              <w:t>»</w:t>
            </w:r>
          </w:p>
        </w:tc>
        <w:tc>
          <w:tcPr>
            <w:tcW w:w="761" w:type="pct"/>
            <w:shd w:val="clear" w:color="auto" w:fill="auto"/>
            <w:vAlign w:val="center"/>
          </w:tcPr>
          <w:p w:rsidR="00851F53" w:rsidRDefault="00851F53" w:rsidP="00851F53">
            <w:pPr>
              <w:spacing w:line="276" w:lineRule="auto"/>
              <w:jc w:val="center"/>
              <w:rPr>
                <w:b w:val="0"/>
                <w:sz w:val="21"/>
                <w:szCs w:val="21"/>
                <w:lang w:eastAsia="en-US"/>
              </w:rPr>
            </w:pPr>
            <w:r>
              <w:rPr>
                <w:b w:val="0"/>
                <w:sz w:val="21"/>
                <w:szCs w:val="21"/>
                <w:lang w:eastAsia="en-US"/>
              </w:rPr>
              <w:t>6</w:t>
            </w:r>
          </w:p>
        </w:tc>
        <w:tc>
          <w:tcPr>
            <w:tcW w:w="659" w:type="pct"/>
            <w:vAlign w:val="center"/>
          </w:tcPr>
          <w:p w:rsidR="00851F53" w:rsidRDefault="00851F53" w:rsidP="00851F53">
            <w:pPr>
              <w:spacing w:line="276" w:lineRule="auto"/>
              <w:jc w:val="center"/>
              <w:rPr>
                <w:b w:val="0"/>
                <w:sz w:val="21"/>
                <w:szCs w:val="21"/>
                <w:lang w:eastAsia="en-US"/>
              </w:rPr>
            </w:pPr>
            <w:r>
              <w:rPr>
                <w:b w:val="0"/>
                <w:sz w:val="21"/>
                <w:szCs w:val="21"/>
                <w:lang w:eastAsia="en-US"/>
              </w:rPr>
              <w:t>51,9</w:t>
            </w:r>
          </w:p>
        </w:tc>
      </w:tr>
      <w:tr w:rsidR="00851F53" w:rsidRPr="00F2389B" w:rsidTr="00C661EC">
        <w:trPr>
          <w:cantSplit/>
        </w:trPr>
        <w:tc>
          <w:tcPr>
            <w:tcW w:w="3579" w:type="pct"/>
            <w:tcBorders>
              <w:top w:val="single" w:sz="4" w:space="0" w:color="auto"/>
              <w:left w:val="single" w:sz="4" w:space="0" w:color="auto"/>
              <w:bottom w:val="single" w:sz="4" w:space="0" w:color="auto"/>
              <w:right w:val="single" w:sz="4" w:space="0" w:color="auto"/>
            </w:tcBorders>
            <w:shd w:val="clear" w:color="auto" w:fill="auto"/>
            <w:vAlign w:val="center"/>
          </w:tcPr>
          <w:p w:rsidR="00851F53" w:rsidRPr="00F2389B" w:rsidRDefault="00851F53" w:rsidP="00851F53">
            <w:pPr>
              <w:rPr>
                <w:b w:val="0"/>
                <w:sz w:val="21"/>
                <w:szCs w:val="21"/>
              </w:rPr>
            </w:pPr>
            <w:r>
              <w:rPr>
                <w:b w:val="0"/>
                <w:sz w:val="21"/>
                <w:szCs w:val="21"/>
              </w:rPr>
              <w:t>6</w:t>
            </w:r>
            <w:r w:rsidRPr="00F2389B">
              <w:rPr>
                <w:b w:val="0"/>
                <w:sz w:val="21"/>
                <w:szCs w:val="21"/>
              </w:rPr>
              <w:t>. Пенсия за выслугу лет муниципальным служащим</w:t>
            </w:r>
          </w:p>
        </w:tc>
        <w:tc>
          <w:tcPr>
            <w:tcW w:w="761" w:type="pct"/>
            <w:tcBorders>
              <w:top w:val="single" w:sz="4" w:space="0" w:color="auto"/>
              <w:left w:val="single" w:sz="4" w:space="0" w:color="auto"/>
              <w:bottom w:val="single" w:sz="4" w:space="0" w:color="auto"/>
              <w:right w:val="single" w:sz="4" w:space="0" w:color="auto"/>
            </w:tcBorders>
            <w:shd w:val="clear" w:color="auto" w:fill="auto"/>
            <w:vAlign w:val="center"/>
          </w:tcPr>
          <w:p w:rsidR="00851F53" w:rsidRDefault="00851F53" w:rsidP="00851F53">
            <w:pPr>
              <w:spacing w:line="276" w:lineRule="auto"/>
              <w:jc w:val="center"/>
              <w:rPr>
                <w:b w:val="0"/>
                <w:sz w:val="21"/>
                <w:szCs w:val="21"/>
                <w:lang w:eastAsia="en-US"/>
              </w:rPr>
            </w:pPr>
            <w:r>
              <w:rPr>
                <w:b w:val="0"/>
                <w:sz w:val="21"/>
                <w:szCs w:val="21"/>
                <w:lang w:eastAsia="en-US"/>
              </w:rPr>
              <w:t>57</w:t>
            </w:r>
          </w:p>
        </w:tc>
        <w:tc>
          <w:tcPr>
            <w:tcW w:w="659" w:type="pct"/>
            <w:tcBorders>
              <w:top w:val="single" w:sz="4" w:space="0" w:color="auto"/>
              <w:left w:val="single" w:sz="4" w:space="0" w:color="auto"/>
              <w:bottom w:val="single" w:sz="4" w:space="0" w:color="auto"/>
              <w:right w:val="single" w:sz="4" w:space="0" w:color="auto"/>
            </w:tcBorders>
            <w:vAlign w:val="center"/>
          </w:tcPr>
          <w:p w:rsidR="00851F53" w:rsidRDefault="00851F53" w:rsidP="00851F53">
            <w:pPr>
              <w:spacing w:line="276" w:lineRule="auto"/>
              <w:jc w:val="center"/>
              <w:rPr>
                <w:b w:val="0"/>
                <w:sz w:val="21"/>
                <w:szCs w:val="21"/>
                <w:lang w:eastAsia="en-US"/>
              </w:rPr>
            </w:pPr>
            <w:r>
              <w:rPr>
                <w:b w:val="0"/>
                <w:sz w:val="21"/>
                <w:szCs w:val="21"/>
                <w:lang w:eastAsia="en-US"/>
              </w:rPr>
              <w:t>3 115,9</w:t>
            </w:r>
          </w:p>
        </w:tc>
      </w:tr>
      <w:tr w:rsidR="00851F53" w:rsidRPr="00F2389B" w:rsidTr="00C661EC">
        <w:trPr>
          <w:cantSplit/>
        </w:trPr>
        <w:tc>
          <w:tcPr>
            <w:tcW w:w="3579" w:type="pct"/>
            <w:shd w:val="clear" w:color="auto" w:fill="auto"/>
            <w:vAlign w:val="center"/>
          </w:tcPr>
          <w:p w:rsidR="00851F53" w:rsidRPr="00F2389B" w:rsidRDefault="00851F53" w:rsidP="00851F53">
            <w:pPr>
              <w:rPr>
                <w:b w:val="0"/>
                <w:sz w:val="21"/>
                <w:szCs w:val="21"/>
              </w:rPr>
            </w:pPr>
            <w:r>
              <w:rPr>
                <w:b w:val="0"/>
                <w:sz w:val="21"/>
                <w:szCs w:val="21"/>
              </w:rPr>
              <w:t>7</w:t>
            </w:r>
            <w:r w:rsidRPr="00F2389B">
              <w:rPr>
                <w:b w:val="0"/>
                <w:sz w:val="21"/>
                <w:szCs w:val="21"/>
              </w:rPr>
              <w:t>. Обслуживание пожилых одиноких лиц, заключивших договор пожизнен</w:t>
            </w:r>
            <w:r w:rsidR="00D77B26">
              <w:rPr>
                <w:b w:val="0"/>
                <w:sz w:val="21"/>
                <w:szCs w:val="21"/>
              </w:rPr>
              <w:t>ного содержания с иждивением с А</w:t>
            </w:r>
            <w:r w:rsidRPr="00F2389B">
              <w:rPr>
                <w:b w:val="0"/>
                <w:sz w:val="21"/>
                <w:szCs w:val="21"/>
              </w:rPr>
              <w:t xml:space="preserve">дминистрацией города в обмен на передачу жилья в муниципальную собственность </w:t>
            </w:r>
          </w:p>
        </w:tc>
        <w:tc>
          <w:tcPr>
            <w:tcW w:w="761" w:type="pct"/>
            <w:shd w:val="clear" w:color="auto" w:fill="auto"/>
            <w:vAlign w:val="center"/>
          </w:tcPr>
          <w:p w:rsidR="00851F53" w:rsidRDefault="00851F53" w:rsidP="00851F53">
            <w:pPr>
              <w:spacing w:line="276" w:lineRule="auto"/>
              <w:jc w:val="center"/>
              <w:rPr>
                <w:b w:val="0"/>
                <w:sz w:val="21"/>
                <w:szCs w:val="21"/>
                <w:lang w:eastAsia="en-US"/>
              </w:rPr>
            </w:pPr>
            <w:r>
              <w:rPr>
                <w:b w:val="0"/>
                <w:sz w:val="21"/>
                <w:szCs w:val="21"/>
                <w:lang w:eastAsia="en-US"/>
              </w:rPr>
              <w:t>3</w:t>
            </w:r>
          </w:p>
        </w:tc>
        <w:tc>
          <w:tcPr>
            <w:tcW w:w="659" w:type="pct"/>
            <w:vAlign w:val="center"/>
          </w:tcPr>
          <w:p w:rsidR="00851F53" w:rsidRDefault="00851F53" w:rsidP="00851F53">
            <w:pPr>
              <w:spacing w:line="276" w:lineRule="auto"/>
              <w:jc w:val="center"/>
              <w:rPr>
                <w:b w:val="0"/>
                <w:sz w:val="21"/>
                <w:szCs w:val="21"/>
                <w:lang w:eastAsia="en-US"/>
              </w:rPr>
            </w:pPr>
            <w:r>
              <w:rPr>
                <w:b w:val="0"/>
                <w:sz w:val="21"/>
                <w:szCs w:val="21"/>
                <w:lang w:eastAsia="en-US"/>
              </w:rPr>
              <w:t>407,0</w:t>
            </w:r>
          </w:p>
        </w:tc>
      </w:tr>
      <w:tr w:rsidR="00851F53" w:rsidRPr="00511F36" w:rsidTr="00C661EC">
        <w:trPr>
          <w:cantSplit/>
        </w:trPr>
        <w:tc>
          <w:tcPr>
            <w:tcW w:w="3579" w:type="pct"/>
            <w:tcBorders>
              <w:top w:val="single" w:sz="4" w:space="0" w:color="auto"/>
              <w:left w:val="single" w:sz="4" w:space="0" w:color="auto"/>
              <w:bottom w:val="single" w:sz="4" w:space="0" w:color="auto"/>
              <w:right w:val="single" w:sz="4" w:space="0" w:color="auto"/>
            </w:tcBorders>
            <w:shd w:val="clear" w:color="auto" w:fill="auto"/>
            <w:vAlign w:val="center"/>
          </w:tcPr>
          <w:p w:rsidR="00851F53" w:rsidRPr="00F2389B" w:rsidRDefault="00851F53" w:rsidP="00851F53">
            <w:pPr>
              <w:rPr>
                <w:b w:val="0"/>
                <w:sz w:val="21"/>
                <w:szCs w:val="21"/>
              </w:rPr>
            </w:pPr>
            <w:r w:rsidRPr="00F2389B">
              <w:rPr>
                <w:b w:val="0"/>
                <w:sz w:val="21"/>
                <w:szCs w:val="21"/>
              </w:rPr>
              <w:t xml:space="preserve">Итого по инициативным расходам местного бюджета </w:t>
            </w:r>
          </w:p>
        </w:tc>
        <w:tc>
          <w:tcPr>
            <w:tcW w:w="761" w:type="pct"/>
            <w:tcBorders>
              <w:top w:val="single" w:sz="4" w:space="0" w:color="auto"/>
              <w:left w:val="single" w:sz="4" w:space="0" w:color="auto"/>
              <w:bottom w:val="single" w:sz="4" w:space="0" w:color="auto"/>
              <w:right w:val="single" w:sz="4" w:space="0" w:color="auto"/>
            </w:tcBorders>
            <w:shd w:val="clear" w:color="auto" w:fill="auto"/>
            <w:vAlign w:val="center"/>
          </w:tcPr>
          <w:p w:rsidR="00851F53" w:rsidRDefault="00851F53" w:rsidP="00851F53">
            <w:pPr>
              <w:spacing w:line="276" w:lineRule="auto"/>
              <w:jc w:val="center"/>
              <w:rPr>
                <w:b w:val="0"/>
                <w:sz w:val="21"/>
                <w:szCs w:val="21"/>
                <w:lang w:eastAsia="en-US"/>
              </w:rPr>
            </w:pPr>
            <w:r>
              <w:rPr>
                <w:b w:val="0"/>
                <w:sz w:val="21"/>
                <w:szCs w:val="21"/>
                <w:lang w:eastAsia="en-US"/>
              </w:rPr>
              <w:t>2 002</w:t>
            </w:r>
          </w:p>
        </w:tc>
        <w:tc>
          <w:tcPr>
            <w:tcW w:w="659" w:type="pct"/>
            <w:tcBorders>
              <w:top w:val="single" w:sz="4" w:space="0" w:color="auto"/>
              <w:left w:val="single" w:sz="4" w:space="0" w:color="auto"/>
              <w:bottom w:val="single" w:sz="4" w:space="0" w:color="auto"/>
              <w:right w:val="single" w:sz="4" w:space="0" w:color="auto"/>
            </w:tcBorders>
            <w:vAlign w:val="center"/>
          </w:tcPr>
          <w:p w:rsidR="00851F53" w:rsidRDefault="00851F53" w:rsidP="00851F53">
            <w:pPr>
              <w:spacing w:line="276" w:lineRule="auto"/>
              <w:jc w:val="center"/>
              <w:rPr>
                <w:b w:val="0"/>
                <w:sz w:val="21"/>
                <w:szCs w:val="21"/>
                <w:lang w:eastAsia="en-US"/>
              </w:rPr>
            </w:pPr>
            <w:r>
              <w:rPr>
                <w:b w:val="0"/>
                <w:sz w:val="21"/>
                <w:szCs w:val="21"/>
                <w:lang w:eastAsia="en-US"/>
              </w:rPr>
              <w:t>5 825,0</w:t>
            </w:r>
          </w:p>
        </w:tc>
      </w:tr>
    </w:tbl>
    <w:p w:rsidR="00851F53" w:rsidRPr="00511F36" w:rsidRDefault="00851F53" w:rsidP="00851F53">
      <w:pPr>
        <w:ind w:firstLine="709"/>
        <w:jc w:val="both"/>
        <w:rPr>
          <w:b w:val="0"/>
          <w:highlight w:val="yellow"/>
        </w:rPr>
      </w:pPr>
    </w:p>
    <w:p w:rsidR="00851F53" w:rsidRPr="00306254" w:rsidRDefault="00851F53" w:rsidP="00851F53">
      <w:pPr>
        <w:ind w:firstLine="709"/>
        <w:jc w:val="both"/>
        <w:rPr>
          <w:b w:val="0"/>
        </w:rPr>
      </w:pPr>
      <w:r w:rsidRPr="00306254">
        <w:rPr>
          <w:b w:val="0"/>
        </w:rPr>
        <w:t xml:space="preserve">В 2018 году </w:t>
      </w:r>
      <w:r w:rsidR="00BD227B" w:rsidRPr="006C5FC6">
        <w:rPr>
          <w:rFonts w:eastAsia="Calibri"/>
          <w:b w:val="0"/>
          <w:shd w:val="clear" w:color="auto" w:fill="FFFFFF"/>
          <w:lang w:eastAsia="en-US"/>
        </w:rPr>
        <w:t>Управление</w:t>
      </w:r>
      <w:r w:rsidR="00BD227B">
        <w:rPr>
          <w:rFonts w:eastAsia="Calibri"/>
          <w:b w:val="0"/>
          <w:shd w:val="clear" w:color="auto" w:fill="FFFFFF"/>
          <w:lang w:eastAsia="en-US"/>
        </w:rPr>
        <w:t>м</w:t>
      </w:r>
      <w:r w:rsidR="00BD227B" w:rsidRPr="006C5FC6">
        <w:rPr>
          <w:rFonts w:eastAsia="Calibri"/>
          <w:b w:val="0"/>
          <w:shd w:val="clear" w:color="auto" w:fill="FFFFFF"/>
          <w:lang w:eastAsia="en-US"/>
        </w:rPr>
        <w:t xml:space="preserve"> социальной защиты Администрации </w:t>
      </w:r>
      <w:r w:rsidR="00BD227B">
        <w:rPr>
          <w:rFonts w:eastAsia="Calibri"/>
          <w:b w:val="0"/>
          <w:shd w:val="clear" w:color="auto" w:fill="FFFFFF"/>
          <w:lang w:eastAsia="en-US"/>
        </w:rPr>
        <w:t>города</w:t>
      </w:r>
      <w:r w:rsidRPr="00306254">
        <w:rPr>
          <w:b w:val="0"/>
        </w:rPr>
        <w:t>:</w:t>
      </w:r>
    </w:p>
    <w:p w:rsidR="00851F53" w:rsidRPr="00306254" w:rsidRDefault="00851F53" w:rsidP="00851F53">
      <w:pPr>
        <w:ind w:firstLine="709"/>
        <w:jc w:val="both"/>
        <w:rPr>
          <w:b w:val="0"/>
        </w:rPr>
      </w:pPr>
      <w:r w:rsidRPr="00306254">
        <w:rPr>
          <w:b w:val="0"/>
        </w:rPr>
        <w:t xml:space="preserve">– выдано: </w:t>
      </w:r>
    </w:p>
    <w:p w:rsidR="00851F53" w:rsidRPr="00306254" w:rsidRDefault="00851F53" w:rsidP="00851F53">
      <w:pPr>
        <w:pStyle w:val="af6"/>
        <w:ind w:left="0" w:firstLine="709"/>
        <w:jc w:val="both"/>
        <w:rPr>
          <w:b w:val="0"/>
        </w:rPr>
      </w:pPr>
      <w:r w:rsidRPr="00306254">
        <w:rPr>
          <w:b w:val="0"/>
        </w:rPr>
        <w:t xml:space="preserve">1 180 </w:t>
      </w:r>
      <w:r w:rsidRPr="00790DA9">
        <w:rPr>
          <w:b w:val="0"/>
        </w:rPr>
        <w:t>единых социальных карт</w:t>
      </w:r>
      <w:r>
        <w:rPr>
          <w:b w:val="0"/>
        </w:rPr>
        <w:t xml:space="preserve"> </w:t>
      </w:r>
      <w:r w:rsidRPr="00306254">
        <w:rPr>
          <w:b w:val="0"/>
        </w:rPr>
        <w:t>Красноярского края для проезда в городском общественном автотранспорте</w:t>
      </w:r>
      <w:r w:rsidR="0008492C">
        <w:rPr>
          <w:b w:val="0"/>
        </w:rPr>
        <w:t>;</w:t>
      </w:r>
    </w:p>
    <w:p w:rsidR="00851F53" w:rsidRPr="00EF6B6C" w:rsidRDefault="00851F53" w:rsidP="00851F53">
      <w:pPr>
        <w:ind w:firstLine="708"/>
        <w:jc w:val="both"/>
        <w:rPr>
          <w:b w:val="0"/>
        </w:rPr>
      </w:pPr>
      <w:r>
        <w:rPr>
          <w:b w:val="0"/>
        </w:rPr>
        <w:t>555</w:t>
      </w:r>
      <w:r w:rsidRPr="00306254">
        <w:rPr>
          <w:b w:val="0"/>
        </w:rPr>
        <w:t xml:space="preserve"> льготных удостоверений, в том числе: «Ветеран труда» </w:t>
      </w:r>
      <w:r w:rsidRPr="00306254">
        <w:rPr>
          <w:rFonts w:cs="Arial"/>
          <w:b w:val="0"/>
        </w:rPr>
        <w:t>–</w:t>
      </w:r>
      <w:r w:rsidRPr="00306254">
        <w:rPr>
          <w:b w:val="0"/>
        </w:rPr>
        <w:t xml:space="preserve"> 253, «О праве на меры социальной </w:t>
      </w:r>
      <w:r w:rsidRPr="00EF6B6C">
        <w:rPr>
          <w:b w:val="0"/>
        </w:rPr>
        <w:t xml:space="preserve">поддержки» </w:t>
      </w:r>
      <w:r w:rsidRPr="00EF6B6C">
        <w:rPr>
          <w:rFonts w:cs="Arial"/>
          <w:b w:val="0"/>
        </w:rPr>
        <w:t xml:space="preserve">– </w:t>
      </w:r>
      <w:r w:rsidRPr="00EF6B6C">
        <w:rPr>
          <w:b w:val="0"/>
        </w:rPr>
        <w:t>285, вдовам инвалидов Великой Отечественной войны, лицам, награждённым знаком «Дети погибших защитников Отечества», труженикам тыла – 14</w:t>
      </w:r>
      <w:r w:rsidR="0008492C">
        <w:rPr>
          <w:b w:val="0"/>
        </w:rPr>
        <w:t>;</w:t>
      </w:r>
    </w:p>
    <w:p w:rsidR="00851F53" w:rsidRPr="00EF6B6C" w:rsidRDefault="00851F53" w:rsidP="00851F53">
      <w:pPr>
        <w:ind w:firstLine="708"/>
        <w:jc w:val="both"/>
        <w:rPr>
          <w:b w:val="0"/>
        </w:rPr>
      </w:pPr>
      <w:r w:rsidRPr="00EF6B6C">
        <w:rPr>
          <w:b w:val="0"/>
        </w:rPr>
        <w:t xml:space="preserve">208 проездных удостоверений на льготный проезд в железнодорожном транспорте пригородного сообщения; </w:t>
      </w:r>
    </w:p>
    <w:p w:rsidR="00851F53" w:rsidRPr="00EF6B6C" w:rsidRDefault="00851F53" w:rsidP="00851F53">
      <w:pPr>
        <w:widowControl w:val="0"/>
        <w:tabs>
          <w:tab w:val="left" w:pos="709"/>
        </w:tabs>
        <w:autoSpaceDE w:val="0"/>
        <w:autoSpaceDN w:val="0"/>
        <w:adjustRightInd w:val="0"/>
        <w:ind w:firstLine="709"/>
        <w:jc w:val="both"/>
        <w:outlineLvl w:val="0"/>
        <w:rPr>
          <w:rFonts w:eastAsia="Calibri"/>
          <w:b w:val="0"/>
          <w:lang w:eastAsia="en-US"/>
        </w:rPr>
      </w:pPr>
      <w:r w:rsidRPr="00EF6B6C">
        <w:rPr>
          <w:b w:val="0"/>
        </w:rPr>
        <w:t>– предоставлено</w:t>
      </w:r>
      <w:r w:rsidRPr="00EF6B6C">
        <w:rPr>
          <w:rFonts w:eastAsia="Calibri"/>
          <w:b w:val="0"/>
          <w:lang w:eastAsia="en-US"/>
        </w:rPr>
        <w:t>:</w:t>
      </w:r>
    </w:p>
    <w:p w:rsidR="00851F53" w:rsidRPr="001059E4" w:rsidRDefault="00851F53" w:rsidP="00851F53">
      <w:pPr>
        <w:widowControl w:val="0"/>
        <w:tabs>
          <w:tab w:val="left" w:pos="709"/>
        </w:tabs>
        <w:autoSpaceDE w:val="0"/>
        <w:autoSpaceDN w:val="0"/>
        <w:adjustRightInd w:val="0"/>
        <w:ind w:firstLine="709"/>
        <w:jc w:val="both"/>
        <w:outlineLvl w:val="0"/>
        <w:rPr>
          <w:rFonts w:eastAsia="Calibri"/>
          <w:b w:val="0"/>
          <w:lang w:eastAsia="en-US"/>
        </w:rPr>
      </w:pPr>
      <w:r w:rsidRPr="001059E4">
        <w:rPr>
          <w:rFonts w:eastAsia="Calibri"/>
          <w:b w:val="0"/>
          <w:lang w:eastAsia="en-US"/>
        </w:rPr>
        <w:t>52 путёвки на санаторно-курортное лечение для детей-инвалидов с сопровождающими лицами в краевые государственные учре</w:t>
      </w:r>
      <w:r w:rsidR="00C9066C">
        <w:rPr>
          <w:rFonts w:eastAsia="Calibri"/>
          <w:b w:val="0"/>
          <w:lang w:eastAsia="en-US"/>
        </w:rPr>
        <w:t>ждения социального обслуживания;</w:t>
      </w:r>
    </w:p>
    <w:p w:rsidR="00851F53" w:rsidRPr="001059E4" w:rsidRDefault="00851F53" w:rsidP="00851F53">
      <w:pPr>
        <w:widowControl w:val="0"/>
        <w:tabs>
          <w:tab w:val="left" w:pos="709"/>
        </w:tabs>
        <w:autoSpaceDE w:val="0"/>
        <w:autoSpaceDN w:val="0"/>
        <w:adjustRightInd w:val="0"/>
        <w:ind w:firstLine="709"/>
        <w:jc w:val="both"/>
        <w:outlineLvl w:val="0"/>
        <w:rPr>
          <w:b w:val="0"/>
          <w:sz w:val="10"/>
          <w:szCs w:val="10"/>
        </w:rPr>
      </w:pPr>
      <w:r w:rsidRPr="001059E4">
        <w:rPr>
          <w:b w:val="0"/>
        </w:rPr>
        <w:t>84 путёвки на санаторно-курортное лечение неработающим пенсионерам в краевые государственные автономные учреждения социального обслуживания;</w:t>
      </w:r>
    </w:p>
    <w:p w:rsidR="00851F53" w:rsidRPr="00EF6B6C" w:rsidRDefault="00851F53" w:rsidP="00851F53">
      <w:pPr>
        <w:widowControl w:val="0"/>
        <w:autoSpaceDE w:val="0"/>
        <w:autoSpaceDN w:val="0"/>
        <w:adjustRightInd w:val="0"/>
        <w:ind w:firstLine="709"/>
        <w:jc w:val="both"/>
        <w:rPr>
          <w:b w:val="0"/>
        </w:rPr>
      </w:pPr>
      <w:r w:rsidRPr="000F37A3">
        <w:rPr>
          <w:b w:val="0"/>
        </w:rPr>
        <w:t>7</w:t>
      </w:r>
      <w:r>
        <w:rPr>
          <w:b w:val="0"/>
        </w:rPr>
        <w:t>5</w:t>
      </w:r>
      <w:r w:rsidRPr="000F37A3">
        <w:rPr>
          <w:b w:val="0"/>
        </w:rPr>
        <w:t xml:space="preserve"> путёв</w:t>
      </w:r>
      <w:r>
        <w:rPr>
          <w:b w:val="0"/>
        </w:rPr>
        <w:t>ок</w:t>
      </w:r>
      <w:r w:rsidRPr="000F37A3">
        <w:rPr>
          <w:b w:val="0"/>
        </w:rPr>
        <w:t xml:space="preserve"> на летний оздоровительный отдых состоящим на учёте детям в возрасте от 3 до 16 </w:t>
      </w:r>
      <w:r w:rsidRPr="00EF6B6C">
        <w:rPr>
          <w:b w:val="0"/>
        </w:rPr>
        <w:t xml:space="preserve">лет (дети-инвалиды, дети из многодетных семей, дети из малоимущих семей); </w:t>
      </w:r>
    </w:p>
    <w:p w:rsidR="00851F53" w:rsidRPr="000A76E0" w:rsidRDefault="00851F53" w:rsidP="00851F53">
      <w:pPr>
        <w:widowControl w:val="0"/>
        <w:autoSpaceDE w:val="0"/>
        <w:autoSpaceDN w:val="0"/>
        <w:adjustRightInd w:val="0"/>
        <w:ind w:firstLine="709"/>
        <w:jc w:val="both"/>
        <w:rPr>
          <w:b w:val="0"/>
        </w:rPr>
      </w:pPr>
      <w:r w:rsidRPr="000A76E0">
        <w:rPr>
          <w:b w:val="0"/>
        </w:rPr>
        <w:lastRenderedPageBreak/>
        <w:t>компенсация стоимости проезда к месту санаторно-курортного лечения и обратно детям, проживающим на территории г</w:t>
      </w:r>
      <w:r w:rsidR="00BD227B">
        <w:rPr>
          <w:b w:val="0"/>
        </w:rPr>
        <w:t>.</w:t>
      </w:r>
      <w:r w:rsidRPr="000A76E0">
        <w:rPr>
          <w:b w:val="0"/>
        </w:rPr>
        <w:t> Зеленогорска в семьях, среднедушевой доход которых не превышает величину прожиточного минимума на душу населения, и нуждающимся в санаторно-курортном лечении, и сопровождающим их лицам (9 детей и 7 взрослых);</w:t>
      </w:r>
    </w:p>
    <w:p w:rsidR="00851F53" w:rsidRPr="001010A2" w:rsidRDefault="00851F53" w:rsidP="00851F53">
      <w:pPr>
        <w:widowControl w:val="0"/>
        <w:autoSpaceDE w:val="0"/>
        <w:autoSpaceDN w:val="0"/>
        <w:adjustRightInd w:val="0"/>
        <w:ind w:firstLine="709"/>
        <w:jc w:val="both"/>
        <w:rPr>
          <w:b w:val="0"/>
        </w:rPr>
      </w:pPr>
      <w:r w:rsidRPr="000A76E0">
        <w:rPr>
          <w:b w:val="0"/>
        </w:rPr>
        <w:sym w:font="Symbol" w:char="F02D"/>
      </w:r>
      <w:r w:rsidRPr="000A76E0">
        <w:rPr>
          <w:b w:val="0"/>
        </w:rPr>
        <w:t xml:space="preserve"> обеспечены новогодними подарками 268 детей: дети-инвалиды, дети, </w:t>
      </w:r>
      <w:r w:rsidRPr="001010A2">
        <w:rPr>
          <w:b w:val="0"/>
        </w:rPr>
        <w:t>воспитывающиеся в семьях, где оба родителя – инвалиды, или воспитывает ребёнка один родитель</w:t>
      </w:r>
      <w:r w:rsidR="00BD227B" w:rsidRPr="000A76E0">
        <w:rPr>
          <w:b w:val="0"/>
        </w:rPr>
        <w:t>-</w:t>
      </w:r>
      <w:r w:rsidRPr="001010A2">
        <w:rPr>
          <w:b w:val="0"/>
        </w:rPr>
        <w:t>инвалид;</w:t>
      </w:r>
    </w:p>
    <w:p w:rsidR="00851F53" w:rsidRPr="001010A2" w:rsidRDefault="00851F53" w:rsidP="00851F53">
      <w:pPr>
        <w:widowControl w:val="0"/>
        <w:autoSpaceDE w:val="0"/>
        <w:autoSpaceDN w:val="0"/>
        <w:adjustRightInd w:val="0"/>
        <w:ind w:firstLine="709"/>
        <w:jc w:val="both"/>
        <w:rPr>
          <w:b w:val="0"/>
        </w:rPr>
      </w:pPr>
      <w:r w:rsidRPr="001010A2">
        <w:rPr>
          <w:b w:val="0"/>
        </w:rPr>
        <w:t>– </w:t>
      </w:r>
      <w:proofErr w:type="gramStart"/>
      <w:r w:rsidRPr="001010A2">
        <w:rPr>
          <w:b w:val="0"/>
        </w:rPr>
        <w:t>признаны</w:t>
      </w:r>
      <w:proofErr w:type="gramEnd"/>
      <w:r w:rsidRPr="001010A2">
        <w:rPr>
          <w:b w:val="0"/>
        </w:rPr>
        <w:t xml:space="preserve"> нуждающимися и предоставлена поддержка: </w:t>
      </w:r>
    </w:p>
    <w:p w:rsidR="00851F53" w:rsidRPr="001010A2" w:rsidRDefault="00851F53" w:rsidP="00851F53">
      <w:pPr>
        <w:tabs>
          <w:tab w:val="left" w:pos="709"/>
        </w:tabs>
        <w:ind w:firstLine="567"/>
        <w:jc w:val="both"/>
        <w:rPr>
          <w:b w:val="0"/>
        </w:rPr>
      </w:pPr>
      <w:r w:rsidRPr="001010A2">
        <w:rPr>
          <w:b w:val="0"/>
        </w:rPr>
        <w:t xml:space="preserve"> 660 гражданам, находящим</w:t>
      </w:r>
      <w:r w:rsidR="00C9066C">
        <w:rPr>
          <w:b w:val="0"/>
        </w:rPr>
        <w:t>ся в трудной жизненной ситуации;</w:t>
      </w:r>
    </w:p>
    <w:p w:rsidR="00851F53" w:rsidRDefault="00851F53" w:rsidP="00851F53">
      <w:pPr>
        <w:tabs>
          <w:tab w:val="left" w:pos="709"/>
        </w:tabs>
        <w:ind w:firstLine="567"/>
        <w:jc w:val="both"/>
        <w:rPr>
          <w:b w:val="0"/>
        </w:rPr>
      </w:pPr>
      <w:r w:rsidRPr="001010A2">
        <w:rPr>
          <w:b w:val="0"/>
        </w:rPr>
        <w:t xml:space="preserve"> 23 гражданам – одиноко проживающим неработающим пенсионерам</w:t>
      </w:r>
      <w:r>
        <w:rPr>
          <w:b w:val="0"/>
        </w:rPr>
        <w:t xml:space="preserve"> </w:t>
      </w:r>
      <w:r w:rsidRPr="000A76E0">
        <w:rPr>
          <w:b w:val="0"/>
        </w:rPr>
        <w:t>–</w:t>
      </w:r>
      <w:r>
        <w:rPr>
          <w:b w:val="0"/>
        </w:rPr>
        <w:t xml:space="preserve"> </w:t>
      </w:r>
      <w:r w:rsidRPr="00E477F9">
        <w:rPr>
          <w:b w:val="0"/>
        </w:rPr>
        <w:t>на ремонт жилого помещения и на ремонт печного отопления и электропроводки</w:t>
      </w:r>
      <w:r w:rsidR="00C9066C">
        <w:rPr>
          <w:b w:val="0"/>
        </w:rPr>
        <w:t>;</w:t>
      </w:r>
    </w:p>
    <w:p w:rsidR="00851F53" w:rsidRPr="00511F36" w:rsidRDefault="00851F53" w:rsidP="00851F53">
      <w:pPr>
        <w:widowControl w:val="0"/>
        <w:autoSpaceDE w:val="0"/>
        <w:autoSpaceDN w:val="0"/>
        <w:adjustRightInd w:val="0"/>
        <w:ind w:firstLine="567"/>
        <w:contextualSpacing/>
        <w:jc w:val="both"/>
        <w:rPr>
          <w:b w:val="0"/>
          <w:sz w:val="16"/>
          <w:szCs w:val="16"/>
          <w:highlight w:val="yellow"/>
        </w:rPr>
      </w:pPr>
      <w:r>
        <w:rPr>
          <w:b w:val="0"/>
        </w:rPr>
        <w:t xml:space="preserve"> </w:t>
      </w:r>
      <w:r w:rsidRPr="004B3CA6">
        <w:rPr>
          <w:b w:val="0"/>
        </w:rPr>
        <w:t>1</w:t>
      </w:r>
      <w:r>
        <w:rPr>
          <w:b w:val="0"/>
        </w:rPr>
        <w:t>05</w:t>
      </w:r>
      <w:r w:rsidRPr="004B3CA6">
        <w:rPr>
          <w:b w:val="0"/>
        </w:rPr>
        <w:t xml:space="preserve"> семьям </w:t>
      </w:r>
      <w:r>
        <w:rPr>
          <w:b w:val="0"/>
          <w:iCs/>
        </w:rPr>
        <w:t xml:space="preserve">выданы уведомления в целях оформления учащимся в учебных заведениях </w:t>
      </w:r>
      <w:r>
        <w:rPr>
          <w:b w:val="0"/>
        </w:rPr>
        <w:t>государственной</w:t>
      </w:r>
      <w:r>
        <w:rPr>
          <w:b w:val="0"/>
          <w:iCs/>
        </w:rPr>
        <w:t xml:space="preserve"> социальной стипендии</w:t>
      </w:r>
      <w:r>
        <w:rPr>
          <w:b w:val="0"/>
        </w:rPr>
        <w:t>.</w:t>
      </w:r>
    </w:p>
    <w:p w:rsidR="00851F53" w:rsidRPr="00B74600" w:rsidRDefault="00851F53" w:rsidP="00851F53">
      <w:pPr>
        <w:ind w:firstLine="709"/>
        <w:jc w:val="both"/>
        <w:rPr>
          <w:b w:val="0"/>
        </w:rPr>
      </w:pPr>
      <w:proofErr w:type="gramStart"/>
      <w:r w:rsidRPr="00B74600">
        <w:rPr>
          <w:b w:val="0"/>
        </w:rPr>
        <w:t>Традиционно в преддверии празднования Дня Победы в Великой Отечественной войне ветеранам Великой</w:t>
      </w:r>
      <w:r>
        <w:rPr>
          <w:b w:val="0"/>
        </w:rPr>
        <w:t xml:space="preserve"> Отечественной войны, гражданам, </w:t>
      </w:r>
      <w:r w:rsidRPr="00B74600">
        <w:rPr>
          <w:b w:val="0"/>
        </w:rPr>
        <w:t>награждённым знаком «Жителю блокадного Ленинграда»</w:t>
      </w:r>
      <w:r>
        <w:rPr>
          <w:b w:val="0"/>
        </w:rPr>
        <w:t>,</w:t>
      </w:r>
      <w:r w:rsidRPr="00B74600">
        <w:rPr>
          <w:b w:val="0"/>
        </w:rPr>
        <w:t xml:space="preserve"> труженикам тыла, бывшим несовершеннолетним узникам фашистских концлагерей, вдовам участников Великой Отечественной войны, детям погибших защитников Отечества предоставлены ежегодные денежные выплаты за счёт средств краевого бюджета.</w:t>
      </w:r>
      <w:proofErr w:type="gramEnd"/>
      <w:r w:rsidRPr="00B74600">
        <w:rPr>
          <w:b w:val="0"/>
        </w:rPr>
        <w:t xml:space="preserve"> Выплаты получили 5 </w:t>
      </w:r>
      <w:r>
        <w:rPr>
          <w:b w:val="0"/>
        </w:rPr>
        <w:t>072</w:t>
      </w:r>
      <w:r w:rsidRPr="00B74600">
        <w:rPr>
          <w:b w:val="0"/>
        </w:rPr>
        <w:t xml:space="preserve"> человек</w:t>
      </w:r>
      <w:r>
        <w:rPr>
          <w:b w:val="0"/>
        </w:rPr>
        <w:t>а</w:t>
      </w:r>
      <w:r w:rsidRPr="00B74600">
        <w:rPr>
          <w:b w:val="0"/>
        </w:rPr>
        <w:t xml:space="preserve">. В рамках инициативных мер объём средств местного бюджета на предоставление единовременной материальной помощи ветеранам Великой Отечественной войны ко Дню Победы составил </w:t>
      </w:r>
      <w:r>
        <w:rPr>
          <w:b w:val="0"/>
        </w:rPr>
        <w:t>367,2</w:t>
      </w:r>
      <w:r w:rsidRPr="00B74600">
        <w:rPr>
          <w:b w:val="0"/>
        </w:rPr>
        <w:t xml:space="preserve"> тыс. рублей. </w:t>
      </w:r>
      <w:r>
        <w:rPr>
          <w:b w:val="0"/>
        </w:rPr>
        <w:t xml:space="preserve">Помощь предоставлена  ветеранам, вдовам ветеранов, </w:t>
      </w:r>
      <w:r w:rsidRPr="00B74600">
        <w:rPr>
          <w:b w:val="0"/>
        </w:rPr>
        <w:t>участникам Великой Отечественной войны, труженикам тыла</w:t>
      </w:r>
      <w:r>
        <w:rPr>
          <w:b w:val="0"/>
        </w:rPr>
        <w:t xml:space="preserve"> всего (560 человек)</w:t>
      </w:r>
      <w:r w:rsidRPr="00B74600">
        <w:rPr>
          <w:b w:val="0"/>
        </w:rPr>
        <w:t>.</w:t>
      </w:r>
    </w:p>
    <w:p w:rsidR="00851F53" w:rsidRPr="008A535F" w:rsidRDefault="00851F53" w:rsidP="00851F53">
      <w:pPr>
        <w:ind w:firstLine="709"/>
        <w:jc w:val="both"/>
        <w:rPr>
          <w:b w:val="0"/>
        </w:rPr>
      </w:pPr>
      <w:r w:rsidRPr="008A535F">
        <w:rPr>
          <w:b w:val="0"/>
        </w:rPr>
        <w:t>В рамках подпрограммы «Доступная среда» муниципальной программы «Социальная защита и социальная поддержка населения города Зеленогорска» установлены 2 пандуса и 8 поручней к многоквартирным домам, где проживают инвалиды-колясочники. Объём средств местного бюджета составил 0,1 млн. рублей.</w:t>
      </w:r>
    </w:p>
    <w:p w:rsidR="00851F53" w:rsidRPr="00511F36" w:rsidRDefault="00851F53" w:rsidP="00851F53">
      <w:pPr>
        <w:ind w:firstLine="709"/>
        <w:jc w:val="both"/>
        <w:rPr>
          <w:b w:val="0"/>
          <w:sz w:val="16"/>
          <w:szCs w:val="16"/>
          <w:highlight w:val="yellow"/>
        </w:rPr>
      </w:pPr>
    </w:p>
    <w:p w:rsidR="00851F53" w:rsidRDefault="00851F53" w:rsidP="00851F53">
      <w:pPr>
        <w:tabs>
          <w:tab w:val="left" w:pos="709"/>
        </w:tabs>
        <w:jc w:val="both"/>
        <w:rPr>
          <w:b w:val="0"/>
        </w:rPr>
      </w:pPr>
      <w:r>
        <w:rPr>
          <w:b w:val="0"/>
        </w:rPr>
        <w:tab/>
      </w:r>
      <w:r w:rsidRPr="004D3100">
        <w:rPr>
          <w:b w:val="0"/>
        </w:rPr>
        <w:t xml:space="preserve">Важным направлением социальной поддержки граждан является предоставление </w:t>
      </w:r>
      <w:r w:rsidR="001B6160">
        <w:rPr>
          <w:b w:val="0"/>
        </w:rPr>
        <w:t>МБУ «Ц</w:t>
      </w:r>
      <w:r w:rsidR="001B6160" w:rsidRPr="004D3100">
        <w:rPr>
          <w:b w:val="0"/>
        </w:rPr>
        <w:t xml:space="preserve">ентр </w:t>
      </w:r>
      <w:proofErr w:type="spellStart"/>
      <w:r w:rsidR="001B6160" w:rsidRPr="004D3100">
        <w:rPr>
          <w:b w:val="0"/>
        </w:rPr>
        <w:t>соцобслуживания</w:t>
      </w:r>
      <w:proofErr w:type="spellEnd"/>
      <w:r w:rsidR="001B6160" w:rsidRPr="004D3100">
        <w:rPr>
          <w:b w:val="0"/>
        </w:rPr>
        <w:t xml:space="preserve">» </w:t>
      </w:r>
      <w:r w:rsidRPr="004D3100">
        <w:rPr>
          <w:b w:val="0"/>
        </w:rPr>
        <w:t>услуг по социальному обслуживанию населения</w:t>
      </w:r>
      <w:r>
        <w:rPr>
          <w:b w:val="0"/>
        </w:rPr>
        <w:t xml:space="preserve"> – </w:t>
      </w:r>
      <w:r w:rsidRPr="00CD5A2C">
        <w:rPr>
          <w:b w:val="0"/>
        </w:rPr>
        <w:t>граждан, которые в силу сложившихся жизненных обстоятельств утратили возможность самостоятельно себя обслуживать</w:t>
      </w:r>
      <w:r w:rsidRPr="004D3100">
        <w:rPr>
          <w:b w:val="0"/>
        </w:rPr>
        <w:t xml:space="preserve">. </w:t>
      </w:r>
      <w:r w:rsidRPr="00CD5A2C">
        <w:rPr>
          <w:b w:val="0"/>
        </w:rPr>
        <w:t xml:space="preserve">Количество получателей нестационарных социальных услуг в соответствии с индивидуальными программами получателей социальных услуг – 2 121 человек. </w:t>
      </w:r>
      <w:r>
        <w:rPr>
          <w:b w:val="0"/>
        </w:rPr>
        <w:t>В</w:t>
      </w:r>
      <w:r w:rsidRPr="00CD5A2C">
        <w:rPr>
          <w:b w:val="0"/>
        </w:rPr>
        <w:t xml:space="preserve"> отделении срочного социального обслуживания </w:t>
      </w:r>
      <w:r>
        <w:rPr>
          <w:b w:val="0"/>
        </w:rPr>
        <w:t>обеспечено в</w:t>
      </w:r>
      <w:r w:rsidRPr="00CD5A2C">
        <w:rPr>
          <w:b w:val="0"/>
        </w:rPr>
        <w:t>ременно</w:t>
      </w:r>
      <w:r>
        <w:rPr>
          <w:b w:val="0"/>
        </w:rPr>
        <w:t>е</w:t>
      </w:r>
      <w:r w:rsidRPr="00CD5A2C">
        <w:rPr>
          <w:b w:val="0"/>
        </w:rPr>
        <w:t xml:space="preserve"> пребывани</w:t>
      </w:r>
      <w:r>
        <w:rPr>
          <w:b w:val="0"/>
        </w:rPr>
        <w:t>е</w:t>
      </w:r>
      <w:r w:rsidRPr="00CD5A2C">
        <w:rPr>
          <w:b w:val="0"/>
        </w:rPr>
        <w:t xml:space="preserve"> для отдельных категорий граждан –</w:t>
      </w:r>
      <w:r>
        <w:rPr>
          <w:b w:val="0"/>
        </w:rPr>
        <w:t xml:space="preserve"> </w:t>
      </w:r>
      <w:r w:rsidRPr="00CD5A2C">
        <w:rPr>
          <w:b w:val="0"/>
        </w:rPr>
        <w:t>13 человек</w:t>
      </w:r>
      <w:r>
        <w:rPr>
          <w:b w:val="0"/>
        </w:rPr>
        <w:t>. Услуги</w:t>
      </w:r>
      <w:r w:rsidRPr="004D3100">
        <w:rPr>
          <w:b w:val="0"/>
        </w:rPr>
        <w:t xml:space="preserve"> </w:t>
      </w:r>
      <w:r w:rsidRPr="004D3100">
        <w:rPr>
          <w:b w:val="0"/>
          <w:iCs/>
        </w:rPr>
        <w:t>в полустационарной</w:t>
      </w:r>
      <w:r w:rsidRPr="004D3100">
        <w:rPr>
          <w:b w:val="0"/>
        </w:rPr>
        <w:t xml:space="preserve"> форме получили 1 351 человек</w:t>
      </w:r>
      <w:r>
        <w:rPr>
          <w:b w:val="0"/>
        </w:rPr>
        <w:t xml:space="preserve">, в том числе </w:t>
      </w:r>
      <w:r w:rsidRPr="002F770A">
        <w:rPr>
          <w:b w:val="0"/>
        </w:rPr>
        <w:t xml:space="preserve"> в социально-реабилитационном отделении</w:t>
      </w:r>
      <w:r>
        <w:rPr>
          <w:b w:val="0"/>
        </w:rPr>
        <w:t xml:space="preserve"> – 741 человек,</w:t>
      </w:r>
      <w:r w:rsidRPr="002F770A">
        <w:rPr>
          <w:b w:val="0"/>
        </w:rPr>
        <w:t xml:space="preserve"> срочные услуги </w:t>
      </w:r>
      <w:r>
        <w:rPr>
          <w:b w:val="0"/>
        </w:rPr>
        <w:t xml:space="preserve">оказаны </w:t>
      </w:r>
      <w:r w:rsidRPr="002F770A">
        <w:rPr>
          <w:b w:val="0"/>
        </w:rPr>
        <w:t xml:space="preserve">610 </w:t>
      </w:r>
      <w:r>
        <w:rPr>
          <w:b w:val="0"/>
        </w:rPr>
        <w:t>горожанам</w:t>
      </w:r>
      <w:r w:rsidRPr="002F770A">
        <w:rPr>
          <w:b w:val="0"/>
        </w:rPr>
        <w:t xml:space="preserve">. Социальное обслуживание </w:t>
      </w:r>
      <w:r w:rsidRPr="00C3755D">
        <w:rPr>
          <w:b w:val="0"/>
        </w:rPr>
        <w:t>на дому</w:t>
      </w:r>
      <w:r>
        <w:rPr>
          <w:b w:val="0"/>
        </w:rPr>
        <w:t xml:space="preserve"> получили 770 человек, в том числе </w:t>
      </w:r>
      <w:r w:rsidRPr="002F770A">
        <w:rPr>
          <w:b w:val="0"/>
        </w:rPr>
        <w:t>в отделениях социального обслуживания на дому</w:t>
      </w:r>
      <w:r>
        <w:rPr>
          <w:b w:val="0"/>
        </w:rPr>
        <w:t xml:space="preserve"> </w:t>
      </w:r>
      <w:r w:rsidRPr="002F770A">
        <w:rPr>
          <w:b w:val="0"/>
        </w:rPr>
        <w:t>–</w:t>
      </w:r>
      <w:r>
        <w:rPr>
          <w:b w:val="0"/>
        </w:rPr>
        <w:t xml:space="preserve"> </w:t>
      </w:r>
      <w:r w:rsidRPr="002F770A">
        <w:rPr>
          <w:b w:val="0"/>
        </w:rPr>
        <w:t>640</w:t>
      </w:r>
      <w:r>
        <w:rPr>
          <w:b w:val="0"/>
        </w:rPr>
        <w:t xml:space="preserve"> человек,</w:t>
      </w:r>
      <w:r w:rsidRPr="002F770A">
        <w:rPr>
          <w:b w:val="0"/>
        </w:rPr>
        <w:t xml:space="preserve"> в </w:t>
      </w:r>
      <w:r w:rsidRPr="002F770A">
        <w:rPr>
          <w:b w:val="0"/>
        </w:rPr>
        <w:lastRenderedPageBreak/>
        <w:t>специализированном отделении социально-медицинского обслуживания</w:t>
      </w:r>
      <w:r>
        <w:rPr>
          <w:b w:val="0"/>
        </w:rPr>
        <w:t xml:space="preserve"> </w:t>
      </w:r>
      <w:r w:rsidRPr="002F770A">
        <w:rPr>
          <w:b w:val="0"/>
        </w:rPr>
        <w:t>–</w:t>
      </w:r>
      <w:r>
        <w:rPr>
          <w:b w:val="0"/>
        </w:rPr>
        <w:t xml:space="preserve"> 130 человек</w:t>
      </w:r>
      <w:r w:rsidRPr="002F770A">
        <w:rPr>
          <w:b w:val="0"/>
        </w:rPr>
        <w:t>.</w:t>
      </w:r>
      <w:r>
        <w:rPr>
          <w:b w:val="0"/>
        </w:rPr>
        <w:t xml:space="preserve"> </w:t>
      </w:r>
      <w:r w:rsidRPr="002F770A">
        <w:rPr>
          <w:b w:val="0"/>
        </w:rPr>
        <w:t>Об</w:t>
      </w:r>
      <w:r>
        <w:rPr>
          <w:b w:val="0"/>
        </w:rPr>
        <w:t xml:space="preserve">щее количество социальных услуг, оказанных учреждением за отчётный период по договору </w:t>
      </w:r>
      <w:r w:rsidRPr="002F770A">
        <w:rPr>
          <w:b w:val="0"/>
        </w:rPr>
        <w:t>в рамках индивидуальной программы получателя социальных услуг</w:t>
      </w:r>
      <w:r w:rsidR="00D1595F">
        <w:rPr>
          <w:b w:val="0"/>
        </w:rPr>
        <w:t xml:space="preserve">, </w:t>
      </w:r>
      <w:r w:rsidRPr="002F770A">
        <w:rPr>
          <w:b w:val="0"/>
        </w:rPr>
        <w:t>– 227 342 ед., из них 1 518 ед. – срочные социальные услуги.</w:t>
      </w:r>
      <w:r>
        <w:rPr>
          <w:b w:val="0"/>
        </w:rPr>
        <w:t xml:space="preserve"> Безвозмездные услуги предоставлены </w:t>
      </w:r>
      <w:r w:rsidRPr="002F770A">
        <w:rPr>
          <w:b w:val="0"/>
        </w:rPr>
        <w:t xml:space="preserve">1 916 </w:t>
      </w:r>
      <w:r>
        <w:rPr>
          <w:b w:val="0"/>
        </w:rPr>
        <w:t>получателям,</w:t>
      </w:r>
      <w:r w:rsidRPr="002F770A">
        <w:rPr>
          <w:b w:val="0"/>
        </w:rPr>
        <w:t xml:space="preserve"> на условиях частичной оплаты – 553 </w:t>
      </w:r>
      <w:r>
        <w:rPr>
          <w:b w:val="0"/>
        </w:rPr>
        <w:t>получателям</w:t>
      </w:r>
      <w:r w:rsidRPr="002F770A">
        <w:rPr>
          <w:b w:val="0"/>
        </w:rPr>
        <w:t xml:space="preserve">, на условиях полной оплаты – 652 </w:t>
      </w:r>
      <w:r>
        <w:rPr>
          <w:b w:val="0"/>
        </w:rPr>
        <w:t>получателям</w:t>
      </w:r>
      <w:r w:rsidRPr="002F770A">
        <w:rPr>
          <w:b w:val="0"/>
        </w:rPr>
        <w:t>.</w:t>
      </w:r>
    </w:p>
    <w:p w:rsidR="00851F53" w:rsidRDefault="00851F53" w:rsidP="00851F53">
      <w:pPr>
        <w:tabs>
          <w:tab w:val="left" w:pos="709"/>
        </w:tabs>
        <w:jc w:val="both"/>
        <w:rPr>
          <w:b w:val="0"/>
        </w:rPr>
      </w:pPr>
      <w:r>
        <w:rPr>
          <w:b w:val="0"/>
        </w:rPr>
        <w:tab/>
      </w:r>
      <w:proofErr w:type="gramStart"/>
      <w:r w:rsidRPr="008A535F">
        <w:rPr>
          <w:b w:val="0"/>
        </w:rPr>
        <w:t>В результате расширения деятельности</w:t>
      </w:r>
      <w:r w:rsidRPr="00A212B2">
        <w:rPr>
          <w:b w:val="0"/>
        </w:rPr>
        <w:t xml:space="preserve"> по предоставлению возмездных услуг населению и их популяризации в доступных средствах информации объём доходов, получе</w:t>
      </w:r>
      <w:r w:rsidR="001B6160">
        <w:rPr>
          <w:b w:val="0"/>
        </w:rPr>
        <w:t xml:space="preserve">нных МБУ «Центр </w:t>
      </w:r>
      <w:proofErr w:type="spellStart"/>
      <w:r w:rsidR="001B6160">
        <w:rPr>
          <w:b w:val="0"/>
        </w:rPr>
        <w:t>соцобслуживания</w:t>
      </w:r>
      <w:proofErr w:type="spellEnd"/>
      <w:r w:rsidRPr="00A212B2">
        <w:rPr>
          <w:b w:val="0"/>
        </w:rPr>
        <w:t>» от иной приносящей доход деятельности, составил 2,7 млн. рублей, что на 0,3</w:t>
      </w:r>
      <w:r w:rsidRPr="00A212B2">
        <w:rPr>
          <w:b w:val="0"/>
          <w:lang w:val="en-US"/>
        </w:rPr>
        <w:t> </w:t>
      </w:r>
      <w:r w:rsidRPr="00A212B2">
        <w:rPr>
          <w:b w:val="0"/>
        </w:rPr>
        <w:t>млн. рублей выше аналогичных доходов, полученных в 2017 году</w:t>
      </w:r>
      <w:r>
        <w:rPr>
          <w:b w:val="0"/>
        </w:rPr>
        <w:t>, из которых 0,9 млн. рублей направлены на укрепление материально-технической базы учреждения (приобретено реабилитационное, медицинское оборудование, технические средства</w:t>
      </w:r>
      <w:proofErr w:type="gramEnd"/>
      <w:r>
        <w:rPr>
          <w:b w:val="0"/>
        </w:rPr>
        <w:t xml:space="preserve"> и компьютерное оборудование, спортивный инвентарь)</w:t>
      </w:r>
      <w:r w:rsidRPr="00A212B2">
        <w:rPr>
          <w:b w:val="0"/>
        </w:rPr>
        <w:t>.</w:t>
      </w:r>
    </w:p>
    <w:p w:rsidR="00851F53" w:rsidRDefault="00851F53" w:rsidP="00851F53">
      <w:pPr>
        <w:tabs>
          <w:tab w:val="left" w:pos="709"/>
        </w:tabs>
        <w:jc w:val="both"/>
        <w:rPr>
          <w:b w:val="0"/>
        </w:rPr>
      </w:pPr>
      <w:r>
        <w:rPr>
          <w:b w:val="0"/>
        </w:rPr>
        <w:tab/>
      </w:r>
      <w:r w:rsidRPr="00A212B2">
        <w:rPr>
          <w:b w:val="0"/>
        </w:rPr>
        <w:t xml:space="preserve"> </w:t>
      </w:r>
      <w:r>
        <w:rPr>
          <w:b w:val="0"/>
        </w:rPr>
        <w:t>В рамках популяризации благотворительности и вовлечения в неё новых субъектов налажено взаимодействие с организациями города, фондами. Учреждению оказана благотворительная помощь, на безвозмездной основе</w:t>
      </w:r>
      <w:r w:rsidRPr="0089256D">
        <w:rPr>
          <w:b w:val="0"/>
        </w:rPr>
        <w:t xml:space="preserve"> </w:t>
      </w:r>
      <w:proofErr w:type="gramStart"/>
      <w:r>
        <w:rPr>
          <w:b w:val="0"/>
        </w:rPr>
        <w:t>получены</w:t>
      </w:r>
      <w:proofErr w:type="gramEnd"/>
      <w:r>
        <w:rPr>
          <w:b w:val="0"/>
        </w:rPr>
        <w:t>:</w:t>
      </w:r>
    </w:p>
    <w:p w:rsidR="00851F53" w:rsidRPr="00356F24" w:rsidRDefault="00851F53" w:rsidP="00BF5432">
      <w:pPr>
        <w:pStyle w:val="af6"/>
        <w:numPr>
          <w:ilvl w:val="0"/>
          <w:numId w:val="5"/>
        </w:numPr>
        <w:tabs>
          <w:tab w:val="left" w:pos="0"/>
          <w:tab w:val="left" w:pos="993"/>
        </w:tabs>
        <w:ind w:left="0" w:firstLine="709"/>
        <w:jc w:val="both"/>
        <w:rPr>
          <w:b w:val="0"/>
        </w:rPr>
      </w:pPr>
      <w:r w:rsidRPr="00356F24">
        <w:rPr>
          <w:b w:val="0"/>
        </w:rPr>
        <w:t>от Храма Серафима Саровского г</w:t>
      </w:r>
      <w:r w:rsidR="001B6160">
        <w:rPr>
          <w:b w:val="0"/>
        </w:rPr>
        <w:t>орода</w:t>
      </w:r>
      <w:r w:rsidRPr="00356F24">
        <w:rPr>
          <w:b w:val="0"/>
        </w:rPr>
        <w:t xml:space="preserve"> Зеленогорска </w:t>
      </w:r>
      <w:r w:rsidRPr="003260F5">
        <w:rPr>
          <w:b w:val="0"/>
        </w:rPr>
        <w:t>–</w:t>
      </w:r>
      <w:r w:rsidRPr="00356F24">
        <w:rPr>
          <w:b w:val="0"/>
        </w:rPr>
        <w:t xml:space="preserve"> технические средства реабилитации (2 кресла-коляски и 1 ходунки переданы на прокат инвалидам), гигиенические средства (абсорбирующее белье, подгузники переданы 5 инвалидам);</w:t>
      </w:r>
    </w:p>
    <w:p w:rsidR="00851F53" w:rsidRDefault="00851F53" w:rsidP="00BF5432">
      <w:pPr>
        <w:pStyle w:val="af6"/>
        <w:numPr>
          <w:ilvl w:val="0"/>
          <w:numId w:val="5"/>
        </w:numPr>
        <w:tabs>
          <w:tab w:val="left" w:pos="993"/>
        </w:tabs>
        <w:ind w:left="0" w:firstLine="709"/>
        <w:jc w:val="both"/>
        <w:rPr>
          <w:b w:val="0"/>
        </w:rPr>
      </w:pPr>
      <w:r w:rsidRPr="00356F24">
        <w:rPr>
          <w:b w:val="0"/>
        </w:rPr>
        <w:t xml:space="preserve">от Всероссийского благотворительного фонда «Фонд продовольствия «Русь», волонтёров - работников АО «ПО ЭХЗ» продуктовые наборы для 147 </w:t>
      </w:r>
      <w:proofErr w:type="spellStart"/>
      <w:r w:rsidRPr="00356F24">
        <w:rPr>
          <w:b w:val="0"/>
        </w:rPr>
        <w:t>малообеспеченнных</w:t>
      </w:r>
      <w:proofErr w:type="spellEnd"/>
      <w:r w:rsidRPr="00356F24">
        <w:rPr>
          <w:b w:val="0"/>
        </w:rPr>
        <w:t xml:space="preserve"> граждан.</w:t>
      </w:r>
    </w:p>
    <w:p w:rsidR="00851F53" w:rsidRPr="003260F5" w:rsidRDefault="00851F53" w:rsidP="00851F53">
      <w:pPr>
        <w:tabs>
          <w:tab w:val="left" w:pos="709"/>
        </w:tabs>
        <w:jc w:val="both"/>
        <w:rPr>
          <w:b w:val="0"/>
        </w:rPr>
      </w:pPr>
      <w:r>
        <w:rPr>
          <w:b w:val="0"/>
        </w:rPr>
        <w:tab/>
      </w:r>
      <w:proofErr w:type="gramStart"/>
      <w:r>
        <w:rPr>
          <w:b w:val="0"/>
        </w:rPr>
        <w:t>В</w:t>
      </w:r>
      <w:r w:rsidRPr="003260F5">
        <w:rPr>
          <w:b w:val="0"/>
        </w:rPr>
        <w:t xml:space="preserve"> целях реализации задач</w:t>
      </w:r>
      <w:r>
        <w:rPr>
          <w:b w:val="0"/>
        </w:rPr>
        <w:t xml:space="preserve">, </w:t>
      </w:r>
      <w:r w:rsidRPr="003260F5">
        <w:rPr>
          <w:b w:val="0"/>
        </w:rPr>
        <w:t xml:space="preserve">поставленных </w:t>
      </w:r>
      <w:r>
        <w:rPr>
          <w:b w:val="0"/>
        </w:rPr>
        <w:t>м</w:t>
      </w:r>
      <w:r w:rsidRPr="003260F5">
        <w:rPr>
          <w:b w:val="0"/>
        </w:rPr>
        <w:t>инистерством социальной политики</w:t>
      </w:r>
      <w:r>
        <w:rPr>
          <w:b w:val="0"/>
        </w:rPr>
        <w:t xml:space="preserve"> Красноярского края, </w:t>
      </w:r>
      <w:r w:rsidRPr="003260F5">
        <w:rPr>
          <w:b w:val="0"/>
        </w:rPr>
        <w:t>по повышению качества и доступн</w:t>
      </w:r>
      <w:r>
        <w:rPr>
          <w:b w:val="0"/>
        </w:rPr>
        <w:t xml:space="preserve">ости социального обслуживания разработаны </w:t>
      </w:r>
      <w:r w:rsidRPr="003260F5">
        <w:rPr>
          <w:b w:val="0"/>
        </w:rPr>
        <w:t>и</w:t>
      </w:r>
      <w:r>
        <w:rPr>
          <w:b w:val="0"/>
        </w:rPr>
        <w:t xml:space="preserve"> </w:t>
      </w:r>
      <w:r w:rsidRPr="003260F5">
        <w:rPr>
          <w:b w:val="0"/>
        </w:rPr>
        <w:t xml:space="preserve">внедрены программы «Комплексная социально-реабилитационная помощь лицам с </w:t>
      </w:r>
      <w:r>
        <w:rPr>
          <w:b w:val="0"/>
        </w:rPr>
        <w:t xml:space="preserve">ограниченными возможностями здоровья </w:t>
      </w:r>
      <w:r w:rsidRPr="003260F5">
        <w:rPr>
          <w:b w:val="0"/>
        </w:rPr>
        <w:t>и</w:t>
      </w:r>
      <w:r w:rsidR="00BD227B">
        <w:rPr>
          <w:b w:val="0"/>
        </w:rPr>
        <w:t xml:space="preserve"> гражданам пожилого возраста», </w:t>
      </w:r>
      <w:proofErr w:type="spellStart"/>
      <w:r w:rsidRPr="003260F5">
        <w:rPr>
          <w:b w:val="0"/>
        </w:rPr>
        <w:t>стационарозамещающая</w:t>
      </w:r>
      <w:proofErr w:type="spellEnd"/>
      <w:r w:rsidRPr="003260F5">
        <w:rPr>
          <w:b w:val="0"/>
        </w:rPr>
        <w:t xml:space="preserve"> технология для </w:t>
      </w:r>
      <w:r>
        <w:rPr>
          <w:b w:val="0"/>
        </w:rPr>
        <w:t>маломобильных групп населения</w:t>
      </w:r>
      <w:r w:rsidRPr="003260F5">
        <w:rPr>
          <w:b w:val="0"/>
        </w:rPr>
        <w:t xml:space="preserve"> «Санаторий на дому</w:t>
      </w:r>
      <w:r>
        <w:rPr>
          <w:b w:val="0"/>
        </w:rPr>
        <w:t>», организована</w:t>
      </w:r>
      <w:r w:rsidRPr="003260F5">
        <w:rPr>
          <w:b w:val="0"/>
        </w:rPr>
        <w:t xml:space="preserve"> деятельность клуб</w:t>
      </w:r>
      <w:r>
        <w:rPr>
          <w:b w:val="0"/>
        </w:rPr>
        <w:t>ов (</w:t>
      </w:r>
      <w:r w:rsidRPr="003260F5">
        <w:rPr>
          <w:b w:val="0"/>
        </w:rPr>
        <w:t>«Йога 60+»</w:t>
      </w:r>
      <w:r>
        <w:rPr>
          <w:b w:val="0"/>
        </w:rPr>
        <w:t>,</w:t>
      </w:r>
      <w:r w:rsidRPr="003260F5">
        <w:rPr>
          <w:b w:val="0"/>
        </w:rPr>
        <w:t xml:space="preserve"> «Надежда» (швейная мастерская), «Мир вокруг нас»</w:t>
      </w:r>
      <w:r>
        <w:rPr>
          <w:b w:val="0"/>
        </w:rPr>
        <w:t>)</w:t>
      </w:r>
      <w:r w:rsidRPr="003260F5">
        <w:rPr>
          <w:b w:val="0"/>
        </w:rPr>
        <w:t xml:space="preserve">. </w:t>
      </w:r>
      <w:proofErr w:type="gramEnd"/>
    </w:p>
    <w:p w:rsidR="00851F53" w:rsidRDefault="00851F53" w:rsidP="00851F53">
      <w:pPr>
        <w:tabs>
          <w:tab w:val="left" w:pos="709"/>
        </w:tabs>
        <w:jc w:val="both"/>
        <w:rPr>
          <w:b w:val="0"/>
        </w:rPr>
      </w:pPr>
      <w:r>
        <w:rPr>
          <w:b w:val="0"/>
        </w:rPr>
        <w:tab/>
        <w:t>В 2018 году 1 </w:t>
      </w:r>
      <w:r w:rsidRPr="003260F5">
        <w:rPr>
          <w:b w:val="0"/>
        </w:rPr>
        <w:t>607 граждан пожилого возраста и инвалидов</w:t>
      </w:r>
      <w:r>
        <w:rPr>
          <w:b w:val="0"/>
        </w:rPr>
        <w:t xml:space="preserve"> участвовали в мероприятиях, организованных в учреждении, </w:t>
      </w:r>
      <w:proofErr w:type="gramStart"/>
      <w:r>
        <w:rPr>
          <w:b w:val="0"/>
        </w:rPr>
        <w:t>основные</w:t>
      </w:r>
      <w:proofErr w:type="gramEnd"/>
      <w:r>
        <w:rPr>
          <w:b w:val="0"/>
        </w:rPr>
        <w:t xml:space="preserve"> из которых:</w:t>
      </w:r>
    </w:p>
    <w:p w:rsidR="00851F53" w:rsidRPr="00476144" w:rsidRDefault="00851F53" w:rsidP="00BF5432">
      <w:pPr>
        <w:pStyle w:val="af6"/>
        <w:numPr>
          <w:ilvl w:val="0"/>
          <w:numId w:val="5"/>
        </w:numPr>
        <w:tabs>
          <w:tab w:val="left" w:pos="993"/>
        </w:tabs>
        <w:ind w:left="0" w:firstLine="709"/>
        <w:jc w:val="both"/>
        <w:rPr>
          <w:b w:val="0"/>
        </w:rPr>
      </w:pPr>
      <w:r w:rsidRPr="00476144">
        <w:rPr>
          <w:b w:val="0"/>
        </w:rPr>
        <w:t xml:space="preserve">благотворительные акции для </w:t>
      </w:r>
      <w:proofErr w:type="gramStart"/>
      <w:r w:rsidRPr="00476144">
        <w:rPr>
          <w:b w:val="0"/>
        </w:rPr>
        <w:t>нуждающихся</w:t>
      </w:r>
      <w:proofErr w:type="gramEnd"/>
      <w:r w:rsidRPr="00476144">
        <w:rPr>
          <w:b w:val="0"/>
        </w:rPr>
        <w:t xml:space="preserve"> («Поделись уро</w:t>
      </w:r>
      <w:r w:rsidR="0008492C">
        <w:rPr>
          <w:b w:val="0"/>
        </w:rPr>
        <w:t>жаем!», «Помоги пойти учиться»);</w:t>
      </w:r>
      <w:r w:rsidRPr="00476144">
        <w:rPr>
          <w:b w:val="0"/>
        </w:rPr>
        <w:t xml:space="preserve"> </w:t>
      </w:r>
    </w:p>
    <w:p w:rsidR="00851F53" w:rsidRPr="00476144" w:rsidRDefault="00851F53" w:rsidP="00BF5432">
      <w:pPr>
        <w:pStyle w:val="af6"/>
        <w:numPr>
          <w:ilvl w:val="0"/>
          <w:numId w:val="5"/>
        </w:numPr>
        <w:tabs>
          <w:tab w:val="left" w:pos="993"/>
        </w:tabs>
        <w:ind w:left="0" w:firstLine="709"/>
        <w:jc w:val="both"/>
        <w:rPr>
          <w:b w:val="0"/>
        </w:rPr>
      </w:pPr>
      <w:r w:rsidRPr="00476144">
        <w:rPr>
          <w:b w:val="0"/>
        </w:rPr>
        <w:t>просветительские  акции («Уроки доброты»,  «Школа по уходу за тяжёлыми больными, «Курсы компьютерной грамотности дл</w:t>
      </w:r>
      <w:r w:rsidR="0008492C">
        <w:rPr>
          <w:b w:val="0"/>
        </w:rPr>
        <w:t>я пожилых граждан и инвалидов»);</w:t>
      </w:r>
    </w:p>
    <w:p w:rsidR="00851F53" w:rsidRPr="00476144" w:rsidRDefault="00851F53" w:rsidP="00BF5432">
      <w:pPr>
        <w:pStyle w:val="af6"/>
        <w:numPr>
          <w:ilvl w:val="0"/>
          <w:numId w:val="5"/>
        </w:numPr>
        <w:tabs>
          <w:tab w:val="left" w:pos="993"/>
        </w:tabs>
        <w:ind w:left="0" w:firstLine="709"/>
        <w:jc w:val="both"/>
        <w:rPr>
          <w:b w:val="0"/>
        </w:rPr>
      </w:pPr>
      <w:r w:rsidRPr="00476144">
        <w:rPr>
          <w:b w:val="0"/>
        </w:rPr>
        <w:t>интеллектуальные мероприятия для пожилых граждан и людей с инвалидностью (V интеллектуальное соревнование «</w:t>
      </w:r>
      <w:proofErr w:type="gramStart"/>
      <w:r w:rsidRPr="00476144">
        <w:rPr>
          <w:b w:val="0"/>
        </w:rPr>
        <w:t>ТРИ-УМ</w:t>
      </w:r>
      <w:proofErr w:type="gramEnd"/>
      <w:r w:rsidRPr="00476144">
        <w:rPr>
          <w:b w:val="0"/>
        </w:rPr>
        <w:t xml:space="preserve">» среди первичных ветеранских организаций города, зональный турнир «Мои года – моё богатство» среди граждан пожилого возраста городов и районов Красноярского края, V </w:t>
      </w:r>
      <w:r w:rsidRPr="00476144">
        <w:rPr>
          <w:b w:val="0"/>
        </w:rPr>
        <w:lastRenderedPageBreak/>
        <w:t>Фестиваль творчества для людей с инвалидностью всех возрастных категорий «Многообразие души»).</w:t>
      </w:r>
    </w:p>
    <w:p w:rsidR="00851F53" w:rsidRPr="003260F5" w:rsidRDefault="00851F53" w:rsidP="00851F53">
      <w:pPr>
        <w:tabs>
          <w:tab w:val="left" w:pos="709"/>
        </w:tabs>
        <w:jc w:val="both"/>
        <w:rPr>
          <w:b w:val="0"/>
        </w:rPr>
      </w:pPr>
      <w:r>
        <w:rPr>
          <w:b w:val="0"/>
        </w:rPr>
        <w:tab/>
        <w:t>Н</w:t>
      </w:r>
      <w:r w:rsidRPr="003260F5">
        <w:rPr>
          <w:b w:val="0"/>
        </w:rPr>
        <w:t xml:space="preserve">а безвозмездной основе </w:t>
      </w:r>
      <w:r>
        <w:rPr>
          <w:b w:val="0"/>
        </w:rPr>
        <w:t xml:space="preserve">в учреждении </w:t>
      </w:r>
      <w:r w:rsidRPr="003260F5">
        <w:rPr>
          <w:b w:val="0"/>
        </w:rPr>
        <w:t>работают «Пункт проката технических средств реабилитации»</w:t>
      </w:r>
      <w:r>
        <w:rPr>
          <w:b w:val="0"/>
        </w:rPr>
        <w:t xml:space="preserve"> и </w:t>
      </w:r>
      <w:r w:rsidRPr="003260F5">
        <w:rPr>
          <w:b w:val="0"/>
        </w:rPr>
        <w:t>«Благотворительный салон»</w:t>
      </w:r>
      <w:r>
        <w:rPr>
          <w:b w:val="0"/>
        </w:rPr>
        <w:t>.</w:t>
      </w:r>
    </w:p>
    <w:p w:rsidR="00851F53" w:rsidRPr="0085179C" w:rsidRDefault="00851F53" w:rsidP="00851F53">
      <w:pPr>
        <w:tabs>
          <w:tab w:val="left" w:pos="709"/>
        </w:tabs>
        <w:jc w:val="both"/>
        <w:rPr>
          <w:b w:val="0"/>
          <w:sz w:val="16"/>
          <w:szCs w:val="16"/>
        </w:rPr>
      </w:pPr>
      <w:r w:rsidRPr="008A535F">
        <w:rPr>
          <w:b w:val="0"/>
        </w:rPr>
        <w:tab/>
      </w:r>
    </w:p>
    <w:p w:rsidR="00851F53" w:rsidRDefault="00851F53" w:rsidP="00851F53">
      <w:pPr>
        <w:tabs>
          <w:tab w:val="left" w:pos="709"/>
        </w:tabs>
        <w:jc w:val="both"/>
        <w:rPr>
          <w:b w:val="0"/>
        </w:rPr>
      </w:pPr>
      <w:r>
        <w:rPr>
          <w:b w:val="0"/>
        </w:rPr>
        <w:tab/>
      </w:r>
      <w:r w:rsidRPr="00CD5A2C">
        <w:rPr>
          <w:b w:val="0"/>
        </w:rPr>
        <w:t xml:space="preserve">Деятельность </w:t>
      </w:r>
      <w:r w:rsidR="00BD227B">
        <w:rPr>
          <w:b w:val="0"/>
        </w:rPr>
        <w:t xml:space="preserve">КГБУ </w:t>
      </w:r>
      <w:proofErr w:type="gramStart"/>
      <w:r w:rsidR="00BD227B">
        <w:rPr>
          <w:b w:val="0"/>
        </w:rPr>
        <w:t>СО</w:t>
      </w:r>
      <w:proofErr w:type="gramEnd"/>
      <w:r w:rsidR="00BD227B">
        <w:rPr>
          <w:b w:val="0"/>
        </w:rPr>
        <w:t xml:space="preserve"> </w:t>
      </w:r>
      <w:r w:rsidRPr="00CD5A2C">
        <w:rPr>
          <w:b w:val="0"/>
        </w:rPr>
        <w:t>Центр семь</w:t>
      </w:r>
      <w:r w:rsidR="00BD227B">
        <w:rPr>
          <w:b w:val="0"/>
        </w:rPr>
        <w:t>и</w:t>
      </w:r>
      <w:r w:rsidRPr="00CD5A2C">
        <w:rPr>
          <w:b w:val="0"/>
        </w:rPr>
        <w:t xml:space="preserve"> «Зеленогорский» направлена на оказание помощи семьям и несовершеннолетним детям, оказавшимся в трудной жизненной ситуации или в обстоятельствах, которые ухудшают или могут ухудшить условия их жизнедеятельности. В 2018 году оказано содействие 1 010 гражданам, в том числе </w:t>
      </w:r>
      <w:r>
        <w:rPr>
          <w:b w:val="0"/>
        </w:rPr>
        <w:t xml:space="preserve">в течение отчётного года </w:t>
      </w:r>
      <w:r w:rsidRPr="00CD5A2C">
        <w:rPr>
          <w:b w:val="0"/>
        </w:rPr>
        <w:t>обеспечено проживание 78 несовершеннолетним. В учреждении работает служба социальной реабилитации и адаптации несовершеннолетних, страдающих патологическими зависимостями. В 2018 году реабилитацию прошли 107 человек, 330 человек получили консультационную помощь.</w:t>
      </w:r>
      <w:r>
        <w:rPr>
          <w:b w:val="0"/>
        </w:rPr>
        <w:t xml:space="preserve"> </w:t>
      </w:r>
    </w:p>
    <w:p w:rsidR="00851F53" w:rsidRDefault="00851F53" w:rsidP="00851F53">
      <w:pPr>
        <w:tabs>
          <w:tab w:val="left" w:pos="709"/>
        </w:tabs>
        <w:jc w:val="both"/>
        <w:rPr>
          <w:b w:val="0"/>
        </w:rPr>
      </w:pPr>
      <w:r>
        <w:rPr>
          <w:b w:val="0"/>
        </w:rPr>
        <w:tab/>
        <w:t xml:space="preserve">В марте 2018 года </w:t>
      </w:r>
      <w:r w:rsidRPr="0049535E">
        <w:rPr>
          <w:b w:val="0"/>
        </w:rPr>
        <w:t>открыто отделение социального сопровождения семей</w:t>
      </w:r>
      <w:r>
        <w:rPr>
          <w:b w:val="0"/>
        </w:rPr>
        <w:t xml:space="preserve">, </w:t>
      </w:r>
      <w:r w:rsidRPr="0049535E">
        <w:rPr>
          <w:b w:val="0"/>
        </w:rPr>
        <w:t>имеющих детей с ограниченными возможностями здоровья. Целью работы нового отделения</w:t>
      </w:r>
      <w:r>
        <w:rPr>
          <w:b w:val="0"/>
        </w:rPr>
        <w:t xml:space="preserve"> является</w:t>
      </w:r>
      <w:r w:rsidRPr="0049535E">
        <w:rPr>
          <w:b w:val="0"/>
        </w:rPr>
        <w:t xml:space="preserve"> содействие оптимальному развитию и формированию психического здоровья и благополучия детей с ограниченными возможностями здоровья, нормализации жизни семьи, повышени</w:t>
      </w:r>
      <w:r>
        <w:rPr>
          <w:b w:val="0"/>
        </w:rPr>
        <w:t>е</w:t>
      </w:r>
      <w:r w:rsidRPr="0049535E">
        <w:rPr>
          <w:b w:val="0"/>
        </w:rPr>
        <w:t xml:space="preserve"> компетентности родителей (законных представителей), </w:t>
      </w:r>
      <w:r>
        <w:rPr>
          <w:b w:val="0"/>
        </w:rPr>
        <w:t xml:space="preserve">гармоничное </w:t>
      </w:r>
      <w:r w:rsidRPr="0049535E">
        <w:rPr>
          <w:b w:val="0"/>
        </w:rPr>
        <w:t>включени</w:t>
      </w:r>
      <w:r>
        <w:rPr>
          <w:b w:val="0"/>
        </w:rPr>
        <w:t>е</w:t>
      </w:r>
      <w:r w:rsidRPr="0049535E">
        <w:rPr>
          <w:b w:val="0"/>
        </w:rPr>
        <w:t xml:space="preserve"> детей в среду сверстников.</w:t>
      </w:r>
      <w:r>
        <w:rPr>
          <w:b w:val="0"/>
        </w:rPr>
        <w:t xml:space="preserve"> Р</w:t>
      </w:r>
      <w:r w:rsidRPr="0049535E">
        <w:rPr>
          <w:b w:val="0"/>
        </w:rPr>
        <w:t>еализованы мероприятия по направлениям, способствующим улучшению социально-психолого-педагогической ситуации в семьях. Специалистами отделения обслужено за год 155 семей (354</w:t>
      </w:r>
      <w:r w:rsidR="00D65BF1">
        <w:rPr>
          <w:b w:val="0"/>
        </w:rPr>
        <w:t xml:space="preserve"> </w:t>
      </w:r>
      <w:r w:rsidRPr="0049535E">
        <w:rPr>
          <w:b w:val="0"/>
        </w:rPr>
        <w:t xml:space="preserve">человека, из них 72 семьи с детьми-инвалидами, 83 семьи, где дети имели риск возникновения отклонений в развитии). </w:t>
      </w:r>
      <w:r>
        <w:rPr>
          <w:b w:val="0"/>
        </w:rPr>
        <w:t>На основе о</w:t>
      </w:r>
      <w:r w:rsidRPr="0049535E">
        <w:rPr>
          <w:b w:val="0"/>
        </w:rPr>
        <w:t>пыт</w:t>
      </w:r>
      <w:r>
        <w:rPr>
          <w:b w:val="0"/>
        </w:rPr>
        <w:t xml:space="preserve">а работы в этом направлении </w:t>
      </w:r>
      <w:r w:rsidRPr="0049535E">
        <w:rPr>
          <w:b w:val="0"/>
        </w:rPr>
        <w:t>разработа</w:t>
      </w:r>
      <w:r>
        <w:rPr>
          <w:b w:val="0"/>
        </w:rPr>
        <w:t>ны</w:t>
      </w:r>
      <w:r w:rsidRPr="0049535E">
        <w:rPr>
          <w:b w:val="0"/>
        </w:rPr>
        <w:t xml:space="preserve"> эффективные программы сопровождения семей данных категори</w:t>
      </w:r>
      <w:r>
        <w:rPr>
          <w:b w:val="0"/>
        </w:rPr>
        <w:t>й</w:t>
      </w:r>
      <w:r w:rsidRPr="0049535E">
        <w:rPr>
          <w:b w:val="0"/>
        </w:rPr>
        <w:t>.</w:t>
      </w:r>
    </w:p>
    <w:p w:rsidR="00851F53" w:rsidRPr="006D4E73" w:rsidRDefault="00851F53" w:rsidP="00851F53">
      <w:pPr>
        <w:tabs>
          <w:tab w:val="left" w:pos="709"/>
        </w:tabs>
        <w:jc w:val="both"/>
        <w:rPr>
          <w:b w:val="0"/>
          <w:sz w:val="16"/>
          <w:szCs w:val="16"/>
        </w:rPr>
      </w:pPr>
    </w:p>
    <w:p w:rsidR="00851F53" w:rsidRPr="00356F24" w:rsidRDefault="00851F53" w:rsidP="00851F53">
      <w:pPr>
        <w:tabs>
          <w:tab w:val="left" w:pos="709"/>
        </w:tabs>
        <w:jc w:val="both"/>
        <w:rPr>
          <w:b w:val="0"/>
        </w:rPr>
      </w:pPr>
      <w:r>
        <w:rPr>
          <w:b w:val="0"/>
        </w:rPr>
        <w:tab/>
      </w:r>
      <w:r w:rsidRPr="00356F24">
        <w:rPr>
          <w:b w:val="0"/>
        </w:rPr>
        <w:t xml:space="preserve">В </w:t>
      </w:r>
      <w:r w:rsidR="00BD227B">
        <w:rPr>
          <w:b w:val="0"/>
        </w:rPr>
        <w:t xml:space="preserve">КГБУ </w:t>
      </w:r>
      <w:proofErr w:type="gramStart"/>
      <w:r w:rsidR="00BD227B">
        <w:rPr>
          <w:b w:val="0"/>
        </w:rPr>
        <w:t>СО</w:t>
      </w:r>
      <w:proofErr w:type="gramEnd"/>
      <w:r w:rsidR="00BD227B">
        <w:rPr>
          <w:b w:val="0"/>
        </w:rPr>
        <w:t xml:space="preserve"> </w:t>
      </w:r>
      <w:r w:rsidR="00BD227B" w:rsidRPr="00CD5A2C">
        <w:rPr>
          <w:b w:val="0"/>
        </w:rPr>
        <w:t>Центр семь</w:t>
      </w:r>
      <w:r w:rsidR="00BD227B">
        <w:rPr>
          <w:b w:val="0"/>
        </w:rPr>
        <w:t>и</w:t>
      </w:r>
      <w:r w:rsidR="00BD227B" w:rsidRPr="00CD5A2C">
        <w:rPr>
          <w:b w:val="0"/>
        </w:rPr>
        <w:t xml:space="preserve"> «Зеленогорский»</w:t>
      </w:r>
      <w:r w:rsidR="00BD227B">
        <w:rPr>
          <w:b w:val="0"/>
        </w:rPr>
        <w:t xml:space="preserve"> </w:t>
      </w:r>
      <w:r w:rsidRPr="00356F24">
        <w:rPr>
          <w:b w:val="0"/>
        </w:rPr>
        <w:t>на средства полученного в 2017 году гранта продолжена реализация проекта «Карапуз и его компания» в части сопровождения семей с детьми раннего возраста с ограниченными возможностями здоровья (0,1 млн. рублей):</w:t>
      </w:r>
    </w:p>
    <w:p w:rsidR="00851F53" w:rsidRPr="00356F24" w:rsidRDefault="00851F53" w:rsidP="00BF5432">
      <w:pPr>
        <w:pStyle w:val="af6"/>
        <w:numPr>
          <w:ilvl w:val="0"/>
          <w:numId w:val="5"/>
        </w:numPr>
        <w:tabs>
          <w:tab w:val="left" w:pos="993"/>
        </w:tabs>
        <w:ind w:left="0" w:firstLine="709"/>
        <w:jc w:val="both"/>
        <w:rPr>
          <w:b w:val="0"/>
        </w:rPr>
      </w:pPr>
      <w:r w:rsidRPr="00356F24">
        <w:rPr>
          <w:b w:val="0"/>
        </w:rPr>
        <w:t>создана предметно-дидактическая среда для целевой группы с целью оценки уровня развития детей раннего возраста, нуждающихся в помощи специалистов (более 150 семей с детьми)</w:t>
      </w:r>
      <w:r w:rsidR="0008492C">
        <w:rPr>
          <w:b w:val="0"/>
        </w:rPr>
        <w:t>;</w:t>
      </w:r>
      <w:r w:rsidRPr="00356F24">
        <w:rPr>
          <w:b w:val="0"/>
        </w:rPr>
        <w:t xml:space="preserve"> </w:t>
      </w:r>
    </w:p>
    <w:p w:rsidR="00851F53" w:rsidRPr="00AF5B8F" w:rsidRDefault="00851F53" w:rsidP="00BF5432">
      <w:pPr>
        <w:pStyle w:val="af6"/>
        <w:numPr>
          <w:ilvl w:val="0"/>
          <w:numId w:val="5"/>
        </w:numPr>
        <w:tabs>
          <w:tab w:val="left" w:pos="993"/>
        </w:tabs>
        <w:ind w:left="0" w:firstLine="709"/>
        <w:jc w:val="both"/>
        <w:rPr>
          <w:b w:val="0"/>
        </w:rPr>
      </w:pPr>
      <w:r w:rsidRPr="00356F24">
        <w:rPr>
          <w:b w:val="0"/>
        </w:rPr>
        <w:t>проведён семинар-тренинг «Опыт реализации проекта «Карапуз и его компания». Участие в семинаре приняли 20 специалистов из учреждений социального обслуживания восточной</w:t>
      </w:r>
      <w:r w:rsidRPr="00AF5B8F">
        <w:rPr>
          <w:b w:val="0"/>
        </w:rPr>
        <w:t xml:space="preserve"> группы районов Красноярского края</w:t>
      </w:r>
      <w:r>
        <w:rPr>
          <w:b w:val="0"/>
        </w:rPr>
        <w:t>.</w:t>
      </w:r>
    </w:p>
    <w:p w:rsidR="00851F53" w:rsidRPr="00511F36" w:rsidRDefault="00851F53" w:rsidP="00851F53">
      <w:pPr>
        <w:tabs>
          <w:tab w:val="left" w:pos="709"/>
        </w:tabs>
        <w:ind w:firstLine="709"/>
        <w:jc w:val="both"/>
        <w:rPr>
          <w:b w:val="0"/>
          <w:sz w:val="16"/>
          <w:szCs w:val="16"/>
          <w:highlight w:val="yellow"/>
        </w:rPr>
      </w:pPr>
      <w:r>
        <w:rPr>
          <w:b w:val="0"/>
        </w:rPr>
        <w:tab/>
      </w:r>
    </w:p>
    <w:p w:rsidR="00851F53" w:rsidRDefault="00851F53" w:rsidP="00851F53">
      <w:pPr>
        <w:tabs>
          <w:tab w:val="left" w:pos="709"/>
        </w:tabs>
        <w:jc w:val="both"/>
        <w:rPr>
          <w:b w:val="0"/>
        </w:rPr>
      </w:pPr>
      <w:r>
        <w:rPr>
          <w:b w:val="0"/>
        </w:rPr>
        <w:tab/>
        <w:t xml:space="preserve">2018 год </w:t>
      </w:r>
      <w:r w:rsidRPr="00591AD5">
        <w:rPr>
          <w:b w:val="0"/>
        </w:rPr>
        <w:t>–</w:t>
      </w:r>
      <w:r>
        <w:rPr>
          <w:b w:val="0"/>
        </w:rPr>
        <w:t xml:space="preserve"> </w:t>
      </w:r>
      <w:r w:rsidRPr="00476144">
        <w:rPr>
          <w:b w:val="0"/>
        </w:rPr>
        <w:t>Год добровольца и волонтёра</w:t>
      </w:r>
      <w:r w:rsidRPr="00591AD5">
        <w:rPr>
          <w:b w:val="0"/>
        </w:rPr>
        <w:t xml:space="preserve">. </w:t>
      </w:r>
      <w:r>
        <w:rPr>
          <w:b w:val="0"/>
        </w:rPr>
        <w:t>Волонтёрское движение</w:t>
      </w:r>
      <w:r w:rsidRPr="00591AD5">
        <w:rPr>
          <w:b w:val="0"/>
        </w:rPr>
        <w:t xml:space="preserve"> </w:t>
      </w:r>
      <w:r>
        <w:rPr>
          <w:b w:val="0"/>
        </w:rPr>
        <w:t xml:space="preserve">на протяжении последних трёх лет является одной из </w:t>
      </w:r>
      <w:r w:rsidRPr="00591AD5">
        <w:rPr>
          <w:b w:val="0"/>
        </w:rPr>
        <w:t>форм вовлечения подростков в социальную активность</w:t>
      </w:r>
      <w:r>
        <w:rPr>
          <w:b w:val="0"/>
        </w:rPr>
        <w:t xml:space="preserve"> и </w:t>
      </w:r>
      <w:r w:rsidRPr="00591AD5">
        <w:rPr>
          <w:b w:val="0"/>
        </w:rPr>
        <w:t>призван</w:t>
      </w:r>
      <w:r>
        <w:rPr>
          <w:b w:val="0"/>
        </w:rPr>
        <w:t xml:space="preserve">о способствовать формированию, </w:t>
      </w:r>
      <w:r w:rsidRPr="00591AD5">
        <w:rPr>
          <w:b w:val="0"/>
        </w:rPr>
        <w:t>совершенствованию политической и социальной компетентности подрастающего поколения</w:t>
      </w:r>
      <w:r>
        <w:rPr>
          <w:b w:val="0"/>
        </w:rPr>
        <w:t>.</w:t>
      </w:r>
      <w:r w:rsidRPr="00591AD5">
        <w:rPr>
          <w:rFonts w:eastAsiaTheme="minorHAnsi"/>
          <w:b w:val="0"/>
          <w:color w:val="000000"/>
          <w:lang w:eastAsia="en-US"/>
        </w:rPr>
        <w:t xml:space="preserve"> </w:t>
      </w:r>
      <w:r w:rsidRPr="00591AD5">
        <w:rPr>
          <w:b w:val="0"/>
        </w:rPr>
        <w:t xml:space="preserve">В течение 2018 года </w:t>
      </w:r>
      <w:r>
        <w:rPr>
          <w:b w:val="0"/>
        </w:rPr>
        <w:t xml:space="preserve">на базе учреждения продолжена </w:t>
      </w:r>
      <w:r w:rsidRPr="00591AD5">
        <w:rPr>
          <w:b w:val="0"/>
        </w:rPr>
        <w:t xml:space="preserve">работа </w:t>
      </w:r>
      <w:r>
        <w:rPr>
          <w:b w:val="0"/>
        </w:rPr>
        <w:t>к</w:t>
      </w:r>
      <w:r w:rsidRPr="00591AD5">
        <w:rPr>
          <w:b w:val="0"/>
        </w:rPr>
        <w:t>луб</w:t>
      </w:r>
      <w:r>
        <w:rPr>
          <w:b w:val="0"/>
        </w:rPr>
        <w:t>а</w:t>
      </w:r>
      <w:r w:rsidRPr="00591AD5">
        <w:rPr>
          <w:b w:val="0"/>
        </w:rPr>
        <w:t xml:space="preserve"> «Время</w:t>
      </w:r>
      <w:proofErr w:type="gramStart"/>
      <w:r w:rsidRPr="00591AD5">
        <w:rPr>
          <w:b w:val="0"/>
        </w:rPr>
        <w:t xml:space="preserve"> Д</w:t>
      </w:r>
      <w:proofErr w:type="gramEnd"/>
      <w:r w:rsidRPr="00591AD5">
        <w:rPr>
          <w:b w:val="0"/>
        </w:rPr>
        <w:t xml:space="preserve">ействовать Вместе». За текущий год в период весенних и осенних каникул были проведены VIII и IX школа волонтёров (пятидневные </w:t>
      </w:r>
      <w:r w:rsidRPr="00591AD5">
        <w:rPr>
          <w:b w:val="0"/>
        </w:rPr>
        <w:lastRenderedPageBreak/>
        <w:t xml:space="preserve">курсы по подготовке волонтёров, работающих на профилактику употребления несовершеннолетними </w:t>
      </w:r>
      <w:proofErr w:type="spellStart"/>
      <w:r>
        <w:rPr>
          <w:b w:val="0"/>
        </w:rPr>
        <w:t>психоактивных</w:t>
      </w:r>
      <w:proofErr w:type="spellEnd"/>
      <w:r>
        <w:rPr>
          <w:b w:val="0"/>
        </w:rPr>
        <w:t xml:space="preserve"> веществ</w:t>
      </w:r>
      <w:r w:rsidRPr="00591AD5">
        <w:rPr>
          <w:b w:val="0"/>
        </w:rPr>
        <w:t xml:space="preserve"> по принципу «</w:t>
      </w:r>
      <w:proofErr w:type="gramStart"/>
      <w:r w:rsidRPr="00591AD5">
        <w:rPr>
          <w:b w:val="0"/>
        </w:rPr>
        <w:t>ровесник-ровеснику</w:t>
      </w:r>
      <w:proofErr w:type="gramEnd"/>
      <w:r w:rsidRPr="00591AD5">
        <w:rPr>
          <w:b w:val="0"/>
        </w:rPr>
        <w:t xml:space="preserve">»). </w:t>
      </w:r>
      <w:r>
        <w:rPr>
          <w:b w:val="0"/>
        </w:rPr>
        <w:t>П</w:t>
      </w:r>
      <w:r w:rsidRPr="00591AD5">
        <w:rPr>
          <w:b w:val="0"/>
        </w:rPr>
        <w:t>рошли обучение и стали участниками клуба «Время</w:t>
      </w:r>
      <w:proofErr w:type="gramStart"/>
      <w:r w:rsidRPr="00591AD5">
        <w:rPr>
          <w:b w:val="0"/>
        </w:rPr>
        <w:t xml:space="preserve"> Д</w:t>
      </w:r>
      <w:proofErr w:type="gramEnd"/>
      <w:r w:rsidRPr="00591AD5">
        <w:rPr>
          <w:b w:val="0"/>
        </w:rPr>
        <w:t>ействовать Вместе»</w:t>
      </w:r>
      <w:r>
        <w:rPr>
          <w:b w:val="0"/>
        </w:rPr>
        <w:t xml:space="preserve"> </w:t>
      </w:r>
      <w:r w:rsidRPr="00591AD5">
        <w:rPr>
          <w:b w:val="0"/>
        </w:rPr>
        <w:t xml:space="preserve">13 несовершеннолетних старшеклассников школ </w:t>
      </w:r>
      <w:r>
        <w:rPr>
          <w:b w:val="0"/>
        </w:rPr>
        <w:t xml:space="preserve">города. Участниками клуба </w:t>
      </w:r>
      <w:proofErr w:type="gramStart"/>
      <w:r w:rsidRPr="00591AD5">
        <w:rPr>
          <w:b w:val="0"/>
        </w:rPr>
        <w:t>организован</w:t>
      </w:r>
      <w:r>
        <w:rPr>
          <w:b w:val="0"/>
        </w:rPr>
        <w:t>ы</w:t>
      </w:r>
      <w:proofErr w:type="gramEnd"/>
      <w:r w:rsidRPr="00591AD5">
        <w:rPr>
          <w:b w:val="0"/>
        </w:rPr>
        <w:t xml:space="preserve"> и проведен</w:t>
      </w:r>
      <w:r>
        <w:rPr>
          <w:b w:val="0"/>
        </w:rPr>
        <w:t>ы</w:t>
      </w:r>
      <w:r w:rsidRPr="00591AD5">
        <w:rPr>
          <w:b w:val="0"/>
        </w:rPr>
        <w:t xml:space="preserve"> 16 мероприятий</w:t>
      </w:r>
      <w:r>
        <w:rPr>
          <w:b w:val="0"/>
        </w:rPr>
        <w:t>, в том числе 7 городских акций. Участники и руководитель клуба отмечены дипломами и благодарственными письмами краевых организаций.</w:t>
      </w:r>
    </w:p>
    <w:p w:rsidR="00851F53" w:rsidRPr="00B111F1" w:rsidRDefault="00851F53" w:rsidP="00851F53">
      <w:pPr>
        <w:tabs>
          <w:tab w:val="left" w:pos="709"/>
        </w:tabs>
        <w:jc w:val="both"/>
        <w:rPr>
          <w:b w:val="0"/>
          <w:sz w:val="16"/>
          <w:szCs w:val="16"/>
        </w:rPr>
      </w:pPr>
    </w:p>
    <w:p w:rsidR="00851F53" w:rsidRDefault="00851F53" w:rsidP="00851F53">
      <w:pPr>
        <w:tabs>
          <w:tab w:val="left" w:pos="709"/>
        </w:tabs>
        <w:jc w:val="both"/>
        <w:rPr>
          <w:b w:val="0"/>
        </w:rPr>
      </w:pPr>
      <w:r>
        <w:rPr>
          <w:b w:val="0"/>
        </w:rPr>
        <w:tab/>
      </w:r>
      <w:r w:rsidRPr="00CD5A2C">
        <w:rPr>
          <w:b w:val="0"/>
        </w:rPr>
        <w:t xml:space="preserve">В 2018 году на территории города в результате реорганизации </w:t>
      </w:r>
      <w:r w:rsidR="00774BB0">
        <w:rPr>
          <w:b w:val="0"/>
        </w:rPr>
        <w:t xml:space="preserve">КГБУ </w:t>
      </w:r>
      <w:proofErr w:type="gramStart"/>
      <w:r w:rsidR="00774BB0">
        <w:rPr>
          <w:b w:val="0"/>
        </w:rPr>
        <w:t>СО</w:t>
      </w:r>
      <w:proofErr w:type="gramEnd"/>
      <w:r w:rsidRPr="00CD5A2C">
        <w:rPr>
          <w:b w:val="0"/>
        </w:rPr>
        <w:t xml:space="preserve"> «Пансионат «Кедр» создано </w:t>
      </w:r>
      <w:r w:rsidR="00774BB0">
        <w:rPr>
          <w:b w:val="0"/>
        </w:rPr>
        <w:t>КГБУ СО</w:t>
      </w:r>
      <w:r w:rsidRPr="00CD5A2C">
        <w:rPr>
          <w:b w:val="0"/>
        </w:rPr>
        <w:t xml:space="preserve"> «Реабилитационный центр для лиц, страдающих психическими расстройствами «Зеленогорский». С открытием такого центра появилась возможность обслуживания лиц, страдающих хроническими заболеваниями данной группы, проживающих на территории города. По состоянию на 01.01.2019 в учреждении проживают 57 человек, услуги в полустационарной форме получают 3 человека (жители города).</w:t>
      </w:r>
    </w:p>
    <w:p w:rsidR="00851F53" w:rsidRPr="00B111F1" w:rsidRDefault="00851F53" w:rsidP="00851F53">
      <w:pPr>
        <w:tabs>
          <w:tab w:val="left" w:pos="993"/>
        </w:tabs>
        <w:jc w:val="both"/>
        <w:rPr>
          <w:b w:val="0"/>
          <w:sz w:val="16"/>
          <w:szCs w:val="16"/>
        </w:rPr>
      </w:pPr>
      <w:r>
        <w:rPr>
          <w:b w:val="0"/>
        </w:rPr>
        <w:tab/>
      </w:r>
    </w:p>
    <w:p w:rsidR="00851F53" w:rsidRPr="004715F8" w:rsidRDefault="00851F53" w:rsidP="00851F53">
      <w:pPr>
        <w:tabs>
          <w:tab w:val="left" w:pos="709"/>
        </w:tabs>
        <w:jc w:val="both"/>
        <w:rPr>
          <w:b w:val="0"/>
        </w:rPr>
      </w:pPr>
      <w:r>
        <w:rPr>
          <w:b w:val="0"/>
        </w:rPr>
        <w:tab/>
      </w:r>
      <w:r w:rsidRPr="004715F8">
        <w:rPr>
          <w:b w:val="0"/>
        </w:rPr>
        <w:t>За счёт собственных средств АО «ПО ЭХЗ»</w:t>
      </w:r>
      <w:r w:rsidRPr="006D4E73">
        <w:rPr>
          <w:b w:val="0"/>
        </w:rPr>
        <w:t xml:space="preserve"> </w:t>
      </w:r>
      <w:r w:rsidRPr="004715F8">
        <w:rPr>
          <w:b w:val="0"/>
        </w:rPr>
        <w:t>(0,</w:t>
      </w:r>
      <w:r>
        <w:rPr>
          <w:b w:val="0"/>
        </w:rPr>
        <w:t>8</w:t>
      </w:r>
      <w:r w:rsidRPr="004715F8">
        <w:rPr>
          <w:b w:val="0"/>
        </w:rPr>
        <w:t xml:space="preserve"> млн. рублей) в рамках благотворительной деятельности</w:t>
      </w:r>
      <w:r>
        <w:rPr>
          <w:b w:val="0"/>
        </w:rPr>
        <w:t xml:space="preserve"> в целях оказания социальной поддержки отдельным категориям граждан</w:t>
      </w:r>
      <w:r w:rsidRPr="004715F8">
        <w:rPr>
          <w:b w:val="0"/>
        </w:rPr>
        <w:t xml:space="preserve">: </w:t>
      </w:r>
    </w:p>
    <w:p w:rsidR="00851F53" w:rsidRPr="002776E5" w:rsidRDefault="00851F53" w:rsidP="00BF5432">
      <w:pPr>
        <w:pStyle w:val="af6"/>
        <w:numPr>
          <w:ilvl w:val="0"/>
          <w:numId w:val="5"/>
        </w:numPr>
        <w:tabs>
          <w:tab w:val="left" w:pos="993"/>
        </w:tabs>
        <w:ind w:left="0" w:firstLine="709"/>
        <w:jc w:val="both"/>
        <w:rPr>
          <w:b w:val="0"/>
        </w:rPr>
      </w:pPr>
      <w:r w:rsidRPr="004715F8">
        <w:rPr>
          <w:b w:val="0"/>
        </w:rPr>
        <w:t>профинансирован</w:t>
      </w:r>
      <w:r>
        <w:rPr>
          <w:b w:val="0"/>
        </w:rPr>
        <w:t>ы</w:t>
      </w:r>
      <w:r w:rsidRPr="004715F8">
        <w:rPr>
          <w:b w:val="0"/>
        </w:rPr>
        <w:t xml:space="preserve"> акци</w:t>
      </w:r>
      <w:r>
        <w:rPr>
          <w:b w:val="0"/>
        </w:rPr>
        <w:t>и</w:t>
      </w:r>
      <w:r w:rsidRPr="004715F8">
        <w:rPr>
          <w:b w:val="0"/>
        </w:rPr>
        <w:t xml:space="preserve"> «Помоги пойти учиться»</w:t>
      </w:r>
      <w:r>
        <w:rPr>
          <w:b w:val="0"/>
        </w:rPr>
        <w:t xml:space="preserve"> (</w:t>
      </w:r>
      <w:r w:rsidRPr="00356F24">
        <w:rPr>
          <w:b w:val="0"/>
        </w:rPr>
        <w:t xml:space="preserve">31 ребёнок получил канцелярские товары и школьно-письменные принадлежности, 12 детей </w:t>
      </w:r>
      <w:r w:rsidRPr="002F770A">
        <w:rPr>
          <w:b w:val="0"/>
        </w:rPr>
        <w:t>–</w:t>
      </w:r>
      <w:r>
        <w:rPr>
          <w:b w:val="0"/>
        </w:rPr>
        <w:t xml:space="preserve"> </w:t>
      </w:r>
      <w:r w:rsidRPr="00356F24">
        <w:rPr>
          <w:b w:val="0"/>
        </w:rPr>
        <w:t xml:space="preserve">школьные портфели и рюкзаки, 19 детей </w:t>
      </w:r>
      <w:r w:rsidRPr="002F770A">
        <w:rPr>
          <w:b w:val="0"/>
        </w:rPr>
        <w:t>–</w:t>
      </w:r>
      <w:r w:rsidRPr="00356F24">
        <w:rPr>
          <w:b w:val="0"/>
        </w:rPr>
        <w:t xml:space="preserve"> обувь</w:t>
      </w:r>
      <w:r>
        <w:rPr>
          <w:b w:val="0"/>
        </w:rPr>
        <w:t>) и «Подари ребёнку рождество»</w:t>
      </w:r>
      <w:r w:rsidR="00E11549">
        <w:rPr>
          <w:b w:val="0"/>
        </w:rPr>
        <w:t xml:space="preserve"> </w:t>
      </w:r>
      <w:r w:rsidRPr="00356F24">
        <w:rPr>
          <w:b w:val="0"/>
        </w:rPr>
        <w:t>(приобретен</w:t>
      </w:r>
      <w:r>
        <w:rPr>
          <w:b w:val="0"/>
        </w:rPr>
        <w:t>ы</w:t>
      </w:r>
      <w:r w:rsidRPr="002776E5">
        <w:rPr>
          <w:b w:val="0"/>
        </w:rPr>
        <w:t xml:space="preserve"> </w:t>
      </w:r>
      <w:r>
        <w:rPr>
          <w:b w:val="0"/>
        </w:rPr>
        <w:t>новогодние</w:t>
      </w:r>
      <w:r w:rsidRPr="002776E5">
        <w:rPr>
          <w:b w:val="0"/>
        </w:rPr>
        <w:t xml:space="preserve"> </w:t>
      </w:r>
      <w:r>
        <w:rPr>
          <w:b w:val="0"/>
        </w:rPr>
        <w:t>подарки</w:t>
      </w:r>
      <w:r w:rsidRPr="002776E5">
        <w:rPr>
          <w:b w:val="0"/>
        </w:rPr>
        <w:t xml:space="preserve"> </w:t>
      </w:r>
      <w:r>
        <w:rPr>
          <w:b w:val="0"/>
        </w:rPr>
        <w:t>для</w:t>
      </w:r>
      <w:r w:rsidRPr="002776E5">
        <w:rPr>
          <w:b w:val="0"/>
        </w:rPr>
        <w:t xml:space="preserve"> </w:t>
      </w:r>
      <w:r>
        <w:rPr>
          <w:b w:val="0"/>
        </w:rPr>
        <w:t>детей,</w:t>
      </w:r>
      <w:r w:rsidRPr="002776E5">
        <w:rPr>
          <w:b w:val="0"/>
        </w:rPr>
        <w:t xml:space="preserve"> </w:t>
      </w:r>
      <w:r w:rsidRPr="00356F24">
        <w:rPr>
          <w:b w:val="0"/>
        </w:rPr>
        <w:t>состоящих</w:t>
      </w:r>
      <w:r w:rsidRPr="002776E5">
        <w:rPr>
          <w:b w:val="0"/>
        </w:rPr>
        <w:t xml:space="preserve"> </w:t>
      </w:r>
      <w:r w:rsidRPr="00356F24">
        <w:rPr>
          <w:b w:val="0"/>
        </w:rPr>
        <w:t>на</w:t>
      </w:r>
      <w:r w:rsidRPr="002776E5">
        <w:rPr>
          <w:b w:val="0"/>
        </w:rPr>
        <w:t xml:space="preserve"> </w:t>
      </w:r>
      <w:r w:rsidRPr="00356F24">
        <w:rPr>
          <w:b w:val="0"/>
        </w:rPr>
        <w:t>учёте</w:t>
      </w:r>
      <w:r w:rsidRPr="002776E5">
        <w:rPr>
          <w:b w:val="0"/>
        </w:rPr>
        <w:t xml:space="preserve"> </w:t>
      </w:r>
      <w:r w:rsidRPr="00356F24">
        <w:rPr>
          <w:b w:val="0"/>
        </w:rPr>
        <w:t>в</w:t>
      </w:r>
      <w:r w:rsidRPr="002776E5">
        <w:rPr>
          <w:b w:val="0"/>
        </w:rPr>
        <w:t xml:space="preserve"> </w:t>
      </w:r>
      <w:r w:rsidR="00E11549">
        <w:rPr>
          <w:b w:val="0"/>
        </w:rPr>
        <w:t xml:space="preserve">КГБУ </w:t>
      </w:r>
      <w:proofErr w:type="gramStart"/>
      <w:r w:rsidR="00E11549">
        <w:rPr>
          <w:b w:val="0"/>
        </w:rPr>
        <w:t>СО</w:t>
      </w:r>
      <w:proofErr w:type="gramEnd"/>
      <w:r w:rsidR="00E11549">
        <w:rPr>
          <w:b w:val="0"/>
        </w:rPr>
        <w:t xml:space="preserve"> </w:t>
      </w:r>
      <w:r w:rsidR="00E11549" w:rsidRPr="00CD5A2C">
        <w:rPr>
          <w:b w:val="0"/>
        </w:rPr>
        <w:t>Центр семь</w:t>
      </w:r>
      <w:r w:rsidR="00E11549">
        <w:rPr>
          <w:b w:val="0"/>
        </w:rPr>
        <w:t>и</w:t>
      </w:r>
      <w:r w:rsidR="00E11549" w:rsidRPr="00CD5A2C">
        <w:rPr>
          <w:b w:val="0"/>
        </w:rPr>
        <w:t xml:space="preserve"> «Зеленогорский»</w:t>
      </w:r>
      <w:r w:rsidRPr="002776E5">
        <w:rPr>
          <w:b w:val="0"/>
        </w:rPr>
        <w:t>);</w:t>
      </w:r>
    </w:p>
    <w:p w:rsidR="00851F53" w:rsidRDefault="00851F53" w:rsidP="00BF5432">
      <w:pPr>
        <w:pStyle w:val="af6"/>
        <w:numPr>
          <w:ilvl w:val="0"/>
          <w:numId w:val="5"/>
        </w:numPr>
        <w:tabs>
          <w:tab w:val="left" w:pos="993"/>
        </w:tabs>
        <w:ind w:left="0" w:firstLine="709"/>
        <w:jc w:val="both"/>
        <w:rPr>
          <w:b w:val="0"/>
        </w:rPr>
      </w:pPr>
      <w:r w:rsidRPr="0092174C">
        <w:rPr>
          <w:b w:val="0"/>
        </w:rPr>
        <w:t>реализова</w:t>
      </w:r>
      <w:r w:rsidR="001B6160">
        <w:rPr>
          <w:b w:val="0"/>
        </w:rPr>
        <w:t xml:space="preserve">ны в МБУ «Центр </w:t>
      </w:r>
      <w:proofErr w:type="spellStart"/>
      <w:r w:rsidR="001B6160">
        <w:rPr>
          <w:b w:val="0"/>
        </w:rPr>
        <w:t>соцобслуживания</w:t>
      </w:r>
      <w:proofErr w:type="spellEnd"/>
      <w:r w:rsidR="00E11549">
        <w:rPr>
          <w:b w:val="0"/>
        </w:rPr>
        <w:t xml:space="preserve">» проекты, направленные на </w:t>
      </w:r>
      <w:r w:rsidRPr="0092174C">
        <w:rPr>
          <w:b w:val="0"/>
        </w:rPr>
        <w:t>обучение начальным профессиональным навыкам молодых инвалидов и обеспечения их досуговой деятельности: «Я – портной» (приобретен</w:t>
      </w:r>
      <w:r>
        <w:rPr>
          <w:b w:val="0"/>
        </w:rPr>
        <w:t>о</w:t>
      </w:r>
      <w:r w:rsidRPr="0092174C">
        <w:rPr>
          <w:b w:val="0"/>
        </w:rPr>
        <w:t xml:space="preserve"> оборудовани</w:t>
      </w:r>
      <w:r>
        <w:rPr>
          <w:b w:val="0"/>
        </w:rPr>
        <w:t>е</w:t>
      </w:r>
      <w:r w:rsidRPr="0092174C">
        <w:rPr>
          <w:b w:val="0"/>
        </w:rPr>
        <w:t xml:space="preserve"> для швейной мастерской, инвентарь и расходные материалы для рукоделия) и «Помоги расширить кругозор» (в краевой центр по знаковым и культурным местам организованы 3 экскурсии, в которых участвовали 58 </w:t>
      </w:r>
      <w:r>
        <w:rPr>
          <w:b w:val="0"/>
        </w:rPr>
        <w:t>горожан</w:t>
      </w:r>
      <w:r w:rsidRPr="0092174C">
        <w:rPr>
          <w:b w:val="0"/>
        </w:rPr>
        <w:t>)</w:t>
      </w:r>
      <w:r>
        <w:rPr>
          <w:b w:val="0"/>
        </w:rPr>
        <w:t>;</w:t>
      </w:r>
    </w:p>
    <w:p w:rsidR="00851F53" w:rsidRPr="0092174C" w:rsidRDefault="00851F53" w:rsidP="00BF5432">
      <w:pPr>
        <w:pStyle w:val="af6"/>
        <w:numPr>
          <w:ilvl w:val="0"/>
          <w:numId w:val="5"/>
        </w:numPr>
        <w:tabs>
          <w:tab w:val="left" w:pos="993"/>
        </w:tabs>
        <w:ind w:left="0" w:firstLine="709"/>
        <w:jc w:val="both"/>
        <w:rPr>
          <w:b w:val="0"/>
        </w:rPr>
      </w:pPr>
      <w:r w:rsidRPr="0092174C">
        <w:rPr>
          <w:b w:val="0"/>
        </w:rPr>
        <w:t xml:space="preserve">оказана поддержка Городскому Совету </w:t>
      </w:r>
      <w:r>
        <w:rPr>
          <w:b w:val="0"/>
        </w:rPr>
        <w:t xml:space="preserve">ветеранов </w:t>
      </w:r>
      <w:r w:rsidRPr="0092174C">
        <w:rPr>
          <w:b w:val="0"/>
        </w:rPr>
        <w:t>на обеспечение работы открытого народного университета</w:t>
      </w:r>
      <w:r>
        <w:rPr>
          <w:b w:val="0"/>
        </w:rPr>
        <w:t>,</w:t>
      </w:r>
      <w:r w:rsidRPr="00121104">
        <w:rPr>
          <w:b w:val="0"/>
        </w:rPr>
        <w:t xml:space="preserve"> в </w:t>
      </w:r>
      <w:proofErr w:type="gramStart"/>
      <w:r w:rsidRPr="00121104">
        <w:rPr>
          <w:b w:val="0"/>
        </w:rPr>
        <w:t>проведении</w:t>
      </w:r>
      <w:proofErr w:type="gramEnd"/>
      <w:r w:rsidRPr="00121104">
        <w:rPr>
          <w:b w:val="0"/>
        </w:rPr>
        <w:t xml:space="preserve"> мероприятий с ветеранами войны и труда, ветеранами вооружённых сил и правоохранительных органов, профинансированы работы по изготовлению, установке и восстановлению памятников</w:t>
      </w:r>
      <w:r w:rsidRPr="0092174C">
        <w:rPr>
          <w:b w:val="0"/>
        </w:rPr>
        <w:t>;</w:t>
      </w:r>
    </w:p>
    <w:p w:rsidR="00851F53" w:rsidRDefault="00851F53" w:rsidP="00BF5432">
      <w:pPr>
        <w:pStyle w:val="af6"/>
        <w:numPr>
          <w:ilvl w:val="0"/>
          <w:numId w:val="5"/>
        </w:numPr>
        <w:tabs>
          <w:tab w:val="left" w:pos="993"/>
        </w:tabs>
        <w:ind w:left="0" w:firstLine="709"/>
        <w:jc w:val="both"/>
        <w:rPr>
          <w:b w:val="0"/>
        </w:rPr>
      </w:pPr>
      <w:r w:rsidRPr="00854E85">
        <w:rPr>
          <w:b w:val="0"/>
        </w:rPr>
        <w:t>оказана финансовая поддержка деятельности общественной организаци</w:t>
      </w:r>
      <w:r>
        <w:rPr>
          <w:b w:val="0"/>
        </w:rPr>
        <w:t>и</w:t>
      </w:r>
      <w:r w:rsidRPr="00854E85">
        <w:rPr>
          <w:b w:val="0"/>
        </w:rPr>
        <w:t xml:space="preserve"> «Союз пенсионеров России» в части организации и проведения обучения пенсионеров города пользованию компьютером, работы творческой мастерской</w:t>
      </w:r>
      <w:r>
        <w:rPr>
          <w:b w:val="0"/>
        </w:rPr>
        <w:t>;</w:t>
      </w:r>
    </w:p>
    <w:p w:rsidR="00851F53" w:rsidRPr="00854E85" w:rsidRDefault="00851F53" w:rsidP="00BF5432">
      <w:pPr>
        <w:pStyle w:val="af6"/>
        <w:numPr>
          <w:ilvl w:val="0"/>
          <w:numId w:val="5"/>
        </w:numPr>
        <w:tabs>
          <w:tab w:val="left" w:pos="993"/>
        </w:tabs>
        <w:ind w:left="0" w:firstLine="709"/>
        <w:jc w:val="both"/>
        <w:rPr>
          <w:b w:val="0"/>
        </w:rPr>
      </w:pPr>
      <w:r w:rsidRPr="00121104">
        <w:rPr>
          <w:b w:val="0"/>
        </w:rPr>
        <w:t>оказана финансовая поддержка деятельности общественных организаций в проведении мероприятий среди горожан с ограниченными возможностями здоровья</w:t>
      </w:r>
      <w:r>
        <w:rPr>
          <w:b w:val="0"/>
        </w:rPr>
        <w:t>.</w:t>
      </w:r>
    </w:p>
    <w:p w:rsidR="00851F53" w:rsidRPr="00D76BF2" w:rsidRDefault="00851F53" w:rsidP="00851F53">
      <w:pPr>
        <w:ind w:firstLine="709"/>
        <w:jc w:val="both"/>
        <w:rPr>
          <w:b w:val="0"/>
          <w:sz w:val="16"/>
          <w:szCs w:val="16"/>
          <w:highlight w:val="yellow"/>
        </w:rPr>
      </w:pPr>
    </w:p>
    <w:p w:rsidR="00851F53" w:rsidRPr="000F396B" w:rsidRDefault="00851F53" w:rsidP="00851F53">
      <w:pPr>
        <w:ind w:firstLine="709"/>
        <w:jc w:val="both"/>
        <w:rPr>
          <w:b w:val="0"/>
          <w:sz w:val="16"/>
          <w:szCs w:val="16"/>
        </w:rPr>
      </w:pPr>
      <w:r w:rsidRPr="000F396B">
        <w:rPr>
          <w:b w:val="0"/>
        </w:rPr>
        <w:t xml:space="preserve">Деятельность учреждений социального обслуживания населения города в части выполнения задач отчётного года направлена как на использование </w:t>
      </w:r>
      <w:r w:rsidRPr="000F396B">
        <w:rPr>
          <w:b w:val="0"/>
        </w:rPr>
        <w:lastRenderedPageBreak/>
        <w:t>традиционных форм привлечения внебюджетных средств на реализацию социальных проектов (реализация благотворительных проектов АО</w:t>
      </w:r>
      <w:r w:rsidRPr="000F396B">
        <w:rPr>
          <w:lang w:val="en-US"/>
        </w:rPr>
        <w:t> </w:t>
      </w:r>
      <w:r w:rsidRPr="000F396B">
        <w:rPr>
          <w:b w:val="0"/>
        </w:rPr>
        <w:t>«ПО ЭХЗ»), так и на поиск новых (благотворительная помощь организаций города и всероссийских фондов).</w:t>
      </w:r>
      <w:r>
        <w:rPr>
          <w:b w:val="0"/>
        </w:rPr>
        <w:t xml:space="preserve"> Развивается активность волонтёрского движения, внедряются новые формы работы для людей с инвалидностью (интеллектуальные турниры, выездные экскурсии), что способствует формированию доступной среды, комфортному проживанию горожан разных категорий социальной возможности и обеспеченности.</w:t>
      </w:r>
    </w:p>
    <w:p w:rsidR="00851F53" w:rsidRDefault="00851F53" w:rsidP="00E11549">
      <w:pPr>
        <w:tabs>
          <w:tab w:val="left" w:pos="993"/>
          <w:tab w:val="left" w:pos="1134"/>
          <w:tab w:val="left" w:pos="1276"/>
          <w:tab w:val="left" w:pos="1418"/>
        </w:tabs>
        <w:ind w:firstLine="709"/>
        <w:jc w:val="both"/>
        <w:rPr>
          <w:b w:val="0"/>
        </w:rPr>
      </w:pPr>
      <w:r>
        <w:rPr>
          <w:b w:val="0"/>
        </w:rPr>
        <w:t xml:space="preserve">Социальная политика – это политика для людей, приоритеты которой заданы на федеральном уровне, основные из них: повышение эффективности социальной помощи нуждающимся гражданам, социальная поддержка семей, имеющих детей, повышение уровня социальной защищённости инвалидов  и развитие системы реабилитации и </w:t>
      </w:r>
      <w:proofErr w:type="spellStart"/>
      <w:r>
        <w:rPr>
          <w:b w:val="0"/>
        </w:rPr>
        <w:t>абилитации</w:t>
      </w:r>
      <w:proofErr w:type="spellEnd"/>
      <w:r>
        <w:rPr>
          <w:b w:val="0"/>
        </w:rPr>
        <w:t xml:space="preserve">, формирование в городе территории равных возможностей для инвалидов. </w:t>
      </w:r>
      <w:r w:rsidRPr="00670897">
        <w:rPr>
          <w:b w:val="0"/>
        </w:rPr>
        <w:t>С 2020 года планируется прекращение исполнения государственных полномочий органами местного самоуправления по вопросам социальной поддержки и со</w:t>
      </w:r>
      <w:r>
        <w:rPr>
          <w:b w:val="0"/>
        </w:rPr>
        <w:t xml:space="preserve">циального обслуживания граждан и исполнение их государственными учреждениями. </w:t>
      </w:r>
    </w:p>
    <w:p w:rsidR="00851F53" w:rsidRDefault="00851F53" w:rsidP="00851F53">
      <w:pPr>
        <w:tabs>
          <w:tab w:val="left" w:pos="567"/>
          <w:tab w:val="left" w:pos="709"/>
          <w:tab w:val="left" w:pos="993"/>
          <w:tab w:val="left" w:pos="1134"/>
          <w:tab w:val="left" w:pos="1276"/>
          <w:tab w:val="left" w:pos="1418"/>
        </w:tabs>
        <w:jc w:val="both"/>
        <w:rPr>
          <w:b w:val="0"/>
        </w:rPr>
      </w:pPr>
      <w:r>
        <w:rPr>
          <w:b w:val="0"/>
        </w:rPr>
        <w:tab/>
        <w:t xml:space="preserve"> </w:t>
      </w:r>
      <w:r w:rsidRPr="00973A4E">
        <w:rPr>
          <w:b w:val="0"/>
        </w:rPr>
        <w:t>Основные задачи на 201</w:t>
      </w:r>
      <w:r>
        <w:rPr>
          <w:b w:val="0"/>
        </w:rPr>
        <w:t>9</w:t>
      </w:r>
      <w:r w:rsidRPr="00973A4E">
        <w:rPr>
          <w:b w:val="0"/>
        </w:rPr>
        <w:t xml:space="preserve"> год</w:t>
      </w:r>
      <w:r>
        <w:rPr>
          <w:b w:val="0"/>
        </w:rPr>
        <w:t xml:space="preserve"> </w:t>
      </w:r>
      <w:r w:rsidRPr="00210DEB">
        <w:rPr>
          <w:b w:val="0"/>
        </w:rPr>
        <w:t>–</w:t>
      </w:r>
      <w:r>
        <w:rPr>
          <w:b w:val="0"/>
        </w:rPr>
        <w:t xml:space="preserve"> усиление адресной помощи, </w:t>
      </w:r>
      <w:r w:rsidRPr="00973A4E">
        <w:rPr>
          <w:b w:val="0"/>
        </w:rPr>
        <w:t>повыш</w:t>
      </w:r>
      <w:r>
        <w:rPr>
          <w:b w:val="0"/>
        </w:rPr>
        <w:t xml:space="preserve">ение </w:t>
      </w:r>
      <w:r w:rsidRPr="00973A4E">
        <w:rPr>
          <w:b w:val="0"/>
        </w:rPr>
        <w:t>качеств</w:t>
      </w:r>
      <w:r>
        <w:rPr>
          <w:b w:val="0"/>
        </w:rPr>
        <w:t>а</w:t>
      </w:r>
      <w:r w:rsidRPr="00973A4E">
        <w:rPr>
          <w:b w:val="0"/>
        </w:rPr>
        <w:t xml:space="preserve"> оказываемых </w:t>
      </w:r>
      <w:r>
        <w:rPr>
          <w:b w:val="0"/>
        </w:rPr>
        <w:t xml:space="preserve">социальных </w:t>
      </w:r>
      <w:r w:rsidRPr="00973A4E">
        <w:rPr>
          <w:b w:val="0"/>
        </w:rPr>
        <w:t>услуг</w:t>
      </w:r>
      <w:r>
        <w:rPr>
          <w:b w:val="0"/>
        </w:rPr>
        <w:t xml:space="preserve"> в условиях подготовки к реформированию системы социальной защиты населения в Красноярском крае.</w:t>
      </w:r>
    </w:p>
    <w:p w:rsidR="00851F53" w:rsidRDefault="00851F53" w:rsidP="00851F53">
      <w:pPr>
        <w:tabs>
          <w:tab w:val="left" w:pos="567"/>
          <w:tab w:val="left" w:pos="709"/>
          <w:tab w:val="left" w:pos="993"/>
          <w:tab w:val="left" w:pos="1134"/>
          <w:tab w:val="left" w:pos="1276"/>
          <w:tab w:val="left" w:pos="1418"/>
        </w:tabs>
        <w:jc w:val="both"/>
      </w:pPr>
    </w:p>
    <w:p w:rsidR="000542FB" w:rsidRDefault="00910239" w:rsidP="00BF5432">
      <w:pPr>
        <w:pStyle w:val="af6"/>
        <w:numPr>
          <w:ilvl w:val="0"/>
          <w:numId w:val="17"/>
        </w:numPr>
        <w:tabs>
          <w:tab w:val="left" w:pos="993"/>
          <w:tab w:val="left" w:pos="1134"/>
          <w:tab w:val="left" w:pos="1276"/>
          <w:tab w:val="left" w:pos="1418"/>
        </w:tabs>
        <w:ind w:left="0" w:firstLine="709"/>
      </w:pPr>
      <w:r>
        <w:t xml:space="preserve"> </w:t>
      </w:r>
      <w:r w:rsidR="000542FB" w:rsidRPr="000542FB">
        <w:t>Опека и попечительство</w:t>
      </w:r>
    </w:p>
    <w:p w:rsidR="00851F53" w:rsidRDefault="00851F53" w:rsidP="00851F53">
      <w:pPr>
        <w:tabs>
          <w:tab w:val="left" w:pos="993"/>
          <w:tab w:val="left" w:pos="1134"/>
          <w:tab w:val="left" w:pos="1276"/>
          <w:tab w:val="left" w:pos="1418"/>
        </w:tabs>
      </w:pPr>
    </w:p>
    <w:p w:rsidR="00851F53" w:rsidRPr="0024533E" w:rsidRDefault="00851F53" w:rsidP="00851F53">
      <w:pPr>
        <w:ind w:firstLine="709"/>
        <w:jc w:val="both"/>
        <w:rPr>
          <w:b w:val="0"/>
        </w:rPr>
      </w:pPr>
      <w:r w:rsidRPr="004360FA">
        <w:rPr>
          <w:b w:val="0"/>
        </w:rPr>
        <w:t xml:space="preserve">Исполнение переданных государственных полномочий по опеке и попечительству возложено на отдел опеки и попечительства Администрации </w:t>
      </w:r>
      <w:r w:rsidR="00725C36">
        <w:rPr>
          <w:b w:val="0"/>
        </w:rPr>
        <w:t>города</w:t>
      </w:r>
      <w:r w:rsidRPr="004360FA">
        <w:rPr>
          <w:b w:val="0"/>
          <w:spacing w:val="-4"/>
        </w:rPr>
        <w:t xml:space="preserve">. Основная цель </w:t>
      </w:r>
      <w:r w:rsidRPr="004360FA">
        <w:rPr>
          <w:b w:val="0"/>
        </w:rPr>
        <w:t>–</w:t>
      </w:r>
      <w:r w:rsidRPr="004360FA">
        <w:rPr>
          <w:b w:val="0"/>
          <w:spacing w:val="-4"/>
        </w:rPr>
        <w:t xml:space="preserve"> защита прав и законных интересов несовершеннолетних граждан, нуждающихся в установлении над ними опеки и попечительства, и несовершеннолетних граждан, находящихся под опекой и попечительством. </w:t>
      </w:r>
      <w:proofErr w:type="gramStart"/>
      <w:r w:rsidRPr="004360FA">
        <w:rPr>
          <w:b w:val="0"/>
          <w:spacing w:val="-4"/>
        </w:rPr>
        <w:t>Деятельность специалистов по опеке и попечительству в отношении несовершеннолетних граждан направлена на своевременное выявление и устройство детей, нуждающихся в защите государства, информирование населения о детях, находящихся в КГКУ «Зеленогорский</w:t>
      </w:r>
      <w:r w:rsidRPr="00003131">
        <w:rPr>
          <w:b w:val="0"/>
          <w:spacing w:val="-4"/>
        </w:rPr>
        <w:t xml:space="preserve"> детский дом»,</w:t>
      </w:r>
      <w:r>
        <w:rPr>
          <w:b w:val="0"/>
          <w:spacing w:val="-4"/>
        </w:rPr>
        <w:t xml:space="preserve"> для устройства </w:t>
      </w:r>
      <w:r w:rsidRPr="00003131">
        <w:rPr>
          <w:b w:val="0"/>
          <w:spacing w:val="-4"/>
        </w:rPr>
        <w:t>их в замещающие семьи</w:t>
      </w:r>
      <w:r>
        <w:rPr>
          <w:b w:val="0"/>
          <w:spacing w:val="-4"/>
        </w:rPr>
        <w:t xml:space="preserve">, </w:t>
      </w:r>
      <w:r w:rsidRPr="00003131">
        <w:rPr>
          <w:b w:val="0"/>
          <w:spacing w:val="-4"/>
        </w:rPr>
        <w:t>сопровождение семей опекунов (попечителей)</w:t>
      </w:r>
      <w:r>
        <w:rPr>
          <w:b w:val="0"/>
          <w:spacing w:val="-4"/>
        </w:rPr>
        <w:t xml:space="preserve"> и приёмных</w:t>
      </w:r>
      <w:r w:rsidRPr="00003131">
        <w:rPr>
          <w:b w:val="0"/>
          <w:spacing w:val="-4"/>
        </w:rPr>
        <w:t xml:space="preserve"> сем</w:t>
      </w:r>
      <w:r>
        <w:rPr>
          <w:b w:val="0"/>
          <w:spacing w:val="-4"/>
        </w:rPr>
        <w:t>ей</w:t>
      </w:r>
      <w:r w:rsidRPr="00003131">
        <w:rPr>
          <w:b w:val="0"/>
          <w:spacing w:val="-4"/>
        </w:rPr>
        <w:t xml:space="preserve"> с целью предотвращения отказов от исполнения обязанностей</w:t>
      </w:r>
      <w:r>
        <w:rPr>
          <w:b w:val="0"/>
          <w:spacing w:val="-4"/>
        </w:rPr>
        <w:t xml:space="preserve">, </w:t>
      </w:r>
      <w:r w:rsidRPr="00003131">
        <w:rPr>
          <w:b w:val="0"/>
          <w:spacing w:val="-4"/>
        </w:rPr>
        <w:t>сопровождение детей-сирот и детей, оставшихся без попечения родителей, а</w:t>
      </w:r>
      <w:proofErr w:type="gramEnd"/>
      <w:r w:rsidRPr="00003131">
        <w:rPr>
          <w:b w:val="0"/>
          <w:spacing w:val="-4"/>
        </w:rPr>
        <w:t xml:space="preserve"> также лиц из их числа, выпускников детских </w:t>
      </w:r>
      <w:r w:rsidRPr="0024533E">
        <w:rPr>
          <w:b w:val="0"/>
          <w:spacing w:val="-4"/>
        </w:rPr>
        <w:t>домов</w:t>
      </w:r>
      <w:r w:rsidRPr="0024533E">
        <w:rPr>
          <w:b w:val="0"/>
        </w:rPr>
        <w:t>.</w:t>
      </w:r>
    </w:p>
    <w:p w:rsidR="00851F53" w:rsidRPr="00511F36" w:rsidRDefault="00851F53" w:rsidP="00851F53">
      <w:pPr>
        <w:ind w:firstLine="709"/>
        <w:jc w:val="both"/>
        <w:rPr>
          <w:b w:val="0"/>
          <w:sz w:val="16"/>
          <w:szCs w:val="16"/>
          <w:highlight w:val="yellow"/>
        </w:rPr>
      </w:pPr>
    </w:p>
    <w:p w:rsidR="00851F53" w:rsidRDefault="00851F53" w:rsidP="00851F53">
      <w:pPr>
        <w:ind w:firstLine="709"/>
        <w:jc w:val="both"/>
        <w:rPr>
          <w:b w:val="0"/>
        </w:rPr>
      </w:pPr>
      <w:r w:rsidRPr="0024533E">
        <w:rPr>
          <w:b w:val="0"/>
        </w:rPr>
        <w:t xml:space="preserve">По состоянию на </w:t>
      </w:r>
      <w:r w:rsidR="00B27827">
        <w:rPr>
          <w:b w:val="0"/>
        </w:rPr>
        <w:t>0</w:t>
      </w:r>
      <w:r w:rsidRPr="0024533E">
        <w:rPr>
          <w:b w:val="0"/>
        </w:rPr>
        <w:t>1</w:t>
      </w:r>
      <w:r w:rsidR="00031A65">
        <w:rPr>
          <w:b w:val="0"/>
        </w:rPr>
        <w:t>.</w:t>
      </w:r>
      <w:r w:rsidR="00B27827">
        <w:rPr>
          <w:b w:val="0"/>
        </w:rPr>
        <w:t>01.</w:t>
      </w:r>
      <w:r w:rsidRPr="0024533E">
        <w:rPr>
          <w:b w:val="0"/>
        </w:rPr>
        <w:t>2019 в г</w:t>
      </w:r>
      <w:r w:rsidR="00B27827">
        <w:rPr>
          <w:b w:val="0"/>
        </w:rPr>
        <w:t>.</w:t>
      </w:r>
      <w:r w:rsidRPr="0024533E">
        <w:rPr>
          <w:b w:val="0"/>
        </w:rPr>
        <w:t xml:space="preserve"> Зеленогорске на учёте состояло 271 детей-сирот и детей, оставшихся без попечения родителей, что составило 2,3% от общей численности детей в возрасте от 0 до 18 лет (в 2017 году – 2,2%). </w:t>
      </w:r>
      <w:r>
        <w:rPr>
          <w:b w:val="0"/>
        </w:rPr>
        <w:t>Основные причины увеличения – пополнение контингента</w:t>
      </w:r>
      <w:r w:rsidRPr="00FD2DFA">
        <w:rPr>
          <w:b w:val="0"/>
          <w:spacing w:val="-4"/>
        </w:rPr>
        <w:t xml:space="preserve"> </w:t>
      </w:r>
      <w:r>
        <w:rPr>
          <w:b w:val="0"/>
          <w:spacing w:val="-4"/>
        </w:rPr>
        <w:t xml:space="preserve">воспитанников </w:t>
      </w:r>
      <w:r w:rsidRPr="004360FA">
        <w:rPr>
          <w:b w:val="0"/>
          <w:spacing w:val="-4"/>
        </w:rPr>
        <w:t>КГКУ «Зеленогорский</w:t>
      </w:r>
      <w:r w:rsidRPr="00003131">
        <w:rPr>
          <w:b w:val="0"/>
          <w:spacing w:val="-4"/>
        </w:rPr>
        <w:t xml:space="preserve"> детский дом»</w:t>
      </w:r>
      <w:r>
        <w:rPr>
          <w:b w:val="0"/>
        </w:rPr>
        <w:t xml:space="preserve"> из восточных районов Красноярского края и оформление в приёмные семьи горожан иногородних детей.</w:t>
      </w:r>
    </w:p>
    <w:p w:rsidR="00851F53" w:rsidRPr="00A23909" w:rsidRDefault="00851F53" w:rsidP="00851F53">
      <w:pPr>
        <w:ind w:firstLine="709"/>
        <w:jc w:val="both"/>
        <w:rPr>
          <w:b w:val="0"/>
          <w:i/>
          <w:sz w:val="24"/>
          <w:szCs w:val="24"/>
          <w:highlight w:val="yellow"/>
        </w:rPr>
      </w:pPr>
      <w:r>
        <w:rPr>
          <w:b w:val="0"/>
        </w:rPr>
        <w:t xml:space="preserve">Под </w:t>
      </w:r>
      <w:r w:rsidRPr="00A23909">
        <w:rPr>
          <w:b w:val="0"/>
        </w:rPr>
        <w:t>опекой и попечительством</w:t>
      </w:r>
      <w:r>
        <w:rPr>
          <w:b w:val="0"/>
        </w:rPr>
        <w:t xml:space="preserve"> </w:t>
      </w:r>
      <w:r w:rsidRPr="0024533E">
        <w:rPr>
          <w:b w:val="0"/>
        </w:rPr>
        <w:t xml:space="preserve">воспитывается 239 несовершеннолетних или 88,2% от общей численности детей-сирот и детей, оставшихся без попечения </w:t>
      </w:r>
      <w:r w:rsidRPr="0024533E">
        <w:rPr>
          <w:b w:val="0"/>
        </w:rPr>
        <w:lastRenderedPageBreak/>
        <w:t xml:space="preserve">родителей, что на 2,3% больше, чем в 2017 году. </w:t>
      </w:r>
      <w:r w:rsidRPr="004049C7">
        <w:rPr>
          <w:b w:val="0"/>
        </w:rPr>
        <w:t>Остальные дети данной категории находятся на полном государственном обеспечении в образовательных учреждениях. Под надзором КГКУ «Зеленогорский детский дом» находится 31 несовершеннолетний, в КГБПОУ «Зеленогорский техникум промышленных технологий и сервиса» обучается и находится на полном государственном обеспечении 1 человек. В последние годы наметилась тенденция к опекунству посторонними гражданами, 125 детей проживали в семьях, с членами которых они не связаны родственными отношени</w:t>
      </w:r>
      <w:r w:rsidR="009804A8">
        <w:rPr>
          <w:b w:val="0"/>
        </w:rPr>
        <w:t xml:space="preserve">ями (в 2017 году – 108 детей). </w:t>
      </w:r>
    </w:p>
    <w:p w:rsidR="00851F53" w:rsidRPr="00511F36" w:rsidRDefault="00851F53" w:rsidP="00851F53">
      <w:pPr>
        <w:ind w:firstLine="709"/>
        <w:jc w:val="both"/>
        <w:rPr>
          <w:b w:val="0"/>
          <w:highlight w:val="yellow"/>
        </w:rPr>
      </w:pPr>
    </w:p>
    <w:p w:rsidR="00851F53" w:rsidRPr="00F9557B" w:rsidRDefault="00851F53" w:rsidP="00851F53">
      <w:pPr>
        <w:ind w:firstLine="709"/>
        <w:jc w:val="both"/>
        <w:rPr>
          <w:b w:val="0"/>
          <w:bCs/>
          <w:i/>
          <w:sz w:val="24"/>
          <w:szCs w:val="24"/>
        </w:rPr>
      </w:pPr>
      <w:r w:rsidRPr="00F9557B">
        <w:rPr>
          <w:b w:val="0"/>
          <w:bCs/>
          <w:i/>
          <w:sz w:val="24"/>
          <w:szCs w:val="24"/>
        </w:rPr>
        <w:t xml:space="preserve">Таблица № </w:t>
      </w:r>
      <w:r w:rsidR="00AA6984">
        <w:rPr>
          <w:b w:val="0"/>
          <w:bCs/>
          <w:i/>
          <w:sz w:val="24"/>
          <w:szCs w:val="24"/>
        </w:rPr>
        <w:t>38</w:t>
      </w:r>
      <w:r w:rsidRPr="00F9557B">
        <w:rPr>
          <w:b w:val="0"/>
          <w:bCs/>
          <w:i/>
          <w:sz w:val="24"/>
          <w:szCs w:val="24"/>
        </w:rPr>
        <w:t>. Количество детей-сирот и детей, оставшихся без попечения родителей</w:t>
      </w:r>
    </w:p>
    <w:tbl>
      <w:tblPr>
        <w:tblStyle w:val="a4"/>
        <w:tblW w:w="4966" w:type="pct"/>
        <w:tblInd w:w="108" w:type="dxa"/>
        <w:tblLook w:val="04A0" w:firstRow="1" w:lastRow="0" w:firstColumn="1" w:lastColumn="0" w:noHBand="0" w:noVBand="1"/>
      </w:tblPr>
      <w:tblGrid>
        <w:gridCol w:w="5107"/>
        <w:gridCol w:w="655"/>
        <w:gridCol w:w="1086"/>
        <w:gridCol w:w="1054"/>
        <w:gridCol w:w="1021"/>
        <w:gridCol w:w="1005"/>
      </w:tblGrid>
      <w:tr w:rsidR="00851F53" w:rsidRPr="00F9557B" w:rsidTr="00AA6984">
        <w:trPr>
          <w:tblHeader/>
        </w:trPr>
        <w:tc>
          <w:tcPr>
            <w:tcW w:w="2572" w:type="pct"/>
            <w:vAlign w:val="center"/>
          </w:tcPr>
          <w:p w:rsidR="00851F53" w:rsidRPr="00F9557B" w:rsidRDefault="00851F53" w:rsidP="00851F53">
            <w:pPr>
              <w:jc w:val="center"/>
              <w:rPr>
                <w:b w:val="0"/>
                <w:bCs/>
                <w:smallCaps/>
                <w:sz w:val="21"/>
                <w:szCs w:val="21"/>
              </w:rPr>
            </w:pPr>
            <w:r w:rsidRPr="00F9557B">
              <w:rPr>
                <w:b w:val="0"/>
                <w:bCs/>
                <w:kern w:val="24"/>
                <w:sz w:val="21"/>
                <w:szCs w:val="21"/>
              </w:rPr>
              <w:t>Наименование показателя</w:t>
            </w:r>
          </w:p>
        </w:tc>
        <w:tc>
          <w:tcPr>
            <w:tcW w:w="330" w:type="pct"/>
            <w:vAlign w:val="center"/>
          </w:tcPr>
          <w:p w:rsidR="00851F53" w:rsidRPr="00F9557B" w:rsidRDefault="00851F53" w:rsidP="00851F53">
            <w:pPr>
              <w:ind w:left="-130" w:right="-64" w:hanging="9"/>
              <w:jc w:val="center"/>
              <w:rPr>
                <w:b w:val="0"/>
                <w:bCs/>
                <w:kern w:val="24"/>
                <w:sz w:val="21"/>
                <w:szCs w:val="21"/>
              </w:rPr>
            </w:pPr>
            <w:r w:rsidRPr="00F9557B">
              <w:rPr>
                <w:b w:val="0"/>
                <w:bCs/>
                <w:kern w:val="24"/>
                <w:sz w:val="21"/>
                <w:szCs w:val="21"/>
              </w:rPr>
              <w:t>Ед. изм.</w:t>
            </w:r>
          </w:p>
        </w:tc>
        <w:tc>
          <w:tcPr>
            <w:tcW w:w="547" w:type="pct"/>
            <w:vAlign w:val="center"/>
          </w:tcPr>
          <w:p w:rsidR="00851F53" w:rsidRPr="00F9557B" w:rsidRDefault="00851F53" w:rsidP="00851F53">
            <w:pPr>
              <w:ind w:left="-42" w:right="-105"/>
              <w:jc w:val="center"/>
              <w:rPr>
                <w:b w:val="0"/>
                <w:sz w:val="21"/>
                <w:szCs w:val="21"/>
              </w:rPr>
            </w:pPr>
            <w:r w:rsidRPr="00F9557B">
              <w:rPr>
                <w:b w:val="0"/>
                <w:bCs/>
                <w:kern w:val="24"/>
                <w:sz w:val="21"/>
                <w:szCs w:val="21"/>
              </w:rPr>
              <w:t>2015 год</w:t>
            </w:r>
          </w:p>
        </w:tc>
        <w:tc>
          <w:tcPr>
            <w:tcW w:w="531" w:type="pct"/>
            <w:vAlign w:val="center"/>
          </w:tcPr>
          <w:p w:rsidR="00851F53" w:rsidRPr="00F9557B" w:rsidRDefault="00851F53" w:rsidP="00851F53">
            <w:pPr>
              <w:ind w:left="-42" w:right="-105"/>
              <w:jc w:val="center"/>
              <w:rPr>
                <w:b w:val="0"/>
                <w:sz w:val="21"/>
                <w:szCs w:val="21"/>
              </w:rPr>
            </w:pPr>
            <w:r w:rsidRPr="00F9557B">
              <w:rPr>
                <w:b w:val="0"/>
                <w:bCs/>
                <w:kern w:val="24"/>
                <w:sz w:val="21"/>
                <w:szCs w:val="21"/>
              </w:rPr>
              <w:t>2016 год</w:t>
            </w:r>
          </w:p>
        </w:tc>
        <w:tc>
          <w:tcPr>
            <w:tcW w:w="514" w:type="pct"/>
            <w:vAlign w:val="center"/>
          </w:tcPr>
          <w:p w:rsidR="00851F53" w:rsidRPr="00F9557B" w:rsidRDefault="00851F53" w:rsidP="00851F53">
            <w:pPr>
              <w:ind w:left="-42" w:right="-105"/>
              <w:jc w:val="center"/>
              <w:rPr>
                <w:b w:val="0"/>
                <w:sz w:val="21"/>
                <w:szCs w:val="21"/>
              </w:rPr>
            </w:pPr>
            <w:r w:rsidRPr="00F9557B">
              <w:rPr>
                <w:b w:val="0"/>
                <w:bCs/>
                <w:kern w:val="24"/>
                <w:sz w:val="21"/>
                <w:szCs w:val="21"/>
              </w:rPr>
              <w:t>2017 год</w:t>
            </w:r>
          </w:p>
        </w:tc>
        <w:tc>
          <w:tcPr>
            <w:tcW w:w="506" w:type="pct"/>
            <w:vAlign w:val="center"/>
          </w:tcPr>
          <w:p w:rsidR="00851F53" w:rsidRPr="00F9557B" w:rsidRDefault="00851F53" w:rsidP="00851F53">
            <w:pPr>
              <w:ind w:left="-42" w:right="-105"/>
              <w:jc w:val="center"/>
              <w:rPr>
                <w:b w:val="0"/>
                <w:sz w:val="21"/>
                <w:szCs w:val="21"/>
              </w:rPr>
            </w:pPr>
            <w:r w:rsidRPr="00F9557B">
              <w:rPr>
                <w:b w:val="0"/>
                <w:bCs/>
                <w:kern w:val="24"/>
                <w:sz w:val="21"/>
                <w:szCs w:val="21"/>
              </w:rPr>
              <w:t>2018 год</w:t>
            </w:r>
          </w:p>
        </w:tc>
      </w:tr>
      <w:tr w:rsidR="00851F53" w:rsidRPr="00F9557B" w:rsidTr="00851F53">
        <w:tc>
          <w:tcPr>
            <w:tcW w:w="2572" w:type="pct"/>
          </w:tcPr>
          <w:p w:rsidR="00851F53" w:rsidRPr="00F9557B" w:rsidRDefault="00851F53" w:rsidP="00851F53">
            <w:pPr>
              <w:ind w:right="150"/>
              <w:rPr>
                <w:b w:val="0"/>
                <w:sz w:val="21"/>
                <w:szCs w:val="21"/>
              </w:rPr>
            </w:pPr>
            <w:r w:rsidRPr="00F9557B">
              <w:rPr>
                <w:b w:val="0"/>
                <w:bCs/>
                <w:color w:val="000000"/>
                <w:kern w:val="24"/>
                <w:sz w:val="21"/>
                <w:szCs w:val="21"/>
              </w:rPr>
              <w:t>1. Число детей-сирот и детей, оставшихся без попечения родителей</w:t>
            </w:r>
            <w:r w:rsidRPr="00F9557B">
              <w:rPr>
                <w:b w:val="0"/>
                <w:color w:val="000000"/>
                <w:kern w:val="24"/>
                <w:sz w:val="21"/>
                <w:szCs w:val="21"/>
              </w:rPr>
              <w:t xml:space="preserve"> (на конец года)</w:t>
            </w:r>
          </w:p>
        </w:tc>
        <w:tc>
          <w:tcPr>
            <w:tcW w:w="330" w:type="pct"/>
            <w:vAlign w:val="center"/>
          </w:tcPr>
          <w:p w:rsidR="00851F53" w:rsidRPr="00F9557B" w:rsidRDefault="00851F53" w:rsidP="00851F53">
            <w:pPr>
              <w:ind w:left="-92" w:right="-174"/>
              <w:jc w:val="center"/>
              <w:rPr>
                <w:b w:val="0"/>
                <w:bCs/>
                <w:color w:val="000000"/>
                <w:kern w:val="24"/>
                <w:sz w:val="21"/>
                <w:szCs w:val="21"/>
              </w:rPr>
            </w:pPr>
            <w:r w:rsidRPr="00F9557B">
              <w:rPr>
                <w:b w:val="0"/>
                <w:bCs/>
                <w:color w:val="000000"/>
                <w:kern w:val="24"/>
                <w:sz w:val="21"/>
                <w:szCs w:val="21"/>
              </w:rPr>
              <w:t>чел.</w:t>
            </w:r>
          </w:p>
        </w:tc>
        <w:tc>
          <w:tcPr>
            <w:tcW w:w="547" w:type="pct"/>
            <w:vAlign w:val="center"/>
          </w:tcPr>
          <w:p w:rsidR="00851F53" w:rsidRPr="00F9557B" w:rsidRDefault="00851F53" w:rsidP="00851F53">
            <w:pPr>
              <w:tabs>
                <w:tab w:val="left" w:pos="900"/>
              </w:tabs>
              <w:ind w:left="-122" w:right="-183" w:hanging="15"/>
              <w:jc w:val="center"/>
              <w:rPr>
                <w:b w:val="0"/>
                <w:sz w:val="21"/>
                <w:szCs w:val="21"/>
              </w:rPr>
            </w:pPr>
            <w:r w:rsidRPr="00F9557B">
              <w:rPr>
                <w:b w:val="0"/>
                <w:bCs/>
                <w:color w:val="000000"/>
                <w:kern w:val="24"/>
                <w:sz w:val="21"/>
                <w:szCs w:val="21"/>
              </w:rPr>
              <w:t>258</w:t>
            </w:r>
          </w:p>
        </w:tc>
        <w:tc>
          <w:tcPr>
            <w:tcW w:w="531" w:type="pct"/>
            <w:vAlign w:val="center"/>
          </w:tcPr>
          <w:p w:rsidR="00851F53" w:rsidRPr="00F9557B" w:rsidRDefault="00851F53" w:rsidP="00851F53">
            <w:pPr>
              <w:tabs>
                <w:tab w:val="left" w:pos="900"/>
              </w:tabs>
              <w:ind w:left="-122" w:right="-183" w:hanging="15"/>
              <w:jc w:val="center"/>
              <w:rPr>
                <w:b w:val="0"/>
                <w:bCs/>
                <w:color w:val="000000"/>
                <w:kern w:val="24"/>
                <w:sz w:val="21"/>
                <w:szCs w:val="21"/>
              </w:rPr>
            </w:pPr>
            <w:r w:rsidRPr="00F9557B">
              <w:rPr>
                <w:b w:val="0"/>
                <w:bCs/>
                <w:color w:val="000000"/>
                <w:kern w:val="24"/>
                <w:sz w:val="21"/>
                <w:szCs w:val="21"/>
              </w:rPr>
              <w:t>262</w:t>
            </w:r>
          </w:p>
        </w:tc>
        <w:tc>
          <w:tcPr>
            <w:tcW w:w="514" w:type="pct"/>
            <w:vAlign w:val="center"/>
          </w:tcPr>
          <w:p w:rsidR="00851F53" w:rsidRPr="00F9557B" w:rsidRDefault="00851F53" w:rsidP="00851F53">
            <w:pPr>
              <w:tabs>
                <w:tab w:val="left" w:pos="900"/>
              </w:tabs>
              <w:ind w:left="-122" w:right="-183" w:hanging="15"/>
              <w:jc w:val="center"/>
              <w:rPr>
                <w:b w:val="0"/>
                <w:bCs/>
                <w:color w:val="000000"/>
                <w:kern w:val="24"/>
                <w:sz w:val="21"/>
                <w:szCs w:val="21"/>
              </w:rPr>
            </w:pPr>
            <w:r w:rsidRPr="00F9557B">
              <w:rPr>
                <w:b w:val="0"/>
                <w:bCs/>
                <w:color w:val="000000"/>
                <w:kern w:val="24"/>
                <w:sz w:val="21"/>
                <w:szCs w:val="21"/>
              </w:rPr>
              <w:t>263</w:t>
            </w:r>
          </w:p>
        </w:tc>
        <w:tc>
          <w:tcPr>
            <w:tcW w:w="506" w:type="pct"/>
            <w:vAlign w:val="center"/>
          </w:tcPr>
          <w:p w:rsidR="00851F53" w:rsidRPr="00F9557B" w:rsidRDefault="00851F53" w:rsidP="00851F53">
            <w:pPr>
              <w:tabs>
                <w:tab w:val="left" w:pos="900"/>
              </w:tabs>
              <w:ind w:left="-122" w:right="-183" w:hanging="15"/>
              <w:jc w:val="center"/>
              <w:rPr>
                <w:b w:val="0"/>
                <w:bCs/>
                <w:color w:val="000000"/>
                <w:kern w:val="24"/>
                <w:sz w:val="21"/>
                <w:szCs w:val="21"/>
              </w:rPr>
            </w:pPr>
            <w:r w:rsidRPr="00F9557B">
              <w:rPr>
                <w:b w:val="0"/>
                <w:bCs/>
                <w:color w:val="000000"/>
                <w:kern w:val="24"/>
                <w:sz w:val="21"/>
                <w:szCs w:val="21"/>
              </w:rPr>
              <w:t>271</w:t>
            </w:r>
          </w:p>
        </w:tc>
      </w:tr>
      <w:tr w:rsidR="00851F53" w:rsidRPr="00F9557B" w:rsidTr="00851F53">
        <w:tc>
          <w:tcPr>
            <w:tcW w:w="2572" w:type="pct"/>
          </w:tcPr>
          <w:p w:rsidR="00851F53" w:rsidRPr="00F9557B" w:rsidRDefault="00851F53" w:rsidP="00851F53">
            <w:pPr>
              <w:ind w:right="150"/>
              <w:jc w:val="right"/>
              <w:rPr>
                <w:b w:val="0"/>
                <w:i/>
                <w:sz w:val="21"/>
                <w:szCs w:val="21"/>
              </w:rPr>
            </w:pPr>
            <w:r w:rsidRPr="00F9557B">
              <w:rPr>
                <w:b w:val="0"/>
                <w:bCs/>
                <w:i/>
                <w:kern w:val="24"/>
                <w:sz w:val="21"/>
                <w:szCs w:val="21"/>
              </w:rPr>
              <w:t>в процентах от общей численности детей</w:t>
            </w:r>
          </w:p>
        </w:tc>
        <w:tc>
          <w:tcPr>
            <w:tcW w:w="330" w:type="pct"/>
            <w:vAlign w:val="center"/>
          </w:tcPr>
          <w:p w:rsidR="00851F53" w:rsidRPr="00F9557B" w:rsidRDefault="00851F53" w:rsidP="00851F53">
            <w:pPr>
              <w:tabs>
                <w:tab w:val="left" w:pos="617"/>
                <w:tab w:val="left" w:pos="900"/>
              </w:tabs>
              <w:ind w:left="-92" w:right="-94"/>
              <w:jc w:val="center"/>
              <w:rPr>
                <w:b w:val="0"/>
                <w:bCs/>
                <w:i/>
                <w:kern w:val="24"/>
                <w:sz w:val="21"/>
                <w:szCs w:val="21"/>
              </w:rPr>
            </w:pPr>
            <w:r w:rsidRPr="00F9557B">
              <w:rPr>
                <w:b w:val="0"/>
                <w:bCs/>
                <w:i/>
                <w:kern w:val="24"/>
                <w:sz w:val="21"/>
                <w:szCs w:val="21"/>
              </w:rPr>
              <w:t>%</w:t>
            </w:r>
          </w:p>
        </w:tc>
        <w:tc>
          <w:tcPr>
            <w:tcW w:w="547" w:type="pct"/>
            <w:vAlign w:val="center"/>
          </w:tcPr>
          <w:p w:rsidR="00851F53" w:rsidRPr="00F9557B" w:rsidRDefault="00851F53" w:rsidP="00851F53">
            <w:pPr>
              <w:tabs>
                <w:tab w:val="left" w:pos="900"/>
              </w:tabs>
              <w:ind w:right="-93" w:hanging="15"/>
              <w:jc w:val="center"/>
              <w:rPr>
                <w:b w:val="0"/>
                <w:bCs/>
                <w:i/>
                <w:kern w:val="24"/>
                <w:sz w:val="21"/>
                <w:szCs w:val="21"/>
              </w:rPr>
            </w:pPr>
            <w:r w:rsidRPr="00F9557B">
              <w:rPr>
                <w:b w:val="0"/>
                <w:bCs/>
                <w:i/>
                <w:kern w:val="24"/>
                <w:sz w:val="21"/>
                <w:szCs w:val="21"/>
              </w:rPr>
              <w:t>2,0</w:t>
            </w:r>
          </w:p>
        </w:tc>
        <w:tc>
          <w:tcPr>
            <w:tcW w:w="531" w:type="pct"/>
            <w:vAlign w:val="center"/>
          </w:tcPr>
          <w:p w:rsidR="00851F53" w:rsidRPr="00F9557B" w:rsidRDefault="00851F53" w:rsidP="00851F53">
            <w:pPr>
              <w:tabs>
                <w:tab w:val="left" w:pos="900"/>
              </w:tabs>
              <w:ind w:right="-93" w:hanging="15"/>
              <w:jc w:val="center"/>
              <w:rPr>
                <w:b w:val="0"/>
                <w:bCs/>
                <w:i/>
                <w:kern w:val="24"/>
                <w:sz w:val="21"/>
                <w:szCs w:val="21"/>
              </w:rPr>
            </w:pPr>
            <w:r w:rsidRPr="00F9557B">
              <w:rPr>
                <w:b w:val="0"/>
                <w:bCs/>
                <w:i/>
                <w:kern w:val="24"/>
                <w:sz w:val="21"/>
                <w:szCs w:val="21"/>
              </w:rPr>
              <w:t>2,1</w:t>
            </w:r>
          </w:p>
        </w:tc>
        <w:tc>
          <w:tcPr>
            <w:tcW w:w="514" w:type="pct"/>
            <w:vAlign w:val="center"/>
          </w:tcPr>
          <w:p w:rsidR="00851F53" w:rsidRPr="00F9557B" w:rsidRDefault="00851F53" w:rsidP="00851F53">
            <w:pPr>
              <w:tabs>
                <w:tab w:val="left" w:pos="900"/>
              </w:tabs>
              <w:ind w:right="-93" w:hanging="15"/>
              <w:jc w:val="center"/>
              <w:rPr>
                <w:b w:val="0"/>
                <w:bCs/>
                <w:i/>
                <w:kern w:val="24"/>
                <w:sz w:val="21"/>
                <w:szCs w:val="21"/>
              </w:rPr>
            </w:pPr>
            <w:r w:rsidRPr="00F9557B">
              <w:rPr>
                <w:b w:val="0"/>
                <w:bCs/>
                <w:i/>
                <w:kern w:val="24"/>
                <w:sz w:val="21"/>
                <w:szCs w:val="21"/>
              </w:rPr>
              <w:t>2,2</w:t>
            </w:r>
          </w:p>
        </w:tc>
        <w:tc>
          <w:tcPr>
            <w:tcW w:w="506" w:type="pct"/>
            <w:vAlign w:val="center"/>
          </w:tcPr>
          <w:p w:rsidR="00851F53" w:rsidRPr="00F9557B" w:rsidRDefault="00851F53" w:rsidP="00851F53">
            <w:pPr>
              <w:tabs>
                <w:tab w:val="left" w:pos="900"/>
              </w:tabs>
              <w:ind w:right="-93" w:hanging="15"/>
              <w:jc w:val="center"/>
              <w:rPr>
                <w:b w:val="0"/>
                <w:bCs/>
                <w:i/>
                <w:kern w:val="24"/>
                <w:sz w:val="21"/>
                <w:szCs w:val="21"/>
              </w:rPr>
            </w:pPr>
            <w:r w:rsidRPr="00F9557B">
              <w:rPr>
                <w:b w:val="0"/>
                <w:bCs/>
                <w:i/>
                <w:kern w:val="24"/>
                <w:sz w:val="21"/>
                <w:szCs w:val="21"/>
              </w:rPr>
              <w:t>2,3</w:t>
            </w:r>
          </w:p>
        </w:tc>
      </w:tr>
      <w:tr w:rsidR="00851F53" w:rsidRPr="00F9557B" w:rsidTr="00851F53">
        <w:tc>
          <w:tcPr>
            <w:tcW w:w="2572" w:type="pct"/>
          </w:tcPr>
          <w:p w:rsidR="00851F53" w:rsidRPr="00F9557B" w:rsidRDefault="00851F53" w:rsidP="00851F53">
            <w:pPr>
              <w:ind w:right="150"/>
              <w:rPr>
                <w:b w:val="0"/>
                <w:bCs/>
                <w:i/>
                <w:kern w:val="24"/>
                <w:sz w:val="21"/>
                <w:szCs w:val="21"/>
              </w:rPr>
            </w:pPr>
            <w:r w:rsidRPr="00F9557B">
              <w:rPr>
                <w:b w:val="0"/>
                <w:bCs/>
                <w:i/>
                <w:kern w:val="24"/>
                <w:sz w:val="21"/>
                <w:szCs w:val="21"/>
              </w:rPr>
              <w:t>в том числе:</w:t>
            </w:r>
          </w:p>
        </w:tc>
        <w:tc>
          <w:tcPr>
            <w:tcW w:w="330" w:type="pct"/>
            <w:vAlign w:val="center"/>
          </w:tcPr>
          <w:p w:rsidR="00851F53" w:rsidRPr="00F9557B" w:rsidRDefault="00851F53" w:rsidP="00851F53">
            <w:pPr>
              <w:tabs>
                <w:tab w:val="left" w:pos="617"/>
                <w:tab w:val="left" w:pos="900"/>
              </w:tabs>
              <w:ind w:left="-92" w:right="-94"/>
              <w:jc w:val="center"/>
              <w:rPr>
                <w:b w:val="0"/>
                <w:bCs/>
                <w:i/>
                <w:kern w:val="24"/>
                <w:sz w:val="21"/>
                <w:szCs w:val="21"/>
              </w:rPr>
            </w:pPr>
          </w:p>
        </w:tc>
        <w:tc>
          <w:tcPr>
            <w:tcW w:w="547" w:type="pct"/>
            <w:vAlign w:val="center"/>
          </w:tcPr>
          <w:p w:rsidR="00851F53" w:rsidRPr="00F9557B" w:rsidRDefault="00851F53" w:rsidP="00851F53">
            <w:pPr>
              <w:tabs>
                <w:tab w:val="left" w:pos="900"/>
              </w:tabs>
              <w:ind w:right="-93" w:hanging="15"/>
              <w:jc w:val="center"/>
              <w:rPr>
                <w:b w:val="0"/>
                <w:bCs/>
                <w:i/>
                <w:kern w:val="24"/>
                <w:sz w:val="21"/>
                <w:szCs w:val="21"/>
              </w:rPr>
            </w:pPr>
          </w:p>
        </w:tc>
        <w:tc>
          <w:tcPr>
            <w:tcW w:w="531" w:type="pct"/>
            <w:vAlign w:val="center"/>
          </w:tcPr>
          <w:p w:rsidR="00851F53" w:rsidRPr="00F9557B" w:rsidRDefault="00851F53" w:rsidP="00851F53">
            <w:pPr>
              <w:tabs>
                <w:tab w:val="left" w:pos="900"/>
              </w:tabs>
              <w:ind w:right="-93" w:hanging="15"/>
              <w:jc w:val="center"/>
              <w:rPr>
                <w:b w:val="0"/>
                <w:bCs/>
                <w:i/>
                <w:kern w:val="24"/>
                <w:sz w:val="21"/>
                <w:szCs w:val="21"/>
              </w:rPr>
            </w:pPr>
          </w:p>
        </w:tc>
        <w:tc>
          <w:tcPr>
            <w:tcW w:w="514" w:type="pct"/>
            <w:vAlign w:val="center"/>
          </w:tcPr>
          <w:p w:rsidR="00851F53" w:rsidRPr="00F9557B" w:rsidRDefault="00851F53" w:rsidP="00851F53">
            <w:pPr>
              <w:tabs>
                <w:tab w:val="left" w:pos="900"/>
              </w:tabs>
              <w:ind w:right="-93" w:hanging="15"/>
              <w:jc w:val="center"/>
              <w:rPr>
                <w:b w:val="0"/>
                <w:bCs/>
                <w:i/>
                <w:kern w:val="24"/>
                <w:sz w:val="21"/>
                <w:szCs w:val="21"/>
              </w:rPr>
            </w:pPr>
          </w:p>
        </w:tc>
        <w:tc>
          <w:tcPr>
            <w:tcW w:w="506" w:type="pct"/>
            <w:vAlign w:val="center"/>
          </w:tcPr>
          <w:p w:rsidR="00851F53" w:rsidRPr="00F9557B" w:rsidRDefault="00851F53" w:rsidP="00851F53">
            <w:pPr>
              <w:tabs>
                <w:tab w:val="left" w:pos="900"/>
              </w:tabs>
              <w:ind w:right="-93" w:hanging="15"/>
              <w:jc w:val="center"/>
              <w:rPr>
                <w:b w:val="0"/>
                <w:bCs/>
                <w:i/>
                <w:kern w:val="24"/>
                <w:sz w:val="21"/>
                <w:szCs w:val="21"/>
              </w:rPr>
            </w:pPr>
          </w:p>
        </w:tc>
      </w:tr>
      <w:tr w:rsidR="00851F53" w:rsidRPr="00F9557B" w:rsidTr="00851F53">
        <w:tc>
          <w:tcPr>
            <w:tcW w:w="2572" w:type="pct"/>
          </w:tcPr>
          <w:p w:rsidR="00851F53" w:rsidRPr="00F9557B" w:rsidRDefault="00851F53" w:rsidP="00851F53">
            <w:pPr>
              <w:rPr>
                <w:b w:val="0"/>
                <w:bCs/>
                <w:sz w:val="21"/>
                <w:szCs w:val="21"/>
              </w:rPr>
            </w:pPr>
            <w:r w:rsidRPr="00F9557B">
              <w:rPr>
                <w:b w:val="0"/>
                <w:bCs/>
                <w:sz w:val="21"/>
                <w:szCs w:val="21"/>
              </w:rPr>
              <w:t xml:space="preserve">   число детей, оставшихся без попечения родителей</w:t>
            </w:r>
          </w:p>
        </w:tc>
        <w:tc>
          <w:tcPr>
            <w:tcW w:w="330" w:type="pct"/>
            <w:vAlign w:val="center"/>
          </w:tcPr>
          <w:p w:rsidR="00851F53" w:rsidRPr="00F9557B" w:rsidRDefault="00851F53" w:rsidP="00851F53">
            <w:pPr>
              <w:jc w:val="center"/>
              <w:rPr>
                <w:b w:val="0"/>
                <w:bCs/>
                <w:sz w:val="21"/>
                <w:szCs w:val="21"/>
              </w:rPr>
            </w:pPr>
            <w:r w:rsidRPr="00F9557B">
              <w:rPr>
                <w:b w:val="0"/>
                <w:bCs/>
                <w:color w:val="000000"/>
                <w:kern w:val="24"/>
                <w:sz w:val="21"/>
                <w:szCs w:val="21"/>
              </w:rPr>
              <w:t>чел.</w:t>
            </w:r>
          </w:p>
        </w:tc>
        <w:tc>
          <w:tcPr>
            <w:tcW w:w="547" w:type="pct"/>
            <w:vAlign w:val="center"/>
          </w:tcPr>
          <w:p w:rsidR="00851F53" w:rsidRPr="00F9557B" w:rsidRDefault="00851F53" w:rsidP="00851F53">
            <w:pPr>
              <w:jc w:val="center"/>
              <w:rPr>
                <w:b w:val="0"/>
                <w:bCs/>
                <w:sz w:val="21"/>
                <w:szCs w:val="21"/>
              </w:rPr>
            </w:pPr>
            <w:r w:rsidRPr="00F9557B">
              <w:rPr>
                <w:b w:val="0"/>
                <w:bCs/>
                <w:sz w:val="21"/>
                <w:szCs w:val="21"/>
              </w:rPr>
              <w:t>215</w:t>
            </w:r>
          </w:p>
        </w:tc>
        <w:tc>
          <w:tcPr>
            <w:tcW w:w="531" w:type="pct"/>
            <w:vAlign w:val="center"/>
          </w:tcPr>
          <w:p w:rsidR="00851F53" w:rsidRPr="00F9557B" w:rsidRDefault="00851F53" w:rsidP="00851F53">
            <w:pPr>
              <w:jc w:val="center"/>
              <w:rPr>
                <w:b w:val="0"/>
                <w:bCs/>
                <w:sz w:val="21"/>
                <w:szCs w:val="21"/>
              </w:rPr>
            </w:pPr>
            <w:r w:rsidRPr="00F9557B">
              <w:rPr>
                <w:b w:val="0"/>
                <w:bCs/>
                <w:sz w:val="21"/>
                <w:szCs w:val="21"/>
              </w:rPr>
              <w:t>226</w:t>
            </w:r>
          </w:p>
        </w:tc>
        <w:tc>
          <w:tcPr>
            <w:tcW w:w="514" w:type="pct"/>
            <w:vAlign w:val="center"/>
          </w:tcPr>
          <w:p w:rsidR="00851F53" w:rsidRPr="00F9557B" w:rsidRDefault="00851F53" w:rsidP="00851F53">
            <w:pPr>
              <w:jc w:val="center"/>
              <w:rPr>
                <w:b w:val="0"/>
                <w:bCs/>
                <w:sz w:val="21"/>
                <w:szCs w:val="21"/>
              </w:rPr>
            </w:pPr>
            <w:r w:rsidRPr="00F9557B">
              <w:rPr>
                <w:b w:val="0"/>
                <w:bCs/>
                <w:sz w:val="21"/>
                <w:szCs w:val="21"/>
              </w:rPr>
              <w:t>234</w:t>
            </w:r>
          </w:p>
        </w:tc>
        <w:tc>
          <w:tcPr>
            <w:tcW w:w="506" w:type="pct"/>
            <w:vAlign w:val="center"/>
          </w:tcPr>
          <w:p w:rsidR="00851F53" w:rsidRPr="00F9557B" w:rsidRDefault="00851F53" w:rsidP="00851F53">
            <w:pPr>
              <w:jc w:val="center"/>
              <w:rPr>
                <w:b w:val="0"/>
                <w:bCs/>
                <w:sz w:val="21"/>
                <w:szCs w:val="21"/>
              </w:rPr>
            </w:pPr>
            <w:r w:rsidRPr="00F9557B">
              <w:rPr>
                <w:b w:val="0"/>
                <w:bCs/>
                <w:sz w:val="21"/>
                <w:szCs w:val="21"/>
              </w:rPr>
              <w:t>239</w:t>
            </w:r>
          </w:p>
        </w:tc>
      </w:tr>
      <w:tr w:rsidR="00851F53" w:rsidRPr="00F9557B" w:rsidTr="00851F53">
        <w:tc>
          <w:tcPr>
            <w:tcW w:w="2572" w:type="pct"/>
          </w:tcPr>
          <w:p w:rsidR="00851F53" w:rsidRPr="00F9557B" w:rsidRDefault="00851F53" w:rsidP="00851F53">
            <w:pPr>
              <w:jc w:val="right"/>
              <w:rPr>
                <w:b w:val="0"/>
                <w:bCs/>
                <w:i/>
                <w:sz w:val="21"/>
                <w:szCs w:val="21"/>
              </w:rPr>
            </w:pPr>
            <w:r w:rsidRPr="00F9557B">
              <w:rPr>
                <w:b w:val="0"/>
                <w:bCs/>
                <w:i/>
                <w:kern w:val="24"/>
                <w:sz w:val="21"/>
                <w:szCs w:val="21"/>
              </w:rPr>
              <w:t>в процентах от общего числа детей-сирот и детей, оставшихся без попечения родителей</w:t>
            </w:r>
          </w:p>
        </w:tc>
        <w:tc>
          <w:tcPr>
            <w:tcW w:w="330" w:type="pct"/>
            <w:vAlign w:val="center"/>
          </w:tcPr>
          <w:p w:rsidR="00851F53" w:rsidRPr="00F9557B" w:rsidRDefault="00851F53" w:rsidP="00851F53">
            <w:pPr>
              <w:jc w:val="center"/>
              <w:rPr>
                <w:b w:val="0"/>
                <w:bCs/>
                <w:i/>
                <w:sz w:val="21"/>
                <w:szCs w:val="21"/>
              </w:rPr>
            </w:pPr>
            <w:r w:rsidRPr="00F9557B">
              <w:rPr>
                <w:b w:val="0"/>
                <w:bCs/>
                <w:i/>
                <w:sz w:val="21"/>
                <w:szCs w:val="21"/>
              </w:rPr>
              <w:t>%</w:t>
            </w:r>
          </w:p>
        </w:tc>
        <w:tc>
          <w:tcPr>
            <w:tcW w:w="547" w:type="pct"/>
            <w:vAlign w:val="center"/>
          </w:tcPr>
          <w:p w:rsidR="00851F53" w:rsidRPr="00F9557B" w:rsidRDefault="00851F53" w:rsidP="00851F53">
            <w:pPr>
              <w:jc w:val="center"/>
              <w:rPr>
                <w:b w:val="0"/>
                <w:bCs/>
                <w:i/>
                <w:sz w:val="21"/>
                <w:szCs w:val="21"/>
              </w:rPr>
            </w:pPr>
            <w:r w:rsidRPr="00F9557B">
              <w:rPr>
                <w:b w:val="0"/>
                <w:bCs/>
                <w:i/>
                <w:sz w:val="21"/>
                <w:szCs w:val="21"/>
              </w:rPr>
              <w:t>83,3</w:t>
            </w:r>
          </w:p>
        </w:tc>
        <w:tc>
          <w:tcPr>
            <w:tcW w:w="531" w:type="pct"/>
            <w:vAlign w:val="center"/>
          </w:tcPr>
          <w:p w:rsidR="00851F53" w:rsidRPr="00F9557B" w:rsidRDefault="00851F53" w:rsidP="00851F53">
            <w:pPr>
              <w:jc w:val="center"/>
              <w:rPr>
                <w:b w:val="0"/>
                <w:bCs/>
                <w:i/>
                <w:sz w:val="21"/>
                <w:szCs w:val="21"/>
              </w:rPr>
            </w:pPr>
            <w:r w:rsidRPr="00F9557B">
              <w:rPr>
                <w:b w:val="0"/>
                <w:bCs/>
                <w:i/>
                <w:sz w:val="21"/>
                <w:szCs w:val="21"/>
              </w:rPr>
              <w:t>86,3</w:t>
            </w:r>
          </w:p>
        </w:tc>
        <w:tc>
          <w:tcPr>
            <w:tcW w:w="514" w:type="pct"/>
            <w:vAlign w:val="center"/>
          </w:tcPr>
          <w:p w:rsidR="00851F53" w:rsidRPr="00F9557B" w:rsidRDefault="00851F53" w:rsidP="00851F53">
            <w:pPr>
              <w:jc w:val="center"/>
              <w:rPr>
                <w:b w:val="0"/>
                <w:bCs/>
                <w:i/>
                <w:sz w:val="21"/>
                <w:szCs w:val="21"/>
              </w:rPr>
            </w:pPr>
            <w:r w:rsidRPr="00F9557B">
              <w:rPr>
                <w:b w:val="0"/>
                <w:bCs/>
                <w:i/>
                <w:sz w:val="21"/>
                <w:szCs w:val="21"/>
              </w:rPr>
              <w:t>89,0</w:t>
            </w:r>
          </w:p>
        </w:tc>
        <w:tc>
          <w:tcPr>
            <w:tcW w:w="506" w:type="pct"/>
            <w:vAlign w:val="center"/>
          </w:tcPr>
          <w:p w:rsidR="00851F53" w:rsidRPr="00F9557B" w:rsidRDefault="00851F53" w:rsidP="00851F53">
            <w:pPr>
              <w:jc w:val="center"/>
              <w:rPr>
                <w:b w:val="0"/>
                <w:bCs/>
                <w:i/>
                <w:sz w:val="21"/>
                <w:szCs w:val="21"/>
              </w:rPr>
            </w:pPr>
            <w:r>
              <w:rPr>
                <w:b w:val="0"/>
                <w:bCs/>
                <w:i/>
                <w:sz w:val="21"/>
                <w:szCs w:val="21"/>
              </w:rPr>
              <w:t>88,2</w:t>
            </w:r>
          </w:p>
        </w:tc>
      </w:tr>
      <w:tr w:rsidR="00851F53" w:rsidRPr="00F9557B" w:rsidTr="00851F53">
        <w:tc>
          <w:tcPr>
            <w:tcW w:w="2572" w:type="pct"/>
          </w:tcPr>
          <w:p w:rsidR="00851F53" w:rsidRPr="00F9557B" w:rsidRDefault="00851F53" w:rsidP="00851F53">
            <w:pPr>
              <w:rPr>
                <w:b w:val="0"/>
                <w:bCs/>
                <w:sz w:val="21"/>
                <w:szCs w:val="21"/>
              </w:rPr>
            </w:pPr>
            <w:r w:rsidRPr="00F9557B">
              <w:rPr>
                <w:b w:val="0"/>
                <w:bCs/>
                <w:sz w:val="21"/>
                <w:szCs w:val="21"/>
              </w:rPr>
              <w:t xml:space="preserve">   число детей-сирот</w:t>
            </w:r>
          </w:p>
        </w:tc>
        <w:tc>
          <w:tcPr>
            <w:tcW w:w="330" w:type="pct"/>
            <w:vAlign w:val="center"/>
          </w:tcPr>
          <w:p w:rsidR="00851F53" w:rsidRPr="00F9557B" w:rsidRDefault="00851F53" w:rsidP="00851F53">
            <w:pPr>
              <w:jc w:val="center"/>
              <w:rPr>
                <w:b w:val="0"/>
                <w:bCs/>
                <w:sz w:val="21"/>
                <w:szCs w:val="21"/>
              </w:rPr>
            </w:pPr>
            <w:r w:rsidRPr="00F9557B">
              <w:rPr>
                <w:b w:val="0"/>
                <w:bCs/>
                <w:color w:val="000000"/>
                <w:kern w:val="24"/>
                <w:sz w:val="21"/>
                <w:szCs w:val="21"/>
              </w:rPr>
              <w:t>чел.</w:t>
            </w:r>
          </w:p>
        </w:tc>
        <w:tc>
          <w:tcPr>
            <w:tcW w:w="547" w:type="pct"/>
            <w:vAlign w:val="center"/>
          </w:tcPr>
          <w:p w:rsidR="00851F53" w:rsidRPr="00F9557B" w:rsidRDefault="00851F53" w:rsidP="00851F53">
            <w:pPr>
              <w:jc w:val="center"/>
              <w:rPr>
                <w:b w:val="0"/>
                <w:bCs/>
                <w:sz w:val="21"/>
                <w:szCs w:val="21"/>
              </w:rPr>
            </w:pPr>
            <w:r w:rsidRPr="00F9557B">
              <w:rPr>
                <w:b w:val="0"/>
                <w:bCs/>
                <w:sz w:val="21"/>
                <w:szCs w:val="21"/>
              </w:rPr>
              <w:t>43</w:t>
            </w:r>
          </w:p>
        </w:tc>
        <w:tc>
          <w:tcPr>
            <w:tcW w:w="531" w:type="pct"/>
            <w:vAlign w:val="center"/>
          </w:tcPr>
          <w:p w:rsidR="00851F53" w:rsidRPr="00F9557B" w:rsidRDefault="00851F53" w:rsidP="00851F53">
            <w:pPr>
              <w:jc w:val="center"/>
              <w:rPr>
                <w:b w:val="0"/>
                <w:bCs/>
                <w:sz w:val="21"/>
                <w:szCs w:val="21"/>
              </w:rPr>
            </w:pPr>
            <w:r w:rsidRPr="00F9557B">
              <w:rPr>
                <w:b w:val="0"/>
                <w:bCs/>
                <w:sz w:val="21"/>
                <w:szCs w:val="21"/>
              </w:rPr>
              <w:t>36</w:t>
            </w:r>
          </w:p>
        </w:tc>
        <w:tc>
          <w:tcPr>
            <w:tcW w:w="514" w:type="pct"/>
            <w:vAlign w:val="center"/>
          </w:tcPr>
          <w:p w:rsidR="00851F53" w:rsidRPr="00F9557B" w:rsidRDefault="00851F53" w:rsidP="00851F53">
            <w:pPr>
              <w:jc w:val="center"/>
              <w:rPr>
                <w:b w:val="0"/>
                <w:bCs/>
                <w:sz w:val="21"/>
                <w:szCs w:val="21"/>
              </w:rPr>
            </w:pPr>
            <w:r w:rsidRPr="00F9557B">
              <w:rPr>
                <w:b w:val="0"/>
                <w:bCs/>
                <w:sz w:val="21"/>
                <w:szCs w:val="21"/>
              </w:rPr>
              <w:t>29</w:t>
            </w:r>
          </w:p>
        </w:tc>
        <w:tc>
          <w:tcPr>
            <w:tcW w:w="506" w:type="pct"/>
            <w:vAlign w:val="center"/>
          </w:tcPr>
          <w:p w:rsidR="00851F53" w:rsidRPr="00F9557B" w:rsidRDefault="00851F53" w:rsidP="00851F53">
            <w:pPr>
              <w:jc w:val="center"/>
              <w:rPr>
                <w:b w:val="0"/>
                <w:bCs/>
                <w:sz w:val="21"/>
                <w:szCs w:val="21"/>
              </w:rPr>
            </w:pPr>
            <w:r>
              <w:rPr>
                <w:b w:val="0"/>
                <w:bCs/>
                <w:sz w:val="21"/>
                <w:szCs w:val="21"/>
              </w:rPr>
              <w:t>32</w:t>
            </w:r>
          </w:p>
        </w:tc>
      </w:tr>
      <w:tr w:rsidR="00851F53" w:rsidRPr="00F9557B" w:rsidTr="00851F53">
        <w:tc>
          <w:tcPr>
            <w:tcW w:w="2572" w:type="pct"/>
          </w:tcPr>
          <w:p w:rsidR="00851F53" w:rsidRPr="00F9557B" w:rsidRDefault="00851F53" w:rsidP="00851F53">
            <w:pPr>
              <w:jc w:val="right"/>
              <w:rPr>
                <w:b w:val="0"/>
                <w:bCs/>
                <w:i/>
                <w:sz w:val="21"/>
                <w:szCs w:val="21"/>
              </w:rPr>
            </w:pPr>
            <w:r w:rsidRPr="00F9557B">
              <w:rPr>
                <w:b w:val="0"/>
                <w:bCs/>
                <w:i/>
                <w:kern w:val="24"/>
                <w:sz w:val="21"/>
                <w:szCs w:val="21"/>
              </w:rPr>
              <w:t>в процентах от общего числа детей-сирот и детей, оставшихся без попечения родителей</w:t>
            </w:r>
          </w:p>
        </w:tc>
        <w:tc>
          <w:tcPr>
            <w:tcW w:w="330" w:type="pct"/>
            <w:vAlign w:val="center"/>
          </w:tcPr>
          <w:p w:rsidR="00851F53" w:rsidRPr="00F9557B" w:rsidRDefault="00851F53" w:rsidP="00851F53">
            <w:pPr>
              <w:jc w:val="center"/>
              <w:rPr>
                <w:b w:val="0"/>
                <w:bCs/>
                <w:i/>
                <w:sz w:val="21"/>
                <w:szCs w:val="21"/>
              </w:rPr>
            </w:pPr>
            <w:r w:rsidRPr="00F9557B">
              <w:rPr>
                <w:b w:val="0"/>
                <w:bCs/>
                <w:i/>
                <w:sz w:val="21"/>
                <w:szCs w:val="21"/>
              </w:rPr>
              <w:t>%</w:t>
            </w:r>
          </w:p>
        </w:tc>
        <w:tc>
          <w:tcPr>
            <w:tcW w:w="547" w:type="pct"/>
            <w:vAlign w:val="center"/>
          </w:tcPr>
          <w:p w:rsidR="00851F53" w:rsidRPr="00F9557B" w:rsidRDefault="00851F53" w:rsidP="00851F53">
            <w:pPr>
              <w:jc w:val="center"/>
              <w:rPr>
                <w:b w:val="0"/>
                <w:bCs/>
                <w:i/>
                <w:sz w:val="21"/>
                <w:szCs w:val="21"/>
              </w:rPr>
            </w:pPr>
            <w:r w:rsidRPr="00F9557B">
              <w:rPr>
                <w:b w:val="0"/>
                <w:bCs/>
                <w:i/>
                <w:sz w:val="21"/>
                <w:szCs w:val="21"/>
              </w:rPr>
              <w:t>16,7</w:t>
            </w:r>
          </w:p>
        </w:tc>
        <w:tc>
          <w:tcPr>
            <w:tcW w:w="531" w:type="pct"/>
            <w:vAlign w:val="center"/>
          </w:tcPr>
          <w:p w:rsidR="00851F53" w:rsidRPr="00F9557B" w:rsidRDefault="00851F53" w:rsidP="00851F53">
            <w:pPr>
              <w:jc w:val="center"/>
              <w:rPr>
                <w:b w:val="0"/>
                <w:bCs/>
                <w:i/>
                <w:sz w:val="21"/>
                <w:szCs w:val="21"/>
              </w:rPr>
            </w:pPr>
            <w:r w:rsidRPr="00F9557B">
              <w:rPr>
                <w:b w:val="0"/>
                <w:bCs/>
                <w:i/>
                <w:sz w:val="21"/>
                <w:szCs w:val="21"/>
              </w:rPr>
              <w:t>13,7</w:t>
            </w:r>
          </w:p>
        </w:tc>
        <w:tc>
          <w:tcPr>
            <w:tcW w:w="514" w:type="pct"/>
            <w:vAlign w:val="center"/>
          </w:tcPr>
          <w:p w:rsidR="00851F53" w:rsidRPr="00F9557B" w:rsidRDefault="00851F53" w:rsidP="00851F53">
            <w:pPr>
              <w:jc w:val="center"/>
              <w:rPr>
                <w:b w:val="0"/>
                <w:bCs/>
                <w:i/>
                <w:sz w:val="21"/>
                <w:szCs w:val="21"/>
              </w:rPr>
            </w:pPr>
            <w:r w:rsidRPr="00F9557B">
              <w:rPr>
                <w:b w:val="0"/>
                <w:bCs/>
                <w:i/>
                <w:sz w:val="21"/>
                <w:szCs w:val="21"/>
              </w:rPr>
              <w:t>11,0</w:t>
            </w:r>
          </w:p>
        </w:tc>
        <w:tc>
          <w:tcPr>
            <w:tcW w:w="506" w:type="pct"/>
            <w:vAlign w:val="center"/>
          </w:tcPr>
          <w:p w:rsidR="00851F53" w:rsidRPr="00F9557B" w:rsidRDefault="00851F53" w:rsidP="00851F53">
            <w:pPr>
              <w:jc w:val="center"/>
              <w:rPr>
                <w:b w:val="0"/>
                <w:bCs/>
                <w:i/>
                <w:sz w:val="21"/>
                <w:szCs w:val="21"/>
              </w:rPr>
            </w:pPr>
            <w:r w:rsidRPr="00F9557B">
              <w:rPr>
                <w:b w:val="0"/>
                <w:bCs/>
                <w:i/>
                <w:sz w:val="21"/>
                <w:szCs w:val="21"/>
              </w:rPr>
              <w:t>11,</w:t>
            </w:r>
            <w:r>
              <w:rPr>
                <w:b w:val="0"/>
                <w:bCs/>
                <w:i/>
                <w:sz w:val="21"/>
                <w:szCs w:val="21"/>
              </w:rPr>
              <w:t>9</w:t>
            </w:r>
          </w:p>
        </w:tc>
      </w:tr>
      <w:tr w:rsidR="00851F53" w:rsidRPr="00F9557B" w:rsidTr="00851F53">
        <w:tc>
          <w:tcPr>
            <w:tcW w:w="2572" w:type="pct"/>
          </w:tcPr>
          <w:p w:rsidR="00851F53" w:rsidRPr="00F9557B" w:rsidRDefault="00851F53" w:rsidP="00851F53">
            <w:pPr>
              <w:ind w:right="150"/>
              <w:rPr>
                <w:b w:val="0"/>
                <w:sz w:val="21"/>
                <w:szCs w:val="21"/>
              </w:rPr>
            </w:pPr>
            <w:r w:rsidRPr="00F9557B">
              <w:rPr>
                <w:b w:val="0"/>
                <w:bCs/>
                <w:color w:val="000000"/>
                <w:kern w:val="24"/>
                <w:sz w:val="21"/>
                <w:szCs w:val="21"/>
              </w:rPr>
              <w:t>2. Из общего числа детей-сирот и детей, оставшихся без попечения родителей</w:t>
            </w:r>
            <w:r w:rsidRPr="00F9557B">
              <w:rPr>
                <w:b w:val="0"/>
                <w:color w:val="000000"/>
                <w:kern w:val="24"/>
                <w:sz w:val="21"/>
                <w:szCs w:val="21"/>
              </w:rPr>
              <w:t xml:space="preserve"> (на конец года):</w:t>
            </w:r>
          </w:p>
        </w:tc>
        <w:tc>
          <w:tcPr>
            <w:tcW w:w="330" w:type="pct"/>
            <w:vAlign w:val="center"/>
          </w:tcPr>
          <w:p w:rsidR="00851F53" w:rsidRPr="00F9557B" w:rsidRDefault="00851F53" w:rsidP="00851F53">
            <w:pPr>
              <w:ind w:right="-9"/>
              <w:jc w:val="center"/>
              <w:rPr>
                <w:b w:val="0"/>
                <w:sz w:val="21"/>
                <w:szCs w:val="21"/>
              </w:rPr>
            </w:pPr>
          </w:p>
        </w:tc>
        <w:tc>
          <w:tcPr>
            <w:tcW w:w="547" w:type="pct"/>
            <w:vAlign w:val="center"/>
          </w:tcPr>
          <w:p w:rsidR="00851F53" w:rsidRPr="00F9557B" w:rsidRDefault="00851F53" w:rsidP="00851F53">
            <w:pPr>
              <w:ind w:right="-9"/>
              <w:jc w:val="center"/>
              <w:rPr>
                <w:b w:val="0"/>
                <w:sz w:val="21"/>
                <w:szCs w:val="21"/>
              </w:rPr>
            </w:pPr>
          </w:p>
        </w:tc>
        <w:tc>
          <w:tcPr>
            <w:tcW w:w="531" w:type="pct"/>
            <w:vAlign w:val="center"/>
          </w:tcPr>
          <w:p w:rsidR="00851F53" w:rsidRPr="00F9557B" w:rsidRDefault="00851F53" w:rsidP="00851F53">
            <w:pPr>
              <w:ind w:right="-9"/>
              <w:jc w:val="center"/>
              <w:rPr>
                <w:b w:val="0"/>
                <w:sz w:val="21"/>
                <w:szCs w:val="21"/>
              </w:rPr>
            </w:pPr>
          </w:p>
        </w:tc>
        <w:tc>
          <w:tcPr>
            <w:tcW w:w="514" w:type="pct"/>
            <w:vAlign w:val="center"/>
          </w:tcPr>
          <w:p w:rsidR="00851F53" w:rsidRPr="00F9557B" w:rsidRDefault="00851F53" w:rsidP="00851F53">
            <w:pPr>
              <w:ind w:right="-9"/>
              <w:jc w:val="center"/>
              <w:rPr>
                <w:b w:val="0"/>
                <w:sz w:val="21"/>
                <w:szCs w:val="21"/>
              </w:rPr>
            </w:pPr>
          </w:p>
        </w:tc>
        <w:tc>
          <w:tcPr>
            <w:tcW w:w="506" w:type="pct"/>
            <w:vAlign w:val="center"/>
          </w:tcPr>
          <w:p w:rsidR="00851F53" w:rsidRPr="00F9557B" w:rsidRDefault="00851F53" w:rsidP="00851F53">
            <w:pPr>
              <w:ind w:right="-9"/>
              <w:jc w:val="center"/>
              <w:rPr>
                <w:b w:val="0"/>
                <w:sz w:val="21"/>
                <w:szCs w:val="21"/>
              </w:rPr>
            </w:pPr>
          </w:p>
        </w:tc>
      </w:tr>
      <w:tr w:rsidR="00851F53" w:rsidRPr="00F9557B" w:rsidTr="00851F53">
        <w:tc>
          <w:tcPr>
            <w:tcW w:w="2572" w:type="pct"/>
            <w:vAlign w:val="center"/>
          </w:tcPr>
          <w:p w:rsidR="00851F53" w:rsidRPr="00F9557B" w:rsidRDefault="00851F53" w:rsidP="00851F53">
            <w:pPr>
              <w:ind w:right="150" w:firstLine="21"/>
              <w:rPr>
                <w:b w:val="0"/>
                <w:bCs/>
                <w:kern w:val="24"/>
                <w:sz w:val="21"/>
                <w:szCs w:val="21"/>
              </w:rPr>
            </w:pPr>
            <w:r w:rsidRPr="00F9557B">
              <w:rPr>
                <w:b w:val="0"/>
                <w:bCs/>
                <w:kern w:val="24"/>
                <w:sz w:val="21"/>
                <w:szCs w:val="21"/>
              </w:rPr>
              <w:t xml:space="preserve">   находятся под опекой/ попечительством</w:t>
            </w:r>
          </w:p>
        </w:tc>
        <w:tc>
          <w:tcPr>
            <w:tcW w:w="330" w:type="pct"/>
            <w:vAlign w:val="center"/>
          </w:tcPr>
          <w:p w:rsidR="00851F53" w:rsidRPr="00F9557B" w:rsidRDefault="00851F53" w:rsidP="00851F53">
            <w:pPr>
              <w:jc w:val="center"/>
              <w:rPr>
                <w:sz w:val="21"/>
                <w:szCs w:val="21"/>
              </w:rPr>
            </w:pPr>
            <w:r w:rsidRPr="00F9557B">
              <w:rPr>
                <w:b w:val="0"/>
                <w:bCs/>
                <w:color w:val="000000"/>
                <w:kern w:val="24"/>
                <w:sz w:val="21"/>
                <w:szCs w:val="21"/>
              </w:rPr>
              <w:t>чел.</w:t>
            </w:r>
          </w:p>
        </w:tc>
        <w:tc>
          <w:tcPr>
            <w:tcW w:w="547" w:type="pct"/>
            <w:vAlign w:val="center"/>
          </w:tcPr>
          <w:p w:rsidR="00851F53" w:rsidRPr="00F9557B" w:rsidRDefault="00851F53" w:rsidP="00851F53">
            <w:pPr>
              <w:ind w:right="-9"/>
              <w:jc w:val="center"/>
              <w:rPr>
                <w:b w:val="0"/>
                <w:sz w:val="21"/>
                <w:szCs w:val="21"/>
              </w:rPr>
            </w:pPr>
            <w:r w:rsidRPr="00F9557B">
              <w:rPr>
                <w:b w:val="0"/>
                <w:sz w:val="21"/>
                <w:szCs w:val="21"/>
              </w:rPr>
              <w:t>151</w:t>
            </w:r>
          </w:p>
        </w:tc>
        <w:tc>
          <w:tcPr>
            <w:tcW w:w="531" w:type="pct"/>
            <w:vAlign w:val="center"/>
          </w:tcPr>
          <w:p w:rsidR="00851F53" w:rsidRPr="00F9557B" w:rsidRDefault="00851F53" w:rsidP="00851F53">
            <w:pPr>
              <w:ind w:right="-9"/>
              <w:jc w:val="center"/>
              <w:rPr>
                <w:b w:val="0"/>
                <w:sz w:val="21"/>
                <w:szCs w:val="21"/>
              </w:rPr>
            </w:pPr>
            <w:r w:rsidRPr="00F9557B">
              <w:rPr>
                <w:b w:val="0"/>
                <w:sz w:val="21"/>
                <w:szCs w:val="21"/>
              </w:rPr>
              <w:t>152</w:t>
            </w:r>
          </w:p>
        </w:tc>
        <w:tc>
          <w:tcPr>
            <w:tcW w:w="514" w:type="pct"/>
            <w:vAlign w:val="center"/>
          </w:tcPr>
          <w:p w:rsidR="00851F53" w:rsidRPr="00F9557B" w:rsidRDefault="00851F53" w:rsidP="00851F53">
            <w:pPr>
              <w:ind w:right="-9"/>
              <w:jc w:val="center"/>
              <w:rPr>
                <w:b w:val="0"/>
                <w:sz w:val="21"/>
                <w:szCs w:val="21"/>
              </w:rPr>
            </w:pPr>
            <w:r w:rsidRPr="00F9557B">
              <w:rPr>
                <w:b w:val="0"/>
                <w:sz w:val="21"/>
                <w:szCs w:val="21"/>
              </w:rPr>
              <w:t>151</w:t>
            </w:r>
          </w:p>
        </w:tc>
        <w:tc>
          <w:tcPr>
            <w:tcW w:w="506" w:type="pct"/>
            <w:vAlign w:val="center"/>
          </w:tcPr>
          <w:p w:rsidR="00851F53" w:rsidRPr="00F9557B" w:rsidRDefault="00851F53" w:rsidP="00851F53">
            <w:pPr>
              <w:ind w:right="-9"/>
              <w:jc w:val="center"/>
              <w:rPr>
                <w:b w:val="0"/>
                <w:sz w:val="21"/>
                <w:szCs w:val="21"/>
              </w:rPr>
            </w:pPr>
            <w:r>
              <w:rPr>
                <w:b w:val="0"/>
                <w:sz w:val="21"/>
                <w:szCs w:val="21"/>
              </w:rPr>
              <w:t>138</w:t>
            </w:r>
          </w:p>
        </w:tc>
      </w:tr>
      <w:tr w:rsidR="00851F53" w:rsidRPr="00F9557B" w:rsidTr="00851F53">
        <w:tc>
          <w:tcPr>
            <w:tcW w:w="2572" w:type="pct"/>
            <w:vAlign w:val="center"/>
          </w:tcPr>
          <w:p w:rsidR="00851F53" w:rsidRPr="00F9557B" w:rsidRDefault="00851F53" w:rsidP="00851F53">
            <w:pPr>
              <w:ind w:right="150" w:firstLine="21"/>
              <w:rPr>
                <w:b w:val="0"/>
                <w:sz w:val="21"/>
                <w:szCs w:val="21"/>
              </w:rPr>
            </w:pPr>
            <w:r w:rsidRPr="00F9557B">
              <w:rPr>
                <w:b w:val="0"/>
                <w:sz w:val="21"/>
                <w:szCs w:val="21"/>
              </w:rPr>
              <w:t xml:space="preserve">   воспитываются в приёмных семьях</w:t>
            </w:r>
          </w:p>
        </w:tc>
        <w:tc>
          <w:tcPr>
            <w:tcW w:w="330" w:type="pct"/>
            <w:vAlign w:val="center"/>
          </w:tcPr>
          <w:p w:rsidR="00851F53" w:rsidRPr="00F9557B" w:rsidRDefault="00851F53" w:rsidP="00851F53">
            <w:pPr>
              <w:jc w:val="center"/>
              <w:rPr>
                <w:sz w:val="21"/>
                <w:szCs w:val="21"/>
              </w:rPr>
            </w:pPr>
            <w:r w:rsidRPr="00F9557B">
              <w:rPr>
                <w:b w:val="0"/>
                <w:bCs/>
                <w:color w:val="000000"/>
                <w:kern w:val="24"/>
                <w:sz w:val="21"/>
                <w:szCs w:val="21"/>
              </w:rPr>
              <w:t>чел.</w:t>
            </w:r>
          </w:p>
        </w:tc>
        <w:tc>
          <w:tcPr>
            <w:tcW w:w="547" w:type="pct"/>
            <w:vAlign w:val="center"/>
          </w:tcPr>
          <w:p w:rsidR="00851F53" w:rsidRPr="00F9557B" w:rsidRDefault="00851F53" w:rsidP="00851F53">
            <w:pPr>
              <w:ind w:right="-9"/>
              <w:jc w:val="center"/>
              <w:rPr>
                <w:b w:val="0"/>
                <w:sz w:val="21"/>
                <w:szCs w:val="21"/>
              </w:rPr>
            </w:pPr>
            <w:r w:rsidRPr="00F9557B">
              <w:rPr>
                <w:b w:val="0"/>
                <w:sz w:val="21"/>
                <w:szCs w:val="21"/>
              </w:rPr>
              <w:t>58</w:t>
            </w:r>
          </w:p>
        </w:tc>
        <w:tc>
          <w:tcPr>
            <w:tcW w:w="531" w:type="pct"/>
            <w:vAlign w:val="center"/>
          </w:tcPr>
          <w:p w:rsidR="00851F53" w:rsidRPr="00F9557B" w:rsidRDefault="00851F53" w:rsidP="00851F53">
            <w:pPr>
              <w:ind w:right="-9"/>
              <w:jc w:val="center"/>
              <w:rPr>
                <w:b w:val="0"/>
                <w:sz w:val="21"/>
                <w:szCs w:val="21"/>
              </w:rPr>
            </w:pPr>
            <w:r w:rsidRPr="00F9557B">
              <w:rPr>
                <w:b w:val="0"/>
                <w:sz w:val="21"/>
                <w:szCs w:val="21"/>
              </w:rPr>
              <w:t>71</w:t>
            </w:r>
          </w:p>
        </w:tc>
        <w:tc>
          <w:tcPr>
            <w:tcW w:w="514" w:type="pct"/>
            <w:vAlign w:val="center"/>
          </w:tcPr>
          <w:p w:rsidR="00851F53" w:rsidRPr="00F9557B" w:rsidRDefault="00851F53" w:rsidP="00851F53">
            <w:pPr>
              <w:ind w:right="-9"/>
              <w:jc w:val="center"/>
              <w:rPr>
                <w:b w:val="0"/>
                <w:sz w:val="21"/>
                <w:szCs w:val="21"/>
              </w:rPr>
            </w:pPr>
            <w:r w:rsidRPr="00F9557B">
              <w:rPr>
                <w:b w:val="0"/>
                <w:sz w:val="21"/>
                <w:szCs w:val="21"/>
              </w:rPr>
              <w:t>82</w:t>
            </w:r>
          </w:p>
        </w:tc>
        <w:tc>
          <w:tcPr>
            <w:tcW w:w="506" w:type="pct"/>
            <w:vAlign w:val="center"/>
          </w:tcPr>
          <w:p w:rsidR="00851F53" w:rsidRPr="00F9557B" w:rsidRDefault="00851F53" w:rsidP="00851F53">
            <w:pPr>
              <w:ind w:right="-9"/>
              <w:jc w:val="center"/>
              <w:rPr>
                <w:b w:val="0"/>
                <w:sz w:val="21"/>
                <w:szCs w:val="21"/>
              </w:rPr>
            </w:pPr>
            <w:r>
              <w:rPr>
                <w:b w:val="0"/>
                <w:sz w:val="21"/>
                <w:szCs w:val="21"/>
              </w:rPr>
              <w:t>101</w:t>
            </w:r>
          </w:p>
        </w:tc>
      </w:tr>
      <w:tr w:rsidR="00851F53" w:rsidRPr="00F9557B" w:rsidTr="00851F53">
        <w:tc>
          <w:tcPr>
            <w:tcW w:w="2572" w:type="pct"/>
            <w:vAlign w:val="center"/>
          </w:tcPr>
          <w:p w:rsidR="00851F53" w:rsidRPr="00F9557B" w:rsidRDefault="00851F53" w:rsidP="00851F53">
            <w:pPr>
              <w:ind w:right="150" w:firstLine="21"/>
              <w:rPr>
                <w:b w:val="0"/>
                <w:bCs/>
                <w:kern w:val="24"/>
                <w:sz w:val="21"/>
                <w:szCs w:val="21"/>
              </w:rPr>
            </w:pPr>
            <w:r w:rsidRPr="00F9557B">
              <w:rPr>
                <w:b w:val="0"/>
                <w:sz w:val="21"/>
                <w:szCs w:val="21"/>
              </w:rPr>
              <w:t xml:space="preserve">   находятся в организациях для детей-сирот и </w:t>
            </w:r>
            <w:r w:rsidRPr="00F9557B">
              <w:rPr>
                <w:b w:val="0"/>
                <w:bCs/>
                <w:kern w:val="24"/>
                <w:sz w:val="21"/>
                <w:szCs w:val="21"/>
              </w:rPr>
              <w:t>детей, оставшихся без попечения родителей</w:t>
            </w:r>
          </w:p>
        </w:tc>
        <w:tc>
          <w:tcPr>
            <w:tcW w:w="330" w:type="pct"/>
            <w:vAlign w:val="center"/>
          </w:tcPr>
          <w:p w:rsidR="00851F53" w:rsidRPr="00F9557B" w:rsidRDefault="00851F53" w:rsidP="00851F53">
            <w:pPr>
              <w:jc w:val="center"/>
              <w:rPr>
                <w:sz w:val="21"/>
                <w:szCs w:val="21"/>
              </w:rPr>
            </w:pPr>
            <w:r w:rsidRPr="00F9557B">
              <w:rPr>
                <w:b w:val="0"/>
                <w:bCs/>
                <w:color w:val="000000"/>
                <w:kern w:val="24"/>
                <w:sz w:val="21"/>
                <w:szCs w:val="21"/>
              </w:rPr>
              <w:t>чел.</w:t>
            </w:r>
          </w:p>
        </w:tc>
        <w:tc>
          <w:tcPr>
            <w:tcW w:w="547" w:type="pct"/>
            <w:vAlign w:val="center"/>
          </w:tcPr>
          <w:p w:rsidR="00851F53" w:rsidRPr="00F9557B" w:rsidRDefault="00851F53" w:rsidP="00851F53">
            <w:pPr>
              <w:ind w:right="-9"/>
              <w:jc w:val="center"/>
              <w:rPr>
                <w:b w:val="0"/>
                <w:sz w:val="21"/>
                <w:szCs w:val="21"/>
              </w:rPr>
            </w:pPr>
            <w:r w:rsidRPr="00F9557B">
              <w:rPr>
                <w:b w:val="0"/>
                <w:sz w:val="21"/>
                <w:szCs w:val="21"/>
              </w:rPr>
              <w:t>34</w:t>
            </w:r>
          </w:p>
        </w:tc>
        <w:tc>
          <w:tcPr>
            <w:tcW w:w="531" w:type="pct"/>
            <w:vAlign w:val="center"/>
          </w:tcPr>
          <w:p w:rsidR="00851F53" w:rsidRPr="00F9557B" w:rsidRDefault="00851F53" w:rsidP="00851F53">
            <w:pPr>
              <w:ind w:right="-9"/>
              <w:jc w:val="center"/>
              <w:rPr>
                <w:b w:val="0"/>
                <w:sz w:val="21"/>
                <w:szCs w:val="21"/>
              </w:rPr>
            </w:pPr>
            <w:r w:rsidRPr="00F9557B">
              <w:rPr>
                <w:b w:val="0"/>
                <w:sz w:val="21"/>
                <w:szCs w:val="21"/>
              </w:rPr>
              <w:t>29</w:t>
            </w:r>
          </w:p>
        </w:tc>
        <w:tc>
          <w:tcPr>
            <w:tcW w:w="514" w:type="pct"/>
            <w:vAlign w:val="center"/>
          </w:tcPr>
          <w:p w:rsidR="00851F53" w:rsidRPr="00F9557B" w:rsidRDefault="00851F53" w:rsidP="00851F53">
            <w:pPr>
              <w:ind w:right="-9"/>
              <w:jc w:val="center"/>
              <w:rPr>
                <w:b w:val="0"/>
                <w:sz w:val="21"/>
                <w:szCs w:val="21"/>
              </w:rPr>
            </w:pPr>
            <w:r w:rsidRPr="00F9557B">
              <w:rPr>
                <w:b w:val="0"/>
                <w:sz w:val="21"/>
                <w:szCs w:val="21"/>
              </w:rPr>
              <w:t>29</w:t>
            </w:r>
          </w:p>
        </w:tc>
        <w:tc>
          <w:tcPr>
            <w:tcW w:w="506" w:type="pct"/>
            <w:vAlign w:val="center"/>
          </w:tcPr>
          <w:p w:rsidR="00851F53" w:rsidRPr="00F9557B" w:rsidRDefault="00851F53" w:rsidP="00851F53">
            <w:pPr>
              <w:ind w:right="-9"/>
              <w:jc w:val="center"/>
              <w:rPr>
                <w:b w:val="0"/>
                <w:sz w:val="21"/>
                <w:szCs w:val="21"/>
              </w:rPr>
            </w:pPr>
            <w:r>
              <w:rPr>
                <w:b w:val="0"/>
                <w:sz w:val="21"/>
                <w:szCs w:val="21"/>
              </w:rPr>
              <w:t>31</w:t>
            </w:r>
          </w:p>
        </w:tc>
      </w:tr>
      <w:tr w:rsidR="00851F53" w:rsidRPr="00F9557B" w:rsidTr="00851F53">
        <w:tc>
          <w:tcPr>
            <w:tcW w:w="2572" w:type="pct"/>
            <w:vAlign w:val="center"/>
          </w:tcPr>
          <w:p w:rsidR="00851F53" w:rsidRPr="00F9557B" w:rsidRDefault="00851F53" w:rsidP="00851F53">
            <w:pPr>
              <w:ind w:left="29" w:right="150"/>
              <w:rPr>
                <w:b w:val="0"/>
                <w:sz w:val="21"/>
                <w:szCs w:val="21"/>
              </w:rPr>
            </w:pPr>
            <w:r w:rsidRPr="00F9557B">
              <w:rPr>
                <w:b w:val="0"/>
                <w:sz w:val="21"/>
                <w:szCs w:val="21"/>
              </w:rPr>
              <w:t xml:space="preserve">   обучаются в организациях профессионального образования</w:t>
            </w:r>
          </w:p>
        </w:tc>
        <w:tc>
          <w:tcPr>
            <w:tcW w:w="330" w:type="pct"/>
            <w:vAlign w:val="center"/>
          </w:tcPr>
          <w:p w:rsidR="00851F53" w:rsidRPr="00F9557B" w:rsidRDefault="00851F53" w:rsidP="00851F53">
            <w:pPr>
              <w:jc w:val="center"/>
              <w:rPr>
                <w:sz w:val="21"/>
                <w:szCs w:val="21"/>
              </w:rPr>
            </w:pPr>
            <w:r w:rsidRPr="00F9557B">
              <w:rPr>
                <w:b w:val="0"/>
                <w:bCs/>
                <w:color w:val="000000"/>
                <w:kern w:val="24"/>
                <w:sz w:val="21"/>
                <w:szCs w:val="21"/>
              </w:rPr>
              <w:t>чел.</w:t>
            </w:r>
          </w:p>
        </w:tc>
        <w:tc>
          <w:tcPr>
            <w:tcW w:w="547" w:type="pct"/>
            <w:vAlign w:val="center"/>
          </w:tcPr>
          <w:p w:rsidR="00851F53" w:rsidRPr="00F9557B" w:rsidRDefault="00851F53" w:rsidP="00851F53">
            <w:pPr>
              <w:ind w:right="-9"/>
              <w:jc w:val="center"/>
              <w:rPr>
                <w:b w:val="0"/>
                <w:sz w:val="21"/>
                <w:szCs w:val="21"/>
              </w:rPr>
            </w:pPr>
            <w:r w:rsidRPr="00F9557B">
              <w:rPr>
                <w:b w:val="0"/>
                <w:sz w:val="21"/>
                <w:szCs w:val="21"/>
              </w:rPr>
              <w:t>14</w:t>
            </w:r>
          </w:p>
        </w:tc>
        <w:tc>
          <w:tcPr>
            <w:tcW w:w="531" w:type="pct"/>
            <w:vAlign w:val="center"/>
          </w:tcPr>
          <w:p w:rsidR="00851F53" w:rsidRPr="00F9557B" w:rsidRDefault="00851F53" w:rsidP="00851F53">
            <w:pPr>
              <w:ind w:right="-9"/>
              <w:jc w:val="center"/>
              <w:rPr>
                <w:b w:val="0"/>
                <w:sz w:val="21"/>
                <w:szCs w:val="21"/>
              </w:rPr>
            </w:pPr>
            <w:r w:rsidRPr="00F9557B">
              <w:rPr>
                <w:b w:val="0"/>
                <w:sz w:val="21"/>
                <w:szCs w:val="21"/>
              </w:rPr>
              <w:t>9</w:t>
            </w:r>
          </w:p>
        </w:tc>
        <w:tc>
          <w:tcPr>
            <w:tcW w:w="514" w:type="pct"/>
            <w:vAlign w:val="center"/>
          </w:tcPr>
          <w:p w:rsidR="00851F53" w:rsidRPr="00F9557B" w:rsidRDefault="00851F53" w:rsidP="00851F53">
            <w:pPr>
              <w:ind w:right="-9"/>
              <w:jc w:val="center"/>
              <w:rPr>
                <w:b w:val="0"/>
                <w:sz w:val="21"/>
                <w:szCs w:val="21"/>
              </w:rPr>
            </w:pPr>
            <w:r w:rsidRPr="00F9557B">
              <w:rPr>
                <w:b w:val="0"/>
                <w:sz w:val="21"/>
                <w:szCs w:val="21"/>
              </w:rPr>
              <w:t>1</w:t>
            </w:r>
          </w:p>
        </w:tc>
        <w:tc>
          <w:tcPr>
            <w:tcW w:w="506" w:type="pct"/>
            <w:vAlign w:val="center"/>
          </w:tcPr>
          <w:p w:rsidR="00851F53" w:rsidRPr="00F9557B" w:rsidRDefault="00851F53" w:rsidP="00851F53">
            <w:pPr>
              <w:ind w:right="-9"/>
              <w:jc w:val="center"/>
              <w:rPr>
                <w:b w:val="0"/>
                <w:sz w:val="21"/>
                <w:szCs w:val="21"/>
              </w:rPr>
            </w:pPr>
            <w:r w:rsidRPr="00F9557B">
              <w:rPr>
                <w:b w:val="0"/>
                <w:sz w:val="21"/>
                <w:szCs w:val="21"/>
              </w:rPr>
              <w:t>1</w:t>
            </w:r>
          </w:p>
        </w:tc>
      </w:tr>
      <w:tr w:rsidR="00851F53" w:rsidRPr="00511F36" w:rsidTr="00851F53">
        <w:tc>
          <w:tcPr>
            <w:tcW w:w="2572" w:type="pct"/>
            <w:vAlign w:val="center"/>
          </w:tcPr>
          <w:p w:rsidR="00851F53" w:rsidRPr="00F9557B" w:rsidRDefault="00851F53" w:rsidP="00851F53">
            <w:pPr>
              <w:ind w:left="29" w:right="150"/>
              <w:rPr>
                <w:b w:val="0"/>
                <w:sz w:val="21"/>
                <w:szCs w:val="21"/>
              </w:rPr>
            </w:pPr>
            <w:r w:rsidRPr="00F9557B">
              <w:rPr>
                <w:b w:val="0"/>
                <w:sz w:val="21"/>
                <w:szCs w:val="21"/>
              </w:rPr>
              <w:t xml:space="preserve">   </w:t>
            </w:r>
            <w:proofErr w:type="gramStart"/>
            <w:r w:rsidRPr="00F9557B">
              <w:rPr>
                <w:b w:val="0"/>
                <w:sz w:val="21"/>
                <w:szCs w:val="21"/>
              </w:rPr>
              <w:t>неустроенные</w:t>
            </w:r>
            <w:proofErr w:type="gramEnd"/>
            <w:r w:rsidRPr="00F9557B">
              <w:rPr>
                <w:b w:val="0"/>
                <w:sz w:val="21"/>
                <w:szCs w:val="21"/>
              </w:rPr>
              <w:t xml:space="preserve"> на конец отчётного периода</w:t>
            </w:r>
          </w:p>
        </w:tc>
        <w:tc>
          <w:tcPr>
            <w:tcW w:w="330" w:type="pct"/>
            <w:vAlign w:val="center"/>
          </w:tcPr>
          <w:p w:rsidR="00851F53" w:rsidRPr="00F9557B" w:rsidRDefault="00851F53" w:rsidP="00851F53">
            <w:pPr>
              <w:jc w:val="center"/>
              <w:rPr>
                <w:sz w:val="21"/>
                <w:szCs w:val="21"/>
              </w:rPr>
            </w:pPr>
            <w:r w:rsidRPr="00F9557B">
              <w:rPr>
                <w:b w:val="0"/>
                <w:bCs/>
                <w:color w:val="000000"/>
                <w:kern w:val="24"/>
                <w:sz w:val="21"/>
                <w:szCs w:val="21"/>
              </w:rPr>
              <w:t>чел.</w:t>
            </w:r>
          </w:p>
        </w:tc>
        <w:tc>
          <w:tcPr>
            <w:tcW w:w="547" w:type="pct"/>
            <w:vAlign w:val="center"/>
          </w:tcPr>
          <w:p w:rsidR="00851F53" w:rsidRPr="00F9557B" w:rsidRDefault="00851F53" w:rsidP="00851F53">
            <w:pPr>
              <w:ind w:right="-9"/>
              <w:jc w:val="center"/>
              <w:rPr>
                <w:b w:val="0"/>
                <w:sz w:val="21"/>
                <w:szCs w:val="21"/>
              </w:rPr>
            </w:pPr>
            <w:r w:rsidRPr="00F9557B">
              <w:rPr>
                <w:b w:val="0"/>
                <w:sz w:val="21"/>
                <w:szCs w:val="21"/>
              </w:rPr>
              <w:t>1</w:t>
            </w:r>
          </w:p>
        </w:tc>
        <w:tc>
          <w:tcPr>
            <w:tcW w:w="531" w:type="pct"/>
            <w:vAlign w:val="center"/>
          </w:tcPr>
          <w:p w:rsidR="00851F53" w:rsidRPr="00F9557B" w:rsidRDefault="00851F53" w:rsidP="00851F53">
            <w:pPr>
              <w:ind w:right="-9"/>
              <w:jc w:val="center"/>
              <w:rPr>
                <w:b w:val="0"/>
                <w:sz w:val="21"/>
                <w:szCs w:val="21"/>
              </w:rPr>
            </w:pPr>
            <w:r w:rsidRPr="00F9557B">
              <w:rPr>
                <w:b w:val="0"/>
                <w:sz w:val="21"/>
                <w:szCs w:val="21"/>
              </w:rPr>
              <w:t>1</w:t>
            </w:r>
          </w:p>
        </w:tc>
        <w:tc>
          <w:tcPr>
            <w:tcW w:w="514" w:type="pct"/>
            <w:vAlign w:val="center"/>
          </w:tcPr>
          <w:p w:rsidR="00851F53" w:rsidRPr="00F9557B" w:rsidRDefault="00851F53" w:rsidP="00851F53">
            <w:pPr>
              <w:ind w:right="-9"/>
              <w:jc w:val="center"/>
              <w:rPr>
                <w:b w:val="0"/>
                <w:sz w:val="21"/>
                <w:szCs w:val="21"/>
              </w:rPr>
            </w:pPr>
            <w:r w:rsidRPr="00F9557B">
              <w:rPr>
                <w:b w:val="0"/>
                <w:sz w:val="21"/>
                <w:szCs w:val="21"/>
              </w:rPr>
              <w:t>0</w:t>
            </w:r>
          </w:p>
        </w:tc>
        <w:tc>
          <w:tcPr>
            <w:tcW w:w="506" w:type="pct"/>
            <w:vAlign w:val="center"/>
          </w:tcPr>
          <w:p w:rsidR="00851F53" w:rsidRPr="00F9557B" w:rsidRDefault="00851F53" w:rsidP="00851F53">
            <w:pPr>
              <w:ind w:right="-9"/>
              <w:jc w:val="center"/>
              <w:rPr>
                <w:b w:val="0"/>
                <w:sz w:val="21"/>
                <w:szCs w:val="21"/>
              </w:rPr>
            </w:pPr>
            <w:r w:rsidRPr="00F9557B">
              <w:rPr>
                <w:b w:val="0"/>
                <w:sz w:val="21"/>
                <w:szCs w:val="21"/>
              </w:rPr>
              <w:t>0</w:t>
            </w:r>
          </w:p>
        </w:tc>
      </w:tr>
    </w:tbl>
    <w:p w:rsidR="00851F53" w:rsidRPr="00511F36" w:rsidRDefault="00851F53" w:rsidP="00851F53">
      <w:pPr>
        <w:ind w:firstLine="708"/>
        <w:jc w:val="both"/>
        <w:rPr>
          <w:b w:val="0"/>
          <w:highlight w:val="yellow"/>
        </w:rPr>
      </w:pPr>
    </w:p>
    <w:p w:rsidR="00851F53" w:rsidRPr="00BB7148" w:rsidRDefault="00851F53" w:rsidP="00851F53">
      <w:pPr>
        <w:ind w:firstLine="708"/>
        <w:jc w:val="both"/>
        <w:rPr>
          <w:b w:val="0"/>
        </w:rPr>
      </w:pPr>
      <w:r w:rsidRPr="00BB7148">
        <w:rPr>
          <w:b w:val="0"/>
        </w:rPr>
        <w:t xml:space="preserve">В отчётном году: </w:t>
      </w:r>
    </w:p>
    <w:p w:rsidR="00851F53" w:rsidRPr="004C6E75" w:rsidRDefault="00851F53" w:rsidP="00BF5432">
      <w:pPr>
        <w:pStyle w:val="af6"/>
        <w:numPr>
          <w:ilvl w:val="0"/>
          <w:numId w:val="5"/>
        </w:numPr>
        <w:tabs>
          <w:tab w:val="left" w:pos="993"/>
        </w:tabs>
        <w:ind w:left="0" w:firstLine="709"/>
        <w:jc w:val="both"/>
        <w:rPr>
          <w:b w:val="0"/>
        </w:rPr>
      </w:pPr>
      <w:r w:rsidRPr="00A23909">
        <w:rPr>
          <w:b w:val="0"/>
        </w:rPr>
        <w:t xml:space="preserve">37 детей переданы на воспитание в </w:t>
      </w:r>
      <w:r w:rsidR="0008492C">
        <w:rPr>
          <w:b w:val="0"/>
        </w:rPr>
        <w:t xml:space="preserve">семьи </w:t>
      </w:r>
      <w:r w:rsidR="0008492C" w:rsidRPr="004C6E75">
        <w:rPr>
          <w:b w:val="0"/>
        </w:rPr>
        <w:t>под опеку (попечительство</w:t>
      </w:r>
      <w:r w:rsidR="004C6E75" w:rsidRPr="004C6E75">
        <w:rPr>
          <w:b w:val="0"/>
        </w:rPr>
        <w:t>)</w:t>
      </w:r>
      <w:r w:rsidR="0008492C" w:rsidRPr="004C6E75">
        <w:rPr>
          <w:b w:val="0"/>
        </w:rPr>
        <w:t>;</w:t>
      </w:r>
      <w:r w:rsidRPr="004C6E75">
        <w:rPr>
          <w:b w:val="0"/>
        </w:rPr>
        <w:t xml:space="preserve"> </w:t>
      </w:r>
    </w:p>
    <w:p w:rsidR="00851F53" w:rsidRPr="00A23909" w:rsidRDefault="0008492C" w:rsidP="00BF5432">
      <w:pPr>
        <w:pStyle w:val="af6"/>
        <w:numPr>
          <w:ilvl w:val="0"/>
          <w:numId w:val="5"/>
        </w:numPr>
        <w:tabs>
          <w:tab w:val="left" w:pos="993"/>
        </w:tabs>
        <w:ind w:left="0" w:firstLine="709"/>
        <w:jc w:val="both"/>
        <w:rPr>
          <w:b w:val="0"/>
        </w:rPr>
      </w:pPr>
      <w:r>
        <w:rPr>
          <w:b w:val="0"/>
        </w:rPr>
        <w:t xml:space="preserve">5 детей </w:t>
      </w:r>
      <w:proofErr w:type="gramStart"/>
      <w:r>
        <w:rPr>
          <w:b w:val="0"/>
        </w:rPr>
        <w:t>усыновлены</w:t>
      </w:r>
      <w:proofErr w:type="gramEnd"/>
      <w:r>
        <w:rPr>
          <w:b w:val="0"/>
        </w:rPr>
        <w:t>;</w:t>
      </w:r>
    </w:p>
    <w:p w:rsidR="00851F53" w:rsidRPr="00A23909" w:rsidRDefault="00851F53" w:rsidP="00BF5432">
      <w:pPr>
        <w:pStyle w:val="af6"/>
        <w:numPr>
          <w:ilvl w:val="0"/>
          <w:numId w:val="5"/>
        </w:numPr>
        <w:tabs>
          <w:tab w:val="left" w:pos="993"/>
        </w:tabs>
        <w:ind w:left="0" w:firstLine="709"/>
        <w:jc w:val="both"/>
        <w:rPr>
          <w:b w:val="0"/>
        </w:rPr>
      </w:pPr>
      <w:r w:rsidRPr="00A23909">
        <w:rPr>
          <w:b w:val="0"/>
        </w:rPr>
        <w:t>6 детей помещены в организации для детей-сирот и детей, оставшихся без попечения родителей</w:t>
      </w:r>
      <w:r w:rsidR="0008492C">
        <w:rPr>
          <w:b w:val="0"/>
        </w:rPr>
        <w:t>;</w:t>
      </w:r>
    </w:p>
    <w:p w:rsidR="00851F53" w:rsidRPr="00BB7148" w:rsidRDefault="00851F53" w:rsidP="00BF5432">
      <w:pPr>
        <w:pStyle w:val="af6"/>
        <w:numPr>
          <w:ilvl w:val="0"/>
          <w:numId w:val="5"/>
        </w:numPr>
        <w:tabs>
          <w:tab w:val="left" w:pos="993"/>
        </w:tabs>
        <w:ind w:left="0" w:firstLine="709"/>
        <w:jc w:val="both"/>
        <w:rPr>
          <w:b w:val="0"/>
        </w:rPr>
      </w:pPr>
      <w:r w:rsidRPr="00A23909">
        <w:rPr>
          <w:b w:val="0"/>
        </w:rPr>
        <w:t>22 родителя</w:t>
      </w:r>
      <w:r w:rsidRPr="00BB7148">
        <w:rPr>
          <w:b w:val="0"/>
        </w:rPr>
        <w:t xml:space="preserve"> в отношении 27 детей </w:t>
      </w:r>
      <w:proofErr w:type="gramStart"/>
      <w:r w:rsidRPr="00BB7148">
        <w:rPr>
          <w:b w:val="0"/>
        </w:rPr>
        <w:t>лишены</w:t>
      </w:r>
      <w:proofErr w:type="gramEnd"/>
      <w:r w:rsidRPr="00BB7148">
        <w:rPr>
          <w:b w:val="0"/>
        </w:rPr>
        <w:t xml:space="preserve"> родительских прав, ограничены в родительских правах 10 родителей в отношении 12 детей</w:t>
      </w:r>
      <w:r w:rsidR="0008492C">
        <w:rPr>
          <w:b w:val="0"/>
        </w:rPr>
        <w:t>;</w:t>
      </w:r>
    </w:p>
    <w:p w:rsidR="00851F53" w:rsidRPr="00BB7148" w:rsidRDefault="00851F53" w:rsidP="00BF5432">
      <w:pPr>
        <w:pStyle w:val="af6"/>
        <w:numPr>
          <w:ilvl w:val="0"/>
          <w:numId w:val="5"/>
        </w:numPr>
        <w:tabs>
          <w:tab w:val="left" w:pos="993"/>
        </w:tabs>
        <w:ind w:left="0" w:firstLine="709"/>
        <w:jc w:val="both"/>
        <w:rPr>
          <w:b w:val="0"/>
        </w:rPr>
      </w:pPr>
      <w:r w:rsidRPr="00BB7148">
        <w:rPr>
          <w:b w:val="0"/>
        </w:rPr>
        <w:t xml:space="preserve">2 родителя в отношении 2 детей </w:t>
      </w:r>
      <w:proofErr w:type="gramStart"/>
      <w:r w:rsidRPr="00BB7148">
        <w:rPr>
          <w:b w:val="0"/>
        </w:rPr>
        <w:t>восстановлены</w:t>
      </w:r>
      <w:proofErr w:type="gramEnd"/>
      <w:r w:rsidRPr="00BB7148">
        <w:rPr>
          <w:b w:val="0"/>
        </w:rPr>
        <w:t xml:space="preserve"> в родительских правах.</w:t>
      </w:r>
    </w:p>
    <w:p w:rsidR="00851F53" w:rsidRPr="0033090E" w:rsidRDefault="00851F53" w:rsidP="00851F53">
      <w:pPr>
        <w:ind w:firstLine="708"/>
        <w:jc w:val="both"/>
        <w:rPr>
          <w:b w:val="0"/>
          <w:sz w:val="16"/>
          <w:szCs w:val="16"/>
        </w:rPr>
      </w:pPr>
    </w:p>
    <w:p w:rsidR="00851F53" w:rsidRPr="006668CF" w:rsidRDefault="00851F53" w:rsidP="00851F53">
      <w:pPr>
        <w:ind w:firstLine="709"/>
        <w:jc w:val="both"/>
        <w:rPr>
          <w:b w:val="0"/>
        </w:rPr>
      </w:pPr>
      <w:r w:rsidRPr="0033090E">
        <w:rPr>
          <w:b w:val="0"/>
        </w:rPr>
        <w:t xml:space="preserve">Показатели выявления детей-сирот и детей, оставшихся без попечения родителей, в 2018 году свидетельствуют об уменьшении  числа детей, впервые выявленных на территории города, по сравнению с 2017 годом. </w:t>
      </w:r>
      <w:proofErr w:type="gramStart"/>
      <w:r w:rsidRPr="0033090E">
        <w:rPr>
          <w:b w:val="0"/>
        </w:rPr>
        <w:t>Выявлены</w:t>
      </w:r>
      <w:proofErr w:type="gramEnd"/>
      <w:r w:rsidRPr="0033090E">
        <w:rPr>
          <w:b w:val="0"/>
        </w:rPr>
        <w:t xml:space="preserve"> и поставлены на учёт 22 </w:t>
      </w:r>
      <w:r w:rsidRPr="00A23909">
        <w:rPr>
          <w:b w:val="0"/>
        </w:rPr>
        <w:t>ребёнка. Доля детей, оставшихся без родительского попечения в результате уклонения родителей от исполнения родительских обязанностей, лишения (ограничения) в родительских правах, нахождения в местах лишения свободы, стабильно высока и составляет 86,4% от</w:t>
      </w:r>
      <w:r w:rsidRPr="0033090E">
        <w:rPr>
          <w:b w:val="0"/>
        </w:rPr>
        <w:t xml:space="preserve"> общего числа </w:t>
      </w:r>
      <w:r w:rsidRPr="0033090E">
        <w:rPr>
          <w:b w:val="0"/>
        </w:rPr>
        <w:lastRenderedPageBreak/>
        <w:t>детей, выявленных в 2018 году</w:t>
      </w:r>
      <w:r w:rsidRPr="006668CF">
        <w:rPr>
          <w:b w:val="0"/>
        </w:rPr>
        <w:t xml:space="preserve">. Из 22 выявленных детей 18 проживали в социально опасных семьях. Большее количество выявленных в 2018 году детей-сирот и детей, оставшихся без попечения родителей (63,6%), – это дети в возрасте от 7 лет до 17 лет. Этот факт затрудняет оформление их в семьи граждан, </w:t>
      </w:r>
      <w:r>
        <w:rPr>
          <w:b w:val="0"/>
        </w:rPr>
        <w:t xml:space="preserve">для которых </w:t>
      </w:r>
      <w:r w:rsidRPr="006668CF">
        <w:rPr>
          <w:b w:val="0"/>
        </w:rPr>
        <w:t>предпочтительн</w:t>
      </w:r>
      <w:r>
        <w:rPr>
          <w:b w:val="0"/>
        </w:rPr>
        <w:t>ее</w:t>
      </w:r>
      <w:r w:rsidRPr="006668CF">
        <w:rPr>
          <w:b w:val="0"/>
        </w:rPr>
        <w:t xml:space="preserve"> дошкольный </w:t>
      </w:r>
      <w:r>
        <w:rPr>
          <w:b w:val="0"/>
        </w:rPr>
        <w:t>возраст.</w:t>
      </w:r>
    </w:p>
    <w:p w:rsidR="00851F53" w:rsidRPr="00511F36" w:rsidRDefault="00851F53" w:rsidP="00851F53">
      <w:pPr>
        <w:ind w:firstLine="708"/>
        <w:jc w:val="both"/>
        <w:rPr>
          <w:b w:val="0"/>
          <w:highlight w:val="yellow"/>
        </w:rPr>
      </w:pPr>
      <w:r w:rsidRPr="006668CF">
        <w:rPr>
          <w:b w:val="0"/>
        </w:rPr>
        <w:t>На контроле специалистов по охране детства – 59</w:t>
      </w:r>
      <w:r>
        <w:rPr>
          <w:b w:val="0"/>
        </w:rPr>
        <w:t xml:space="preserve"> усыновлённых </w:t>
      </w:r>
      <w:r w:rsidRPr="00A23909">
        <w:rPr>
          <w:b w:val="0"/>
        </w:rPr>
        <w:t xml:space="preserve">детей. </w:t>
      </w:r>
    </w:p>
    <w:p w:rsidR="00851F53" w:rsidRPr="00511F36" w:rsidRDefault="00851F53" w:rsidP="00851F53">
      <w:pPr>
        <w:ind w:firstLine="708"/>
        <w:jc w:val="both"/>
        <w:rPr>
          <w:b w:val="0"/>
          <w:highlight w:val="yellow"/>
        </w:rPr>
      </w:pPr>
    </w:p>
    <w:p w:rsidR="00851F53" w:rsidRPr="00F9557B" w:rsidRDefault="00851F53" w:rsidP="00851F53">
      <w:pPr>
        <w:ind w:firstLine="709"/>
        <w:jc w:val="both"/>
        <w:rPr>
          <w:b w:val="0"/>
          <w:bCs/>
          <w:i/>
          <w:sz w:val="24"/>
          <w:szCs w:val="24"/>
        </w:rPr>
      </w:pPr>
      <w:r w:rsidRPr="00F9557B">
        <w:rPr>
          <w:b w:val="0"/>
          <w:bCs/>
          <w:i/>
          <w:sz w:val="24"/>
          <w:szCs w:val="24"/>
        </w:rPr>
        <w:t xml:space="preserve">Таблица № </w:t>
      </w:r>
      <w:r w:rsidR="00AA6984">
        <w:rPr>
          <w:b w:val="0"/>
          <w:bCs/>
          <w:i/>
          <w:sz w:val="24"/>
          <w:szCs w:val="24"/>
        </w:rPr>
        <w:t>39</w:t>
      </w:r>
      <w:r w:rsidRPr="00F9557B">
        <w:rPr>
          <w:b w:val="0"/>
          <w:bCs/>
          <w:i/>
          <w:sz w:val="24"/>
          <w:szCs w:val="24"/>
        </w:rPr>
        <w:t>. Динамика выявления и устройства детей-сирот и детей, оставшихся без попечения родителей, человек</w:t>
      </w:r>
    </w:p>
    <w:tbl>
      <w:tblPr>
        <w:tblStyle w:val="150"/>
        <w:tblW w:w="4946" w:type="pct"/>
        <w:tblLook w:val="04A0" w:firstRow="1" w:lastRow="0" w:firstColumn="1" w:lastColumn="0" w:noHBand="0" w:noVBand="1"/>
      </w:tblPr>
      <w:tblGrid>
        <w:gridCol w:w="5860"/>
        <w:gridCol w:w="951"/>
        <w:gridCol w:w="1032"/>
        <w:gridCol w:w="1040"/>
        <w:gridCol w:w="1005"/>
      </w:tblGrid>
      <w:tr w:rsidR="00851F53" w:rsidRPr="00F9557B" w:rsidTr="00C661EC">
        <w:trPr>
          <w:tblHeader/>
        </w:trPr>
        <w:tc>
          <w:tcPr>
            <w:tcW w:w="2963" w:type="pct"/>
            <w:hideMark/>
          </w:tcPr>
          <w:p w:rsidR="00851F53" w:rsidRPr="00F9557B" w:rsidRDefault="00851F53" w:rsidP="00851F53">
            <w:pPr>
              <w:spacing w:before="100" w:beforeAutospacing="1" w:after="100" w:afterAutospacing="1"/>
              <w:ind w:left="-142"/>
              <w:jc w:val="center"/>
              <w:rPr>
                <w:b w:val="0"/>
                <w:sz w:val="21"/>
                <w:szCs w:val="21"/>
                <w:lang w:eastAsia="en-US"/>
              </w:rPr>
            </w:pPr>
            <w:r w:rsidRPr="00F9557B">
              <w:rPr>
                <w:b w:val="0"/>
                <w:sz w:val="21"/>
                <w:szCs w:val="21"/>
                <w:lang w:eastAsia="en-US"/>
              </w:rPr>
              <w:t>Наименование показателя</w:t>
            </w:r>
          </w:p>
        </w:tc>
        <w:tc>
          <w:tcPr>
            <w:tcW w:w="481" w:type="pct"/>
            <w:hideMark/>
          </w:tcPr>
          <w:p w:rsidR="00851F53" w:rsidRPr="00F9557B" w:rsidRDefault="00851F53" w:rsidP="00851F53">
            <w:pPr>
              <w:ind w:right="-97" w:hanging="36"/>
              <w:jc w:val="center"/>
              <w:rPr>
                <w:rFonts w:cs="Calibri"/>
                <w:b w:val="0"/>
                <w:bCs/>
                <w:color w:val="000000"/>
                <w:sz w:val="21"/>
                <w:szCs w:val="21"/>
                <w:lang w:eastAsia="en-US"/>
              </w:rPr>
            </w:pPr>
            <w:r w:rsidRPr="00F9557B">
              <w:rPr>
                <w:rFonts w:cs="Calibri"/>
                <w:b w:val="0"/>
                <w:bCs/>
                <w:color w:val="000000"/>
                <w:sz w:val="21"/>
                <w:szCs w:val="21"/>
                <w:lang w:eastAsia="en-US"/>
              </w:rPr>
              <w:t>2015 год</w:t>
            </w:r>
          </w:p>
        </w:tc>
        <w:tc>
          <w:tcPr>
            <w:tcW w:w="522" w:type="pct"/>
            <w:hideMark/>
          </w:tcPr>
          <w:p w:rsidR="00851F53" w:rsidRPr="00F9557B" w:rsidRDefault="00851F53" w:rsidP="00851F53">
            <w:pPr>
              <w:ind w:right="-97" w:hanging="36"/>
              <w:jc w:val="center"/>
              <w:rPr>
                <w:rFonts w:cs="Calibri"/>
                <w:b w:val="0"/>
                <w:bCs/>
                <w:color w:val="000000"/>
                <w:sz w:val="21"/>
                <w:szCs w:val="21"/>
                <w:lang w:eastAsia="en-US"/>
              </w:rPr>
            </w:pPr>
            <w:r w:rsidRPr="00F9557B">
              <w:rPr>
                <w:rFonts w:cs="Calibri"/>
                <w:b w:val="0"/>
                <w:bCs/>
                <w:color w:val="000000"/>
                <w:sz w:val="21"/>
                <w:szCs w:val="21"/>
                <w:lang w:eastAsia="en-US"/>
              </w:rPr>
              <w:t>2016 год</w:t>
            </w:r>
          </w:p>
        </w:tc>
        <w:tc>
          <w:tcPr>
            <w:tcW w:w="526" w:type="pct"/>
            <w:hideMark/>
          </w:tcPr>
          <w:p w:rsidR="00851F53" w:rsidRPr="00F9557B" w:rsidRDefault="00851F53" w:rsidP="00851F53">
            <w:pPr>
              <w:ind w:right="-97" w:hanging="36"/>
              <w:jc w:val="center"/>
              <w:rPr>
                <w:rFonts w:cs="Calibri"/>
                <w:b w:val="0"/>
                <w:bCs/>
                <w:color w:val="000000"/>
                <w:sz w:val="21"/>
                <w:szCs w:val="21"/>
                <w:lang w:eastAsia="en-US"/>
              </w:rPr>
            </w:pPr>
            <w:r w:rsidRPr="00F9557B">
              <w:rPr>
                <w:rFonts w:cs="Calibri"/>
                <w:b w:val="0"/>
                <w:bCs/>
                <w:color w:val="000000"/>
                <w:sz w:val="21"/>
                <w:szCs w:val="21"/>
                <w:lang w:eastAsia="en-US"/>
              </w:rPr>
              <w:t>2017 год</w:t>
            </w:r>
          </w:p>
        </w:tc>
        <w:tc>
          <w:tcPr>
            <w:tcW w:w="508" w:type="pct"/>
            <w:hideMark/>
          </w:tcPr>
          <w:p w:rsidR="00851F53" w:rsidRPr="00F9557B" w:rsidRDefault="00851F53" w:rsidP="00851F53">
            <w:pPr>
              <w:ind w:right="-97" w:hanging="36"/>
              <w:jc w:val="center"/>
              <w:rPr>
                <w:rFonts w:cs="Calibri"/>
                <w:b w:val="0"/>
                <w:bCs/>
                <w:color w:val="000000"/>
                <w:sz w:val="21"/>
                <w:szCs w:val="21"/>
                <w:lang w:eastAsia="en-US"/>
              </w:rPr>
            </w:pPr>
            <w:r w:rsidRPr="00F9557B">
              <w:rPr>
                <w:rFonts w:cs="Calibri"/>
                <w:b w:val="0"/>
                <w:bCs/>
                <w:color w:val="000000"/>
                <w:sz w:val="21"/>
                <w:szCs w:val="21"/>
                <w:lang w:eastAsia="en-US"/>
              </w:rPr>
              <w:t>201</w:t>
            </w:r>
            <w:r>
              <w:rPr>
                <w:rFonts w:cs="Calibri"/>
                <w:b w:val="0"/>
                <w:bCs/>
                <w:color w:val="000000"/>
                <w:sz w:val="21"/>
                <w:szCs w:val="21"/>
                <w:lang w:eastAsia="en-US"/>
              </w:rPr>
              <w:t>8</w:t>
            </w:r>
            <w:r w:rsidRPr="00F9557B">
              <w:rPr>
                <w:rFonts w:cs="Calibri"/>
                <w:b w:val="0"/>
                <w:bCs/>
                <w:color w:val="000000"/>
                <w:sz w:val="21"/>
                <w:szCs w:val="21"/>
                <w:lang w:eastAsia="en-US"/>
              </w:rPr>
              <w:t xml:space="preserve"> год</w:t>
            </w:r>
          </w:p>
        </w:tc>
      </w:tr>
      <w:tr w:rsidR="00851F53" w:rsidRPr="00F9557B" w:rsidTr="00C661EC">
        <w:tc>
          <w:tcPr>
            <w:tcW w:w="2963" w:type="pct"/>
            <w:hideMark/>
          </w:tcPr>
          <w:p w:rsidR="00851F53" w:rsidRPr="00F9557B" w:rsidRDefault="00851F53" w:rsidP="00851F53">
            <w:pPr>
              <w:ind w:firstLine="0"/>
              <w:jc w:val="left"/>
              <w:rPr>
                <w:rFonts w:cs="Calibri"/>
                <w:b w:val="0"/>
                <w:bCs/>
                <w:color w:val="000000"/>
                <w:sz w:val="21"/>
                <w:szCs w:val="21"/>
                <w:lang w:eastAsia="en-US"/>
              </w:rPr>
            </w:pPr>
            <w:r w:rsidRPr="00F9557B">
              <w:rPr>
                <w:rFonts w:cs="Calibri"/>
                <w:b w:val="0"/>
                <w:bCs/>
                <w:color w:val="000000"/>
                <w:sz w:val="21"/>
                <w:szCs w:val="21"/>
                <w:lang w:eastAsia="en-US"/>
              </w:rPr>
              <w:t xml:space="preserve">1. Выявлено детей всего: </w:t>
            </w:r>
          </w:p>
        </w:tc>
        <w:tc>
          <w:tcPr>
            <w:tcW w:w="481" w:type="pct"/>
            <w:hideMark/>
          </w:tcPr>
          <w:p w:rsidR="00851F53" w:rsidRPr="00F9557B" w:rsidRDefault="00851F53" w:rsidP="00851F53">
            <w:pPr>
              <w:ind w:firstLine="0"/>
              <w:jc w:val="center"/>
              <w:rPr>
                <w:rFonts w:cs="Calibri"/>
                <w:b w:val="0"/>
                <w:bCs/>
                <w:color w:val="000000"/>
                <w:sz w:val="21"/>
                <w:szCs w:val="21"/>
                <w:lang w:eastAsia="en-US"/>
              </w:rPr>
            </w:pPr>
            <w:r w:rsidRPr="00F9557B">
              <w:rPr>
                <w:rFonts w:cs="Calibri"/>
                <w:b w:val="0"/>
                <w:bCs/>
                <w:color w:val="000000"/>
                <w:sz w:val="21"/>
                <w:szCs w:val="21"/>
                <w:lang w:eastAsia="en-US"/>
              </w:rPr>
              <w:t>29</w:t>
            </w:r>
          </w:p>
        </w:tc>
        <w:tc>
          <w:tcPr>
            <w:tcW w:w="522" w:type="pct"/>
            <w:hideMark/>
          </w:tcPr>
          <w:p w:rsidR="00851F53" w:rsidRPr="00F9557B" w:rsidRDefault="00851F53" w:rsidP="00851F53">
            <w:pPr>
              <w:ind w:firstLine="0"/>
              <w:jc w:val="center"/>
              <w:rPr>
                <w:rFonts w:cs="Calibri"/>
                <w:b w:val="0"/>
                <w:bCs/>
                <w:color w:val="000000"/>
                <w:sz w:val="21"/>
                <w:szCs w:val="21"/>
                <w:lang w:eastAsia="en-US"/>
              </w:rPr>
            </w:pPr>
            <w:r w:rsidRPr="00F9557B">
              <w:rPr>
                <w:rFonts w:cs="Calibri"/>
                <w:b w:val="0"/>
                <w:bCs/>
                <w:color w:val="000000"/>
                <w:sz w:val="21"/>
                <w:szCs w:val="21"/>
                <w:lang w:eastAsia="en-US"/>
              </w:rPr>
              <w:t>21</w:t>
            </w:r>
          </w:p>
        </w:tc>
        <w:tc>
          <w:tcPr>
            <w:tcW w:w="526" w:type="pct"/>
            <w:hideMark/>
          </w:tcPr>
          <w:p w:rsidR="00851F53" w:rsidRPr="00F9557B" w:rsidRDefault="00851F53" w:rsidP="00851F53">
            <w:pPr>
              <w:ind w:firstLine="0"/>
              <w:jc w:val="center"/>
              <w:rPr>
                <w:rFonts w:cs="Calibri"/>
                <w:b w:val="0"/>
                <w:bCs/>
                <w:color w:val="000000"/>
                <w:sz w:val="21"/>
                <w:szCs w:val="21"/>
                <w:lang w:eastAsia="en-US"/>
              </w:rPr>
            </w:pPr>
            <w:r w:rsidRPr="00F9557B">
              <w:rPr>
                <w:rFonts w:cs="Calibri"/>
                <w:b w:val="0"/>
                <w:bCs/>
                <w:color w:val="000000"/>
                <w:sz w:val="21"/>
                <w:szCs w:val="21"/>
                <w:lang w:eastAsia="en-US"/>
              </w:rPr>
              <w:t xml:space="preserve">32  </w:t>
            </w:r>
          </w:p>
        </w:tc>
        <w:tc>
          <w:tcPr>
            <w:tcW w:w="508" w:type="pct"/>
            <w:hideMark/>
          </w:tcPr>
          <w:p w:rsidR="00851F53" w:rsidRPr="00F9557B" w:rsidRDefault="00851F53" w:rsidP="00851F53">
            <w:pPr>
              <w:ind w:firstLine="0"/>
              <w:jc w:val="center"/>
              <w:rPr>
                <w:rFonts w:cs="Calibri"/>
                <w:b w:val="0"/>
                <w:bCs/>
                <w:color w:val="000000"/>
                <w:sz w:val="21"/>
                <w:szCs w:val="21"/>
                <w:lang w:eastAsia="en-US"/>
              </w:rPr>
            </w:pPr>
            <w:r>
              <w:rPr>
                <w:rFonts w:cs="Calibri"/>
                <w:b w:val="0"/>
                <w:bCs/>
                <w:color w:val="000000"/>
                <w:sz w:val="21"/>
                <w:szCs w:val="21"/>
                <w:lang w:eastAsia="en-US"/>
              </w:rPr>
              <w:t>22</w:t>
            </w:r>
            <w:r w:rsidRPr="00F9557B">
              <w:rPr>
                <w:rFonts w:cs="Calibri"/>
                <w:b w:val="0"/>
                <w:bCs/>
                <w:color w:val="000000"/>
                <w:sz w:val="21"/>
                <w:szCs w:val="21"/>
                <w:lang w:eastAsia="en-US"/>
              </w:rPr>
              <w:t xml:space="preserve">  </w:t>
            </w:r>
          </w:p>
        </w:tc>
      </w:tr>
      <w:tr w:rsidR="00851F53" w:rsidRPr="00F9557B" w:rsidTr="00C661EC">
        <w:tc>
          <w:tcPr>
            <w:tcW w:w="2963" w:type="pct"/>
            <w:hideMark/>
          </w:tcPr>
          <w:p w:rsidR="00851F53" w:rsidRPr="00F9557B" w:rsidRDefault="00851F53" w:rsidP="00851F53">
            <w:pPr>
              <w:ind w:firstLine="0"/>
              <w:jc w:val="left"/>
              <w:rPr>
                <w:rFonts w:cs="Calibri"/>
                <w:b w:val="0"/>
                <w:bCs/>
                <w:color w:val="000000"/>
                <w:sz w:val="21"/>
                <w:szCs w:val="21"/>
                <w:lang w:eastAsia="en-US"/>
              </w:rPr>
            </w:pPr>
            <w:r w:rsidRPr="00F9557B">
              <w:rPr>
                <w:rFonts w:cs="Calibri"/>
                <w:b w:val="0"/>
                <w:bCs/>
                <w:i/>
                <w:color w:val="000000"/>
                <w:sz w:val="21"/>
                <w:szCs w:val="21"/>
                <w:lang w:eastAsia="en-US"/>
              </w:rPr>
              <w:t>в том числе в результате:</w:t>
            </w:r>
          </w:p>
        </w:tc>
        <w:tc>
          <w:tcPr>
            <w:tcW w:w="481" w:type="pct"/>
          </w:tcPr>
          <w:p w:rsidR="00851F53" w:rsidRPr="00F9557B" w:rsidRDefault="00851F53" w:rsidP="00851F53">
            <w:pPr>
              <w:ind w:firstLine="34"/>
              <w:jc w:val="center"/>
              <w:rPr>
                <w:rFonts w:cs="Calibri"/>
                <w:b w:val="0"/>
                <w:bCs/>
                <w:color w:val="000000"/>
                <w:sz w:val="21"/>
                <w:szCs w:val="21"/>
                <w:lang w:eastAsia="en-US"/>
              </w:rPr>
            </w:pPr>
          </w:p>
        </w:tc>
        <w:tc>
          <w:tcPr>
            <w:tcW w:w="522" w:type="pct"/>
          </w:tcPr>
          <w:p w:rsidR="00851F53" w:rsidRPr="00F9557B" w:rsidRDefault="00851F53" w:rsidP="00851F53">
            <w:pPr>
              <w:ind w:firstLine="34"/>
              <w:jc w:val="center"/>
              <w:rPr>
                <w:rFonts w:cs="Calibri"/>
                <w:b w:val="0"/>
                <w:bCs/>
                <w:color w:val="000000"/>
                <w:sz w:val="21"/>
                <w:szCs w:val="21"/>
                <w:lang w:eastAsia="en-US"/>
              </w:rPr>
            </w:pPr>
          </w:p>
        </w:tc>
        <w:tc>
          <w:tcPr>
            <w:tcW w:w="526" w:type="pct"/>
          </w:tcPr>
          <w:p w:rsidR="00851F53" w:rsidRPr="00F9557B" w:rsidRDefault="00851F53" w:rsidP="00851F53">
            <w:pPr>
              <w:ind w:firstLine="34"/>
              <w:jc w:val="center"/>
              <w:rPr>
                <w:rFonts w:cs="Calibri"/>
                <w:b w:val="0"/>
                <w:bCs/>
                <w:color w:val="000000"/>
                <w:sz w:val="21"/>
                <w:szCs w:val="21"/>
                <w:lang w:eastAsia="en-US"/>
              </w:rPr>
            </w:pPr>
          </w:p>
        </w:tc>
        <w:tc>
          <w:tcPr>
            <w:tcW w:w="508" w:type="pct"/>
          </w:tcPr>
          <w:p w:rsidR="00851F53" w:rsidRPr="00F9557B" w:rsidRDefault="00851F53" w:rsidP="00851F53">
            <w:pPr>
              <w:ind w:firstLine="34"/>
              <w:jc w:val="center"/>
              <w:rPr>
                <w:rFonts w:cs="Calibri"/>
                <w:b w:val="0"/>
                <w:bCs/>
                <w:color w:val="000000"/>
                <w:sz w:val="21"/>
                <w:szCs w:val="21"/>
                <w:lang w:eastAsia="en-US"/>
              </w:rPr>
            </w:pPr>
          </w:p>
        </w:tc>
      </w:tr>
      <w:tr w:rsidR="00851F53" w:rsidRPr="00F9557B" w:rsidTr="00C661EC">
        <w:tc>
          <w:tcPr>
            <w:tcW w:w="2963" w:type="pct"/>
            <w:hideMark/>
          </w:tcPr>
          <w:p w:rsidR="00851F53" w:rsidRPr="00F9557B" w:rsidRDefault="00851F53" w:rsidP="00851F53">
            <w:pPr>
              <w:ind w:firstLine="0"/>
              <w:jc w:val="left"/>
              <w:rPr>
                <w:rFonts w:cs="Calibri"/>
                <w:b w:val="0"/>
                <w:bCs/>
                <w:color w:val="000000"/>
                <w:sz w:val="21"/>
                <w:szCs w:val="21"/>
                <w:lang w:eastAsia="en-US"/>
              </w:rPr>
            </w:pPr>
            <w:r w:rsidRPr="00F9557B">
              <w:rPr>
                <w:rFonts w:cs="Calibri"/>
                <w:b w:val="0"/>
                <w:bCs/>
                <w:color w:val="000000"/>
                <w:sz w:val="21"/>
                <w:szCs w:val="21"/>
                <w:lang w:eastAsia="en-US"/>
              </w:rPr>
              <w:t xml:space="preserve">   уклонения родителей от исполнения родительских прав</w:t>
            </w:r>
          </w:p>
        </w:tc>
        <w:tc>
          <w:tcPr>
            <w:tcW w:w="481" w:type="pct"/>
            <w:hideMark/>
          </w:tcPr>
          <w:p w:rsidR="00851F53" w:rsidRPr="00F9557B" w:rsidRDefault="00851F53" w:rsidP="00851F53">
            <w:pPr>
              <w:ind w:firstLine="34"/>
              <w:jc w:val="center"/>
              <w:rPr>
                <w:rFonts w:cs="Calibri"/>
                <w:b w:val="0"/>
                <w:bCs/>
                <w:color w:val="000000"/>
                <w:sz w:val="21"/>
                <w:szCs w:val="21"/>
                <w:lang w:eastAsia="en-US"/>
              </w:rPr>
            </w:pPr>
            <w:r w:rsidRPr="00F9557B">
              <w:rPr>
                <w:rFonts w:cs="Calibri"/>
                <w:b w:val="0"/>
                <w:bCs/>
                <w:color w:val="000000"/>
                <w:sz w:val="21"/>
                <w:szCs w:val="21"/>
                <w:lang w:eastAsia="en-US"/>
              </w:rPr>
              <w:t>13</w:t>
            </w:r>
          </w:p>
        </w:tc>
        <w:tc>
          <w:tcPr>
            <w:tcW w:w="522" w:type="pct"/>
            <w:hideMark/>
          </w:tcPr>
          <w:p w:rsidR="00851F53" w:rsidRPr="00F9557B" w:rsidRDefault="00851F53" w:rsidP="00851F53">
            <w:pPr>
              <w:ind w:firstLine="34"/>
              <w:jc w:val="center"/>
              <w:rPr>
                <w:rFonts w:cs="Calibri"/>
                <w:b w:val="0"/>
                <w:bCs/>
                <w:color w:val="000000"/>
                <w:sz w:val="21"/>
                <w:szCs w:val="21"/>
                <w:lang w:eastAsia="en-US"/>
              </w:rPr>
            </w:pPr>
            <w:r w:rsidRPr="00F9557B">
              <w:rPr>
                <w:rFonts w:cs="Calibri"/>
                <w:b w:val="0"/>
                <w:bCs/>
                <w:color w:val="000000"/>
                <w:sz w:val="21"/>
                <w:szCs w:val="21"/>
                <w:lang w:eastAsia="en-US"/>
              </w:rPr>
              <w:t>7</w:t>
            </w:r>
          </w:p>
        </w:tc>
        <w:tc>
          <w:tcPr>
            <w:tcW w:w="526" w:type="pct"/>
            <w:hideMark/>
          </w:tcPr>
          <w:p w:rsidR="00851F53" w:rsidRPr="00F9557B" w:rsidRDefault="00851F53" w:rsidP="00851F53">
            <w:pPr>
              <w:ind w:firstLine="34"/>
              <w:jc w:val="center"/>
              <w:rPr>
                <w:rFonts w:cs="Calibri"/>
                <w:b w:val="0"/>
                <w:bCs/>
                <w:sz w:val="21"/>
                <w:szCs w:val="21"/>
                <w:lang w:eastAsia="en-US"/>
              </w:rPr>
            </w:pPr>
            <w:r w:rsidRPr="00F9557B">
              <w:rPr>
                <w:rFonts w:cs="Calibri"/>
                <w:b w:val="0"/>
                <w:bCs/>
                <w:sz w:val="21"/>
                <w:szCs w:val="21"/>
                <w:lang w:eastAsia="en-US"/>
              </w:rPr>
              <w:t>10</w:t>
            </w:r>
          </w:p>
        </w:tc>
        <w:tc>
          <w:tcPr>
            <w:tcW w:w="508" w:type="pct"/>
            <w:hideMark/>
          </w:tcPr>
          <w:p w:rsidR="00851F53" w:rsidRPr="00F9557B" w:rsidRDefault="00851F53" w:rsidP="00851F53">
            <w:pPr>
              <w:ind w:firstLine="34"/>
              <w:jc w:val="center"/>
              <w:rPr>
                <w:rFonts w:cs="Calibri"/>
                <w:b w:val="0"/>
                <w:bCs/>
                <w:sz w:val="21"/>
                <w:szCs w:val="21"/>
                <w:lang w:eastAsia="en-US"/>
              </w:rPr>
            </w:pPr>
            <w:r>
              <w:rPr>
                <w:rFonts w:cs="Calibri"/>
                <w:b w:val="0"/>
                <w:bCs/>
                <w:sz w:val="21"/>
                <w:szCs w:val="21"/>
                <w:lang w:eastAsia="en-US"/>
              </w:rPr>
              <w:t>2</w:t>
            </w:r>
          </w:p>
        </w:tc>
      </w:tr>
      <w:tr w:rsidR="00851F53" w:rsidRPr="00F9557B" w:rsidTr="00C661EC">
        <w:tc>
          <w:tcPr>
            <w:tcW w:w="2963" w:type="pct"/>
            <w:hideMark/>
          </w:tcPr>
          <w:p w:rsidR="00851F53" w:rsidRPr="00F9557B" w:rsidRDefault="00851F53" w:rsidP="00851F53">
            <w:pPr>
              <w:ind w:firstLine="0"/>
              <w:jc w:val="left"/>
              <w:rPr>
                <w:rFonts w:cs="Calibri"/>
                <w:b w:val="0"/>
                <w:bCs/>
                <w:color w:val="000000"/>
                <w:sz w:val="21"/>
                <w:szCs w:val="21"/>
                <w:lang w:eastAsia="en-US"/>
              </w:rPr>
            </w:pPr>
            <w:r w:rsidRPr="00F9557B">
              <w:rPr>
                <w:rFonts w:cs="Calibri"/>
                <w:b w:val="0"/>
                <w:bCs/>
                <w:color w:val="000000"/>
                <w:sz w:val="21"/>
                <w:szCs w:val="21"/>
                <w:lang w:eastAsia="en-US"/>
              </w:rPr>
              <w:t xml:space="preserve">   лишения, ограничения в родительских правах</w:t>
            </w:r>
          </w:p>
        </w:tc>
        <w:tc>
          <w:tcPr>
            <w:tcW w:w="481" w:type="pct"/>
            <w:hideMark/>
          </w:tcPr>
          <w:p w:rsidR="00851F53" w:rsidRPr="00F9557B" w:rsidRDefault="00851F53" w:rsidP="00851F53">
            <w:pPr>
              <w:ind w:firstLine="34"/>
              <w:jc w:val="center"/>
              <w:rPr>
                <w:rFonts w:cs="Calibri"/>
                <w:b w:val="0"/>
                <w:bCs/>
                <w:color w:val="000000"/>
                <w:sz w:val="21"/>
                <w:szCs w:val="21"/>
                <w:lang w:eastAsia="en-US"/>
              </w:rPr>
            </w:pPr>
            <w:r w:rsidRPr="00F9557B">
              <w:rPr>
                <w:rFonts w:cs="Calibri"/>
                <w:b w:val="0"/>
                <w:bCs/>
                <w:color w:val="000000"/>
                <w:sz w:val="21"/>
                <w:szCs w:val="21"/>
                <w:lang w:eastAsia="en-US"/>
              </w:rPr>
              <w:t>12</w:t>
            </w:r>
          </w:p>
        </w:tc>
        <w:tc>
          <w:tcPr>
            <w:tcW w:w="522" w:type="pct"/>
            <w:hideMark/>
          </w:tcPr>
          <w:p w:rsidR="00851F53" w:rsidRPr="00F9557B" w:rsidRDefault="00851F53" w:rsidP="00851F53">
            <w:pPr>
              <w:ind w:firstLine="34"/>
              <w:jc w:val="center"/>
              <w:rPr>
                <w:rFonts w:cs="Calibri"/>
                <w:b w:val="0"/>
                <w:bCs/>
                <w:color w:val="000000"/>
                <w:sz w:val="21"/>
                <w:szCs w:val="21"/>
                <w:lang w:eastAsia="en-US"/>
              </w:rPr>
            </w:pPr>
            <w:r w:rsidRPr="00F9557B">
              <w:rPr>
                <w:rFonts w:cs="Calibri"/>
                <w:b w:val="0"/>
                <w:bCs/>
                <w:color w:val="000000"/>
                <w:sz w:val="21"/>
                <w:szCs w:val="21"/>
                <w:lang w:eastAsia="en-US"/>
              </w:rPr>
              <w:t>13</w:t>
            </w:r>
          </w:p>
        </w:tc>
        <w:tc>
          <w:tcPr>
            <w:tcW w:w="526" w:type="pct"/>
            <w:hideMark/>
          </w:tcPr>
          <w:p w:rsidR="00851F53" w:rsidRPr="00F9557B" w:rsidRDefault="00851F53" w:rsidP="00851F53">
            <w:pPr>
              <w:ind w:firstLine="34"/>
              <w:jc w:val="center"/>
              <w:rPr>
                <w:rFonts w:cs="Calibri"/>
                <w:b w:val="0"/>
                <w:bCs/>
                <w:color w:val="000000"/>
                <w:sz w:val="21"/>
                <w:szCs w:val="21"/>
                <w:lang w:eastAsia="en-US"/>
              </w:rPr>
            </w:pPr>
            <w:r w:rsidRPr="00F9557B">
              <w:rPr>
                <w:rFonts w:cs="Calibri"/>
                <w:b w:val="0"/>
                <w:bCs/>
                <w:color w:val="000000"/>
                <w:sz w:val="21"/>
                <w:szCs w:val="21"/>
                <w:lang w:eastAsia="en-US"/>
              </w:rPr>
              <w:t>17</w:t>
            </w:r>
          </w:p>
        </w:tc>
        <w:tc>
          <w:tcPr>
            <w:tcW w:w="508" w:type="pct"/>
            <w:hideMark/>
          </w:tcPr>
          <w:p w:rsidR="00851F53" w:rsidRPr="00F9557B" w:rsidRDefault="00851F53" w:rsidP="00851F53">
            <w:pPr>
              <w:ind w:firstLine="34"/>
              <w:jc w:val="center"/>
              <w:rPr>
                <w:rFonts w:cs="Calibri"/>
                <w:b w:val="0"/>
                <w:bCs/>
                <w:color w:val="000000"/>
                <w:sz w:val="21"/>
                <w:szCs w:val="21"/>
                <w:lang w:eastAsia="en-US"/>
              </w:rPr>
            </w:pPr>
            <w:r>
              <w:rPr>
                <w:rFonts w:cs="Calibri"/>
                <w:b w:val="0"/>
                <w:bCs/>
                <w:color w:val="000000"/>
                <w:sz w:val="21"/>
                <w:szCs w:val="21"/>
                <w:lang w:eastAsia="en-US"/>
              </w:rPr>
              <w:t>10</w:t>
            </w:r>
          </w:p>
        </w:tc>
      </w:tr>
      <w:tr w:rsidR="00851F53" w:rsidRPr="00F9557B" w:rsidTr="00C661EC">
        <w:tc>
          <w:tcPr>
            <w:tcW w:w="2963" w:type="pct"/>
            <w:hideMark/>
          </w:tcPr>
          <w:p w:rsidR="00851F53" w:rsidRPr="00F9557B" w:rsidRDefault="00851F53" w:rsidP="00851F53">
            <w:pPr>
              <w:ind w:firstLine="0"/>
              <w:jc w:val="left"/>
              <w:rPr>
                <w:rFonts w:cs="Calibri"/>
                <w:b w:val="0"/>
                <w:bCs/>
                <w:color w:val="000000"/>
                <w:sz w:val="21"/>
                <w:szCs w:val="21"/>
                <w:lang w:eastAsia="en-US"/>
              </w:rPr>
            </w:pPr>
            <w:r w:rsidRPr="00F9557B">
              <w:rPr>
                <w:rFonts w:cs="Calibri"/>
                <w:b w:val="0"/>
                <w:bCs/>
                <w:color w:val="000000"/>
                <w:sz w:val="21"/>
                <w:szCs w:val="21"/>
                <w:lang w:eastAsia="en-US"/>
              </w:rPr>
              <w:t xml:space="preserve">   отбывания наказания родителей в местах лишения свободы</w:t>
            </w:r>
          </w:p>
        </w:tc>
        <w:tc>
          <w:tcPr>
            <w:tcW w:w="481" w:type="pct"/>
            <w:hideMark/>
          </w:tcPr>
          <w:p w:rsidR="00851F53" w:rsidRPr="00F9557B" w:rsidRDefault="00851F53" w:rsidP="00851F53">
            <w:pPr>
              <w:ind w:firstLine="34"/>
              <w:jc w:val="center"/>
              <w:rPr>
                <w:rFonts w:cs="Calibri"/>
                <w:b w:val="0"/>
                <w:bCs/>
                <w:color w:val="000000"/>
                <w:sz w:val="21"/>
                <w:szCs w:val="21"/>
                <w:lang w:eastAsia="en-US"/>
              </w:rPr>
            </w:pPr>
            <w:r w:rsidRPr="00F9557B">
              <w:rPr>
                <w:rFonts w:cs="Calibri"/>
                <w:b w:val="0"/>
                <w:bCs/>
                <w:color w:val="000000"/>
                <w:sz w:val="21"/>
                <w:szCs w:val="21"/>
                <w:lang w:eastAsia="en-US"/>
              </w:rPr>
              <w:t>1</w:t>
            </w:r>
          </w:p>
        </w:tc>
        <w:tc>
          <w:tcPr>
            <w:tcW w:w="522" w:type="pct"/>
            <w:hideMark/>
          </w:tcPr>
          <w:p w:rsidR="00851F53" w:rsidRPr="00F9557B" w:rsidRDefault="00851F53" w:rsidP="00851F53">
            <w:pPr>
              <w:ind w:firstLine="34"/>
              <w:jc w:val="center"/>
              <w:rPr>
                <w:rFonts w:cs="Calibri"/>
                <w:b w:val="0"/>
                <w:bCs/>
                <w:color w:val="000000"/>
                <w:sz w:val="21"/>
                <w:szCs w:val="21"/>
                <w:lang w:eastAsia="en-US"/>
              </w:rPr>
            </w:pPr>
            <w:r w:rsidRPr="00F9557B">
              <w:rPr>
                <w:rFonts w:cs="Calibri"/>
                <w:b w:val="0"/>
                <w:bCs/>
                <w:color w:val="000000"/>
                <w:sz w:val="21"/>
                <w:szCs w:val="21"/>
                <w:lang w:eastAsia="en-US"/>
              </w:rPr>
              <w:t>0</w:t>
            </w:r>
          </w:p>
        </w:tc>
        <w:tc>
          <w:tcPr>
            <w:tcW w:w="526" w:type="pct"/>
            <w:hideMark/>
          </w:tcPr>
          <w:p w:rsidR="00851F53" w:rsidRPr="00F9557B" w:rsidRDefault="00851F53" w:rsidP="00851F53">
            <w:pPr>
              <w:ind w:firstLine="34"/>
              <w:jc w:val="center"/>
              <w:rPr>
                <w:rFonts w:cs="Calibri"/>
                <w:b w:val="0"/>
                <w:bCs/>
                <w:color w:val="000000"/>
                <w:sz w:val="21"/>
                <w:szCs w:val="21"/>
                <w:lang w:eastAsia="en-US"/>
              </w:rPr>
            </w:pPr>
            <w:r w:rsidRPr="00F9557B">
              <w:rPr>
                <w:rFonts w:cs="Calibri"/>
                <w:b w:val="0"/>
                <w:bCs/>
                <w:color w:val="000000"/>
                <w:sz w:val="21"/>
                <w:szCs w:val="21"/>
                <w:lang w:eastAsia="en-US"/>
              </w:rPr>
              <w:t>3</w:t>
            </w:r>
          </w:p>
        </w:tc>
        <w:tc>
          <w:tcPr>
            <w:tcW w:w="508" w:type="pct"/>
            <w:hideMark/>
          </w:tcPr>
          <w:p w:rsidR="00851F53" w:rsidRPr="00F9557B" w:rsidRDefault="00851F53" w:rsidP="00851F53">
            <w:pPr>
              <w:ind w:firstLine="34"/>
              <w:jc w:val="center"/>
              <w:rPr>
                <w:rFonts w:cs="Calibri"/>
                <w:b w:val="0"/>
                <w:bCs/>
                <w:color w:val="000000"/>
                <w:sz w:val="21"/>
                <w:szCs w:val="21"/>
                <w:lang w:eastAsia="en-US"/>
              </w:rPr>
            </w:pPr>
            <w:r>
              <w:rPr>
                <w:rFonts w:cs="Calibri"/>
                <w:b w:val="0"/>
                <w:bCs/>
                <w:color w:val="000000"/>
                <w:sz w:val="21"/>
                <w:szCs w:val="21"/>
                <w:lang w:eastAsia="en-US"/>
              </w:rPr>
              <w:t>4</w:t>
            </w:r>
          </w:p>
        </w:tc>
      </w:tr>
      <w:tr w:rsidR="00851F53" w:rsidRPr="00F9557B" w:rsidTr="00C661EC">
        <w:tc>
          <w:tcPr>
            <w:tcW w:w="2963" w:type="pct"/>
            <w:hideMark/>
          </w:tcPr>
          <w:p w:rsidR="00851F53" w:rsidRPr="00F9557B" w:rsidRDefault="00851F53" w:rsidP="00851F53">
            <w:pPr>
              <w:ind w:firstLine="0"/>
              <w:jc w:val="left"/>
              <w:rPr>
                <w:rFonts w:cs="Calibri"/>
                <w:b w:val="0"/>
                <w:bCs/>
                <w:color w:val="000000"/>
                <w:sz w:val="21"/>
                <w:szCs w:val="21"/>
                <w:lang w:eastAsia="en-US"/>
              </w:rPr>
            </w:pPr>
            <w:r w:rsidRPr="00F9557B">
              <w:rPr>
                <w:rFonts w:cs="Calibri"/>
                <w:b w:val="0"/>
                <w:bCs/>
                <w:color w:val="000000"/>
                <w:sz w:val="21"/>
                <w:szCs w:val="21"/>
                <w:lang w:eastAsia="en-US"/>
              </w:rPr>
              <w:t xml:space="preserve">   отказа в родильном доме</w:t>
            </w:r>
          </w:p>
        </w:tc>
        <w:tc>
          <w:tcPr>
            <w:tcW w:w="481" w:type="pct"/>
            <w:hideMark/>
          </w:tcPr>
          <w:p w:rsidR="00851F53" w:rsidRPr="00F9557B" w:rsidRDefault="00851F53" w:rsidP="00851F53">
            <w:pPr>
              <w:ind w:firstLine="34"/>
              <w:jc w:val="center"/>
              <w:rPr>
                <w:rFonts w:cs="Calibri"/>
                <w:b w:val="0"/>
                <w:bCs/>
                <w:color w:val="000000"/>
                <w:sz w:val="21"/>
                <w:szCs w:val="21"/>
                <w:lang w:eastAsia="en-US"/>
              </w:rPr>
            </w:pPr>
            <w:r w:rsidRPr="00F9557B">
              <w:rPr>
                <w:rFonts w:cs="Calibri"/>
                <w:b w:val="0"/>
                <w:bCs/>
                <w:color w:val="000000"/>
                <w:sz w:val="21"/>
                <w:szCs w:val="21"/>
                <w:lang w:eastAsia="en-US"/>
              </w:rPr>
              <w:t>0</w:t>
            </w:r>
          </w:p>
        </w:tc>
        <w:tc>
          <w:tcPr>
            <w:tcW w:w="522" w:type="pct"/>
            <w:hideMark/>
          </w:tcPr>
          <w:p w:rsidR="00851F53" w:rsidRPr="00F9557B" w:rsidRDefault="00851F53" w:rsidP="00851F53">
            <w:pPr>
              <w:ind w:firstLine="34"/>
              <w:jc w:val="center"/>
              <w:rPr>
                <w:rFonts w:cs="Calibri"/>
                <w:b w:val="0"/>
                <w:bCs/>
                <w:color w:val="000000"/>
                <w:sz w:val="21"/>
                <w:szCs w:val="21"/>
                <w:lang w:eastAsia="en-US"/>
              </w:rPr>
            </w:pPr>
            <w:r w:rsidRPr="00F9557B">
              <w:rPr>
                <w:rFonts w:cs="Calibri"/>
                <w:b w:val="0"/>
                <w:bCs/>
                <w:color w:val="000000"/>
                <w:sz w:val="21"/>
                <w:szCs w:val="21"/>
                <w:lang w:eastAsia="en-US"/>
              </w:rPr>
              <w:t>0</w:t>
            </w:r>
          </w:p>
        </w:tc>
        <w:tc>
          <w:tcPr>
            <w:tcW w:w="526" w:type="pct"/>
            <w:hideMark/>
          </w:tcPr>
          <w:p w:rsidR="00851F53" w:rsidRPr="00F9557B" w:rsidRDefault="00851F53" w:rsidP="00851F53">
            <w:pPr>
              <w:ind w:firstLine="34"/>
              <w:jc w:val="center"/>
              <w:rPr>
                <w:rFonts w:cs="Calibri"/>
                <w:b w:val="0"/>
                <w:bCs/>
                <w:color w:val="000000"/>
                <w:sz w:val="21"/>
                <w:szCs w:val="21"/>
                <w:lang w:eastAsia="en-US"/>
              </w:rPr>
            </w:pPr>
            <w:r w:rsidRPr="00F9557B">
              <w:rPr>
                <w:rFonts w:cs="Calibri"/>
                <w:b w:val="0"/>
                <w:bCs/>
                <w:color w:val="000000"/>
                <w:sz w:val="21"/>
                <w:szCs w:val="21"/>
                <w:lang w:eastAsia="en-US"/>
              </w:rPr>
              <w:t>0</w:t>
            </w:r>
          </w:p>
        </w:tc>
        <w:tc>
          <w:tcPr>
            <w:tcW w:w="508" w:type="pct"/>
            <w:hideMark/>
          </w:tcPr>
          <w:p w:rsidR="00851F53" w:rsidRPr="00F9557B" w:rsidRDefault="00851F53" w:rsidP="00851F53">
            <w:pPr>
              <w:ind w:firstLine="34"/>
              <w:jc w:val="center"/>
              <w:rPr>
                <w:rFonts w:cs="Calibri"/>
                <w:b w:val="0"/>
                <w:bCs/>
                <w:color w:val="000000"/>
                <w:sz w:val="21"/>
                <w:szCs w:val="21"/>
                <w:lang w:eastAsia="en-US"/>
              </w:rPr>
            </w:pPr>
            <w:r>
              <w:rPr>
                <w:rFonts w:cs="Calibri"/>
                <w:b w:val="0"/>
                <w:bCs/>
                <w:color w:val="000000"/>
                <w:sz w:val="21"/>
                <w:szCs w:val="21"/>
                <w:lang w:eastAsia="en-US"/>
              </w:rPr>
              <w:t>3</w:t>
            </w:r>
          </w:p>
        </w:tc>
      </w:tr>
      <w:tr w:rsidR="00851F53" w:rsidRPr="00F9557B" w:rsidTr="00C661EC">
        <w:tc>
          <w:tcPr>
            <w:tcW w:w="2963" w:type="pct"/>
            <w:hideMark/>
          </w:tcPr>
          <w:p w:rsidR="00851F53" w:rsidRPr="00F9557B" w:rsidRDefault="00D1595F" w:rsidP="00851F53">
            <w:pPr>
              <w:ind w:firstLine="0"/>
              <w:jc w:val="left"/>
              <w:rPr>
                <w:rFonts w:cs="Calibri"/>
                <w:b w:val="0"/>
                <w:bCs/>
                <w:color w:val="000000"/>
                <w:sz w:val="21"/>
                <w:szCs w:val="21"/>
                <w:lang w:eastAsia="en-US"/>
              </w:rPr>
            </w:pPr>
            <w:r>
              <w:rPr>
                <w:rFonts w:cs="Calibri"/>
                <w:b w:val="0"/>
                <w:bCs/>
                <w:color w:val="000000"/>
                <w:sz w:val="21"/>
                <w:szCs w:val="21"/>
                <w:lang w:eastAsia="en-US"/>
              </w:rPr>
              <w:t xml:space="preserve">   смерти родителей</w:t>
            </w:r>
          </w:p>
        </w:tc>
        <w:tc>
          <w:tcPr>
            <w:tcW w:w="481" w:type="pct"/>
            <w:hideMark/>
          </w:tcPr>
          <w:p w:rsidR="00851F53" w:rsidRPr="00F9557B" w:rsidRDefault="00851F53" w:rsidP="00851F53">
            <w:pPr>
              <w:ind w:firstLine="34"/>
              <w:jc w:val="center"/>
              <w:rPr>
                <w:rFonts w:cs="Calibri"/>
                <w:b w:val="0"/>
                <w:bCs/>
                <w:color w:val="000000"/>
                <w:sz w:val="21"/>
                <w:szCs w:val="21"/>
                <w:lang w:eastAsia="en-US"/>
              </w:rPr>
            </w:pPr>
            <w:r w:rsidRPr="00F9557B">
              <w:rPr>
                <w:rFonts w:cs="Calibri"/>
                <w:b w:val="0"/>
                <w:bCs/>
                <w:color w:val="000000"/>
                <w:sz w:val="21"/>
                <w:szCs w:val="21"/>
                <w:lang w:eastAsia="en-US"/>
              </w:rPr>
              <w:t>3</w:t>
            </w:r>
          </w:p>
        </w:tc>
        <w:tc>
          <w:tcPr>
            <w:tcW w:w="522" w:type="pct"/>
            <w:hideMark/>
          </w:tcPr>
          <w:p w:rsidR="00851F53" w:rsidRPr="00F9557B" w:rsidRDefault="00851F53" w:rsidP="00851F53">
            <w:pPr>
              <w:ind w:firstLine="34"/>
              <w:jc w:val="center"/>
              <w:rPr>
                <w:rFonts w:cs="Calibri"/>
                <w:b w:val="0"/>
                <w:bCs/>
                <w:color w:val="000000"/>
                <w:sz w:val="21"/>
                <w:szCs w:val="21"/>
                <w:lang w:eastAsia="en-US"/>
              </w:rPr>
            </w:pPr>
            <w:r w:rsidRPr="00F9557B">
              <w:rPr>
                <w:rFonts w:cs="Calibri"/>
                <w:b w:val="0"/>
                <w:bCs/>
                <w:color w:val="000000"/>
                <w:sz w:val="21"/>
                <w:szCs w:val="21"/>
                <w:lang w:eastAsia="en-US"/>
              </w:rPr>
              <w:t>0</w:t>
            </w:r>
          </w:p>
        </w:tc>
        <w:tc>
          <w:tcPr>
            <w:tcW w:w="526" w:type="pct"/>
            <w:hideMark/>
          </w:tcPr>
          <w:p w:rsidR="00851F53" w:rsidRPr="00F9557B" w:rsidRDefault="00851F53" w:rsidP="00851F53">
            <w:pPr>
              <w:ind w:firstLine="34"/>
              <w:jc w:val="center"/>
              <w:rPr>
                <w:rFonts w:cs="Calibri"/>
                <w:b w:val="0"/>
                <w:bCs/>
                <w:color w:val="000000"/>
                <w:sz w:val="21"/>
                <w:szCs w:val="21"/>
                <w:lang w:eastAsia="en-US"/>
              </w:rPr>
            </w:pPr>
            <w:r w:rsidRPr="00F9557B">
              <w:rPr>
                <w:rFonts w:cs="Calibri"/>
                <w:b w:val="0"/>
                <w:bCs/>
                <w:color w:val="000000"/>
                <w:sz w:val="21"/>
                <w:szCs w:val="21"/>
                <w:lang w:eastAsia="en-US"/>
              </w:rPr>
              <w:t>2</w:t>
            </w:r>
          </w:p>
        </w:tc>
        <w:tc>
          <w:tcPr>
            <w:tcW w:w="508" w:type="pct"/>
            <w:hideMark/>
          </w:tcPr>
          <w:p w:rsidR="00851F53" w:rsidRPr="00F9557B" w:rsidRDefault="00851F53" w:rsidP="00851F53">
            <w:pPr>
              <w:ind w:firstLine="34"/>
              <w:jc w:val="center"/>
              <w:rPr>
                <w:rFonts w:cs="Calibri"/>
                <w:b w:val="0"/>
                <w:bCs/>
                <w:color w:val="000000"/>
                <w:sz w:val="21"/>
                <w:szCs w:val="21"/>
                <w:lang w:eastAsia="en-US"/>
              </w:rPr>
            </w:pPr>
            <w:r>
              <w:rPr>
                <w:rFonts w:cs="Calibri"/>
                <w:b w:val="0"/>
                <w:bCs/>
                <w:color w:val="000000"/>
                <w:sz w:val="21"/>
                <w:szCs w:val="21"/>
                <w:lang w:eastAsia="en-US"/>
              </w:rPr>
              <w:t>3</w:t>
            </w:r>
          </w:p>
        </w:tc>
      </w:tr>
      <w:tr w:rsidR="00851F53" w:rsidRPr="00F9557B" w:rsidTr="00C661EC">
        <w:tc>
          <w:tcPr>
            <w:tcW w:w="2963" w:type="pct"/>
            <w:hideMark/>
          </w:tcPr>
          <w:p w:rsidR="00851F53" w:rsidRPr="00F9557B" w:rsidRDefault="00851F53" w:rsidP="00851F53">
            <w:pPr>
              <w:ind w:firstLine="0"/>
              <w:rPr>
                <w:rFonts w:cs="Calibri"/>
                <w:b w:val="0"/>
                <w:bCs/>
                <w:color w:val="000000"/>
                <w:sz w:val="21"/>
                <w:szCs w:val="21"/>
                <w:lang w:eastAsia="en-US"/>
              </w:rPr>
            </w:pPr>
            <w:r w:rsidRPr="00F9557B">
              <w:rPr>
                <w:rFonts w:cs="Calibri"/>
                <w:b w:val="0"/>
                <w:bCs/>
                <w:color w:val="000000"/>
                <w:sz w:val="21"/>
                <w:szCs w:val="21"/>
                <w:lang w:eastAsia="en-US"/>
              </w:rPr>
              <w:t>2. Устроено детей всего</w:t>
            </w:r>
          </w:p>
        </w:tc>
        <w:tc>
          <w:tcPr>
            <w:tcW w:w="481" w:type="pct"/>
            <w:hideMark/>
          </w:tcPr>
          <w:p w:rsidR="00851F53" w:rsidRPr="00F9557B" w:rsidRDefault="00851F53" w:rsidP="00851F53">
            <w:pPr>
              <w:ind w:firstLine="34"/>
              <w:jc w:val="center"/>
              <w:rPr>
                <w:rFonts w:cs="Calibri"/>
                <w:b w:val="0"/>
                <w:bCs/>
                <w:color w:val="000000"/>
                <w:sz w:val="21"/>
                <w:szCs w:val="21"/>
                <w:lang w:eastAsia="en-US"/>
              </w:rPr>
            </w:pPr>
            <w:r w:rsidRPr="00F9557B">
              <w:rPr>
                <w:rFonts w:cs="Calibri"/>
                <w:b w:val="0"/>
                <w:bCs/>
                <w:color w:val="000000"/>
                <w:sz w:val="21"/>
                <w:szCs w:val="21"/>
                <w:lang w:eastAsia="en-US"/>
              </w:rPr>
              <w:t>28</w:t>
            </w:r>
          </w:p>
        </w:tc>
        <w:tc>
          <w:tcPr>
            <w:tcW w:w="522" w:type="pct"/>
            <w:hideMark/>
          </w:tcPr>
          <w:p w:rsidR="00851F53" w:rsidRPr="00F9557B" w:rsidRDefault="00851F53" w:rsidP="00851F53">
            <w:pPr>
              <w:ind w:firstLine="34"/>
              <w:jc w:val="center"/>
              <w:rPr>
                <w:rFonts w:cs="Calibri"/>
                <w:b w:val="0"/>
                <w:bCs/>
                <w:color w:val="000000"/>
                <w:sz w:val="21"/>
                <w:szCs w:val="21"/>
                <w:lang w:eastAsia="en-US"/>
              </w:rPr>
            </w:pPr>
            <w:r w:rsidRPr="00F9557B">
              <w:rPr>
                <w:rFonts w:cs="Calibri"/>
                <w:b w:val="0"/>
                <w:bCs/>
                <w:color w:val="000000"/>
                <w:sz w:val="21"/>
                <w:szCs w:val="21"/>
                <w:lang w:eastAsia="en-US"/>
              </w:rPr>
              <w:t>20</w:t>
            </w:r>
          </w:p>
        </w:tc>
        <w:tc>
          <w:tcPr>
            <w:tcW w:w="526" w:type="pct"/>
            <w:hideMark/>
          </w:tcPr>
          <w:p w:rsidR="00851F53" w:rsidRPr="00F9557B" w:rsidRDefault="00851F53" w:rsidP="00851F53">
            <w:pPr>
              <w:ind w:firstLine="34"/>
              <w:jc w:val="center"/>
              <w:rPr>
                <w:rFonts w:cs="Calibri"/>
                <w:b w:val="0"/>
                <w:bCs/>
                <w:color w:val="000000"/>
                <w:sz w:val="21"/>
                <w:szCs w:val="21"/>
                <w:lang w:eastAsia="en-US"/>
              </w:rPr>
            </w:pPr>
            <w:r w:rsidRPr="00F9557B">
              <w:rPr>
                <w:rFonts w:cs="Calibri"/>
                <w:b w:val="0"/>
                <w:bCs/>
                <w:color w:val="000000"/>
                <w:sz w:val="21"/>
                <w:szCs w:val="21"/>
                <w:lang w:eastAsia="en-US"/>
              </w:rPr>
              <w:t>32</w:t>
            </w:r>
          </w:p>
        </w:tc>
        <w:tc>
          <w:tcPr>
            <w:tcW w:w="508" w:type="pct"/>
            <w:hideMark/>
          </w:tcPr>
          <w:p w:rsidR="00851F53" w:rsidRPr="00F9557B" w:rsidRDefault="00851F53" w:rsidP="00851F53">
            <w:pPr>
              <w:ind w:firstLine="34"/>
              <w:jc w:val="center"/>
              <w:rPr>
                <w:rFonts w:cs="Calibri"/>
                <w:b w:val="0"/>
                <w:bCs/>
                <w:color w:val="000000"/>
                <w:sz w:val="21"/>
                <w:szCs w:val="21"/>
                <w:lang w:eastAsia="en-US"/>
              </w:rPr>
            </w:pPr>
            <w:r>
              <w:rPr>
                <w:rFonts w:cs="Calibri"/>
                <w:b w:val="0"/>
                <w:bCs/>
                <w:color w:val="000000"/>
                <w:sz w:val="21"/>
                <w:szCs w:val="21"/>
                <w:lang w:eastAsia="en-US"/>
              </w:rPr>
              <w:t>22</w:t>
            </w:r>
          </w:p>
        </w:tc>
      </w:tr>
      <w:tr w:rsidR="00851F53" w:rsidRPr="00F9557B" w:rsidTr="00C661EC">
        <w:tc>
          <w:tcPr>
            <w:tcW w:w="2963" w:type="pct"/>
            <w:hideMark/>
          </w:tcPr>
          <w:p w:rsidR="00851F53" w:rsidRPr="00F9557B" w:rsidRDefault="00851F53" w:rsidP="00851F53">
            <w:pPr>
              <w:ind w:firstLine="0"/>
              <w:rPr>
                <w:rFonts w:cs="Calibri"/>
                <w:b w:val="0"/>
                <w:bCs/>
                <w:color w:val="000000"/>
                <w:sz w:val="21"/>
                <w:szCs w:val="21"/>
                <w:lang w:eastAsia="en-US"/>
              </w:rPr>
            </w:pPr>
            <w:r w:rsidRPr="00F9557B">
              <w:rPr>
                <w:rFonts w:cs="Calibri"/>
                <w:b w:val="0"/>
                <w:bCs/>
                <w:i/>
                <w:color w:val="000000"/>
                <w:sz w:val="21"/>
                <w:szCs w:val="21"/>
                <w:lang w:eastAsia="en-US"/>
              </w:rPr>
              <w:t>в том числе в формах:</w:t>
            </w:r>
          </w:p>
        </w:tc>
        <w:tc>
          <w:tcPr>
            <w:tcW w:w="481" w:type="pct"/>
          </w:tcPr>
          <w:p w:rsidR="00851F53" w:rsidRPr="00F9557B" w:rsidRDefault="00851F53" w:rsidP="00851F53">
            <w:pPr>
              <w:ind w:firstLine="34"/>
              <w:jc w:val="center"/>
              <w:rPr>
                <w:rFonts w:cs="Calibri"/>
                <w:b w:val="0"/>
                <w:bCs/>
                <w:color w:val="000000"/>
                <w:sz w:val="21"/>
                <w:szCs w:val="21"/>
                <w:lang w:eastAsia="en-US"/>
              </w:rPr>
            </w:pPr>
          </w:p>
        </w:tc>
        <w:tc>
          <w:tcPr>
            <w:tcW w:w="522" w:type="pct"/>
          </w:tcPr>
          <w:p w:rsidR="00851F53" w:rsidRPr="00F9557B" w:rsidRDefault="00851F53" w:rsidP="00851F53">
            <w:pPr>
              <w:ind w:firstLine="34"/>
              <w:jc w:val="center"/>
              <w:rPr>
                <w:rFonts w:cs="Calibri"/>
                <w:b w:val="0"/>
                <w:bCs/>
                <w:color w:val="000000"/>
                <w:sz w:val="21"/>
                <w:szCs w:val="21"/>
                <w:lang w:eastAsia="en-US"/>
              </w:rPr>
            </w:pPr>
          </w:p>
        </w:tc>
        <w:tc>
          <w:tcPr>
            <w:tcW w:w="526" w:type="pct"/>
          </w:tcPr>
          <w:p w:rsidR="00851F53" w:rsidRPr="00F9557B" w:rsidRDefault="00851F53" w:rsidP="00851F53">
            <w:pPr>
              <w:ind w:firstLine="34"/>
              <w:jc w:val="center"/>
              <w:rPr>
                <w:rFonts w:cs="Calibri"/>
                <w:b w:val="0"/>
                <w:bCs/>
                <w:color w:val="000000"/>
                <w:sz w:val="21"/>
                <w:szCs w:val="21"/>
                <w:lang w:eastAsia="en-US"/>
              </w:rPr>
            </w:pPr>
          </w:p>
        </w:tc>
        <w:tc>
          <w:tcPr>
            <w:tcW w:w="508" w:type="pct"/>
          </w:tcPr>
          <w:p w:rsidR="00851F53" w:rsidRPr="00F9557B" w:rsidRDefault="00851F53" w:rsidP="00851F53">
            <w:pPr>
              <w:ind w:firstLine="34"/>
              <w:jc w:val="center"/>
              <w:rPr>
                <w:rFonts w:cs="Calibri"/>
                <w:b w:val="0"/>
                <w:bCs/>
                <w:color w:val="000000"/>
                <w:sz w:val="21"/>
                <w:szCs w:val="21"/>
                <w:lang w:eastAsia="en-US"/>
              </w:rPr>
            </w:pPr>
          </w:p>
        </w:tc>
      </w:tr>
      <w:tr w:rsidR="00851F53" w:rsidRPr="00F9557B" w:rsidTr="00C661EC">
        <w:tc>
          <w:tcPr>
            <w:tcW w:w="2963" w:type="pct"/>
            <w:hideMark/>
          </w:tcPr>
          <w:p w:rsidR="00851F53" w:rsidRPr="00F9557B" w:rsidRDefault="00851F53" w:rsidP="00851F53">
            <w:pPr>
              <w:ind w:firstLine="0"/>
              <w:rPr>
                <w:rFonts w:cs="Calibri"/>
                <w:b w:val="0"/>
                <w:bCs/>
                <w:color w:val="000000"/>
                <w:sz w:val="21"/>
                <w:szCs w:val="21"/>
                <w:lang w:eastAsia="en-US"/>
              </w:rPr>
            </w:pPr>
            <w:r w:rsidRPr="00F9557B">
              <w:rPr>
                <w:rFonts w:cs="Calibri"/>
                <w:b w:val="0"/>
                <w:bCs/>
                <w:color w:val="000000"/>
                <w:sz w:val="21"/>
                <w:szCs w:val="21"/>
                <w:lang w:eastAsia="en-US"/>
              </w:rPr>
              <w:t>опека (попечительство), приёмные семьи</w:t>
            </w:r>
          </w:p>
        </w:tc>
        <w:tc>
          <w:tcPr>
            <w:tcW w:w="481" w:type="pct"/>
            <w:hideMark/>
          </w:tcPr>
          <w:p w:rsidR="00851F53" w:rsidRPr="00F9557B" w:rsidRDefault="00851F53" w:rsidP="00851F53">
            <w:pPr>
              <w:ind w:firstLine="34"/>
              <w:jc w:val="center"/>
              <w:rPr>
                <w:rFonts w:cs="Calibri"/>
                <w:b w:val="0"/>
                <w:bCs/>
                <w:color w:val="000000"/>
                <w:sz w:val="21"/>
                <w:szCs w:val="21"/>
                <w:lang w:eastAsia="en-US"/>
              </w:rPr>
            </w:pPr>
            <w:r w:rsidRPr="00F9557B">
              <w:rPr>
                <w:rFonts w:cs="Calibri"/>
                <w:b w:val="0"/>
                <w:bCs/>
                <w:color w:val="000000"/>
                <w:sz w:val="21"/>
                <w:szCs w:val="21"/>
                <w:lang w:eastAsia="en-US"/>
              </w:rPr>
              <w:t>20</w:t>
            </w:r>
          </w:p>
        </w:tc>
        <w:tc>
          <w:tcPr>
            <w:tcW w:w="522" w:type="pct"/>
            <w:hideMark/>
          </w:tcPr>
          <w:p w:rsidR="00851F53" w:rsidRPr="00F9557B" w:rsidRDefault="00851F53" w:rsidP="00851F53">
            <w:pPr>
              <w:ind w:firstLine="34"/>
              <w:jc w:val="center"/>
              <w:rPr>
                <w:rFonts w:cs="Calibri"/>
                <w:b w:val="0"/>
                <w:bCs/>
                <w:color w:val="000000"/>
                <w:sz w:val="21"/>
                <w:szCs w:val="21"/>
                <w:lang w:eastAsia="en-US"/>
              </w:rPr>
            </w:pPr>
            <w:r w:rsidRPr="00F9557B">
              <w:rPr>
                <w:rFonts w:cs="Calibri"/>
                <w:b w:val="0"/>
                <w:bCs/>
                <w:color w:val="000000"/>
                <w:sz w:val="21"/>
                <w:szCs w:val="21"/>
                <w:lang w:eastAsia="en-US"/>
              </w:rPr>
              <w:t>15</w:t>
            </w:r>
          </w:p>
        </w:tc>
        <w:tc>
          <w:tcPr>
            <w:tcW w:w="526" w:type="pct"/>
            <w:hideMark/>
          </w:tcPr>
          <w:p w:rsidR="00851F53" w:rsidRPr="00F9557B" w:rsidRDefault="00851F53" w:rsidP="00851F53">
            <w:pPr>
              <w:ind w:firstLine="34"/>
              <w:jc w:val="center"/>
              <w:rPr>
                <w:rFonts w:cs="Calibri"/>
                <w:b w:val="0"/>
                <w:bCs/>
                <w:color w:val="000000"/>
                <w:sz w:val="21"/>
                <w:szCs w:val="21"/>
                <w:lang w:eastAsia="en-US"/>
              </w:rPr>
            </w:pPr>
            <w:r w:rsidRPr="00F9557B">
              <w:rPr>
                <w:rFonts w:cs="Calibri"/>
                <w:b w:val="0"/>
                <w:bCs/>
                <w:color w:val="000000"/>
                <w:sz w:val="21"/>
                <w:szCs w:val="21"/>
                <w:lang w:eastAsia="en-US"/>
              </w:rPr>
              <w:t>19</w:t>
            </w:r>
          </w:p>
        </w:tc>
        <w:tc>
          <w:tcPr>
            <w:tcW w:w="508" w:type="pct"/>
            <w:hideMark/>
          </w:tcPr>
          <w:p w:rsidR="00851F53" w:rsidRPr="00A23909" w:rsidRDefault="00851F53" w:rsidP="00851F53">
            <w:pPr>
              <w:ind w:firstLine="34"/>
              <w:jc w:val="center"/>
              <w:rPr>
                <w:rFonts w:cs="Calibri"/>
                <w:b w:val="0"/>
                <w:bCs/>
                <w:color w:val="000000"/>
                <w:sz w:val="21"/>
                <w:szCs w:val="21"/>
                <w:lang w:eastAsia="en-US"/>
              </w:rPr>
            </w:pPr>
            <w:r w:rsidRPr="00A23909">
              <w:rPr>
                <w:rFonts w:cs="Calibri"/>
                <w:b w:val="0"/>
                <w:bCs/>
                <w:color w:val="000000"/>
                <w:sz w:val="21"/>
                <w:szCs w:val="21"/>
                <w:lang w:eastAsia="en-US"/>
              </w:rPr>
              <w:t>14</w:t>
            </w:r>
          </w:p>
        </w:tc>
      </w:tr>
      <w:tr w:rsidR="00851F53" w:rsidRPr="00F9557B" w:rsidTr="00C661EC">
        <w:tc>
          <w:tcPr>
            <w:tcW w:w="2963" w:type="pct"/>
            <w:hideMark/>
          </w:tcPr>
          <w:p w:rsidR="00851F53" w:rsidRPr="00F9557B" w:rsidRDefault="00851F53" w:rsidP="00851F53">
            <w:pPr>
              <w:ind w:firstLine="0"/>
              <w:rPr>
                <w:rFonts w:cs="Calibri"/>
                <w:b w:val="0"/>
                <w:bCs/>
                <w:color w:val="000000"/>
                <w:sz w:val="21"/>
                <w:szCs w:val="21"/>
                <w:lang w:eastAsia="en-US"/>
              </w:rPr>
            </w:pPr>
            <w:r w:rsidRPr="00F9557B">
              <w:rPr>
                <w:rFonts w:cs="Calibri"/>
                <w:b w:val="0"/>
                <w:bCs/>
                <w:color w:val="000000"/>
                <w:sz w:val="21"/>
                <w:szCs w:val="21"/>
                <w:lang w:eastAsia="en-US"/>
              </w:rPr>
              <w:t>надзор организации для детей-сирот и детей, оставшихся без попечения родителей</w:t>
            </w:r>
          </w:p>
        </w:tc>
        <w:tc>
          <w:tcPr>
            <w:tcW w:w="481" w:type="pct"/>
            <w:hideMark/>
          </w:tcPr>
          <w:p w:rsidR="00851F53" w:rsidRPr="00F9557B" w:rsidRDefault="00851F53" w:rsidP="00851F53">
            <w:pPr>
              <w:ind w:firstLine="34"/>
              <w:jc w:val="center"/>
              <w:rPr>
                <w:rFonts w:cs="Calibri"/>
                <w:b w:val="0"/>
                <w:bCs/>
                <w:color w:val="000000"/>
                <w:sz w:val="21"/>
                <w:szCs w:val="21"/>
                <w:lang w:eastAsia="en-US"/>
              </w:rPr>
            </w:pPr>
            <w:r w:rsidRPr="00F9557B">
              <w:rPr>
                <w:rFonts w:cs="Calibri"/>
                <w:b w:val="0"/>
                <w:bCs/>
                <w:color w:val="000000"/>
                <w:sz w:val="21"/>
                <w:szCs w:val="21"/>
                <w:lang w:eastAsia="en-US"/>
              </w:rPr>
              <w:t>7</w:t>
            </w:r>
          </w:p>
        </w:tc>
        <w:tc>
          <w:tcPr>
            <w:tcW w:w="522" w:type="pct"/>
            <w:hideMark/>
          </w:tcPr>
          <w:p w:rsidR="00851F53" w:rsidRPr="00F9557B" w:rsidRDefault="00851F53" w:rsidP="00851F53">
            <w:pPr>
              <w:ind w:firstLine="34"/>
              <w:jc w:val="center"/>
              <w:rPr>
                <w:rFonts w:cs="Calibri"/>
                <w:b w:val="0"/>
                <w:bCs/>
                <w:color w:val="000000"/>
                <w:sz w:val="21"/>
                <w:szCs w:val="21"/>
                <w:lang w:eastAsia="en-US"/>
              </w:rPr>
            </w:pPr>
            <w:r w:rsidRPr="00F9557B">
              <w:rPr>
                <w:rFonts w:cs="Calibri"/>
                <w:b w:val="0"/>
                <w:bCs/>
                <w:color w:val="000000"/>
                <w:sz w:val="21"/>
                <w:szCs w:val="21"/>
                <w:lang w:eastAsia="en-US"/>
              </w:rPr>
              <w:t>4</w:t>
            </w:r>
          </w:p>
        </w:tc>
        <w:tc>
          <w:tcPr>
            <w:tcW w:w="526" w:type="pct"/>
            <w:hideMark/>
          </w:tcPr>
          <w:p w:rsidR="00851F53" w:rsidRPr="00F9557B" w:rsidRDefault="00851F53" w:rsidP="00851F53">
            <w:pPr>
              <w:ind w:firstLine="34"/>
              <w:jc w:val="center"/>
              <w:rPr>
                <w:rFonts w:cs="Calibri"/>
                <w:b w:val="0"/>
                <w:bCs/>
                <w:color w:val="000000"/>
                <w:sz w:val="21"/>
                <w:szCs w:val="21"/>
                <w:lang w:eastAsia="en-US"/>
              </w:rPr>
            </w:pPr>
            <w:r w:rsidRPr="00F9557B">
              <w:rPr>
                <w:rFonts w:cs="Calibri"/>
                <w:b w:val="0"/>
                <w:bCs/>
                <w:color w:val="000000"/>
                <w:sz w:val="21"/>
                <w:szCs w:val="21"/>
                <w:lang w:eastAsia="en-US"/>
              </w:rPr>
              <w:t>12</w:t>
            </w:r>
          </w:p>
        </w:tc>
        <w:tc>
          <w:tcPr>
            <w:tcW w:w="508" w:type="pct"/>
            <w:hideMark/>
          </w:tcPr>
          <w:p w:rsidR="00851F53" w:rsidRPr="00A23909" w:rsidRDefault="00851F53" w:rsidP="00851F53">
            <w:pPr>
              <w:ind w:firstLine="34"/>
              <w:jc w:val="center"/>
              <w:rPr>
                <w:rFonts w:cs="Calibri"/>
                <w:b w:val="0"/>
                <w:bCs/>
                <w:color w:val="000000"/>
                <w:sz w:val="21"/>
                <w:szCs w:val="21"/>
                <w:lang w:eastAsia="en-US"/>
              </w:rPr>
            </w:pPr>
            <w:r w:rsidRPr="00A23909">
              <w:rPr>
                <w:rFonts w:cs="Calibri"/>
                <w:b w:val="0"/>
                <w:bCs/>
                <w:color w:val="000000"/>
                <w:sz w:val="21"/>
                <w:szCs w:val="21"/>
                <w:lang w:eastAsia="en-US"/>
              </w:rPr>
              <w:t>5</w:t>
            </w:r>
          </w:p>
        </w:tc>
      </w:tr>
      <w:tr w:rsidR="00851F53" w:rsidRPr="00F9557B" w:rsidTr="00C661EC">
        <w:tc>
          <w:tcPr>
            <w:tcW w:w="2963" w:type="pct"/>
            <w:hideMark/>
          </w:tcPr>
          <w:p w:rsidR="00851F53" w:rsidRPr="00F9557B" w:rsidRDefault="00851F53" w:rsidP="00851F53">
            <w:pPr>
              <w:ind w:firstLine="0"/>
              <w:rPr>
                <w:rFonts w:cs="Calibri"/>
                <w:b w:val="0"/>
                <w:bCs/>
                <w:color w:val="000000"/>
                <w:sz w:val="21"/>
                <w:szCs w:val="21"/>
                <w:lang w:eastAsia="en-US"/>
              </w:rPr>
            </w:pPr>
            <w:r w:rsidRPr="00F9557B">
              <w:rPr>
                <w:rFonts w:cs="Calibri"/>
                <w:b w:val="0"/>
                <w:bCs/>
                <w:color w:val="000000"/>
                <w:sz w:val="21"/>
                <w:szCs w:val="21"/>
                <w:lang w:eastAsia="en-US"/>
              </w:rPr>
              <w:t>усыновление</w:t>
            </w:r>
          </w:p>
        </w:tc>
        <w:tc>
          <w:tcPr>
            <w:tcW w:w="481" w:type="pct"/>
            <w:hideMark/>
          </w:tcPr>
          <w:p w:rsidR="00851F53" w:rsidRPr="00F9557B" w:rsidRDefault="00851F53" w:rsidP="00851F53">
            <w:pPr>
              <w:ind w:firstLine="34"/>
              <w:jc w:val="center"/>
              <w:rPr>
                <w:rFonts w:cs="Calibri"/>
                <w:b w:val="0"/>
                <w:bCs/>
                <w:color w:val="000000"/>
                <w:sz w:val="21"/>
                <w:szCs w:val="21"/>
                <w:lang w:eastAsia="en-US"/>
              </w:rPr>
            </w:pPr>
            <w:r w:rsidRPr="00F9557B">
              <w:rPr>
                <w:rFonts w:cs="Calibri"/>
                <w:b w:val="0"/>
                <w:bCs/>
                <w:color w:val="000000"/>
                <w:sz w:val="21"/>
                <w:szCs w:val="21"/>
                <w:lang w:eastAsia="en-US"/>
              </w:rPr>
              <w:t>0</w:t>
            </w:r>
          </w:p>
        </w:tc>
        <w:tc>
          <w:tcPr>
            <w:tcW w:w="522" w:type="pct"/>
            <w:hideMark/>
          </w:tcPr>
          <w:p w:rsidR="00851F53" w:rsidRPr="00F9557B" w:rsidRDefault="00851F53" w:rsidP="00851F53">
            <w:pPr>
              <w:ind w:firstLine="34"/>
              <w:jc w:val="center"/>
              <w:rPr>
                <w:rFonts w:cs="Calibri"/>
                <w:b w:val="0"/>
                <w:bCs/>
                <w:color w:val="000000"/>
                <w:sz w:val="21"/>
                <w:szCs w:val="21"/>
                <w:lang w:eastAsia="en-US"/>
              </w:rPr>
            </w:pPr>
            <w:r w:rsidRPr="00F9557B">
              <w:rPr>
                <w:rFonts w:cs="Calibri"/>
                <w:b w:val="0"/>
                <w:bCs/>
                <w:color w:val="000000"/>
                <w:sz w:val="21"/>
                <w:szCs w:val="21"/>
                <w:lang w:eastAsia="en-US"/>
              </w:rPr>
              <w:t>0</w:t>
            </w:r>
          </w:p>
        </w:tc>
        <w:tc>
          <w:tcPr>
            <w:tcW w:w="526" w:type="pct"/>
            <w:hideMark/>
          </w:tcPr>
          <w:p w:rsidR="00851F53" w:rsidRPr="00F9557B" w:rsidRDefault="00851F53" w:rsidP="00851F53">
            <w:pPr>
              <w:ind w:firstLine="34"/>
              <w:jc w:val="center"/>
              <w:rPr>
                <w:rFonts w:cs="Calibri"/>
                <w:b w:val="0"/>
                <w:bCs/>
                <w:color w:val="000000"/>
                <w:sz w:val="21"/>
                <w:szCs w:val="21"/>
                <w:lang w:eastAsia="en-US"/>
              </w:rPr>
            </w:pPr>
            <w:r w:rsidRPr="00F9557B">
              <w:rPr>
                <w:rFonts w:cs="Calibri"/>
                <w:b w:val="0"/>
                <w:bCs/>
                <w:color w:val="000000"/>
                <w:sz w:val="21"/>
                <w:szCs w:val="21"/>
                <w:lang w:eastAsia="en-US"/>
              </w:rPr>
              <w:t>0</w:t>
            </w:r>
          </w:p>
        </w:tc>
        <w:tc>
          <w:tcPr>
            <w:tcW w:w="508" w:type="pct"/>
            <w:hideMark/>
          </w:tcPr>
          <w:p w:rsidR="00851F53" w:rsidRPr="00A23909" w:rsidRDefault="00851F53" w:rsidP="00851F53">
            <w:pPr>
              <w:ind w:firstLine="34"/>
              <w:jc w:val="center"/>
              <w:rPr>
                <w:rFonts w:cs="Calibri"/>
                <w:b w:val="0"/>
                <w:bCs/>
                <w:color w:val="000000"/>
                <w:sz w:val="21"/>
                <w:szCs w:val="21"/>
                <w:lang w:eastAsia="en-US"/>
              </w:rPr>
            </w:pPr>
            <w:r w:rsidRPr="00A23909">
              <w:rPr>
                <w:rFonts w:cs="Calibri"/>
                <w:b w:val="0"/>
                <w:bCs/>
                <w:color w:val="000000"/>
                <w:sz w:val="21"/>
                <w:szCs w:val="21"/>
                <w:lang w:eastAsia="en-US"/>
              </w:rPr>
              <w:t>3</w:t>
            </w:r>
          </w:p>
        </w:tc>
      </w:tr>
      <w:tr w:rsidR="00851F53" w:rsidRPr="00F9557B" w:rsidTr="00C661EC">
        <w:tc>
          <w:tcPr>
            <w:tcW w:w="2963" w:type="pct"/>
            <w:hideMark/>
          </w:tcPr>
          <w:p w:rsidR="00851F53" w:rsidRPr="00F9557B" w:rsidRDefault="00851F53" w:rsidP="00851F53">
            <w:pPr>
              <w:ind w:firstLine="0"/>
              <w:jc w:val="left"/>
              <w:rPr>
                <w:rFonts w:cs="Calibri"/>
                <w:b w:val="0"/>
                <w:bCs/>
                <w:sz w:val="21"/>
                <w:szCs w:val="21"/>
                <w:lang w:eastAsia="en-US"/>
              </w:rPr>
            </w:pPr>
            <w:r w:rsidRPr="00F9557B">
              <w:rPr>
                <w:rFonts w:cs="Calibri"/>
                <w:b w:val="0"/>
                <w:bCs/>
                <w:sz w:val="21"/>
                <w:szCs w:val="21"/>
                <w:lang w:eastAsia="en-US"/>
              </w:rPr>
              <w:t>возврат родителям</w:t>
            </w:r>
          </w:p>
        </w:tc>
        <w:tc>
          <w:tcPr>
            <w:tcW w:w="481" w:type="pct"/>
            <w:hideMark/>
          </w:tcPr>
          <w:p w:rsidR="00851F53" w:rsidRPr="00F9557B" w:rsidRDefault="00851F53" w:rsidP="00851F53">
            <w:pPr>
              <w:ind w:firstLine="34"/>
              <w:jc w:val="center"/>
              <w:rPr>
                <w:rFonts w:cs="Calibri"/>
                <w:b w:val="0"/>
                <w:bCs/>
                <w:color w:val="000000"/>
                <w:sz w:val="21"/>
                <w:szCs w:val="21"/>
                <w:lang w:eastAsia="en-US"/>
              </w:rPr>
            </w:pPr>
            <w:r w:rsidRPr="00F9557B">
              <w:rPr>
                <w:rFonts w:cs="Calibri"/>
                <w:b w:val="0"/>
                <w:bCs/>
                <w:color w:val="000000"/>
                <w:sz w:val="21"/>
                <w:szCs w:val="21"/>
                <w:lang w:eastAsia="en-US"/>
              </w:rPr>
              <w:t>1</w:t>
            </w:r>
          </w:p>
        </w:tc>
        <w:tc>
          <w:tcPr>
            <w:tcW w:w="522" w:type="pct"/>
            <w:hideMark/>
          </w:tcPr>
          <w:p w:rsidR="00851F53" w:rsidRPr="00F9557B" w:rsidRDefault="00851F53" w:rsidP="00851F53">
            <w:pPr>
              <w:ind w:firstLine="34"/>
              <w:jc w:val="center"/>
              <w:rPr>
                <w:rFonts w:cs="Calibri"/>
                <w:b w:val="0"/>
                <w:bCs/>
                <w:color w:val="000000"/>
                <w:sz w:val="21"/>
                <w:szCs w:val="21"/>
                <w:lang w:eastAsia="en-US"/>
              </w:rPr>
            </w:pPr>
            <w:r w:rsidRPr="00F9557B">
              <w:rPr>
                <w:rFonts w:cs="Calibri"/>
                <w:b w:val="0"/>
                <w:bCs/>
                <w:color w:val="000000"/>
                <w:sz w:val="21"/>
                <w:szCs w:val="21"/>
                <w:lang w:eastAsia="en-US"/>
              </w:rPr>
              <w:t>1</w:t>
            </w:r>
          </w:p>
        </w:tc>
        <w:tc>
          <w:tcPr>
            <w:tcW w:w="526" w:type="pct"/>
            <w:hideMark/>
          </w:tcPr>
          <w:p w:rsidR="00851F53" w:rsidRPr="00F9557B" w:rsidRDefault="00851F53" w:rsidP="00851F53">
            <w:pPr>
              <w:ind w:firstLine="34"/>
              <w:jc w:val="center"/>
              <w:rPr>
                <w:rFonts w:cs="Calibri"/>
                <w:b w:val="0"/>
                <w:bCs/>
                <w:color w:val="000000"/>
                <w:sz w:val="21"/>
                <w:szCs w:val="21"/>
                <w:lang w:eastAsia="en-US"/>
              </w:rPr>
            </w:pPr>
            <w:r w:rsidRPr="00F9557B">
              <w:rPr>
                <w:rFonts w:cs="Calibri"/>
                <w:b w:val="0"/>
                <w:bCs/>
                <w:color w:val="000000"/>
                <w:sz w:val="21"/>
                <w:szCs w:val="21"/>
                <w:lang w:eastAsia="en-US"/>
              </w:rPr>
              <w:t>1</w:t>
            </w:r>
          </w:p>
        </w:tc>
        <w:tc>
          <w:tcPr>
            <w:tcW w:w="508" w:type="pct"/>
            <w:hideMark/>
          </w:tcPr>
          <w:p w:rsidR="00851F53" w:rsidRPr="00A23909" w:rsidRDefault="00851F53" w:rsidP="00851F53">
            <w:pPr>
              <w:ind w:firstLine="34"/>
              <w:jc w:val="center"/>
              <w:rPr>
                <w:rFonts w:cs="Calibri"/>
                <w:b w:val="0"/>
                <w:bCs/>
                <w:color w:val="000000"/>
                <w:sz w:val="21"/>
                <w:szCs w:val="21"/>
                <w:lang w:eastAsia="en-US"/>
              </w:rPr>
            </w:pPr>
            <w:r w:rsidRPr="00A23909">
              <w:rPr>
                <w:rFonts w:cs="Calibri"/>
                <w:b w:val="0"/>
                <w:bCs/>
                <w:color w:val="000000"/>
                <w:sz w:val="21"/>
                <w:szCs w:val="21"/>
                <w:lang w:eastAsia="en-US"/>
              </w:rPr>
              <w:t>0</w:t>
            </w:r>
          </w:p>
        </w:tc>
      </w:tr>
      <w:tr w:rsidR="00851F53" w:rsidRPr="00511F36" w:rsidTr="00C661EC">
        <w:tc>
          <w:tcPr>
            <w:tcW w:w="2963" w:type="pct"/>
            <w:hideMark/>
          </w:tcPr>
          <w:p w:rsidR="00851F53" w:rsidRPr="00F9557B" w:rsidRDefault="00851F53" w:rsidP="00851F53">
            <w:pPr>
              <w:ind w:firstLine="0"/>
              <w:rPr>
                <w:rFonts w:cs="Calibri"/>
                <w:b w:val="0"/>
                <w:bCs/>
                <w:sz w:val="21"/>
                <w:szCs w:val="21"/>
                <w:lang w:eastAsia="en-US"/>
              </w:rPr>
            </w:pPr>
            <w:r w:rsidRPr="00F9557B">
              <w:rPr>
                <w:rFonts w:cs="Calibri"/>
                <w:b w:val="0"/>
                <w:bCs/>
                <w:sz w:val="21"/>
                <w:szCs w:val="21"/>
                <w:lang w:eastAsia="en-US"/>
              </w:rPr>
              <w:t>3. Не устроено детей из числа выявленных в отчётном году</w:t>
            </w:r>
          </w:p>
        </w:tc>
        <w:tc>
          <w:tcPr>
            <w:tcW w:w="481" w:type="pct"/>
            <w:hideMark/>
          </w:tcPr>
          <w:p w:rsidR="00851F53" w:rsidRPr="00F9557B" w:rsidRDefault="00851F53" w:rsidP="00851F53">
            <w:pPr>
              <w:ind w:firstLine="34"/>
              <w:jc w:val="center"/>
              <w:rPr>
                <w:rFonts w:cs="Calibri"/>
                <w:b w:val="0"/>
                <w:bCs/>
                <w:color w:val="000000"/>
                <w:sz w:val="21"/>
                <w:szCs w:val="21"/>
                <w:lang w:eastAsia="en-US"/>
              </w:rPr>
            </w:pPr>
            <w:r w:rsidRPr="00F9557B">
              <w:rPr>
                <w:rFonts w:cs="Calibri"/>
                <w:b w:val="0"/>
                <w:bCs/>
                <w:color w:val="000000"/>
                <w:sz w:val="21"/>
                <w:szCs w:val="21"/>
                <w:lang w:eastAsia="en-US"/>
              </w:rPr>
              <w:t>1</w:t>
            </w:r>
          </w:p>
        </w:tc>
        <w:tc>
          <w:tcPr>
            <w:tcW w:w="522" w:type="pct"/>
            <w:hideMark/>
          </w:tcPr>
          <w:p w:rsidR="00851F53" w:rsidRPr="00F9557B" w:rsidRDefault="00851F53" w:rsidP="00851F53">
            <w:pPr>
              <w:ind w:firstLine="34"/>
              <w:jc w:val="center"/>
              <w:rPr>
                <w:rFonts w:cs="Calibri"/>
                <w:b w:val="0"/>
                <w:bCs/>
                <w:color w:val="000000"/>
                <w:sz w:val="21"/>
                <w:szCs w:val="21"/>
                <w:lang w:eastAsia="en-US"/>
              </w:rPr>
            </w:pPr>
            <w:r w:rsidRPr="00F9557B">
              <w:rPr>
                <w:rFonts w:cs="Calibri"/>
                <w:b w:val="0"/>
                <w:bCs/>
                <w:color w:val="000000"/>
                <w:sz w:val="21"/>
                <w:szCs w:val="21"/>
                <w:lang w:eastAsia="en-US"/>
              </w:rPr>
              <w:t>1</w:t>
            </w:r>
          </w:p>
        </w:tc>
        <w:tc>
          <w:tcPr>
            <w:tcW w:w="526" w:type="pct"/>
            <w:hideMark/>
          </w:tcPr>
          <w:p w:rsidR="00851F53" w:rsidRPr="00F9557B" w:rsidRDefault="00851F53" w:rsidP="00851F53">
            <w:pPr>
              <w:ind w:firstLine="34"/>
              <w:jc w:val="center"/>
              <w:rPr>
                <w:rFonts w:cs="Calibri"/>
                <w:b w:val="0"/>
                <w:bCs/>
                <w:color w:val="000000"/>
                <w:sz w:val="21"/>
                <w:szCs w:val="21"/>
                <w:lang w:eastAsia="en-US"/>
              </w:rPr>
            </w:pPr>
            <w:r w:rsidRPr="00F9557B">
              <w:rPr>
                <w:rFonts w:cs="Calibri"/>
                <w:b w:val="0"/>
                <w:bCs/>
                <w:color w:val="000000"/>
                <w:sz w:val="21"/>
                <w:szCs w:val="21"/>
                <w:lang w:eastAsia="en-US"/>
              </w:rPr>
              <w:t>0</w:t>
            </w:r>
          </w:p>
        </w:tc>
        <w:tc>
          <w:tcPr>
            <w:tcW w:w="508" w:type="pct"/>
            <w:hideMark/>
          </w:tcPr>
          <w:p w:rsidR="00851F53" w:rsidRPr="00A23909" w:rsidRDefault="00851F53" w:rsidP="00851F53">
            <w:pPr>
              <w:ind w:firstLine="34"/>
              <w:jc w:val="center"/>
              <w:rPr>
                <w:rFonts w:cs="Calibri"/>
                <w:b w:val="0"/>
                <w:bCs/>
                <w:color w:val="000000"/>
                <w:sz w:val="21"/>
                <w:szCs w:val="21"/>
                <w:lang w:eastAsia="en-US"/>
              </w:rPr>
            </w:pPr>
            <w:r w:rsidRPr="00A23909">
              <w:rPr>
                <w:rFonts w:cs="Calibri"/>
                <w:b w:val="0"/>
                <w:bCs/>
                <w:color w:val="000000"/>
                <w:sz w:val="21"/>
                <w:szCs w:val="21"/>
                <w:lang w:eastAsia="en-US"/>
              </w:rPr>
              <w:t>0</w:t>
            </w:r>
          </w:p>
        </w:tc>
      </w:tr>
    </w:tbl>
    <w:p w:rsidR="00851F53" w:rsidRPr="00511F36" w:rsidRDefault="00851F53" w:rsidP="00851F53">
      <w:pPr>
        <w:ind w:firstLine="708"/>
        <w:jc w:val="both"/>
        <w:rPr>
          <w:b w:val="0"/>
          <w:highlight w:val="yellow"/>
        </w:rPr>
      </w:pPr>
    </w:p>
    <w:p w:rsidR="00851F53" w:rsidRPr="008D37C7" w:rsidRDefault="00851F53" w:rsidP="00851F53">
      <w:pPr>
        <w:ind w:firstLine="708"/>
        <w:jc w:val="both"/>
        <w:rPr>
          <w:b w:val="0"/>
        </w:rPr>
      </w:pPr>
      <w:r w:rsidRPr="008D37C7">
        <w:rPr>
          <w:b w:val="0"/>
        </w:rPr>
        <w:t>Летним оздоровительным отдыхом были охвачены 60 подопечных детей, из них по путёвкам министерства образования Красноярского края отдохнули 58 детей.</w:t>
      </w:r>
    </w:p>
    <w:p w:rsidR="00851F53" w:rsidRPr="00511F36" w:rsidRDefault="00851F53" w:rsidP="00851F53">
      <w:pPr>
        <w:ind w:firstLine="708"/>
        <w:jc w:val="both"/>
        <w:rPr>
          <w:b w:val="0"/>
          <w:sz w:val="16"/>
          <w:szCs w:val="16"/>
          <w:highlight w:val="yellow"/>
        </w:rPr>
      </w:pPr>
    </w:p>
    <w:p w:rsidR="00851F53" w:rsidRPr="008D37C7" w:rsidRDefault="00851F53" w:rsidP="00851F53">
      <w:pPr>
        <w:ind w:firstLine="709"/>
        <w:jc w:val="both"/>
        <w:rPr>
          <w:b w:val="0"/>
        </w:rPr>
      </w:pPr>
      <w:r w:rsidRPr="008D37C7">
        <w:rPr>
          <w:b w:val="0"/>
        </w:rPr>
        <w:t>В течение года специалистами отдела опеки и попечительства:</w:t>
      </w:r>
    </w:p>
    <w:p w:rsidR="00851F53" w:rsidRPr="008D37C7" w:rsidRDefault="00851F53" w:rsidP="00BF5432">
      <w:pPr>
        <w:pStyle w:val="af6"/>
        <w:numPr>
          <w:ilvl w:val="0"/>
          <w:numId w:val="5"/>
        </w:numPr>
        <w:tabs>
          <w:tab w:val="left" w:pos="993"/>
        </w:tabs>
        <w:ind w:left="0" w:firstLine="709"/>
        <w:jc w:val="both"/>
        <w:rPr>
          <w:b w:val="0"/>
        </w:rPr>
      </w:pPr>
      <w:proofErr w:type="gramStart"/>
      <w:r w:rsidRPr="008D37C7">
        <w:rPr>
          <w:b w:val="0"/>
        </w:rPr>
        <w:t>подготовлены</w:t>
      </w:r>
      <w:proofErr w:type="gramEnd"/>
      <w:r w:rsidRPr="008D37C7">
        <w:rPr>
          <w:b w:val="0"/>
        </w:rPr>
        <w:t xml:space="preserve"> 288 муниципальных правовых актов</w:t>
      </w:r>
      <w:r w:rsidR="0008492C">
        <w:rPr>
          <w:b w:val="0"/>
        </w:rPr>
        <w:t>;</w:t>
      </w:r>
    </w:p>
    <w:p w:rsidR="00851F53" w:rsidRPr="008D37C7" w:rsidRDefault="00851F53" w:rsidP="00BF5432">
      <w:pPr>
        <w:pStyle w:val="af6"/>
        <w:numPr>
          <w:ilvl w:val="0"/>
          <w:numId w:val="5"/>
        </w:numPr>
        <w:tabs>
          <w:tab w:val="left" w:pos="993"/>
        </w:tabs>
        <w:ind w:left="0" w:firstLine="709"/>
        <w:jc w:val="both"/>
        <w:rPr>
          <w:b w:val="0"/>
        </w:rPr>
      </w:pPr>
      <w:r w:rsidRPr="008D37C7">
        <w:rPr>
          <w:b w:val="0"/>
        </w:rPr>
        <w:t xml:space="preserve">рассмотрены </w:t>
      </w:r>
      <w:r w:rsidRPr="00A23909">
        <w:rPr>
          <w:b w:val="0"/>
        </w:rPr>
        <w:t>624</w:t>
      </w:r>
      <w:r w:rsidRPr="008D37C7">
        <w:rPr>
          <w:b w:val="0"/>
        </w:rPr>
        <w:t xml:space="preserve"> обращения граждан, из </w:t>
      </w:r>
      <w:r w:rsidR="0008492C">
        <w:rPr>
          <w:b w:val="0"/>
        </w:rPr>
        <w:t>них – 84 о нарушении прав детей;</w:t>
      </w:r>
    </w:p>
    <w:p w:rsidR="00A80FFA" w:rsidRDefault="00A80FFA" w:rsidP="00BF5432">
      <w:pPr>
        <w:pStyle w:val="af6"/>
        <w:numPr>
          <w:ilvl w:val="0"/>
          <w:numId w:val="5"/>
        </w:numPr>
        <w:tabs>
          <w:tab w:val="left" w:pos="993"/>
        </w:tabs>
        <w:ind w:left="0" w:firstLine="709"/>
        <w:jc w:val="both"/>
        <w:rPr>
          <w:b w:val="0"/>
        </w:rPr>
      </w:pPr>
      <w:r w:rsidRPr="008D37C7">
        <w:rPr>
          <w:b w:val="0"/>
        </w:rPr>
        <w:t>проведены посещения семей и составлены 843 акт</w:t>
      </w:r>
      <w:r>
        <w:rPr>
          <w:b w:val="0"/>
        </w:rPr>
        <w:t>а</w:t>
      </w:r>
      <w:r w:rsidRPr="008D37C7">
        <w:rPr>
          <w:b w:val="0"/>
        </w:rPr>
        <w:t xml:space="preserve"> обследования</w:t>
      </w:r>
      <w:r>
        <w:rPr>
          <w:b w:val="0"/>
        </w:rPr>
        <w:t>;</w:t>
      </w:r>
    </w:p>
    <w:p w:rsidR="00851F53" w:rsidRPr="008D37C7" w:rsidRDefault="00851F53" w:rsidP="00BF5432">
      <w:pPr>
        <w:pStyle w:val="af6"/>
        <w:numPr>
          <w:ilvl w:val="0"/>
          <w:numId w:val="5"/>
        </w:numPr>
        <w:tabs>
          <w:tab w:val="left" w:pos="993"/>
        </w:tabs>
        <w:ind w:left="0" w:firstLine="709"/>
        <w:jc w:val="both"/>
        <w:rPr>
          <w:b w:val="0"/>
        </w:rPr>
      </w:pPr>
      <w:r w:rsidRPr="008D37C7">
        <w:rPr>
          <w:b w:val="0"/>
        </w:rPr>
        <w:t>направ</w:t>
      </w:r>
      <w:r w:rsidR="0008492C">
        <w:rPr>
          <w:b w:val="0"/>
        </w:rPr>
        <w:t>лены в суд 23 исковых заявления</w:t>
      </w:r>
      <w:r w:rsidR="00A80FFA">
        <w:rPr>
          <w:b w:val="0"/>
        </w:rPr>
        <w:t xml:space="preserve"> в </w:t>
      </w:r>
      <w:proofErr w:type="gramStart"/>
      <w:r w:rsidR="00A80FFA">
        <w:rPr>
          <w:b w:val="0"/>
        </w:rPr>
        <w:t>отношении</w:t>
      </w:r>
      <w:proofErr w:type="gramEnd"/>
      <w:r w:rsidR="00A80FFA">
        <w:rPr>
          <w:b w:val="0"/>
        </w:rPr>
        <w:t xml:space="preserve"> 26 несовершеннолетних</w:t>
      </w:r>
      <w:r w:rsidR="0008492C">
        <w:rPr>
          <w:b w:val="0"/>
        </w:rPr>
        <w:t>;</w:t>
      </w:r>
    </w:p>
    <w:p w:rsidR="00851F53" w:rsidRPr="008D37C7" w:rsidRDefault="00851F53" w:rsidP="00BF5432">
      <w:pPr>
        <w:pStyle w:val="af6"/>
        <w:numPr>
          <w:ilvl w:val="0"/>
          <w:numId w:val="5"/>
        </w:numPr>
        <w:tabs>
          <w:tab w:val="left" w:pos="993"/>
        </w:tabs>
        <w:ind w:left="0" w:firstLine="709"/>
        <w:jc w:val="both"/>
        <w:rPr>
          <w:b w:val="0"/>
        </w:rPr>
      </w:pPr>
      <w:r w:rsidRPr="008D37C7">
        <w:rPr>
          <w:b w:val="0"/>
        </w:rPr>
        <w:t xml:space="preserve">подготовлены заключения в </w:t>
      </w:r>
      <w:r w:rsidR="00A80FFA">
        <w:rPr>
          <w:b w:val="0"/>
        </w:rPr>
        <w:t>суд по искам третьих лиц</w:t>
      </w:r>
      <w:r w:rsidRPr="008D37C7">
        <w:rPr>
          <w:b w:val="0"/>
        </w:rPr>
        <w:t xml:space="preserve">  в отношении  1</w:t>
      </w:r>
      <w:r w:rsidR="00A80FFA">
        <w:rPr>
          <w:b w:val="0"/>
        </w:rPr>
        <w:t>06</w:t>
      </w:r>
      <w:r w:rsidRPr="008D37C7">
        <w:rPr>
          <w:b w:val="0"/>
        </w:rPr>
        <w:t xml:space="preserve"> детей</w:t>
      </w:r>
      <w:r w:rsidR="0008492C">
        <w:rPr>
          <w:b w:val="0"/>
        </w:rPr>
        <w:t>;</w:t>
      </w:r>
    </w:p>
    <w:p w:rsidR="00851F53" w:rsidRPr="008D37C7" w:rsidRDefault="00851F53" w:rsidP="00BF5432">
      <w:pPr>
        <w:pStyle w:val="af6"/>
        <w:numPr>
          <w:ilvl w:val="0"/>
          <w:numId w:val="5"/>
        </w:numPr>
        <w:tabs>
          <w:tab w:val="left" w:pos="993"/>
        </w:tabs>
        <w:ind w:left="0" w:firstLine="709"/>
        <w:jc w:val="both"/>
        <w:rPr>
          <w:b w:val="0"/>
        </w:rPr>
      </w:pPr>
      <w:r w:rsidRPr="00A23909">
        <w:rPr>
          <w:b w:val="0"/>
        </w:rPr>
        <w:t xml:space="preserve">подготовлены 644 </w:t>
      </w:r>
      <w:r w:rsidRPr="008D37C7">
        <w:rPr>
          <w:b w:val="0"/>
        </w:rPr>
        <w:t>заключения на запросы от уполномоченных организаций, поступившие в рамках межведомственного взаимодействия, на выдачу и распоряжение средствами материнского капитала</w:t>
      </w:r>
      <w:r w:rsidR="0008492C">
        <w:rPr>
          <w:b w:val="0"/>
        </w:rPr>
        <w:t>;</w:t>
      </w:r>
    </w:p>
    <w:p w:rsidR="00851F53" w:rsidRPr="00EC4C80" w:rsidRDefault="00851F53" w:rsidP="00BF5432">
      <w:pPr>
        <w:pStyle w:val="af6"/>
        <w:numPr>
          <w:ilvl w:val="0"/>
          <w:numId w:val="5"/>
        </w:numPr>
        <w:tabs>
          <w:tab w:val="left" w:pos="993"/>
        </w:tabs>
        <w:ind w:left="0" w:firstLine="709"/>
        <w:jc w:val="both"/>
        <w:rPr>
          <w:b w:val="0"/>
        </w:rPr>
      </w:pPr>
      <w:r w:rsidRPr="00EC4C80">
        <w:rPr>
          <w:b w:val="0"/>
        </w:rPr>
        <w:t xml:space="preserve">выданы 75 согласий в Пенсионный фонд на несовершеннолетних, не </w:t>
      </w:r>
      <w:proofErr w:type="gramStart"/>
      <w:r w:rsidRPr="00EC4C80">
        <w:rPr>
          <w:b w:val="0"/>
        </w:rPr>
        <w:t>достигшим</w:t>
      </w:r>
      <w:proofErr w:type="gramEnd"/>
      <w:r w:rsidRPr="00EC4C80">
        <w:rPr>
          <w:b w:val="0"/>
        </w:rPr>
        <w:t xml:space="preserve"> возраста 16 лет, для осуществления ухода за нетрудоспособными гражданами</w:t>
      </w:r>
      <w:r w:rsidR="0008492C">
        <w:rPr>
          <w:b w:val="0"/>
        </w:rPr>
        <w:t>;</w:t>
      </w:r>
    </w:p>
    <w:p w:rsidR="00851F53" w:rsidRPr="004C6E75" w:rsidRDefault="00851F53" w:rsidP="00BF5432">
      <w:pPr>
        <w:pStyle w:val="af6"/>
        <w:numPr>
          <w:ilvl w:val="0"/>
          <w:numId w:val="5"/>
        </w:numPr>
        <w:tabs>
          <w:tab w:val="left" w:pos="993"/>
        </w:tabs>
        <w:ind w:left="0" w:firstLine="709"/>
        <w:jc w:val="both"/>
        <w:rPr>
          <w:b w:val="0"/>
        </w:rPr>
      </w:pPr>
      <w:r w:rsidRPr="00EC4C80">
        <w:rPr>
          <w:b w:val="0"/>
        </w:rPr>
        <w:t xml:space="preserve">поставлены на учёт в министерстве образования Красноярского края на получение жилого помещения 15 детей-сирот и детей, оставшиеся без </w:t>
      </w:r>
      <w:r w:rsidRPr="00F51A60">
        <w:rPr>
          <w:b w:val="0"/>
        </w:rPr>
        <w:t>попечения родителей, а также лиц из их числа. В 2018 году за счёт сре</w:t>
      </w:r>
      <w:proofErr w:type="gramStart"/>
      <w:r w:rsidRPr="00F51A60">
        <w:rPr>
          <w:b w:val="0"/>
        </w:rPr>
        <w:t>дств кр</w:t>
      </w:r>
      <w:proofErr w:type="gramEnd"/>
      <w:r w:rsidRPr="00F51A60">
        <w:rPr>
          <w:b w:val="0"/>
        </w:rPr>
        <w:t xml:space="preserve">аевого </w:t>
      </w:r>
      <w:r w:rsidRPr="00F51A60">
        <w:rPr>
          <w:b w:val="0"/>
        </w:rPr>
        <w:lastRenderedPageBreak/>
        <w:t>бюджета приобретены</w:t>
      </w:r>
      <w:r>
        <w:rPr>
          <w:b w:val="0"/>
        </w:rPr>
        <w:t xml:space="preserve"> </w:t>
      </w:r>
      <w:r w:rsidRPr="00101CE3">
        <w:rPr>
          <w:b w:val="0"/>
        </w:rPr>
        <w:t>4</w:t>
      </w:r>
      <w:r>
        <w:rPr>
          <w:b w:val="0"/>
        </w:rPr>
        <w:t xml:space="preserve"> </w:t>
      </w:r>
      <w:r w:rsidRPr="00101CE3">
        <w:rPr>
          <w:b w:val="0"/>
        </w:rPr>
        <w:t>квартиры гражданам этой категории. Всего по состоянию на 31.12</w:t>
      </w:r>
      <w:r w:rsidRPr="00F51A60">
        <w:rPr>
          <w:b w:val="0"/>
        </w:rPr>
        <w:t>.2018 на учёте на получение жилого помещения по г</w:t>
      </w:r>
      <w:r w:rsidR="001B6160">
        <w:rPr>
          <w:b w:val="0"/>
        </w:rPr>
        <w:t>ороду</w:t>
      </w:r>
      <w:r w:rsidRPr="00F51A60">
        <w:rPr>
          <w:b w:val="0"/>
        </w:rPr>
        <w:t> Зеленогорску состоит 134</w:t>
      </w:r>
      <w:r>
        <w:rPr>
          <w:b w:val="0"/>
        </w:rPr>
        <w:t xml:space="preserve"> </w:t>
      </w:r>
      <w:r w:rsidRPr="00F51A60">
        <w:rPr>
          <w:b w:val="0"/>
        </w:rPr>
        <w:t>человек</w:t>
      </w:r>
      <w:r w:rsidRPr="00101CE3">
        <w:rPr>
          <w:b w:val="0"/>
        </w:rPr>
        <w:t>.</w:t>
      </w:r>
    </w:p>
    <w:p w:rsidR="00851F53" w:rsidRPr="00511F36" w:rsidRDefault="00851F53" w:rsidP="00851F53">
      <w:pPr>
        <w:pStyle w:val="af6"/>
        <w:tabs>
          <w:tab w:val="left" w:pos="993"/>
        </w:tabs>
        <w:ind w:left="709"/>
        <w:jc w:val="both"/>
        <w:rPr>
          <w:b w:val="0"/>
          <w:sz w:val="16"/>
          <w:szCs w:val="16"/>
          <w:highlight w:val="yellow"/>
        </w:rPr>
      </w:pPr>
    </w:p>
    <w:p w:rsidR="00851F53" w:rsidRPr="00032D3D" w:rsidRDefault="00851F53" w:rsidP="00851F53">
      <w:pPr>
        <w:ind w:firstLine="708"/>
        <w:jc w:val="both"/>
        <w:rPr>
          <w:b w:val="0"/>
        </w:rPr>
      </w:pPr>
      <w:r w:rsidRPr="00032D3D">
        <w:rPr>
          <w:b w:val="0"/>
        </w:rPr>
        <w:t xml:space="preserve">За счёт внебюджетных средств в </w:t>
      </w:r>
      <w:proofErr w:type="gramStart"/>
      <w:r w:rsidRPr="00032D3D">
        <w:rPr>
          <w:b w:val="0"/>
        </w:rPr>
        <w:t>рамках</w:t>
      </w:r>
      <w:proofErr w:type="gramEnd"/>
      <w:r w:rsidRPr="00032D3D">
        <w:rPr>
          <w:b w:val="0"/>
        </w:rPr>
        <w:t xml:space="preserve"> благотворительной деятельности АО «ПО ЭХЗ» (0,</w:t>
      </w:r>
      <w:r>
        <w:rPr>
          <w:b w:val="0"/>
        </w:rPr>
        <w:t>2</w:t>
      </w:r>
      <w:r w:rsidRPr="00032D3D">
        <w:rPr>
          <w:b w:val="0"/>
        </w:rPr>
        <w:t xml:space="preserve"> млн. рублей) в КГКУ «Зеленогорский детский дом»:</w:t>
      </w:r>
    </w:p>
    <w:p w:rsidR="00851F53" w:rsidRPr="00032D3D" w:rsidRDefault="00851F53" w:rsidP="00BF5432">
      <w:pPr>
        <w:pStyle w:val="af6"/>
        <w:numPr>
          <w:ilvl w:val="0"/>
          <w:numId w:val="5"/>
        </w:numPr>
        <w:tabs>
          <w:tab w:val="left" w:pos="993"/>
        </w:tabs>
        <w:ind w:left="0" w:firstLine="709"/>
        <w:jc w:val="both"/>
        <w:rPr>
          <w:b w:val="0"/>
        </w:rPr>
      </w:pPr>
      <w:r w:rsidRPr="00032D3D">
        <w:rPr>
          <w:b w:val="0"/>
        </w:rPr>
        <w:t>продолжена реализация проекта «Создание домашней обстановки в групповых комнатах детского дома» (приобретена мебель для групповых комнат и спального корпуса);</w:t>
      </w:r>
    </w:p>
    <w:p w:rsidR="00851F53" w:rsidRPr="00032D3D" w:rsidRDefault="00851F53" w:rsidP="00BF5432">
      <w:pPr>
        <w:pStyle w:val="af6"/>
        <w:numPr>
          <w:ilvl w:val="0"/>
          <w:numId w:val="5"/>
        </w:numPr>
        <w:tabs>
          <w:tab w:val="left" w:pos="993"/>
        </w:tabs>
        <w:ind w:left="0" w:firstLine="709"/>
        <w:jc w:val="both"/>
        <w:rPr>
          <w:b w:val="0"/>
        </w:rPr>
      </w:pPr>
      <w:r w:rsidRPr="00032D3D">
        <w:rPr>
          <w:b w:val="0"/>
        </w:rPr>
        <w:t>проведена экономическая игра «</w:t>
      </w:r>
      <w:proofErr w:type="gramStart"/>
      <w:r w:rsidRPr="00032D3D">
        <w:rPr>
          <w:b w:val="0"/>
        </w:rPr>
        <w:t>Делу-деньги</w:t>
      </w:r>
      <w:proofErr w:type="gramEnd"/>
      <w:r w:rsidRPr="00032D3D">
        <w:rPr>
          <w:b w:val="0"/>
        </w:rPr>
        <w:t>» для детей-сирот и детей, оставшихся без попечения родителей;</w:t>
      </w:r>
    </w:p>
    <w:p w:rsidR="00851F53" w:rsidRDefault="00851F53" w:rsidP="00BF5432">
      <w:pPr>
        <w:pStyle w:val="af6"/>
        <w:numPr>
          <w:ilvl w:val="0"/>
          <w:numId w:val="5"/>
        </w:numPr>
        <w:tabs>
          <w:tab w:val="left" w:pos="993"/>
        </w:tabs>
        <w:ind w:left="0" w:firstLine="709"/>
        <w:jc w:val="both"/>
        <w:rPr>
          <w:b w:val="0"/>
        </w:rPr>
      </w:pPr>
      <w:r>
        <w:rPr>
          <w:b w:val="0"/>
        </w:rPr>
        <w:t>оказана шефская помощь в рамках мероприятий, организованных участниками Молодёжного волонтёрского движения «Первая высота»;</w:t>
      </w:r>
    </w:p>
    <w:p w:rsidR="00851F53" w:rsidRPr="00032D3D" w:rsidRDefault="00851F53" w:rsidP="00BF5432">
      <w:pPr>
        <w:pStyle w:val="af6"/>
        <w:numPr>
          <w:ilvl w:val="0"/>
          <w:numId w:val="5"/>
        </w:numPr>
        <w:tabs>
          <w:tab w:val="left" w:pos="993"/>
        </w:tabs>
        <w:ind w:left="0" w:firstLine="709"/>
        <w:jc w:val="both"/>
        <w:rPr>
          <w:b w:val="0"/>
        </w:rPr>
      </w:pPr>
      <w:r>
        <w:rPr>
          <w:b w:val="0"/>
        </w:rPr>
        <w:t>организован новогодний праздник для воспитанников учреждения.</w:t>
      </w:r>
    </w:p>
    <w:p w:rsidR="00851F53" w:rsidRPr="00032D3D" w:rsidRDefault="00851F53" w:rsidP="00851F53">
      <w:pPr>
        <w:ind w:firstLine="709"/>
        <w:jc w:val="both"/>
        <w:rPr>
          <w:b w:val="0"/>
          <w:sz w:val="16"/>
          <w:szCs w:val="16"/>
        </w:rPr>
      </w:pPr>
    </w:p>
    <w:p w:rsidR="00607DD3" w:rsidRDefault="00851F53" w:rsidP="00851F53">
      <w:pPr>
        <w:tabs>
          <w:tab w:val="left" w:pos="709"/>
          <w:tab w:val="left" w:pos="1134"/>
          <w:tab w:val="left" w:pos="1276"/>
          <w:tab w:val="left" w:pos="1418"/>
        </w:tabs>
        <w:jc w:val="both"/>
        <w:rPr>
          <w:b w:val="0"/>
        </w:rPr>
      </w:pPr>
      <w:r>
        <w:rPr>
          <w:b w:val="0"/>
        </w:rPr>
        <w:tab/>
      </w:r>
      <w:r w:rsidRPr="00D66EC2">
        <w:rPr>
          <w:b w:val="0"/>
        </w:rPr>
        <w:t>Основные задач</w:t>
      </w:r>
      <w:r>
        <w:rPr>
          <w:b w:val="0"/>
        </w:rPr>
        <w:t>и</w:t>
      </w:r>
      <w:r w:rsidRPr="00D66EC2">
        <w:rPr>
          <w:b w:val="0"/>
        </w:rPr>
        <w:t>, поставленны</w:t>
      </w:r>
      <w:r>
        <w:rPr>
          <w:b w:val="0"/>
        </w:rPr>
        <w:t>е</w:t>
      </w:r>
      <w:r w:rsidRPr="00D66EC2">
        <w:rPr>
          <w:b w:val="0"/>
        </w:rPr>
        <w:t xml:space="preserve"> на 2018 год, заключа</w:t>
      </w:r>
      <w:r>
        <w:rPr>
          <w:b w:val="0"/>
        </w:rPr>
        <w:t>лись</w:t>
      </w:r>
      <w:r w:rsidRPr="00D66EC2">
        <w:rPr>
          <w:b w:val="0"/>
        </w:rPr>
        <w:t xml:space="preserve"> в продолжении реализации традиционных мер профилактической работы с семьями и внедрении превентивных мер, систематизации работы по информированию населения о детях, подлежащих устройству в семьи граждан</w:t>
      </w:r>
      <w:r>
        <w:rPr>
          <w:b w:val="0"/>
        </w:rPr>
        <w:t xml:space="preserve">. </w:t>
      </w:r>
      <w:proofErr w:type="gramStart"/>
      <w:r>
        <w:rPr>
          <w:b w:val="0"/>
        </w:rPr>
        <w:t xml:space="preserve">Положительные результаты работы получены </w:t>
      </w:r>
      <w:r w:rsidRPr="00EC4C80">
        <w:rPr>
          <w:b w:val="0"/>
        </w:rPr>
        <w:t>во взаимодействии с заинтересованными су</w:t>
      </w:r>
      <w:r w:rsidR="00D65BF1">
        <w:rPr>
          <w:b w:val="0"/>
        </w:rPr>
        <w:t xml:space="preserve">бъектами, в полномочии которых </w:t>
      </w:r>
      <w:r w:rsidRPr="00EC4C80">
        <w:rPr>
          <w:b w:val="0"/>
        </w:rPr>
        <w:t>профилактическая работа среди несовершеннолетних: уменьшение численности</w:t>
      </w:r>
      <w:r w:rsidRPr="00D66EC2">
        <w:rPr>
          <w:b w:val="0"/>
        </w:rPr>
        <w:t xml:space="preserve"> впервые</w:t>
      </w:r>
      <w:r>
        <w:rPr>
          <w:b w:val="0"/>
        </w:rPr>
        <w:t xml:space="preserve"> выявленных</w:t>
      </w:r>
      <w:r w:rsidRPr="00D66EC2">
        <w:rPr>
          <w:b w:val="0"/>
        </w:rPr>
        <w:t xml:space="preserve"> детей, оставшихся без попечения родителей,</w:t>
      </w:r>
      <w:r>
        <w:rPr>
          <w:b w:val="0"/>
        </w:rPr>
        <w:t xml:space="preserve"> уменьшение численности родителей, лишённых (ограниченных) в родительских правах, отсутствие на протяжении последних лет случаев отстранения опекунов (попечителей) и приёмных родителей от исполнения обязанностей </w:t>
      </w:r>
      <w:r w:rsidRPr="00AA780D">
        <w:rPr>
          <w:b w:val="0"/>
        </w:rPr>
        <w:t>по причине ненадлежащего их выполнения, уменьшение случаев нарушения личных неимущественных и имущественных</w:t>
      </w:r>
      <w:proofErr w:type="gramEnd"/>
      <w:r w:rsidRPr="00AA780D">
        <w:rPr>
          <w:b w:val="0"/>
        </w:rPr>
        <w:t xml:space="preserve"> прав несовершеннолетних</w:t>
      </w:r>
      <w:r>
        <w:rPr>
          <w:b w:val="0"/>
        </w:rPr>
        <w:t xml:space="preserve"> граждан.</w:t>
      </w:r>
      <w:r w:rsidRPr="00AA780D">
        <w:rPr>
          <w:b w:val="0"/>
        </w:rPr>
        <w:t xml:space="preserve"> </w:t>
      </w:r>
    </w:p>
    <w:p w:rsidR="00851F53" w:rsidRDefault="00607DD3" w:rsidP="00607DD3">
      <w:pPr>
        <w:tabs>
          <w:tab w:val="left" w:pos="709"/>
          <w:tab w:val="left" w:pos="1134"/>
          <w:tab w:val="left" w:pos="1276"/>
          <w:tab w:val="left" w:pos="1418"/>
        </w:tabs>
        <w:jc w:val="both"/>
        <w:rPr>
          <w:b w:val="0"/>
        </w:rPr>
      </w:pPr>
      <w:r>
        <w:rPr>
          <w:b w:val="0"/>
        </w:rPr>
        <w:tab/>
      </w:r>
      <w:r w:rsidR="00851F53">
        <w:rPr>
          <w:b w:val="0"/>
        </w:rPr>
        <w:t>В</w:t>
      </w:r>
      <w:r w:rsidR="00851F53" w:rsidRPr="001B2751">
        <w:rPr>
          <w:b w:val="0"/>
        </w:rPr>
        <w:t xml:space="preserve"> 2019 году для закрепления положительных тенденций отчётного года </w:t>
      </w:r>
      <w:r w:rsidR="00851F53">
        <w:rPr>
          <w:b w:val="0"/>
        </w:rPr>
        <w:t>планируется</w:t>
      </w:r>
      <w:r w:rsidR="00851F53" w:rsidRPr="001B2751">
        <w:rPr>
          <w:b w:val="0"/>
        </w:rPr>
        <w:t xml:space="preserve"> усилить в СМИ </w:t>
      </w:r>
      <w:r w:rsidR="00851F53">
        <w:rPr>
          <w:b w:val="0"/>
        </w:rPr>
        <w:t xml:space="preserve">информирование населения о существовании </w:t>
      </w:r>
      <w:r w:rsidR="00851F53" w:rsidRPr="001B2751">
        <w:rPr>
          <w:b w:val="0"/>
        </w:rPr>
        <w:t xml:space="preserve">социального института приёмных семей, </w:t>
      </w:r>
      <w:r w:rsidR="00851F53">
        <w:rPr>
          <w:b w:val="0"/>
        </w:rPr>
        <w:t>правах и льготах его участников</w:t>
      </w:r>
    </w:p>
    <w:p w:rsidR="00B111F1" w:rsidRDefault="00B111F1" w:rsidP="00851F53">
      <w:pPr>
        <w:tabs>
          <w:tab w:val="left" w:pos="709"/>
          <w:tab w:val="left" w:pos="1134"/>
          <w:tab w:val="left" w:pos="1276"/>
          <w:tab w:val="left" w:pos="1418"/>
        </w:tabs>
        <w:jc w:val="both"/>
      </w:pPr>
    </w:p>
    <w:p w:rsidR="000542FB" w:rsidRDefault="00910239" w:rsidP="00BF5432">
      <w:pPr>
        <w:pStyle w:val="af6"/>
        <w:numPr>
          <w:ilvl w:val="0"/>
          <w:numId w:val="17"/>
        </w:numPr>
        <w:tabs>
          <w:tab w:val="left" w:pos="993"/>
          <w:tab w:val="left" w:pos="1134"/>
          <w:tab w:val="left" w:pos="1276"/>
          <w:tab w:val="left" w:pos="1418"/>
        </w:tabs>
        <w:ind w:left="0" w:firstLine="709"/>
      </w:pPr>
      <w:r>
        <w:t xml:space="preserve"> </w:t>
      </w:r>
      <w:r w:rsidR="000542FB" w:rsidRPr="00323215">
        <w:t>Деятельность комиссии по делам несовершеннолетних и защите их прав</w:t>
      </w:r>
    </w:p>
    <w:p w:rsidR="00851F53" w:rsidRDefault="00851F53" w:rsidP="00851F53">
      <w:pPr>
        <w:tabs>
          <w:tab w:val="left" w:pos="993"/>
          <w:tab w:val="left" w:pos="1134"/>
          <w:tab w:val="left" w:pos="1276"/>
          <w:tab w:val="left" w:pos="1418"/>
        </w:tabs>
      </w:pPr>
    </w:p>
    <w:p w:rsidR="00851F53" w:rsidRPr="00323215" w:rsidRDefault="00851F53" w:rsidP="00851F53">
      <w:pPr>
        <w:ind w:firstLine="709"/>
        <w:jc w:val="both"/>
        <w:rPr>
          <w:b w:val="0"/>
        </w:rPr>
      </w:pPr>
      <w:r w:rsidRPr="00323215">
        <w:rPr>
          <w:b w:val="0"/>
        </w:rPr>
        <w:t>Комиссия по делам несо</w:t>
      </w:r>
      <w:r w:rsidR="00607DD3">
        <w:rPr>
          <w:b w:val="0"/>
        </w:rPr>
        <w:t xml:space="preserve">вершеннолетних и защите их прав города Зеленогорска </w:t>
      </w:r>
      <w:r w:rsidRPr="00323215">
        <w:rPr>
          <w:b w:val="0"/>
        </w:rPr>
        <w:t>(далее – Комиссия) является</w:t>
      </w:r>
      <w:r w:rsidRPr="00323215">
        <w:t xml:space="preserve"> </w:t>
      </w:r>
      <w:r w:rsidRPr="00323215">
        <w:rPr>
          <w:b w:val="0"/>
        </w:rPr>
        <w:t>постоянно действующим коллегиальным органом, созданным в целях</w:t>
      </w:r>
      <w:r w:rsidRPr="00323215">
        <w:t xml:space="preserve"> </w:t>
      </w:r>
      <w:r w:rsidRPr="00323215">
        <w:rPr>
          <w:b w:val="0"/>
        </w:rPr>
        <w:t>координации деятельности органов и учреждений системы профилактики безнадзорности и правонарушений несовершеннолетних, жестокого обращения с детьми и социального сиротства.</w:t>
      </w:r>
    </w:p>
    <w:p w:rsidR="00851F53" w:rsidRPr="00323215" w:rsidRDefault="00851F53" w:rsidP="00851F53">
      <w:pPr>
        <w:ind w:firstLine="709"/>
        <w:jc w:val="both"/>
        <w:rPr>
          <w:b w:val="0"/>
        </w:rPr>
      </w:pPr>
      <w:r w:rsidRPr="00323215">
        <w:rPr>
          <w:b w:val="0"/>
        </w:rPr>
        <w:t>В 2018 году проведены 46 заседаний; рассмотрены 247 административных протокол</w:t>
      </w:r>
      <w:r>
        <w:rPr>
          <w:b w:val="0"/>
        </w:rPr>
        <w:t>ов</w:t>
      </w:r>
      <w:r w:rsidRPr="00323215">
        <w:rPr>
          <w:b w:val="0"/>
        </w:rPr>
        <w:t xml:space="preserve">, составленных на несовершеннолетних и их родителей, 216 материалов на несовершеннолетних, не достигших возраста уголовной и административной ответственности; назначено наказаний в виде штрафов на общую сумму 179,6 тыс. рублей. Трое несовершеннолетних, вступивших в </w:t>
      </w:r>
      <w:r w:rsidRPr="00323215">
        <w:rPr>
          <w:b w:val="0"/>
        </w:rPr>
        <w:lastRenderedPageBreak/>
        <w:t xml:space="preserve">конфликт с законом, по решению судебных органов направлены </w:t>
      </w:r>
      <w:r w:rsidRPr="00123708">
        <w:rPr>
          <w:b w:val="0"/>
        </w:rPr>
        <w:t>в Центр временного содержания несовершеннолетних правонарушителей города Красноярска сроком до 30-ти суток.</w:t>
      </w:r>
    </w:p>
    <w:p w:rsidR="00851F53" w:rsidRPr="00323215" w:rsidRDefault="00851F53" w:rsidP="00851F53">
      <w:pPr>
        <w:ind w:firstLine="709"/>
        <w:jc w:val="both"/>
        <w:rPr>
          <w:b w:val="0"/>
          <w:sz w:val="16"/>
          <w:szCs w:val="16"/>
        </w:rPr>
      </w:pPr>
    </w:p>
    <w:p w:rsidR="00851F53" w:rsidRPr="00323215" w:rsidRDefault="00851F53" w:rsidP="00851F53">
      <w:pPr>
        <w:ind w:firstLine="709"/>
        <w:jc w:val="both"/>
        <w:rPr>
          <w:b w:val="0"/>
        </w:rPr>
      </w:pPr>
      <w:r>
        <w:rPr>
          <w:b w:val="0"/>
        </w:rPr>
        <w:t xml:space="preserve">Деятельность Комиссии высоко оценена на краевом уровне: </w:t>
      </w:r>
      <w:r w:rsidRPr="00323215">
        <w:rPr>
          <w:b w:val="0"/>
        </w:rPr>
        <w:t xml:space="preserve">отмечена в </w:t>
      </w:r>
      <w:r>
        <w:rPr>
          <w:b w:val="0"/>
        </w:rPr>
        <w:t>десятке лучших среди 76 комиссий, работающих в муниципальных образованиях Красноярского края.</w:t>
      </w:r>
      <w:r w:rsidRPr="00323215">
        <w:rPr>
          <w:b w:val="0"/>
        </w:rPr>
        <w:t xml:space="preserve"> </w:t>
      </w:r>
    </w:p>
    <w:p w:rsidR="00851F53" w:rsidRPr="00323215" w:rsidRDefault="00851F53" w:rsidP="00851F53">
      <w:pPr>
        <w:ind w:firstLine="709"/>
        <w:jc w:val="both"/>
        <w:rPr>
          <w:rFonts w:eastAsiaTheme="minorHAnsi"/>
          <w:b w:val="0"/>
          <w:sz w:val="16"/>
          <w:szCs w:val="16"/>
          <w:lang w:eastAsia="en-US"/>
        </w:rPr>
      </w:pPr>
    </w:p>
    <w:p w:rsidR="00851F53" w:rsidRDefault="00851F53" w:rsidP="00851F53">
      <w:pPr>
        <w:ind w:firstLine="709"/>
        <w:jc w:val="both"/>
        <w:rPr>
          <w:b w:val="0"/>
        </w:rPr>
      </w:pPr>
      <w:r>
        <w:rPr>
          <w:b w:val="0"/>
        </w:rPr>
        <w:t>В</w:t>
      </w:r>
      <w:r w:rsidRPr="003057BD">
        <w:rPr>
          <w:b w:val="0"/>
        </w:rPr>
        <w:t xml:space="preserve"> 2018 </w:t>
      </w:r>
      <w:r w:rsidRPr="00602F42">
        <w:rPr>
          <w:b w:val="0"/>
        </w:rPr>
        <w:t>году в рамках мероприятий по устранению причин и условий безнадзорности, беспризорности, жёсткого обращения с детьми и правонарушений</w:t>
      </w:r>
      <w:r>
        <w:rPr>
          <w:b w:val="0"/>
        </w:rPr>
        <w:t xml:space="preserve"> несовершеннолетних:</w:t>
      </w:r>
    </w:p>
    <w:p w:rsidR="00851F53" w:rsidRPr="00B111F1" w:rsidRDefault="00851F53" w:rsidP="00B111F1">
      <w:pPr>
        <w:pStyle w:val="af6"/>
        <w:numPr>
          <w:ilvl w:val="0"/>
          <w:numId w:val="5"/>
        </w:numPr>
        <w:tabs>
          <w:tab w:val="left" w:pos="993"/>
        </w:tabs>
        <w:ind w:left="0" w:firstLine="709"/>
        <w:jc w:val="both"/>
        <w:rPr>
          <w:b w:val="0"/>
        </w:rPr>
      </w:pPr>
      <w:r w:rsidRPr="00B111F1">
        <w:rPr>
          <w:b w:val="0"/>
        </w:rPr>
        <w:t xml:space="preserve">проведён по инициативе </w:t>
      </w:r>
      <w:r w:rsidR="00607DD3">
        <w:rPr>
          <w:b w:val="0"/>
        </w:rPr>
        <w:t>К</w:t>
      </w:r>
      <w:r w:rsidRPr="00B111F1">
        <w:rPr>
          <w:b w:val="0"/>
        </w:rPr>
        <w:t xml:space="preserve">омиссии выездной семинар специалистов КГБУЗ «Красноярский краевой Центр медицинской профилактики» по вопросу предупреждения употребления несовершеннолетними </w:t>
      </w:r>
      <w:proofErr w:type="spellStart"/>
      <w:r w:rsidRPr="00B111F1">
        <w:rPr>
          <w:b w:val="0"/>
        </w:rPr>
        <w:t>психоактивных</w:t>
      </w:r>
      <w:proofErr w:type="spellEnd"/>
      <w:r w:rsidRPr="00B111F1">
        <w:rPr>
          <w:b w:val="0"/>
        </w:rPr>
        <w:t xml:space="preserve"> веществ с участием подростков, состоящих на профилактических учётах, социальных педагогов и психологов образовательных организаций, специалистов КГБУ </w:t>
      </w:r>
      <w:proofErr w:type="gramStart"/>
      <w:r w:rsidRPr="00B111F1">
        <w:rPr>
          <w:b w:val="0"/>
        </w:rPr>
        <w:t>СО</w:t>
      </w:r>
      <w:proofErr w:type="gramEnd"/>
      <w:r w:rsidRPr="00B111F1">
        <w:rPr>
          <w:b w:val="0"/>
        </w:rPr>
        <w:t xml:space="preserve"> «Центр семьи «Зеленогорский»;</w:t>
      </w:r>
    </w:p>
    <w:p w:rsidR="00851F53" w:rsidRPr="00B111F1" w:rsidRDefault="00851F53" w:rsidP="00B111F1">
      <w:pPr>
        <w:pStyle w:val="af6"/>
        <w:numPr>
          <w:ilvl w:val="0"/>
          <w:numId w:val="5"/>
        </w:numPr>
        <w:tabs>
          <w:tab w:val="left" w:pos="993"/>
        </w:tabs>
        <w:ind w:left="0" w:firstLine="709"/>
        <w:jc w:val="both"/>
        <w:rPr>
          <w:b w:val="0"/>
        </w:rPr>
      </w:pPr>
      <w:r w:rsidRPr="00B111F1">
        <w:rPr>
          <w:b w:val="0"/>
        </w:rPr>
        <w:t xml:space="preserve">создана экспертная рабочая группа педагогов-психологов в целях обеспечения условий безопасной психологической и физической среды в образовательных организациях, профилактики негативных явлений среди несовершеннолетних во время образовательного процесса. В рабочую группу вошли представители МКУ ЦОДОУ, КГБПОУ «Зеленогорский техникум промышленных технологий и сервиса», КГБУ </w:t>
      </w:r>
      <w:proofErr w:type="gramStart"/>
      <w:r w:rsidRPr="00B111F1">
        <w:rPr>
          <w:b w:val="0"/>
        </w:rPr>
        <w:t>СО</w:t>
      </w:r>
      <w:proofErr w:type="gramEnd"/>
      <w:r w:rsidRPr="00B111F1">
        <w:rPr>
          <w:b w:val="0"/>
        </w:rPr>
        <w:t xml:space="preserve"> «Центр семьи «Зеленогорский», «КГБОУ «Зеленогорска школа-интернат»; </w:t>
      </w:r>
    </w:p>
    <w:p w:rsidR="00851F53" w:rsidRPr="00B111F1" w:rsidRDefault="00851F53" w:rsidP="00B111F1">
      <w:pPr>
        <w:pStyle w:val="af6"/>
        <w:numPr>
          <w:ilvl w:val="0"/>
          <w:numId w:val="5"/>
        </w:numPr>
        <w:tabs>
          <w:tab w:val="left" w:pos="993"/>
        </w:tabs>
        <w:ind w:left="0" w:firstLine="709"/>
        <w:jc w:val="both"/>
        <w:rPr>
          <w:b w:val="0"/>
        </w:rPr>
      </w:pPr>
      <w:r w:rsidRPr="00B111F1">
        <w:rPr>
          <w:b w:val="0"/>
        </w:rPr>
        <w:t>продолжена практика проведения общегородских мероприятий «Мой выбор – моё будущее» с участием учреждений образования, спорта, культуры и молодёжной политики, социально ориентированных некоммерческих общественных объединений с целью организации внеурочной и летней занятости детей и подростков, состоящих на профилактических учётах в органах и учреждениях системы профилактики безнадзорности и правонарушений несовершеннолетних;</w:t>
      </w:r>
    </w:p>
    <w:p w:rsidR="00851F53" w:rsidRPr="00B111F1" w:rsidRDefault="00851F53" w:rsidP="00B111F1">
      <w:pPr>
        <w:pStyle w:val="af6"/>
        <w:numPr>
          <w:ilvl w:val="0"/>
          <w:numId w:val="5"/>
        </w:numPr>
        <w:tabs>
          <w:tab w:val="left" w:pos="993"/>
        </w:tabs>
        <w:ind w:left="0" w:firstLine="709"/>
        <w:jc w:val="both"/>
        <w:rPr>
          <w:b w:val="0"/>
        </w:rPr>
      </w:pPr>
      <w:r w:rsidRPr="00B111F1">
        <w:rPr>
          <w:b w:val="0"/>
        </w:rPr>
        <w:t xml:space="preserve">внедрена и эффективно действует система информирования по каналам ЕДДС руководителей органов местного самоуправления, ответственных лиц о каждом факте самовольного ухода детей из дома и государственных учреждений и о результатах их поиска. В государственных учреждениях с круглосуточным пребыванием детей (КГКУ «Зеленогорский детский дом», КГБУ </w:t>
      </w:r>
      <w:proofErr w:type="gramStart"/>
      <w:r w:rsidRPr="00B111F1">
        <w:rPr>
          <w:b w:val="0"/>
        </w:rPr>
        <w:t>СО</w:t>
      </w:r>
      <w:proofErr w:type="gramEnd"/>
      <w:r w:rsidRPr="00B111F1">
        <w:rPr>
          <w:b w:val="0"/>
        </w:rPr>
        <w:t xml:space="preserve"> «Центр семьи «Зеленогорский») разработаны планы мероприятий по формированию благоприятного микроклимата в среде воспитанников и персонала и профилактике самовольных уходов несовершеннолетних.</w:t>
      </w:r>
    </w:p>
    <w:p w:rsidR="00851F53" w:rsidRPr="00602F42" w:rsidRDefault="00851F53" w:rsidP="00851F53">
      <w:pPr>
        <w:jc w:val="both"/>
        <w:rPr>
          <w:rFonts w:eastAsiaTheme="minorHAnsi"/>
          <w:b w:val="0"/>
          <w:lang w:eastAsia="en-US"/>
        </w:rPr>
      </w:pPr>
      <w:r>
        <w:rPr>
          <w:rFonts w:eastAsiaTheme="minorHAnsi"/>
          <w:b w:val="0"/>
          <w:lang w:eastAsia="en-US"/>
        </w:rPr>
        <w:tab/>
      </w:r>
      <w:r w:rsidRPr="00602F42">
        <w:rPr>
          <w:rFonts w:eastAsiaTheme="minorHAnsi"/>
          <w:b w:val="0"/>
          <w:lang w:eastAsia="en-US"/>
        </w:rPr>
        <w:t>С целью своевременного информирования, принятия профилактических мер и повышения эффективности межведомственного взаимодействия:</w:t>
      </w:r>
    </w:p>
    <w:p w:rsidR="00851F53" w:rsidRPr="00B111F1" w:rsidRDefault="00851F53" w:rsidP="00B111F1">
      <w:pPr>
        <w:pStyle w:val="af6"/>
        <w:numPr>
          <w:ilvl w:val="0"/>
          <w:numId w:val="5"/>
        </w:numPr>
        <w:tabs>
          <w:tab w:val="left" w:pos="993"/>
        </w:tabs>
        <w:ind w:left="0" w:firstLine="709"/>
        <w:jc w:val="both"/>
        <w:rPr>
          <w:b w:val="0"/>
        </w:rPr>
      </w:pPr>
      <w:r w:rsidRPr="00B111F1">
        <w:rPr>
          <w:b w:val="0"/>
        </w:rPr>
        <w:t>утверждён регламент межведомственного взаимодействия субъектов системы профилактики по выявлению семейного неблагополучия, организации работы с семьями, находящимися в социально опасном положении (трудной жизненной ситуации);</w:t>
      </w:r>
    </w:p>
    <w:p w:rsidR="00851F53" w:rsidRPr="00175C99" w:rsidRDefault="00851F53" w:rsidP="00B111F1">
      <w:pPr>
        <w:pStyle w:val="af6"/>
        <w:numPr>
          <w:ilvl w:val="0"/>
          <w:numId w:val="5"/>
        </w:numPr>
        <w:tabs>
          <w:tab w:val="left" w:pos="993"/>
        </w:tabs>
        <w:ind w:left="0" w:firstLine="709"/>
        <w:jc w:val="both"/>
        <w:rPr>
          <w:rFonts w:eastAsiaTheme="minorHAnsi"/>
          <w:b w:val="0"/>
          <w:lang w:eastAsia="en-US"/>
        </w:rPr>
      </w:pPr>
      <w:r w:rsidRPr="00B111F1">
        <w:rPr>
          <w:b w:val="0"/>
        </w:rPr>
        <w:lastRenderedPageBreak/>
        <w:t>проведены общешкольные родительские собрания по вопросам безопасного нахождения детей в общественных местах, в быту, в местах массового отдыха, в том числе в период летних каникул</w:t>
      </w:r>
      <w:r w:rsidRPr="00175C99">
        <w:rPr>
          <w:rFonts w:eastAsiaTheme="minorHAnsi"/>
          <w:b w:val="0"/>
          <w:lang w:eastAsia="en-US"/>
        </w:rPr>
        <w:t xml:space="preserve">. </w:t>
      </w:r>
    </w:p>
    <w:p w:rsidR="00851F53" w:rsidRPr="00175C99" w:rsidRDefault="00851F53" w:rsidP="00851F53">
      <w:pPr>
        <w:tabs>
          <w:tab w:val="left" w:pos="709"/>
        </w:tabs>
        <w:jc w:val="both"/>
        <w:rPr>
          <w:rFonts w:eastAsiaTheme="minorHAnsi"/>
          <w:b w:val="0"/>
          <w:lang w:eastAsia="en-US"/>
        </w:rPr>
      </w:pPr>
      <w:r>
        <w:rPr>
          <w:rFonts w:eastAsiaTheme="minorHAnsi"/>
          <w:b w:val="0"/>
          <w:lang w:eastAsia="en-US"/>
        </w:rPr>
        <w:tab/>
      </w:r>
      <w:r w:rsidRPr="00175C99">
        <w:rPr>
          <w:rFonts w:eastAsiaTheme="minorHAnsi"/>
          <w:b w:val="0"/>
          <w:lang w:eastAsia="en-US"/>
        </w:rPr>
        <w:t xml:space="preserve">Благодаря совместной работе всех органов и учреждений системы профилактики при координирующей роли </w:t>
      </w:r>
      <w:r w:rsidR="00607DD3">
        <w:rPr>
          <w:rFonts w:eastAsiaTheme="minorHAnsi"/>
          <w:b w:val="0"/>
          <w:lang w:eastAsia="en-US"/>
        </w:rPr>
        <w:t>К</w:t>
      </w:r>
      <w:r w:rsidRPr="00175C99">
        <w:rPr>
          <w:rFonts w:eastAsiaTheme="minorHAnsi"/>
          <w:b w:val="0"/>
          <w:lang w:eastAsia="en-US"/>
        </w:rPr>
        <w:t xml:space="preserve">омиссии, в 2018 году в </w:t>
      </w:r>
      <w:r w:rsidR="00D5740B">
        <w:rPr>
          <w:rFonts w:eastAsiaTheme="minorHAnsi"/>
          <w:b w:val="0"/>
          <w:lang w:eastAsia="en-US"/>
        </w:rPr>
        <w:t xml:space="preserve">                               </w:t>
      </w:r>
      <w:r w:rsidR="00B27827">
        <w:rPr>
          <w:rFonts w:eastAsiaTheme="minorHAnsi"/>
          <w:b w:val="0"/>
          <w:lang w:eastAsia="en-US"/>
        </w:rPr>
        <w:t xml:space="preserve">г. </w:t>
      </w:r>
      <w:r w:rsidRPr="00175C99">
        <w:rPr>
          <w:rFonts w:eastAsiaTheme="minorHAnsi"/>
          <w:b w:val="0"/>
          <w:lang w:eastAsia="en-US"/>
        </w:rPr>
        <w:t>Зеленогорске достигнуты положительные результаты, относительно 2017 года:</w:t>
      </w:r>
    </w:p>
    <w:p w:rsidR="00851F53" w:rsidRPr="00B111F1" w:rsidRDefault="00851F53" w:rsidP="00B111F1">
      <w:pPr>
        <w:pStyle w:val="af6"/>
        <w:numPr>
          <w:ilvl w:val="0"/>
          <w:numId w:val="5"/>
        </w:numPr>
        <w:tabs>
          <w:tab w:val="left" w:pos="993"/>
        </w:tabs>
        <w:ind w:left="0" w:firstLine="709"/>
        <w:jc w:val="both"/>
        <w:rPr>
          <w:b w:val="0"/>
        </w:rPr>
      </w:pPr>
      <w:r w:rsidRPr="00B111F1">
        <w:rPr>
          <w:b w:val="0"/>
        </w:rPr>
        <w:t>подростковая</w:t>
      </w:r>
      <w:r w:rsidR="0008492C">
        <w:rPr>
          <w:b w:val="0"/>
        </w:rPr>
        <w:t xml:space="preserve"> преступность снизилась на 5,8%;</w:t>
      </w:r>
    </w:p>
    <w:p w:rsidR="00851F53" w:rsidRPr="00B111F1" w:rsidRDefault="00851F53" w:rsidP="00B111F1">
      <w:pPr>
        <w:pStyle w:val="af6"/>
        <w:numPr>
          <w:ilvl w:val="0"/>
          <w:numId w:val="5"/>
        </w:numPr>
        <w:tabs>
          <w:tab w:val="left" w:pos="993"/>
        </w:tabs>
        <w:ind w:left="0" w:firstLine="709"/>
        <w:jc w:val="both"/>
        <w:rPr>
          <w:b w:val="0"/>
        </w:rPr>
      </w:pPr>
      <w:r w:rsidRPr="00B111F1">
        <w:rPr>
          <w:b w:val="0"/>
        </w:rPr>
        <w:t xml:space="preserve">количество общественно опасных деяний, совершенных до достижения возраста уголовной ответственности, </w:t>
      </w:r>
      <w:r w:rsidRPr="00D97B28">
        <w:rPr>
          <w:b w:val="0"/>
        </w:rPr>
        <w:t>–</w:t>
      </w:r>
      <w:r w:rsidR="0008492C">
        <w:rPr>
          <w:b w:val="0"/>
        </w:rPr>
        <w:t xml:space="preserve">  на 19%;</w:t>
      </w:r>
    </w:p>
    <w:p w:rsidR="00851F53" w:rsidRPr="00B111F1" w:rsidRDefault="00851F53" w:rsidP="00B111F1">
      <w:pPr>
        <w:pStyle w:val="af6"/>
        <w:numPr>
          <w:ilvl w:val="0"/>
          <w:numId w:val="5"/>
        </w:numPr>
        <w:tabs>
          <w:tab w:val="left" w:pos="993"/>
        </w:tabs>
        <w:ind w:left="0" w:firstLine="709"/>
        <w:jc w:val="both"/>
        <w:rPr>
          <w:b w:val="0"/>
        </w:rPr>
      </w:pPr>
      <w:r w:rsidRPr="00B111F1">
        <w:rPr>
          <w:b w:val="0"/>
        </w:rPr>
        <w:t xml:space="preserve">количество несовершеннолетних, участников общественно опасных деяний, </w:t>
      </w:r>
      <w:r w:rsidRPr="00D97B28">
        <w:rPr>
          <w:b w:val="0"/>
        </w:rPr>
        <w:t>–</w:t>
      </w:r>
      <w:r w:rsidRPr="00B111F1">
        <w:rPr>
          <w:b w:val="0"/>
        </w:rPr>
        <w:t xml:space="preserve"> на 24%.</w:t>
      </w:r>
    </w:p>
    <w:p w:rsidR="00851F53" w:rsidRPr="00511F36" w:rsidRDefault="00851F53" w:rsidP="00851F53">
      <w:pPr>
        <w:widowControl w:val="0"/>
        <w:tabs>
          <w:tab w:val="left" w:pos="851"/>
          <w:tab w:val="left" w:pos="993"/>
        </w:tabs>
        <w:autoSpaceDE w:val="0"/>
        <w:autoSpaceDN w:val="0"/>
        <w:adjustRightInd w:val="0"/>
        <w:spacing w:after="200"/>
        <w:ind w:left="709"/>
        <w:contextualSpacing/>
        <w:jc w:val="both"/>
        <w:rPr>
          <w:b w:val="0"/>
          <w:highlight w:val="yellow"/>
        </w:rPr>
      </w:pPr>
    </w:p>
    <w:p w:rsidR="00851F53" w:rsidRPr="00175C99" w:rsidRDefault="00851F53" w:rsidP="00851F53">
      <w:pPr>
        <w:widowControl w:val="0"/>
        <w:autoSpaceDE w:val="0"/>
        <w:autoSpaceDN w:val="0"/>
        <w:adjustRightInd w:val="0"/>
        <w:ind w:firstLine="709"/>
        <w:contextualSpacing/>
        <w:jc w:val="both"/>
        <w:rPr>
          <w:b w:val="0"/>
          <w:i/>
          <w:sz w:val="24"/>
          <w:szCs w:val="24"/>
        </w:rPr>
      </w:pPr>
      <w:r w:rsidRPr="00175C99">
        <w:rPr>
          <w:b w:val="0"/>
          <w:i/>
          <w:sz w:val="24"/>
          <w:szCs w:val="24"/>
        </w:rPr>
        <w:t xml:space="preserve">Таблица № </w:t>
      </w:r>
      <w:r w:rsidR="00AA6984">
        <w:rPr>
          <w:b w:val="0"/>
          <w:i/>
          <w:sz w:val="24"/>
          <w:szCs w:val="24"/>
        </w:rPr>
        <w:t>40</w:t>
      </w:r>
      <w:r w:rsidRPr="00175C99">
        <w:rPr>
          <w:b w:val="0"/>
          <w:i/>
          <w:sz w:val="24"/>
          <w:szCs w:val="24"/>
        </w:rPr>
        <w:t xml:space="preserve">. Динамика показателей преступности и правонарушений несовершеннолетних, единиц </w:t>
      </w:r>
    </w:p>
    <w:tbl>
      <w:tblPr>
        <w:tblStyle w:val="41"/>
        <w:tblW w:w="9781" w:type="dxa"/>
        <w:tblInd w:w="108" w:type="dxa"/>
        <w:tblLayout w:type="fixed"/>
        <w:tblLook w:val="04A0" w:firstRow="1" w:lastRow="0" w:firstColumn="1" w:lastColumn="0" w:noHBand="0" w:noVBand="1"/>
      </w:tblPr>
      <w:tblGrid>
        <w:gridCol w:w="3686"/>
        <w:gridCol w:w="567"/>
        <w:gridCol w:w="993"/>
        <w:gridCol w:w="993"/>
        <w:gridCol w:w="992"/>
        <w:gridCol w:w="992"/>
        <w:gridCol w:w="1558"/>
      </w:tblGrid>
      <w:tr w:rsidR="00851F53" w:rsidRPr="00175C99" w:rsidTr="00851F53">
        <w:trPr>
          <w:cantSplit/>
          <w:tblHeader/>
        </w:trPr>
        <w:tc>
          <w:tcPr>
            <w:tcW w:w="3686" w:type="dxa"/>
            <w:vAlign w:val="center"/>
          </w:tcPr>
          <w:p w:rsidR="00851F53" w:rsidRPr="00175C99" w:rsidRDefault="00851F53" w:rsidP="00851F53">
            <w:pPr>
              <w:jc w:val="center"/>
              <w:rPr>
                <w:rFonts w:eastAsiaTheme="minorHAnsi"/>
                <w:b w:val="0"/>
                <w:sz w:val="21"/>
                <w:szCs w:val="21"/>
                <w:lang w:eastAsia="en-US"/>
              </w:rPr>
            </w:pPr>
            <w:r w:rsidRPr="00175C99">
              <w:rPr>
                <w:b w:val="0"/>
                <w:sz w:val="21"/>
                <w:szCs w:val="21"/>
              </w:rPr>
              <w:t>Наименование показателя</w:t>
            </w:r>
          </w:p>
        </w:tc>
        <w:tc>
          <w:tcPr>
            <w:tcW w:w="567" w:type="dxa"/>
            <w:vAlign w:val="center"/>
          </w:tcPr>
          <w:p w:rsidR="00851F53" w:rsidRPr="00175C99" w:rsidRDefault="00851F53" w:rsidP="00851F53">
            <w:pPr>
              <w:ind w:left="-130" w:right="-64" w:hanging="9"/>
              <w:jc w:val="center"/>
              <w:rPr>
                <w:b w:val="0"/>
                <w:bCs/>
                <w:kern w:val="24"/>
                <w:sz w:val="21"/>
                <w:szCs w:val="21"/>
              </w:rPr>
            </w:pPr>
            <w:r w:rsidRPr="00175C99">
              <w:rPr>
                <w:b w:val="0"/>
                <w:bCs/>
                <w:kern w:val="24"/>
                <w:sz w:val="21"/>
                <w:szCs w:val="21"/>
              </w:rPr>
              <w:t>Ед. изм.</w:t>
            </w:r>
          </w:p>
        </w:tc>
        <w:tc>
          <w:tcPr>
            <w:tcW w:w="993" w:type="dxa"/>
            <w:vAlign w:val="center"/>
          </w:tcPr>
          <w:p w:rsidR="00851F53" w:rsidRPr="00175C99" w:rsidRDefault="00851F53" w:rsidP="00851F53">
            <w:pPr>
              <w:jc w:val="center"/>
              <w:rPr>
                <w:b w:val="0"/>
                <w:sz w:val="21"/>
                <w:szCs w:val="21"/>
              </w:rPr>
            </w:pPr>
            <w:r w:rsidRPr="00175C99">
              <w:rPr>
                <w:b w:val="0"/>
                <w:sz w:val="21"/>
                <w:szCs w:val="21"/>
              </w:rPr>
              <w:t>2015 год</w:t>
            </w:r>
          </w:p>
        </w:tc>
        <w:tc>
          <w:tcPr>
            <w:tcW w:w="993" w:type="dxa"/>
            <w:vAlign w:val="center"/>
          </w:tcPr>
          <w:p w:rsidR="00851F53" w:rsidRPr="00175C99" w:rsidRDefault="00851F53" w:rsidP="00851F53">
            <w:pPr>
              <w:jc w:val="center"/>
              <w:rPr>
                <w:b w:val="0"/>
                <w:sz w:val="21"/>
                <w:szCs w:val="21"/>
              </w:rPr>
            </w:pPr>
            <w:r w:rsidRPr="00175C99">
              <w:rPr>
                <w:b w:val="0"/>
                <w:sz w:val="21"/>
                <w:szCs w:val="21"/>
              </w:rPr>
              <w:t>2016 год</w:t>
            </w:r>
          </w:p>
        </w:tc>
        <w:tc>
          <w:tcPr>
            <w:tcW w:w="992" w:type="dxa"/>
            <w:vAlign w:val="center"/>
          </w:tcPr>
          <w:p w:rsidR="00851F53" w:rsidRPr="00175C99" w:rsidRDefault="00851F53" w:rsidP="00851F53">
            <w:pPr>
              <w:jc w:val="center"/>
              <w:rPr>
                <w:b w:val="0"/>
                <w:sz w:val="21"/>
                <w:szCs w:val="21"/>
              </w:rPr>
            </w:pPr>
            <w:r w:rsidRPr="00175C99">
              <w:rPr>
                <w:b w:val="0"/>
                <w:sz w:val="21"/>
                <w:szCs w:val="21"/>
              </w:rPr>
              <w:t>2017 год</w:t>
            </w:r>
          </w:p>
        </w:tc>
        <w:tc>
          <w:tcPr>
            <w:tcW w:w="992" w:type="dxa"/>
            <w:vAlign w:val="center"/>
          </w:tcPr>
          <w:p w:rsidR="00851F53" w:rsidRPr="00175C99" w:rsidRDefault="00851F53" w:rsidP="00851F53">
            <w:pPr>
              <w:jc w:val="center"/>
              <w:rPr>
                <w:b w:val="0"/>
                <w:sz w:val="21"/>
                <w:szCs w:val="21"/>
              </w:rPr>
            </w:pPr>
            <w:r w:rsidRPr="00175C99">
              <w:rPr>
                <w:b w:val="0"/>
                <w:sz w:val="21"/>
                <w:szCs w:val="21"/>
              </w:rPr>
              <w:t>2018 год</w:t>
            </w:r>
          </w:p>
        </w:tc>
        <w:tc>
          <w:tcPr>
            <w:tcW w:w="1558" w:type="dxa"/>
            <w:vAlign w:val="center"/>
          </w:tcPr>
          <w:p w:rsidR="00851F53" w:rsidRPr="00175C99" w:rsidRDefault="00851F53" w:rsidP="00851F53">
            <w:pPr>
              <w:widowControl w:val="0"/>
              <w:autoSpaceDE w:val="0"/>
              <w:autoSpaceDN w:val="0"/>
              <w:adjustRightInd w:val="0"/>
              <w:jc w:val="center"/>
              <w:rPr>
                <w:rFonts w:eastAsia="Calibri"/>
                <w:sz w:val="21"/>
                <w:szCs w:val="21"/>
                <w:lang w:eastAsia="en-US"/>
              </w:rPr>
            </w:pPr>
            <w:r w:rsidRPr="00175C99">
              <w:rPr>
                <w:rFonts w:eastAsia="Calibri"/>
                <w:b w:val="0"/>
                <w:sz w:val="21"/>
                <w:szCs w:val="21"/>
                <w:lang w:eastAsia="en-US"/>
              </w:rPr>
              <w:t>Отклонение (+,-), 2018/2017</w:t>
            </w:r>
          </w:p>
        </w:tc>
      </w:tr>
      <w:tr w:rsidR="00851F53" w:rsidRPr="00175C99" w:rsidTr="00851F53">
        <w:tc>
          <w:tcPr>
            <w:tcW w:w="3686" w:type="dxa"/>
          </w:tcPr>
          <w:p w:rsidR="00851F53" w:rsidRPr="00175C99" w:rsidRDefault="00851F53" w:rsidP="00851F53">
            <w:pPr>
              <w:rPr>
                <w:rFonts w:eastAsiaTheme="minorHAnsi"/>
                <w:b w:val="0"/>
                <w:sz w:val="21"/>
                <w:szCs w:val="21"/>
                <w:lang w:eastAsia="en-US"/>
              </w:rPr>
            </w:pPr>
            <w:r w:rsidRPr="00175C99">
              <w:rPr>
                <w:b w:val="0"/>
                <w:sz w:val="21"/>
                <w:szCs w:val="21"/>
              </w:rPr>
              <w:t>1. Количество преступлений, совершенных несовершеннолетними</w:t>
            </w:r>
          </w:p>
        </w:tc>
        <w:tc>
          <w:tcPr>
            <w:tcW w:w="567" w:type="dxa"/>
            <w:vAlign w:val="center"/>
          </w:tcPr>
          <w:p w:rsidR="00851F53" w:rsidRPr="00175C99" w:rsidRDefault="00851F53" w:rsidP="00851F53">
            <w:pPr>
              <w:ind w:left="-92" w:right="-174"/>
              <w:jc w:val="center"/>
              <w:rPr>
                <w:b w:val="0"/>
                <w:bCs/>
                <w:color w:val="000000"/>
                <w:kern w:val="24"/>
                <w:sz w:val="21"/>
                <w:szCs w:val="21"/>
              </w:rPr>
            </w:pPr>
            <w:r w:rsidRPr="00175C99">
              <w:rPr>
                <w:b w:val="0"/>
                <w:bCs/>
                <w:color w:val="000000"/>
                <w:kern w:val="24"/>
                <w:sz w:val="21"/>
                <w:szCs w:val="21"/>
              </w:rPr>
              <w:t>ед.</w:t>
            </w:r>
          </w:p>
        </w:tc>
        <w:tc>
          <w:tcPr>
            <w:tcW w:w="993" w:type="dxa"/>
            <w:vAlign w:val="center"/>
          </w:tcPr>
          <w:p w:rsidR="00851F53" w:rsidRPr="00175C99" w:rsidRDefault="00851F53" w:rsidP="00851F53">
            <w:pPr>
              <w:jc w:val="center"/>
              <w:rPr>
                <w:rFonts w:eastAsiaTheme="minorHAnsi"/>
                <w:b w:val="0"/>
                <w:sz w:val="21"/>
                <w:szCs w:val="21"/>
                <w:lang w:eastAsia="en-US"/>
              </w:rPr>
            </w:pPr>
            <w:r w:rsidRPr="00175C99">
              <w:rPr>
                <w:rFonts w:eastAsiaTheme="minorHAnsi"/>
                <w:b w:val="0"/>
                <w:sz w:val="21"/>
                <w:szCs w:val="21"/>
                <w:lang w:eastAsia="en-US"/>
              </w:rPr>
              <w:t>21</w:t>
            </w:r>
          </w:p>
        </w:tc>
        <w:tc>
          <w:tcPr>
            <w:tcW w:w="993" w:type="dxa"/>
            <w:vAlign w:val="center"/>
          </w:tcPr>
          <w:p w:rsidR="00851F53" w:rsidRPr="00175C99" w:rsidRDefault="00851F53" w:rsidP="00851F53">
            <w:pPr>
              <w:jc w:val="center"/>
              <w:rPr>
                <w:rFonts w:eastAsiaTheme="minorHAnsi"/>
                <w:b w:val="0"/>
                <w:sz w:val="21"/>
                <w:szCs w:val="21"/>
                <w:lang w:eastAsia="en-US"/>
              </w:rPr>
            </w:pPr>
            <w:r w:rsidRPr="00175C99">
              <w:rPr>
                <w:rFonts w:eastAsiaTheme="minorHAnsi"/>
                <w:b w:val="0"/>
                <w:sz w:val="21"/>
                <w:szCs w:val="21"/>
                <w:lang w:eastAsia="en-US"/>
              </w:rPr>
              <w:t>25</w:t>
            </w:r>
          </w:p>
        </w:tc>
        <w:tc>
          <w:tcPr>
            <w:tcW w:w="992" w:type="dxa"/>
            <w:vAlign w:val="center"/>
          </w:tcPr>
          <w:p w:rsidR="00851F53" w:rsidRPr="00175C99" w:rsidRDefault="00851F53" w:rsidP="00851F53">
            <w:pPr>
              <w:jc w:val="center"/>
              <w:rPr>
                <w:rFonts w:eastAsiaTheme="minorHAnsi"/>
                <w:b w:val="0"/>
                <w:sz w:val="21"/>
                <w:szCs w:val="21"/>
                <w:lang w:eastAsia="en-US"/>
              </w:rPr>
            </w:pPr>
            <w:r w:rsidRPr="00175C99">
              <w:rPr>
                <w:rFonts w:eastAsiaTheme="minorHAnsi"/>
                <w:b w:val="0"/>
                <w:sz w:val="21"/>
                <w:szCs w:val="21"/>
                <w:lang w:eastAsia="en-US"/>
              </w:rPr>
              <w:t>17</w:t>
            </w:r>
          </w:p>
        </w:tc>
        <w:tc>
          <w:tcPr>
            <w:tcW w:w="992" w:type="dxa"/>
            <w:vAlign w:val="center"/>
          </w:tcPr>
          <w:p w:rsidR="00851F53" w:rsidRPr="00175C99" w:rsidRDefault="00851F53" w:rsidP="00851F53">
            <w:pPr>
              <w:jc w:val="center"/>
              <w:rPr>
                <w:rFonts w:eastAsiaTheme="minorHAnsi"/>
                <w:b w:val="0"/>
                <w:sz w:val="21"/>
                <w:szCs w:val="21"/>
                <w:lang w:eastAsia="en-US"/>
              </w:rPr>
            </w:pPr>
            <w:r w:rsidRPr="00175C99">
              <w:rPr>
                <w:rFonts w:eastAsiaTheme="minorHAnsi"/>
                <w:b w:val="0"/>
                <w:sz w:val="21"/>
                <w:szCs w:val="21"/>
                <w:lang w:eastAsia="en-US"/>
              </w:rPr>
              <w:t>16</w:t>
            </w:r>
          </w:p>
        </w:tc>
        <w:tc>
          <w:tcPr>
            <w:tcW w:w="1558" w:type="dxa"/>
            <w:vAlign w:val="center"/>
          </w:tcPr>
          <w:p w:rsidR="00851F53" w:rsidRPr="00175C99" w:rsidRDefault="00851F53" w:rsidP="00851F53">
            <w:pPr>
              <w:jc w:val="center"/>
              <w:rPr>
                <w:rFonts w:eastAsiaTheme="minorHAnsi"/>
                <w:b w:val="0"/>
                <w:sz w:val="21"/>
                <w:szCs w:val="21"/>
                <w:lang w:eastAsia="en-US"/>
              </w:rPr>
            </w:pPr>
            <w:r w:rsidRPr="00175C99">
              <w:rPr>
                <w:rFonts w:eastAsiaTheme="minorHAnsi"/>
                <w:b w:val="0"/>
                <w:sz w:val="21"/>
                <w:szCs w:val="21"/>
                <w:lang w:eastAsia="en-US"/>
              </w:rPr>
              <w:t>-1</w:t>
            </w:r>
          </w:p>
        </w:tc>
      </w:tr>
      <w:tr w:rsidR="00851F53" w:rsidRPr="00175C99" w:rsidTr="00851F53">
        <w:tc>
          <w:tcPr>
            <w:tcW w:w="3686" w:type="dxa"/>
          </w:tcPr>
          <w:p w:rsidR="00851F53" w:rsidRPr="00175C99" w:rsidRDefault="00851F53" w:rsidP="00851F53">
            <w:pPr>
              <w:rPr>
                <w:b w:val="0"/>
                <w:sz w:val="21"/>
                <w:szCs w:val="21"/>
              </w:rPr>
            </w:pPr>
            <w:r w:rsidRPr="00175C99">
              <w:rPr>
                <w:b w:val="0"/>
                <w:sz w:val="21"/>
                <w:szCs w:val="21"/>
              </w:rPr>
              <w:t>2. Количество насильственных преступлений в отношении детей</w:t>
            </w:r>
          </w:p>
        </w:tc>
        <w:tc>
          <w:tcPr>
            <w:tcW w:w="567" w:type="dxa"/>
            <w:vAlign w:val="center"/>
          </w:tcPr>
          <w:p w:rsidR="00851F53" w:rsidRPr="00175C99" w:rsidRDefault="00851F53" w:rsidP="00851F53">
            <w:pPr>
              <w:ind w:left="-92" w:right="-174"/>
              <w:jc w:val="center"/>
              <w:rPr>
                <w:b w:val="0"/>
                <w:bCs/>
                <w:color w:val="000000"/>
                <w:kern w:val="24"/>
                <w:sz w:val="21"/>
                <w:szCs w:val="21"/>
              </w:rPr>
            </w:pPr>
            <w:r w:rsidRPr="00175C99">
              <w:rPr>
                <w:b w:val="0"/>
                <w:bCs/>
                <w:color w:val="000000"/>
                <w:kern w:val="24"/>
                <w:sz w:val="21"/>
                <w:szCs w:val="21"/>
              </w:rPr>
              <w:t>ед.</w:t>
            </w:r>
          </w:p>
        </w:tc>
        <w:tc>
          <w:tcPr>
            <w:tcW w:w="993" w:type="dxa"/>
            <w:vAlign w:val="center"/>
          </w:tcPr>
          <w:p w:rsidR="00851F53" w:rsidRPr="00175C99" w:rsidRDefault="00851F53" w:rsidP="00851F53">
            <w:pPr>
              <w:jc w:val="center"/>
              <w:rPr>
                <w:rFonts w:eastAsiaTheme="minorHAnsi"/>
                <w:b w:val="0"/>
                <w:sz w:val="21"/>
                <w:szCs w:val="21"/>
                <w:lang w:eastAsia="en-US"/>
              </w:rPr>
            </w:pPr>
            <w:r w:rsidRPr="00175C99">
              <w:rPr>
                <w:rFonts w:eastAsiaTheme="minorHAnsi"/>
                <w:b w:val="0"/>
                <w:sz w:val="21"/>
                <w:szCs w:val="21"/>
                <w:lang w:eastAsia="en-US"/>
              </w:rPr>
              <w:t>23</w:t>
            </w:r>
          </w:p>
        </w:tc>
        <w:tc>
          <w:tcPr>
            <w:tcW w:w="993" w:type="dxa"/>
            <w:vAlign w:val="center"/>
          </w:tcPr>
          <w:p w:rsidR="00851F53" w:rsidRPr="00175C99" w:rsidRDefault="00851F53" w:rsidP="00851F53">
            <w:pPr>
              <w:jc w:val="center"/>
              <w:rPr>
                <w:rFonts w:eastAsiaTheme="minorHAnsi"/>
                <w:b w:val="0"/>
                <w:sz w:val="21"/>
                <w:szCs w:val="21"/>
                <w:lang w:eastAsia="en-US"/>
              </w:rPr>
            </w:pPr>
            <w:r w:rsidRPr="00175C99">
              <w:rPr>
                <w:rFonts w:eastAsiaTheme="minorHAnsi"/>
                <w:b w:val="0"/>
                <w:sz w:val="21"/>
                <w:szCs w:val="21"/>
                <w:lang w:eastAsia="en-US"/>
              </w:rPr>
              <w:t>26</w:t>
            </w:r>
          </w:p>
        </w:tc>
        <w:tc>
          <w:tcPr>
            <w:tcW w:w="992" w:type="dxa"/>
            <w:vAlign w:val="center"/>
          </w:tcPr>
          <w:p w:rsidR="00851F53" w:rsidRPr="00175C99" w:rsidRDefault="00851F53" w:rsidP="00851F53">
            <w:pPr>
              <w:jc w:val="center"/>
              <w:rPr>
                <w:rFonts w:eastAsiaTheme="minorHAnsi"/>
                <w:b w:val="0"/>
                <w:sz w:val="21"/>
                <w:szCs w:val="21"/>
                <w:lang w:eastAsia="en-US"/>
              </w:rPr>
            </w:pPr>
            <w:r w:rsidRPr="00175C99">
              <w:rPr>
                <w:rFonts w:eastAsiaTheme="minorHAnsi"/>
                <w:b w:val="0"/>
                <w:sz w:val="21"/>
                <w:szCs w:val="21"/>
                <w:lang w:eastAsia="en-US"/>
              </w:rPr>
              <w:t>15</w:t>
            </w:r>
          </w:p>
        </w:tc>
        <w:tc>
          <w:tcPr>
            <w:tcW w:w="992" w:type="dxa"/>
            <w:vAlign w:val="center"/>
          </w:tcPr>
          <w:p w:rsidR="00851F53" w:rsidRPr="00175C99" w:rsidRDefault="00851F53" w:rsidP="00851F53">
            <w:pPr>
              <w:jc w:val="center"/>
              <w:rPr>
                <w:rFonts w:eastAsiaTheme="minorHAnsi"/>
                <w:b w:val="0"/>
                <w:sz w:val="21"/>
                <w:szCs w:val="21"/>
                <w:lang w:eastAsia="en-US"/>
              </w:rPr>
            </w:pPr>
            <w:r w:rsidRPr="00175C99">
              <w:rPr>
                <w:rFonts w:eastAsiaTheme="minorHAnsi"/>
                <w:b w:val="0"/>
                <w:sz w:val="21"/>
                <w:szCs w:val="21"/>
                <w:lang w:eastAsia="en-US"/>
              </w:rPr>
              <w:t>18</w:t>
            </w:r>
          </w:p>
        </w:tc>
        <w:tc>
          <w:tcPr>
            <w:tcW w:w="1558" w:type="dxa"/>
            <w:vAlign w:val="center"/>
          </w:tcPr>
          <w:p w:rsidR="00851F53" w:rsidRPr="00175C99" w:rsidRDefault="00851F53" w:rsidP="00851F53">
            <w:pPr>
              <w:jc w:val="center"/>
              <w:rPr>
                <w:rFonts w:eastAsiaTheme="minorHAnsi"/>
                <w:b w:val="0"/>
                <w:sz w:val="21"/>
                <w:szCs w:val="21"/>
                <w:lang w:eastAsia="en-US"/>
              </w:rPr>
            </w:pPr>
            <w:r w:rsidRPr="00175C99">
              <w:rPr>
                <w:rFonts w:eastAsiaTheme="minorHAnsi"/>
                <w:b w:val="0"/>
                <w:sz w:val="21"/>
                <w:szCs w:val="21"/>
                <w:lang w:eastAsia="en-US"/>
              </w:rPr>
              <w:t>+3</w:t>
            </w:r>
          </w:p>
        </w:tc>
      </w:tr>
      <w:tr w:rsidR="00851F53" w:rsidRPr="00175C99" w:rsidTr="00851F53">
        <w:tc>
          <w:tcPr>
            <w:tcW w:w="3686" w:type="dxa"/>
          </w:tcPr>
          <w:p w:rsidR="00851F53" w:rsidRPr="00175C99" w:rsidRDefault="00851F53" w:rsidP="00851F53">
            <w:pPr>
              <w:rPr>
                <w:b w:val="0"/>
                <w:sz w:val="21"/>
                <w:szCs w:val="21"/>
              </w:rPr>
            </w:pPr>
            <w:r w:rsidRPr="00175C99">
              <w:rPr>
                <w:b w:val="0"/>
                <w:sz w:val="21"/>
                <w:szCs w:val="21"/>
              </w:rPr>
              <w:t>3. Количество несовершеннолетних, совершивших общественно опасное деяние</w:t>
            </w:r>
          </w:p>
        </w:tc>
        <w:tc>
          <w:tcPr>
            <w:tcW w:w="567" w:type="dxa"/>
            <w:vAlign w:val="center"/>
          </w:tcPr>
          <w:p w:rsidR="00851F53" w:rsidRPr="00175C99" w:rsidRDefault="00851F53" w:rsidP="00851F53">
            <w:pPr>
              <w:ind w:left="-92" w:right="-174"/>
              <w:jc w:val="center"/>
              <w:rPr>
                <w:b w:val="0"/>
                <w:bCs/>
                <w:color w:val="000000"/>
                <w:kern w:val="24"/>
                <w:sz w:val="21"/>
                <w:szCs w:val="21"/>
              </w:rPr>
            </w:pPr>
            <w:r w:rsidRPr="00175C99">
              <w:rPr>
                <w:b w:val="0"/>
                <w:bCs/>
                <w:color w:val="000000"/>
                <w:kern w:val="24"/>
                <w:sz w:val="21"/>
                <w:szCs w:val="21"/>
              </w:rPr>
              <w:t>ед.</w:t>
            </w:r>
          </w:p>
        </w:tc>
        <w:tc>
          <w:tcPr>
            <w:tcW w:w="993" w:type="dxa"/>
            <w:vAlign w:val="center"/>
          </w:tcPr>
          <w:p w:rsidR="00851F53" w:rsidRPr="00175C99" w:rsidRDefault="00851F53" w:rsidP="00851F53">
            <w:pPr>
              <w:jc w:val="center"/>
              <w:rPr>
                <w:rFonts w:eastAsiaTheme="minorHAnsi"/>
                <w:b w:val="0"/>
                <w:sz w:val="21"/>
                <w:szCs w:val="21"/>
                <w:lang w:eastAsia="en-US"/>
              </w:rPr>
            </w:pPr>
            <w:r w:rsidRPr="00175C99">
              <w:rPr>
                <w:rFonts w:eastAsiaTheme="minorHAnsi"/>
                <w:b w:val="0"/>
                <w:sz w:val="21"/>
                <w:szCs w:val="21"/>
                <w:lang w:eastAsia="en-US"/>
              </w:rPr>
              <w:t>33</w:t>
            </w:r>
          </w:p>
        </w:tc>
        <w:tc>
          <w:tcPr>
            <w:tcW w:w="993" w:type="dxa"/>
            <w:vAlign w:val="center"/>
          </w:tcPr>
          <w:p w:rsidR="00851F53" w:rsidRPr="00175C99" w:rsidRDefault="00851F53" w:rsidP="00851F53">
            <w:pPr>
              <w:jc w:val="center"/>
              <w:rPr>
                <w:rFonts w:eastAsiaTheme="minorHAnsi"/>
                <w:b w:val="0"/>
                <w:sz w:val="21"/>
                <w:szCs w:val="21"/>
                <w:lang w:eastAsia="en-US"/>
              </w:rPr>
            </w:pPr>
            <w:r w:rsidRPr="00175C99">
              <w:rPr>
                <w:rFonts w:eastAsiaTheme="minorHAnsi"/>
                <w:b w:val="0"/>
                <w:sz w:val="21"/>
                <w:szCs w:val="21"/>
                <w:lang w:eastAsia="en-US"/>
              </w:rPr>
              <w:t>31</w:t>
            </w:r>
          </w:p>
        </w:tc>
        <w:tc>
          <w:tcPr>
            <w:tcW w:w="992" w:type="dxa"/>
            <w:vAlign w:val="center"/>
          </w:tcPr>
          <w:p w:rsidR="00851F53" w:rsidRPr="00175C99" w:rsidRDefault="00851F53" w:rsidP="00851F53">
            <w:pPr>
              <w:jc w:val="center"/>
              <w:rPr>
                <w:rFonts w:eastAsiaTheme="minorHAnsi"/>
                <w:b w:val="0"/>
                <w:sz w:val="21"/>
                <w:szCs w:val="21"/>
                <w:lang w:eastAsia="en-US"/>
              </w:rPr>
            </w:pPr>
            <w:r w:rsidRPr="00175C99">
              <w:rPr>
                <w:rFonts w:eastAsiaTheme="minorHAnsi"/>
                <w:b w:val="0"/>
                <w:sz w:val="21"/>
                <w:szCs w:val="21"/>
                <w:lang w:eastAsia="en-US"/>
              </w:rPr>
              <w:t>21</w:t>
            </w:r>
          </w:p>
        </w:tc>
        <w:tc>
          <w:tcPr>
            <w:tcW w:w="992" w:type="dxa"/>
            <w:vAlign w:val="center"/>
          </w:tcPr>
          <w:p w:rsidR="00851F53" w:rsidRPr="00175C99" w:rsidRDefault="00851F53" w:rsidP="00851F53">
            <w:pPr>
              <w:jc w:val="center"/>
              <w:rPr>
                <w:rFonts w:eastAsiaTheme="minorHAnsi"/>
                <w:b w:val="0"/>
                <w:sz w:val="21"/>
                <w:szCs w:val="21"/>
                <w:lang w:eastAsia="en-US"/>
              </w:rPr>
            </w:pPr>
            <w:r w:rsidRPr="00175C99">
              <w:rPr>
                <w:rFonts w:eastAsiaTheme="minorHAnsi"/>
                <w:b w:val="0"/>
                <w:sz w:val="21"/>
                <w:szCs w:val="21"/>
                <w:lang w:eastAsia="en-US"/>
              </w:rPr>
              <w:t>16</w:t>
            </w:r>
          </w:p>
        </w:tc>
        <w:tc>
          <w:tcPr>
            <w:tcW w:w="1558" w:type="dxa"/>
            <w:vAlign w:val="center"/>
          </w:tcPr>
          <w:p w:rsidR="00851F53" w:rsidRPr="00175C99" w:rsidRDefault="00851F53" w:rsidP="00851F53">
            <w:pPr>
              <w:jc w:val="center"/>
              <w:rPr>
                <w:rFonts w:eastAsiaTheme="minorHAnsi"/>
                <w:b w:val="0"/>
                <w:sz w:val="21"/>
                <w:szCs w:val="21"/>
                <w:lang w:eastAsia="en-US"/>
              </w:rPr>
            </w:pPr>
            <w:r w:rsidRPr="00175C99">
              <w:rPr>
                <w:rFonts w:eastAsiaTheme="minorHAnsi"/>
                <w:b w:val="0"/>
                <w:sz w:val="21"/>
                <w:szCs w:val="21"/>
                <w:lang w:eastAsia="en-US"/>
              </w:rPr>
              <w:t>-5</w:t>
            </w:r>
          </w:p>
        </w:tc>
      </w:tr>
      <w:tr w:rsidR="00851F53" w:rsidRPr="00175C99" w:rsidTr="00851F53">
        <w:tc>
          <w:tcPr>
            <w:tcW w:w="3686" w:type="dxa"/>
          </w:tcPr>
          <w:p w:rsidR="00851F53" w:rsidRPr="00175C99" w:rsidRDefault="00851F53" w:rsidP="00851F53">
            <w:pPr>
              <w:rPr>
                <w:b w:val="0"/>
                <w:sz w:val="21"/>
                <w:szCs w:val="21"/>
              </w:rPr>
            </w:pPr>
            <w:r w:rsidRPr="00175C99">
              <w:rPr>
                <w:b w:val="0"/>
                <w:sz w:val="21"/>
                <w:szCs w:val="21"/>
              </w:rPr>
              <w:t>4. Количество общественно опасных деяний, совершённых несовершеннолетними</w:t>
            </w:r>
          </w:p>
        </w:tc>
        <w:tc>
          <w:tcPr>
            <w:tcW w:w="567" w:type="dxa"/>
            <w:vAlign w:val="center"/>
          </w:tcPr>
          <w:p w:rsidR="00851F53" w:rsidRPr="00175C99" w:rsidRDefault="00851F53" w:rsidP="00851F53">
            <w:pPr>
              <w:ind w:left="-92" w:right="-174"/>
              <w:jc w:val="center"/>
              <w:rPr>
                <w:b w:val="0"/>
                <w:bCs/>
                <w:color w:val="000000"/>
                <w:kern w:val="24"/>
                <w:sz w:val="21"/>
                <w:szCs w:val="21"/>
              </w:rPr>
            </w:pPr>
            <w:r w:rsidRPr="00175C99">
              <w:rPr>
                <w:b w:val="0"/>
                <w:bCs/>
                <w:color w:val="000000"/>
                <w:kern w:val="24"/>
                <w:sz w:val="21"/>
                <w:szCs w:val="21"/>
              </w:rPr>
              <w:t>ед.</w:t>
            </w:r>
          </w:p>
        </w:tc>
        <w:tc>
          <w:tcPr>
            <w:tcW w:w="993" w:type="dxa"/>
            <w:vAlign w:val="center"/>
          </w:tcPr>
          <w:p w:rsidR="00851F53" w:rsidRPr="00175C99" w:rsidRDefault="00851F53" w:rsidP="00851F53">
            <w:pPr>
              <w:jc w:val="center"/>
              <w:rPr>
                <w:b w:val="0"/>
                <w:sz w:val="21"/>
                <w:szCs w:val="21"/>
              </w:rPr>
            </w:pPr>
            <w:r w:rsidRPr="00175C99">
              <w:rPr>
                <w:b w:val="0"/>
                <w:sz w:val="21"/>
                <w:szCs w:val="21"/>
              </w:rPr>
              <w:t>42</w:t>
            </w:r>
          </w:p>
        </w:tc>
        <w:tc>
          <w:tcPr>
            <w:tcW w:w="993" w:type="dxa"/>
            <w:vAlign w:val="center"/>
          </w:tcPr>
          <w:p w:rsidR="00851F53" w:rsidRPr="00175C99" w:rsidRDefault="00851F53" w:rsidP="00851F53">
            <w:pPr>
              <w:jc w:val="center"/>
              <w:rPr>
                <w:b w:val="0"/>
                <w:sz w:val="21"/>
                <w:szCs w:val="21"/>
              </w:rPr>
            </w:pPr>
            <w:r w:rsidRPr="00175C99">
              <w:rPr>
                <w:b w:val="0"/>
                <w:sz w:val="21"/>
                <w:szCs w:val="21"/>
              </w:rPr>
              <w:t>27</w:t>
            </w:r>
          </w:p>
        </w:tc>
        <w:tc>
          <w:tcPr>
            <w:tcW w:w="992" w:type="dxa"/>
            <w:vAlign w:val="center"/>
          </w:tcPr>
          <w:p w:rsidR="00851F53" w:rsidRPr="00175C99" w:rsidRDefault="00851F53" w:rsidP="00851F53">
            <w:pPr>
              <w:jc w:val="center"/>
              <w:rPr>
                <w:b w:val="0"/>
                <w:sz w:val="21"/>
                <w:szCs w:val="21"/>
              </w:rPr>
            </w:pPr>
            <w:r w:rsidRPr="00175C99">
              <w:rPr>
                <w:b w:val="0"/>
                <w:sz w:val="21"/>
                <w:szCs w:val="21"/>
              </w:rPr>
              <w:t>21</w:t>
            </w:r>
          </w:p>
        </w:tc>
        <w:tc>
          <w:tcPr>
            <w:tcW w:w="992" w:type="dxa"/>
            <w:vAlign w:val="center"/>
          </w:tcPr>
          <w:p w:rsidR="00851F53" w:rsidRPr="00175C99" w:rsidRDefault="00851F53" w:rsidP="00851F53">
            <w:pPr>
              <w:jc w:val="center"/>
              <w:rPr>
                <w:b w:val="0"/>
                <w:sz w:val="21"/>
                <w:szCs w:val="21"/>
              </w:rPr>
            </w:pPr>
            <w:r w:rsidRPr="00175C99">
              <w:rPr>
                <w:b w:val="0"/>
                <w:sz w:val="21"/>
                <w:szCs w:val="21"/>
              </w:rPr>
              <w:t>17</w:t>
            </w:r>
          </w:p>
        </w:tc>
        <w:tc>
          <w:tcPr>
            <w:tcW w:w="1558" w:type="dxa"/>
            <w:vAlign w:val="center"/>
          </w:tcPr>
          <w:p w:rsidR="00851F53" w:rsidRPr="00175C99" w:rsidRDefault="00851F53" w:rsidP="00851F53">
            <w:pPr>
              <w:jc w:val="center"/>
              <w:rPr>
                <w:b w:val="0"/>
                <w:sz w:val="21"/>
                <w:szCs w:val="21"/>
              </w:rPr>
            </w:pPr>
            <w:r w:rsidRPr="00175C99">
              <w:rPr>
                <w:b w:val="0"/>
                <w:sz w:val="21"/>
                <w:szCs w:val="21"/>
              </w:rPr>
              <w:t>-4</w:t>
            </w:r>
          </w:p>
        </w:tc>
      </w:tr>
      <w:tr w:rsidR="00851F53" w:rsidRPr="00511F36" w:rsidTr="00851F53">
        <w:tc>
          <w:tcPr>
            <w:tcW w:w="3686" w:type="dxa"/>
          </w:tcPr>
          <w:p w:rsidR="00851F53" w:rsidRPr="00175C99" w:rsidRDefault="00851F53" w:rsidP="00851F53">
            <w:pPr>
              <w:rPr>
                <w:b w:val="0"/>
                <w:sz w:val="21"/>
                <w:szCs w:val="21"/>
              </w:rPr>
            </w:pPr>
            <w:r w:rsidRPr="00175C99">
              <w:rPr>
                <w:b w:val="0"/>
                <w:sz w:val="21"/>
                <w:szCs w:val="21"/>
              </w:rPr>
              <w:t>5. Количество несовершеннолетних, привлечённых к административной ответственности за употребление спиртного</w:t>
            </w:r>
          </w:p>
        </w:tc>
        <w:tc>
          <w:tcPr>
            <w:tcW w:w="567" w:type="dxa"/>
            <w:vAlign w:val="center"/>
          </w:tcPr>
          <w:p w:rsidR="00851F53" w:rsidRPr="00175C99" w:rsidRDefault="00851F53" w:rsidP="00851F53">
            <w:pPr>
              <w:ind w:left="-92" w:right="-174"/>
              <w:jc w:val="center"/>
              <w:rPr>
                <w:b w:val="0"/>
                <w:bCs/>
                <w:color w:val="000000"/>
                <w:kern w:val="24"/>
                <w:sz w:val="21"/>
                <w:szCs w:val="21"/>
              </w:rPr>
            </w:pPr>
            <w:r w:rsidRPr="00175C99">
              <w:rPr>
                <w:b w:val="0"/>
                <w:bCs/>
                <w:color w:val="000000"/>
                <w:kern w:val="24"/>
                <w:sz w:val="21"/>
                <w:szCs w:val="21"/>
              </w:rPr>
              <w:t>ед.</w:t>
            </w:r>
          </w:p>
        </w:tc>
        <w:tc>
          <w:tcPr>
            <w:tcW w:w="993" w:type="dxa"/>
            <w:vAlign w:val="center"/>
          </w:tcPr>
          <w:p w:rsidR="00851F53" w:rsidRPr="00175C99" w:rsidRDefault="00851F53" w:rsidP="00851F53">
            <w:pPr>
              <w:jc w:val="center"/>
              <w:rPr>
                <w:rFonts w:eastAsiaTheme="minorHAnsi"/>
                <w:b w:val="0"/>
                <w:sz w:val="21"/>
                <w:szCs w:val="21"/>
                <w:lang w:eastAsia="en-US"/>
              </w:rPr>
            </w:pPr>
            <w:r w:rsidRPr="00175C99">
              <w:rPr>
                <w:rFonts w:eastAsiaTheme="minorHAnsi"/>
                <w:b w:val="0"/>
                <w:sz w:val="21"/>
                <w:szCs w:val="21"/>
                <w:lang w:eastAsia="en-US"/>
              </w:rPr>
              <w:t>12</w:t>
            </w:r>
          </w:p>
        </w:tc>
        <w:tc>
          <w:tcPr>
            <w:tcW w:w="993" w:type="dxa"/>
            <w:vAlign w:val="center"/>
          </w:tcPr>
          <w:p w:rsidR="00851F53" w:rsidRPr="00175C99" w:rsidRDefault="00851F53" w:rsidP="00851F53">
            <w:pPr>
              <w:jc w:val="center"/>
              <w:rPr>
                <w:rFonts w:eastAsiaTheme="minorHAnsi"/>
                <w:b w:val="0"/>
                <w:sz w:val="21"/>
                <w:szCs w:val="21"/>
                <w:lang w:eastAsia="en-US"/>
              </w:rPr>
            </w:pPr>
            <w:r w:rsidRPr="00175C99">
              <w:rPr>
                <w:rFonts w:eastAsiaTheme="minorHAnsi"/>
                <w:b w:val="0"/>
                <w:sz w:val="21"/>
                <w:szCs w:val="21"/>
                <w:lang w:eastAsia="en-US"/>
              </w:rPr>
              <w:t>13</w:t>
            </w:r>
          </w:p>
        </w:tc>
        <w:tc>
          <w:tcPr>
            <w:tcW w:w="992" w:type="dxa"/>
            <w:vAlign w:val="center"/>
          </w:tcPr>
          <w:p w:rsidR="00851F53" w:rsidRPr="00175C99" w:rsidRDefault="00851F53" w:rsidP="00851F53">
            <w:pPr>
              <w:jc w:val="center"/>
              <w:rPr>
                <w:rFonts w:eastAsiaTheme="minorHAnsi"/>
                <w:b w:val="0"/>
                <w:sz w:val="21"/>
                <w:szCs w:val="21"/>
                <w:lang w:eastAsia="en-US"/>
              </w:rPr>
            </w:pPr>
            <w:r w:rsidRPr="00175C99">
              <w:rPr>
                <w:rFonts w:eastAsiaTheme="minorHAnsi"/>
                <w:b w:val="0"/>
                <w:sz w:val="21"/>
                <w:szCs w:val="21"/>
                <w:lang w:eastAsia="en-US"/>
              </w:rPr>
              <w:t>14</w:t>
            </w:r>
          </w:p>
        </w:tc>
        <w:tc>
          <w:tcPr>
            <w:tcW w:w="992" w:type="dxa"/>
            <w:vAlign w:val="center"/>
          </w:tcPr>
          <w:p w:rsidR="00851F53" w:rsidRPr="00175C99" w:rsidRDefault="00851F53" w:rsidP="00851F53">
            <w:pPr>
              <w:jc w:val="center"/>
              <w:rPr>
                <w:rFonts w:eastAsiaTheme="minorHAnsi"/>
                <w:b w:val="0"/>
                <w:sz w:val="21"/>
                <w:szCs w:val="21"/>
                <w:lang w:eastAsia="en-US"/>
              </w:rPr>
            </w:pPr>
            <w:r w:rsidRPr="00175C99">
              <w:rPr>
                <w:rFonts w:eastAsiaTheme="minorHAnsi"/>
                <w:b w:val="0"/>
                <w:sz w:val="21"/>
                <w:szCs w:val="21"/>
                <w:lang w:eastAsia="en-US"/>
              </w:rPr>
              <w:t>15</w:t>
            </w:r>
          </w:p>
        </w:tc>
        <w:tc>
          <w:tcPr>
            <w:tcW w:w="1558" w:type="dxa"/>
            <w:vAlign w:val="center"/>
          </w:tcPr>
          <w:p w:rsidR="00851F53" w:rsidRPr="00175C99" w:rsidRDefault="00851F53" w:rsidP="00851F53">
            <w:pPr>
              <w:jc w:val="center"/>
              <w:rPr>
                <w:rFonts w:eastAsiaTheme="minorHAnsi"/>
                <w:b w:val="0"/>
                <w:sz w:val="21"/>
                <w:szCs w:val="21"/>
                <w:lang w:eastAsia="en-US"/>
              </w:rPr>
            </w:pPr>
            <w:r w:rsidRPr="00175C99">
              <w:rPr>
                <w:rFonts w:eastAsiaTheme="minorHAnsi"/>
                <w:b w:val="0"/>
                <w:sz w:val="21"/>
                <w:szCs w:val="21"/>
                <w:lang w:eastAsia="en-US"/>
              </w:rPr>
              <w:t>+1</w:t>
            </w:r>
          </w:p>
        </w:tc>
      </w:tr>
    </w:tbl>
    <w:p w:rsidR="00851F53" w:rsidRPr="00511F36" w:rsidRDefault="00851F53" w:rsidP="00851F53">
      <w:pPr>
        <w:ind w:firstLine="708"/>
        <w:jc w:val="both"/>
        <w:rPr>
          <w:b w:val="0"/>
          <w:highlight w:val="yellow"/>
        </w:rPr>
      </w:pPr>
    </w:p>
    <w:p w:rsidR="00851F53" w:rsidRPr="00952352" w:rsidRDefault="00851F53" w:rsidP="00851F53">
      <w:pPr>
        <w:ind w:firstLine="708"/>
        <w:jc w:val="both"/>
        <w:rPr>
          <w:b w:val="0"/>
        </w:rPr>
      </w:pPr>
      <w:r w:rsidRPr="00952352">
        <w:rPr>
          <w:b w:val="0"/>
        </w:rPr>
        <w:t>В числе негативных проявлений 2018 года следует отметить:</w:t>
      </w:r>
    </w:p>
    <w:p w:rsidR="00851F53" w:rsidRPr="00B111F1" w:rsidRDefault="00851F53" w:rsidP="00B111F1">
      <w:pPr>
        <w:pStyle w:val="af6"/>
        <w:numPr>
          <w:ilvl w:val="0"/>
          <w:numId w:val="5"/>
        </w:numPr>
        <w:tabs>
          <w:tab w:val="left" w:pos="993"/>
        </w:tabs>
        <w:ind w:left="0" w:firstLine="709"/>
        <w:jc w:val="both"/>
        <w:rPr>
          <w:b w:val="0"/>
        </w:rPr>
      </w:pPr>
      <w:r w:rsidRPr="00B111F1">
        <w:rPr>
          <w:b w:val="0"/>
        </w:rPr>
        <w:t xml:space="preserve">увеличение количества самовольных уходов несовершеннолетних из дома и государственных учреждений (в 2017 году </w:t>
      </w:r>
      <w:r w:rsidRPr="00952352">
        <w:rPr>
          <w:b w:val="0"/>
        </w:rPr>
        <w:t>–</w:t>
      </w:r>
      <w:r w:rsidRPr="00B111F1">
        <w:rPr>
          <w:b w:val="0"/>
        </w:rPr>
        <w:t xml:space="preserve"> 33 факта, в 2018 году </w:t>
      </w:r>
      <w:r w:rsidRPr="00952352">
        <w:rPr>
          <w:b w:val="0"/>
        </w:rPr>
        <w:t>–</w:t>
      </w:r>
      <w:r w:rsidRPr="00B111F1">
        <w:rPr>
          <w:b w:val="0"/>
        </w:rPr>
        <w:t xml:space="preserve"> 59). Каждый факт самовольного ухода рассмотрен на заседании Комиссии с участием ребёнка и его законного представителя. По результатам рассмотрения организована индивидуальная профилактическая работа в </w:t>
      </w:r>
      <w:proofErr w:type="gramStart"/>
      <w:r w:rsidRPr="00B111F1">
        <w:rPr>
          <w:b w:val="0"/>
        </w:rPr>
        <w:t>отношении</w:t>
      </w:r>
      <w:proofErr w:type="gramEnd"/>
      <w:r w:rsidRPr="00B111F1">
        <w:rPr>
          <w:b w:val="0"/>
        </w:rPr>
        <w:t xml:space="preserve"> 18 несовершеннолетних и 13 родителей, из которых 6 родителей привлечены к административной ответственности в связи с ненадлежащим исполнением родительских обязанностей;</w:t>
      </w:r>
    </w:p>
    <w:p w:rsidR="00851F53" w:rsidRPr="00B111F1" w:rsidRDefault="00851F53" w:rsidP="00B111F1">
      <w:pPr>
        <w:pStyle w:val="af6"/>
        <w:numPr>
          <w:ilvl w:val="0"/>
          <w:numId w:val="5"/>
        </w:numPr>
        <w:tabs>
          <w:tab w:val="left" w:pos="993"/>
        </w:tabs>
        <w:ind w:left="0" w:firstLine="709"/>
        <w:jc w:val="both"/>
        <w:rPr>
          <w:b w:val="0"/>
        </w:rPr>
      </w:pPr>
      <w:r w:rsidRPr="00B111F1">
        <w:rPr>
          <w:b w:val="0"/>
        </w:rPr>
        <w:t>увеличение числа противоправных деяний несовершеннолетних, совершённых во время учебного процесса в образовательных организациях (в 2017 году – 16 фактов, в 2018 году – 25). Большая часть противоправных действий (76%) связана с агрессивным поведением детей и подростков и причинением физической боли, телесных повреждений участниками конфликта друг другу. С участниками противоправных действий организована индивид</w:t>
      </w:r>
      <w:r w:rsidR="00607DD3">
        <w:rPr>
          <w:b w:val="0"/>
        </w:rPr>
        <w:t>уальная профилактическая работа;</w:t>
      </w:r>
      <w:r w:rsidRPr="00B111F1">
        <w:rPr>
          <w:b w:val="0"/>
        </w:rPr>
        <w:t xml:space="preserve"> </w:t>
      </w:r>
    </w:p>
    <w:p w:rsidR="00851F53" w:rsidRPr="00B111F1" w:rsidRDefault="00851F53" w:rsidP="00B111F1">
      <w:pPr>
        <w:pStyle w:val="af6"/>
        <w:numPr>
          <w:ilvl w:val="0"/>
          <w:numId w:val="5"/>
        </w:numPr>
        <w:tabs>
          <w:tab w:val="left" w:pos="993"/>
        </w:tabs>
        <w:ind w:left="0" w:firstLine="709"/>
        <w:jc w:val="both"/>
        <w:rPr>
          <w:b w:val="0"/>
        </w:rPr>
      </w:pPr>
      <w:r w:rsidRPr="00B111F1">
        <w:rPr>
          <w:b w:val="0"/>
        </w:rPr>
        <w:lastRenderedPageBreak/>
        <w:t>увеличение числа насильственных преступлений в отношении несовершеннолетних (в 2017 году – 15 факт</w:t>
      </w:r>
      <w:r w:rsidR="00B27827">
        <w:rPr>
          <w:b w:val="0"/>
        </w:rPr>
        <w:t xml:space="preserve">ов, в 2018 году – 18). По всем </w:t>
      </w:r>
      <w:r w:rsidRPr="00B111F1">
        <w:rPr>
          <w:b w:val="0"/>
        </w:rPr>
        <w:t>фактам проведены проверки, приняты меры экстренного</w:t>
      </w:r>
      <w:r w:rsidR="00607DD3">
        <w:rPr>
          <w:b w:val="0"/>
        </w:rPr>
        <w:t xml:space="preserve"> реагирования в интересах детей;</w:t>
      </w:r>
      <w:r w:rsidRPr="00B111F1">
        <w:rPr>
          <w:b w:val="0"/>
        </w:rPr>
        <w:t xml:space="preserve"> </w:t>
      </w:r>
    </w:p>
    <w:p w:rsidR="00851F53" w:rsidRPr="00B111F1" w:rsidRDefault="00851F53" w:rsidP="00B111F1">
      <w:pPr>
        <w:pStyle w:val="af6"/>
        <w:numPr>
          <w:ilvl w:val="0"/>
          <w:numId w:val="5"/>
        </w:numPr>
        <w:tabs>
          <w:tab w:val="left" w:pos="993"/>
        </w:tabs>
        <w:ind w:left="0" w:firstLine="709"/>
        <w:jc w:val="both"/>
        <w:rPr>
          <w:b w:val="0"/>
        </w:rPr>
      </w:pPr>
      <w:r w:rsidRPr="00B111F1">
        <w:rPr>
          <w:b w:val="0"/>
        </w:rPr>
        <w:t xml:space="preserve">зарегистрирован факт оконченного суицида несовершеннолетнего ребёнка (первый случай за </w:t>
      </w:r>
      <w:proofErr w:type="gramStart"/>
      <w:r w:rsidRPr="00B111F1">
        <w:rPr>
          <w:b w:val="0"/>
        </w:rPr>
        <w:t>последние</w:t>
      </w:r>
      <w:proofErr w:type="gramEnd"/>
      <w:r w:rsidRPr="00B111F1">
        <w:rPr>
          <w:b w:val="0"/>
        </w:rPr>
        <w:t xml:space="preserve"> 8 лет).</w:t>
      </w:r>
    </w:p>
    <w:p w:rsidR="00851F53" w:rsidRPr="00953FB0" w:rsidRDefault="00851F53" w:rsidP="00851F53">
      <w:pPr>
        <w:tabs>
          <w:tab w:val="left" w:pos="709"/>
        </w:tabs>
        <w:jc w:val="both"/>
        <w:rPr>
          <w:rFonts w:eastAsiaTheme="minorHAnsi"/>
          <w:b w:val="0"/>
          <w:lang w:eastAsia="en-US"/>
        </w:rPr>
      </w:pPr>
      <w:r>
        <w:rPr>
          <w:rFonts w:eastAsiaTheme="minorHAnsi"/>
          <w:b w:val="0"/>
          <w:lang w:eastAsia="en-US"/>
        </w:rPr>
        <w:tab/>
      </w:r>
      <w:r w:rsidRPr="00953FB0">
        <w:rPr>
          <w:rFonts w:eastAsiaTheme="minorHAnsi"/>
          <w:b w:val="0"/>
          <w:lang w:eastAsia="en-US"/>
        </w:rPr>
        <w:t xml:space="preserve">В связи с обозначенными проблемами </w:t>
      </w:r>
      <w:r>
        <w:rPr>
          <w:rFonts w:eastAsiaTheme="minorHAnsi"/>
          <w:b w:val="0"/>
          <w:lang w:eastAsia="en-US"/>
        </w:rPr>
        <w:t>К</w:t>
      </w:r>
      <w:r w:rsidRPr="00953FB0">
        <w:rPr>
          <w:rFonts w:eastAsiaTheme="minorHAnsi"/>
          <w:b w:val="0"/>
          <w:lang w:eastAsia="en-US"/>
        </w:rPr>
        <w:t xml:space="preserve">омиссией </w:t>
      </w:r>
      <w:r>
        <w:rPr>
          <w:rFonts w:eastAsiaTheme="minorHAnsi"/>
          <w:b w:val="0"/>
          <w:lang w:eastAsia="en-US"/>
        </w:rPr>
        <w:t>на 2019 год</w:t>
      </w:r>
      <w:r w:rsidRPr="00953FB0">
        <w:rPr>
          <w:rFonts w:eastAsiaTheme="minorHAnsi"/>
          <w:b w:val="0"/>
          <w:lang w:eastAsia="en-US"/>
        </w:rPr>
        <w:t xml:space="preserve"> запланирован комплекс мероприятий, направленных на формирование благоприятной психологической и физической среды в образовательных организациях города, создана рабочая группа экспертов-психологов. </w:t>
      </w:r>
      <w:r w:rsidRPr="00D156F9">
        <w:rPr>
          <w:rFonts w:eastAsiaTheme="minorHAnsi"/>
          <w:b w:val="0"/>
          <w:lang w:eastAsia="en-US"/>
        </w:rPr>
        <w:t>Планом работы предусмотрено проведение расширенных и выездных заседаний, межведомственных профилактических акций, центральной темой которых станет предупреждение подростковой агрессии, самовольных уходов и суицидальных действий несовершеннолетних, безопасность в быту и общественных местах, внеурочная занятость и летний отдых детей группы социального риска</w:t>
      </w:r>
      <w:r>
        <w:rPr>
          <w:rFonts w:eastAsiaTheme="minorHAnsi"/>
          <w:b w:val="0"/>
          <w:lang w:eastAsia="en-US"/>
        </w:rPr>
        <w:t>.</w:t>
      </w:r>
    </w:p>
    <w:p w:rsidR="00851F53" w:rsidRDefault="00851F53" w:rsidP="00851F53">
      <w:pPr>
        <w:tabs>
          <w:tab w:val="left" w:pos="993"/>
          <w:tab w:val="left" w:pos="1134"/>
          <w:tab w:val="left" w:pos="1276"/>
          <w:tab w:val="left" w:pos="1418"/>
        </w:tabs>
        <w:jc w:val="both"/>
        <w:rPr>
          <w:rFonts w:eastAsiaTheme="minorHAnsi"/>
          <w:b w:val="0"/>
          <w:lang w:eastAsia="en-US"/>
        </w:rPr>
      </w:pPr>
      <w:r>
        <w:rPr>
          <w:rFonts w:eastAsiaTheme="minorHAnsi"/>
          <w:b w:val="0"/>
          <w:lang w:eastAsia="en-US"/>
        </w:rPr>
        <w:tab/>
      </w:r>
      <w:r w:rsidRPr="00953FB0">
        <w:rPr>
          <w:rFonts w:eastAsiaTheme="minorHAnsi"/>
          <w:b w:val="0"/>
          <w:lang w:eastAsia="en-US"/>
        </w:rPr>
        <w:t xml:space="preserve">В </w:t>
      </w:r>
      <w:r w:rsidR="00B27827" w:rsidRPr="00B111F1">
        <w:rPr>
          <w:b w:val="0"/>
        </w:rPr>
        <w:t xml:space="preserve">КГБУ </w:t>
      </w:r>
      <w:proofErr w:type="gramStart"/>
      <w:r w:rsidR="00B27827" w:rsidRPr="00B111F1">
        <w:rPr>
          <w:b w:val="0"/>
        </w:rPr>
        <w:t>СО</w:t>
      </w:r>
      <w:proofErr w:type="gramEnd"/>
      <w:r w:rsidR="00B27827" w:rsidRPr="00B111F1">
        <w:rPr>
          <w:b w:val="0"/>
        </w:rPr>
        <w:t xml:space="preserve"> «Центр семьи «Зеленогорский»</w:t>
      </w:r>
      <w:r w:rsidRPr="00953FB0">
        <w:rPr>
          <w:rFonts w:eastAsiaTheme="minorHAnsi"/>
          <w:b w:val="0"/>
          <w:lang w:eastAsia="en-US"/>
        </w:rPr>
        <w:t xml:space="preserve"> в 1 квартале 2019 года начн</w:t>
      </w:r>
      <w:r>
        <w:rPr>
          <w:rFonts w:eastAsiaTheme="minorHAnsi"/>
          <w:b w:val="0"/>
          <w:lang w:eastAsia="en-US"/>
        </w:rPr>
        <w:t>ё</w:t>
      </w:r>
      <w:r w:rsidRPr="00953FB0">
        <w:rPr>
          <w:rFonts w:eastAsiaTheme="minorHAnsi"/>
          <w:b w:val="0"/>
          <w:lang w:eastAsia="en-US"/>
        </w:rPr>
        <w:t xml:space="preserve">т работу отделение социальной помощи семье и детям, специалисты которого будут оказывать консультативную помощь и поддержку родителям по выстраиванию доверительных детско-родительских взаимоотношений, урегулированию конфликтных ситуаций, организации совместного досуга, предупреждению самовольных уходов детей из дома. Особое внимание </w:t>
      </w:r>
      <w:r>
        <w:rPr>
          <w:rFonts w:eastAsiaTheme="minorHAnsi"/>
          <w:b w:val="0"/>
          <w:lang w:eastAsia="en-US"/>
        </w:rPr>
        <w:t>планируется уделить</w:t>
      </w:r>
      <w:r w:rsidRPr="00953FB0">
        <w:rPr>
          <w:rFonts w:eastAsiaTheme="minorHAnsi"/>
          <w:b w:val="0"/>
          <w:lang w:eastAsia="en-US"/>
        </w:rPr>
        <w:t xml:space="preserve"> работе с замещающими семьями.</w:t>
      </w:r>
    </w:p>
    <w:p w:rsidR="00BF5432" w:rsidRDefault="00BF5432" w:rsidP="00851F53">
      <w:pPr>
        <w:tabs>
          <w:tab w:val="left" w:pos="993"/>
          <w:tab w:val="left" w:pos="1134"/>
          <w:tab w:val="left" w:pos="1276"/>
          <w:tab w:val="left" w:pos="1418"/>
        </w:tabs>
        <w:jc w:val="both"/>
      </w:pPr>
    </w:p>
    <w:p w:rsidR="00E248D0" w:rsidRDefault="00910239" w:rsidP="00BF5432">
      <w:pPr>
        <w:pStyle w:val="af6"/>
        <w:numPr>
          <w:ilvl w:val="0"/>
          <w:numId w:val="17"/>
        </w:numPr>
        <w:tabs>
          <w:tab w:val="left" w:pos="993"/>
          <w:tab w:val="left" w:pos="1134"/>
          <w:tab w:val="left" w:pos="1276"/>
          <w:tab w:val="left" w:pos="1418"/>
        </w:tabs>
        <w:ind w:left="0" w:firstLine="709"/>
      </w:pPr>
      <w:r>
        <w:t xml:space="preserve"> </w:t>
      </w:r>
      <w:r w:rsidR="000542FB" w:rsidRPr="00F11E07">
        <w:t>Деятельность административной комиссии</w:t>
      </w:r>
    </w:p>
    <w:p w:rsidR="00BF5432" w:rsidRDefault="00BF5432" w:rsidP="00BF5432">
      <w:pPr>
        <w:tabs>
          <w:tab w:val="left" w:pos="993"/>
          <w:tab w:val="left" w:pos="1134"/>
          <w:tab w:val="left" w:pos="1276"/>
          <w:tab w:val="left" w:pos="1418"/>
        </w:tabs>
      </w:pPr>
    </w:p>
    <w:p w:rsidR="00BF5432" w:rsidRPr="00F11E07" w:rsidRDefault="00BF5432" w:rsidP="00BF5432">
      <w:pPr>
        <w:ind w:firstLine="708"/>
        <w:jc w:val="both"/>
        <w:rPr>
          <w:rFonts w:eastAsiaTheme="minorHAnsi"/>
          <w:b w:val="0"/>
          <w:lang w:eastAsia="en-US"/>
        </w:rPr>
      </w:pPr>
      <w:r w:rsidRPr="00F11E07">
        <w:rPr>
          <w:rFonts w:eastAsiaTheme="minorHAnsi"/>
          <w:b w:val="0"/>
          <w:lang w:eastAsia="en-US"/>
        </w:rPr>
        <w:t xml:space="preserve">Административная комиссия осуществляет свою деятельность в рамках переданных государственных полномочий по созданию и обеспечению деятельности административных комиссий. Основной задачей деятельности административной комиссии является рассмотрение дел и составление протоколов об административных правонарушениях в соответствии с Законом Красноярского края от 02.10.2008 № 7-2161 «Об административных правонарушениях». </w:t>
      </w:r>
    </w:p>
    <w:p w:rsidR="00BF5432" w:rsidRPr="00F11E07" w:rsidRDefault="00BF5432" w:rsidP="00BF5432">
      <w:pPr>
        <w:ind w:firstLine="708"/>
        <w:jc w:val="both"/>
        <w:rPr>
          <w:b w:val="0"/>
        </w:rPr>
      </w:pPr>
      <w:r w:rsidRPr="00F11E07">
        <w:rPr>
          <w:b w:val="0"/>
        </w:rPr>
        <w:t xml:space="preserve">Основные категории административных правонарушений, рассматриваемых административной комиссией: </w:t>
      </w:r>
    </w:p>
    <w:p w:rsidR="00BF5432" w:rsidRPr="00F11E07" w:rsidRDefault="00BF5432" w:rsidP="00B111F1">
      <w:pPr>
        <w:pStyle w:val="af6"/>
        <w:numPr>
          <w:ilvl w:val="0"/>
          <w:numId w:val="5"/>
        </w:numPr>
        <w:tabs>
          <w:tab w:val="left" w:pos="993"/>
        </w:tabs>
        <w:ind w:left="0" w:firstLine="709"/>
        <w:jc w:val="both"/>
        <w:rPr>
          <w:b w:val="0"/>
        </w:rPr>
      </w:pPr>
      <w:r w:rsidRPr="00F11E07">
        <w:rPr>
          <w:b w:val="0"/>
        </w:rPr>
        <w:t>нарушение тишины и покоя</w:t>
      </w:r>
      <w:r w:rsidR="0008492C">
        <w:rPr>
          <w:b w:val="0"/>
        </w:rPr>
        <w:t>;</w:t>
      </w:r>
      <w:r w:rsidRPr="00F11E07">
        <w:rPr>
          <w:b w:val="0"/>
        </w:rPr>
        <w:t xml:space="preserve"> </w:t>
      </w:r>
    </w:p>
    <w:p w:rsidR="00BF5432" w:rsidRPr="003B45F5" w:rsidRDefault="00BF5432" w:rsidP="00B111F1">
      <w:pPr>
        <w:pStyle w:val="af6"/>
        <w:numPr>
          <w:ilvl w:val="0"/>
          <w:numId w:val="5"/>
        </w:numPr>
        <w:tabs>
          <w:tab w:val="left" w:pos="993"/>
        </w:tabs>
        <w:ind w:left="0" w:firstLine="709"/>
        <w:jc w:val="both"/>
        <w:rPr>
          <w:b w:val="0"/>
        </w:rPr>
      </w:pPr>
      <w:r w:rsidRPr="003B45F5">
        <w:rPr>
          <w:b w:val="0"/>
        </w:rPr>
        <w:t>нарушение правил благоустройства, в том числе оставление транспортного ср</w:t>
      </w:r>
      <w:r w:rsidR="0008492C">
        <w:rPr>
          <w:b w:val="0"/>
        </w:rPr>
        <w:t>едства в неустановленных местах;</w:t>
      </w:r>
    </w:p>
    <w:p w:rsidR="00BF5432" w:rsidRPr="003B45F5" w:rsidRDefault="0008492C" w:rsidP="00B111F1">
      <w:pPr>
        <w:pStyle w:val="af6"/>
        <w:numPr>
          <w:ilvl w:val="0"/>
          <w:numId w:val="5"/>
        </w:numPr>
        <w:tabs>
          <w:tab w:val="left" w:pos="993"/>
        </w:tabs>
        <w:ind w:left="0" w:firstLine="709"/>
        <w:jc w:val="both"/>
        <w:rPr>
          <w:b w:val="0"/>
        </w:rPr>
      </w:pPr>
      <w:r>
        <w:rPr>
          <w:b w:val="0"/>
        </w:rPr>
        <w:t>нарушение правил торговли;</w:t>
      </w:r>
    </w:p>
    <w:p w:rsidR="00BF5432" w:rsidRPr="00F11E07" w:rsidRDefault="00BF5432" w:rsidP="00B111F1">
      <w:pPr>
        <w:pStyle w:val="af6"/>
        <w:numPr>
          <w:ilvl w:val="0"/>
          <w:numId w:val="5"/>
        </w:numPr>
        <w:tabs>
          <w:tab w:val="left" w:pos="993"/>
        </w:tabs>
        <w:ind w:left="0" w:firstLine="709"/>
        <w:jc w:val="both"/>
        <w:rPr>
          <w:b w:val="0"/>
        </w:rPr>
      </w:pPr>
      <w:r w:rsidRPr="00F11E07">
        <w:rPr>
          <w:b w:val="0"/>
        </w:rPr>
        <w:t>нарушение правил охраны</w:t>
      </w:r>
      <w:r w:rsidR="0008492C">
        <w:rPr>
          <w:b w:val="0"/>
        </w:rPr>
        <w:t xml:space="preserve"> жизни людей на водных объектах;</w:t>
      </w:r>
    </w:p>
    <w:p w:rsidR="00BF5432" w:rsidRPr="00F11E07" w:rsidRDefault="00BF5432" w:rsidP="00B111F1">
      <w:pPr>
        <w:pStyle w:val="af6"/>
        <w:numPr>
          <w:ilvl w:val="0"/>
          <w:numId w:val="5"/>
        </w:numPr>
        <w:tabs>
          <w:tab w:val="left" w:pos="993"/>
        </w:tabs>
        <w:ind w:left="0" w:firstLine="709"/>
        <w:jc w:val="both"/>
        <w:rPr>
          <w:b w:val="0"/>
        </w:rPr>
      </w:pPr>
      <w:r w:rsidRPr="00F11E07">
        <w:rPr>
          <w:b w:val="0"/>
        </w:rPr>
        <w:t>неисполнение решений, принятых на местном референдуме, на собраниях (сходах) граждан, решений органов местного самоуправления и должностных лиц местного самоуправления.</w:t>
      </w:r>
    </w:p>
    <w:p w:rsidR="00BF5432" w:rsidRPr="00F11E07" w:rsidRDefault="00BF5432" w:rsidP="00BF5432">
      <w:pPr>
        <w:ind w:firstLine="708"/>
        <w:jc w:val="both"/>
        <w:rPr>
          <w:rFonts w:eastAsiaTheme="minorHAnsi"/>
          <w:b w:val="0"/>
          <w:lang w:eastAsia="en-US"/>
        </w:rPr>
      </w:pPr>
      <w:r w:rsidRPr="00F11E07">
        <w:rPr>
          <w:b w:val="0"/>
        </w:rPr>
        <w:lastRenderedPageBreak/>
        <w:t>В 2018 году</w:t>
      </w:r>
      <w:r w:rsidRPr="00F11E07">
        <w:rPr>
          <w:rFonts w:eastAsiaTheme="minorHAnsi"/>
          <w:b w:val="0"/>
          <w:lang w:eastAsia="en-US"/>
        </w:rPr>
        <w:t xml:space="preserve"> в административную комиссию поступило 1 320 материалов (в 2017 году – 1 084), зарегистрированных в Отделе МВД России по ЗАТО г. Зеленогорск. Из них по 972 (в 2017 году – по 680) вынесены определения об отказе в возбуждении дел об административных правонарушениях по различным основаниям. Членами административной комиссии самостоятельно выявлены 44 факта, в которых усматривается событие административного правонарушения в соответствии с действующим законодательством. Материалы по правонарушениям направлены в Отдел МВД России по ЗАТО г. Зеленогорск для проведения проверки и установления личности правонарушителей, по результатам чего материалы поступили в административную комиссию для принятия решения по существу. </w:t>
      </w:r>
    </w:p>
    <w:p w:rsidR="00BF5432" w:rsidRPr="00F11E07" w:rsidRDefault="00BF5432" w:rsidP="00BF5432">
      <w:pPr>
        <w:tabs>
          <w:tab w:val="left" w:pos="851"/>
        </w:tabs>
        <w:ind w:firstLine="709"/>
        <w:jc w:val="both"/>
        <w:rPr>
          <w:rFonts w:eastAsiaTheme="minorHAnsi"/>
          <w:b w:val="0"/>
          <w:sz w:val="16"/>
          <w:szCs w:val="16"/>
          <w:lang w:eastAsia="en-US"/>
        </w:rPr>
      </w:pPr>
    </w:p>
    <w:p w:rsidR="00BF5432" w:rsidRPr="00511F36" w:rsidRDefault="00BF5432" w:rsidP="00BF5432">
      <w:pPr>
        <w:tabs>
          <w:tab w:val="left" w:pos="851"/>
        </w:tabs>
        <w:ind w:firstLine="709"/>
        <w:jc w:val="both"/>
        <w:rPr>
          <w:rFonts w:eastAsiaTheme="minorHAnsi"/>
          <w:b w:val="0"/>
          <w:highlight w:val="yellow"/>
          <w:lang w:eastAsia="en-US"/>
        </w:rPr>
      </w:pPr>
      <w:r w:rsidRPr="00F11E07">
        <w:rPr>
          <w:b w:val="0"/>
        </w:rPr>
        <w:t xml:space="preserve">Административной комиссией проведено 33 заседания, рассмотрено 323 протокола об административных правонарушениях, 3 постановления прокурора ЗАТО Зеленогорск. </w:t>
      </w:r>
    </w:p>
    <w:p w:rsidR="00BF5432" w:rsidRPr="00F11E07" w:rsidRDefault="00BF5432" w:rsidP="00BF5432">
      <w:pPr>
        <w:autoSpaceDE w:val="0"/>
        <w:autoSpaceDN w:val="0"/>
        <w:adjustRightInd w:val="0"/>
        <w:ind w:firstLine="708"/>
        <w:jc w:val="both"/>
        <w:rPr>
          <w:b w:val="0"/>
        </w:rPr>
      </w:pPr>
      <w:r w:rsidRPr="00F11E07">
        <w:rPr>
          <w:b w:val="0"/>
        </w:rPr>
        <w:t>Наибольшее количество рассмотренных протоколов составлено за совершение действий, нарушающих тишину и покой окружающих</w:t>
      </w:r>
      <w:r>
        <w:rPr>
          <w:b w:val="0"/>
        </w:rPr>
        <w:t>,</w:t>
      </w:r>
      <w:r w:rsidRPr="00F11E07">
        <w:rPr>
          <w:b w:val="0"/>
        </w:rPr>
        <w:t xml:space="preserve"> –</w:t>
      </w:r>
      <w:r>
        <w:rPr>
          <w:b w:val="0"/>
        </w:rPr>
        <w:t xml:space="preserve"> </w:t>
      </w:r>
      <w:r w:rsidRPr="00F11E07">
        <w:rPr>
          <w:b w:val="0"/>
        </w:rPr>
        <w:t>212 (в 2017 году – 278</w:t>
      </w:r>
      <w:r>
        <w:rPr>
          <w:b w:val="0"/>
        </w:rPr>
        <w:t>)</w:t>
      </w:r>
      <w:r w:rsidRPr="00F11E07">
        <w:rPr>
          <w:b w:val="0"/>
        </w:rPr>
        <w:t>.</w:t>
      </w:r>
    </w:p>
    <w:p w:rsidR="00BF5432" w:rsidRPr="00800B7B" w:rsidRDefault="00BF5432" w:rsidP="00BF5432">
      <w:pPr>
        <w:tabs>
          <w:tab w:val="left" w:pos="851"/>
        </w:tabs>
        <w:ind w:firstLine="709"/>
        <w:jc w:val="both"/>
        <w:rPr>
          <w:b w:val="0"/>
        </w:rPr>
      </w:pPr>
      <w:r w:rsidRPr="00800B7B">
        <w:rPr>
          <w:b w:val="0"/>
        </w:rPr>
        <w:t xml:space="preserve">Количество случаев нарушения гражданами правил благоустройства города увеличилось почти вдвое с 55 случаев в 2017 году до 93 в 2018 году. В отчётном году рассмотрено 2 протокола о нарушении правил торговли (в 2017 году </w:t>
      </w:r>
      <w:r>
        <w:rPr>
          <w:b w:val="0"/>
        </w:rPr>
        <w:t xml:space="preserve">– </w:t>
      </w:r>
      <w:r w:rsidRPr="00800B7B">
        <w:rPr>
          <w:b w:val="0"/>
        </w:rPr>
        <w:t>6</w:t>
      </w:r>
      <w:r>
        <w:rPr>
          <w:b w:val="0"/>
        </w:rPr>
        <w:t>).</w:t>
      </w:r>
    </w:p>
    <w:p w:rsidR="00BF5432" w:rsidRPr="007C0E27" w:rsidRDefault="00BF5432" w:rsidP="00BF5432">
      <w:pPr>
        <w:autoSpaceDE w:val="0"/>
        <w:autoSpaceDN w:val="0"/>
        <w:adjustRightInd w:val="0"/>
        <w:ind w:firstLine="708"/>
        <w:jc w:val="both"/>
        <w:rPr>
          <w:b w:val="0"/>
        </w:rPr>
      </w:pPr>
      <w:proofErr w:type="gramStart"/>
      <w:r w:rsidRPr="007C0E27">
        <w:rPr>
          <w:b w:val="0"/>
        </w:rPr>
        <w:t>Незначительное уменьшение зафиксировано по нарушениям правил охраны жизни людей на водных объектах (в 2018 году – 3, в 2017 году – 4) и за неисполнение решений, принятых на местном референдуме, на собраниях (сходах) граждан, решений органов местного самоуправления и должностных лиц местного самоуправления (в 2018 году привлечено 15 лиц, в 2017 году – 14).</w:t>
      </w:r>
      <w:proofErr w:type="gramEnd"/>
    </w:p>
    <w:p w:rsidR="00BF5432" w:rsidRDefault="00BF5432" w:rsidP="00BF5432">
      <w:pPr>
        <w:autoSpaceDE w:val="0"/>
        <w:autoSpaceDN w:val="0"/>
        <w:adjustRightInd w:val="0"/>
        <w:ind w:firstLine="708"/>
        <w:jc w:val="both"/>
        <w:rPr>
          <w:b w:val="0"/>
        </w:rPr>
      </w:pPr>
      <w:proofErr w:type="gramStart"/>
      <w:r w:rsidRPr="0041634B">
        <w:rPr>
          <w:b w:val="0"/>
        </w:rPr>
        <w:t>По результатам рассмотрения административных материалов подвергнуты административному наказанию 303 физических и должностных лица, в том числе 163 лицам назначено наказание в виде предупреждения, 140 лицам – в виде административного штрафа.</w:t>
      </w:r>
      <w:proofErr w:type="gramEnd"/>
      <w:r w:rsidRPr="0041634B">
        <w:rPr>
          <w:b w:val="0"/>
        </w:rPr>
        <w:t xml:space="preserve"> По сравнению с 2017 годом количество физических и должностных лиц, подвергнутых административному наказанию, уменьшилось на 12,7%.</w:t>
      </w:r>
      <w:r w:rsidRPr="0041634B">
        <w:rPr>
          <w:b w:val="0"/>
          <w:spacing w:val="-2"/>
        </w:rPr>
        <w:t xml:space="preserve"> </w:t>
      </w:r>
      <w:r w:rsidRPr="007C0E27">
        <w:rPr>
          <w:b w:val="0"/>
        </w:rPr>
        <w:t>Сумма наложенных административных штрафов составила 262,4 тыс. рублей, из них в 2018 году взыскано в добровольном порядке</w:t>
      </w:r>
      <w:r>
        <w:rPr>
          <w:b w:val="0"/>
        </w:rPr>
        <w:t xml:space="preserve"> </w:t>
      </w:r>
      <w:r w:rsidRPr="007C0E27">
        <w:rPr>
          <w:b w:val="0"/>
        </w:rPr>
        <w:t>– 61,5 тыс. рублей</w:t>
      </w:r>
      <w:r>
        <w:rPr>
          <w:b w:val="0"/>
        </w:rPr>
        <w:t xml:space="preserve"> </w:t>
      </w:r>
      <w:r w:rsidRPr="007C0E27">
        <w:rPr>
          <w:b w:val="0"/>
        </w:rPr>
        <w:t>(в</w:t>
      </w:r>
      <w:r>
        <w:rPr>
          <w:b w:val="0"/>
        </w:rPr>
        <w:t xml:space="preserve"> 2017 году – 163,3 тыс. рублей и </w:t>
      </w:r>
      <w:r w:rsidRPr="007C0E27">
        <w:rPr>
          <w:b w:val="0"/>
        </w:rPr>
        <w:t>34,0 тыс. рублей</w:t>
      </w:r>
      <w:r>
        <w:rPr>
          <w:b w:val="0"/>
        </w:rPr>
        <w:t xml:space="preserve">). </w:t>
      </w:r>
      <w:r w:rsidR="000D087F">
        <w:rPr>
          <w:b w:val="0"/>
        </w:rPr>
        <w:t xml:space="preserve">Службой судебных приставов </w:t>
      </w:r>
      <w:r w:rsidRPr="00D5629F">
        <w:rPr>
          <w:b w:val="0"/>
        </w:rPr>
        <w:t xml:space="preserve">принудительно в 2018 году взыскано 45,3 тыс. рублей (в 2017 году </w:t>
      </w:r>
      <w:r>
        <w:rPr>
          <w:b w:val="0"/>
        </w:rPr>
        <w:t>–</w:t>
      </w:r>
      <w:r w:rsidRPr="00D5629F">
        <w:rPr>
          <w:b w:val="0"/>
        </w:rPr>
        <w:t xml:space="preserve"> </w:t>
      </w:r>
      <w:r>
        <w:rPr>
          <w:b w:val="0"/>
        </w:rPr>
        <w:t xml:space="preserve">33,5 тыс. рублей). </w:t>
      </w:r>
    </w:p>
    <w:p w:rsidR="00BF5432" w:rsidRPr="00611550" w:rsidRDefault="00BF5432" w:rsidP="00BF5432">
      <w:pPr>
        <w:autoSpaceDE w:val="0"/>
        <w:autoSpaceDN w:val="0"/>
        <w:adjustRightInd w:val="0"/>
        <w:ind w:firstLine="708"/>
        <w:jc w:val="both"/>
        <w:rPr>
          <w:b w:val="0"/>
        </w:rPr>
      </w:pPr>
      <w:r>
        <w:rPr>
          <w:b w:val="0"/>
        </w:rPr>
        <w:t xml:space="preserve">Обеспечить взыскание </w:t>
      </w:r>
      <w:r w:rsidRPr="00611550">
        <w:rPr>
          <w:b w:val="0"/>
        </w:rPr>
        <w:t xml:space="preserve">в полном объёме сумм административных штрафов </w:t>
      </w:r>
      <w:r>
        <w:rPr>
          <w:b w:val="0"/>
        </w:rPr>
        <w:t>помогут изменения действующего законодательства в части расширения полномочий административных комиссий</w:t>
      </w:r>
      <w:r w:rsidRPr="00611550">
        <w:rPr>
          <w:b w:val="0"/>
        </w:rPr>
        <w:t xml:space="preserve"> </w:t>
      </w:r>
      <w:r>
        <w:rPr>
          <w:b w:val="0"/>
        </w:rPr>
        <w:t xml:space="preserve">в применении мер воздействия </w:t>
      </w:r>
      <w:r w:rsidRPr="00CE5457">
        <w:rPr>
          <w:b w:val="0"/>
        </w:rPr>
        <w:t>–</w:t>
      </w:r>
      <w:r>
        <w:rPr>
          <w:b w:val="0"/>
        </w:rPr>
        <w:t xml:space="preserve"> введение </w:t>
      </w:r>
      <w:r w:rsidRPr="00611550">
        <w:rPr>
          <w:b w:val="0"/>
        </w:rPr>
        <w:t>новых санкций</w:t>
      </w:r>
      <w:r>
        <w:rPr>
          <w:b w:val="0"/>
        </w:rPr>
        <w:t xml:space="preserve"> в виде </w:t>
      </w:r>
      <w:r w:rsidRPr="00611550">
        <w:rPr>
          <w:b w:val="0"/>
        </w:rPr>
        <w:t xml:space="preserve">исправительных и обязательных работ. </w:t>
      </w:r>
    </w:p>
    <w:p w:rsidR="00BF5432" w:rsidRPr="00A57D9B" w:rsidRDefault="00BF5432" w:rsidP="00BF5432">
      <w:pPr>
        <w:tabs>
          <w:tab w:val="left" w:pos="851"/>
        </w:tabs>
        <w:ind w:firstLine="709"/>
        <w:jc w:val="both"/>
        <w:rPr>
          <w:rFonts w:eastAsiaTheme="minorHAnsi"/>
          <w:b w:val="0"/>
          <w:sz w:val="16"/>
          <w:szCs w:val="16"/>
          <w:highlight w:val="yellow"/>
          <w:lang w:eastAsia="en-US"/>
        </w:rPr>
      </w:pPr>
    </w:p>
    <w:p w:rsidR="00BF5432" w:rsidRPr="00611550" w:rsidRDefault="00BF5432" w:rsidP="00BF5432">
      <w:pPr>
        <w:tabs>
          <w:tab w:val="left" w:pos="851"/>
        </w:tabs>
        <w:ind w:firstLine="709"/>
        <w:jc w:val="both"/>
        <w:rPr>
          <w:b w:val="0"/>
        </w:rPr>
      </w:pPr>
      <w:r w:rsidRPr="00611550">
        <w:rPr>
          <w:b w:val="0"/>
        </w:rPr>
        <w:t xml:space="preserve">В </w:t>
      </w:r>
      <w:proofErr w:type="gramStart"/>
      <w:r w:rsidRPr="00611550">
        <w:rPr>
          <w:b w:val="0"/>
        </w:rPr>
        <w:t>условиях</w:t>
      </w:r>
      <w:proofErr w:type="gramEnd"/>
      <w:r w:rsidRPr="00611550">
        <w:rPr>
          <w:b w:val="0"/>
        </w:rPr>
        <w:t xml:space="preserve"> отсутствия соглашения о передач</w:t>
      </w:r>
      <w:r>
        <w:rPr>
          <w:b w:val="0"/>
        </w:rPr>
        <w:t>е</w:t>
      </w:r>
      <w:r w:rsidRPr="00611550">
        <w:rPr>
          <w:b w:val="0"/>
        </w:rPr>
        <w:t xml:space="preserve"> органам полиции осуществления части полномочий по составлению протоколов об </w:t>
      </w:r>
      <w:r w:rsidRPr="00611550">
        <w:rPr>
          <w:b w:val="0"/>
        </w:rPr>
        <w:lastRenderedPageBreak/>
        <w:t xml:space="preserve">административных правонарушениях профилактическая и разъяснительная работа проводится с гражданами в форме бесед на заседании комиссии. </w:t>
      </w:r>
    </w:p>
    <w:p w:rsidR="00910239" w:rsidRDefault="00BF5432" w:rsidP="00607DD3">
      <w:pPr>
        <w:tabs>
          <w:tab w:val="left" w:pos="709"/>
          <w:tab w:val="left" w:pos="1276"/>
          <w:tab w:val="left" w:pos="1418"/>
        </w:tabs>
        <w:jc w:val="both"/>
        <w:rPr>
          <w:b w:val="0"/>
        </w:rPr>
      </w:pPr>
      <w:r>
        <w:rPr>
          <w:b w:val="0"/>
        </w:rPr>
        <w:tab/>
      </w:r>
      <w:r w:rsidRPr="00611550">
        <w:rPr>
          <w:b w:val="0"/>
        </w:rPr>
        <w:t xml:space="preserve">Остаётся проблема повышения качества составления материалов для предоставления их на рассмотрение комиссией. С этой целью осуществляется постоянное взаимодействие с представителями Отдела МВД России по ЗАТО </w:t>
      </w:r>
      <w:r w:rsidR="000D087F">
        <w:rPr>
          <w:b w:val="0"/>
        </w:rPr>
        <w:t xml:space="preserve">              </w:t>
      </w:r>
      <w:r w:rsidRPr="00611550">
        <w:rPr>
          <w:b w:val="0"/>
        </w:rPr>
        <w:t xml:space="preserve">г. Зеленогорск. Повышению эффективности деятельности административной комиссии </w:t>
      </w:r>
      <w:r>
        <w:rPr>
          <w:b w:val="0"/>
        </w:rPr>
        <w:t xml:space="preserve">будет </w:t>
      </w:r>
      <w:r w:rsidRPr="00611550">
        <w:rPr>
          <w:b w:val="0"/>
        </w:rPr>
        <w:t xml:space="preserve">способствовать </w:t>
      </w:r>
      <w:r>
        <w:rPr>
          <w:b w:val="0"/>
        </w:rPr>
        <w:t xml:space="preserve">регулярное </w:t>
      </w:r>
      <w:r w:rsidRPr="00611550">
        <w:rPr>
          <w:b w:val="0"/>
        </w:rPr>
        <w:t xml:space="preserve">размещение на официальном сайте Администрации </w:t>
      </w:r>
      <w:r w:rsidR="00725C36">
        <w:rPr>
          <w:b w:val="0"/>
        </w:rPr>
        <w:t>города</w:t>
      </w:r>
      <w:r w:rsidRPr="00611550">
        <w:rPr>
          <w:b w:val="0"/>
        </w:rPr>
        <w:t xml:space="preserve"> информации о принятых изменениях законодательства</w:t>
      </w:r>
      <w:r w:rsidR="00607DD3">
        <w:rPr>
          <w:b w:val="0"/>
        </w:rPr>
        <w:t>.</w:t>
      </w:r>
    </w:p>
    <w:p w:rsidR="000542FB" w:rsidRDefault="000542FB" w:rsidP="00910239">
      <w:pPr>
        <w:tabs>
          <w:tab w:val="left" w:pos="993"/>
          <w:tab w:val="left" w:pos="1134"/>
          <w:tab w:val="left" w:pos="2127"/>
        </w:tabs>
      </w:pPr>
    </w:p>
    <w:p w:rsidR="00A21829" w:rsidRDefault="00A21829" w:rsidP="007C1EB4">
      <w:pPr>
        <w:pStyle w:val="af6"/>
        <w:numPr>
          <w:ilvl w:val="0"/>
          <w:numId w:val="1"/>
        </w:numPr>
        <w:tabs>
          <w:tab w:val="left" w:pos="0"/>
          <w:tab w:val="left" w:pos="993"/>
        </w:tabs>
        <w:ind w:left="0" w:firstLine="710"/>
        <w:jc w:val="both"/>
      </w:pPr>
      <w:r w:rsidRPr="00A21829">
        <w:t xml:space="preserve">Взаимодействие с общественными объединениями, организациями, гражданами. Рассмотрение обращения </w:t>
      </w:r>
      <w:r>
        <w:t>граждан</w:t>
      </w:r>
    </w:p>
    <w:p w:rsidR="00BF5432" w:rsidRDefault="00BF5432" w:rsidP="00BF5432">
      <w:pPr>
        <w:tabs>
          <w:tab w:val="left" w:pos="993"/>
          <w:tab w:val="left" w:pos="1134"/>
        </w:tabs>
      </w:pPr>
    </w:p>
    <w:p w:rsidR="00BF5432" w:rsidRPr="00BE213E" w:rsidRDefault="00BF5432" w:rsidP="00BF5432">
      <w:pPr>
        <w:ind w:firstLine="709"/>
        <w:jc w:val="both"/>
        <w:rPr>
          <w:b w:val="0"/>
          <w:bCs/>
        </w:rPr>
      </w:pPr>
      <w:r w:rsidRPr="00BE213E">
        <w:rPr>
          <w:b w:val="0"/>
          <w:bCs/>
        </w:rPr>
        <w:t>Совместная работа органов власти и общественности – это тот потенциал, который должен быть использован в полной мере. Эффективность решения власти определяется степенью поддержки населением и общественности.</w:t>
      </w:r>
      <w:r w:rsidRPr="00BE213E">
        <w:rPr>
          <w:b w:val="0"/>
        </w:rPr>
        <w:t xml:space="preserve"> </w:t>
      </w:r>
    </w:p>
    <w:p w:rsidR="00BF5432" w:rsidRPr="00BE213E" w:rsidRDefault="00BF5432" w:rsidP="00BF5432">
      <w:pPr>
        <w:ind w:firstLine="709"/>
        <w:jc w:val="both"/>
        <w:rPr>
          <w:b w:val="0"/>
        </w:rPr>
      </w:pPr>
      <w:r w:rsidRPr="00BE213E">
        <w:rPr>
          <w:b w:val="0"/>
        </w:rPr>
        <w:t>В развитом гражданском обществе горожане принимают участие в управлении городом на всех этапах управленческого процесса: принятия решения, реализации его в жизнь и контроля исполнения. Гражданское общество проявляет себя через общественную активность граждан.</w:t>
      </w:r>
    </w:p>
    <w:p w:rsidR="00BF5432" w:rsidRPr="00BE213E" w:rsidRDefault="00BF5432" w:rsidP="00BF5432">
      <w:pPr>
        <w:ind w:firstLine="709"/>
        <w:jc w:val="both"/>
        <w:rPr>
          <w:b w:val="0"/>
        </w:rPr>
      </w:pPr>
      <w:r w:rsidRPr="00BE213E">
        <w:rPr>
          <w:b w:val="0"/>
        </w:rPr>
        <w:t>За период с 2015 по 2017 года большое внимание было уделено формированию гражданского общества посредством формирования гражданских институтов, внедрения механизмов поддержки общественных инициатив и деятельности СО НКО, обращения к жителям города за общественным мнением при принятии ключевых решений. В 2018 году расширена деятельность СО НКО, высокую оценку получила деятельность Общественной палаты города Зеленогорска, повысилась активность горожан в общественном обсуждении вариантов решения городских проблем.</w:t>
      </w:r>
    </w:p>
    <w:p w:rsidR="00BF5432" w:rsidRPr="001643A0" w:rsidRDefault="00BF5432" w:rsidP="00BF5432">
      <w:pPr>
        <w:ind w:firstLine="709"/>
        <w:jc w:val="both"/>
        <w:rPr>
          <w:b w:val="0"/>
          <w:sz w:val="16"/>
          <w:szCs w:val="16"/>
        </w:rPr>
      </w:pPr>
    </w:p>
    <w:p w:rsidR="00BF5432" w:rsidRPr="008003A5" w:rsidRDefault="00BF5432" w:rsidP="00BF5432">
      <w:pPr>
        <w:ind w:firstLine="709"/>
        <w:jc w:val="both"/>
        <w:rPr>
          <w:b w:val="0"/>
        </w:rPr>
      </w:pPr>
      <w:r w:rsidRPr="008003A5">
        <w:rPr>
          <w:b w:val="0"/>
        </w:rPr>
        <w:t xml:space="preserve">По состоянию на </w:t>
      </w:r>
      <w:r w:rsidR="00DB712F">
        <w:rPr>
          <w:b w:val="0"/>
        </w:rPr>
        <w:t>0</w:t>
      </w:r>
      <w:r w:rsidRPr="008003A5">
        <w:rPr>
          <w:b w:val="0"/>
        </w:rPr>
        <w:t>1</w:t>
      </w:r>
      <w:r w:rsidR="00DB712F">
        <w:rPr>
          <w:b w:val="0"/>
        </w:rPr>
        <w:t>.01.</w:t>
      </w:r>
      <w:r w:rsidRPr="008003A5">
        <w:rPr>
          <w:b w:val="0"/>
        </w:rPr>
        <w:t xml:space="preserve">2019 в </w:t>
      </w:r>
      <w:r w:rsidR="00DB712F">
        <w:rPr>
          <w:b w:val="0"/>
        </w:rPr>
        <w:t xml:space="preserve">г. </w:t>
      </w:r>
      <w:r w:rsidRPr="008003A5">
        <w:rPr>
          <w:b w:val="0"/>
        </w:rPr>
        <w:t xml:space="preserve">Зеленогорске осуществляли свою деятельность 103 СО НКО, в том числе 76 официально зарегистрированных на территории города некоммерческих организаций (их них </w:t>
      </w:r>
      <w:r w:rsidR="00DF4317">
        <w:rPr>
          <w:b w:val="0"/>
        </w:rPr>
        <w:t>–</w:t>
      </w:r>
      <w:r w:rsidRPr="008003A5">
        <w:rPr>
          <w:b w:val="0"/>
        </w:rPr>
        <w:t xml:space="preserve"> 4 политические партии) и 27 общественных объединений без государственной регистрации. Направленность деятельности СО НКО сохранилась в структуре 2018 года. </w:t>
      </w:r>
    </w:p>
    <w:p w:rsidR="00BF5432" w:rsidRPr="00F56E1C" w:rsidRDefault="00BF5432" w:rsidP="00BF5432">
      <w:pPr>
        <w:widowControl w:val="0"/>
        <w:autoSpaceDE w:val="0"/>
        <w:autoSpaceDN w:val="0"/>
        <w:adjustRightInd w:val="0"/>
        <w:ind w:firstLine="709"/>
        <w:contextualSpacing/>
        <w:jc w:val="both"/>
        <w:rPr>
          <w:b w:val="0"/>
          <w:color w:val="385623"/>
          <w:highlight w:val="yellow"/>
        </w:rPr>
      </w:pPr>
      <w:r w:rsidRPr="00F56E1C">
        <w:rPr>
          <w:noProof/>
          <w:color w:val="385623"/>
          <w:highlight w:val="yellow"/>
        </w:rPr>
        <w:lastRenderedPageBreak/>
        <w:drawing>
          <wp:inline distT="0" distB="0" distL="0" distR="0" wp14:anchorId="386E8CB3" wp14:editId="0418734A">
            <wp:extent cx="5457825" cy="4791075"/>
            <wp:effectExtent l="0" t="0" r="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BF5432" w:rsidRDefault="00BF5432" w:rsidP="00BF5432">
      <w:pPr>
        <w:jc w:val="both"/>
        <w:rPr>
          <w:b w:val="0"/>
          <w:highlight w:val="yellow"/>
        </w:rPr>
      </w:pPr>
    </w:p>
    <w:p w:rsidR="0053226A" w:rsidRDefault="0053226A" w:rsidP="00BF5432">
      <w:pPr>
        <w:jc w:val="both"/>
        <w:rPr>
          <w:b w:val="0"/>
          <w:highlight w:val="yellow"/>
        </w:rPr>
      </w:pPr>
    </w:p>
    <w:p w:rsidR="0053226A" w:rsidRPr="00F56E1C" w:rsidRDefault="0053226A" w:rsidP="00BF5432">
      <w:pPr>
        <w:jc w:val="both"/>
        <w:rPr>
          <w:b w:val="0"/>
          <w:highlight w:val="yellow"/>
        </w:rPr>
      </w:pPr>
    </w:p>
    <w:p w:rsidR="00BF5432" w:rsidRDefault="00BF5432" w:rsidP="00BF5432">
      <w:pPr>
        <w:widowControl w:val="0"/>
        <w:autoSpaceDE w:val="0"/>
        <w:autoSpaceDN w:val="0"/>
        <w:adjustRightInd w:val="0"/>
        <w:ind w:firstLine="709"/>
        <w:contextualSpacing/>
        <w:jc w:val="both"/>
        <w:rPr>
          <w:rFonts w:eastAsia="Calibri"/>
          <w:b w:val="0"/>
          <w:lang w:eastAsia="en-US"/>
        </w:rPr>
      </w:pPr>
      <w:r w:rsidRPr="00717B07">
        <w:rPr>
          <w:b w:val="0"/>
        </w:rPr>
        <w:t>В 2015 году на базе МБУ «Библиотека» создан и успешно продолжает де</w:t>
      </w:r>
      <w:r>
        <w:rPr>
          <w:b w:val="0"/>
        </w:rPr>
        <w:t xml:space="preserve">йствовать </w:t>
      </w:r>
      <w:r w:rsidR="001E2F0B">
        <w:rPr>
          <w:b w:val="0"/>
        </w:rPr>
        <w:t>Р</w:t>
      </w:r>
      <w:r w:rsidRPr="00717B07">
        <w:rPr>
          <w:b w:val="0"/>
        </w:rPr>
        <w:t>есурсный центр</w:t>
      </w:r>
      <w:r>
        <w:rPr>
          <w:b w:val="0"/>
        </w:rPr>
        <w:t xml:space="preserve">, который осуществляет </w:t>
      </w:r>
      <w:r w:rsidRPr="00717B07">
        <w:rPr>
          <w:b w:val="0"/>
        </w:rPr>
        <w:t xml:space="preserve">организационное, информационное и консультационное содействие </w:t>
      </w:r>
      <w:r w:rsidR="001E2F0B">
        <w:rPr>
          <w:b w:val="0"/>
        </w:rPr>
        <w:t>СО НКО</w:t>
      </w:r>
      <w:r w:rsidRPr="00BE2B78">
        <w:rPr>
          <w:b w:val="0"/>
        </w:rPr>
        <w:t xml:space="preserve"> в разработке и реализации социальных программ, проектов и инициатив. В целях решения социально значимых общественных проблем г</w:t>
      </w:r>
      <w:r w:rsidR="001E2F0B">
        <w:rPr>
          <w:b w:val="0"/>
        </w:rPr>
        <w:t>.</w:t>
      </w:r>
      <w:r w:rsidRPr="00BE2B78">
        <w:rPr>
          <w:b w:val="0"/>
        </w:rPr>
        <w:t xml:space="preserve"> Зеленогорска в 2018 году </w:t>
      </w:r>
      <w:r w:rsidRPr="00BE2B78">
        <w:rPr>
          <w:rFonts w:eastAsia="Calibri"/>
          <w:b w:val="0"/>
          <w:lang w:eastAsia="en-US"/>
        </w:rPr>
        <w:t>Ресурсным центром:</w:t>
      </w:r>
    </w:p>
    <w:p w:rsidR="00BF5432" w:rsidRDefault="00BF5432" w:rsidP="00BF5432">
      <w:pPr>
        <w:pStyle w:val="af6"/>
        <w:numPr>
          <w:ilvl w:val="0"/>
          <w:numId w:val="5"/>
        </w:numPr>
        <w:tabs>
          <w:tab w:val="left" w:pos="993"/>
        </w:tabs>
        <w:ind w:left="0" w:firstLine="709"/>
        <w:jc w:val="both"/>
        <w:rPr>
          <w:b w:val="0"/>
        </w:rPr>
      </w:pPr>
      <w:r>
        <w:rPr>
          <w:b w:val="0"/>
        </w:rPr>
        <w:t>п</w:t>
      </w:r>
      <w:r w:rsidRPr="00407F53">
        <w:rPr>
          <w:b w:val="0"/>
        </w:rPr>
        <w:t>роведен</w:t>
      </w:r>
      <w:r>
        <w:rPr>
          <w:b w:val="0"/>
        </w:rPr>
        <w:t xml:space="preserve">ы </w:t>
      </w:r>
      <w:r w:rsidRPr="00407F53">
        <w:rPr>
          <w:b w:val="0"/>
        </w:rPr>
        <w:t xml:space="preserve">консультации </w:t>
      </w:r>
      <w:r>
        <w:rPr>
          <w:b w:val="0"/>
        </w:rPr>
        <w:t>представителей</w:t>
      </w:r>
      <w:r w:rsidRPr="00407F53">
        <w:rPr>
          <w:b w:val="0"/>
        </w:rPr>
        <w:t xml:space="preserve"> СО НКО</w:t>
      </w:r>
      <w:r>
        <w:rPr>
          <w:b w:val="0"/>
        </w:rPr>
        <w:t xml:space="preserve"> по юридическим вопросам, по основам ведения бухгалтерского учёта и формирования отчётности, по видам государственной и муниципальной поддержки – </w:t>
      </w:r>
      <w:r w:rsidRPr="00407F53">
        <w:rPr>
          <w:b w:val="0"/>
        </w:rPr>
        <w:t>300</w:t>
      </w:r>
      <w:r>
        <w:rPr>
          <w:b w:val="0"/>
        </w:rPr>
        <w:t xml:space="preserve"> консультаций для 27 организаций;</w:t>
      </w:r>
    </w:p>
    <w:p w:rsidR="00BF5432" w:rsidRDefault="00BF5432" w:rsidP="00BF5432">
      <w:pPr>
        <w:pStyle w:val="af6"/>
        <w:numPr>
          <w:ilvl w:val="0"/>
          <w:numId w:val="5"/>
        </w:numPr>
        <w:tabs>
          <w:tab w:val="left" w:pos="993"/>
        </w:tabs>
        <w:ind w:left="0" w:firstLine="709"/>
        <w:jc w:val="both"/>
        <w:rPr>
          <w:b w:val="0"/>
        </w:rPr>
      </w:pPr>
      <w:r>
        <w:rPr>
          <w:b w:val="0"/>
        </w:rPr>
        <w:t xml:space="preserve">оказана </w:t>
      </w:r>
      <w:r w:rsidRPr="000E379F">
        <w:rPr>
          <w:b w:val="0"/>
        </w:rPr>
        <w:t>практическая</w:t>
      </w:r>
      <w:r>
        <w:rPr>
          <w:b w:val="0"/>
        </w:rPr>
        <w:t xml:space="preserve"> помощь в составлении бухгалтерской отчёт</w:t>
      </w:r>
      <w:r w:rsidR="00A16912">
        <w:rPr>
          <w:b w:val="0"/>
        </w:rPr>
        <w:t xml:space="preserve">ности по итогам года </w:t>
      </w:r>
      <w:r w:rsidRPr="00B76DD5">
        <w:rPr>
          <w:b w:val="0"/>
        </w:rPr>
        <w:t>–</w:t>
      </w:r>
      <w:r>
        <w:rPr>
          <w:b w:val="0"/>
        </w:rPr>
        <w:t xml:space="preserve"> 10 организациям;</w:t>
      </w:r>
    </w:p>
    <w:p w:rsidR="00BF5432" w:rsidRPr="00CC1C78" w:rsidRDefault="00BF5432" w:rsidP="00BF5432">
      <w:pPr>
        <w:pStyle w:val="af6"/>
        <w:numPr>
          <w:ilvl w:val="0"/>
          <w:numId w:val="5"/>
        </w:numPr>
        <w:tabs>
          <w:tab w:val="left" w:pos="993"/>
        </w:tabs>
        <w:ind w:left="0" w:firstLine="709"/>
        <w:jc w:val="both"/>
        <w:rPr>
          <w:b w:val="0"/>
        </w:rPr>
      </w:pPr>
      <w:proofErr w:type="gramStart"/>
      <w:r>
        <w:rPr>
          <w:b w:val="0"/>
        </w:rPr>
        <w:t xml:space="preserve">предоставлена информационная поддержка СО НКО – телекомпанией «ТВИН» подготовлены </w:t>
      </w:r>
      <w:r w:rsidRPr="00CC1C78">
        <w:rPr>
          <w:b w:val="0"/>
        </w:rPr>
        <w:t xml:space="preserve">11 </w:t>
      </w:r>
      <w:r>
        <w:rPr>
          <w:b w:val="0"/>
        </w:rPr>
        <w:t xml:space="preserve">информационных </w:t>
      </w:r>
      <w:r w:rsidRPr="00CC1C78">
        <w:rPr>
          <w:b w:val="0"/>
        </w:rPr>
        <w:t>сюжетов</w:t>
      </w:r>
      <w:r>
        <w:rPr>
          <w:b w:val="0"/>
        </w:rPr>
        <w:t xml:space="preserve"> о текущей деятельности Ресурсного центра и результатах реализации проектов СО НКО, </w:t>
      </w:r>
      <w:r w:rsidRPr="00CC1C78">
        <w:rPr>
          <w:b w:val="0"/>
        </w:rPr>
        <w:t>проведено 3 эфира на радио</w:t>
      </w:r>
      <w:r>
        <w:rPr>
          <w:b w:val="0"/>
        </w:rPr>
        <w:t xml:space="preserve"> </w:t>
      </w:r>
      <w:r w:rsidRPr="00CC1C78">
        <w:rPr>
          <w:b w:val="0"/>
        </w:rPr>
        <w:t>«Зел</w:t>
      </w:r>
      <w:r>
        <w:rPr>
          <w:b w:val="0"/>
        </w:rPr>
        <w:t>ё</w:t>
      </w:r>
      <w:r w:rsidRPr="00CC1C78">
        <w:rPr>
          <w:b w:val="0"/>
        </w:rPr>
        <w:t>ный город»,</w:t>
      </w:r>
      <w:r>
        <w:rPr>
          <w:b w:val="0"/>
        </w:rPr>
        <w:t xml:space="preserve"> </w:t>
      </w:r>
      <w:r w:rsidRPr="00CC1C78">
        <w:rPr>
          <w:b w:val="0"/>
        </w:rPr>
        <w:t>в социальных сетях</w:t>
      </w:r>
      <w:r>
        <w:rPr>
          <w:b w:val="0"/>
        </w:rPr>
        <w:t xml:space="preserve"> н</w:t>
      </w:r>
      <w:r w:rsidRPr="00CC1C78">
        <w:rPr>
          <w:b w:val="0"/>
        </w:rPr>
        <w:t xml:space="preserve">а страницах Ресурсного </w:t>
      </w:r>
      <w:r w:rsidRPr="00CC1C78">
        <w:rPr>
          <w:b w:val="0"/>
        </w:rPr>
        <w:lastRenderedPageBreak/>
        <w:t>центра опубликовано более 1</w:t>
      </w:r>
      <w:r>
        <w:rPr>
          <w:b w:val="0"/>
        </w:rPr>
        <w:t>5</w:t>
      </w:r>
      <w:r w:rsidRPr="00CC1C78">
        <w:rPr>
          <w:b w:val="0"/>
        </w:rPr>
        <w:t xml:space="preserve">0 постов, </w:t>
      </w:r>
      <w:r>
        <w:rPr>
          <w:b w:val="0"/>
        </w:rPr>
        <w:t xml:space="preserve">в том числе более </w:t>
      </w:r>
      <w:r w:rsidRPr="00CC1C78">
        <w:rPr>
          <w:b w:val="0"/>
        </w:rPr>
        <w:t>50 постов</w:t>
      </w:r>
      <w:r>
        <w:rPr>
          <w:b w:val="0"/>
        </w:rPr>
        <w:t>,</w:t>
      </w:r>
      <w:r w:rsidRPr="00CC1C78">
        <w:rPr>
          <w:b w:val="0"/>
        </w:rPr>
        <w:t xml:space="preserve"> по</w:t>
      </w:r>
      <w:r w:rsidR="00A80FFA">
        <w:rPr>
          <w:b w:val="0"/>
        </w:rPr>
        <w:t>лезных для деятельности СО НКО;</w:t>
      </w:r>
      <w:proofErr w:type="gramEnd"/>
    </w:p>
    <w:p w:rsidR="00BF5432" w:rsidRDefault="00BF5432" w:rsidP="00BF5432">
      <w:pPr>
        <w:pStyle w:val="af6"/>
        <w:numPr>
          <w:ilvl w:val="0"/>
          <w:numId w:val="5"/>
        </w:numPr>
        <w:tabs>
          <w:tab w:val="left" w:pos="993"/>
        </w:tabs>
        <w:ind w:left="0" w:firstLine="709"/>
        <w:jc w:val="both"/>
        <w:rPr>
          <w:b w:val="0"/>
        </w:rPr>
      </w:pPr>
      <w:r>
        <w:rPr>
          <w:b w:val="0"/>
        </w:rPr>
        <w:t xml:space="preserve">предоставлена имущественная поддержка </w:t>
      </w:r>
      <w:r w:rsidRPr="00B76DD5">
        <w:rPr>
          <w:b w:val="0"/>
        </w:rPr>
        <w:t>–</w:t>
      </w:r>
      <w:r>
        <w:rPr>
          <w:b w:val="0"/>
        </w:rPr>
        <w:t xml:space="preserve"> в безвозмездное пользование с обязательной оплатой коммунальных услуг переданы  муниципальные помещения (1 840,4 кв. м) </w:t>
      </w:r>
      <w:r w:rsidRPr="00AE68B3">
        <w:rPr>
          <w:b w:val="0"/>
        </w:rPr>
        <w:t>10</w:t>
      </w:r>
      <w:r>
        <w:rPr>
          <w:b w:val="0"/>
        </w:rPr>
        <w:t xml:space="preserve"> СО НКО для осуществления ими своей деятельности. В помещениях </w:t>
      </w:r>
      <w:r w:rsidRPr="003F3D66">
        <w:rPr>
          <w:b w:val="0"/>
        </w:rPr>
        <w:t>МБУ «</w:t>
      </w:r>
      <w:r w:rsidR="00AA19A3">
        <w:rPr>
          <w:b w:val="0"/>
        </w:rPr>
        <w:t>МЦ</w:t>
      </w:r>
      <w:r w:rsidRPr="003F3D66">
        <w:rPr>
          <w:b w:val="0"/>
        </w:rPr>
        <w:t xml:space="preserve">» (ул. Гагарина, </w:t>
      </w:r>
      <w:r w:rsidR="005D700B">
        <w:rPr>
          <w:b w:val="0"/>
        </w:rPr>
        <w:t>д.</w:t>
      </w:r>
      <w:r w:rsidR="005D700B">
        <w:t> </w:t>
      </w:r>
      <w:r w:rsidRPr="003F3D66">
        <w:rPr>
          <w:b w:val="0"/>
        </w:rPr>
        <w:t>18) орг</w:t>
      </w:r>
      <w:r>
        <w:rPr>
          <w:b w:val="0"/>
        </w:rPr>
        <w:t xml:space="preserve">анизовано и оборудовано  </w:t>
      </w:r>
      <w:r w:rsidRPr="003F3D66">
        <w:rPr>
          <w:b w:val="0"/>
        </w:rPr>
        <w:t>пространство</w:t>
      </w:r>
      <w:r>
        <w:rPr>
          <w:b w:val="0"/>
        </w:rPr>
        <w:t xml:space="preserve"> </w:t>
      </w:r>
      <w:r w:rsidRPr="003F3D66">
        <w:rPr>
          <w:b w:val="0"/>
        </w:rPr>
        <w:t>(2</w:t>
      </w:r>
      <w:r>
        <w:rPr>
          <w:b w:val="0"/>
        </w:rPr>
        <w:t> 31</w:t>
      </w:r>
      <w:r w:rsidRPr="003F3D66">
        <w:rPr>
          <w:b w:val="0"/>
        </w:rPr>
        <w:t>3,1</w:t>
      </w:r>
      <w:r>
        <w:rPr>
          <w:b w:val="0"/>
        </w:rPr>
        <w:t> </w:t>
      </w:r>
      <w:r w:rsidRPr="003F3D66">
        <w:rPr>
          <w:b w:val="0"/>
        </w:rPr>
        <w:t>кв.</w:t>
      </w:r>
      <w:r>
        <w:rPr>
          <w:b w:val="0"/>
        </w:rPr>
        <w:t> </w:t>
      </w:r>
      <w:r w:rsidRPr="003F3D66">
        <w:rPr>
          <w:b w:val="0"/>
        </w:rPr>
        <w:t>м</w:t>
      </w:r>
      <w:r>
        <w:rPr>
          <w:b w:val="0"/>
        </w:rPr>
        <w:t xml:space="preserve">) и на безвозмездной основе предоставлено </w:t>
      </w:r>
      <w:r w:rsidRPr="00630BD4">
        <w:rPr>
          <w:b w:val="0"/>
          <w:highlight w:val="yellow"/>
        </w:rPr>
        <w:t>16 СО НКО</w:t>
      </w:r>
      <w:r>
        <w:rPr>
          <w:b w:val="0"/>
        </w:rPr>
        <w:t>;</w:t>
      </w:r>
    </w:p>
    <w:p w:rsidR="00BF5432" w:rsidRPr="0093722E" w:rsidRDefault="00BF5432" w:rsidP="00BF5432">
      <w:pPr>
        <w:pStyle w:val="af6"/>
        <w:numPr>
          <w:ilvl w:val="0"/>
          <w:numId w:val="5"/>
        </w:numPr>
        <w:tabs>
          <w:tab w:val="left" w:pos="993"/>
        </w:tabs>
        <w:ind w:left="0" w:firstLine="709"/>
        <w:jc w:val="both"/>
        <w:rPr>
          <w:b w:val="0"/>
        </w:rPr>
      </w:pPr>
      <w:r w:rsidRPr="00407F53">
        <w:rPr>
          <w:b w:val="0"/>
        </w:rPr>
        <w:t xml:space="preserve">оказана экспертная помощь в формировании  заявок для участия в </w:t>
      </w:r>
      <w:proofErr w:type="spellStart"/>
      <w:r w:rsidRPr="00407F53">
        <w:rPr>
          <w:b w:val="0"/>
        </w:rPr>
        <w:t>грантовых</w:t>
      </w:r>
      <w:proofErr w:type="spellEnd"/>
      <w:r w:rsidRPr="00407F53">
        <w:rPr>
          <w:b w:val="0"/>
        </w:rPr>
        <w:t xml:space="preserve"> конкурсах</w:t>
      </w:r>
      <w:r>
        <w:rPr>
          <w:b w:val="0"/>
        </w:rPr>
        <w:t xml:space="preserve"> </w:t>
      </w:r>
      <w:r w:rsidRPr="00407F53">
        <w:rPr>
          <w:b w:val="0"/>
        </w:rPr>
        <w:t>различн</w:t>
      </w:r>
      <w:r>
        <w:rPr>
          <w:b w:val="0"/>
        </w:rPr>
        <w:t xml:space="preserve">ого уровня – </w:t>
      </w:r>
      <w:r w:rsidRPr="0093722E">
        <w:rPr>
          <w:b w:val="0"/>
        </w:rPr>
        <w:t>подготовлены и направлены 49 заявок, из которых 30 стали победителями. Объём средств, дополнительно привлечённых на территорию города для реализации проектов, составил 3,1 млн. рублей.</w:t>
      </w:r>
    </w:p>
    <w:p w:rsidR="00BF5432" w:rsidRPr="0093722E" w:rsidRDefault="00BF5432" w:rsidP="00BF5432">
      <w:pPr>
        <w:tabs>
          <w:tab w:val="left" w:pos="993"/>
        </w:tabs>
        <w:jc w:val="both"/>
        <w:rPr>
          <w:b w:val="0"/>
        </w:rPr>
      </w:pPr>
      <w:r w:rsidRPr="0093722E">
        <w:rPr>
          <w:b w:val="0"/>
        </w:rPr>
        <w:tab/>
        <w:t xml:space="preserve">По результатам участия в конкурсном отборе в рамках государственной программы Красноярского края «Содействие развитию гражданского общества» для обеспечения деятельности Ресурсного центра на условии </w:t>
      </w:r>
      <w:proofErr w:type="spellStart"/>
      <w:r w:rsidRPr="0093722E">
        <w:rPr>
          <w:b w:val="0"/>
        </w:rPr>
        <w:t>софинансирования</w:t>
      </w:r>
      <w:proofErr w:type="spellEnd"/>
      <w:r w:rsidRPr="0093722E">
        <w:rPr>
          <w:b w:val="0"/>
        </w:rPr>
        <w:t xml:space="preserve"> за счёт средств местного бюджета (30,0 тыс. рублей) получены средства краевого бюджета (570,0 тыс. рублей). В пределах полученных финансовых средств:</w:t>
      </w:r>
    </w:p>
    <w:p w:rsidR="00BF5432" w:rsidRPr="0093722E" w:rsidRDefault="00BF5432" w:rsidP="00BF5432">
      <w:pPr>
        <w:pStyle w:val="af6"/>
        <w:numPr>
          <w:ilvl w:val="0"/>
          <w:numId w:val="5"/>
        </w:numPr>
        <w:tabs>
          <w:tab w:val="left" w:pos="993"/>
        </w:tabs>
        <w:ind w:left="0" w:firstLine="709"/>
        <w:jc w:val="both"/>
        <w:rPr>
          <w:b w:val="0"/>
        </w:rPr>
      </w:pPr>
      <w:r w:rsidRPr="0093722E">
        <w:rPr>
          <w:b w:val="0"/>
        </w:rPr>
        <w:t>продолжено оборудование конференц-зала</w:t>
      </w:r>
      <w:r>
        <w:rPr>
          <w:b w:val="0"/>
        </w:rPr>
        <w:t xml:space="preserve"> </w:t>
      </w:r>
      <w:r w:rsidRPr="0093722E">
        <w:rPr>
          <w:b w:val="0"/>
        </w:rPr>
        <w:t>и актового зала в здании МБУ «</w:t>
      </w:r>
      <w:r w:rsidR="00AA19A3">
        <w:rPr>
          <w:b w:val="0"/>
        </w:rPr>
        <w:t>МЦ</w:t>
      </w:r>
      <w:r w:rsidRPr="0093722E">
        <w:rPr>
          <w:b w:val="0"/>
        </w:rPr>
        <w:t xml:space="preserve">» (ул. Гагарина, </w:t>
      </w:r>
      <w:r w:rsidR="005D700B">
        <w:rPr>
          <w:b w:val="0"/>
        </w:rPr>
        <w:t xml:space="preserve">д. </w:t>
      </w:r>
      <w:r w:rsidRPr="0093722E">
        <w:rPr>
          <w:b w:val="0"/>
        </w:rPr>
        <w:t>18);</w:t>
      </w:r>
    </w:p>
    <w:p w:rsidR="00BF5432" w:rsidRPr="0093722E" w:rsidRDefault="00BF5432" w:rsidP="00BF5432">
      <w:pPr>
        <w:pStyle w:val="af6"/>
        <w:numPr>
          <w:ilvl w:val="0"/>
          <w:numId w:val="5"/>
        </w:numPr>
        <w:tabs>
          <w:tab w:val="left" w:pos="993"/>
        </w:tabs>
        <w:ind w:left="0" w:firstLine="709"/>
        <w:jc w:val="both"/>
        <w:rPr>
          <w:b w:val="0"/>
        </w:rPr>
      </w:pPr>
      <w:r w:rsidRPr="0093722E">
        <w:rPr>
          <w:b w:val="0"/>
        </w:rPr>
        <w:t xml:space="preserve">проведены летний и зимний гражданские форумы, в которых приняли участие Глава </w:t>
      </w:r>
      <w:r w:rsidR="00725C36">
        <w:rPr>
          <w:b w:val="0"/>
        </w:rPr>
        <w:t>города</w:t>
      </w:r>
      <w:r w:rsidRPr="0093722E">
        <w:rPr>
          <w:b w:val="0"/>
        </w:rPr>
        <w:t>, представители краевых органов власти, руководители городских организаций. На тематически оформленных площадках презентовали деятельность 23 общественные организации города, 5 клубов и объединений приняли зрительское участие;</w:t>
      </w:r>
    </w:p>
    <w:p w:rsidR="00BF5432" w:rsidRPr="0093722E" w:rsidRDefault="00BF5432" w:rsidP="00BF5432">
      <w:pPr>
        <w:pStyle w:val="af6"/>
        <w:numPr>
          <w:ilvl w:val="0"/>
          <w:numId w:val="5"/>
        </w:numPr>
        <w:tabs>
          <w:tab w:val="left" w:pos="993"/>
        </w:tabs>
        <w:ind w:left="0" w:firstLine="709"/>
        <w:jc w:val="both"/>
        <w:rPr>
          <w:b w:val="0"/>
        </w:rPr>
      </w:pPr>
      <w:r w:rsidRPr="0093722E">
        <w:rPr>
          <w:b w:val="0"/>
        </w:rPr>
        <w:t>проведён конкурсный отбор проектов СО НКО на получение гранта Главы города, определены 10 победителей, которым в рамках работы Летнего гражданского форума вручены гранты по 10,0 тыс. рублей каждый;</w:t>
      </w:r>
    </w:p>
    <w:p w:rsidR="00BF5432" w:rsidRPr="0093722E" w:rsidRDefault="00BF5432" w:rsidP="00BF5432">
      <w:pPr>
        <w:pStyle w:val="af6"/>
        <w:numPr>
          <w:ilvl w:val="0"/>
          <w:numId w:val="5"/>
        </w:numPr>
        <w:tabs>
          <w:tab w:val="left" w:pos="993"/>
        </w:tabs>
        <w:ind w:left="0" w:firstLine="709"/>
        <w:jc w:val="both"/>
        <w:rPr>
          <w:b w:val="0"/>
        </w:rPr>
      </w:pPr>
      <w:r w:rsidRPr="0093722E">
        <w:rPr>
          <w:b w:val="0"/>
        </w:rPr>
        <w:t xml:space="preserve"> организована и проведена в рамках работы Зимнего гражданского форума церемония «Общественное признание». По итогам работы в 2018 году в торжественной обстановке награды получили 17 активистов и 3 проекта. Победители отмечены кубками, дипломами и памятными призами в номинациях: «Руководитель года», «Прорыв года», «Проект года», «За верность делу СО НКО»;</w:t>
      </w:r>
    </w:p>
    <w:p w:rsidR="00BF5432" w:rsidRPr="0093722E" w:rsidRDefault="00BF5432" w:rsidP="00BF5432">
      <w:pPr>
        <w:pStyle w:val="af6"/>
        <w:numPr>
          <w:ilvl w:val="0"/>
          <w:numId w:val="5"/>
        </w:numPr>
        <w:tabs>
          <w:tab w:val="left" w:pos="993"/>
        </w:tabs>
        <w:ind w:left="0" w:firstLine="709"/>
        <w:jc w:val="both"/>
        <w:rPr>
          <w:b w:val="0"/>
        </w:rPr>
      </w:pPr>
      <w:r w:rsidRPr="0093722E">
        <w:rPr>
          <w:b w:val="0"/>
        </w:rPr>
        <w:t>проведены  лекции на тему: «От мероприятия к проекту» – на 4-х лекциях присутствовало – 166 человек;</w:t>
      </w:r>
    </w:p>
    <w:p w:rsidR="00BF5432" w:rsidRPr="0093722E" w:rsidRDefault="00BF5432" w:rsidP="00BF5432">
      <w:pPr>
        <w:pStyle w:val="af6"/>
        <w:numPr>
          <w:ilvl w:val="0"/>
          <w:numId w:val="5"/>
        </w:numPr>
        <w:tabs>
          <w:tab w:val="left" w:pos="993"/>
        </w:tabs>
        <w:ind w:left="0" w:firstLine="709"/>
        <w:jc w:val="both"/>
        <w:rPr>
          <w:b w:val="0"/>
        </w:rPr>
      </w:pPr>
      <w:r w:rsidRPr="0093722E">
        <w:rPr>
          <w:b w:val="0"/>
        </w:rPr>
        <w:t xml:space="preserve">организованы и проведены с привлечением специалистов краевого ресурсного центра семинары </w:t>
      </w:r>
      <w:proofErr w:type="gramStart"/>
      <w:r w:rsidRPr="0093722E">
        <w:rPr>
          <w:b w:val="0"/>
        </w:rPr>
        <w:t>для</w:t>
      </w:r>
      <w:proofErr w:type="gramEnd"/>
      <w:r w:rsidRPr="0093722E">
        <w:rPr>
          <w:b w:val="0"/>
        </w:rPr>
        <w:t xml:space="preserve"> </w:t>
      </w:r>
      <w:proofErr w:type="gramStart"/>
      <w:r w:rsidRPr="0093722E">
        <w:rPr>
          <w:b w:val="0"/>
        </w:rPr>
        <w:t>СО</w:t>
      </w:r>
      <w:proofErr w:type="gramEnd"/>
      <w:r w:rsidRPr="0093722E">
        <w:rPr>
          <w:b w:val="0"/>
        </w:rPr>
        <w:t xml:space="preserve"> НКО различной направленности (юридические, правовые, организационные) в формате круглых столов и мастер-классов – в 6-ти семинарах приняли участие 428 человек.</w:t>
      </w:r>
    </w:p>
    <w:p w:rsidR="00BF5432" w:rsidRPr="0093722E" w:rsidRDefault="00BF5432" w:rsidP="00BF5432">
      <w:pPr>
        <w:tabs>
          <w:tab w:val="left" w:pos="709"/>
        </w:tabs>
        <w:jc w:val="both"/>
        <w:rPr>
          <w:b w:val="0"/>
        </w:rPr>
      </w:pPr>
      <w:r w:rsidRPr="0093722E">
        <w:rPr>
          <w:b w:val="0"/>
        </w:rPr>
        <w:tab/>
        <w:t xml:space="preserve">В отчётном году на реализацию проектов СО НКО в рамках подпрограммы «Поддержка социально ориентированных некоммерческих организаций города Зеленогорска» муниципальной программы «Гражданское общество – закрытое </w:t>
      </w:r>
      <w:r w:rsidRPr="0093722E">
        <w:rPr>
          <w:b w:val="0"/>
        </w:rPr>
        <w:lastRenderedPageBreak/>
        <w:t>административно-территориальное образование Зеленогорск» направлены средства местного бюджета в размере 2,3 млн. рублей. По результатам конкурсного отбора 11 организаций (10,7 % от общего количества СО НКО) получили финансовую поддержку на осуществление текущей деятельности и на реализацию проектов, основные из которых:</w:t>
      </w:r>
    </w:p>
    <w:p w:rsidR="00BF5432" w:rsidRPr="0093722E" w:rsidRDefault="00BF5432" w:rsidP="00BF5432">
      <w:pPr>
        <w:pStyle w:val="af6"/>
        <w:numPr>
          <w:ilvl w:val="0"/>
          <w:numId w:val="5"/>
        </w:numPr>
        <w:tabs>
          <w:tab w:val="left" w:pos="993"/>
        </w:tabs>
        <w:ind w:left="0" w:firstLine="709"/>
        <w:jc w:val="both"/>
        <w:rPr>
          <w:b w:val="0"/>
        </w:rPr>
      </w:pPr>
      <w:r w:rsidRPr="0093722E">
        <w:rPr>
          <w:b w:val="0"/>
        </w:rPr>
        <w:t xml:space="preserve">«Театр миниатюр «Здравствуйте, люди!» – театральная студия для людей с ограниченными возможностями здоровья; </w:t>
      </w:r>
    </w:p>
    <w:p w:rsidR="00BF5432" w:rsidRPr="0093722E" w:rsidRDefault="00BF5432" w:rsidP="00BF5432">
      <w:pPr>
        <w:pStyle w:val="af6"/>
        <w:numPr>
          <w:ilvl w:val="0"/>
          <w:numId w:val="5"/>
        </w:numPr>
        <w:tabs>
          <w:tab w:val="left" w:pos="993"/>
        </w:tabs>
        <w:ind w:left="0" w:firstLine="709"/>
        <w:jc w:val="both"/>
        <w:rPr>
          <w:b w:val="0"/>
        </w:rPr>
      </w:pPr>
      <w:r w:rsidRPr="0093722E">
        <w:rPr>
          <w:b w:val="0"/>
        </w:rPr>
        <w:t>«</w:t>
      </w:r>
      <w:proofErr w:type="spellStart"/>
      <w:r w:rsidRPr="0093722E">
        <w:rPr>
          <w:b w:val="0"/>
        </w:rPr>
        <w:t>Мотосезон</w:t>
      </w:r>
      <w:proofErr w:type="spellEnd"/>
      <w:r w:rsidRPr="0093722E">
        <w:rPr>
          <w:b w:val="0"/>
        </w:rPr>
        <w:t xml:space="preserve"> – 2018» – обучающие тренировки, соревнования и показательные выступления мотолюбителей города по </w:t>
      </w:r>
      <w:proofErr w:type="spellStart"/>
      <w:r w:rsidRPr="0093722E">
        <w:rPr>
          <w:b w:val="0"/>
        </w:rPr>
        <w:t>мотоджимхане</w:t>
      </w:r>
      <w:proofErr w:type="spellEnd"/>
      <w:r w:rsidRPr="0093722E">
        <w:rPr>
          <w:b w:val="0"/>
        </w:rPr>
        <w:t>;</w:t>
      </w:r>
    </w:p>
    <w:p w:rsidR="00BF5432" w:rsidRPr="0093722E" w:rsidRDefault="00BF5432" w:rsidP="00BF5432">
      <w:pPr>
        <w:pStyle w:val="af6"/>
        <w:numPr>
          <w:ilvl w:val="0"/>
          <w:numId w:val="5"/>
        </w:numPr>
        <w:tabs>
          <w:tab w:val="left" w:pos="993"/>
        </w:tabs>
        <w:ind w:left="0" w:firstLine="709"/>
        <w:jc w:val="both"/>
        <w:rPr>
          <w:b w:val="0"/>
        </w:rPr>
      </w:pPr>
      <w:r w:rsidRPr="0093722E">
        <w:rPr>
          <w:b w:val="0"/>
        </w:rPr>
        <w:t>«Ветераны спорта среди нас» – проведение встреч ветеранов спорта,  соревнований между представителями старшего и младшего поколения картингистов, оформление истории развития картинга в городе;</w:t>
      </w:r>
    </w:p>
    <w:p w:rsidR="00BF5432" w:rsidRPr="0093722E" w:rsidRDefault="00BF5432" w:rsidP="00BF5432">
      <w:pPr>
        <w:pStyle w:val="af6"/>
        <w:numPr>
          <w:ilvl w:val="0"/>
          <w:numId w:val="5"/>
        </w:numPr>
        <w:tabs>
          <w:tab w:val="left" w:pos="993"/>
        </w:tabs>
        <w:ind w:left="0" w:firstLine="709"/>
        <w:jc w:val="both"/>
        <w:rPr>
          <w:b w:val="0"/>
        </w:rPr>
      </w:pPr>
      <w:r w:rsidRPr="0093722E">
        <w:rPr>
          <w:b w:val="0"/>
        </w:rPr>
        <w:t>«Сила Духа</w:t>
      </w:r>
      <w:r>
        <w:rPr>
          <w:b w:val="0"/>
        </w:rPr>
        <w:t xml:space="preserve"> Сибири</w:t>
      </w:r>
      <w:r w:rsidRPr="0093722E">
        <w:rPr>
          <w:b w:val="0"/>
        </w:rPr>
        <w:t>» – организация и проведение первого городского турнира  по армейскому рукопашному бою памяти Ю.В. Андросова.</w:t>
      </w:r>
    </w:p>
    <w:p w:rsidR="00BF5432" w:rsidRPr="0093722E" w:rsidRDefault="00BF5432" w:rsidP="00BF5432">
      <w:pPr>
        <w:tabs>
          <w:tab w:val="left" w:pos="1134"/>
        </w:tabs>
        <w:ind w:firstLine="709"/>
        <w:contextualSpacing/>
        <w:jc w:val="both"/>
        <w:rPr>
          <w:b w:val="0"/>
          <w:sz w:val="16"/>
          <w:szCs w:val="16"/>
        </w:rPr>
      </w:pPr>
    </w:p>
    <w:p w:rsidR="00BF5432" w:rsidRPr="0093722E" w:rsidRDefault="00BF5432" w:rsidP="00BF5432">
      <w:pPr>
        <w:ind w:firstLine="709"/>
        <w:jc w:val="both"/>
        <w:rPr>
          <w:b w:val="0"/>
        </w:rPr>
      </w:pPr>
      <w:r w:rsidRPr="0093722E">
        <w:rPr>
          <w:b w:val="0"/>
        </w:rPr>
        <w:t xml:space="preserve">В 2018 году традиционно по результатам участия СО НКО в </w:t>
      </w:r>
      <w:proofErr w:type="spellStart"/>
      <w:r w:rsidRPr="0093722E">
        <w:rPr>
          <w:b w:val="0"/>
        </w:rPr>
        <w:t>грантовых</w:t>
      </w:r>
      <w:proofErr w:type="spellEnd"/>
      <w:r w:rsidRPr="0093722E">
        <w:rPr>
          <w:b w:val="0"/>
        </w:rPr>
        <w:t xml:space="preserve"> конкурсах привлечены средства внебюджетных источников:</w:t>
      </w:r>
    </w:p>
    <w:p w:rsidR="00BF5432" w:rsidRPr="0093722E" w:rsidRDefault="0008492C" w:rsidP="00B111F1">
      <w:pPr>
        <w:pStyle w:val="af6"/>
        <w:numPr>
          <w:ilvl w:val="0"/>
          <w:numId w:val="5"/>
        </w:numPr>
        <w:tabs>
          <w:tab w:val="left" w:pos="993"/>
        </w:tabs>
        <w:ind w:left="0" w:firstLine="709"/>
        <w:jc w:val="both"/>
        <w:rPr>
          <w:b w:val="0"/>
        </w:rPr>
      </w:pPr>
      <w:r>
        <w:rPr>
          <w:b w:val="0"/>
        </w:rPr>
        <w:t>Фонда Президентских грантов;</w:t>
      </w:r>
    </w:p>
    <w:p w:rsidR="00BF5432" w:rsidRPr="0093722E" w:rsidRDefault="00BF5432" w:rsidP="00B111F1">
      <w:pPr>
        <w:pStyle w:val="af6"/>
        <w:numPr>
          <w:ilvl w:val="0"/>
          <w:numId w:val="5"/>
        </w:numPr>
        <w:tabs>
          <w:tab w:val="left" w:pos="993"/>
        </w:tabs>
        <w:ind w:left="0" w:firstLine="709"/>
        <w:jc w:val="both"/>
        <w:rPr>
          <w:b w:val="0"/>
        </w:rPr>
      </w:pPr>
      <w:r w:rsidRPr="0093722E">
        <w:rPr>
          <w:b w:val="0"/>
        </w:rPr>
        <w:t>Благотворительного фонда Елены и Геннадия Тимченко</w:t>
      </w:r>
      <w:r w:rsidR="0008492C">
        <w:rPr>
          <w:b w:val="0"/>
        </w:rPr>
        <w:t>;</w:t>
      </w:r>
    </w:p>
    <w:p w:rsidR="00BF5432" w:rsidRPr="0093722E" w:rsidRDefault="00BF5432" w:rsidP="00B111F1">
      <w:pPr>
        <w:pStyle w:val="af6"/>
        <w:numPr>
          <w:ilvl w:val="0"/>
          <w:numId w:val="5"/>
        </w:numPr>
        <w:tabs>
          <w:tab w:val="left" w:pos="993"/>
        </w:tabs>
        <w:ind w:left="0" w:firstLine="709"/>
        <w:jc w:val="both"/>
        <w:rPr>
          <w:b w:val="0"/>
        </w:rPr>
      </w:pPr>
      <w:proofErr w:type="spellStart"/>
      <w:r w:rsidRPr="0093722E">
        <w:rPr>
          <w:b w:val="0"/>
        </w:rPr>
        <w:t>Госкорпорации</w:t>
      </w:r>
      <w:proofErr w:type="spellEnd"/>
      <w:r w:rsidRPr="0093722E">
        <w:rPr>
          <w:b w:val="0"/>
        </w:rPr>
        <w:t xml:space="preserve">  «</w:t>
      </w:r>
      <w:proofErr w:type="spellStart"/>
      <w:r w:rsidRPr="0093722E">
        <w:rPr>
          <w:b w:val="0"/>
        </w:rPr>
        <w:t>Росатом</w:t>
      </w:r>
      <w:proofErr w:type="spellEnd"/>
      <w:r w:rsidRPr="0093722E">
        <w:rPr>
          <w:b w:val="0"/>
        </w:rPr>
        <w:t>» в рамках открытого публичного конкурса среди некоммерческих организаций по разработке и реализации социально-значимых проектов</w:t>
      </w:r>
      <w:r w:rsidR="0008492C">
        <w:rPr>
          <w:b w:val="0"/>
        </w:rPr>
        <w:t>;</w:t>
      </w:r>
    </w:p>
    <w:p w:rsidR="00BF5432" w:rsidRDefault="00BF5432" w:rsidP="00B111F1">
      <w:pPr>
        <w:pStyle w:val="af6"/>
        <w:numPr>
          <w:ilvl w:val="0"/>
          <w:numId w:val="5"/>
        </w:numPr>
        <w:tabs>
          <w:tab w:val="left" w:pos="993"/>
        </w:tabs>
        <w:ind w:left="0" w:firstLine="709"/>
        <w:jc w:val="both"/>
        <w:rPr>
          <w:b w:val="0"/>
        </w:rPr>
      </w:pPr>
      <w:r w:rsidRPr="0093722E">
        <w:rPr>
          <w:b w:val="0"/>
        </w:rPr>
        <w:t xml:space="preserve"> Агентства молодёжной политики и реализации программ общественного развития Красноярского края в рамках краевой </w:t>
      </w:r>
      <w:proofErr w:type="spellStart"/>
      <w:r w:rsidRPr="0093722E">
        <w:rPr>
          <w:b w:val="0"/>
        </w:rPr>
        <w:t>грантовой</w:t>
      </w:r>
      <w:proofErr w:type="spellEnd"/>
      <w:r w:rsidRPr="0093722E">
        <w:rPr>
          <w:b w:val="0"/>
        </w:rPr>
        <w:t xml:space="preserve"> программы «Социальное партнёрство во имя развития».</w:t>
      </w:r>
    </w:p>
    <w:p w:rsidR="00BF5432" w:rsidRPr="0093722E" w:rsidRDefault="00BF5432" w:rsidP="00BF5432">
      <w:pPr>
        <w:ind w:firstLine="709"/>
        <w:jc w:val="both"/>
        <w:rPr>
          <w:b w:val="0"/>
        </w:rPr>
      </w:pPr>
      <w:r w:rsidRPr="0093722E">
        <w:rPr>
          <w:b w:val="0"/>
        </w:rPr>
        <w:t>На средства внебюджетных источников реализованы 6 проектов:</w:t>
      </w:r>
    </w:p>
    <w:p w:rsidR="00BF5432" w:rsidRPr="0093722E" w:rsidRDefault="00BF5432" w:rsidP="00B111F1">
      <w:pPr>
        <w:pStyle w:val="af6"/>
        <w:numPr>
          <w:ilvl w:val="0"/>
          <w:numId w:val="5"/>
        </w:numPr>
        <w:tabs>
          <w:tab w:val="left" w:pos="993"/>
        </w:tabs>
        <w:ind w:left="0" w:firstLine="709"/>
        <w:jc w:val="both"/>
        <w:rPr>
          <w:b w:val="0"/>
        </w:rPr>
      </w:pPr>
      <w:r w:rsidRPr="0093722E">
        <w:rPr>
          <w:b w:val="0"/>
        </w:rPr>
        <w:t xml:space="preserve">«Альтернативная музыкальная школа» – признан лучшим в номинации «Проект года»; </w:t>
      </w:r>
    </w:p>
    <w:p w:rsidR="00BF5432" w:rsidRPr="0093722E" w:rsidRDefault="00BF5432" w:rsidP="00B111F1">
      <w:pPr>
        <w:pStyle w:val="af6"/>
        <w:numPr>
          <w:ilvl w:val="0"/>
          <w:numId w:val="5"/>
        </w:numPr>
        <w:tabs>
          <w:tab w:val="left" w:pos="993"/>
        </w:tabs>
        <w:ind w:left="0" w:firstLine="709"/>
        <w:jc w:val="both"/>
        <w:rPr>
          <w:b w:val="0"/>
        </w:rPr>
      </w:pPr>
      <w:r w:rsidRPr="0093722E">
        <w:rPr>
          <w:b w:val="0"/>
        </w:rPr>
        <w:t>«</w:t>
      </w:r>
      <w:proofErr w:type="gramStart"/>
      <w:r w:rsidRPr="0093722E">
        <w:rPr>
          <w:b w:val="0"/>
        </w:rPr>
        <w:t>Памп-трек</w:t>
      </w:r>
      <w:proofErr w:type="gramEnd"/>
      <w:r w:rsidRPr="0093722E">
        <w:rPr>
          <w:b w:val="0"/>
        </w:rPr>
        <w:t xml:space="preserve">» </w:t>
      </w:r>
      <w:r w:rsidRPr="00A425D4">
        <w:rPr>
          <w:b w:val="0"/>
        </w:rPr>
        <w:t>–</w:t>
      </w:r>
      <w:r w:rsidRPr="0093722E">
        <w:rPr>
          <w:b w:val="0"/>
        </w:rPr>
        <w:t xml:space="preserve"> руководитель проекта С. Леонтьев – отмечен в номинации «За верность делу СО НКО»;</w:t>
      </w:r>
    </w:p>
    <w:p w:rsidR="00BF5432" w:rsidRPr="009C3516" w:rsidRDefault="00BF5432" w:rsidP="00B111F1">
      <w:pPr>
        <w:pStyle w:val="af6"/>
        <w:numPr>
          <w:ilvl w:val="0"/>
          <w:numId w:val="5"/>
        </w:numPr>
        <w:tabs>
          <w:tab w:val="left" w:pos="993"/>
        </w:tabs>
        <w:ind w:left="0" w:firstLine="709"/>
        <w:jc w:val="both"/>
        <w:rPr>
          <w:b w:val="0"/>
        </w:rPr>
      </w:pPr>
      <w:r w:rsidRPr="0093722E">
        <w:rPr>
          <w:b w:val="0"/>
        </w:rPr>
        <w:t>«Театр миниатюр «Здравствуйте, люди!» – расширяем границы» – участники театра – призёры Межрегионального</w:t>
      </w:r>
      <w:r w:rsidRPr="009C3516">
        <w:rPr>
          <w:b w:val="0"/>
        </w:rPr>
        <w:t xml:space="preserve"> фестиваля искусств «Арт-Бирюса», организованного для людей с особенностями здоровья;</w:t>
      </w:r>
    </w:p>
    <w:p w:rsidR="00BF5432" w:rsidRPr="009C3516" w:rsidRDefault="00BF5432" w:rsidP="00B111F1">
      <w:pPr>
        <w:pStyle w:val="af6"/>
        <w:numPr>
          <w:ilvl w:val="0"/>
          <w:numId w:val="5"/>
        </w:numPr>
        <w:tabs>
          <w:tab w:val="left" w:pos="993"/>
        </w:tabs>
        <w:ind w:left="0" w:firstLine="709"/>
        <w:jc w:val="both"/>
        <w:rPr>
          <w:b w:val="0"/>
        </w:rPr>
      </w:pPr>
      <w:r w:rsidRPr="009C3516">
        <w:rPr>
          <w:b w:val="0"/>
        </w:rPr>
        <w:t xml:space="preserve">«Стерилизация – средство от бездомности животных» - руководитель проекта Я. </w:t>
      </w:r>
      <w:proofErr w:type="spellStart"/>
      <w:r w:rsidRPr="009C3516">
        <w:rPr>
          <w:b w:val="0"/>
        </w:rPr>
        <w:t>Хабирова</w:t>
      </w:r>
      <w:proofErr w:type="spellEnd"/>
      <w:r w:rsidRPr="009C3516">
        <w:rPr>
          <w:b w:val="0"/>
        </w:rPr>
        <w:t xml:space="preserve"> – отмечена в номинации «За верность делу СО НКО»;</w:t>
      </w:r>
    </w:p>
    <w:p w:rsidR="00BF5432" w:rsidRDefault="00BF5432" w:rsidP="00B111F1">
      <w:pPr>
        <w:pStyle w:val="af6"/>
        <w:numPr>
          <w:ilvl w:val="0"/>
          <w:numId w:val="5"/>
        </w:numPr>
        <w:tabs>
          <w:tab w:val="left" w:pos="993"/>
        </w:tabs>
        <w:ind w:left="0" w:firstLine="709"/>
        <w:jc w:val="both"/>
        <w:rPr>
          <w:b w:val="0"/>
        </w:rPr>
      </w:pPr>
      <w:r w:rsidRPr="009C3516">
        <w:rPr>
          <w:b w:val="0"/>
        </w:rPr>
        <w:t xml:space="preserve">Клуб настольных военно-тактических игр с миниатюрами «Молот </w:t>
      </w:r>
      <w:proofErr w:type="spellStart"/>
      <w:r w:rsidRPr="009C3516">
        <w:rPr>
          <w:b w:val="0"/>
        </w:rPr>
        <w:t>Хараса</w:t>
      </w:r>
      <w:proofErr w:type="spellEnd"/>
      <w:r w:rsidRPr="009C3516">
        <w:rPr>
          <w:b w:val="0"/>
        </w:rPr>
        <w:t>»</w:t>
      </w:r>
      <w:r>
        <w:rPr>
          <w:b w:val="0"/>
        </w:rPr>
        <w:t xml:space="preserve"> </w:t>
      </w:r>
      <w:r w:rsidRPr="009C3516">
        <w:rPr>
          <w:b w:val="0"/>
        </w:rPr>
        <w:t>–</w:t>
      </w:r>
      <w:r>
        <w:rPr>
          <w:b w:val="0"/>
        </w:rPr>
        <w:t xml:space="preserve"> </w:t>
      </w:r>
      <w:r w:rsidRPr="009C3516">
        <w:rPr>
          <w:b w:val="0"/>
        </w:rPr>
        <w:t>признан лучшим в номинации «Про</w:t>
      </w:r>
      <w:r>
        <w:rPr>
          <w:b w:val="0"/>
        </w:rPr>
        <w:t>рыв</w:t>
      </w:r>
      <w:r w:rsidRPr="009C3516">
        <w:rPr>
          <w:b w:val="0"/>
        </w:rPr>
        <w:t xml:space="preserve"> года»</w:t>
      </w:r>
      <w:r>
        <w:rPr>
          <w:b w:val="0"/>
        </w:rPr>
        <w:t>;</w:t>
      </w:r>
    </w:p>
    <w:p w:rsidR="00BF5432" w:rsidRPr="009C3516" w:rsidRDefault="00BF5432" w:rsidP="00B111F1">
      <w:pPr>
        <w:pStyle w:val="af6"/>
        <w:numPr>
          <w:ilvl w:val="0"/>
          <w:numId w:val="5"/>
        </w:numPr>
        <w:tabs>
          <w:tab w:val="left" w:pos="993"/>
        </w:tabs>
        <w:ind w:left="0" w:firstLine="709"/>
        <w:jc w:val="both"/>
        <w:rPr>
          <w:b w:val="0"/>
        </w:rPr>
      </w:pPr>
      <w:r w:rsidRPr="009C3516">
        <w:rPr>
          <w:b w:val="0"/>
        </w:rPr>
        <w:t xml:space="preserve">«Мисс серебряный возраст» – один из ярких, запоминающихся проектов 2018 года, широко освещён в местных и краевых </w:t>
      </w:r>
      <w:r w:rsidR="00F01776">
        <w:rPr>
          <w:b w:val="0"/>
        </w:rPr>
        <w:t>СМИ</w:t>
      </w:r>
      <w:r w:rsidRPr="009C3516">
        <w:rPr>
          <w:b w:val="0"/>
        </w:rPr>
        <w:t xml:space="preserve">: передачи </w:t>
      </w:r>
      <w:r w:rsidR="00CB636A">
        <w:rPr>
          <w:b w:val="0"/>
        </w:rPr>
        <w:t>ТРК</w:t>
      </w:r>
      <w:r>
        <w:rPr>
          <w:b w:val="0"/>
        </w:rPr>
        <w:t xml:space="preserve"> «Зеленогорск», </w:t>
      </w:r>
      <w:r w:rsidRPr="009C3516">
        <w:rPr>
          <w:b w:val="0"/>
        </w:rPr>
        <w:t xml:space="preserve">ГТРК «Красноярск», газета «Панорама». </w:t>
      </w:r>
    </w:p>
    <w:p w:rsidR="00BF5432" w:rsidRPr="0093722E" w:rsidRDefault="00BF5432" w:rsidP="00BF5432">
      <w:pPr>
        <w:tabs>
          <w:tab w:val="left" w:pos="1134"/>
        </w:tabs>
        <w:ind w:left="709"/>
        <w:contextualSpacing/>
        <w:jc w:val="both"/>
        <w:rPr>
          <w:b w:val="0"/>
          <w:sz w:val="16"/>
          <w:szCs w:val="16"/>
        </w:rPr>
      </w:pPr>
    </w:p>
    <w:p w:rsidR="00BF5432" w:rsidRDefault="00BF5432" w:rsidP="00BF5432">
      <w:pPr>
        <w:tabs>
          <w:tab w:val="left" w:pos="1134"/>
        </w:tabs>
        <w:ind w:firstLine="709"/>
        <w:contextualSpacing/>
        <w:jc w:val="both"/>
        <w:rPr>
          <w:b w:val="0"/>
        </w:rPr>
      </w:pPr>
      <w:r>
        <w:rPr>
          <w:b w:val="0"/>
        </w:rPr>
        <w:t>В рамках благотворительной деятельности АО «ПО ЭХЗ» оказана финансовая поддержка (0,5 млн. рублей) в организации и проведении летнего Гражданского форума.</w:t>
      </w:r>
    </w:p>
    <w:p w:rsidR="00BF5432" w:rsidRPr="0067129C" w:rsidRDefault="00BF5432" w:rsidP="00BF5432">
      <w:pPr>
        <w:tabs>
          <w:tab w:val="left" w:pos="1134"/>
        </w:tabs>
        <w:ind w:firstLine="709"/>
        <w:contextualSpacing/>
        <w:jc w:val="both"/>
        <w:rPr>
          <w:b w:val="0"/>
          <w:sz w:val="16"/>
          <w:szCs w:val="16"/>
        </w:rPr>
      </w:pPr>
    </w:p>
    <w:p w:rsidR="00BF5432" w:rsidRPr="00E95DA5" w:rsidRDefault="00BF5432" w:rsidP="00BF5432">
      <w:pPr>
        <w:tabs>
          <w:tab w:val="left" w:pos="1134"/>
        </w:tabs>
        <w:ind w:firstLine="709"/>
        <w:contextualSpacing/>
        <w:jc w:val="both"/>
        <w:rPr>
          <w:b w:val="0"/>
        </w:rPr>
      </w:pPr>
      <w:r w:rsidRPr="00E95DA5">
        <w:rPr>
          <w:b w:val="0"/>
        </w:rPr>
        <w:t xml:space="preserve">В реализации социальных проектов непосредственное участие приняли </w:t>
      </w:r>
      <w:r>
        <w:rPr>
          <w:b w:val="0"/>
        </w:rPr>
        <w:t xml:space="preserve">более 7,5 тыс. </w:t>
      </w:r>
      <w:r w:rsidRPr="00E95DA5">
        <w:rPr>
          <w:b w:val="0"/>
        </w:rPr>
        <w:t>жителей города, в мероприятиях, организованных СО НКО</w:t>
      </w:r>
      <w:r>
        <w:rPr>
          <w:b w:val="0"/>
        </w:rPr>
        <w:t xml:space="preserve"> участвовали</w:t>
      </w:r>
      <w:r w:rsidRPr="00E95DA5">
        <w:rPr>
          <w:b w:val="0"/>
        </w:rPr>
        <w:t xml:space="preserve"> более 30 тыс. жителей г</w:t>
      </w:r>
      <w:r w:rsidR="00CB636A">
        <w:rPr>
          <w:b w:val="0"/>
        </w:rPr>
        <w:t>.</w:t>
      </w:r>
      <w:r w:rsidRPr="00E95DA5">
        <w:rPr>
          <w:b w:val="0"/>
        </w:rPr>
        <w:t xml:space="preserve"> Зеленогорска.</w:t>
      </w:r>
    </w:p>
    <w:p w:rsidR="00BF5432" w:rsidRPr="0093722E" w:rsidRDefault="00BF5432" w:rsidP="00BF5432">
      <w:pPr>
        <w:tabs>
          <w:tab w:val="left" w:pos="1134"/>
        </w:tabs>
        <w:ind w:firstLine="709"/>
        <w:contextualSpacing/>
        <w:jc w:val="both"/>
        <w:rPr>
          <w:b w:val="0"/>
          <w:sz w:val="16"/>
          <w:szCs w:val="16"/>
        </w:rPr>
      </w:pPr>
    </w:p>
    <w:p w:rsidR="00BF5432" w:rsidRPr="00F06A35" w:rsidRDefault="00BF5432" w:rsidP="00BF5432">
      <w:pPr>
        <w:ind w:firstLine="709"/>
        <w:jc w:val="both"/>
        <w:rPr>
          <w:b w:val="0"/>
        </w:rPr>
      </w:pPr>
      <w:r w:rsidRPr="000252ED">
        <w:rPr>
          <w:b w:val="0"/>
        </w:rPr>
        <w:t xml:space="preserve">Результаты деятельности органов местного самоуправления в части взаимодействия </w:t>
      </w:r>
      <w:proofErr w:type="gramStart"/>
      <w:r w:rsidR="00031A65">
        <w:rPr>
          <w:b w:val="0"/>
        </w:rPr>
        <w:t>с</w:t>
      </w:r>
      <w:proofErr w:type="gramEnd"/>
      <w:r w:rsidR="00031A65">
        <w:rPr>
          <w:b w:val="0"/>
        </w:rPr>
        <w:t xml:space="preserve"> </w:t>
      </w:r>
      <w:r w:rsidRPr="000252ED">
        <w:rPr>
          <w:b w:val="0"/>
        </w:rPr>
        <w:t xml:space="preserve">СО НКО отмечены на самом высоком уровне. </w:t>
      </w:r>
      <w:proofErr w:type="gramStart"/>
      <w:r w:rsidRPr="000252ED">
        <w:rPr>
          <w:b w:val="0"/>
        </w:rPr>
        <w:t xml:space="preserve">Практика организации поддержки деятельности в форме «Предоставление субсидий социально ориентированным некоммерческим организациям, осуществляющим деятельность на территории города Зеленогорска, на реализацию социальных проектов» представлена на Конкурс лучших муниципальных практик и инициатив в муниципальных образованиях на территориях присутствия </w:t>
      </w:r>
      <w:proofErr w:type="spellStart"/>
      <w:r w:rsidRPr="000252ED">
        <w:rPr>
          <w:b w:val="0"/>
        </w:rPr>
        <w:t>Госкорпорации</w:t>
      </w:r>
      <w:proofErr w:type="spellEnd"/>
      <w:r w:rsidRPr="000252ED">
        <w:rPr>
          <w:b w:val="0"/>
        </w:rPr>
        <w:t xml:space="preserve"> «</w:t>
      </w:r>
      <w:proofErr w:type="spellStart"/>
      <w:r w:rsidRPr="000252ED">
        <w:rPr>
          <w:b w:val="0"/>
        </w:rPr>
        <w:t>Росатом</w:t>
      </w:r>
      <w:proofErr w:type="spellEnd"/>
      <w:r w:rsidRPr="000252ED">
        <w:rPr>
          <w:b w:val="0"/>
        </w:rPr>
        <w:t xml:space="preserve">» и в 2018 году включена в каталог «Лучшие муниципальные практики и инициативы социально-экономического развития в муниципальных образованиях на территориях присутствия </w:t>
      </w:r>
      <w:proofErr w:type="spellStart"/>
      <w:r w:rsidRPr="000252ED">
        <w:rPr>
          <w:b w:val="0"/>
        </w:rPr>
        <w:t>Госкорпорации</w:t>
      </w:r>
      <w:proofErr w:type="spellEnd"/>
      <w:r w:rsidRPr="000252ED">
        <w:rPr>
          <w:b w:val="0"/>
        </w:rPr>
        <w:t xml:space="preserve"> «</w:t>
      </w:r>
      <w:proofErr w:type="spellStart"/>
      <w:r w:rsidRPr="000252ED">
        <w:rPr>
          <w:b w:val="0"/>
        </w:rPr>
        <w:t>Росатом</w:t>
      </w:r>
      <w:proofErr w:type="spellEnd"/>
      <w:proofErr w:type="gramEnd"/>
      <w:r w:rsidRPr="000252ED">
        <w:rPr>
          <w:b w:val="0"/>
        </w:rPr>
        <w:t xml:space="preserve">». </w:t>
      </w:r>
      <w:proofErr w:type="gramStart"/>
      <w:r w:rsidRPr="00A425D4">
        <w:rPr>
          <w:b w:val="0"/>
        </w:rPr>
        <w:t xml:space="preserve">По итогам конкурса социальных проектов #РОСАТОМВМЕСТЕ ЗАТО Зеленогорск отмечен в числе лучших, в рамках финального мероприятия конкурса город получил отдельный приз от </w:t>
      </w:r>
      <w:r w:rsidR="009D7A7F">
        <w:rPr>
          <w:b w:val="0"/>
        </w:rPr>
        <w:t>АО</w:t>
      </w:r>
      <w:r w:rsidRPr="00A425D4">
        <w:rPr>
          <w:b w:val="0"/>
        </w:rPr>
        <w:t xml:space="preserve"> «ТВЭЛ» и сертификат на сумму 3 млн. рублей для реализации новых социально значимых проектов.</w:t>
      </w:r>
      <w:proofErr w:type="gramEnd"/>
    </w:p>
    <w:p w:rsidR="00BF5432" w:rsidRPr="001643A0" w:rsidRDefault="00BF5432" w:rsidP="00BF5432">
      <w:pPr>
        <w:ind w:firstLine="709"/>
        <w:jc w:val="both"/>
        <w:rPr>
          <w:b w:val="0"/>
          <w:sz w:val="16"/>
          <w:szCs w:val="16"/>
        </w:rPr>
      </w:pPr>
      <w:r w:rsidRPr="001643A0">
        <w:rPr>
          <w:b w:val="0"/>
          <w:sz w:val="16"/>
          <w:szCs w:val="16"/>
        </w:rPr>
        <w:t xml:space="preserve"> </w:t>
      </w:r>
      <w:r w:rsidRPr="001643A0">
        <w:rPr>
          <w:b w:val="0"/>
          <w:color w:val="000000"/>
          <w:sz w:val="16"/>
          <w:szCs w:val="16"/>
          <w:highlight w:val="yellow"/>
        </w:rPr>
        <w:t xml:space="preserve"> </w:t>
      </w:r>
    </w:p>
    <w:p w:rsidR="00BF5432" w:rsidRPr="00D62C4D" w:rsidRDefault="00BF5432" w:rsidP="00BF5432">
      <w:pPr>
        <w:shd w:val="clear" w:color="auto" w:fill="FFFFFF"/>
        <w:ind w:firstLine="709"/>
        <w:jc w:val="both"/>
        <w:rPr>
          <w:rFonts w:eastAsia="Calibri"/>
          <w:b w:val="0"/>
          <w:lang w:eastAsia="en-US"/>
        </w:rPr>
      </w:pPr>
      <w:r w:rsidRPr="00A425D4">
        <w:rPr>
          <w:rFonts w:eastAsia="Calibri"/>
          <w:b w:val="0"/>
          <w:lang w:eastAsia="en-US"/>
        </w:rPr>
        <w:t xml:space="preserve">В соответствии с требованиями действующего законодательства </w:t>
      </w:r>
      <w:r>
        <w:rPr>
          <w:rFonts w:eastAsia="Calibri"/>
          <w:b w:val="0"/>
          <w:lang w:eastAsia="en-US"/>
        </w:rPr>
        <w:t xml:space="preserve">до </w:t>
      </w:r>
      <w:r w:rsidRPr="00D62C4D">
        <w:rPr>
          <w:rFonts w:eastAsia="Calibri"/>
          <w:b w:val="0"/>
          <w:lang w:eastAsia="en-US"/>
        </w:rPr>
        <w:t>20</w:t>
      </w:r>
      <w:r>
        <w:rPr>
          <w:rFonts w:eastAsia="Calibri"/>
          <w:b w:val="0"/>
          <w:lang w:eastAsia="en-US"/>
        </w:rPr>
        <w:t>20</w:t>
      </w:r>
      <w:r w:rsidRPr="00D62C4D">
        <w:rPr>
          <w:rFonts w:eastAsia="Calibri"/>
          <w:b w:val="0"/>
          <w:lang w:eastAsia="en-US"/>
        </w:rPr>
        <w:t xml:space="preserve"> год</w:t>
      </w:r>
      <w:r>
        <w:rPr>
          <w:rFonts w:eastAsia="Calibri"/>
          <w:b w:val="0"/>
          <w:lang w:eastAsia="en-US"/>
        </w:rPr>
        <w:t>а</w:t>
      </w:r>
      <w:r w:rsidRPr="00D62C4D">
        <w:rPr>
          <w:rFonts w:eastAsia="Calibri"/>
          <w:b w:val="0"/>
          <w:lang w:eastAsia="en-US"/>
        </w:rPr>
        <w:t xml:space="preserve"> </w:t>
      </w:r>
      <w:r>
        <w:rPr>
          <w:rFonts w:eastAsia="Calibri"/>
          <w:b w:val="0"/>
          <w:lang w:eastAsia="en-US"/>
        </w:rPr>
        <w:t xml:space="preserve">необходимо </w:t>
      </w:r>
      <w:r w:rsidRPr="00D62C4D">
        <w:rPr>
          <w:rFonts w:eastAsia="Calibri"/>
          <w:b w:val="0"/>
          <w:lang w:eastAsia="en-US"/>
        </w:rPr>
        <w:t>включить СО НКО</w:t>
      </w:r>
      <w:r>
        <w:rPr>
          <w:rFonts w:eastAsia="Calibri"/>
          <w:b w:val="0"/>
          <w:lang w:eastAsia="en-US"/>
        </w:rPr>
        <w:t xml:space="preserve"> социальной направленности</w:t>
      </w:r>
      <w:r w:rsidRPr="00D62C4D">
        <w:rPr>
          <w:rFonts w:eastAsia="Calibri"/>
          <w:b w:val="0"/>
          <w:lang w:eastAsia="en-US"/>
        </w:rPr>
        <w:t>, осуществляющи</w:t>
      </w:r>
      <w:r>
        <w:rPr>
          <w:rFonts w:eastAsia="Calibri"/>
          <w:b w:val="0"/>
          <w:lang w:eastAsia="en-US"/>
        </w:rPr>
        <w:t>х</w:t>
      </w:r>
      <w:r w:rsidRPr="00D62C4D">
        <w:rPr>
          <w:rFonts w:eastAsia="Calibri"/>
          <w:b w:val="0"/>
          <w:lang w:eastAsia="en-US"/>
        </w:rPr>
        <w:t xml:space="preserve"> деятельность на территории г</w:t>
      </w:r>
      <w:r w:rsidR="001D5FC5">
        <w:rPr>
          <w:rFonts w:eastAsia="Calibri"/>
          <w:b w:val="0"/>
          <w:lang w:eastAsia="en-US"/>
        </w:rPr>
        <w:t>.</w:t>
      </w:r>
      <w:r w:rsidRPr="00D62C4D">
        <w:rPr>
          <w:rFonts w:eastAsia="Calibri"/>
          <w:b w:val="0"/>
          <w:lang w:eastAsia="en-US"/>
        </w:rPr>
        <w:t xml:space="preserve"> Зеленогорска, </w:t>
      </w:r>
      <w:r>
        <w:rPr>
          <w:rFonts w:eastAsia="Calibri"/>
          <w:b w:val="0"/>
          <w:lang w:eastAsia="en-US"/>
        </w:rPr>
        <w:t>в реестр поставщиков услуг. П</w:t>
      </w:r>
      <w:r w:rsidRPr="00D62C4D">
        <w:rPr>
          <w:rFonts w:eastAsia="Calibri"/>
          <w:b w:val="0"/>
          <w:lang w:eastAsia="en-US"/>
        </w:rPr>
        <w:t>ланируется</w:t>
      </w:r>
      <w:r>
        <w:rPr>
          <w:rFonts w:eastAsia="Calibri"/>
          <w:b w:val="0"/>
          <w:lang w:eastAsia="en-US"/>
        </w:rPr>
        <w:t xml:space="preserve"> продолжить работу в </w:t>
      </w:r>
      <w:r w:rsidRPr="00D62C4D">
        <w:rPr>
          <w:rFonts w:eastAsia="Calibri"/>
          <w:b w:val="0"/>
          <w:lang w:eastAsia="en-US"/>
        </w:rPr>
        <w:t>части популяризации деятельности СО НКО, в том числе посредством вручения награды «Общественное признание», совершенствования форм и видов поддержк</w:t>
      </w:r>
      <w:r>
        <w:rPr>
          <w:rFonts w:eastAsia="Calibri"/>
          <w:b w:val="0"/>
          <w:lang w:eastAsia="en-US"/>
        </w:rPr>
        <w:t xml:space="preserve">и деятельности </w:t>
      </w:r>
      <w:r w:rsidRPr="00D62C4D">
        <w:rPr>
          <w:rFonts w:eastAsia="Calibri"/>
          <w:b w:val="0"/>
          <w:lang w:eastAsia="en-US"/>
        </w:rPr>
        <w:t xml:space="preserve">СО НКО, повышения активности участия в заявочных кампаниях </w:t>
      </w:r>
      <w:proofErr w:type="spellStart"/>
      <w:r w:rsidRPr="00D62C4D">
        <w:rPr>
          <w:rFonts w:eastAsia="Calibri"/>
          <w:b w:val="0"/>
          <w:lang w:eastAsia="en-US"/>
        </w:rPr>
        <w:t>грантодателей</w:t>
      </w:r>
      <w:proofErr w:type="spellEnd"/>
      <w:r w:rsidRPr="00D62C4D">
        <w:rPr>
          <w:rFonts w:eastAsia="Calibri"/>
          <w:b w:val="0"/>
          <w:lang w:eastAsia="en-US"/>
        </w:rPr>
        <w:t xml:space="preserve"> различного уровня.</w:t>
      </w:r>
    </w:p>
    <w:p w:rsidR="00BF5432" w:rsidRDefault="00BF5432" w:rsidP="00BF5432">
      <w:pPr>
        <w:ind w:firstLine="709"/>
        <w:jc w:val="both"/>
        <w:rPr>
          <w:b w:val="0"/>
        </w:rPr>
      </w:pPr>
    </w:p>
    <w:p w:rsidR="00BF5432" w:rsidRPr="00BE213E" w:rsidRDefault="00BF5432" w:rsidP="00BF5432">
      <w:pPr>
        <w:ind w:firstLine="709"/>
        <w:jc w:val="both"/>
        <w:rPr>
          <w:b w:val="0"/>
        </w:rPr>
      </w:pPr>
      <w:r w:rsidRPr="00BE213E">
        <w:rPr>
          <w:b w:val="0"/>
        </w:rPr>
        <w:t xml:space="preserve">Другим общественным органом, деятельность которого направлена на обеспечение взаимодействия граждан с органами местного самоуправления </w:t>
      </w:r>
      <w:r w:rsidR="001D5FC5">
        <w:rPr>
          <w:b w:val="0"/>
        </w:rPr>
        <w:t xml:space="preserve">                </w:t>
      </w:r>
      <w:r w:rsidRPr="00BE213E">
        <w:rPr>
          <w:b w:val="0"/>
        </w:rPr>
        <w:t>г</w:t>
      </w:r>
      <w:r w:rsidR="001D5FC5">
        <w:rPr>
          <w:b w:val="0"/>
        </w:rPr>
        <w:t>.</w:t>
      </w:r>
      <w:r w:rsidRPr="00BE213E">
        <w:rPr>
          <w:b w:val="0"/>
        </w:rPr>
        <w:t xml:space="preserve"> Зеленогорска, с институтами гражданского общества и </w:t>
      </w:r>
      <w:r>
        <w:rPr>
          <w:b w:val="0"/>
        </w:rPr>
        <w:t xml:space="preserve">Общественной палатой </w:t>
      </w:r>
      <w:r w:rsidRPr="00BE213E">
        <w:rPr>
          <w:b w:val="0"/>
        </w:rPr>
        <w:t xml:space="preserve">Красноярского </w:t>
      </w:r>
      <w:r w:rsidRPr="0008492C">
        <w:rPr>
          <w:b w:val="0"/>
        </w:rPr>
        <w:t xml:space="preserve">края (до июля 2018 года </w:t>
      </w:r>
      <w:r w:rsidR="00DF4317">
        <w:rPr>
          <w:b w:val="0"/>
        </w:rPr>
        <w:t>–</w:t>
      </w:r>
      <w:r w:rsidRPr="0008492C">
        <w:rPr>
          <w:b w:val="0"/>
        </w:rPr>
        <w:t xml:space="preserve"> Гражданской ассамблеей)</w:t>
      </w:r>
      <w:r w:rsidRPr="00BE213E">
        <w:rPr>
          <w:b w:val="0"/>
        </w:rPr>
        <w:t xml:space="preserve"> является Общественная палата города Зеленогорска</w:t>
      </w:r>
      <w:r>
        <w:rPr>
          <w:b w:val="0"/>
        </w:rPr>
        <w:t xml:space="preserve"> (далее </w:t>
      </w:r>
      <w:r w:rsidR="00DF4317">
        <w:rPr>
          <w:b w:val="0"/>
        </w:rPr>
        <w:t xml:space="preserve">– </w:t>
      </w:r>
      <w:r>
        <w:rPr>
          <w:b w:val="0"/>
        </w:rPr>
        <w:t>Общественная палата)</w:t>
      </w:r>
      <w:r w:rsidRPr="00BE213E">
        <w:rPr>
          <w:b w:val="0"/>
        </w:rPr>
        <w:t>.</w:t>
      </w:r>
    </w:p>
    <w:p w:rsidR="00BF5432" w:rsidRPr="00FF562C" w:rsidRDefault="00BF5432" w:rsidP="00BF5432">
      <w:pPr>
        <w:ind w:firstLine="709"/>
        <w:jc w:val="both"/>
        <w:rPr>
          <w:b w:val="0"/>
        </w:rPr>
      </w:pPr>
      <w:r w:rsidRPr="00FF562C">
        <w:rPr>
          <w:b w:val="0"/>
        </w:rPr>
        <w:t xml:space="preserve">В 2018 году состав второго созыва Общественной палаты </w:t>
      </w:r>
      <w:r>
        <w:rPr>
          <w:b w:val="0"/>
        </w:rPr>
        <w:t xml:space="preserve">(9 человек) </w:t>
      </w:r>
      <w:r w:rsidRPr="00FF562C">
        <w:rPr>
          <w:b w:val="0"/>
        </w:rPr>
        <w:t xml:space="preserve">продолжил работу с учётом накопленного опыта прошлого созыва. </w:t>
      </w:r>
      <w:r>
        <w:rPr>
          <w:b w:val="0"/>
        </w:rPr>
        <w:t>Д</w:t>
      </w:r>
      <w:r w:rsidRPr="008D3E92">
        <w:rPr>
          <w:b w:val="0"/>
        </w:rPr>
        <w:t>еятельност</w:t>
      </w:r>
      <w:r>
        <w:rPr>
          <w:b w:val="0"/>
        </w:rPr>
        <w:t xml:space="preserve">ь </w:t>
      </w:r>
      <w:r w:rsidRPr="008D3E92">
        <w:rPr>
          <w:b w:val="0"/>
        </w:rPr>
        <w:t>Общественной палаты</w:t>
      </w:r>
      <w:r>
        <w:rPr>
          <w:b w:val="0"/>
        </w:rPr>
        <w:t xml:space="preserve"> построена по принципу распределения работы между рабочими группами, сформированными для решения задач по актуальным проблемам, затрагивающим большинство горожан. </w:t>
      </w:r>
      <w:r w:rsidRPr="00FF562C">
        <w:rPr>
          <w:b w:val="0"/>
        </w:rPr>
        <w:t>В течение год</w:t>
      </w:r>
      <w:r>
        <w:rPr>
          <w:b w:val="0"/>
        </w:rPr>
        <w:t>а</w:t>
      </w:r>
      <w:r w:rsidRPr="00FF562C">
        <w:rPr>
          <w:b w:val="0"/>
        </w:rPr>
        <w:t xml:space="preserve"> </w:t>
      </w:r>
      <w:proofErr w:type="gramStart"/>
      <w:r w:rsidRPr="00FF562C">
        <w:rPr>
          <w:b w:val="0"/>
        </w:rPr>
        <w:t>проведены</w:t>
      </w:r>
      <w:proofErr w:type="gramEnd"/>
      <w:r w:rsidRPr="00FF562C">
        <w:rPr>
          <w:b w:val="0"/>
        </w:rPr>
        <w:t>:</w:t>
      </w:r>
    </w:p>
    <w:p w:rsidR="00BF5432" w:rsidRDefault="00BF5432" w:rsidP="00B111F1">
      <w:pPr>
        <w:pStyle w:val="af6"/>
        <w:numPr>
          <w:ilvl w:val="0"/>
          <w:numId w:val="5"/>
        </w:numPr>
        <w:tabs>
          <w:tab w:val="left" w:pos="993"/>
        </w:tabs>
        <w:ind w:left="0" w:firstLine="709"/>
        <w:jc w:val="both"/>
        <w:rPr>
          <w:b w:val="0"/>
        </w:rPr>
      </w:pPr>
      <w:r>
        <w:rPr>
          <w:b w:val="0"/>
        </w:rPr>
        <w:t>7 заседаний</w:t>
      </w:r>
      <w:r w:rsidRPr="00773659">
        <w:rPr>
          <w:b w:val="0"/>
        </w:rPr>
        <w:t xml:space="preserve"> Общественной палаты</w:t>
      </w:r>
      <w:r w:rsidR="0008492C">
        <w:rPr>
          <w:b w:val="0"/>
        </w:rPr>
        <w:t>;</w:t>
      </w:r>
    </w:p>
    <w:p w:rsidR="00BF5432" w:rsidRPr="00B87D5D" w:rsidRDefault="00BF5432" w:rsidP="00B111F1">
      <w:pPr>
        <w:pStyle w:val="af6"/>
        <w:numPr>
          <w:ilvl w:val="0"/>
          <w:numId w:val="5"/>
        </w:numPr>
        <w:tabs>
          <w:tab w:val="left" w:pos="993"/>
        </w:tabs>
        <w:ind w:left="0" w:firstLine="709"/>
        <w:jc w:val="both"/>
        <w:rPr>
          <w:b w:val="0"/>
        </w:rPr>
      </w:pPr>
      <w:r w:rsidRPr="00773659">
        <w:rPr>
          <w:b w:val="0"/>
        </w:rPr>
        <w:t xml:space="preserve"> </w:t>
      </w:r>
      <w:r w:rsidRPr="00B87D5D">
        <w:rPr>
          <w:b w:val="0"/>
        </w:rPr>
        <w:t xml:space="preserve">общественные дискуссии в формате круглых столов </w:t>
      </w:r>
      <w:r w:rsidRPr="009C3516">
        <w:rPr>
          <w:b w:val="0"/>
        </w:rPr>
        <w:t>–</w:t>
      </w:r>
      <w:r w:rsidRPr="00B87D5D">
        <w:rPr>
          <w:b w:val="0"/>
        </w:rPr>
        <w:t xml:space="preserve"> 3 дискуссии по обсуждению актуальных вопросов по приоритетным направлениям</w:t>
      </w:r>
      <w:r w:rsidR="0008492C">
        <w:rPr>
          <w:b w:val="0"/>
        </w:rPr>
        <w:t>;</w:t>
      </w:r>
    </w:p>
    <w:p w:rsidR="00BF5432" w:rsidRPr="00773659" w:rsidRDefault="00BF5432" w:rsidP="00B111F1">
      <w:pPr>
        <w:pStyle w:val="af6"/>
        <w:numPr>
          <w:ilvl w:val="0"/>
          <w:numId w:val="5"/>
        </w:numPr>
        <w:tabs>
          <w:tab w:val="left" w:pos="993"/>
        </w:tabs>
        <w:ind w:left="0" w:firstLine="709"/>
        <w:jc w:val="both"/>
        <w:rPr>
          <w:b w:val="0"/>
        </w:rPr>
      </w:pPr>
      <w:r w:rsidRPr="00B26304">
        <w:rPr>
          <w:b w:val="0"/>
        </w:rPr>
        <w:t>общественный контроль деятельности</w:t>
      </w:r>
      <w:r w:rsidRPr="00773659">
        <w:rPr>
          <w:b w:val="0"/>
        </w:rPr>
        <w:t xml:space="preserve"> городских организаций и учреждений, объектов жизнедеятельности </w:t>
      </w:r>
      <w:r>
        <w:rPr>
          <w:b w:val="0"/>
        </w:rPr>
        <w:t xml:space="preserve">в рамках задач по разрабатываемым направлениям </w:t>
      </w:r>
      <w:r w:rsidRPr="009C3516">
        <w:rPr>
          <w:b w:val="0"/>
        </w:rPr>
        <w:t>–</w:t>
      </w:r>
      <w:r w:rsidRPr="00773659">
        <w:rPr>
          <w:b w:val="0"/>
        </w:rPr>
        <w:t xml:space="preserve"> 2 мониторинга в образовательных учреждениях (по организации </w:t>
      </w:r>
      <w:r w:rsidRPr="00773659">
        <w:rPr>
          <w:b w:val="0"/>
        </w:rPr>
        <w:lastRenderedPageBreak/>
        <w:t>питания и медицинского сопровождения), мониторинг безопасности дорожной инфраструктуры, мониторинг занятости молодых людей с ограниченными возможностями здоровья и уровня доступности городской среды для граждан этой категории</w:t>
      </w:r>
      <w:r w:rsidR="0008492C">
        <w:rPr>
          <w:b w:val="0"/>
        </w:rPr>
        <w:t>;</w:t>
      </w:r>
    </w:p>
    <w:p w:rsidR="00BF5432" w:rsidRPr="00710155" w:rsidRDefault="00BF5432" w:rsidP="00B111F1">
      <w:pPr>
        <w:pStyle w:val="af6"/>
        <w:numPr>
          <w:ilvl w:val="0"/>
          <w:numId w:val="5"/>
        </w:numPr>
        <w:tabs>
          <w:tab w:val="left" w:pos="993"/>
        </w:tabs>
        <w:ind w:left="0" w:firstLine="709"/>
        <w:jc w:val="both"/>
        <w:rPr>
          <w:b w:val="0"/>
        </w:rPr>
      </w:pPr>
      <w:r w:rsidRPr="00773659">
        <w:rPr>
          <w:b w:val="0"/>
        </w:rPr>
        <w:t xml:space="preserve"> познавательные мероприятия для воспитанников детского дома в форм</w:t>
      </w:r>
      <w:r>
        <w:rPr>
          <w:b w:val="0"/>
        </w:rPr>
        <w:t>е</w:t>
      </w:r>
      <w:r w:rsidRPr="00773659">
        <w:rPr>
          <w:b w:val="0"/>
        </w:rPr>
        <w:t xml:space="preserve"> </w:t>
      </w:r>
      <w:r w:rsidRPr="00710155">
        <w:rPr>
          <w:b w:val="0"/>
        </w:rPr>
        <w:t xml:space="preserve">событийного наставничества (5 ознакомительных экскурсий </w:t>
      </w:r>
      <w:proofErr w:type="spellStart"/>
      <w:r w:rsidRPr="00710155">
        <w:rPr>
          <w:b w:val="0"/>
        </w:rPr>
        <w:t>профориентационной</w:t>
      </w:r>
      <w:proofErr w:type="spellEnd"/>
      <w:r w:rsidRPr="00710155">
        <w:rPr>
          <w:b w:val="0"/>
        </w:rPr>
        <w:t xml:space="preserve"> направленности, организованн</w:t>
      </w:r>
      <w:r w:rsidR="0008492C">
        <w:rPr>
          <w:b w:val="0"/>
        </w:rPr>
        <w:t>ых членами Общественной палаты);</w:t>
      </w:r>
    </w:p>
    <w:p w:rsidR="00BF5432" w:rsidRPr="00773659" w:rsidRDefault="00BF5432" w:rsidP="00B111F1">
      <w:pPr>
        <w:pStyle w:val="af6"/>
        <w:numPr>
          <w:ilvl w:val="0"/>
          <w:numId w:val="5"/>
        </w:numPr>
        <w:tabs>
          <w:tab w:val="left" w:pos="993"/>
        </w:tabs>
        <w:ind w:left="0" w:firstLine="709"/>
        <w:jc w:val="both"/>
        <w:rPr>
          <w:b w:val="0"/>
        </w:rPr>
      </w:pPr>
      <w:r>
        <w:rPr>
          <w:b w:val="0"/>
        </w:rPr>
        <w:t>ч</w:t>
      </w:r>
      <w:r w:rsidRPr="00773659">
        <w:rPr>
          <w:b w:val="0"/>
        </w:rPr>
        <w:t xml:space="preserve">етыре эфира на радио </w:t>
      </w:r>
      <w:r>
        <w:rPr>
          <w:b w:val="0"/>
        </w:rPr>
        <w:t xml:space="preserve">«Зелёный город» </w:t>
      </w:r>
      <w:r w:rsidRPr="002C28D3">
        <w:rPr>
          <w:b w:val="0"/>
        </w:rPr>
        <w:t>(передачи</w:t>
      </w:r>
      <w:r>
        <w:rPr>
          <w:b w:val="0"/>
        </w:rPr>
        <w:t xml:space="preserve"> «ЗАТО: события недели», «Среда»</w:t>
      </w:r>
      <w:r w:rsidRPr="00773659">
        <w:rPr>
          <w:b w:val="0"/>
        </w:rPr>
        <w:t>) с членами Общественной палаты по обсуждению вопросов</w:t>
      </w:r>
      <w:r>
        <w:rPr>
          <w:b w:val="0"/>
        </w:rPr>
        <w:t xml:space="preserve"> по тематике их деятельности и</w:t>
      </w:r>
      <w:r w:rsidRPr="00773659">
        <w:rPr>
          <w:b w:val="0"/>
        </w:rPr>
        <w:t xml:space="preserve"> информированию горожан о текущей деятельности и планах на 2018 год. Регулярное информирование о деятельности Общественной палаты осуществляется в сети Интернет (в социальных сетях)</w:t>
      </w:r>
      <w:r>
        <w:rPr>
          <w:b w:val="0"/>
        </w:rPr>
        <w:t>.</w:t>
      </w:r>
    </w:p>
    <w:p w:rsidR="00BF5432" w:rsidRDefault="00BF5432" w:rsidP="00BF5432">
      <w:pPr>
        <w:tabs>
          <w:tab w:val="left" w:pos="1134"/>
        </w:tabs>
        <w:ind w:firstLine="709"/>
        <w:contextualSpacing/>
        <w:jc w:val="both"/>
        <w:rPr>
          <w:b w:val="0"/>
        </w:rPr>
      </w:pPr>
      <w:r>
        <w:rPr>
          <w:b w:val="0"/>
        </w:rPr>
        <w:t xml:space="preserve">Основные </w:t>
      </w:r>
      <w:r w:rsidRPr="008D3E92">
        <w:rPr>
          <w:b w:val="0"/>
        </w:rPr>
        <w:t>направления</w:t>
      </w:r>
      <w:r>
        <w:rPr>
          <w:b w:val="0"/>
        </w:rPr>
        <w:t xml:space="preserve"> </w:t>
      </w:r>
      <w:r w:rsidRPr="008D3E92">
        <w:rPr>
          <w:b w:val="0"/>
        </w:rPr>
        <w:t xml:space="preserve">и результаты </w:t>
      </w:r>
      <w:r>
        <w:rPr>
          <w:b w:val="0"/>
        </w:rPr>
        <w:t>деятельности Общественной палаты в</w:t>
      </w:r>
      <w:r w:rsidRPr="008D3E92">
        <w:rPr>
          <w:b w:val="0"/>
        </w:rPr>
        <w:t xml:space="preserve"> </w:t>
      </w:r>
      <w:r>
        <w:rPr>
          <w:b w:val="0"/>
        </w:rPr>
        <w:t>отчётном</w:t>
      </w:r>
      <w:r w:rsidRPr="008D3E92">
        <w:rPr>
          <w:b w:val="0"/>
        </w:rPr>
        <w:t xml:space="preserve"> год</w:t>
      </w:r>
      <w:r>
        <w:rPr>
          <w:b w:val="0"/>
        </w:rPr>
        <w:t>у</w:t>
      </w:r>
      <w:r w:rsidRPr="008D3E92">
        <w:rPr>
          <w:b w:val="0"/>
        </w:rPr>
        <w:t>:</w:t>
      </w:r>
    </w:p>
    <w:p w:rsidR="00BF5432" w:rsidRDefault="00BF5432" w:rsidP="00BF5432">
      <w:pPr>
        <w:pStyle w:val="af6"/>
        <w:numPr>
          <w:ilvl w:val="0"/>
          <w:numId w:val="10"/>
        </w:numPr>
        <w:tabs>
          <w:tab w:val="left" w:pos="993"/>
        </w:tabs>
        <w:ind w:left="0" w:firstLine="708"/>
        <w:jc w:val="both"/>
        <w:rPr>
          <w:b w:val="0"/>
        </w:rPr>
      </w:pPr>
      <w:r>
        <w:rPr>
          <w:b w:val="0"/>
        </w:rPr>
        <w:t>Формирование с</w:t>
      </w:r>
      <w:r w:rsidRPr="00F7235C">
        <w:rPr>
          <w:b w:val="0"/>
        </w:rPr>
        <w:t>истем</w:t>
      </w:r>
      <w:r>
        <w:rPr>
          <w:b w:val="0"/>
        </w:rPr>
        <w:t>ы</w:t>
      </w:r>
      <w:r w:rsidRPr="00F7235C">
        <w:rPr>
          <w:b w:val="0"/>
        </w:rPr>
        <w:t xml:space="preserve"> правильного и качественного питания школьников в образовательных учреждениях города</w:t>
      </w:r>
      <w:r>
        <w:rPr>
          <w:b w:val="0"/>
        </w:rPr>
        <w:t>:</w:t>
      </w:r>
      <w:r w:rsidRPr="001C4317">
        <w:rPr>
          <w:b w:val="0"/>
        </w:rPr>
        <w:t xml:space="preserve"> </w:t>
      </w:r>
    </w:p>
    <w:p w:rsidR="00BF5432" w:rsidRPr="001C4317" w:rsidRDefault="00BF5432" w:rsidP="00B111F1">
      <w:pPr>
        <w:pStyle w:val="af6"/>
        <w:numPr>
          <w:ilvl w:val="0"/>
          <w:numId w:val="5"/>
        </w:numPr>
        <w:tabs>
          <w:tab w:val="left" w:pos="993"/>
        </w:tabs>
        <w:ind w:left="0" w:firstLine="709"/>
        <w:jc w:val="both"/>
        <w:rPr>
          <w:b w:val="0"/>
        </w:rPr>
      </w:pPr>
      <w:r w:rsidRPr="001C4317">
        <w:rPr>
          <w:b w:val="0"/>
        </w:rPr>
        <w:t>по результатам работы ра</w:t>
      </w:r>
      <w:r>
        <w:rPr>
          <w:b w:val="0"/>
        </w:rPr>
        <w:t>бочей группы Общественной палаты</w:t>
      </w:r>
      <w:r w:rsidRPr="001C4317">
        <w:rPr>
          <w:b w:val="0"/>
        </w:rPr>
        <w:t xml:space="preserve">  выявлены проблемы, обсуждени</w:t>
      </w:r>
      <w:r w:rsidR="00DF4317">
        <w:rPr>
          <w:b w:val="0"/>
        </w:rPr>
        <w:t>е</w:t>
      </w:r>
      <w:r w:rsidRPr="001C4317">
        <w:rPr>
          <w:b w:val="0"/>
        </w:rPr>
        <w:t xml:space="preserve"> которых состоялось в рамках круглого стола с привлечением широкого круга заинтересованных и ответственных лиц. </w:t>
      </w:r>
      <w:r w:rsidR="009D7A7F">
        <w:rPr>
          <w:b w:val="0"/>
        </w:rPr>
        <w:t xml:space="preserve">С учётом предложений </w:t>
      </w:r>
      <w:r w:rsidRPr="001C4317">
        <w:rPr>
          <w:b w:val="0"/>
        </w:rPr>
        <w:t xml:space="preserve">Общественной палаты выполнена замена </w:t>
      </w:r>
      <w:r w:rsidRPr="00B111F1">
        <w:rPr>
          <w:b w:val="0"/>
        </w:rPr>
        <w:t>технологического оборудования столовых (приобретены стационарные и передвижные мармиты), созданы условия для обеспечения горячим питанием  обучающихся девяти школ города. Усилен родительский контроль качества приготовленной еды. Организована пропаганда первоочередной роли семьи в формировании у детей и подростков привычек правильного питания. В 2019 году решение вопросов повышения качества питания в образовательных учреждениях продолжится.</w:t>
      </w:r>
    </w:p>
    <w:p w:rsidR="00BF5432" w:rsidRPr="002F45A1" w:rsidRDefault="00BF5432" w:rsidP="00BF5432">
      <w:pPr>
        <w:pStyle w:val="af6"/>
        <w:numPr>
          <w:ilvl w:val="0"/>
          <w:numId w:val="10"/>
        </w:numPr>
        <w:tabs>
          <w:tab w:val="left" w:pos="993"/>
        </w:tabs>
        <w:ind w:left="0" w:firstLine="708"/>
        <w:jc w:val="both"/>
        <w:rPr>
          <w:b w:val="0"/>
        </w:rPr>
      </w:pPr>
      <w:r w:rsidRPr="001C4317">
        <w:rPr>
          <w:b w:val="0"/>
        </w:rPr>
        <w:t>Организация медицинского сопр</w:t>
      </w:r>
      <w:r>
        <w:rPr>
          <w:b w:val="0"/>
        </w:rPr>
        <w:t>овождения детей в</w:t>
      </w:r>
      <w:r w:rsidRPr="001C4317">
        <w:rPr>
          <w:b w:val="0"/>
        </w:rPr>
        <w:t xml:space="preserve"> образовательных учреждениях города</w:t>
      </w:r>
      <w:r>
        <w:rPr>
          <w:b w:val="0"/>
        </w:rPr>
        <w:t xml:space="preserve"> дошкольного и общего образования</w:t>
      </w:r>
      <w:r w:rsidRPr="002F45A1">
        <w:rPr>
          <w:b w:val="0"/>
        </w:rPr>
        <w:t>, в рамках этого направления:</w:t>
      </w:r>
    </w:p>
    <w:p w:rsidR="00BF5432" w:rsidRDefault="00BF5432" w:rsidP="00B111F1">
      <w:pPr>
        <w:pStyle w:val="af6"/>
        <w:numPr>
          <w:ilvl w:val="0"/>
          <w:numId w:val="5"/>
        </w:numPr>
        <w:tabs>
          <w:tab w:val="left" w:pos="993"/>
        </w:tabs>
        <w:ind w:left="0" w:firstLine="709"/>
        <w:jc w:val="both"/>
        <w:rPr>
          <w:b w:val="0"/>
        </w:rPr>
      </w:pPr>
      <w:proofErr w:type="gramStart"/>
      <w:r w:rsidRPr="00493250">
        <w:rPr>
          <w:b w:val="0"/>
        </w:rPr>
        <w:t xml:space="preserve">на основании проведённого </w:t>
      </w:r>
      <w:r w:rsidRPr="00B111F1">
        <w:rPr>
          <w:b w:val="0"/>
        </w:rPr>
        <w:t>анкетирования трёх категорий респондентов (родители, медицинские работники, руководители образовательных учреждений) рабоч</w:t>
      </w:r>
      <w:r w:rsidR="00AD5D3C">
        <w:rPr>
          <w:b w:val="0"/>
        </w:rPr>
        <w:t xml:space="preserve">ей группой Общественной палаты </w:t>
      </w:r>
      <w:r w:rsidRPr="00B111F1">
        <w:rPr>
          <w:b w:val="0"/>
        </w:rPr>
        <w:t xml:space="preserve">выявлены проблемы, для решения которых </w:t>
      </w:r>
      <w:r w:rsidRPr="00493250">
        <w:rPr>
          <w:b w:val="0"/>
        </w:rPr>
        <w:t xml:space="preserve">во всех учреждениях созданы (обновлены) и размещены в местах общего пользования информационные тематические стенды, на </w:t>
      </w:r>
      <w:r w:rsidRPr="00B26304">
        <w:rPr>
          <w:b w:val="0"/>
        </w:rPr>
        <w:t>двери медицинских кабинетов  изготовлены</w:t>
      </w:r>
      <w:r w:rsidRPr="00493250">
        <w:rPr>
          <w:b w:val="0"/>
        </w:rPr>
        <w:t xml:space="preserve"> и размещены таблички с </w:t>
      </w:r>
      <w:r w:rsidRPr="00B26304">
        <w:rPr>
          <w:b w:val="0"/>
        </w:rPr>
        <w:t>актуальным расписанием работы, на сайтах образовательных учреждений создана с</w:t>
      </w:r>
      <w:r w:rsidR="00AD5D3C">
        <w:rPr>
          <w:b w:val="0"/>
        </w:rPr>
        <w:t xml:space="preserve">траница с информацией о работе </w:t>
      </w:r>
      <w:r w:rsidRPr="00B26304">
        <w:rPr>
          <w:b w:val="0"/>
        </w:rPr>
        <w:t>медицинского кабинета</w:t>
      </w:r>
      <w:proofErr w:type="gramEnd"/>
      <w:r w:rsidRPr="00B26304">
        <w:rPr>
          <w:b w:val="0"/>
        </w:rPr>
        <w:t>, все педагогические</w:t>
      </w:r>
      <w:r w:rsidRPr="00493250">
        <w:rPr>
          <w:b w:val="0"/>
        </w:rPr>
        <w:t xml:space="preserve"> работники учреждений обучены навыкам оказания первой помощи</w:t>
      </w:r>
      <w:r>
        <w:rPr>
          <w:b w:val="0"/>
        </w:rPr>
        <w:t>.</w:t>
      </w:r>
    </w:p>
    <w:p w:rsidR="00BF5432" w:rsidRDefault="00BF5432" w:rsidP="00BF5432">
      <w:pPr>
        <w:tabs>
          <w:tab w:val="left" w:pos="993"/>
        </w:tabs>
        <w:jc w:val="both"/>
        <w:rPr>
          <w:rFonts w:eastAsia="Calibri"/>
          <w:b w:val="0"/>
          <w:lang w:eastAsia="en-US"/>
        </w:rPr>
      </w:pPr>
      <w:r>
        <w:rPr>
          <w:rFonts w:eastAsia="Calibri"/>
          <w:b w:val="0"/>
          <w:lang w:eastAsia="en-US"/>
        </w:rPr>
        <w:tab/>
        <w:t xml:space="preserve">По </w:t>
      </w:r>
      <w:r w:rsidRPr="001C4317">
        <w:rPr>
          <w:rFonts w:eastAsia="Calibri"/>
          <w:b w:val="0"/>
          <w:lang w:eastAsia="en-US"/>
        </w:rPr>
        <w:t>вопросу организации работы медицинского кабинета в образовательных учреждениях</w:t>
      </w:r>
      <w:r>
        <w:rPr>
          <w:rFonts w:eastAsia="Calibri"/>
          <w:b w:val="0"/>
          <w:lang w:eastAsia="en-US"/>
        </w:rPr>
        <w:t xml:space="preserve"> проведён круглый стол с участием специалистов ФГБУ ФСНКЦ ФМБА России КБ № 42. </w:t>
      </w:r>
    </w:p>
    <w:p w:rsidR="00BF5432" w:rsidRPr="00DF4317" w:rsidRDefault="00BF5432" w:rsidP="00BF5432">
      <w:pPr>
        <w:tabs>
          <w:tab w:val="left" w:pos="993"/>
        </w:tabs>
        <w:jc w:val="both"/>
        <w:rPr>
          <w:rFonts w:eastAsia="Calibri"/>
          <w:b w:val="0"/>
          <w:lang w:eastAsia="en-US"/>
        </w:rPr>
      </w:pPr>
      <w:r>
        <w:rPr>
          <w:rFonts w:eastAsia="Calibri"/>
          <w:b w:val="0"/>
          <w:lang w:eastAsia="en-US"/>
        </w:rPr>
        <w:tab/>
        <w:t>В 2019 году</w:t>
      </w:r>
      <w:r w:rsidR="00DF4317">
        <w:rPr>
          <w:rFonts w:eastAsia="Calibri"/>
          <w:b w:val="0"/>
          <w:lang w:eastAsia="en-US"/>
        </w:rPr>
        <w:t xml:space="preserve"> начатая </w:t>
      </w:r>
      <w:r>
        <w:rPr>
          <w:rFonts w:eastAsia="Calibri"/>
          <w:b w:val="0"/>
          <w:lang w:eastAsia="en-US"/>
        </w:rPr>
        <w:t xml:space="preserve">работа будет продолжена комиссией </w:t>
      </w:r>
      <w:r w:rsidRPr="007131F0">
        <w:rPr>
          <w:rFonts w:eastAsia="Calibri"/>
          <w:b w:val="0"/>
          <w:bCs/>
          <w:lang w:eastAsia="en-US"/>
        </w:rPr>
        <w:t>по здравоохранению</w:t>
      </w:r>
      <w:r>
        <w:rPr>
          <w:rFonts w:eastAsia="Calibri"/>
          <w:b w:val="0"/>
          <w:lang w:eastAsia="en-US"/>
        </w:rPr>
        <w:t xml:space="preserve"> в аспекте деятельности Общественного совета </w:t>
      </w:r>
      <w:proofErr w:type="spellStart"/>
      <w:r>
        <w:rPr>
          <w:rFonts w:eastAsia="Calibri"/>
          <w:b w:val="0"/>
          <w:lang w:eastAsia="en-US"/>
        </w:rPr>
        <w:t>Госкорпорации</w:t>
      </w:r>
      <w:proofErr w:type="spellEnd"/>
      <w:r>
        <w:rPr>
          <w:rFonts w:eastAsia="Calibri"/>
          <w:b w:val="0"/>
          <w:lang w:eastAsia="en-US"/>
        </w:rPr>
        <w:t xml:space="preserve"> </w:t>
      </w:r>
      <w:r>
        <w:rPr>
          <w:rFonts w:eastAsia="Calibri"/>
          <w:b w:val="0"/>
          <w:lang w:eastAsia="en-US"/>
        </w:rPr>
        <w:lastRenderedPageBreak/>
        <w:t>«</w:t>
      </w:r>
      <w:proofErr w:type="spellStart"/>
      <w:r>
        <w:rPr>
          <w:rFonts w:eastAsia="Calibri"/>
          <w:b w:val="0"/>
          <w:lang w:eastAsia="en-US"/>
        </w:rPr>
        <w:t>Росатом</w:t>
      </w:r>
      <w:proofErr w:type="spellEnd"/>
      <w:r>
        <w:rPr>
          <w:rFonts w:eastAsia="Calibri"/>
          <w:b w:val="0"/>
          <w:lang w:eastAsia="en-US"/>
        </w:rPr>
        <w:t>», который определил здравоохранение как одно из фундаментальных направлений на предстоящую перспективу.</w:t>
      </w:r>
    </w:p>
    <w:p w:rsidR="00BF5432" w:rsidRDefault="00BF5432" w:rsidP="00BF5432">
      <w:pPr>
        <w:pStyle w:val="af6"/>
        <w:numPr>
          <w:ilvl w:val="0"/>
          <w:numId w:val="10"/>
        </w:numPr>
        <w:tabs>
          <w:tab w:val="left" w:pos="993"/>
        </w:tabs>
        <w:ind w:left="0" w:firstLine="708"/>
        <w:jc w:val="both"/>
        <w:rPr>
          <w:b w:val="0"/>
        </w:rPr>
      </w:pPr>
      <w:r>
        <w:rPr>
          <w:b w:val="0"/>
        </w:rPr>
        <w:t xml:space="preserve"> </w:t>
      </w:r>
      <w:r w:rsidR="0069519C">
        <w:rPr>
          <w:b w:val="0"/>
        </w:rPr>
        <w:t xml:space="preserve">Мониторинг </w:t>
      </w:r>
      <w:r w:rsidRPr="00493250">
        <w:rPr>
          <w:b w:val="0"/>
        </w:rPr>
        <w:t>автомобильной городской среды</w:t>
      </w:r>
      <w:r>
        <w:rPr>
          <w:b w:val="0"/>
        </w:rPr>
        <w:t>:</w:t>
      </w:r>
    </w:p>
    <w:p w:rsidR="00BF5432" w:rsidRPr="00836C3D" w:rsidRDefault="00BF5432" w:rsidP="00B111F1">
      <w:pPr>
        <w:pStyle w:val="af6"/>
        <w:numPr>
          <w:ilvl w:val="0"/>
          <w:numId w:val="5"/>
        </w:numPr>
        <w:tabs>
          <w:tab w:val="left" w:pos="993"/>
        </w:tabs>
        <w:ind w:left="0" w:firstLine="709"/>
        <w:jc w:val="both"/>
        <w:rPr>
          <w:b w:val="0"/>
        </w:rPr>
      </w:pPr>
      <w:r>
        <w:rPr>
          <w:b w:val="0"/>
        </w:rPr>
        <w:t xml:space="preserve">инициативной </w:t>
      </w:r>
      <w:r w:rsidRPr="00B111F1">
        <w:rPr>
          <w:b w:val="0"/>
        </w:rPr>
        <w:t xml:space="preserve">группой членов Общественной палаты проведены пять рабочих встреч (3 выездных) с представителями службы ГИБДД, </w:t>
      </w:r>
      <w:r w:rsidR="00AD5D3C">
        <w:rPr>
          <w:b w:val="0"/>
        </w:rPr>
        <w:t>А</w:t>
      </w:r>
      <w:r w:rsidRPr="00B111F1">
        <w:rPr>
          <w:b w:val="0"/>
        </w:rPr>
        <w:t>дминистрации города, руководителями муниципальных организаций. Обсуждение вопросов по улучшению автомобильной инфраструктуры города состоялось в рамках прямого эфира на радио. Предложения и рекомендации, выработанные по результатам мониторинга, частично реализованы в ходе плановых мероприятий по благоустройству города (изменены схемы 4 парковок). В целях повышения безопасности и комфорта участников дорожного движения мониторинг автомобильной среды будет продолжен в 2019 году.</w:t>
      </w:r>
    </w:p>
    <w:p w:rsidR="00BF5432" w:rsidRPr="004A57FE" w:rsidRDefault="00BF5432" w:rsidP="00BF5432">
      <w:pPr>
        <w:pStyle w:val="af6"/>
        <w:numPr>
          <w:ilvl w:val="0"/>
          <w:numId w:val="10"/>
        </w:numPr>
        <w:tabs>
          <w:tab w:val="left" w:pos="993"/>
        </w:tabs>
        <w:ind w:left="0" w:firstLine="708"/>
        <w:jc w:val="both"/>
        <w:rPr>
          <w:b w:val="0"/>
        </w:rPr>
      </w:pPr>
      <w:r>
        <w:rPr>
          <w:b w:val="0"/>
        </w:rPr>
        <w:t xml:space="preserve"> </w:t>
      </w:r>
      <w:r w:rsidRPr="0086275D">
        <w:rPr>
          <w:rFonts w:eastAsia="Calibri"/>
          <w:b w:val="0"/>
          <w:lang w:eastAsia="en-US"/>
        </w:rPr>
        <w:t>Трудоустройство молодых инвалидов</w:t>
      </w:r>
      <w:r>
        <w:rPr>
          <w:rFonts w:eastAsia="Calibri"/>
          <w:b w:val="0"/>
          <w:lang w:eastAsia="en-US"/>
        </w:rPr>
        <w:t>:</w:t>
      </w:r>
    </w:p>
    <w:p w:rsidR="00D90FAF" w:rsidRDefault="00BF5432" w:rsidP="00D90FAF">
      <w:pPr>
        <w:pStyle w:val="af6"/>
        <w:numPr>
          <w:ilvl w:val="0"/>
          <w:numId w:val="5"/>
        </w:numPr>
        <w:tabs>
          <w:tab w:val="left" w:pos="993"/>
        </w:tabs>
        <w:ind w:left="0" w:firstLine="709"/>
        <w:jc w:val="both"/>
        <w:rPr>
          <w:b w:val="0"/>
        </w:rPr>
      </w:pPr>
      <w:r w:rsidRPr="00B111F1">
        <w:rPr>
          <w:b w:val="0"/>
        </w:rPr>
        <w:t>в библиотеке организована и проведена общественная дискуссия «Роль общественных организаций, ведомств, работодателей, родителей в обеспечении занятости (</w:t>
      </w:r>
      <w:proofErr w:type="spellStart"/>
      <w:r w:rsidRPr="00B111F1">
        <w:rPr>
          <w:b w:val="0"/>
        </w:rPr>
        <w:t>самозанятости</w:t>
      </w:r>
      <w:proofErr w:type="spellEnd"/>
      <w:r w:rsidRPr="00B111F1">
        <w:rPr>
          <w:b w:val="0"/>
        </w:rPr>
        <w:t>) молодых людей с инвалидностью» с участием членов Общественной палаты, У</w:t>
      </w:r>
      <w:r w:rsidR="00AD5D3C">
        <w:rPr>
          <w:b w:val="0"/>
        </w:rPr>
        <w:t>правления социальной защиты</w:t>
      </w:r>
      <w:r w:rsidRPr="00B111F1">
        <w:rPr>
          <w:b w:val="0"/>
        </w:rPr>
        <w:t xml:space="preserve"> Администрации </w:t>
      </w:r>
      <w:r w:rsidR="00725C36" w:rsidRPr="00B111F1">
        <w:rPr>
          <w:b w:val="0"/>
        </w:rPr>
        <w:t>города</w:t>
      </w:r>
      <w:r w:rsidRPr="00B111F1">
        <w:rPr>
          <w:b w:val="0"/>
        </w:rPr>
        <w:t xml:space="preserve">, специалистов КГКУ «ЦЗН ЗАТО г. Зеленогорска», КГБПОУ «Зеленогорский техникум промышленных технологий и сервиса», КГБУ </w:t>
      </w:r>
      <w:proofErr w:type="gramStart"/>
      <w:r w:rsidRPr="00B111F1">
        <w:rPr>
          <w:b w:val="0"/>
        </w:rPr>
        <w:t>СО</w:t>
      </w:r>
      <w:proofErr w:type="gramEnd"/>
      <w:r w:rsidRPr="00B111F1">
        <w:rPr>
          <w:b w:val="0"/>
        </w:rPr>
        <w:t xml:space="preserve"> «Реабилитационный центр для лиц, страдающих психическими расстройствами «Зеленогорский», членов Городского общества инвалидов, педагогов КГБОУ «Зеленогорская школа-интернат», родителей молодых людей с инвалидностью, молодых инвалидов. Выявлены проблемы, в успешном решении которых заинтересованы как работодатели, так и граждане с разной степенью инвалидности. </w:t>
      </w:r>
    </w:p>
    <w:p w:rsidR="00BF5432" w:rsidRPr="00D90FAF" w:rsidRDefault="00BF5432" w:rsidP="00D90FAF">
      <w:pPr>
        <w:pStyle w:val="af6"/>
        <w:tabs>
          <w:tab w:val="left" w:pos="993"/>
        </w:tabs>
        <w:ind w:left="709"/>
        <w:jc w:val="both"/>
        <w:rPr>
          <w:b w:val="0"/>
        </w:rPr>
      </w:pPr>
      <w:r w:rsidRPr="00D90FAF">
        <w:rPr>
          <w:b w:val="0"/>
        </w:rPr>
        <w:t>Для решения этих проблем:</w:t>
      </w:r>
    </w:p>
    <w:p w:rsidR="00BF5432" w:rsidRPr="00B111F1" w:rsidRDefault="00BF5432" w:rsidP="00B111F1">
      <w:pPr>
        <w:pStyle w:val="af6"/>
        <w:numPr>
          <w:ilvl w:val="0"/>
          <w:numId w:val="5"/>
        </w:numPr>
        <w:tabs>
          <w:tab w:val="left" w:pos="993"/>
        </w:tabs>
        <w:ind w:left="0" w:firstLine="709"/>
        <w:jc w:val="both"/>
        <w:rPr>
          <w:b w:val="0"/>
        </w:rPr>
      </w:pPr>
      <w:proofErr w:type="gramStart"/>
      <w:r w:rsidRPr="00B111F1">
        <w:rPr>
          <w:b w:val="0"/>
        </w:rPr>
        <w:t>в образовательных учреждениях города организована системная  поддержка семей, как наиболее значимого фактора в воспитании, в процессе социализации ребёнка с ограниченными возможностями здоровья (использование оптимальной тактики с учётом заболевания ребёнка, типа семьи, условий жизни, в КГБОУ «Зеленогорская школа-интернат» введена практика факультативных занятий для родителей, направленных на повышение мотивации к поддержке своего ребёнка в профориентации и готовности к труду),</w:t>
      </w:r>
      <w:proofErr w:type="gramEnd"/>
    </w:p>
    <w:p w:rsidR="00BF5432" w:rsidRPr="00B111F1" w:rsidRDefault="00BF5432" w:rsidP="00B111F1">
      <w:pPr>
        <w:pStyle w:val="af6"/>
        <w:numPr>
          <w:ilvl w:val="0"/>
          <w:numId w:val="5"/>
        </w:numPr>
        <w:tabs>
          <w:tab w:val="left" w:pos="993"/>
        </w:tabs>
        <w:ind w:left="0" w:firstLine="709"/>
        <w:jc w:val="both"/>
        <w:rPr>
          <w:b w:val="0"/>
        </w:rPr>
      </w:pPr>
      <w:r w:rsidRPr="00B111F1">
        <w:rPr>
          <w:b w:val="0"/>
        </w:rPr>
        <w:t xml:space="preserve">в учреждениях и организациях города усилена пропаганда конкурсов </w:t>
      </w:r>
      <w:proofErr w:type="spellStart"/>
      <w:r w:rsidRPr="00B111F1">
        <w:rPr>
          <w:b w:val="0"/>
        </w:rPr>
        <w:t>профмастерства</w:t>
      </w:r>
      <w:proofErr w:type="spellEnd"/>
      <w:r w:rsidRPr="00B111F1">
        <w:rPr>
          <w:b w:val="0"/>
        </w:rPr>
        <w:t xml:space="preserve"> для людей с инвалидностью «</w:t>
      </w:r>
      <w:proofErr w:type="spellStart"/>
      <w:r w:rsidRPr="00B111F1">
        <w:rPr>
          <w:b w:val="0"/>
        </w:rPr>
        <w:t>Абилимпикс</w:t>
      </w:r>
      <w:proofErr w:type="spellEnd"/>
      <w:r w:rsidRPr="00B111F1">
        <w:rPr>
          <w:b w:val="0"/>
        </w:rPr>
        <w:t xml:space="preserve">», в котором в 2018 году участвовал один представитель от города. Участие в конкурсах способствует развитию профессиональной инклюзии обучающихся, выпускников и молодых специалистов с инвалидностью или </w:t>
      </w:r>
      <w:r w:rsidR="00DF6008">
        <w:rPr>
          <w:b w:val="0"/>
        </w:rPr>
        <w:t xml:space="preserve">с ограниченными возможностями здоровья </w:t>
      </w:r>
      <w:r w:rsidRPr="00B111F1">
        <w:rPr>
          <w:b w:val="0"/>
        </w:rPr>
        <w:t>на рынке труда.</w:t>
      </w:r>
    </w:p>
    <w:p w:rsidR="00BF5432" w:rsidRPr="00B111F1" w:rsidRDefault="00BF5432" w:rsidP="00B111F1">
      <w:pPr>
        <w:pStyle w:val="af6"/>
        <w:numPr>
          <w:ilvl w:val="0"/>
          <w:numId w:val="5"/>
        </w:numPr>
        <w:tabs>
          <w:tab w:val="left" w:pos="993"/>
        </w:tabs>
        <w:ind w:left="0" w:firstLine="709"/>
        <w:jc w:val="both"/>
        <w:rPr>
          <w:b w:val="0"/>
        </w:rPr>
      </w:pPr>
      <w:r w:rsidRPr="00B111F1">
        <w:rPr>
          <w:b w:val="0"/>
        </w:rPr>
        <w:t>разработан комплекс мероприятий по информированию работодателей о преференциях при трудоустройстве инвалидов, предусмотренных действующим законодательством.</w:t>
      </w:r>
    </w:p>
    <w:p w:rsidR="00BF5432" w:rsidRDefault="00BF5432" w:rsidP="00BF5432">
      <w:pPr>
        <w:spacing w:after="160" w:line="259" w:lineRule="auto"/>
        <w:jc w:val="both"/>
        <w:rPr>
          <w:rFonts w:eastAsia="Calibri"/>
          <w:b w:val="0"/>
          <w:lang w:eastAsia="en-US"/>
        </w:rPr>
      </w:pPr>
      <w:r>
        <w:rPr>
          <w:rFonts w:eastAsia="Calibri"/>
          <w:b w:val="0"/>
          <w:lang w:eastAsia="en-US"/>
        </w:rPr>
        <w:tab/>
        <w:t>В 2019 году планируется проведение мониторинга</w:t>
      </w:r>
      <w:r w:rsidRPr="001C4317">
        <w:rPr>
          <w:rFonts w:eastAsia="Calibri"/>
          <w:b w:val="0"/>
          <w:lang w:eastAsia="en-US"/>
        </w:rPr>
        <w:t xml:space="preserve"> доступности среды для маломобильных групп населения по принципам: «Быт», «Досуг», «Работа», </w:t>
      </w:r>
      <w:r w:rsidRPr="001C4317">
        <w:rPr>
          <w:rFonts w:eastAsia="Calibri"/>
          <w:b w:val="0"/>
          <w:lang w:eastAsia="en-US"/>
        </w:rPr>
        <w:lastRenderedPageBreak/>
        <w:t>«Социум».</w:t>
      </w:r>
      <w:r>
        <w:rPr>
          <w:rFonts w:eastAsia="Calibri"/>
          <w:b w:val="0"/>
          <w:lang w:eastAsia="en-US"/>
        </w:rPr>
        <w:t xml:space="preserve"> Для этой цели в 2018 году создана и уже начала свою работу рабочая группа. </w:t>
      </w:r>
    </w:p>
    <w:p w:rsidR="00BF5432" w:rsidRDefault="00BF5432" w:rsidP="00BF5432">
      <w:pPr>
        <w:spacing w:line="259" w:lineRule="auto"/>
        <w:jc w:val="both"/>
        <w:rPr>
          <w:rFonts w:eastAsia="Calibri"/>
          <w:b w:val="0"/>
          <w:lang w:eastAsia="en-US"/>
        </w:rPr>
      </w:pPr>
      <w:r>
        <w:rPr>
          <w:rFonts w:eastAsia="Calibri"/>
          <w:b w:val="0"/>
          <w:lang w:eastAsia="en-US"/>
        </w:rPr>
        <w:tab/>
        <w:t>Деятельность Общественной палаты, активность и результативность высоко оценена на региональном уровне:</w:t>
      </w:r>
    </w:p>
    <w:p w:rsidR="00BF5432" w:rsidRPr="00D90FAF" w:rsidRDefault="00BF5432" w:rsidP="00D90FAF">
      <w:pPr>
        <w:pStyle w:val="af6"/>
        <w:numPr>
          <w:ilvl w:val="0"/>
          <w:numId w:val="5"/>
        </w:numPr>
        <w:tabs>
          <w:tab w:val="left" w:pos="993"/>
        </w:tabs>
        <w:ind w:left="0" w:firstLine="709"/>
        <w:jc w:val="both"/>
        <w:rPr>
          <w:b w:val="0"/>
        </w:rPr>
      </w:pPr>
      <w:r w:rsidRPr="00D90FAF">
        <w:rPr>
          <w:b w:val="0"/>
        </w:rPr>
        <w:t>председатель Общественной палаты города Зеленогорска Полякова У.В. приняла участие в составе делегации Красноярского края во Всероссийском образовательном форуме муниципальных образований «Территория развития» (г. Москва.),</w:t>
      </w:r>
    </w:p>
    <w:p w:rsidR="00BF5432" w:rsidRDefault="00BF5432" w:rsidP="00D90FAF">
      <w:pPr>
        <w:pStyle w:val="af6"/>
        <w:numPr>
          <w:ilvl w:val="0"/>
          <w:numId w:val="5"/>
        </w:numPr>
        <w:tabs>
          <w:tab w:val="left" w:pos="993"/>
        </w:tabs>
        <w:ind w:left="0" w:firstLine="709"/>
        <w:jc w:val="both"/>
        <w:rPr>
          <w:b w:val="0"/>
        </w:rPr>
      </w:pPr>
      <w:r w:rsidRPr="00D90FAF">
        <w:rPr>
          <w:b w:val="0"/>
        </w:rPr>
        <w:t xml:space="preserve">опыт проведения общественного контроля (мониторинга) медицинских учреждений города был представлен в докладе председателя Общественной палаты на расширенном заседании Гражданской Ассамблеи Красноярского края. </w:t>
      </w:r>
    </w:p>
    <w:p w:rsidR="00D90FAF" w:rsidRPr="00D90FAF" w:rsidRDefault="00D90FAF" w:rsidP="00D90FAF">
      <w:pPr>
        <w:pStyle w:val="af6"/>
        <w:tabs>
          <w:tab w:val="left" w:pos="993"/>
        </w:tabs>
        <w:ind w:left="709"/>
        <w:jc w:val="both"/>
        <w:rPr>
          <w:b w:val="0"/>
          <w:sz w:val="16"/>
          <w:szCs w:val="16"/>
        </w:rPr>
      </w:pPr>
    </w:p>
    <w:p w:rsidR="00BF5432" w:rsidRPr="00E94DA0" w:rsidRDefault="00BF5432" w:rsidP="00BF5432">
      <w:pPr>
        <w:ind w:firstLine="709"/>
        <w:jc w:val="both"/>
        <w:rPr>
          <w:b w:val="0"/>
        </w:rPr>
      </w:pPr>
      <w:r w:rsidRPr="00E94DA0">
        <w:rPr>
          <w:b w:val="0"/>
        </w:rPr>
        <w:t>Современное общество ставит перед властью задачу – быть максимально открытой для людей, требует прямого честного диалога, где каждый должен слышать друг друга.</w:t>
      </w:r>
    </w:p>
    <w:p w:rsidR="00BF5432" w:rsidRPr="00E94DA0" w:rsidRDefault="00BF5432" w:rsidP="00BF5432">
      <w:pPr>
        <w:ind w:firstLine="709"/>
        <w:jc w:val="both"/>
        <w:rPr>
          <w:b w:val="0"/>
        </w:rPr>
      </w:pPr>
      <w:r w:rsidRPr="00E94DA0">
        <w:rPr>
          <w:b w:val="0"/>
        </w:rPr>
        <w:t xml:space="preserve">В отчётном году Глава </w:t>
      </w:r>
      <w:r w:rsidR="00725C36">
        <w:rPr>
          <w:b w:val="0"/>
        </w:rPr>
        <w:t>города</w:t>
      </w:r>
      <w:r w:rsidRPr="00E94DA0">
        <w:rPr>
          <w:b w:val="0"/>
        </w:rPr>
        <w:t xml:space="preserve"> провёл ряд встреч с жителями города, в том числе с представителями городского Совета ветеранов, общественных организаций города. </w:t>
      </w:r>
    </w:p>
    <w:p w:rsidR="00BF5432" w:rsidRPr="00E94DA0" w:rsidRDefault="00BF5432" w:rsidP="00BF5432">
      <w:pPr>
        <w:ind w:firstLine="709"/>
        <w:jc w:val="both"/>
        <w:rPr>
          <w:b w:val="0"/>
        </w:rPr>
      </w:pPr>
      <w:r w:rsidRPr="00E94DA0">
        <w:rPr>
          <w:b w:val="0"/>
        </w:rPr>
        <w:t xml:space="preserve">Эти коммуникации имеют конкретные результаты. В ходе встреч прозвучали вопросы, ставшие сигналом к действию для служб и подразделений Администрации </w:t>
      </w:r>
      <w:r w:rsidR="00725C36">
        <w:rPr>
          <w:b w:val="0"/>
        </w:rPr>
        <w:t>города</w:t>
      </w:r>
      <w:r w:rsidRPr="00E94DA0">
        <w:rPr>
          <w:b w:val="0"/>
        </w:rPr>
        <w:t>.</w:t>
      </w:r>
    </w:p>
    <w:p w:rsidR="00BF5432" w:rsidRPr="00E94DA0" w:rsidRDefault="00BF5432" w:rsidP="00BF5432">
      <w:pPr>
        <w:ind w:firstLine="709"/>
        <w:jc w:val="both"/>
        <w:rPr>
          <w:b w:val="0"/>
          <w:sz w:val="16"/>
          <w:szCs w:val="16"/>
        </w:rPr>
      </w:pPr>
    </w:p>
    <w:p w:rsidR="00BF5432" w:rsidRPr="00B57CD0" w:rsidRDefault="00BF5432" w:rsidP="00BF5432">
      <w:pPr>
        <w:autoSpaceDE w:val="0"/>
        <w:autoSpaceDN w:val="0"/>
        <w:adjustRightInd w:val="0"/>
        <w:ind w:firstLine="709"/>
        <w:jc w:val="both"/>
        <w:rPr>
          <w:rFonts w:eastAsiaTheme="minorHAnsi"/>
          <w:b w:val="0"/>
          <w:color w:val="000000"/>
          <w:sz w:val="24"/>
          <w:szCs w:val="24"/>
          <w:lang w:eastAsia="en-US"/>
        </w:rPr>
      </w:pPr>
      <w:r w:rsidRPr="0008492C">
        <w:rPr>
          <w:rFonts w:eastAsiaTheme="minorHAnsi"/>
          <w:b w:val="0"/>
          <w:color w:val="000000"/>
          <w:lang w:eastAsia="en-US"/>
        </w:rPr>
        <w:t>Взаимодействие, сотрудничество с горожанами</w:t>
      </w:r>
      <w:r w:rsidRPr="00BE49D6">
        <w:rPr>
          <w:rFonts w:eastAsiaTheme="minorHAnsi"/>
          <w:b w:val="0"/>
          <w:color w:val="000000"/>
          <w:lang w:eastAsia="en-US"/>
        </w:rPr>
        <w:t xml:space="preserve"> остаётся одним из приоритетных направлений в деятельности органов местного самоуправления. Формы взаимодействия традиционны и достаточно эффективны: личные встречи и приёмы, работа с письменными обращениями граждан. </w:t>
      </w:r>
      <w:r w:rsidRPr="00426DC6">
        <w:rPr>
          <w:rFonts w:eastAsiaTheme="minorHAnsi"/>
          <w:b w:val="0"/>
          <w:color w:val="000000"/>
          <w:lang w:eastAsia="en-US"/>
        </w:rPr>
        <w:t xml:space="preserve">Результатом этого диалога является 472 предложения и обращения горожан, поступившие в Администрацию </w:t>
      </w:r>
      <w:r w:rsidR="00725C36">
        <w:rPr>
          <w:rFonts w:eastAsiaTheme="minorHAnsi"/>
          <w:b w:val="0"/>
          <w:color w:val="000000"/>
          <w:lang w:eastAsia="en-US"/>
        </w:rPr>
        <w:t>города</w:t>
      </w:r>
      <w:r w:rsidRPr="00426DC6">
        <w:rPr>
          <w:rFonts w:eastAsiaTheme="minorHAnsi"/>
          <w:b w:val="0"/>
          <w:color w:val="000000"/>
          <w:lang w:eastAsia="en-US"/>
        </w:rPr>
        <w:t xml:space="preserve"> в 2018 году (в 2017 году – 510), из них 379 обращений граждан поступили в письменной форме</w:t>
      </w:r>
      <w:r>
        <w:rPr>
          <w:rFonts w:eastAsiaTheme="minorHAnsi"/>
          <w:b w:val="0"/>
          <w:color w:val="000000"/>
          <w:lang w:eastAsia="en-US"/>
        </w:rPr>
        <w:t>. Н</w:t>
      </w:r>
      <w:r w:rsidRPr="00426DC6">
        <w:rPr>
          <w:rFonts w:eastAsiaTheme="minorHAnsi"/>
          <w:b w:val="0"/>
          <w:color w:val="000000"/>
          <w:lang w:eastAsia="en-US"/>
        </w:rPr>
        <w:t xml:space="preserve">а личных приёмах </w:t>
      </w:r>
      <w:r>
        <w:rPr>
          <w:b w:val="0"/>
          <w:szCs w:val="24"/>
        </w:rPr>
        <w:t>у</w:t>
      </w:r>
      <w:r w:rsidRPr="002E5C44">
        <w:rPr>
          <w:b w:val="0"/>
          <w:szCs w:val="24"/>
        </w:rPr>
        <w:t xml:space="preserve"> Глав</w:t>
      </w:r>
      <w:r>
        <w:rPr>
          <w:b w:val="0"/>
          <w:szCs w:val="24"/>
        </w:rPr>
        <w:t>ы</w:t>
      </w:r>
      <w:r w:rsidRPr="002E5C44">
        <w:rPr>
          <w:b w:val="0"/>
          <w:szCs w:val="24"/>
        </w:rPr>
        <w:t xml:space="preserve"> </w:t>
      </w:r>
      <w:r w:rsidR="00725C36">
        <w:rPr>
          <w:b w:val="0"/>
        </w:rPr>
        <w:t>города</w:t>
      </w:r>
      <w:r w:rsidR="009D7A7F">
        <w:rPr>
          <w:b w:val="0"/>
        </w:rPr>
        <w:t xml:space="preserve"> </w:t>
      </w:r>
      <w:r>
        <w:rPr>
          <w:rFonts w:eastAsiaTheme="minorHAnsi"/>
          <w:b w:val="0"/>
          <w:color w:val="000000"/>
          <w:lang w:eastAsia="en-US"/>
        </w:rPr>
        <w:t>и его заместителей</w:t>
      </w:r>
      <w:r w:rsidRPr="00426DC6">
        <w:rPr>
          <w:rFonts w:eastAsiaTheme="minorHAnsi"/>
          <w:b w:val="0"/>
          <w:color w:val="000000"/>
          <w:lang w:eastAsia="en-US"/>
        </w:rPr>
        <w:t xml:space="preserve"> </w:t>
      </w:r>
      <w:r w:rsidR="009D7A7F">
        <w:rPr>
          <w:rFonts w:eastAsiaTheme="minorHAnsi"/>
          <w:b w:val="0"/>
          <w:color w:val="000000"/>
          <w:lang w:eastAsia="en-US"/>
        </w:rPr>
        <w:t xml:space="preserve">были </w:t>
      </w:r>
      <w:r>
        <w:rPr>
          <w:rFonts w:eastAsiaTheme="minorHAnsi"/>
          <w:b w:val="0"/>
          <w:color w:val="000000"/>
          <w:lang w:eastAsia="en-US"/>
        </w:rPr>
        <w:t xml:space="preserve">заслушаны </w:t>
      </w:r>
      <w:r w:rsidRPr="00E73424">
        <w:rPr>
          <w:rFonts w:eastAsiaTheme="minorHAnsi"/>
          <w:b w:val="0"/>
          <w:color w:val="000000"/>
          <w:lang w:eastAsia="en-US"/>
        </w:rPr>
        <w:t>87</w:t>
      </w:r>
      <w:r>
        <w:rPr>
          <w:rFonts w:eastAsiaTheme="minorHAnsi"/>
          <w:b w:val="0"/>
          <w:color w:val="000000"/>
          <w:lang w:eastAsia="en-US"/>
        </w:rPr>
        <w:t xml:space="preserve"> </w:t>
      </w:r>
      <w:r w:rsidRPr="00E73424">
        <w:rPr>
          <w:rFonts w:eastAsiaTheme="minorHAnsi"/>
          <w:b w:val="0"/>
          <w:color w:val="000000"/>
          <w:lang w:eastAsia="en-US"/>
        </w:rPr>
        <w:t xml:space="preserve">жителей </w:t>
      </w:r>
      <w:r>
        <w:rPr>
          <w:rFonts w:eastAsiaTheme="minorHAnsi"/>
          <w:b w:val="0"/>
          <w:color w:val="000000"/>
          <w:lang w:eastAsia="en-US"/>
        </w:rPr>
        <w:t xml:space="preserve">с индивидуальными обращениями, </w:t>
      </w:r>
      <w:r w:rsidRPr="00E73424">
        <w:rPr>
          <w:rFonts w:eastAsiaTheme="minorHAnsi"/>
          <w:b w:val="0"/>
          <w:color w:val="000000"/>
          <w:lang w:eastAsia="en-US"/>
        </w:rPr>
        <w:t xml:space="preserve">рассмотрены </w:t>
      </w:r>
      <w:r>
        <w:rPr>
          <w:rFonts w:eastAsiaTheme="minorHAnsi"/>
          <w:b w:val="0"/>
          <w:color w:val="000000"/>
          <w:lang w:eastAsia="en-US"/>
        </w:rPr>
        <w:t xml:space="preserve">6 </w:t>
      </w:r>
      <w:r w:rsidRPr="00E73424">
        <w:rPr>
          <w:rFonts w:eastAsiaTheme="minorHAnsi"/>
          <w:b w:val="0"/>
          <w:color w:val="000000"/>
          <w:lang w:eastAsia="en-US"/>
        </w:rPr>
        <w:t>коллективны</w:t>
      </w:r>
      <w:r>
        <w:rPr>
          <w:rFonts w:eastAsiaTheme="minorHAnsi"/>
          <w:b w:val="0"/>
          <w:color w:val="000000"/>
          <w:lang w:eastAsia="en-US"/>
        </w:rPr>
        <w:t>х</w:t>
      </w:r>
      <w:r w:rsidRPr="00E73424">
        <w:rPr>
          <w:rFonts w:eastAsiaTheme="minorHAnsi"/>
          <w:b w:val="0"/>
          <w:color w:val="000000"/>
          <w:lang w:eastAsia="en-US"/>
        </w:rPr>
        <w:t xml:space="preserve"> обращени</w:t>
      </w:r>
      <w:r>
        <w:rPr>
          <w:rFonts w:eastAsiaTheme="minorHAnsi"/>
          <w:b w:val="0"/>
          <w:color w:val="000000"/>
          <w:lang w:eastAsia="en-US"/>
        </w:rPr>
        <w:t>й</w:t>
      </w:r>
      <w:r w:rsidRPr="00E73424">
        <w:rPr>
          <w:rFonts w:eastAsiaTheme="minorHAnsi"/>
          <w:b w:val="0"/>
          <w:color w:val="000000"/>
          <w:lang w:eastAsia="en-US"/>
        </w:rPr>
        <w:t>. Гражданами активно используется электронная форма обращений, заполненных</w:t>
      </w:r>
      <w:r w:rsidRPr="00B57CD0">
        <w:rPr>
          <w:rFonts w:eastAsiaTheme="minorHAnsi"/>
          <w:b w:val="0"/>
          <w:color w:val="000000"/>
          <w:lang w:eastAsia="en-US"/>
        </w:rPr>
        <w:t xml:space="preserve"> и отправленных через официальный сайт Администрации </w:t>
      </w:r>
      <w:r w:rsidR="00725C36">
        <w:rPr>
          <w:rFonts w:eastAsiaTheme="minorHAnsi"/>
          <w:b w:val="0"/>
          <w:color w:val="000000"/>
          <w:lang w:eastAsia="en-US"/>
        </w:rPr>
        <w:t>города</w:t>
      </w:r>
      <w:r w:rsidRPr="00B57CD0">
        <w:rPr>
          <w:rFonts w:eastAsiaTheme="minorHAnsi"/>
          <w:b w:val="0"/>
          <w:color w:val="000000"/>
          <w:lang w:eastAsia="en-US"/>
        </w:rPr>
        <w:t xml:space="preserve"> или непосредственно на электронный адрес. В 2018 году четверть всех обращений – в электронной форме. Обращения граждан, поступившие в 2018 году, рассмотрены и исполнены в установленные сроки.</w:t>
      </w:r>
    </w:p>
    <w:p w:rsidR="00BF5432" w:rsidRPr="002E5C44" w:rsidRDefault="00BF5432" w:rsidP="00BF5432">
      <w:pPr>
        <w:ind w:firstLine="720"/>
        <w:jc w:val="both"/>
        <w:rPr>
          <w:rFonts w:eastAsiaTheme="minorHAnsi"/>
          <w:b w:val="0"/>
          <w:color w:val="000000"/>
          <w:lang w:eastAsia="en-US"/>
        </w:rPr>
      </w:pPr>
      <w:r>
        <w:rPr>
          <w:rFonts w:eastAsiaTheme="minorHAnsi"/>
          <w:b w:val="0"/>
          <w:color w:val="000000"/>
          <w:lang w:eastAsia="en-US"/>
        </w:rPr>
        <w:t xml:space="preserve">Наибольшее количество </w:t>
      </w:r>
      <w:r w:rsidRPr="00B57CD0">
        <w:rPr>
          <w:rFonts w:eastAsiaTheme="minorHAnsi"/>
          <w:b w:val="0"/>
          <w:color w:val="000000"/>
          <w:lang w:eastAsia="en-US"/>
        </w:rPr>
        <w:t>обращений традиционно касалось вопросов жилищно-коммунального хозяйства, благоустройства города и получения жилья – 229</w:t>
      </w:r>
      <w:r w:rsidR="0069519C">
        <w:rPr>
          <w:rFonts w:eastAsiaTheme="minorHAnsi"/>
          <w:b w:val="0"/>
          <w:color w:val="000000"/>
          <w:lang w:eastAsia="en-US"/>
        </w:rPr>
        <w:t xml:space="preserve"> </w:t>
      </w:r>
      <w:r w:rsidRPr="00B57CD0">
        <w:rPr>
          <w:rFonts w:eastAsiaTheme="minorHAnsi"/>
          <w:b w:val="0"/>
          <w:lang w:eastAsia="en-US"/>
        </w:rPr>
        <w:t xml:space="preserve">обращений или 48,5% </w:t>
      </w:r>
      <w:r w:rsidRPr="00B57CD0">
        <w:rPr>
          <w:rFonts w:eastAsiaTheme="minorHAnsi"/>
          <w:b w:val="0"/>
          <w:color w:val="000000"/>
          <w:lang w:eastAsia="en-US"/>
        </w:rPr>
        <w:t xml:space="preserve">от общего количества. </w:t>
      </w:r>
      <w:r w:rsidRPr="002E5C44">
        <w:rPr>
          <w:rFonts w:eastAsiaTheme="minorHAnsi"/>
          <w:b w:val="0"/>
          <w:color w:val="000000"/>
          <w:lang w:eastAsia="en-US"/>
        </w:rPr>
        <w:t>Значительное снижение обращений – по земельным вопросам, по вопросам трудоустройства, торговли и социальной защиты.</w:t>
      </w:r>
    </w:p>
    <w:p w:rsidR="00BF5432" w:rsidRDefault="00BF5432" w:rsidP="00BF5432">
      <w:pPr>
        <w:ind w:firstLine="709"/>
        <w:jc w:val="both"/>
        <w:rPr>
          <w:b w:val="0"/>
        </w:rPr>
      </w:pPr>
      <w:r w:rsidRPr="00E94DA0">
        <w:rPr>
          <w:b w:val="0"/>
        </w:rPr>
        <w:t>Все обращения граждан рассмотрены, приняты необходимые меры, направлены ответы заявителям.</w:t>
      </w:r>
    </w:p>
    <w:p w:rsidR="00C661EC" w:rsidRPr="00E94DA0" w:rsidRDefault="00C661EC" w:rsidP="00BF5432">
      <w:pPr>
        <w:ind w:firstLine="709"/>
        <w:jc w:val="both"/>
        <w:rPr>
          <w:b w:val="0"/>
        </w:rPr>
      </w:pPr>
    </w:p>
    <w:p w:rsidR="00BF5432" w:rsidRPr="00E94DA0" w:rsidRDefault="00BF5432" w:rsidP="00BF5432">
      <w:pPr>
        <w:ind w:firstLine="709"/>
        <w:jc w:val="both"/>
        <w:rPr>
          <w:b w:val="0"/>
          <w:sz w:val="16"/>
          <w:szCs w:val="16"/>
        </w:rPr>
      </w:pPr>
    </w:p>
    <w:p w:rsidR="00BF5432" w:rsidRPr="00E94DA0" w:rsidRDefault="00BF5432" w:rsidP="00BF5432">
      <w:pPr>
        <w:ind w:firstLine="708"/>
        <w:rPr>
          <w:b w:val="0"/>
          <w:i/>
          <w:sz w:val="24"/>
          <w:szCs w:val="24"/>
        </w:rPr>
      </w:pPr>
      <w:r w:rsidRPr="00E94DA0">
        <w:rPr>
          <w:b w:val="0"/>
          <w:i/>
          <w:sz w:val="24"/>
          <w:szCs w:val="24"/>
        </w:rPr>
        <w:t xml:space="preserve">Таблица № </w:t>
      </w:r>
      <w:r w:rsidR="00AA6984">
        <w:rPr>
          <w:b w:val="0"/>
          <w:i/>
          <w:sz w:val="24"/>
          <w:szCs w:val="24"/>
        </w:rPr>
        <w:t>41</w:t>
      </w:r>
      <w:r w:rsidRPr="00E94DA0">
        <w:rPr>
          <w:b w:val="0"/>
          <w:i/>
          <w:sz w:val="24"/>
          <w:szCs w:val="24"/>
        </w:rPr>
        <w:t>.  Динамика обращений граждан 201</w:t>
      </w:r>
      <w:r>
        <w:rPr>
          <w:b w:val="0"/>
          <w:i/>
          <w:sz w:val="24"/>
          <w:szCs w:val="24"/>
        </w:rPr>
        <w:t>7</w:t>
      </w:r>
      <w:r w:rsidRPr="00E94DA0">
        <w:rPr>
          <w:b w:val="0"/>
          <w:i/>
          <w:sz w:val="24"/>
          <w:szCs w:val="24"/>
        </w:rPr>
        <w:t>-201</w:t>
      </w:r>
      <w:r>
        <w:rPr>
          <w:b w:val="0"/>
          <w:i/>
          <w:sz w:val="24"/>
          <w:szCs w:val="24"/>
        </w:rPr>
        <w:t>8</w:t>
      </w:r>
      <w:r w:rsidRPr="00E94DA0">
        <w:rPr>
          <w:b w:val="0"/>
          <w:i/>
          <w:sz w:val="24"/>
          <w:szCs w:val="24"/>
        </w:rPr>
        <w:t xml:space="preserve"> </w:t>
      </w:r>
      <w:proofErr w:type="gramStart"/>
      <w:r w:rsidRPr="00E94DA0">
        <w:rPr>
          <w:b w:val="0"/>
          <w:i/>
          <w:sz w:val="24"/>
          <w:szCs w:val="24"/>
        </w:rPr>
        <w:t>годах</w:t>
      </w:r>
      <w:proofErr w:type="gramEnd"/>
    </w:p>
    <w:tbl>
      <w:tblPr>
        <w:tblW w:w="49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06"/>
        <w:gridCol w:w="1263"/>
        <w:gridCol w:w="1263"/>
      </w:tblGrid>
      <w:tr w:rsidR="00BF5432" w:rsidRPr="00426DC6" w:rsidTr="009E6E36">
        <w:trPr>
          <w:trHeight w:val="227"/>
          <w:tblHeader/>
        </w:trPr>
        <w:tc>
          <w:tcPr>
            <w:tcW w:w="3728" w:type="pct"/>
            <w:shd w:val="clear" w:color="auto" w:fill="auto"/>
            <w:vAlign w:val="center"/>
          </w:tcPr>
          <w:p w:rsidR="00BF5432" w:rsidRPr="00426DC6" w:rsidRDefault="00BF5432" w:rsidP="009E6E36">
            <w:pPr>
              <w:jc w:val="center"/>
              <w:rPr>
                <w:b w:val="0"/>
                <w:sz w:val="21"/>
                <w:szCs w:val="21"/>
              </w:rPr>
            </w:pPr>
            <w:r w:rsidRPr="00426DC6">
              <w:rPr>
                <w:b w:val="0"/>
                <w:sz w:val="21"/>
                <w:szCs w:val="21"/>
              </w:rPr>
              <w:t>Вид обращений</w:t>
            </w:r>
          </w:p>
        </w:tc>
        <w:tc>
          <w:tcPr>
            <w:tcW w:w="636" w:type="pct"/>
            <w:vAlign w:val="center"/>
          </w:tcPr>
          <w:p w:rsidR="00BF5432" w:rsidRPr="00426DC6" w:rsidRDefault="00BF5432" w:rsidP="009E6E36">
            <w:pPr>
              <w:jc w:val="center"/>
              <w:rPr>
                <w:b w:val="0"/>
                <w:sz w:val="21"/>
                <w:szCs w:val="21"/>
              </w:rPr>
            </w:pPr>
            <w:r w:rsidRPr="00426DC6">
              <w:rPr>
                <w:b w:val="0"/>
                <w:sz w:val="21"/>
                <w:szCs w:val="21"/>
              </w:rPr>
              <w:t>2017 год</w:t>
            </w:r>
          </w:p>
        </w:tc>
        <w:tc>
          <w:tcPr>
            <w:tcW w:w="636" w:type="pct"/>
          </w:tcPr>
          <w:p w:rsidR="00BF5432" w:rsidRPr="00426DC6" w:rsidRDefault="00BF5432" w:rsidP="00BF5432">
            <w:pPr>
              <w:pStyle w:val="af6"/>
              <w:numPr>
                <w:ilvl w:val="0"/>
                <w:numId w:val="13"/>
              </w:numPr>
              <w:jc w:val="center"/>
              <w:rPr>
                <w:b w:val="0"/>
                <w:sz w:val="21"/>
                <w:szCs w:val="21"/>
              </w:rPr>
            </w:pPr>
          </w:p>
        </w:tc>
      </w:tr>
      <w:tr w:rsidR="00BF5432" w:rsidRPr="00426DC6" w:rsidTr="009E6E36">
        <w:trPr>
          <w:trHeight w:val="227"/>
        </w:trPr>
        <w:tc>
          <w:tcPr>
            <w:tcW w:w="3728" w:type="pct"/>
            <w:shd w:val="clear" w:color="auto" w:fill="auto"/>
          </w:tcPr>
          <w:p w:rsidR="00BF5432" w:rsidRPr="00426DC6" w:rsidRDefault="00BF5432" w:rsidP="009E6E36">
            <w:pPr>
              <w:contextualSpacing/>
              <w:rPr>
                <w:b w:val="0"/>
                <w:sz w:val="21"/>
                <w:szCs w:val="21"/>
              </w:rPr>
            </w:pPr>
            <w:r w:rsidRPr="00426DC6">
              <w:rPr>
                <w:b w:val="0"/>
                <w:sz w:val="21"/>
                <w:szCs w:val="21"/>
              </w:rPr>
              <w:t>1. Поступило обращений, всего</w:t>
            </w:r>
          </w:p>
          <w:p w:rsidR="00BF5432" w:rsidRPr="00426DC6" w:rsidRDefault="00BF5432" w:rsidP="009E6E36">
            <w:pPr>
              <w:rPr>
                <w:b w:val="0"/>
                <w:sz w:val="21"/>
                <w:szCs w:val="21"/>
              </w:rPr>
            </w:pPr>
            <w:r w:rsidRPr="00426DC6">
              <w:rPr>
                <w:b w:val="0"/>
                <w:i/>
                <w:sz w:val="21"/>
                <w:szCs w:val="21"/>
              </w:rPr>
              <w:t>в том числе:</w:t>
            </w:r>
          </w:p>
        </w:tc>
        <w:tc>
          <w:tcPr>
            <w:tcW w:w="636" w:type="pct"/>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510</w:t>
            </w:r>
          </w:p>
        </w:tc>
        <w:tc>
          <w:tcPr>
            <w:tcW w:w="636" w:type="pct"/>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472</w:t>
            </w:r>
          </w:p>
        </w:tc>
      </w:tr>
      <w:tr w:rsidR="00BF5432" w:rsidRPr="00426DC6" w:rsidTr="009E6E36">
        <w:trPr>
          <w:trHeight w:val="227"/>
        </w:trPr>
        <w:tc>
          <w:tcPr>
            <w:tcW w:w="3728" w:type="pct"/>
            <w:shd w:val="clear" w:color="auto" w:fill="auto"/>
          </w:tcPr>
          <w:p w:rsidR="00BF5432" w:rsidRPr="00426DC6" w:rsidRDefault="00BF5432" w:rsidP="00725C36">
            <w:pPr>
              <w:rPr>
                <w:b w:val="0"/>
                <w:sz w:val="21"/>
                <w:szCs w:val="21"/>
              </w:rPr>
            </w:pPr>
            <w:r w:rsidRPr="00426DC6">
              <w:rPr>
                <w:b w:val="0"/>
                <w:sz w:val="21"/>
                <w:szCs w:val="21"/>
              </w:rPr>
              <w:t xml:space="preserve">- личный приём Главы </w:t>
            </w:r>
            <w:r w:rsidR="00725C36">
              <w:rPr>
                <w:b w:val="0"/>
                <w:sz w:val="21"/>
                <w:szCs w:val="21"/>
              </w:rPr>
              <w:t>города</w:t>
            </w:r>
            <w:r w:rsidRPr="00426DC6">
              <w:rPr>
                <w:b w:val="0"/>
                <w:sz w:val="21"/>
                <w:szCs w:val="21"/>
              </w:rPr>
              <w:t xml:space="preserve"> и в Администрации </w:t>
            </w:r>
            <w:r w:rsidR="00725C36">
              <w:rPr>
                <w:b w:val="0"/>
                <w:sz w:val="21"/>
                <w:szCs w:val="21"/>
              </w:rPr>
              <w:t>города</w:t>
            </w:r>
            <w:r w:rsidRPr="00426DC6">
              <w:rPr>
                <w:b w:val="0"/>
                <w:sz w:val="21"/>
                <w:szCs w:val="21"/>
              </w:rPr>
              <w:t>, из них:</w:t>
            </w:r>
          </w:p>
        </w:tc>
        <w:tc>
          <w:tcPr>
            <w:tcW w:w="636" w:type="pct"/>
            <w:vAlign w:val="center"/>
          </w:tcPr>
          <w:p w:rsidR="00BF5432" w:rsidRPr="00E73424" w:rsidRDefault="00BF5432" w:rsidP="009E6E36">
            <w:pPr>
              <w:overflowPunct w:val="0"/>
              <w:jc w:val="center"/>
              <w:textAlignment w:val="baseline"/>
              <w:rPr>
                <w:b w:val="0"/>
                <w:sz w:val="21"/>
                <w:szCs w:val="21"/>
              </w:rPr>
            </w:pPr>
            <w:r w:rsidRPr="00E73424">
              <w:rPr>
                <w:b w:val="0"/>
                <w:sz w:val="21"/>
                <w:szCs w:val="21"/>
              </w:rPr>
              <w:t>101</w:t>
            </w:r>
          </w:p>
        </w:tc>
        <w:tc>
          <w:tcPr>
            <w:tcW w:w="636" w:type="pct"/>
            <w:vAlign w:val="center"/>
          </w:tcPr>
          <w:p w:rsidR="00BF5432" w:rsidRPr="00E73424" w:rsidRDefault="00BF5432" w:rsidP="009E6E36">
            <w:pPr>
              <w:overflowPunct w:val="0"/>
              <w:jc w:val="center"/>
              <w:textAlignment w:val="baseline"/>
              <w:rPr>
                <w:b w:val="0"/>
                <w:sz w:val="21"/>
                <w:szCs w:val="21"/>
              </w:rPr>
            </w:pPr>
            <w:r w:rsidRPr="00E73424">
              <w:rPr>
                <w:b w:val="0"/>
                <w:sz w:val="21"/>
                <w:szCs w:val="21"/>
              </w:rPr>
              <w:t>93</w:t>
            </w:r>
          </w:p>
        </w:tc>
      </w:tr>
      <w:tr w:rsidR="00BF5432" w:rsidRPr="00426DC6" w:rsidTr="009E6E36">
        <w:trPr>
          <w:trHeight w:val="227"/>
        </w:trPr>
        <w:tc>
          <w:tcPr>
            <w:tcW w:w="3728" w:type="pct"/>
            <w:tcBorders>
              <w:top w:val="single" w:sz="4" w:space="0" w:color="auto"/>
              <w:left w:val="single" w:sz="4" w:space="0" w:color="auto"/>
              <w:bottom w:val="single" w:sz="4" w:space="0" w:color="auto"/>
              <w:right w:val="single" w:sz="4" w:space="0" w:color="auto"/>
            </w:tcBorders>
            <w:shd w:val="clear" w:color="auto" w:fill="auto"/>
          </w:tcPr>
          <w:p w:rsidR="00BF5432" w:rsidRPr="00426DC6" w:rsidRDefault="00BF5432" w:rsidP="009E6E36">
            <w:pPr>
              <w:rPr>
                <w:b w:val="0"/>
                <w:sz w:val="21"/>
                <w:szCs w:val="21"/>
              </w:rPr>
            </w:pPr>
            <w:r w:rsidRPr="00426DC6">
              <w:rPr>
                <w:b w:val="0"/>
                <w:sz w:val="21"/>
                <w:szCs w:val="21"/>
              </w:rPr>
              <w:t>повторных</w:t>
            </w:r>
          </w:p>
        </w:tc>
        <w:tc>
          <w:tcPr>
            <w:tcW w:w="636" w:type="pct"/>
            <w:tcBorders>
              <w:top w:val="single" w:sz="4" w:space="0" w:color="auto"/>
              <w:left w:val="single" w:sz="4" w:space="0" w:color="auto"/>
              <w:bottom w:val="single" w:sz="4" w:space="0" w:color="auto"/>
              <w:right w:val="single" w:sz="4" w:space="0" w:color="auto"/>
            </w:tcBorders>
            <w:shd w:val="clear" w:color="auto" w:fill="auto"/>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13</w:t>
            </w:r>
          </w:p>
        </w:tc>
        <w:tc>
          <w:tcPr>
            <w:tcW w:w="636" w:type="pct"/>
            <w:tcBorders>
              <w:top w:val="single" w:sz="4" w:space="0" w:color="auto"/>
              <w:left w:val="single" w:sz="4" w:space="0" w:color="auto"/>
              <w:bottom w:val="single" w:sz="4" w:space="0" w:color="auto"/>
              <w:right w:val="single" w:sz="4" w:space="0" w:color="auto"/>
            </w:tcBorders>
            <w:shd w:val="clear" w:color="auto" w:fill="auto"/>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15</w:t>
            </w:r>
          </w:p>
        </w:tc>
      </w:tr>
      <w:tr w:rsidR="00BF5432" w:rsidRPr="00426DC6" w:rsidTr="009E6E36">
        <w:trPr>
          <w:trHeight w:val="227"/>
        </w:trPr>
        <w:tc>
          <w:tcPr>
            <w:tcW w:w="3728" w:type="pct"/>
            <w:tcBorders>
              <w:top w:val="single" w:sz="4" w:space="0" w:color="auto"/>
              <w:left w:val="single" w:sz="4" w:space="0" w:color="auto"/>
              <w:bottom w:val="single" w:sz="4" w:space="0" w:color="auto"/>
              <w:right w:val="single" w:sz="4" w:space="0" w:color="auto"/>
            </w:tcBorders>
            <w:shd w:val="clear" w:color="auto" w:fill="auto"/>
          </w:tcPr>
          <w:p w:rsidR="00BF5432" w:rsidRPr="00426DC6" w:rsidRDefault="00BF5432" w:rsidP="009E6E36">
            <w:pPr>
              <w:rPr>
                <w:b w:val="0"/>
                <w:sz w:val="21"/>
                <w:szCs w:val="21"/>
              </w:rPr>
            </w:pPr>
            <w:r w:rsidRPr="00426DC6">
              <w:rPr>
                <w:b w:val="0"/>
                <w:sz w:val="21"/>
                <w:szCs w:val="21"/>
              </w:rPr>
              <w:t>коллективных</w:t>
            </w:r>
          </w:p>
        </w:tc>
        <w:tc>
          <w:tcPr>
            <w:tcW w:w="636" w:type="pct"/>
            <w:tcBorders>
              <w:top w:val="single" w:sz="4" w:space="0" w:color="auto"/>
              <w:left w:val="single" w:sz="4" w:space="0" w:color="auto"/>
              <w:bottom w:val="single" w:sz="4" w:space="0" w:color="auto"/>
              <w:right w:val="single" w:sz="4" w:space="0" w:color="auto"/>
            </w:tcBorders>
            <w:shd w:val="clear" w:color="auto" w:fill="auto"/>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4</w:t>
            </w:r>
          </w:p>
        </w:tc>
        <w:tc>
          <w:tcPr>
            <w:tcW w:w="636" w:type="pct"/>
            <w:tcBorders>
              <w:top w:val="single" w:sz="4" w:space="0" w:color="auto"/>
              <w:left w:val="single" w:sz="4" w:space="0" w:color="auto"/>
              <w:bottom w:val="single" w:sz="4" w:space="0" w:color="auto"/>
              <w:right w:val="single" w:sz="4" w:space="0" w:color="auto"/>
            </w:tcBorders>
            <w:shd w:val="clear" w:color="auto" w:fill="auto"/>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6</w:t>
            </w:r>
          </w:p>
        </w:tc>
      </w:tr>
      <w:tr w:rsidR="00BF5432" w:rsidRPr="00426DC6" w:rsidTr="009E6E36">
        <w:trPr>
          <w:trHeight w:val="227"/>
        </w:trPr>
        <w:tc>
          <w:tcPr>
            <w:tcW w:w="3728" w:type="pct"/>
            <w:shd w:val="clear" w:color="auto" w:fill="auto"/>
          </w:tcPr>
          <w:p w:rsidR="00BF5432" w:rsidRPr="00426DC6" w:rsidRDefault="00BF5432" w:rsidP="00725C36">
            <w:pPr>
              <w:rPr>
                <w:b w:val="0"/>
                <w:sz w:val="21"/>
                <w:szCs w:val="21"/>
              </w:rPr>
            </w:pPr>
            <w:r w:rsidRPr="00426DC6">
              <w:rPr>
                <w:b w:val="0"/>
                <w:sz w:val="21"/>
                <w:szCs w:val="21"/>
              </w:rPr>
              <w:t xml:space="preserve">- письменные обращения в адрес Главы </w:t>
            </w:r>
            <w:r w:rsidR="00725C36">
              <w:rPr>
                <w:b w:val="0"/>
                <w:sz w:val="21"/>
                <w:szCs w:val="21"/>
              </w:rPr>
              <w:t>города</w:t>
            </w:r>
            <w:r w:rsidRPr="00426DC6">
              <w:rPr>
                <w:b w:val="0"/>
                <w:sz w:val="21"/>
                <w:szCs w:val="21"/>
              </w:rPr>
              <w:t xml:space="preserve"> и в адрес Администрации </w:t>
            </w:r>
            <w:r w:rsidR="00725C36">
              <w:rPr>
                <w:b w:val="0"/>
                <w:sz w:val="21"/>
                <w:szCs w:val="21"/>
              </w:rPr>
              <w:t>города</w:t>
            </w:r>
            <w:r w:rsidRPr="00426DC6">
              <w:rPr>
                <w:b w:val="0"/>
                <w:sz w:val="21"/>
                <w:szCs w:val="21"/>
              </w:rPr>
              <w:t>, из них:</w:t>
            </w:r>
          </w:p>
        </w:tc>
        <w:tc>
          <w:tcPr>
            <w:tcW w:w="636" w:type="pct"/>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409</w:t>
            </w:r>
          </w:p>
        </w:tc>
        <w:tc>
          <w:tcPr>
            <w:tcW w:w="636" w:type="pct"/>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379</w:t>
            </w:r>
          </w:p>
        </w:tc>
      </w:tr>
      <w:tr w:rsidR="00BF5432" w:rsidRPr="00426DC6" w:rsidTr="009E6E36">
        <w:trPr>
          <w:trHeight w:val="227"/>
        </w:trPr>
        <w:tc>
          <w:tcPr>
            <w:tcW w:w="3728" w:type="pct"/>
            <w:tcBorders>
              <w:top w:val="single" w:sz="4" w:space="0" w:color="auto"/>
              <w:left w:val="single" w:sz="4" w:space="0" w:color="auto"/>
              <w:bottom w:val="single" w:sz="4" w:space="0" w:color="auto"/>
              <w:right w:val="single" w:sz="4" w:space="0" w:color="auto"/>
            </w:tcBorders>
            <w:shd w:val="clear" w:color="auto" w:fill="auto"/>
          </w:tcPr>
          <w:p w:rsidR="00BF5432" w:rsidRPr="00426DC6" w:rsidRDefault="00BF5432" w:rsidP="009E6E36">
            <w:pPr>
              <w:rPr>
                <w:b w:val="0"/>
                <w:sz w:val="21"/>
                <w:szCs w:val="21"/>
              </w:rPr>
            </w:pPr>
            <w:r w:rsidRPr="00426DC6">
              <w:rPr>
                <w:b w:val="0"/>
                <w:sz w:val="21"/>
                <w:szCs w:val="21"/>
              </w:rPr>
              <w:t>повторных</w:t>
            </w:r>
          </w:p>
        </w:tc>
        <w:tc>
          <w:tcPr>
            <w:tcW w:w="636" w:type="pct"/>
            <w:tcBorders>
              <w:top w:val="single" w:sz="4" w:space="0" w:color="auto"/>
              <w:left w:val="single" w:sz="4" w:space="0" w:color="auto"/>
              <w:bottom w:val="single" w:sz="4" w:space="0" w:color="auto"/>
              <w:right w:val="single" w:sz="4" w:space="0" w:color="auto"/>
            </w:tcBorders>
            <w:shd w:val="clear" w:color="auto" w:fill="auto"/>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75</w:t>
            </w:r>
          </w:p>
        </w:tc>
        <w:tc>
          <w:tcPr>
            <w:tcW w:w="636" w:type="pct"/>
            <w:tcBorders>
              <w:top w:val="single" w:sz="4" w:space="0" w:color="auto"/>
              <w:left w:val="single" w:sz="4" w:space="0" w:color="auto"/>
              <w:bottom w:val="single" w:sz="4" w:space="0" w:color="auto"/>
              <w:right w:val="single" w:sz="4" w:space="0" w:color="auto"/>
            </w:tcBorders>
            <w:shd w:val="clear" w:color="auto" w:fill="auto"/>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72</w:t>
            </w:r>
          </w:p>
        </w:tc>
      </w:tr>
      <w:tr w:rsidR="00BF5432" w:rsidRPr="00426DC6" w:rsidTr="009E6E36">
        <w:trPr>
          <w:trHeight w:val="227"/>
        </w:trPr>
        <w:tc>
          <w:tcPr>
            <w:tcW w:w="3728" w:type="pct"/>
            <w:tcBorders>
              <w:top w:val="single" w:sz="4" w:space="0" w:color="auto"/>
              <w:left w:val="single" w:sz="4" w:space="0" w:color="auto"/>
              <w:bottom w:val="single" w:sz="4" w:space="0" w:color="auto"/>
              <w:right w:val="single" w:sz="4" w:space="0" w:color="auto"/>
            </w:tcBorders>
            <w:shd w:val="clear" w:color="auto" w:fill="auto"/>
          </w:tcPr>
          <w:p w:rsidR="00BF5432" w:rsidRPr="00426DC6" w:rsidRDefault="00BF5432" w:rsidP="009E6E36">
            <w:pPr>
              <w:rPr>
                <w:b w:val="0"/>
                <w:sz w:val="21"/>
                <w:szCs w:val="21"/>
              </w:rPr>
            </w:pPr>
            <w:r w:rsidRPr="00426DC6">
              <w:rPr>
                <w:b w:val="0"/>
                <w:sz w:val="21"/>
                <w:szCs w:val="21"/>
              </w:rPr>
              <w:t>коллективных</w:t>
            </w:r>
          </w:p>
        </w:tc>
        <w:tc>
          <w:tcPr>
            <w:tcW w:w="636" w:type="pct"/>
            <w:tcBorders>
              <w:top w:val="single" w:sz="4" w:space="0" w:color="auto"/>
              <w:left w:val="single" w:sz="4" w:space="0" w:color="auto"/>
              <w:bottom w:val="single" w:sz="4" w:space="0" w:color="auto"/>
              <w:right w:val="single" w:sz="4" w:space="0" w:color="auto"/>
            </w:tcBorders>
            <w:shd w:val="clear" w:color="auto" w:fill="auto"/>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44</w:t>
            </w:r>
          </w:p>
        </w:tc>
        <w:tc>
          <w:tcPr>
            <w:tcW w:w="636" w:type="pct"/>
            <w:tcBorders>
              <w:top w:val="single" w:sz="4" w:space="0" w:color="auto"/>
              <w:left w:val="single" w:sz="4" w:space="0" w:color="auto"/>
              <w:bottom w:val="single" w:sz="4" w:space="0" w:color="auto"/>
              <w:right w:val="single" w:sz="4" w:space="0" w:color="auto"/>
            </w:tcBorders>
            <w:shd w:val="clear" w:color="auto" w:fill="auto"/>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36</w:t>
            </w:r>
          </w:p>
        </w:tc>
      </w:tr>
      <w:tr w:rsidR="00BF5432" w:rsidRPr="00426DC6" w:rsidTr="009E6E36">
        <w:trPr>
          <w:trHeight w:val="227"/>
        </w:trPr>
        <w:tc>
          <w:tcPr>
            <w:tcW w:w="3728" w:type="pct"/>
            <w:tcBorders>
              <w:top w:val="single" w:sz="4" w:space="0" w:color="auto"/>
              <w:left w:val="single" w:sz="4" w:space="0" w:color="auto"/>
              <w:bottom w:val="single" w:sz="4" w:space="0" w:color="auto"/>
              <w:right w:val="single" w:sz="4" w:space="0" w:color="auto"/>
            </w:tcBorders>
            <w:shd w:val="clear" w:color="auto" w:fill="auto"/>
          </w:tcPr>
          <w:p w:rsidR="00BF5432" w:rsidRPr="00426DC6" w:rsidRDefault="00BF5432" w:rsidP="009E6E36">
            <w:pPr>
              <w:rPr>
                <w:b w:val="0"/>
                <w:sz w:val="21"/>
                <w:szCs w:val="21"/>
              </w:rPr>
            </w:pPr>
            <w:r w:rsidRPr="00426DC6">
              <w:rPr>
                <w:b w:val="0"/>
                <w:sz w:val="21"/>
                <w:szCs w:val="21"/>
              </w:rPr>
              <w:t>по электронной почте</w:t>
            </w:r>
          </w:p>
        </w:tc>
        <w:tc>
          <w:tcPr>
            <w:tcW w:w="636" w:type="pct"/>
            <w:tcBorders>
              <w:top w:val="single" w:sz="4" w:space="0" w:color="auto"/>
              <w:left w:val="single" w:sz="4" w:space="0" w:color="auto"/>
              <w:bottom w:val="single" w:sz="4" w:space="0" w:color="auto"/>
              <w:right w:val="single" w:sz="4" w:space="0" w:color="auto"/>
            </w:tcBorders>
            <w:shd w:val="clear" w:color="auto" w:fill="auto"/>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23</w:t>
            </w:r>
          </w:p>
        </w:tc>
        <w:tc>
          <w:tcPr>
            <w:tcW w:w="636" w:type="pct"/>
            <w:tcBorders>
              <w:top w:val="single" w:sz="4" w:space="0" w:color="auto"/>
              <w:left w:val="single" w:sz="4" w:space="0" w:color="auto"/>
              <w:bottom w:val="single" w:sz="4" w:space="0" w:color="auto"/>
              <w:right w:val="single" w:sz="4" w:space="0" w:color="auto"/>
            </w:tcBorders>
            <w:shd w:val="clear" w:color="auto" w:fill="auto"/>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23</w:t>
            </w:r>
          </w:p>
        </w:tc>
      </w:tr>
      <w:tr w:rsidR="00BF5432" w:rsidRPr="00426DC6" w:rsidTr="009E6E36">
        <w:trPr>
          <w:trHeight w:val="227"/>
        </w:trPr>
        <w:tc>
          <w:tcPr>
            <w:tcW w:w="3728" w:type="pct"/>
            <w:tcBorders>
              <w:top w:val="single" w:sz="4" w:space="0" w:color="auto"/>
              <w:left w:val="single" w:sz="4" w:space="0" w:color="auto"/>
              <w:bottom w:val="single" w:sz="4" w:space="0" w:color="auto"/>
              <w:right w:val="single" w:sz="4" w:space="0" w:color="auto"/>
            </w:tcBorders>
            <w:shd w:val="clear" w:color="auto" w:fill="auto"/>
          </w:tcPr>
          <w:p w:rsidR="00BF5432" w:rsidRPr="00426DC6" w:rsidRDefault="00BF5432" w:rsidP="00725C36">
            <w:pPr>
              <w:rPr>
                <w:b w:val="0"/>
                <w:sz w:val="21"/>
                <w:szCs w:val="21"/>
              </w:rPr>
            </w:pPr>
            <w:r w:rsidRPr="00426DC6">
              <w:rPr>
                <w:b w:val="0"/>
                <w:sz w:val="21"/>
                <w:szCs w:val="21"/>
              </w:rPr>
              <w:t xml:space="preserve">с официального сайта Администрации </w:t>
            </w:r>
            <w:r w:rsidR="00725C36">
              <w:rPr>
                <w:b w:val="0"/>
                <w:sz w:val="21"/>
                <w:szCs w:val="21"/>
              </w:rPr>
              <w:t>города</w:t>
            </w:r>
          </w:p>
        </w:tc>
        <w:tc>
          <w:tcPr>
            <w:tcW w:w="636" w:type="pct"/>
            <w:tcBorders>
              <w:top w:val="single" w:sz="4" w:space="0" w:color="auto"/>
              <w:left w:val="single" w:sz="4" w:space="0" w:color="auto"/>
              <w:bottom w:val="single" w:sz="4" w:space="0" w:color="auto"/>
              <w:right w:val="single" w:sz="4" w:space="0" w:color="auto"/>
            </w:tcBorders>
            <w:shd w:val="clear" w:color="auto" w:fill="auto"/>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70</w:t>
            </w:r>
          </w:p>
        </w:tc>
        <w:tc>
          <w:tcPr>
            <w:tcW w:w="636" w:type="pct"/>
            <w:tcBorders>
              <w:top w:val="single" w:sz="4" w:space="0" w:color="auto"/>
              <w:left w:val="single" w:sz="4" w:space="0" w:color="auto"/>
              <w:bottom w:val="single" w:sz="4" w:space="0" w:color="auto"/>
              <w:right w:val="single" w:sz="4" w:space="0" w:color="auto"/>
            </w:tcBorders>
            <w:shd w:val="clear" w:color="auto" w:fill="auto"/>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95</w:t>
            </w:r>
          </w:p>
        </w:tc>
      </w:tr>
      <w:tr w:rsidR="00BF5432" w:rsidRPr="00426DC6" w:rsidTr="009E6E36">
        <w:trPr>
          <w:trHeight w:val="227"/>
        </w:trPr>
        <w:tc>
          <w:tcPr>
            <w:tcW w:w="3728" w:type="pct"/>
            <w:tcBorders>
              <w:top w:val="single" w:sz="4" w:space="0" w:color="auto"/>
              <w:left w:val="single" w:sz="4" w:space="0" w:color="auto"/>
              <w:bottom w:val="single" w:sz="4" w:space="0" w:color="auto"/>
              <w:right w:val="single" w:sz="4" w:space="0" w:color="auto"/>
            </w:tcBorders>
            <w:shd w:val="clear" w:color="auto" w:fill="auto"/>
          </w:tcPr>
          <w:p w:rsidR="00BF5432" w:rsidRPr="00426DC6" w:rsidRDefault="00BF5432" w:rsidP="009E6E36">
            <w:pPr>
              <w:rPr>
                <w:b w:val="0"/>
                <w:sz w:val="21"/>
                <w:szCs w:val="21"/>
              </w:rPr>
            </w:pPr>
            <w:r w:rsidRPr="00426DC6">
              <w:rPr>
                <w:b w:val="0"/>
                <w:sz w:val="21"/>
                <w:szCs w:val="21"/>
              </w:rPr>
              <w:t>2. Поступило из:</w:t>
            </w:r>
          </w:p>
        </w:tc>
        <w:tc>
          <w:tcPr>
            <w:tcW w:w="636" w:type="pct"/>
            <w:tcBorders>
              <w:top w:val="single" w:sz="4" w:space="0" w:color="auto"/>
              <w:left w:val="single" w:sz="4" w:space="0" w:color="auto"/>
              <w:bottom w:val="single" w:sz="4" w:space="0" w:color="auto"/>
              <w:right w:val="single" w:sz="4" w:space="0" w:color="auto"/>
            </w:tcBorders>
            <w:shd w:val="clear" w:color="auto" w:fill="auto"/>
            <w:vAlign w:val="center"/>
          </w:tcPr>
          <w:p w:rsidR="00BF5432" w:rsidRPr="00426DC6" w:rsidRDefault="00BF5432" w:rsidP="009E6E36">
            <w:pPr>
              <w:overflowPunct w:val="0"/>
              <w:jc w:val="center"/>
              <w:textAlignment w:val="baseline"/>
              <w:rPr>
                <w:b w:val="0"/>
                <w:sz w:val="21"/>
                <w:szCs w:val="21"/>
              </w:rPr>
            </w:pPr>
          </w:p>
        </w:tc>
        <w:tc>
          <w:tcPr>
            <w:tcW w:w="636" w:type="pct"/>
            <w:tcBorders>
              <w:top w:val="single" w:sz="4" w:space="0" w:color="auto"/>
              <w:left w:val="single" w:sz="4" w:space="0" w:color="auto"/>
              <w:bottom w:val="single" w:sz="4" w:space="0" w:color="auto"/>
              <w:right w:val="single" w:sz="4" w:space="0" w:color="auto"/>
            </w:tcBorders>
            <w:shd w:val="clear" w:color="auto" w:fill="auto"/>
            <w:vAlign w:val="center"/>
          </w:tcPr>
          <w:p w:rsidR="00BF5432" w:rsidRPr="00426DC6" w:rsidRDefault="00BF5432" w:rsidP="009E6E36">
            <w:pPr>
              <w:overflowPunct w:val="0"/>
              <w:jc w:val="center"/>
              <w:textAlignment w:val="baseline"/>
              <w:rPr>
                <w:b w:val="0"/>
                <w:sz w:val="21"/>
                <w:szCs w:val="21"/>
              </w:rPr>
            </w:pPr>
          </w:p>
        </w:tc>
      </w:tr>
      <w:tr w:rsidR="00BF5432" w:rsidRPr="00426DC6" w:rsidTr="009E6E36">
        <w:trPr>
          <w:trHeight w:val="227"/>
        </w:trPr>
        <w:tc>
          <w:tcPr>
            <w:tcW w:w="3728" w:type="pct"/>
            <w:tcBorders>
              <w:top w:val="single" w:sz="4" w:space="0" w:color="auto"/>
              <w:left w:val="single" w:sz="4" w:space="0" w:color="auto"/>
              <w:bottom w:val="single" w:sz="4" w:space="0" w:color="auto"/>
              <w:right w:val="single" w:sz="4" w:space="0" w:color="auto"/>
            </w:tcBorders>
            <w:shd w:val="clear" w:color="auto" w:fill="auto"/>
          </w:tcPr>
          <w:p w:rsidR="00BF5432" w:rsidRPr="00426DC6" w:rsidRDefault="00BF5432" w:rsidP="009E6E36">
            <w:pPr>
              <w:rPr>
                <w:b w:val="0"/>
                <w:sz w:val="21"/>
                <w:szCs w:val="21"/>
              </w:rPr>
            </w:pPr>
            <w:r w:rsidRPr="00426DC6">
              <w:rPr>
                <w:b w:val="0"/>
                <w:sz w:val="21"/>
                <w:szCs w:val="21"/>
              </w:rPr>
              <w:t>Администрации Президента Российской Федерации</w:t>
            </w:r>
          </w:p>
        </w:tc>
        <w:tc>
          <w:tcPr>
            <w:tcW w:w="636" w:type="pct"/>
            <w:tcBorders>
              <w:top w:val="single" w:sz="4" w:space="0" w:color="auto"/>
              <w:left w:val="single" w:sz="4" w:space="0" w:color="auto"/>
              <w:bottom w:val="single" w:sz="4" w:space="0" w:color="auto"/>
              <w:right w:val="single" w:sz="4" w:space="0" w:color="auto"/>
            </w:tcBorders>
            <w:shd w:val="clear" w:color="auto" w:fill="auto"/>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32</w:t>
            </w:r>
          </w:p>
        </w:tc>
        <w:tc>
          <w:tcPr>
            <w:tcW w:w="636" w:type="pct"/>
            <w:tcBorders>
              <w:top w:val="single" w:sz="4" w:space="0" w:color="auto"/>
              <w:left w:val="single" w:sz="4" w:space="0" w:color="auto"/>
              <w:bottom w:val="single" w:sz="4" w:space="0" w:color="auto"/>
              <w:right w:val="single" w:sz="4" w:space="0" w:color="auto"/>
            </w:tcBorders>
            <w:shd w:val="clear" w:color="auto" w:fill="auto"/>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26</w:t>
            </w:r>
          </w:p>
        </w:tc>
      </w:tr>
      <w:tr w:rsidR="00BF5432" w:rsidRPr="00426DC6" w:rsidTr="009E6E36">
        <w:trPr>
          <w:trHeight w:val="227"/>
        </w:trPr>
        <w:tc>
          <w:tcPr>
            <w:tcW w:w="3728" w:type="pct"/>
            <w:tcBorders>
              <w:top w:val="single" w:sz="4" w:space="0" w:color="auto"/>
              <w:left w:val="single" w:sz="4" w:space="0" w:color="auto"/>
              <w:bottom w:val="single" w:sz="4" w:space="0" w:color="auto"/>
              <w:right w:val="single" w:sz="4" w:space="0" w:color="auto"/>
            </w:tcBorders>
            <w:shd w:val="clear" w:color="auto" w:fill="auto"/>
          </w:tcPr>
          <w:p w:rsidR="00BF5432" w:rsidRPr="00426DC6" w:rsidRDefault="00BF5432" w:rsidP="009E6E36">
            <w:pPr>
              <w:rPr>
                <w:b w:val="0"/>
                <w:sz w:val="21"/>
                <w:szCs w:val="21"/>
              </w:rPr>
            </w:pPr>
            <w:r w:rsidRPr="00426DC6">
              <w:rPr>
                <w:b w:val="0"/>
                <w:sz w:val="21"/>
                <w:szCs w:val="21"/>
              </w:rPr>
              <w:t>Правительства края</w:t>
            </w:r>
          </w:p>
        </w:tc>
        <w:tc>
          <w:tcPr>
            <w:tcW w:w="636" w:type="pct"/>
            <w:tcBorders>
              <w:top w:val="single" w:sz="4" w:space="0" w:color="auto"/>
              <w:left w:val="single" w:sz="4" w:space="0" w:color="auto"/>
              <w:bottom w:val="single" w:sz="4" w:space="0" w:color="auto"/>
              <w:right w:val="single" w:sz="4" w:space="0" w:color="auto"/>
            </w:tcBorders>
            <w:shd w:val="clear" w:color="auto" w:fill="auto"/>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6</w:t>
            </w:r>
          </w:p>
        </w:tc>
        <w:tc>
          <w:tcPr>
            <w:tcW w:w="636" w:type="pct"/>
            <w:tcBorders>
              <w:top w:val="single" w:sz="4" w:space="0" w:color="auto"/>
              <w:left w:val="single" w:sz="4" w:space="0" w:color="auto"/>
              <w:bottom w:val="single" w:sz="4" w:space="0" w:color="auto"/>
              <w:right w:val="single" w:sz="4" w:space="0" w:color="auto"/>
            </w:tcBorders>
            <w:shd w:val="clear" w:color="auto" w:fill="auto"/>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9</w:t>
            </w:r>
          </w:p>
        </w:tc>
      </w:tr>
      <w:tr w:rsidR="00BF5432" w:rsidRPr="00426DC6" w:rsidTr="009E6E36">
        <w:trPr>
          <w:trHeight w:val="227"/>
        </w:trPr>
        <w:tc>
          <w:tcPr>
            <w:tcW w:w="3728" w:type="pct"/>
            <w:tcBorders>
              <w:top w:val="single" w:sz="4" w:space="0" w:color="auto"/>
              <w:left w:val="single" w:sz="4" w:space="0" w:color="auto"/>
              <w:bottom w:val="single" w:sz="4" w:space="0" w:color="auto"/>
              <w:right w:val="single" w:sz="4" w:space="0" w:color="auto"/>
            </w:tcBorders>
            <w:shd w:val="clear" w:color="auto" w:fill="auto"/>
          </w:tcPr>
          <w:p w:rsidR="00BF5432" w:rsidRPr="00426DC6" w:rsidRDefault="00BF5432" w:rsidP="009E6E36">
            <w:pPr>
              <w:rPr>
                <w:b w:val="0"/>
                <w:sz w:val="21"/>
                <w:szCs w:val="21"/>
              </w:rPr>
            </w:pPr>
            <w:r w:rsidRPr="00426DC6">
              <w:rPr>
                <w:b w:val="0"/>
                <w:sz w:val="21"/>
                <w:szCs w:val="21"/>
              </w:rPr>
              <w:t>Администрации Губернатора края</w:t>
            </w:r>
          </w:p>
        </w:tc>
        <w:tc>
          <w:tcPr>
            <w:tcW w:w="636" w:type="pct"/>
            <w:tcBorders>
              <w:top w:val="single" w:sz="4" w:space="0" w:color="auto"/>
              <w:left w:val="single" w:sz="4" w:space="0" w:color="auto"/>
              <w:bottom w:val="single" w:sz="4" w:space="0" w:color="auto"/>
              <w:right w:val="single" w:sz="4" w:space="0" w:color="auto"/>
            </w:tcBorders>
            <w:shd w:val="clear" w:color="auto" w:fill="auto"/>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50</w:t>
            </w:r>
          </w:p>
        </w:tc>
        <w:tc>
          <w:tcPr>
            <w:tcW w:w="636" w:type="pct"/>
            <w:tcBorders>
              <w:top w:val="single" w:sz="4" w:space="0" w:color="auto"/>
              <w:left w:val="single" w:sz="4" w:space="0" w:color="auto"/>
              <w:bottom w:val="single" w:sz="4" w:space="0" w:color="auto"/>
              <w:right w:val="single" w:sz="4" w:space="0" w:color="auto"/>
            </w:tcBorders>
            <w:shd w:val="clear" w:color="auto" w:fill="auto"/>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48</w:t>
            </w:r>
          </w:p>
        </w:tc>
      </w:tr>
      <w:tr w:rsidR="00BF5432" w:rsidRPr="00426DC6" w:rsidTr="009E6E36">
        <w:trPr>
          <w:trHeight w:val="227"/>
        </w:trPr>
        <w:tc>
          <w:tcPr>
            <w:tcW w:w="3728" w:type="pct"/>
            <w:shd w:val="clear" w:color="auto" w:fill="auto"/>
          </w:tcPr>
          <w:p w:rsidR="00BF5432" w:rsidRPr="00426DC6" w:rsidRDefault="00BF5432" w:rsidP="009E6E36">
            <w:pPr>
              <w:rPr>
                <w:b w:val="0"/>
                <w:sz w:val="21"/>
                <w:szCs w:val="21"/>
              </w:rPr>
            </w:pPr>
            <w:r w:rsidRPr="00426DC6">
              <w:rPr>
                <w:b w:val="0"/>
                <w:sz w:val="21"/>
                <w:szCs w:val="21"/>
              </w:rPr>
              <w:t>3. Тематика обращений</w:t>
            </w:r>
          </w:p>
        </w:tc>
        <w:tc>
          <w:tcPr>
            <w:tcW w:w="636" w:type="pct"/>
            <w:vAlign w:val="center"/>
          </w:tcPr>
          <w:p w:rsidR="00BF5432" w:rsidRPr="00426DC6" w:rsidRDefault="00BF5432" w:rsidP="009E6E36">
            <w:pPr>
              <w:overflowPunct w:val="0"/>
              <w:jc w:val="center"/>
              <w:textAlignment w:val="baseline"/>
              <w:rPr>
                <w:b w:val="0"/>
                <w:sz w:val="21"/>
                <w:szCs w:val="21"/>
              </w:rPr>
            </w:pPr>
          </w:p>
        </w:tc>
        <w:tc>
          <w:tcPr>
            <w:tcW w:w="636" w:type="pct"/>
            <w:vAlign w:val="center"/>
          </w:tcPr>
          <w:p w:rsidR="00BF5432" w:rsidRPr="00426DC6" w:rsidRDefault="00BF5432" w:rsidP="009E6E36">
            <w:pPr>
              <w:overflowPunct w:val="0"/>
              <w:jc w:val="center"/>
              <w:textAlignment w:val="baseline"/>
              <w:rPr>
                <w:b w:val="0"/>
                <w:sz w:val="21"/>
                <w:szCs w:val="21"/>
              </w:rPr>
            </w:pPr>
          </w:p>
        </w:tc>
      </w:tr>
      <w:tr w:rsidR="00BF5432" w:rsidRPr="00426DC6" w:rsidTr="009E6E36">
        <w:trPr>
          <w:trHeight w:val="227"/>
        </w:trPr>
        <w:tc>
          <w:tcPr>
            <w:tcW w:w="3728" w:type="pct"/>
            <w:shd w:val="clear" w:color="auto" w:fill="auto"/>
          </w:tcPr>
          <w:p w:rsidR="00BF5432" w:rsidRPr="00426DC6" w:rsidRDefault="00BF5432" w:rsidP="009E6E36">
            <w:pPr>
              <w:rPr>
                <w:b w:val="0"/>
                <w:sz w:val="21"/>
                <w:szCs w:val="21"/>
              </w:rPr>
            </w:pPr>
            <w:r w:rsidRPr="00426DC6">
              <w:rPr>
                <w:b w:val="0"/>
                <w:sz w:val="21"/>
                <w:szCs w:val="21"/>
              </w:rPr>
              <w:t>- промышленность, охрана природы</w:t>
            </w:r>
          </w:p>
        </w:tc>
        <w:tc>
          <w:tcPr>
            <w:tcW w:w="636" w:type="pct"/>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8</w:t>
            </w:r>
          </w:p>
        </w:tc>
        <w:tc>
          <w:tcPr>
            <w:tcW w:w="636" w:type="pct"/>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5</w:t>
            </w:r>
          </w:p>
        </w:tc>
      </w:tr>
      <w:tr w:rsidR="00BF5432" w:rsidRPr="00426DC6" w:rsidTr="009E6E36">
        <w:trPr>
          <w:trHeight w:val="227"/>
        </w:trPr>
        <w:tc>
          <w:tcPr>
            <w:tcW w:w="3728" w:type="pct"/>
            <w:shd w:val="clear" w:color="auto" w:fill="auto"/>
          </w:tcPr>
          <w:p w:rsidR="00BF5432" w:rsidRPr="00426DC6" w:rsidRDefault="00BF5432" w:rsidP="009E6E36">
            <w:pPr>
              <w:rPr>
                <w:b w:val="0"/>
                <w:sz w:val="21"/>
                <w:szCs w:val="21"/>
              </w:rPr>
            </w:pPr>
            <w:r w:rsidRPr="00426DC6">
              <w:rPr>
                <w:b w:val="0"/>
                <w:sz w:val="21"/>
                <w:szCs w:val="21"/>
              </w:rPr>
              <w:t>- сельское хозяйство, садоводство</w:t>
            </w:r>
          </w:p>
        </w:tc>
        <w:tc>
          <w:tcPr>
            <w:tcW w:w="636" w:type="pct"/>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w:t>
            </w:r>
          </w:p>
        </w:tc>
        <w:tc>
          <w:tcPr>
            <w:tcW w:w="636" w:type="pct"/>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4</w:t>
            </w:r>
          </w:p>
        </w:tc>
      </w:tr>
      <w:tr w:rsidR="00BF5432" w:rsidRPr="00426DC6" w:rsidTr="009E6E36">
        <w:trPr>
          <w:trHeight w:val="227"/>
        </w:trPr>
        <w:tc>
          <w:tcPr>
            <w:tcW w:w="3728" w:type="pct"/>
            <w:shd w:val="clear" w:color="auto" w:fill="auto"/>
          </w:tcPr>
          <w:p w:rsidR="00BF5432" w:rsidRPr="00426DC6" w:rsidRDefault="00BF5432" w:rsidP="009E6E36">
            <w:pPr>
              <w:rPr>
                <w:b w:val="0"/>
                <w:sz w:val="21"/>
                <w:szCs w:val="21"/>
              </w:rPr>
            </w:pPr>
            <w:r w:rsidRPr="00426DC6">
              <w:rPr>
                <w:b w:val="0"/>
                <w:sz w:val="21"/>
                <w:szCs w:val="21"/>
              </w:rPr>
              <w:t>- транспорт</w:t>
            </w:r>
          </w:p>
        </w:tc>
        <w:tc>
          <w:tcPr>
            <w:tcW w:w="636" w:type="pct"/>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14</w:t>
            </w:r>
          </w:p>
        </w:tc>
        <w:tc>
          <w:tcPr>
            <w:tcW w:w="636" w:type="pct"/>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12</w:t>
            </w:r>
          </w:p>
        </w:tc>
      </w:tr>
      <w:tr w:rsidR="00BF5432" w:rsidRPr="00426DC6" w:rsidTr="009E6E36">
        <w:trPr>
          <w:trHeight w:val="227"/>
        </w:trPr>
        <w:tc>
          <w:tcPr>
            <w:tcW w:w="3728" w:type="pct"/>
            <w:shd w:val="clear" w:color="auto" w:fill="auto"/>
          </w:tcPr>
          <w:p w:rsidR="00BF5432" w:rsidRPr="00426DC6" w:rsidRDefault="00BF5432" w:rsidP="009E6E36">
            <w:pPr>
              <w:rPr>
                <w:b w:val="0"/>
                <w:sz w:val="21"/>
                <w:szCs w:val="21"/>
              </w:rPr>
            </w:pPr>
            <w:r w:rsidRPr="00426DC6">
              <w:rPr>
                <w:b w:val="0"/>
                <w:sz w:val="21"/>
                <w:szCs w:val="21"/>
              </w:rPr>
              <w:t>- благоустройство</w:t>
            </w:r>
          </w:p>
        </w:tc>
        <w:tc>
          <w:tcPr>
            <w:tcW w:w="636" w:type="pct"/>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69</w:t>
            </w:r>
          </w:p>
        </w:tc>
        <w:tc>
          <w:tcPr>
            <w:tcW w:w="636" w:type="pct"/>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74</w:t>
            </w:r>
          </w:p>
        </w:tc>
      </w:tr>
      <w:tr w:rsidR="00BF5432" w:rsidRPr="00426DC6" w:rsidTr="009E6E36">
        <w:trPr>
          <w:trHeight w:val="227"/>
        </w:trPr>
        <w:tc>
          <w:tcPr>
            <w:tcW w:w="3728" w:type="pct"/>
            <w:shd w:val="clear" w:color="auto" w:fill="auto"/>
          </w:tcPr>
          <w:p w:rsidR="00BF5432" w:rsidRPr="00426DC6" w:rsidRDefault="00BF5432" w:rsidP="009E6E36">
            <w:pPr>
              <w:rPr>
                <w:b w:val="0"/>
                <w:sz w:val="21"/>
                <w:szCs w:val="21"/>
              </w:rPr>
            </w:pPr>
            <w:r w:rsidRPr="00426DC6">
              <w:rPr>
                <w:b w:val="0"/>
                <w:sz w:val="21"/>
                <w:szCs w:val="21"/>
              </w:rPr>
              <w:t>- связь</w:t>
            </w:r>
          </w:p>
        </w:tc>
        <w:tc>
          <w:tcPr>
            <w:tcW w:w="636" w:type="pct"/>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1</w:t>
            </w:r>
          </w:p>
        </w:tc>
        <w:tc>
          <w:tcPr>
            <w:tcW w:w="636" w:type="pct"/>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w:t>
            </w:r>
          </w:p>
        </w:tc>
      </w:tr>
      <w:tr w:rsidR="00BF5432" w:rsidRPr="00426DC6" w:rsidTr="009E6E36">
        <w:trPr>
          <w:trHeight w:val="227"/>
        </w:trPr>
        <w:tc>
          <w:tcPr>
            <w:tcW w:w="3728" w:type="pct"/>
            <w:shd w:val="clear" w:color="auto" w:fill="auto"/>
          </w:tcPr>
          <w:p w:rsidR="00BF5432" w:rsidRPr="00426DC6" w:rsidRDefault="00BF5432" w:rsidP="009E6E36">
            <w:pPr>
              <w:rPr>
                <w:b w:val="0"/>
                <w:sz w:val="21"/>
                <w:szCs w:val="21"/>
              </w:rPr>
            </w:pPr>
            <w:r w:rsidRPr="00426DC6">
              <w:rPr>
                <w:b w:val="0"/>
                <w:sz w:val="21"/>
                <w:szCs w:val="21"/>
              </w:rPr>
              <w:t>- жилищно-коммунальное хозяйство</w:t>
            </w:r>
          </w:p>
        </w:tc>
        <w:tc>
          <w:tcPr>
            <w:tcW w:w="636" w:type="pct"/>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148</w:t>
            </w:r>
          </w:p>
        </w:tc>
        <w:tc>
          <w:tcPr>
            <w:tcW w:w="636" w:type="pct"/>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132</w:t>
            </w:r>
          </w:p>
        </w:tc>
      </w:tr>
      <w:tr w:rsidR="00BF5432" w:rsidRPr="00426DC6" w:rsidTr="009E6E36">
        <w:trPr>
          <w:trHeight w:val="227"/>
        </w:trPr>
        <w:tc>
          <w:tcPr>
            <w:tcW w:w="3728" w:type="pct"/>
            <w:shd w:val="clear" w:color="auto" w:fill="auto"/>
          </w:tcPr>
          <w:p w:rsidR="00BF5432" w:rsidRPr="00426DC6" w:rsidRDefault="00BF5432" w:rsidP="009E6E36">
            <w:pPr>
              <w:rPr>
                <w:b w:val="0"/>
                <w:sz w:val="21"/>
                <w:szCs w:val="21"/>
              </w:rPr>
            </w:pPr>
            <w:r w:rsidRPr="00426DC6">
              <w:rPr>
                <w:b w:val="0"/>
                <w:sz w:val="21"/>
                <w:szCs w:val="21"/>
              </w:rPr>
              <w:t>- бытовое обслуживание, торговля</w:t>
            </w:r>
          </w:p>
        </w:tc>
        <w:tc>
          <w:tcPr>
            <w:tcW w:w="636" w:type="pct"/>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13</w:t>
            </w:r>
          </w:p>
        </w:tc>
        <w:tc>
          <w:tcPr>
            <w:tcW w:w="636" w:type="pct"/>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6</w:t>
            </w:r>
          </w:p>
        </w:tc>
      </w:tr>
      <w:tr w:rsidR="00BF5432" w:rsidRPr="00426DC6" w:rsidTr="009E6E36">
        <w:trPr>
          <w:trHeight w:val="227"/>
        </w:trPr>
        <w:tc>
          <w:tcPr>
            <w:tcW w:w="3728" w:type="pct"/>
            <w:shd w:val="clear" w:color="auto" w:fill="auto"/>
          </w:tcPr>
          <w:p w:rsidR="00BF5432" w:rsidRPr="00426DC6" w:rsidRDefault="00BF5432" w:rsidP="009E6E36">
            <w:pPr>
              <w:rPr>
                <w:b w:val="0"/>
                <w:sz w:val="21"/>
                <w:szCs w:val="21"/>
              </w:rPr>
            </w:pPr>
            <w:r w:rsidRPr="00426DC6">
              <w:rPr>
                <w:b w:val="0"/>
                <w:sz w:val="21"/>
                <w:szCs w:val="21"/>
              </w:rPr>
              <w:t>- образование</w:t>
            </w:r>
          </w:p>
        </w:tc>
        <w:tc>
          <w:tcPr>
            <w:tcW w:w="636" w:type="pct"/>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16</w:t>
            </w:r>
          </w:p>
        </w:tc>
        <w:tc>
          <w:tcPr>
            <w:tcW w:w="636" w:type="pct"/>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14</w:t>
            </w:r>
          </w:p>
        </w:tc>
      </w:tr>
      <w:tr w:rsidR="00BF5432" w:rsidRPr="00426DC6" w:rsidTr="009E6E36">
        <w:trPr>
          <w:trHeight w:val="227"/>
        </w:trPr>
        <w:tc>
          <w:tcPr>
            <w:tcW w:w="3728" w:type="pct"/>
            <w:shd w:val="clear" w:color="auto" w:fill="auto"/>
          </w:tcPr>
          <w:p w:rsidR="00BF5432" w:rsidRPr="00426DC6" w:rsidRDefault="00BF5432" w:rsidP="009E6E36">
            <w:pPr>
              <w:rPr>
                <w:b w:val="0"/>
                <w:sz w:val="21"/>
                <w:szCs w:val="21"/>
              </w:rPr>
            </w:pPr>
            <w:r w:rsidRPr="00426DC6">
              <w:rPr>
                <w:b w:val="0"/>
                <w:sz w:val="21"/>
                <w:szCs w:val="21"/>
              </w:rPr>
              <w:t>- культура</w:t>
            </w:r>
          </w:p>
        </w:tc>
        <w:tc>
          <w:tcPr>
            <w:tcW w:w="636" w:type="pct"/>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12</w:t>
            </w:r>
          </w:p>
        </w:tc>
        <w:tc>
          <w:tcPr>
            <w:tcW w:w="636" w:type="pct"/>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6</w:t>
            </w:r>
          </w:p>
        </w:tc>
      </w:tr>
      <w:tr w:rsidR="00BF5432" w:rsidRPr="00426DC6" w:rsidTr="009E6E36">
        <w:trPr>
          <w:trHeight w:val="227"/>
        </w:trPr>
        <w:tc>
          <w:tcPr>
            <w:tcW w:w="3728" w:type="pct"/>
            <w:shd w:val="clear" w:color="auto" w:fill="auto"/>
          </w:tcPr>
          <w:p w:rsidR="00BF5432" w:rsidRPr="00426DC6" w:rsidRDefault="00BF5432" w:rsidP="009E6E36">
            <w:pPr>
              <w:rPr>
                <w:b w:val="0"/>
                <w:sz w:val="21"/>
                <w:szCs w:val="21"/>
              </w:rPr>
            </w:pPr>
            <w:r w:rsidRPr="00426DC6">
              <w:rPr>
                <w:b w:val="0"/>
                <w:sz w:val="21"/>
                <w:szCs w:val="21"/>
              </w:rPr>
              <w:t>- спорт</w:t>
            </w:r>
          </w:p>
        </w:tc>
        <w:tc>
          <w:tcPr>
            <w:tcW w:w="636" w:type="pct"/>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4</w:t>
            </w:r>
          </w:p>
        </w:tc>
        <w:tc>
          <w:tcPr>
            <w:tcW w:w="636" w:type="pct"/>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3</w:t>
            </w:r>
          </w:p>
        </w:tc>
      </w:tr>
      <w:tr w:rsidR="00BF5432" w:rsidRPr="00426DC6" w:rsidTr="009E6E36">
        <w:trPr>
          <w:trHeight w:val="227"/>
        </w:trPr>
        <w:tc>
          <w:tcPr>
            <w:tcW w:w="3728" w:type="pct"/>
            <w:shd w:val="clear" w:color="auto" w:fill="auto"/>
          </w:tcPr>
          <w:p w:rsidR="00BF5432" w:rsidRPr="00426DC6" w:rsidRDefault="00BF5432" w:rsidP="009E6E36">
            <w:pPr>
              <w:rPr>
                <w:b w:val="0"/>
                <w:sz w:val="21"/>
                <w:szCs w:val="21"/>
              </w:rPr>
            </w:pPr>
            <w:r w:rsidRPr="00426DC6">
              <w:rPr>
                <w:b w:val="0"/>
                <w:sz w:val="21"/>
                <w:szCs w:val="21"/>
              </w:rPr>
              <w:t>- здравоохранение</w:t>
            </w:r>
          </w:p>
        </w:tc>
        <w:tc>
          <w:tcPr>
            <w:tcW w:w="636" w:type="pct"/>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3</w:t>
            </w:r>
          </w:p>
        </w:tc>
        <w:tc>
          <w:tcPr>
            <w:tcW w:w="636" w:type="pct"/>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2</w:t>
            </w:r>
          </w:p>
        </w:tc>
      </w:tr>
      <w:tr w:rsidR="00BF5432" w:rsidRPr="00426DC6" w:rsidTr="009E6E36">
        <w:trPr>
          <w:trHeight w:val="227"/>
        </w:trPr>
        <w:tc>
          <w:tcPr>
            <w:tcW w:w="3728" w:type="pct"/>
            <w:shd w:val="clear" w:color="auto" w:fill="auto"/>
          </w:tcPr>
          <w:p w:rsidR="00BF5432" w:rsidRPr="00426DC6" w:rsidRDefault="00BF5432" w:rsidP="009E6E36">
            <w:pPr>
              <w:rPr>
                <w:b w:val="0"/>
                <w:sz w:val="21"/>
                <w:szCs w:val="21"/>
              </w:rPr>
            </w:pPr>
            <w:r w:rsidRPr="00426DC6">
              <w:rPr>
                <w:b w:val="0"/>
                <w:sz w:val="21"/>
                <w:szCs w:val="21"/>
              </w:rPr>
              <w:t>- получение жилья, обмен, приватизация</w:t>
            </w:r>
          </w:p>
        </w:tc>
        <w:tc>
          <w:tcPr>
            <w:tcW w:w="636" w:type="pct"/>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16</w:t>
            </w:r>
          </w:p>
        </w:tc>
        <w:tc>
          <w:tcPr>
            <w:tcW w:w="636" w:type="pct"/>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23</w:t>
            </w:r>
          </w:p>
        </w:tc>
      </w:tr>
      <w:tr w:rsidR="00BF5432" w:rsidRPr="00426DC6" w:rsidTr="009E6E36">
        <w:trPr>
          <w:trHeight w:val="227"/>
        </w:trPr>
        <w:tc>
          <w:tcPr>
            <w:tcW w:w="3728" w:type="pct"/>
            <w:shd w:val="clear" w:color="auto" w:fill="auto"/>
          </w:tcPr>
          <w:p w:rsidR="00BF5432" w:rsidRPr="00426DC6" w:rsidRDefault="00BF5432" w:rsidP="009E6E36">
            <w:pPr>
              <w:rPr>
                <w:b w:val="0"/>
                <w:sz w:val="21"/>
                <w:szCs w:val="21"/>
              </w:rPr>
            </w:pPr>
            <w:r w:rsidRPr="00426DC6">
              <w:rPr>
                <w:b w:val="0"/>
                <w:sz w:val="21"/>
                <w:szCs w:val="21"/>
              </w:rPr>
              <w:t>- ремонт жилья</w:t>
            </w:r>
          </w:p>
        </w:tc>
        <w:tc>
          <w:tcPr>
            <w:tcW w:w="636" w:type="pct"/>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7</w:t>
            </w:r>
          </w:p>
        </w:tc>
        <w:tc>
          <w:tcPr>
            <w:tcW w:w="636" w:type="pct"/>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2</w:t>
            </w:r>
          </w:p>
        </w:tc>
      </w:tr>
      <w:tr w:rsidR="00BF5432" w:rsidRPr="00426DC6" w:rsidTr="009E6E36">
        <w:trPr>
          <w:trHeight w:val="227"/>
        </w:trPr>
        <w:tc>
          <w:tcPr>
            <w:tcW w:w="3728" w:type="pct"/>
            <w:shd w:val="clear" w:color="auto" w:fill="auto"/>
          </w:tcPr>
          <w:p w:rsidR="00BF5432" w:rsidRPr="00426DC6" w:rsidRDefault="00BF5432" w:rsidP="009E6E36">
            <w:pPr>
              <w:rPr>
                <w:b w:val="0"/>
                <w:sz w:val="21"/>
                <w:szCs w:val="21"/>
              </w:rPr>
            </w:pPr>
            <w:r w:rsidRPr="00426DC6">
              <w:rPr>
                <w:b w:val="0"/>
                <w:sz w:val="21"/>
                <w:szCs w:val="21"/>
              </w:rPr>
              <w:t>- трудоустройство</w:t>
            </w:r>
          </w:p>
        </w:tc>
        <w:tc>
          <w:tcPr>
            <w:tcW w:w="636" w:type="pct"/>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17</w:t>
            </w:r>
          </w:p>
        </w:tc>
        <w:tc>
          <w:tcPr>
            <w:tcW w:w="636" w:type="pct"/>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12</w:t>
            </w:r>
          </w:p>
        </w:tc>
      </w:tr>
      <w:tr w:rsidR="00BF5432" w:rsidRPr="00426DC6" w:rsidTr="009E6E36">
        <w:trPr>
          <w:trHeight w:val="227"/>
        </w:trPr>
        <w:tc>
          <w:tcPr>
            <w:tcW w:w="3728" w:type="pct"/>
            <w:shd w:val="clear" w:color="auto" w:fill="auto"/>
          </w:tcPr>
          <w:p w:rsidR="00BF5432" w:rsidRPr="00426DC6" w:rsidRDefault="00BF5432" w:rsidP="009E6E36">
            <w:pPr>
              <w:rPr>
                <w:b w:val="0"/>
                <w:sz w:val="21"/>
                <w:szCs w:val="21"/>
              </w:rPr>
            </w:pPr>
            <w:r w:rsidRPr="00426DC6">
              <w:rPr>
                <w:b w:val="0"/>
                <w:sz w:val="21"/>
                <w:szCs w:val="21"/>
              </w:rPr>
              <w:t>- строительство</w:t>
            </w:r>
          </w:p>
        </w:tc>
        <w:tc>
          <w:tcPr>
            <w:tcW w:w="636" w:type="pct"/>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w:t>
            </w:r>
          </w:p>
        </w:tc>
        <w:tc>
          <w:tcPr>
            <w:tcW w:w="636" w:type="pct"/>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3</w:t>
            </w:r>
          </w:p>
        </w:tc>
      </w:tr>
      <w:tr w:rsidR="00BF5432" w:rsidRPr="00426DC6" w:rsidTr="009E6E36">
        <w:trPr>
          <w:trHeight w:val="227"/>
        </w:trPr>
        <w:tc>
          <w:tcPr>
            <w:tcW w:w="3728" w:type="pct"/>
            <w:shd w:val="clear" w:color="auto" w:fill="auto"/>
          </w:tcPr>
          <w:p w:rsidR="00BF5432" w:rsidRPr="00426DC6" w:rsidRDefault="00BF5432" w:rsidP="009E6E36">
            <w:pPr>
              <w:rPr>
                <w:b w:val="0"/>
                <w:sz w:val="21"/>
                <w:szCs w:val="21"/>
              </w:rPr>
            </w:pPr>
            <w:r w:rsidRPr="00426DC6">
              <w:rPr>
                <w:b w:val="0"/>
                <w:sz w:val="21"/>
                <w:szCs w:val="21"/>
              </w:rPr>
              <w:t>- вопросы социальной защиты</w:t>
            </w:r>
          </w:p>
        </w:tc>
        <w:tc>
          <w:tcPr>
            <w:tcW w:w="636" w:type="pct"/>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13</w:t>
            </w:r>
          </w:p>
        </w:tc>
        <w:tc>
          <w:tcPr>
            <w:tcW w:w="636" w:type="pct"/>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4</w:t>
            </w:r>
          </w:p>
        </w:tc>
      </w:tr>
      <w:tr w:rsidR="00BF5432" w:rsidRPr="00426DC6" w:rsidTr="009E6E36">
        <w:trPr>
          <w:trHeight w:val="227"/>
        </w:trPr>
        <w:tc>
          <w:tcPr>
            <w:tcW w:w="3728" w:type="pct"/>
            <w:shd w:val="clear" w:color="auto" w:fill="auto"/>
          </w:tcPr>
          <w:p w:rsidR="00BF5432" w:rsidRPr="00426DC6" w:rsidRDefault="00BF5432" w:rsidP="009E6E36">
            <w:pPr>
              <w:rPr>
                <w:b w:val="0"/>
                <w:sz w:val="21"/>
                <w:szCs w:val="21"/>
              </w:rPr>
            </w:pPr>
            <w:r w:rsidRPr="00426DC6">
              <w:rPr>
                <w:b w:val="0"/>
                <w:sz w:val="21"/>
                <w:szCs w:val="21"/>
              </w:rPr>
              <w:t>- опека, попечительство</w:t>
            </w:r>
          </w:p>
        </w:tc>
        <w:tc>
          <w:tcPr>
            <w:tcW w:w="636" w:type="pct"/>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3</w:t>
            </w:r>
          </w:p>
        </w:tc>
        <w:tc>
          <w:tcPr>
            <w:tcW w:w="636" w:type="pct"/>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6</w:t>
            </w:r>
          </w:p>
        </w:tc>
      </w:tr>
      <w:tr w:rsidR="00BF5432" w:rsidRPr="00426DC6" w:rsidTr="009E6E36">
        <w:trPr>
          <w:trHeight w:val="227"/>
        </w:trPr>
        <w:tc>
          <w:tcPr>
            <w:tcW w:w="3728" w:type="pct"/>
            <w:shd w:val="clear" w:color="auto" w:fill="auto"/>
          </w:tcPr>
          <w:p w:rsidR="00BF5432" w:rsidRPr="00426DC6" w:rsidRDefault="00BF5432" w:rsidP="009E6E36">
            <w:pPr>
              <w:rPr>
                <w:b w:val="0"/>
                <w:sz w:val="21"/>
                <w:szCs w:val="21"/>
              </w:rPr>
            </w:pPr>
            <w:r w:rsidRPr="00426DC6">
              <w:rPr>
                <w:b w:val="0"/>
                <w:sz w:val="21"/>
                <w:szCs w:val="21"/>
              </w:rPr>
              <w:t>- вопросы соблюдения законности и правопорядка</w:t>
            </w:r>
          </w:p>
        </w:tc>
        <w:tc>
          <w:tcPr>
            <w:tcW w:w="636" w:type="pct"/>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4</w:t>
            </w:r>
          </w:p>
        </w:tc>
        <w:tc>
          <w:tcPr>
            <w:tcW w:w="636" w:type="pct"/>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3</w:t>
            </w:r>
          </w:p>
        </w:tc>
      </w:tr>
      <w:tr w:rsidR="00BF5432" w:rsidRPr="00426DC6" w:rsidTr="009E6E36">
        <w:trPr>
          <w:trHeight w:val="227"/>
        </w:trPr>
        <w:tc>
          <w:tcPr>
            <w:tcW w:w="3728" w:type="pct"/>
            <w:shd w:val="clear" w:color="auto" w:fill="auto"/>
          </w:tcPr>
          <w:p w:rsidR="00BF5432" w:rsidRPr="00426DC6" w:rsidRDefault="00BF5432" w:rsidP="009E6E36">
            <w:pPr>
              <w:rPr>
                <w:b w:val="0"/>
                <w:sz w:val="21"/>
                <w:szCs w:val="21"/>
              </w:rPr>
            </w:pPr>
            <w:r w:rsidRPr="00426DC6">
              <w:rPr>
                <w:b w:val="0"/>
                <w:sz w:val="21"/>
                <w:szCs w:val="21"/>
              </w:rPr>
              <w:t>- земельные вопросы</w:t>
            </w:r>
          </w:p>
        </w:tc>
        <w:tc>
          <w:tcPr>
            <w:tcW w:w="636" w:type="pct"/>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19</w:t>
            </w:r>
          </w:p>
        </w:tc>
        <w:tc>
          <w:tcPr>
            <w:tcW w:w="636" w:type="pct"/>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13</w:t>
            </w:r>
          </w:p>
        </w:tc>
      </w:tr>
      <w:tr w:rsidR="00BF5432" w:rsidRPr="00426DC6" w:rsidTr="009E6E36">
        <w:trPr>
          <w:trHeight w:val="227"/>
        </w:trPr>
        <w:tc>
          <w:tcPr>
            <w:tcW w:w="3728" w:type="pct"/>
            <w:shd w:val="clear" w:color="auto" w:fill="auto"/>
          </w:tcPr>
          <w:p w:rsidR="00BF5432" w:rsidRPr="00426DC6" w:rsidRDefault="00BF5432" w:rsidP="009E6E36">
            <w:pPr>
              <w:rPr>
                <w:b w:val="0"/>
                <w:sz w:val="21"/>
                <w:szCs w:val="21"/>
              </w:rPr>
            </w:pPr>
            <w:r w:rsidRPr="00426DC6">
              <w:rPr>
                <w:b w:val="0"/>
                <w:sz w:val="21"/>
                <w:szCs w:val="21"/>
              </w:rPr>
              <w:t>- прочие</w:t>
            </w:r>
          </w:p>
        </w:tc>
        <w:tc>
          <w:tcPr>
            <w:tcW w:w="636" w:type="pct"/>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143</w:t>
            </w:r>
          </w:p>
        </w:tc>
        <w:tc>
          <w:tcPr>
            <w:tcW w:w="636" w:type="pct"/>
            <w:vAlign w:val="center"/>
          </w:tcPr>
          <w:p w:rsidR="00BF5432" w:rsidRPr="00426DC6" w:rsidRDefault="00BF5432" w:rsidP="001C550C">
            <w:pPr>
              <w:overflowPunct w:val="0"/>
              <w:jc w:val="center"/>
              <w:textAlignment w:val="baseline"/>
              <w:rPr>
                <w:b w:val="0"/>
                <w:sz w:val="21"/>
                <w:szCs w:val="21"/>
              </w:rPr>
            </w:pPr>
            <w:r w:rsidRPr="00426DC6">
              <w:rPr>
                <w:b w:val="0"/>
                <w:sz w:val="21"/>
                <w:szCs w:val="21"/>
              </w:rPr>
              <w:t>1</w:t>
            </w:r>
            <w:r w:rsidR="001C550C">
              <w:rPr>
                <w:b w:val="0"/>
                <w:sz w:val="21"/>
                <w:szCs w:val="21"/>
              </w:rPr>
              <w:t>48</w:t>
            </w:r>
          </w:p>
        </w:tc>
      </w:tr>
      <w:tr w:rsidR="00BF5432" w:rsidRPr="00426DC6" w:rsidTr="009E6E36">
        <w:trPr>
          <w:trHeight w:val="227"/>
        </w:trPr>
        <w:tc>
          <w:tcPr>
            <w:tcW w:w="3728" w:type="pct"/>
            <w:tcBorders>
              <w:top w:val="single" w:sz="4" w:space="0" w:color="auto"/>
              <w:left w:val="single" w:sz="4" w:space="0" w:color="auto"/>
              <w:bottom w:val="single" w:sz="4" w:space="0" w:color="auto"/>
              <w:right w:val="single" w:sz="4" w:space="0" w:color="auto"/>
            </w:tcBorders>
            <w:shd w:val="clear" w:color="auto" w:fill="auto"/>
          </w:tcPr>
          <w:p w:rsidR="00BF5432" w:rsidRPr="00426DC6" w:rsidRDefault="00BF5432" w:rsidP="009E6E36">
            <w:pPr>
              <w:rPr>
                <w:b w:val="0"/>
                <w:sz w:val="21"/>
                <w:szCs w:val="21"/>
              </w:rPr>
            </w:pPr>
            <w:r w:rsidRPr="00426DC6">
              <w:rPr>
                <w:b w:val="0"/>
                <w:sz w:val="21"/>
                <w:szCs w:val="21"/>
              </w:rPr>
              <w:t>4. Формы рассмотрения письменных обращений:</w:t>
            </w:r>
          </w:p>
        </w:tc>
        <w:tc>
          <w:tcPr>
            <w:tcW w:w="636" w:type="pct"/>
            <w:tcBorders>
              <w:top w:val="single" w:sz="4" w:space="0" w:color="auto"/>
              <w:left w:val="single" w:sz="4" w:space="0" w:color="auto"/>
              <w:bottom w:val="single" w:sz="4" w:space="0" w:color="auto"/>
              <w:right w:val="single" w:sz="4" w:space="0" w:color="auto"/>
            </w:tcBorders>
            <w:shd w:val="clear" w:color="auto" w:fill="auto"/>
            <w:vAlign w:val="center"/>
          </w:tcPr>
          <w:p w:rsidR="00BF5432" w:rsidRPr="00426DC6" w:rsidRDefault="00BF5432" w:rsidP="009E6E36">
            <w:pPr>
              <w:overflowPunct w:val="0"/>
              <w:jc w:val="center"/>
              <w:textAlignment w:val="baseline"/>
              <w:rPr>
                <w:b w:val="0"/>
                <w:sz w:val="21"/>
                <w:szCs w:val="21"/>
              </w:rPr>
            </w:pPr>
          </w:p>
        </w:tc>
        <w:tc>
          <w:tcPr>
            <w:tcW w:w="636" w:type="pct"/>
            <w:tcBorders>
              <w:top w:val="single" w:sz="4" w:space="0" w:color="auto"/>
              <w:left w:val="single" w:sz="4" w:space="0" w:color="auto"/>
              <w:bottom w:val="single" w:sz="4" w:space="0" w:color="auto"/>
              <w:right w:val="single" w:sz="4" w:space="0" w:color="auto"/>
            </w:tcBorders>
            <w:shd w:val="clear" w:color="auto" w:fill="auto"/>
            <w:vAlign w:val="center"/>
          </w:tcPr>
          <w:p w:rsidR="00BF5432" w:rsidRPr="00426DC6" w:rsidRDefault="00BF5432" w:rsidP="009E6E36">
            <w:pPr>
              <w:overflowPunct w:val="0"/>
              <w:jc w:val="center"/>
              <w:textAlignment w:val="baseline"/>
              <w:rPr>
                <w:b w:val="0"/>
                <w:sz w:val="21"/>
                <w:szCs w:val="21"/>
              </w:rPr>
            </w:pPr>
          </w:p>
        </w:tc>
      </w:tr>
      <w:tr w:rsidR="00BF5432" w:rsidRPr="00426DC6" w:rsidTr="009E6E36">
        <w:trPr>
          <w:trHeight w:val="227"/>
        </w:trPr>
        <w:tc>
          <w:tcPr>
            <w:tcW w:w="3728" w:type="pct"/>
            <w:tcBorders>
              <w:top w:val="single" w:sz="4" w:space="0" w:color="auto"/>
              <w:left w:val="single" w:sz="4" w:space="0" w:color="auto"/>
              <w:bottom w:val="single" w:sz="4" w:space="0" w:color="auto"/>
              <w:right w:val="single" w:sz="4" w:space="0" w:color="auto"/>
            </w:tcBorders>
            <w:shd w:val="clear" w:color="auto" w:fill="auto"/>
          </w:tcPr>
          <w:p w:rsidR="00BF5432" w:rsidRPr="00426DC6" w:rsidRDefault="00BF5432" w:rsidP="009E6E36">
            <w:pPr>
              <w:rPr>
                <w:b w:val="0"/>
                <w:sz w:val="21"/>
                <w:szCs w:val="21"/>
              </w:rPr>
            </w:pPr>
            <w:r w:rsidRPr="00426DC6">
              <w:rPr>
                <w:b w:val="0"/>
                <w:sz w:val="21"/>
                <w:szCs w:val="21"/>
              </w:rPr>
              <w:t>рассмотрено с выездом на место</w:t>
            </w:r>
          </w:p>
        </w:tc>
        <w:tc>
          <w:tcPr>
            <w:tcW w:w="636" w:type="pct"/>
            <w:tcBorders>
              <w:top w:val="single" w:sz="4" w:space="0" w:color="auto"/>
              <w:left w:val="single" w:sz="4" w:space="0" w:color="auto"/>
              <w:bottom w:val="single" w:sz="4" w:space="0" w:color="auto"/>
              <w:right w:val="single" w:sz="4" w:space="0" w:color="auto"/>
            </w:tcBorders>
            <w:shd w:val="clear" w:color="auto" w:fill="auto"/>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123</w:t>
            </w:r>
          </w:p>
        </w:tc>
        <w:tc>
          <w:tcPr>
            <w:tcW w:w="636" w:type="pct"/>
            <w:tcBorders>
              <w:top w:val="single" w:sz="4" w:space="0" w:color="auto"/>
              <w:left w:val="single" w:sz="4" w:space="0" w:color="auto"/>
              <w:bottom w:val="single" w:sz="4" w:space="0" w:color="auto"/>
              <w:right w:val="single" w:sz="4" w:space="0" w:color="auto"/>
            </w:tcBorders>
            <w:shd w:val="clear" w:color="auto" w:fill="auto"/>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107</w:t>
            </w:r>
          </w:p>
        </w:tc>
      </w:tr>
      <w:tr w:rsidR="00BF5432" w:rsidRPr="00426DC6" w:rsidTr="009E6E36">
        <w:trPr>
          <w:trHeight w:val="227"/>
        </w:trPr>
        <w:tc>
          <w:tcPr>
            <w:tcW w:w="3728" w:type="pct"/>
            <w:tcBorders>
              <w:top w:val="single" w:sz="4" w:space="0" w:color="auto"/>
              <w:left w:val="single" w:sz="4" w:space="0" w:color="auto"/>
              <w:bottom w:val="single" w:sz="4" w:space="0" w:color="auto"/>
              <w:right w:val="single" w:sz="4" w:space="0" w:color="auto"/>
            </w:tcBorders>
            <w:shd w:val="clear" w:color="auto" w:fill="auto"/>
          </w:tcPr>
          <w:p w:rsidR="00BF5432" w:rsidRPr="00426DC6" w:rsidRDefault="00BF5432" w:rsidP="009E6E36">
            <w:pPr>
              <w:rPr>
                <w:b w:val="0"/>
                <w:sz w:val="21"/>
                <w:szCs w:val="21"/>
              </w:rPr>
            </w:pPr>
            <w:r w:rsidRPr="00426DC6">
              <w:rPr>
                <w:b w:val="0"/>
                <w:sz w:val="21"/>
                <w:szCs w:val="21"/>
              </w:rPr>
              <w:t>рассмотрено с участием заявителя</w:t>
            </w:r>
          </w:p>
        </w:tc>
        <w:tc>
          <w:tcPr>
            <w:tcW w:w="636" w:type="pct"/>
            <w:tcBorders>
              <w:top w:val="single" w:sz="4" w:space="0" w:color="auto"/>
              <w:left w:val="single" w:sz="4" w:space="0" w:color="auto"/>
              <w:bottom w:val="single" w:sz="4" w:space="0" w:color="auto"/>
              <w:right w:val="single" w:sz="4" w:space="0" w:color="auto"/>
            </w:tcBorders>
            <w:shd w:val="clear" w:color="auto" w:fill="auto"/>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98</w:t>
            </w:r>
          </w:p>
        </w:tc>
        <w:tc>
          <w:tcPr>
            <w:tcW w:w="636" w:type="pct"/>
            <w:tcBorders>
              <w:top w:val="single" w:sz="4" w:space="0" w:color="auto"/>
              <w:left w:val="single" w:sz="4" w:space="0" w:color="auto"/>
              <w:bottom w:val="single" w:sz="4" w:space="0" w:color="auto"/>
              <w:right w:val="single" w:sz="4" w:space="0" w:color="auto"/>
            </w:tcBorders>
            <w:shd w:val="clear" w:color="auto" w:fill="auto"/>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93</w:t>
            </w:r>
          </w:p>
        </w:tc>
      </w:tr>
      <w:tr w:rsidR="00BF5432" w:rsidRPr="001709F2" w:rsidTr="009E6E36">
        <w:trPr>
          <w:trHeight w:val="227"/>
        </w:trPr>
        <w:tc>
          <w:tcPr>
            <w:tcW w:w="3728" w:type="pct"/>
            <w:tcBorders>
              <w:top w:val="single" w:sz="4" w:space="0" w:color="auto"/>
              <w:left w:val="single" w:sz="4" w:space="0" w:color="auto"/>
              <w:bottom w:val="single" w:sz="4" w:space="0" w:color="auto"/>
              <w:right w:val="single" w:sz="4" w:space="0" w:color="auto"/>
            </w:tcBorders>
            <w:shd w:val="clear" w:color="auto" w:fill="auto"/>
          </w:tcPr>
          <w:p w:rsidR="00BF5432" w:rsidRPr="00426DC6" w:rsidRDefault="00BF5432" w:rsidP="009E6E36">
            <w:pPr>
              <w:rPr>
                <w:b w:val="0"/>
                <w:sz w:val="21"/>
                <w:szCs w:val="21"/>
              </w:rPr>
            </w:pPr>
            <w:r w:rsidRPr="00426DC6">
              <w:rPr>
                <w:b w:val="0"/>
                <w:sz w:val="21"/>
                <w:szCs w:val="21"/>
              </w:rPr>
              <w:t>рассмотрено коллегиально</w:t>
            </w:r>
          </w:p>
        </w:tc>
        <w:tc>
          <w:tcPr>
            <w:tcW w:w="636" w:type="pct"/>
            <w:tcBorders>
              <w:top w:val="single" w:sz="4" w:space="0" w:color="auto"/>
              <w:left w:val="single" w:sz="4" w:space="0" w:color="auto"/>
              <w:bottom w:val="single" w:sz="4" w:space="0" w:color="auto"/>
              <w:right w:val="single" w:sz="4" w:space="0" w:color="auto"/>
            </w:tcBorders>
            <w:shd w:val="clear" w:color="auto" w:fill="auto"/>
            <w:vAlign w:val="center"/>
          </w:tcPr>
          <w:p w:rsidR="00BF5432" w:rsidRPr="00426DC6" w:rsidRDefault="00BF5432" w:rsidP="009E6E36">
            <w:pPr>
              <w:overflowPunct w:val="0"/>
              <w:jc w:val="center"/>
              <w:textAlignment w:val="baseline"/>
              <w:rPr>
                <w:b w:val="0"/>
                <w:sz w:val="21"/>
                <w:szCs w:val="21"/>
              </w:rPr>
            </w:pPr>
            <w:r w:rsidRPr="00426DC6">
              <w:rPr>
                <w:b w:val="0"/>
                <w:sz w:val="21"/>
                <w:szCs w:val="21"/>
              </w:rPr>
              <w:t>321</w:t>
            </w:r>
          </w:p>
        </w:tc>
        <w:tc>
          <w:tcPr>
            <w:tcW w:w="636" w:type="pct"/>
            <w:tcBorders>
              <w:top w:val="single" w:sz="4" w:space="0" w:color="auto"/>
              <w:left w:val="single" w:sz="4" w:space="0" w:color="auto"/>
              <w:bottom w:val="single" w:sz="4" w:space="0" w:color="auto"/>
              <w:right w:val="single" w:sz="4" w:space="0" w:color="auto"/>
            </w:tcBorders>
            <w:shd w:val="clear" w:color="auto" w:fill="auto"/>
            <w:vAlign w:val="center"/>
          </w:tcPr>
          <w:p w:rsidR="00BF5432" w:rsidRPr="001709F2" w:rsidRDefault="00BF5432" w:rsidP="009E6E36">
            <w:pPr>
              <w:overflowPunct w:val="0"/>
              <w:jc w:val="center"/>
              <w:textAlignment w:val="baseline"/>
              <w:rPr>
                <w:b w:val="0"/>
                <w:sz w:val="21"/>
                <w:szCs w:val="21"/>
              </w:rPr>
            </w:pPr>
            <w:r w:rsidRPr="00426DC6">
              <w:rPr>
                <w:b w:val="0"/>
                <w:sz w:val="21"/>
                <w:szCs w:val="21"/>
              </w:rPr>
              <w:t>208</w:t>
            </w:r>
          </w:p>
        </w:tc>
      </w:tr>
    </w:tbl>
    <w:p w:rsidR="00BF5432" w:rsidRPr="00511F36" w:rsidRDefault="00BF5432" w:rsidP="00BF5432">
      <w:pPr>
        <w:ind w:firstLine="720"/>
        <w:jc w:val="both"/>
        <w:rPr>
          <w:b w:val="0"/>
          <w:highlight w:val="yellow"/>
        </w:rPr>
      </w:pPr>
    </w:p>
    <w:p w:rsidR="00BF5432" w:rsidRPr="002E5C44" w:rsidRDefault="00BF5432" w:rsidP="00BF5432">
      <w:pPr>
        <w:ind w:firstLine="720"/>
        <w:jc w:val="both"/>
        <w:rPr>
          <w:b w:val="0"/>
        </w:rPr>
      </w:pPr>
      <w:r w:rsidRPr="002E5C44">
        <w:rPr>
          <w:b w:val="0"/>
        </w:rPr>
        <w:t xml:space="preserve">В целях повышения эффективности и результативности решения вопросов, поставленных в обращениях граждан, проведены совещания у </w:t>
      </w:r>
      <w:r w:rsidR="009D7A7F">
        <w:rPr>
          <w:b w:val="0"/>
        </w:rPr>
        <w:t>Г</w:t>
      </w:r>
      <w:r w:rsidRPr="002E5C44">
        <w:rPr>
          <w:b w:val="0"/>
        </w:rPr>
        <w:t xml:space="preserve">лавы </w:t>
      </w:r>
      <w:r w:rsidR="00725C36">
        <w:rPr>
          <w:b w:val="0"/>
        </w:rPr>
        <w:t>города</w:t>
      </w:r>
      <w:r w:rsidRPr="002E5C44">
        <w:rPr>
          <w:b w:val="0"/>
        </w:rPr>
        <w:t xml:space="preserve"> и его заместителей, организованы выездные комиссии с участием специалистов структурных подразделений Администрации </w:t>
      </w:r>
      <w:r w:rsidR="00725C36">
        <w:rPr>
          <w:b w:val="0"/>
        </w:rPr>
        <w:t>города</w:t>
      </w:r>
      <w:r w:rsidRPr="002E5C44">
        <w:rPr>
          <w:b w:val="0"/>
        </w:rPr>
        <w:t>, сотрудников подведомственных организаций и заявителей.</w:t>
      </w:r>
    </w:p>
    <w:p w:rsidR="00BF5432" w:rsidRDefault="00BF5432" w:rsidP="00BF5432">
      <w:pPr>
        <w:tabs>
          <w:tab w:val="left" w:pos="709"/>
          <w:tab w:val="left" w:pos="1134"/>
        </w:tabs>
        <w:jc w:val="both"/>
        <w:rPr>
          <w:b w:val="0"/>
        </w:rPr>
      </w:pPr>
      <w:r>
        <w:rPr>
          <w:b w:val="0"/>
        </w:rPr>
        <w:tab/>
      </w:r>
      <w:r w:rsidRPr="002E5C44">
        <w:rPr>
          <w:b w:val="0"/>
        </w:rPr>
        <w:t xml:space="preserve">Проведённая работа по письменным и устным обращениям граждан способствовала изучению и учёту мнения горожан, раннему выявлению причин возникновения негативных моментов в жизнеобеспечивающих сферах, что помогло своевременной организации превентивных </w:t>
      </w:r>
      <w:proofErr w:type="gramStart"/>
      <w:r w:rsidRPr="002E5C44">
        <w:rPr>
          <w:b w:val="0"/>
        </w:rPr>
        <w:t>мер</w:t>
      </w:r>
      <w:proofErr w:type="gramEnd"/>
      <w:r w:rsidRPr="002E5C44">
        <w:rPr>
          <w:b w:val="0"/>
        </w:rPr>
        <w:t xml:space="preserve"> с целью недопущения </w:t>
      </w:r>
      <w:r w:rsidRPr="002E5C44">
        <w:rPr>
          <w:b w:val="0"/>
        </w:rPr>
        <w:lastRenderedPageBreak/>
        <w:t>развития появившихся проблем, оперативному реагированию органов местного самоуправления, организации контроля и мониторинга сложившейся ситуации</w:t>
      </w:r>
      <w:r>
        <w:rPr>
          <w:b w:val="0"/>
        </w:rPr>
        <w:t>.</w:t>
      </w:r>
    </w:p>
    <w:p w:rsidR="00BF5432" w:rsidRDefault="00BF5432" w:rsidP="00BF5432">
      <w:pPr>
        <w:tabs>
          <w:tab w:val="left" w:pos="0"/>
          <w:tab w:val="left" w:pos="993"/>
        </w:tabs>
      </w:pPr>
    </w:p>
    <w:p w:rsidR="00E414C9" w:rsidRPr="00F33E42" w:rsidRDefault="00F33E42" w:rsidP="00E414C9">
      <w:pPr>
        <w:pStyle w:val="af6"/>
        <w:numPr>
          <w:ilvl w:val="0"/>
          <w:numId w:val="1"/>
        </w:numPr>
        <w:tabs>
          <w:tab w:val="left" w:pos="0"/>
          <w:tab w:val="left" w:pos="993"/>
        </w:tabs>
        <w:ind w:left="-142" w:firstLine="851"/>
        <w:jc w:val="both"/>
      </w:pPr>
      <w:bookmarkStart w:id="10" w:name="_Toc505953769"/>
      <w:r w:rsidRPr="00F33E42">
        <w:t>Р</w:t>
      </w:r>
      <w:r w:rsidR="00203679" w:rsidRPr="00F33E42">
        <w:t>ешени</w:t>
      </w:r>
      <w:r w:rsidRPr="00F33E42">
        <w:t>е</w:t>
      </w:r>
      <w:r w:rsidR="00203679" w:rsidRPr="00F33E42">
        <w:t xml:space="preserve"> вопросов, поставленных Советом депутатов ЗАТО г. Зеленогорска и направленных в адрес Администрации </w:t>
      </w:r>
      <w:bookmarkEnd w:id="10"/>
      <w:r w:rsidR="00203679" w:rsidRPr="00F33E42">
        <w:t>города</w:t>
      </w:r>
      <w:r w:rsidRPr="00F33E42">
        <w:t xml:space="preserve"> </w:t>
      </w:r>
    </w:p>
    <w:p w:rsidR="00E414C9" w:rsidRDefault="00E414C9" w:rsidP="00E414C9">
      <w:pPr>
        <w:tabs>
          <w:tab w:val="left" w:pos="0"/>
          <w:tab w:val="left" w:pos="993"/>
        </w:tabs>
        <w:jc w:val="both"/>
      </w:pPr>
    </w:p>
    <w:p w:rsidR="00E414C9" w:rsidRPr="00203679" w:rsidRDefault="00E414C9" w:rsidP="00E414C9">
      <w:pPr>
        <w:autoSpaceDE w:val="0"/>
        <w:autoSpaceDN w:val="0"/>
        <w:adjustRightInd w:val="0"/>
        <w:ind w:firstLine="709"/>
        <w:jc w:val="both"/>
        <w:rPr>
          <w:b w:val="0"/>
          <w:szCs w:val="24"/>
        </w:rPr>
      </w:pPr>
      <w:r w:rsidRPr="00203679">
        <w:rPr>
          <w:b w:val="0"/>
          <w:szCs w:val="24"/>
        </w:rPr>
        <w:t>В 201</w:t>
      </w:r>
      <w:r w:rsidR="00203679" w:rsidRPr="00203679">
        <w:rPr>
          <w:b w:val="0"/>
          <w:szCs w:val="24"/>
        </w:rPr>
        <w:t>8</w:t>
      </w:r>
      <w:r w:rsidRPr="00203679">
        <w:rPr>
          <w:b w:val="0"/>
          <w:szCs w:val="24"/>
        </w:rPr>
        <w:t xml:space="preserve"> году в Администрацию </w:t>
      </w:r>
      <w:r w:rsidR="00203679" w:rsidRPr="00203679">
        <w:rPr>
          <w:b w:val="0"/>
          <w:szCs w:val="24"/>
        </w:rPr>
        <w:t xml:space="preserve">города </w:t>
      </w:r>
      <w:r w:rsidRPr="00203679">
        <w:rPr>
          <w:b w:val="0"/>
          <w:szCs w:val="24"/>
        </w:rPr>
        <w:t xml:space="preserve">от Совета депутатов ЗАТО г. Зеленогорска поступило </w:t>
      </w:r>
      <w:r w:rsidR="009C0873">
        <w:rPr>
          <w:b w:val="0"/>
          <w:szCs w:val="24"/>
        </w:rPr>
        <w:t>4</w:t>
      </w:r>
      <w:r w:rsidRPr="00203679">
        <w:rPr>
          <w:b w:val="0"/>
          <w:szCs w:val="24"/>
        </w:rPr>
        <w:t xml:space="preserve"> протокольных поручени</w:t>
      </w:r>
      <w:r w:rsidR="003F6044">
        <w:rPr>
          <w:b w:val="0"/>
          <w:szCs w:val="24"/>
        </w:rPr>
        <w:t>я</w:t>
      </w:r>
      <w:r w:rsidRPr="00203679">
        <w:rPr>
          <w:b w:val="0"/>
          <w:szCs w:val="24"/>
        </w:rPr>
        <w:t xml:space="preserve"> по решению вопросов, относящихся к вопросам местного значения в соответствии с Федеральным законом от 06.10.2003 № 131-ФЗ «Об общих принципах организации местного самоуправления в Российской Федерации»:</w:t>
      </w:r>
    </w:p>
    <w:p w:rsidR="00E414C9" w:rsidRPr="00511F36" w:rsidRDefault="00E414C9" w:rsidP="00E414C9">
      <w:pPr>
        <w:autoSpaceDE w:val="0"/>
        <w:autoSpaceDN w:val="0"/>
        <w:adjustRightInd w:val="0"/>
        <w:ind w:firstLine="709"/>
        <w:jc w:val="both"/>
        <w:rPr>
          <w:b w:val="0"/>
          <w:szCs w:val="24"/>
          <w:highlight w:val="yellow"/>
        </w:rPr>
      </w:pPr>
    </w:p>
    <w:tbl>
      <w:tblPr>
        <w:tblStyle w:val="a4"/>
        <w:tblW w:w="9890" w:type="dxa"/>
        <w:tblLook w:val="04A0" w:firstRow="1" w:lastRow="0" w:firstColumn="1" w:lastColumn="0" w:noHBand="0" w:noVBand="1"/>
      </w:tblPr>
      <w:tblGrid>
        <w:gridCol w:w="959"/>
        <w:gridCol w:w="4394"/>
        <w:gridCol w:w="4537"/>
      </w:tblGrid>
      <w:tr w:rsidR="00E414C9" w:rsidRPr="001B7C23" w:rsidTr="009C0873">
        <w:trPr>
          <w:tblHeader/>
        </w:trPr>
        <w:tc>
          <w:tcPr>
            <w:tcW w:w="959" w:type="dxa"/>
          </w:tcPr>
          <w:p w:rsidR="00E414C9" w:rsidRPr="001B7C23" w:rsidRDefault="00E414C9" w:rsidP="009C0873">
            <w:pPr>
              <w:autoSpaceDE w:val="0"/>
              <w:autoSpaceDN w:val="0"/>
              <w:adjustRightInd w:val="0"/>
              <w:jc w:val="center"/>
              <w:rPr>
                <w:b w:val="0"/>
                <w:sz w:val="24"/>
                <w:szCs w:val="24"/>
              </w:rPr>
            </w:pPr>
            <w:r w:rsidRPr="001B7C23">
              <w:rPr>
                <w:b w:val="0"/>
                <w:sz w:val="24"/>
                <w:szCs w:val="24"/>
              </w:rPr>
              <w:t xml:space="preserve">№ </w:t>
            </w:r>
            <w:proofErr w:type="gramStart"/>
            <w:r w:rsidRPr="001B7C23">
              <w:rPr>
                <w:b w:val="0"/>
                <w:sz w:val="24"/>
                <w:szCs w:val="24"/>
              </w:rPr>
              <w:t>п</w:t>
            </w:r>
            <w:proofErr w:type="gramEnd"/>
            <w:r w:rsidRPr="001B7C23">
              <w:rPr>
                <w:b w:val="0"/>
                <w:sz w:val="24"/>
                <w:szCs w:val="24"/>
              </w:rPr>
              <w:t>/п</w:t>
            </w:r>
          </w:p>
        </w:tc>
        <w:tc>
          <w:tcPr>
            <w:tcW w:w="4394" w:type="dxa"/>
          </w:tcPr>
          <w:p w:rsidR="00E414C9" w:rsidRPr="001B7C23" w:rsidRDefault="00E414C9" w:rsidP="00E414C9">
            <w:pPr>
              <w:autoSpaceDE w:val="0"/>
              <w:autoSpaceDN w:val="0"/>
              <w:adjustRightInd w:val="0"/>
              <w:jc w:val="center"/>
              <w:rPr>
                <w:b w:val="0"/>
                <w:sz w:val="24"/>
                <w:szCs w:val="24"/>
              </w:rPr>
            </w:pPr>
            <w:r w:rsidRPr="001B7C23">
              <w:rPr>
                <w:b w:val="0"/>
                <w:sz w:val="24"/>
                <w:szCs w:val="24"/>
              </w:rPr>
              <w:t>Содержание поручения</w:t>
            </w:r>
          </w:p>
        </w:tc>
        <w:tc>
          <w:tcPr>
            <w:tcW w:w="4537" w:type="dxa"/>
          </w:tcPr>
          <w:p w:rsidR="00E414C9" w:rsidRPr="001B7C23" w:rsidRDefault="00E414C9" w:rsidP="00E414C9">
            <w:pPr>
              <w:autoSpaceDE w:val="0"/>
              <w:autoSpaceDN w:val="0"/>
              <w:adjustRightInd w:val="0"/>
              <w:jc w:val="center"/>
              <w:rPr>
                <w:b w:val="0"/>
                <w:sz w:val="24"/>
                <w:szCs w:val="24"/>
              </w:rPr>
            </w:pPr>
            <w:r w:rsidRPr="001B7C23">
              <w:rPr>
                <w:b w:val="0"/>
                <w:sz w:val="24"/>
                <w:szCs w:val="24"/>
              </w:rPr>
              <w:t>Выполнение поручения</w:t>
            </w:r>
          </w:p>
        </w:tc>
      </w:tr>
      <w:tr w:rsidR="00E414C9" w:rsidRPr="00A416CB" w:rsidTr="009C0873">
        <w:tc>
          <w:tcPr>
            <w:tcW w:w="959" w:type="dxa"/>
            <w:hideMark/>
          </w:tcPr>
          <w:p w:rsidR="00E414C9" w:rsidRPr="001B7C23" w:rsidRDefault="00E414C9" w:rsidP="009C0873">
            <w:pPr>
              <w:autoSpaceDE w:val="0"/>
              <w:autoSpaceDN w:val="0"/>
              <w:adjustRightInd w:val="0"/>
              <w:jc w:val="center"/>
              <w:rPr>
                <w:b w:val="0"/>
                <w:sz w:val="24"/>
                <w:szCs w:val="24"/>
              </w:rPr>
            </w:pPr>
            <w:r w:rsidRPr="001B7C23">
              <w:rPr>
                <w:b w:val="0"/>
                <w:sz w:val="24"/>
                <w:szCs w:val="24"/>
              </w:rPr>
              <w:t>1.</w:t>
            </w:r>
          </w:p>
        </w:tc>
        <w:tc>
          <w:tcPr>
            <w:tcW w:w="4394" w:type="dxa"/>
          </w:tcPr>
          <w:p w:rsidR="00E414C9" w:rsidRPr="001B7C23" w:rsidRDefault="00203679" w:rsidP="00E414C9">
            <w:pPr>
              <w:autoSpaceDE w:val="0"/>
              <w:autoSpaceDN w:val="0"/>
              <w:adjustRightInd w:val="0"/>
              <w:rPr>
                <w:b w:val="0"/>
                <w:sz w:val="24"/>
                <w:szCs w:val="24"/>
              </w:rPr>
            </w:pPr>
            <w:r w:rsidRPr="001B7C23">
              <w:rPr>
                <w:b w:val="0"/>
                <w:sz w:val="24"/>
                <w:szCs w:val="24"/>
              </w:rPr>
              <w:t>Организовать подготовку докладов руководителей управляющих компаний, отдела городского хозяйства Администрации города по вопросу капитального ремонта лифтов многоквартирных домов в 2018 году на постоянной комиссии по муниципальной собственности и вопросам ЖКХ</w:t>
            </w:r>
          </w:p>
        </w:tc>
        <w:tc>
          <w:tcPr>
            <w:tcW w:w="4537" w:type="dxa"/>
          </w:tcPr>
          <w:p w:rsidR="00E414C9" w:rsidRPr="001B7C23" w:rsidRDefault="001B7C23" w:rsidP="00E414C9">
            <w:pPr>
              <w:autoSpaceDE w:val="0"/>
              <w:autoSpaceDN w:val="0"/>
              <w:adjustRightInd w:val="0"/>
              <w:rPr>
                <w:b w:val="0"/>
                <w:sz w:val="24"/>
                <w:szCs w:val="24"/>
              </w:rPr>
            </w:pPr>
            <w:r>
              <w:rPr>
                <w:b w:val="0"/>
                <w:sz w:val="24"/>
                <w:szCs w:val="24"/>
              </w:rPr>
              <w:t xml:space="preserve">На заседании постоянной комиссии по муниципальной собственности и вопросам ЖКХ заслушан доклад главного инженера МУП ГЖКУ Кушнерова В.П. </w:t>
            </w:r>
            <w:r w:rsidR="00314E05">
              <w:rPr>
                <w:b w:val="0"/>
                <w:sz w:val="24"/>
                <w:szCs w:val="24"/>
              </w:rPr>
              <w:t>о капитальном ремонте лифтов в многоквартирных домах в 2018 году (протокол от 28.02.2018 № 1).</w:t>
            </w:r>
          </w:p>
        </w:tc>
      </w:tr>
      <w:tr w:rsidR="00E414C9" w:rsidRPr="0008492C" w:rsidTr="009C0873">
        <w:tc>
          <w:tcPr>
            <w:tcW w:w="959" w:type="dxa"/>
            <w:hideMark/>
          </w:tcPr>
          <w:p w:rsidR="00E414C9" w:rsidRPr="0008492C" w:rsidRDefault="009C0873" w:rsidP="009C0873">
            <w:pPr>
              <w:autoSpaceDE w:val="0"/>
              <w:autoSpaceDN w:val="0"/>
              <w:adjustRightInd w:val="0"/>
              <w:jc w:val="center"/>
              <w:rPr>
                <w:b w:val="0"/>
                <w:sz w:val="24"/>
                <w:szCs w:val="24"/>
              </w:rPr>
            </w:pPr>
            <w:r>
              <w:rPr>
                <w:b w:val="0"/>
                <w:sz w:val="24"/>
                <w:szCs w:val="24"/>
              </w:rPr>
              <w:t>2</w:t>
            </w:r>
            <w:r w:rsidR="00E414C9" w:rsidRPr="0008492C">
              <w:rPr>
                <w:b w:val="0"/>
                <w:sz w:val="24"/>
                <w:szCs w:val="24"/>
              </w:rPr>
              <w:t>.</w:t>
            </w:r>
          </w:p>
        </w:tc>
        <w:tc>
          <w:tcPr>
            <w:tcW w:w="4394" w:type="dxa"/>
          </w:tcPr>
          <w:p w:rsidR="00E414C9" w:rsidRPr="0008492C" w:rsidRDefault="00203679" w:rsidP="001B6160">
            <w:pPr>
              <w:autoSpaceDE w:val="0"/>
              <w:autoSpaceDN w:val="0"/>
              <w:adjustRightInd w:val="0"/>
              <w:rPr>
                <w:b w:val="0"/>
                <w:sz w:val="24"/>
                <w:szCs w:val="24"/>
              </w:rPr>
            </w:pPr>
            <w:r w:rsidRPr="0008492C">
              <w:rPr>
                <w:b w:val="0"/>
                <w:sz w:val="24"/>
                <w:szCs w:val="24"/>
              </w:rPr>
              <w:t>Создать рабочую группу с включением в не</w:t>
            </w:r>
            <w:r w:rsidR="00CC0E69" w:rsidRPr="0008492C">
              <w:rPr>
                <w:b w:val="0"/>
                <w:sz w:val="24"/>
                <w:szCs w:val="24"/>
              </w:rPr>
              <w:t>ё</w:t>
            </w:r>
            <w:r w:rsidRPr="0008492C">
              <w:rPr>
                <w:b w:val="0"/>
                <w:sz w:val="24"/>
                <w:szCs w:val="24"/>
              </w:rPr>
              <w:t xml:space="preserve"> Кузнецова Б.С. и проработать вопрос о размещении и реконструкции Доски Поч</w:t>
            </w:r>
            <w:r w:rsidR="00CC0E69" w:rsidRPr="0008492C">
              <w:rPr>
                <w:b w:val="0"/>
                <w:sz w:val="24"/>
                <w:szCs w:val="24"/>
              </w:rPr>
              <w:t>ё</w:t>
            </w:r>
            <w:r w:rsidRPr="0008492C">
              <w:rPr>
                <w:b w:val="0"/>
                <w:sz w:val="24"/>
                <w:szCs w:val="24"/>
              </w:rPr>
              <w:t>та граждан г</w:t>
            </w:r>
            <w:r w:rsidR="001B6160">
              <w:rPr>
                <w:b w:val="0"/>
                <w:sz w:val="24"/>
                <w:szCs w:val="24"/>
              </w:rPr>
              <w:t>орода</w:t>
            </w:r>
            <w:r w:rsidRPr="0008492C">
              <w:rPr>
                <w:b w:val="0"/>
                <w:sz w:val="24"/>
                <w:szCs w:val="24"/>
              </w:rPr>
              <w:t xml:space="preserve"> Зеленогорска</w:t>
            </w:r>
          </w:p>
        </w:tc>
        <w:tc>
          <w:tcPr>
            <w:tcW w:w="4537" w:type="dxa"/>
          </w:tcPr>
          <w:p w:rsidR="00E414C9" w:rsidRPr="0008492C" w:rsidRDefault="00271886" w:rsidP="00DF6008">
            <w:pPr>
              <w:autoSpaceDE w:val="0"/>
              <w:autoSpaceDN w:val="0"/>
              <w:adjustRightInd w:val="0"/>
              <w:rPr>
                <w:b w:val="0"/>
                <w:sz w:val="24"/>
                <w:szCs w:val="24"/>
              </w:rPr>
            </w:pPr>
            <w:r w:rsidRPr="0008492C">
              <w:rPr>
                <w:b w:val="0"/>
                <w:sz w:val="24"/>
                <w:szCs w:val="24"/>
              </w:rPr>
              <w:t xml:space="preserve"> Рабочая группа создана в </w:t>
            </w:r>
            <w:proofErr w:type="gramStart"/>
            <w:r w:rsidRPr="0008492C">
              <w:rPr>
                <w:b w:val="0"/>
                <w:sz w:val="24"/>
                <w:szCs w:val="24"/>
              </w:rPr>
              <w:t>составе</w:t>
            </w:r>
            <w:proofErr w:type="gramEnd"/>
            <w:r w:rsidRPr="0008492C">
              <w:rPr>
                <w:b w:val="0"/>
                <w:sz w:val="24"/>
                <w:szCs w:val="24"/>
              </w:rPr>
              <w:t xml:space="preserve"> 7 человек в соответствии с распоряжением Администрации ЗАТО г. Зеленогорска от 17.08.2018 № 1672-р «О создани</w:t>
            </w:r>
            <w:r w:rsidR="00DF6008">
              <w:rPr>
                <w:b w:val="0"/>
                <w:sz w:val="24"/>
                <w:szCs w:val="24"/>
              </w:rPr>
              <w:t>и р</w:t>
            </w:r>
            <w:r w:rsidRPr="0008492C">
              <w:rPr>
                <w:b w:val="0"/>
                <w:sz w:val="24"/>
                <w:szCs w:val="24"/>
              </w:rPr>
              <w:t>абочей группы по вопросу размещения и реконструкции «Доски Почёта граждан». В состав рабочей группы включён Кузнецов Б.С.</w:t>
            </w:r>
          </w:p>
        </w:tc>
      </w:tr>
      <w:tr w:rsidR="00E414C9" w:rsidRPr="00A416CB" w:rsidTr="009C0873">
        <w:tc>
          <w:tcPr>
            <w:tcW w:w="959" w:type="dxa"/>
            <w:hideMark/>
          </w:tcPr>
          <w:p w:rsidR="00E414C9" w:rsidRPr="0008492C" w:rsidRDefault="009C0873" w:rsidP="009C0873">
            <w:pPr>
              <w:autoSpaceDE w:val="0"/>
              <w:autoSpaceDN w:val="0"/>
              <w:adjustRightInd w:val="0"/>
              <w:jc w:val="center"/>
              <w:rPr>
                <w:b w:val="0"/>
                <w:sz w:val="24"/>
                <w:szCs w:val="24"/>
              </w:rPr>
            </w:pPr>
            <w:r>
              <w:rPr>
                <w:b w:val="0"/>
                <w:sz w:val="24"/>
                <w:szCs w:val="24"/>
              </w:rPr>
              <w:t>3.</w:t>
            </w:r>
          </w:p>
        </w:tc>
        <w:tc>
          <w:tcPr>
            <w:tcW w:w="4394" w:type="dxa"/>
          </w:tcPr>
          <w:p w:rsidR="00E414C9" w:rsidRPr="0008492C" w:rsidRDefault="00CC0E69" w:rsidP="00CC0E69">
            <w:pPr>
              <w:autoSpaceDE w:val="0"/>
              <w:autoSpaceDN w:val="0"/>
              <w:adjustRightInd w:val="0"/>
              <w:rPr>
                <w:b w:val="0"/>
                <w:sz w:val="24"/>
                <w:szCs w:val="24"/>
              </w:rPr>
            </w:pPr>
            <w:r w:rsidRPr="0008492C">
              <w:rPr>
                <w:b w:val="0"/>
                <w:sz w:val="24"/>
                <w:szCs w:val="24"/>
              </w:rPr>
              <w:t>Опубликовать ко Дню города в газете «Панорама» информацию о гражданах, награждённых знаком отличия «За заслуги перед городом» и удостоенных Почётным званием «Почётный гражданин города Зеленогорска»</w:t>
            </w:r>
          </w:p>
        </w:tc>
        <w:tc>
          <w:tcPr>
            <w:tcW w:w="4537" w:type="dxa"/>
          </w:tcPr>
          <w:p w:rsidR="00E414C9" w:rsidRPr="0008492C" w:rsidRDefault="00A416CB" w:rsidP="00E414C9">
            <w:pPr>
              <w:autoSpaceDE w:val="0"/>
              <w:autoSpaceDN w:val="0"/>
              <w:adjustRightInd w:val="0"/>
              <w:rPr>
                <w:b w:val="0"/>
                <w:sz w:val="24"/>
                <w:szCs w:val="24"/>
              </w:rPr>
            </w:pPr>
            <w:r w:rsidRPr="0008492C">
              <w:rPr>
                <w:b w:val="0"/>
                <w:sz w:val="24"/>
                <w:szCs w:val="24"/>
              </w:rPr>
              <w:t>Информация опубликована ко Дню города в газете «Панорама» от 04.07.2018 № 26:</w:t>
            </w:r>
          </w:p>
          <w:p w:rsidR="00A416CB" w:rsidRPr="0008492C" w:rsidRDefault="00A416CB" w:rsidP="00A416CB">
            <w:pPr>
              <w:autoSpaceDE w:val="0"/>
              <w:autoSpaceDN w:val="0"/>
              <w:adjustRightInd w:val="0"/>
              <w:rPr>
                <w:b w:val="0"/>
                <w:sz w:val="24"/>
                <w:szCs w:val="24"/>
              </w:rPr>
            </w:pPr>
            <w:r w:rsidRPr="0008492C">
              <w:rPr>
                <w:b w:val="0"/>
                <w:sz w:val="24"/>
                <w:szCs w:val="24"/>
              </w:rPr>
              <w:t>- решение Совета депутатов ЗАТО г. Зеленогорска от 28.06.2018 № 56-298р «О награждении знаком отличия «За заслуги перед городом»;</w:t>
            </w:r>
          </w:p>
          <w:p w:rsidR="00A416CB" w:rsidRPr="0008492C" w:rsidRDefault="00A416CB" w:rsidP="00A416CB">
            <w:pPr>
              <w:autoSpaceDE w:val="0"/>
              <w:autoSpaceDN w:val="0"/>
              <w:adjustRightInd w:val="0"/>
              <w:rPr>
                <w:b w:val="0"/>
                <w:sz w:val="24"/>
                <w:szCs w:val="24"/>
              </w:rPr>
            </w:pPr>
            <w:r w:rsidRPr="0008492C">
              <w:rPr>
                <w:b w:val="0"/>
                <w:sz w:val="24"/>
                <w:szCs w:val="24"/>
              </w:rPr>
              <w:t>- решение Совета депутатов ЗАТО г. Зеленогорска от 28.06.2018 № 56-299р «О присвоении Почётного звания «Почётный гражданин города Зеленогорска».</w:t>
            </w:r>
          </w:p>
        </w:tc>
      </w:tr>
      <w:tr w:rsidR="00E414C9" w:rsidRPr="00511F36" w:rsidTr="009C0873">
        <w:tc>
          <w:tcPr>
            <w:tcW w:w="959" w:type="dxa"/>
            <w:hideMark/>
          </w:tcPr>
          <w:p w:rsidR="00E414C9" w:rsidRPr="00A27DC4" w:rsidRDefault="009C0873" w:rsidP="009C0873">
            <w:pPr>
              <w:autoSpaceDE w:val="0"/>
              <w:autoSpaceDN w:val="0"/>
              <w:adjustRightInd w:val="0"/>
              <w:jc w:val="center"/>
              <w:rPr>
                <w:b w:val="0"/>
                <w:sz w:val="24"/>
                <w:szCs w:val="24"/>
              </w:rPr>
            </w:pPr>
            <w:r>
              <w:rPr>
                <w:b w:val="0"/>
                <w:sz w:val="24"/>
                <w:szCs w:val="24"/>
              </w:rPr>
              <w:t>4</w:t>
            </w:r>
            <w:r w:rsidR="00E414C9" w:rsidRPr="00A27DC4">
              <w:rPr>
                <w:b w:val="0"/>
                <w:sz w:val="24"/>
                <w:szCs w:val="24"/>
              </w:rPr>
              <w:t>.</w:t>
            </w:r>
          </w:p>
        </w:tc>
        <w:tc>
          <w:tcPr>
            <w:tcW w:w="4394" w:type="dxa"/>
          </w:tcPr>
          <w:p w:rsidR="00E414C9" w:rsidRPr="00A27DC4" w:rsidRDefault="00CC0E69" w:rsidP="001B6160">
            <w:pPr>
              <w:autoSpaceDE w:val="0"/>
              <w:autoSpaceDN w:val="0"/>
              <w:adjustRightInd w:val="0"/>
              <w:rPr>
                <w:b w:val="0"/>
                <w:sz w:val="24"/>
                <w:szCs w:val="24"/>
              </w:rPr>
            </w:pPr>
            <w:r w:rsidRPr="00A27DC4">
              <w:rPr>
                <w:b w:val="0"/>
                <w:sz w:val="24"/>
                <w:szCs w:val="24"/>
              </w:rPr>
              <w:t xml:space="preserve">Подготовить проект решения Совета депутатов ЗАТО г. Зеленогорска о внесении соответствующих изменений в Правила благоустройства территории </w:t>
            </w:r>
            <w:r w:rsidR="001B6160" w:rsidRPr="00A27DC4">
              <w:rPr>
                <w:b w:val="0"/>
                <w:sz w:val="24"/>
                <w:szCs w:val="24"/>
              </w:rPr>
              <w:t>города</w:t>
            </w:r>
            <w:r w:rsidRPr="00A27DC4">
              <w:rPr>
                <w:b w:val="0"/>
                <w:sz w:val="24"/>
                <w:szCs w:val="24"/>
              </w:rPr>
              <w:t xml:space="preserve"> Зеленогорска, утверждённые решением Совета депутатов ЗАТО г. Зеленогорска от 25.12.2017 № 47-267р </w:t>
            </w:r>
          </w:p>
        </w:tc>
        <w:tc>
          <w:tcPr>
            <w:tcW w:w="4537" w:type="dxa"/>
          </w:tcPr>
          <w:p w:rsidR="00E414C9" w:rsidRPr="00A27DC4" w:rsidRDefault="00314E05" w:rsidP="00314E05">
            <w:pPr>
              <w:autoSpaceDE w:val="0"/>
              <w:autoSpaceDN w:val="0"/>
              <w:adjustRightInd w:val="0"/>
              <w:rPr>
                <w:b w:val="0"/>
                <w:sz w:val="24"/>
                <w:szCs w:val="24"/>
              </w:rPr>
            </w:pPr>
            <w:r w:rsidRPr="00A27DC4">
              <w:rPr>
                <w:b w:val="0"/>
                <w:sz w:val="24"/>
                <w:szCs w:val="24"/>
              </w:rPr>
              <w:t xml:space="preserve">Проект решения поступил в Совет депутатов ЗАТО г. Зеленогорска 09.01.2019. </w:t>
            </w:r>
          </w:p>
          <w:p w:rsidR="00314E05" w:rsidRPr="00F33E42" w:rsidRDefault="00314E05" w:rsidP="00314E05">
            <w:pPr>
              <w:autoSpaceDE w:val="0"/>
              <w:autoSpaceDN w:val="0"/>
              <w:adjustRightInd w:val="0"/>
              <w:rPr>
                <w:b w:val="0"/>
                <w:sz w:val="24"/>
                <w:szCs w:val="24"/>
              </w:rPr>
            </w:pPr>
            <w:r w:rsidRPr="00A27DC4">
              <w:rPr>
                <w:b w:val="0"/>
                <w:sz w:val="24"/>
                <w:szCs w:val="24"/>
              </w:rPr>
              <w:t xml:space="preserve">Принято решение Совета депутатов ЗАТО г. Зеленогорска от 28.02.2019 №8-39р «О внесении изменений в Правила благоустройства территории города </w:t>
            </w:r>
            <w:r w:rsidRPr="00A27DC4">
              <w:rPr>
                <w:b w:val="0"/>
                <w:sz w:val="24"/>
                <w:szCs w:val="24"/>
              </w:rPr>
              <w:lastRenderedPageBreak/>
              <w:t>Зеленогорска, утверждённые решением Совета депутатов ЗАТО г. Зеленогорска от 25.12.2017</w:t>
            </w:r>
            <w:r w:rsidR="00A27DC4" w:rsidRPr="00A27DC4">
              <w:rPr>
                <w:b w:val="0"/>
                <w:sz w:val="24"/>
                <w:szCs w:val="24"/>
              </w:rPr>
              <w:t xml:space="preserve"> № 47-267р»</w:t>
            </w:r>
            <w:r w:rsidR="00A27DC4">
              <w:rPr>
                <w:b w:val="0"/>
                <w:sz w:val="24"/>
                <w:szCs w:val="24"/>
              </w:rPr>
              <w:t>.</w:t>
            </w:r>
            <w:r>
              <w:rPr>
                <w:b w:val="0"/>
                <w:sz w:val="24"/>
                <w:szCs w:val="24"/>
              </w:rPr>
              <w:t xml:space="preserve"> </w:t>
            </w:r>
          </w:p>
        </w:tc>
      </w:tr>
    </w:tbl>
    <w:p w:rsidR="00E414C9" w:rsidRDefault="00E414C9" w:rsidP="00E414C9">
      <w:pPr>
        <w:tabs>
          <w:tab w:val="left" w:pos="0"/>
          <w:tab w:val="left" w:pos="993"/>
        </w:tabs>
        <w:jc w:val="both"/>
      </w:pPr>
    </w:p>
    <w:bookmarkEnd w:id="0"/>
    <w:p w:rsidR="00537793" w:rsidRPr="00E414C9" w:rsidRDefault="00537793" w:rsidP="00BA0DF7">
      <w:pPr>
        <w:pStyle w:val="af6"/>
        <w:tabs>
          <w:tab w:val="left" w:pos="993"/>
          <w:tab w:val="left" w:pos="1134"/>
        </w:tabs>
        <w:ind w:left="1070"/>
      </w:pPr>
    </w:p>
    <w:sectPr w:rsidR="00537793" w:rsidRPr="00E414C9" w:rsidSect="005D700B">
      <w:headerReference w:type="default" r:id="rId17"/>
      <w:pgSz w:w="11906" w:h="16838"/>
      <w:pgMar w:top="1134" w:right="566" w:bottom="1276" w:left="1560" w:header="567" w:footer="709" w:gutter="0"/>
      <w:pgNumType w:start="1"/>
      <w:cols w:space="708"/>
      <w:titlePg/>
      <w:docGrid w:linePitch="3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495" w:rsidRDefault="00E37495" w:rsidP="00F83E8E">
      <w:r>
        <w:separator/>
      </w:r>
    </w:p>
  </w:endnote>
  <w:endnote w:type="continuationSeparator" w:id="0">
    <w:p w:rsidR="00E37495" w:rsidRDefault="00E37495" w:rsidP="00F83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Andale Sans UI">
    <w:altName w:val="Times New Roman"/>
    <w:charset w:val="CC"/>
    <w:family w:val="auto"/>
    <w:pitch w:val="variable"/>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Roboto">
    <w:altName w:val="Times New Roman"/>
    <w:charset w:val="00"/>
    <w:family w:val="auto"/>
    <w:pitch w:val="default"/>
    <w:sig w:usb0="00000003" w:usb1="00000000" w:usb2="00000000" w:usb3="00000000" w:csb0="00000001" w:csb1="00000000"/>
  </w:font>
  <w:font w:name="PT Sans Narrow">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495" w:rsidRDefault="00E37495" w:rsidP="00F83E8E">
      <w:r>
        <w:separator/>
      </w:r>
    </w:p>
  </w:footnote>
  <w:footnote w:type="continuationSeparator" w:id="0">
    <w:p w:rsidR="00E37495" w:rsidRDefault="00E37495" w:rsidP="00F83E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2401123"/>
      <w:docPartObj>
        <w:docPartGallery w:val="Page Numbers (Top of Page)"/>
        <w:docPartUnique/>
      </w:docPartObj>
    </w:sdtPr>
    <w:sdtEndPr>
      <w:rPr>
        <w:b w:val="0"/>
      </w:rPr>
    </w:sdtEndPr>
    <w:sdtContent>
      <w:p w:rsidR="00E37495" w:rsidRPr="002B3689" w:rsidRDefault="00E37495">
        <w:pPr>
          <w:pStyle w:val="af0"/>
          <w:jc w:val="center"/>
          <w:rPr>
            <w:b w:val="0"/>
          </w:rPr>
        </w:pPr>
        <w:r w:rsidRPr="002B3689">
          <w:rPr>
            <w:b w:val="0"/>
          </w:rPr>
          <w:fldChar w:fldCharType="begin"/>
        </w:r>
        <w:r w:rsidRPr="002B3689">
          <w:rPr>
            <w:b w:val="0"/>
          </w:rPr>
          <w:instrText>PAGE   \* MERGEFORMAT</w:instrText>
        </w:r>
        <w:r w:rsidRPr="002B3689">
          <w:rPr>
            <w:b w:val="0"/>
          </w:rPr>
          <w:fldChar w:fldCharType="separate"/>
        </w:r>
        <w:r w:rsidR="007A3720">
          <w:rPr>
            <w:b w:val="0"/>
            <w:noProof/>
          </w:rPr>
          <w:t>58</w:t>
        </w:r>
        <w:r w:rsidRPr="002B3689">
          <w:rPr>
            <w:b w:val="0"/>
          </w:rPr>
          <w:fldChar w:fldCharType="end"/>
        </w:r>
      </w:p>
    </w:sdtContent>
  </w:sdt>
  <w:p w:rsidR="00E37495" w:rsidRDefault="00E37495">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210E3EA"/>
    <w:lvl w:ilvl="0">
      <w:start w:val="1"/>
      <w:numFmt w:val="bullet"/>
      <w:pStyle w:val="a"/>
      <w:lvlText w:val=""/>
      <w:lvlJc w:val="left"/>
      <w:pPr>
        <w:tabs>
          <w:tab w:val="num" w:pos="360"/>
        </w:tabs>
        <w:ind w:left="360" w:hanging="360"/>
      </w:pPr>
      <w:rPr>
        <w:rFonts w:ascii="Symbol" w:hAnsi="Symbol" w:hint="default"/>
      </w:r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eastAsia="Times New Roman" w:hAnsi="Times New Roman" w:cs="Times New Roman"/>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bullet"/>
      <w:lvlText w:val=""/>
      <w:lvlJc w:val="left"/>
      <w:pPr>
        <w:tabs>
          <w:tab w:val="num" w:pos="1509"/>
        </w:tabs>
        <w:ind w:left="1509" w:hanging="360"/>
      </w:pPr>
      <w:rPr>
        <w:rFonts w:ascii="Symbol" w:hAnsi="Symbol" w:cs="Symbol"/>
        <w:color w:val="000000"/>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nsid w:val="00000005"/>
    <w:multiLevelType w:val="singleLevel"/>
    <w:tmpl w:val="00000005"/>
    <w:name w:val="WW8Num5"/>
    <w:lvl w:ilvl="0">
      <w:start w:val="1"/>
      <w:numFmt w:val="bullet"/>
      <w:lvlText w:val=""/>
      <w:lvlJc w:val="left"/>
      <w:pPr>
        <w:tabs>
          <w:tab w:val="num" w:pos="2229"/>
        </w:tabs>
        <w:ind w:left="2229" w:hanging="360"/>
      </w:pPr>
      <w:rPr>
        <w:rFonts w:ascii="Symbol" w:hAnsi="Symbol" w:cs="Symbol"/>
      </w:rPr>
    </w:lvl>
  </w:abstractNum>
  <w:abstractNum w:abstractNumId="5">
    <w:nsid w:val="00000006"/>
    <w:multiLevelType w:val="singleLevel"/>
    <w:tmpl w:val="00000006"/>
    <w:name w:val="WW8Num6"/>
    <w:lvl w:ilvl="0">
      <w:start w:val="1"/>
      <w:numFmt w:val="bullet"/>
      <w:lvlText w:val="­"/>
      <w:lvlJc w:val="left"/>
      <w:pPr>
        <w:tabs>
          <w:tab w:val="num" w:pos="360"/>
        </w:tabs>
        <w:ind w:left="360" w:hanging="360"/>
      </w:pPr>
      <w:rPr>
        <w:rFonts w:ascii="Courier New" w:hAnsi="Courier New" w:cs="Courier New"/>
        <w:sz w:val="28"/>
        <w:szCs w:val="28"/>
      </w:rPr>
    </w:lvl>
  </w:abstractNum>
  <w:abstractNum w:abstractNumId="6">
    <w:nsid w:val="00000007"/>
    <w:multiLevelType w:val="singleLevel"/>
    <w:tmpl w:val="00000007"/>
    <w:name w:val="WW8Num7"/>
    <w:lvl w:ilvl="0">
      <w:start w:val="1"/>
      <w:numFmt w:val="bullet"/>
      <w:lvlText w:val="­"/>
      <w:lvlJc w:val="left"/>
      <w:pPr>
        <w:tabs>
          <w:tab w:val="num" w:pos="360"/>
        </w:tabs>
        <w:ind w:left="360" w:hanging="360"/>
      </w:pPr>
      <w:rPr>
        <w:rFonts w:ascii="Courier New" w:hAnsi="Courier New" w:cs="Courier New" w:hint="default"/>
      </w:rPr>
    </w:lvl>
  </w:abstractNum>
  <w:abstractNum w:abstractNumId="7">
    <w:nsid w:val="008C36EA"/>
    <w:multiLevelType w:val="hybridMultilevel"/>
    <w:tmpl w:val="C5D04D9C"/>
    <w:lvl w:ilvl="0" w:tplc="C1B02E68">
      <w:start w:val="1"/>
      <w:numFmt w:val="bullet"/>
      <w:lvlText w:val=""/>
      <w:lvlJc w:val="left"/>
      <w:pPr>
        <w:ind w:left="1068" w:hanging="360"/>
      </w:pPr>
      <w:rPr>
        <w:rFonts w:ascii="Symbol" w:hAnsi="Symbol"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8">
    <w:nsid w:val="00ED269F"/>
    <w:multiLevelType w:val="hybridMultilevel"/>
    <w:tmpl w:val="C3F4F306"/>
    <w:lvl w:ilvl="0" w:tplc="3AF07C1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047D6698"/>
    <w:multiLevelType w:val="multilevel"/>
    <w:tmpl w:val="69C4FFEC"/>
    <w:styleLink w:val="WW8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nsid w:val="05D5599F"/>
    <w:multiLevelType w:val="hybridMultilevel"/>
    <w:tmpl w:val="F1A25C04"/>
    <w:lvl w:ilvl="0" w:tplc="C1B02E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A7605F5"/>
    <w:multiLevelType w:val="hybridMultilevel"/>
    <w:tmpl w:val="EB363C16"/>
    <w:lvl w:ilvl="0" w:tplc="88D49E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0BC77DDC"/>
    <w:multiLevelType w:val="hybridMultilevel"/>
    <w:tmpl w:val="0640071C"/>
    <w:lvl w:ilvl="0" w:tplc="C1B02E68">
      <w:start w:val="1"/>
      <w:numFmt w:val="bullet"/>
      <w:lvlText w:val=""/>
      <w:lvlJc w:val="left"/>
      <w:pPr>
        <w:ind w:left="1353" w:hanging="360"/>
      </w:pPr>
      <w:rPr>
        <w:rFonts w:ascii="Symbol" w:hAnsi="Symbol" w:hint="default"/>
        <w:i w:val="0"/>
        <w:color w:val="auto"/>
        <w:sz w:val="28"/>
        <w:szCs w:val="28"/>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0C165412"/>
    <w:multiLevelType w:val="hybridMultilevel"/>
    <w:tmpl w:val="094CFC38"/>
    <w:lvl w:ilvl="0" w:tplc="C1B02E68">
      <w:start w:val="1"/>
      <w:numFmt w:val="bullet"/>
      <w:lvlText w:val=""/>
      <w:lvlJc w:val="left"/>
      <w:pPr>
        <w:ind w:left="1070" w:hanging="360"/>
      </w:pPr>
      <w:rPr>
        <w:rFonts w:ascii="Symbol" w:hAnsi="Symbol" w:hint="default"/>
        <w:i w:val="0"/>
        <w:color w:val="auto"/>
        <w:sz w:val="28"/>
        <w:szCs w:val="28"/>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0DB91EA2"/>
    <w:multiLevelType w:val="hybridMultilevel"/>
    <w:tmpl w:val="BADE813C"/>
    <w:lvl w:ilvl="0" w:tplc="A01A73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0473866"/>
    <w:multiLevelType w:val="hybridMultilevel"/>
    <w:tmpl w:val="0CFA15D2"/>
    <w:lvl w:ilvl="0" w:tplc="6F3815FE">
      <w:start w:val="1"/>
      <w:numFmt w:val="decimal"/>
      <w:lvlText w:val="4.%1."/>
      <w:lvlJc w:val="left"/>
      <w:pPr>
        <w:ind w:left="928" w:hanging="360"/>
      </w:pPr>
      <w:rPr>
        <w:rFonts w:hint="default"/>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6">
    <w:nsid w:val="192A26D6"/>
    <w:multiLevelType w:val="hybridMultilevel"/>
    <w:tmpl w:val="527CCF3C"/>
    <w:lvl w:ilvl="0" w:tplc="C1B02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1DF62688"/>
    <w:multiLevelType w:val="hybridMultilevel"/>
    <w:tmpl w:val="00168E16"/>
    <w:lvl w:ilvl="0" w:tplc="298C33E4">
      <w:start w:val="5"/>
      <w:numFmt w:val="bullet"/>
      <w:lvlText w:val=""/>
      <w:lvlJc w:val="left"/>
      <w:pPr>
        <w:ind w:left="1068" w:hanging="360"/>
      </w:pPr>
      <w:rPr>
        <w:rFonts w:ascii="Symbol" w:eastAsia="Times New Roman"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8">
    <w:nsid w:val="1F1D518C"/>
    <w:multiLevelType w:val="hybridMultilevel"/>
    <w:tmpl w:val="4A3E9C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7A05DB8"/>
    <w:multiLevelType w:val="hybridMultilevel"/>
    <w:tmpl w:val="62C474A4"/>
    <w:lvl w:ilvl="0" w:tplc="C1B02E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8EB0315"/>
    <w:multiLevelType w:val="hybridMultilevel"/>
    <w:tmpl w:val="AB76752C"/>
    <w:lvl w:ilvl="0" w:tplc="3342F20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28FD1A76"/>
    <w:multiLevelType w:val="hybridMultilevel"/>
    <w:tmpl w:val="92429892"/>
    <w:lvl w:ilvl="0" w:tplc="17B4BBEA">
      <w:start w:val="1"/>
      <w:numFmt w:val="decimal"/>
      <w:lvlText w:val="3.%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2">
    <w:nsid w:val="2AA52C89"/>
    <w:multiLevelType w:val="hybridMultilevel"/>
    <w:tmpl w:val="CC546F64"/>
    <w:lvl w:ilvl="0" w:tplc="8C82D75E">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nsid w:val="2B93524D"/>
    <w:multiLevelType w:val="hybridMultilevel"/>
    <w:tmpl w:val="236C3CE2"/>
    <w:lvl w:ilvl="0" w:tplc="A27E36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D1E142C"/>
    <w:multiLevelType w:val="hybridMultilevel"/>
    <w:tmpl w:val="0570F5E8"/>
    <w:lvl w:ilvl="0" w:tplc="3AF07C1A">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25">
    <w:nsid w:val="354E2D52"/>
    <w:multiLevelType w:val="hybridMultilevel"/>
    <w:tmpl w:val="48F673DE"/>
    <w:lvl w:ilvl="0" w:tplc="49CEB940">
      <w:start w:val="2018"/>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64F2AC1"/>
    <w:multiLevelType w:val="hybridMultilevel"/>
    <w:tmpl w:val="20F0E036"/>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37DF15E6"/>
    <w:multiLevelType w:val="hybridMultilevel"/>
    <w:tmpl w:val="904EA7EC"/>
    <w:lvl w:ilvl="0" w:tplc="01B4D9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7E92C88"/>
    <w:multiLevelType w:val="hybridMultilevel"/>
    <w:tmpl w:val="50B45976"/>
    <w:lvl w:ilvl="0" w:tplc="C1B02E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AB33085"/>
    <w:multiLevelType w:val="hybridMultilevel"/>
    <w:tmpl w:val="3D86CA4A"/>
    <w:lvl w:ilvl="0" w:tplc="C1B02E68">
      <w:start w:val="1"/>
      <w:numFmt w:val="bullet"/>
      <w:lvlText w:val=""/>
      <w:lvlJc w:val="left"/>
      <w:pPr>
        <w:ind w:left="121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3B975775"/>
    <w:multiLevelType w:val="hybridMultilevel"/>
    <w:tmpl w:val="C2605C16"/>
    <w:lvl w:ilvl="0" w:tplc="DD5820FA">
      <w:start w:val="1"/>
      <w:numFmt w:val="bullet"/>
      <w:lvlText w:val="­"/>
      <w:lvlJc w:val="left"/>
      <w:pPr>
        <w:ind w:left="720" w:hanging="360"/>
      </w:pPr>
      <w:rPr>
        <w:rFonts w:ascii="Courier New" w:hAnsi="Courier New"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9237E3A"/>
    <w:multiLevelType w:val="hybridMultilevel"/>
    <w:tmpl w:val="98765CCE"/>
    <w:lvl w:ilvl="0" w:tplc="C1B02E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BC8083A"/>
    <w:multiLevelType w:val="multilevel"/>
    <w:tmpl w:val="E7D0CC12"/>
    <w:lvl w:ilvl="0">
      <w:start w:val="1"/>
      <w:numFmt w:val="decimal"/>
      <w:lvlText w:val="%1."/>
      <w:lvlJc w:val="left"/>
      <w:pPr>
        <w:ind w:left="1070" w:hanging="360"/>
      </w:pPr>
      <w:rPr>
        <w:rFonts w:hint="default"/>
        <w:b/>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3">
    <w:nsid w:val="50BF6CC2"/>
    <w:multiLevelType w:val="hybridMultilevel"/>
    <w:tmpl w:val="1AA4814E"/>
    <w:lvl w:ilvl="0" w:tplc="C1B02E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2490CB8"/>
    <w:multiLevelType w:val="hybridMultilevel"/>
    <w:tmpl w:val="23BA0850"/>
    <w:lvl w:ilvl="0" w:tplc="C1B02E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nsid w:val="539660E6"/>
    <w:multiLevelType w:val="hybridMultilevel"/>
    <w:tmpl w:val="5AC6C458"/>
    <w:lvl w:ilvl="0" w:tplc="8AE61EB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6">
    <w:nsid w:val="54E04B30"/>
    <w:multiLevelType w:val="hybridMultilevel"/>
    <w:tmpl w:val="752C7B30"/>
    <w:lvl w:ilvl="0" w:tplc="3AF07C1A">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FB575C9"/>
    <w:multiLevelType w:val="hybridMultilevel"/>
    <w:tmpl w:val="F514BE06"/>
    <w:lvl w:ilvl="0" w:tplc="A27E36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44C7902"/>
    <w:multiLevelType w:val="hybridMultilevel"/>
    <w:tmpl w:val="1CE61F3C"/>
    <w:lvl w:ilvl="0" w:tplc="C1B02E68">
      <w:start w:val="1"/>
      <w:numFmt w:val="bullet"/>
      <w:lvlText w:val=""/>
      <w:lvlJc w:val="left"/>
      <w:pPr>
        <w:ind w:left="1353"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9">
    <w:nsid w:val="6F097C22"/>
    <w:multiLevelType w:val="hybridMultilevel"/>
    <w:tmpl w:val="D0168B24"/>
    <w:lvl w:ilvl="0" w:tplc="DD5820FA">
      <w:start w:val="1"/>
      <w:numFmt w:val="bullet"/>
      <w:lvlText w:val="­"/>
      <w:lvlJc w:val="left"/>
      <w:pPr>
        <w:ind w:left="720" w:hanging="360"/>
      </w:pPr>
      <w:rPr>
        <w:rFonts w:ascii="Courier New" w:hAnsi="Courier New"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0390667"/>
    <w:multiLevelType w:val="hybridMultilevel"/>
    <w:tmpl w:val="9ECC8F02"/>
    <w:lvl w:ilvl="0" w:tplc="DAAED1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5A0483F"/>
    <w:multiLevelType w:val="hybridMultilevel"/>
    <w:tmpl w:val="EFBC8D84"/>
    <w:lvl w:ilvl="0" w:tplc="8A44FE82">
      <w:start w:val="1"/>
      <w:numFmt w:val="bullet"/>
      <w:lvlText w:val=""/>
      <w:lvlJc w:val="left"/>
      <w:pPr>
        <w:ind w:left="1353"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42">
    <w:nsid w:val="77176F16"/>
    <w:multiLevelType w:val="hybridMultilevel"/>
    <w:tmpl w:val="00AACE2A"/>
    <w:lvl w:ilvl="0" w:tplc="C1B02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2"/>
  </w:num>
  <w:num w:numId="2">
    <w:abstractNumId w:val="9"/>
  </w:num>
  <w:num w:numId="3">
    <w:abstractNumId w:val="1"/>
  </w:num>
  <w:num w:numId="4">
    <w:abstractNumId w:val="18"/>
  </w:num>
  <w:num w:numId="5">
    <w:abstractNumId w:val="29"/>
  </w:num>
  <w:num w:numId="6">
    <w:abstractNumId w:val="41"/>
  </w:num>
  <w:num w:numId="7">
    <w:abstractNumId w:val="27"/>
  </w:num>
  <w:num w:numId="8">
    <w:abstractNumId w:val="38"/>
  </w:num>
  <w:num w:numId="9">
    <w:abstractNumId w:val="8"/>
  </w:num>
  <w:num w:numId="10">
    <w:abstractNumId w:val="20"/>
  </w:num>
  <w:num w:numId="11">
    <w:abstractNumId w:val="36"/>
  </w:num>
  <w:num w:numId="12">
    <w:abstractNumId w:val="24"/>
  </w:num>
  <w:num w:numId="13">
    <w:abstractNumId w:val="25"/>
  </w:num>
  <w:num w:numId="14">
    <w:abstractNumId w:val="22"/>
  </w:num>
  <w:num w:numId="15">
    <w:abstractNumId w:val="35"/>
  </w:num>
  <w:num w:numId="16">
    <w:abstractNumId w:val="21"/>
  </w:num>
  <w:num w:numId="17">
    <w:abstractNumId w:val="15"/>
  </w:num>
  <w:num w:numId="18">
    <w:abstractNumId w:val="40"/>
  </w:num>
  <w:num w:numId="19">
    <w:abstractNumId w:val="28"/>
  </w:num>
  <w:num w:numId="20">
    <w:abstractNumId w:val="39"/>
  </w:num>
  <w:num w:numId="21">
    <w:abstractNumId w:val="30"/>
  </w:num>
  <w:num w:numId="22">
    <w:abstractNumId w:val="10"/>
  </w:num>
  <w:num w:numId="23">
    <w:abstractNumId w:val="19"/>
  </w:num>
  <w:num w:numId="24">
    <w:abstractNumId w:val="11"/>
  </w:num>
  <w:num w:numId="25">
    <w:abstractNumId w:val="37"/>
  </w:num>
  <w:num w:numId="26">
    <w:abstractNumId w:val="23"/>
  </w:num>
  <w:num w:numId="27">
    <w:abstractNumId w:val="16"/>
  </w:num>
  <w:num w:numId="28">
    <w:abstractNumId w:val="33"/>
  </w:num>
  <w:num w:numId="29">
    <w:abstractNumId w:val="14"/>
  </w:num>
  <w:num w:numId="30">
    <w:abstractNumId w:val="31"/>
  </w:num>
  <w:num w:numId="31">
    <w:abstractNumId w:val="26"/>
  </w:num>
  <w:num w:numId="32">
    <w:abstractNumId w:val="42"/>
  </w:num>
  <w:num w:numId="33">
    <w:abstractNumId w:val="17"/>
  </w:num>
  <w:num w:numId="34">
    <w:abstractNumId w:val="0"/>
  </w:num>
  <w:num w:numId="35">
    <w:abstractNumId w:val="34"/>
  </w:num>
  <w:num w:numId="36">
    <w:abstractNumId w:val="42"/>
  </w:num>
  <w:num w:numId="37">
    <w:abstractNumId w:val="7"/>
  </w:num>
  <w:num w:numId="38">
    <w:abstractNumId w:val="12"/>
  </w:num>
  <w:num w:numId="39">
    <w:abstractNumId w:val="13"/>
  </w:num>
  <w:num w:numId="40">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279"/>
    <w:rsid w:val="0000053A"/>
    <w:rsid w:val="00001E62"/>
    <w:rsid w:val="0000260C"/>
    <w:rsid w:val="00002EB2"/>
    <w:rsid w:val="000039AC"/>
    <w:rsid w:val="00004C6E"/>
    <w:rsid w:val="00004FBD"/>
    <w:rsid w:val="000053E7"/>
    <w:rsid w:val="0000680A"/>
    <w:rsid w:val="00006B5E"/>
    <w:rsid w:val="00006F58"/>
    <w:rsid w:val="00007467"/>
    <w:rsid w:val="0000747F"/>
    <w:rsid w:val="000074FA"/>
    <w:rsid w:val="00007AD6"/>
    <w:rsid w:val="00007D80"/>
    <w:rsid w:val="00011859"/>
    <w:rsid w:val="0001193E"/>
    <w:rsid w:val="00011BFA"/>
    <w:rsid w:val="00011E5F"/>
    <w:rsid w:val="00012FBB"/>
    <w:rsid w:val="000132E5"/>
    <w:rsid w:val="00014C25"/>
    <w:rsid w:val="00014EF9"/>
    <w:rsid w:val="0001554F"/>
    <w:rsid w:val="0001592B"/>
    <w:rsid w:val="00016465"/>
    <w:rsid w:val="00016550"/>
    <w:rsid w:val="00016BBE"/>
    <w:rsid w:val="000170A3"/>
    <w:rsid w:val="000173CB"/>
    <w:rsid w:val="00017AC0"/>
    <w:rsid w:val="00020129"/>
    <w:rsid w:val="000205A2"/>
    <w:rsid w:val="000210DB"/>
    <w:rsid w:val="00021A32"/>
    <w:rsid w:val="00022109"/>
    <w:rsid w:val="000232CC"/>
    <w:rsid w:val="00023483"/>
    <w:rsid w:val="00024256"/>
    <w:rsid w:val="00024F47"/>
    <w:rsid w:val="00025C03"/>
    <w:rsid w:val="000265FB"/>
    <w:rsid w:val="0002678B"/>
    <w:rsid w:val="00027CC9"/>
    <w:rsid w:val="000302CB"/>
    <w:rsid w:val="000305DD"/>
    <w:rsid w:val="000306B1"/>
    <w:rsid w:val="000317F4"/>
    <w:rsid w:val="000318A8"/>
    <w:rsid w:val="00031A65"/>
    <w:rsid w:val="00031AFD"/>
    <w:rsid w:val="00032A28"/>
    <w:rsid w:val="000339C8"/>
    <w:rsid w:val="00033BE2"/>
    <w:rsid w:val="00034409"/>
    <w:rsid w:val="00034618"/>
    <w:rsid w:val="00034803"/>
    <w:rsid w:val="00034B47"/>
    <w:rsid w:val="000361FA"/>
    <w:rsid w:val="0003621D"/>
    <w:rsid w:val="00036282"/>
    <w:rsid w:val="000363DC"/>
    <w:rsid w:val="00036A7A"/>
    <w:rsid w:val="00037201"/>
    <w:rsid w:val="000374C7"/>
    <w:rsid w:val="00037F77"/>
    <w:rsid w:val="000406BD"/>
    <w:rsid w:val="00040C00"/>
    <w:rsid w:val="00040E3F"/>
    <w:rsid w:val="00041947"/>
    <w:rsid w:val="00041D2D"/>
    <w:rsid w:val="0004212D"/>
    <w:rsid w:val="0004249B"/>
    <w:rsid w:val="000426AC"/>
    <w:rsid w:val="00042EEC"/>
    <w:rsid w:val="0004314E"/>
    <w:rsid w:val="000437BE"/>
    <w:rsid w:val="000437C1"/>
    <w:rsid w:val="0004381C"/>
    <w:rsid w:val="00043E78"/>
    <w:rsid w:val="00044B96"/>
    <w:rsid w:val="00044BA4"/>
    <w:rsid w:val="00044E42"/>
    <w:rsid w:val="0004526C"/>
    <w:rsid w:val="000453C3"/>
    <w:rsid w:val="00045EFA"/>
    <w:rsid w:val="00046D5D"/>
    <w:rsid w:val="00047B9F"/>
    <w:rsid w:val="000503AC"/>
    <w:rsid w:val="00050DE5"/>
    <w:rsid w:val="00051721"/>
    <w:rsid w:val="000523AF"/>
    <w:rsid w:val="000528E1"/>
    <w:rsid w:val="00052F59"/>
    <w:rsid w:val="000538F1"/>
    <w:rsid w:val="00053CAD"/>
    <w:rsid w:val="00054085"/>
    <w:rsid w:val="000542FB"/>
    <w:rsid w:val="00054659"/>
    <w:rsid w:val="00054685"/>
    <w:rsid w:val="000555F3"/>
    <w:rsid w:val="00055816"/>
    <w:rsid w:val="000564CB"/>
    <w:rsid w:val="000576E5"/>
    <w:rsid w:val="000605F5"/>
    <w:rsid w:val="00061301"/>
    <w:rsid w:val="000623C8"/>
    <w:rsid w:val="0006289D"/>
    <w:rsid w:val="000636E6"/>
    <w:rsid w:val="00063786"/>
    <w:rsid w:val="0006506C"/>
    <w:rsid w:val="0006747C"/>
    <w:rsid w:val="00067EFD"/>
    <w:rsid w:val="00070063"/>
    <w:rsid w:val="00070078"/>
    <w:rsid w:val="0007060F"/>
    <w:rsid w:val="00070866"/>
    <w:rsid w:val="0007146A"/>
    <w:rsid w:val="00071B79"/>
    <w:rsid w:val="000725AC"/>
    <w:rsid w:val="00072721"/>
    <w:rsid w:val="000727C1"/>
    <w:rsid w:val="00073844"/>
    <w:rsid w:val="00073A3E"/>
    <w:rsid w:val="00074440"/>
    <w:rsid w:val="00074607"/>
    <w:rsid w:val="00074DD1"/>
    <w:rsid w:val="00074FBA"/>
    <w:rsid w:val="00075265"/>
    <w:rsid w:val="000758FF"/>
    <w:rsid w:val="00076DB0"/>
    <w:rsid w:val="00077168"/>
    <w:rsid w:val="000774D7"/>
    <w:rsid w:val="00077873"/>
    <w:rsid w:val="0007791C"/>
    <w:rsid w:val="00080063"/>
    <w:rsid w:val="00080197"/>
    <w:rsid w:val="0008028E"/>
    <w:rsid w:val="00080E18"/>
    <w:rsid w:val="00080FAA"/>
    <w:rsid w:val="000810F2"/>
    <w:rsid w:val="00081B2B"/>
    <w:rsid w:val="00081C75"/>
    <w:rsid w:val="0008205A"/>
    <w:rsid w:val="00082432"/>
    <w:rsid w:val="00082660"/>
    <w:rsid w:val="00083050"/>
    <w:rsid w:val="000836BD"/>
    <w:rsid w:val="00083828"/>
    <w:rsid w:val="000839EF"/>
    <w:rsid w:val="00083B52"/>
    <w:rsid w:val="00083DC5"/>
    <w:rsid w:val="00084286"/>
    <w:rsid w:val="0008492C"/>
    <w:rsid w:val="0008568A"/>
    <w:rsid w:val="00085BFF"/>
    <w:rsid w:val="0008660F"/>
    <w:rsid w:val="00090045"/>
    <w:rsid w:val="00090688"/>
    <w:rsid w:val="00090829"/>
    <w:rsid w:val="000912C7"/>
    <w:rsid w:val="0009143B"/>
    <w:rsid w:val="00091842"/>
    <w:rsid w:val="00091909"/>
    <w:rsid w:val="00091968"/>
    <w:rsid w:val="00091C81"/>
    <w:rsid w:val="00092FE0"/>
    <w:rsid w:val="0009372C"/>
    <w:rsid w:val="00093B63"/>
    <w:rsid w:val="00094542"/>
    <w:rsid w:val="000951EA"/>
    <w:rsid w:val="000955AD"/>
    <w:rsid w:val="000970AE"/>
    <w:rsid w:val="00097EDC"/>
    <w:rsid w:val="000A0E2D"/>
    <w:rsid w:val="000A111E"/>
    <w:rsid w:val="000A180F"/>
    <w:rsid w:val="000A184A"/>
    <w:rsid w:val="000A1C30"/>
    <w:rsid w:val="000A3447"/>
    <w:rsid w:val="000A38EC"/>
    <w:rsid w:val="000A3D12"/>
    <w:rsid w:val="000A448D"/>
    <w:rsid w:val="000A4746"/>
    <w:rsid w:val="000A4DD1"/>
    <w:rsid w:val="000A5CAC"/>
    <w:rsid w:val="000A6082"/>
    <w:rsid w:val="000A67B1"/>
    <w:rsid w:val="000A73F0"/>
    <w:rsid w:val="000B0EE5"/>
    <w:rsid w:val="000B1275"/>
    <w:rsid w:val="000B1750"/>
    <w:rsid w:val="000B197E"/>
    <w:rsid w:val="000B2DB7"/>
    <w:rsid w:val="000B411B"/>
    <w:rsid w:val="000B596E"/>
    <w:rsid w:val="000B5A32"/>
    <w:rsid w:val="000B69A4"/>
    <w:rsid w:val="000B7371"/>
    <w:rsid w:val="000C0D5B"/>
    <w:rsid w:val="000C157D"/>
    <w:rsid w:val="000C22C6"/>
    <w:rsid w:val="000C23AF"/>
    <w:rsid w:val="000C2B4E"/>
    <w:rsid w:val="000C2C96"/>
    <w:rsid w:val="000C2E2B"/>
    <w:rsid w:val="000C3178"/>
    <w:rsid w:val="000C3793"/>
    <w:rsid w:val="000C3A32"/>
    <w:rsid w:val="000C3AE2"/>
    <w:rsid w:val="000C47D3"/>
    <w:rsid w:val="000C5CCE"/>
    <w:rsid w:val="000C65F7"/>
    <w:rsid w:val="000C6FD9"/>
    <w:rsid w:val="000C742D"/>
    <w:rsid w:val="000C74EE"/>
    <w:rsid w:val="000C7C54"/>
    <w:rsid w:val="000C7C7D"/>
    <w:rsid w:val="000D01E3"/>
    <w:rsid w:val="000D087F"/>
    <w:rsid w:val="000D0B32"/>
    <w:rsid w:val="000D103E"/>
    <w:rsid w:val="000D2ACE"/>
    <w:rsid w:val="000D2ADD"/>
    <w:rsid w:val="000D324E"/>
    <w:rsid w:val="000D3D75"/>
    <w:rsid w:val="000D464E"/>
    <w:rsid w:val="000D4B5E"/>
    <w:rsid w:val="000D537C"/>
    <w:rsid w:val="000D5906"/>
    <w:rsid w:val="000D674C"/>
    <w:rsid w:val="000D6EF9"/>
    <w:rsid w:val="000D6FED"/>
    <w:rsid w:val="000D74FA"/>
    <w:rsid w:val="000D77CB"/>
    <w:rsid w:val="000E2B2F"/>
    <w:rsid w:val="000E2BDF"/>
    <w:rsid w:val="000E30F6"/>
    <w:rsid w:val="000E3CD3"/>
    <w:rsid w:val="000E3FC5"/>
    <w:rsid w:val="000E4034"/>
    <w:rsid w:val="000E46DE"/>
    <w:rsid w:val="000E4ADD"/>
    <w:rsid w:val="000E4BA0"/>
    <w:rsid w:val="000E4D9B"/>
    <w:rsid w:val="000E58A5"/>
    <w:rsid w:val="000E5D9E"/>
    <w:rsid w:val="000E71BA"/>
    <w:rsid w:val="000E732A"/>
    <w:rsid w:val="000E733F"/>
    <w:rsid w:val="000E7497"/>
    <w:rsid w:val="000F01D9"/>
    <w:rsid w:val="000F0285"/>
    <w:rsid w:val="000F0719"/>
    <w:rsid w:val="000F1ACD"/>
    <w:rsid w:val="000F1DCE"/>
    <w:rsid w:val="000F2480"/>
    <w:rsid w:val="000F419E"/>
    <w:rsid w:val="000F428D"/>
    <w:rsid w:val="000F4C38"/>
    <w:rsid w:val="000F65F4"/>
    <w:rsid w:val="000F695A"/>
    <w:rsid w:val="000F7199"/>
    <w:rsid w:val="000F73C9"/>
    <w:rsid w:val="000F7D03"/>
    <w:rsid w:val="00100001"/>
    <w:rsid w:val="001001BE"/>
    <w:rsid w:val="00100334"/>
    <w:rsid w:val="001008CB"/>
    <w:rsid w:val="00101898"/>
    <w:rsid w:val="00101DFB"/>
    <w:rsid w:val="00102051"/>
    <w:rsid w:val="00103591"/>
    <w:rsid w:val="001041E6"/>
    <w:rsid w:val="001043BA"/>
    <w:rsid w:val="00104823"/>
    <w:rsid w:val="001058B6"/>
    <w:rsid w:val="00105D91"/>
    <w:rsid w:val="0010655D"/>
    <w:rsid w:val="001067F9"/>
    <w:rsid w:val="00106879"/>
    <w:rsid w:val="0010721F"/>
    <w:rsid w:val="00107230"/>
    <w:rsid w:val="00107582"/>
    <w:rsid w:val="00107A67"/>
    <w:rsid w:val="00107D38"/>
    <w:rsid w:val="00110A97"/>
    <w:rsid w:val="00111799"/>
    <w:rsid w:val="00112D4A"/>
    <w:rsid w:val="00112E55"/>
    <w:rsid w:val="00113066"/>
    <w:rsid w:val="00114898"/>
    <w:rsid w:val="001148FB"/>
    <w:rsid w:val="0011668A"/>
    <w:rsid w:val="0011671B"/>
    <w:rsid w:val="001172D1"/>
    <w:rsid w:val="00117397"/>
    <w:rsid w:val="001176F3"/>
    <w:rsid w:val="00117773"/>
    <w:rsid w:val="0011777E"/>
    <w:rsid w:val="001177FE"/>
    <w:rsid w:val="0012067B"/>
    <w:rsid w:val="00120C1B"/>
    <w:rsid w:val="0012108D"/>
    <w:rsid w:val="001210F9"/>
    <w:rsid w:val="00121705"/>
    <w:rsid w:val="00121F2B"/>
    <w:rsid w:val="001221D4"/>
    <w:rsid w:val="0012324E"/>
    <w:rsid w:val="00123551"/>
    <w:rsid w:val="0012382A"/>
    <w:rsid w:val="00123DBB"/>
    <w:rsid w:val="0012425F"/>
    <w:rsid w:val="00125744"/>
    <w:rsid w:val="0012582A"/>
    <w:rsid w:val="0012624F"/>
    <w:rsid w:val="0012684B"/>
    <w:rsid w:val="00126F1C"/>
    <w:rsid w:val="0012798E"/>
    <w:rsid w:val="00127A20"/>
    <w:rsid w:val="00127AB1"/>
    <w:rsid w:val="00127C12"/>
    <w:rsid w:val="00130092"/>
    <w:rsid w:val="00130136"/>
    <w:rsid w:val="00130246"/>
    <w:rsid w:val="00130DFF"/>
    <w:rsid w:val="00131230"/>
    <w:rsid w:val="00131762"/>
    <w:rsid w:val="00131AAC"/>
    <w:rsid w:val="00131B03"/>
    <w:rsid w:val="0013344C"/>
    <w:rsid w:val="0013378D"/>
    <w:rsid w:val="00134187"/>
    <w:rsid w:val="00134BD2"/>
    <w:rsid w:val="00135FA6"/>
    <w:rsid w:val="00136191"/>
    <w:rsid w:val="001362C7"/>
    <w:rsid w:val="001363CD"/>
    <w:rsid w:val="00137133"/>
    <w:rsid w:val="00137483"/>
    <w:rsid w:val="00137537"/>
    <w:rsid w:val="001404B7"/>
    <w:rsid w:val="00140662"/>
    <w:rsid w:val="001409EA"/>
    <w:rsid w:val="00141313"/>
    <w:rsid w:val="00141323"/>
    <w:rsid w:val="00141CDE"/>
    <w:rsid w:val="0014202E"/>
    <w:rsid w:val="00142496"/>
    <w:rsid w:val="00142DD3"/>
    <w:rsid w:val="00143DBA"/>
    <w:rsid w:val="00144216"/>
    <w:rsid w:val="0014435E"/>
    <w:rsid w:val="001444E4"/>
    <w:rsid w:val="00144A66"/>
    <w:rsid w:val="00144C4F"/>
    <w:rsid w:val="00145898"/>
    <w:rsid w:val="00145C31"/>
    <w:rsid w:val="00145C75"/>
    <w:rsid w:val="001475DA"/>
    <w:rsid w:val="00147ED2"/>
    <w:rsid w:val="0015003A"/>
    <w:rsid w:val="001501D9"/>
    <w:rsid w:val="00150528"/>
    <w:rsid w:val="00150A2B"/>
    <w:rsid w:val="00150C0F"/>
    <w:rsid w:val="00151146"/>
    <w:rsid w:val="001517CC"/>
    <w:rsid w:val="00151B4C"/>
    <w:rsid w:val="001521E9"/>
    <w:rsid w:val="00152644"/>
    <w:rsid w:val="00152669"/>
    <w:rsid w:val="00152C91"/>
    <w:rsid w:val="00153F66"/>
    <w:rsid w:val="00155226"/>
    <w:rsid w:val="001552F6"/>
    <w:rsid w:val="00155D4A"/>
    <w:rsid w:val="00156179"/>
    <w:rsid w:val="001562B8"/>
    <w:rsid w:val="00156547"/>
    <w:rsid w:val="00156A4F"/>
    <w:rsid w:val="00157579"/>
    <w:rsid w:val="0015761A"/>
    <w:rsid w:val="00157FC7"/>
    <w:rsid w:val="001618F7"/>
    <w:rsid w:val="00162505"/>
    <w:rsid w:val="001625F4"/>
    <w:rsid w:val="00162BA5"/>
    <w:rsid w:val="00163767"/>
    <w:rsid w:val="001643A0"/>
    <w:rsid w:val="00166091"/>
    <w:rsid w:val="00166537"/>
    <w:rsid w:val="00167A43"/>
    <w:rsid w:val="00170573"/>
    <w:rsid w:val="001709F2"/>
    <w:rsid w:val="00170D39"/>
    <w:rsid w:val="00170F79"/>
    <w:rsid w:val="001716C4"/>
    <w:rsid w:val="001718C5"/>
    <w:rsid w:val="00172806"/>
    <w:rsid w:val="00172CF3"/>
    <w:rsid w:val="001731FF"/>
    <w:rsid w:val="00173632"/>
    <w:rsid w:val="00173C1D"/>
    <w:rsid w:val="00173E15"/>
    <w:rsid w:val="00174CDB"/>
    <w:rsid w:val="00174EF8"/>
    <w:rsid w:val="00174F15"/>
    <w:rsid w:val="00175AE4"/>
    <w:rsid w:val="00175CC3"/>
    <w:rsid w:val="00175DC0"/>
    <w:rsid w:val="00180C0F"/>
    <w:rsid w:val="00182C98"/>
    <w:rsid w:val="00182CE7"/>
    <w:rsid w:val="001836EF"/>
    <w:rsid w:val="00183895"/>
    <w:rsid w:val="00183C2C"/>
    <w:rsid w:val="00183FA0"/>
    <w:rsid w:val="001844EB"/>
    <w:rsid w:val="00184D36"/>
    <w:rsid w:val="0019008A"/>
    <w:rsid w:val="0019010E"/>
    <w:rsid w:val="00190933"/>
    <w:rsid w:val="00190FA3"/>
    <w:rsid w:val="001912FC"/>
    <w:rsid w:val="001913CD"/>
    <w:rsid w:val="001915CB"/>
    <w:rsid w:val="00191995"/>
    <w:rsid w:val="00191C30"/>
    <w:rsid w:val="00191DC1"/>
    <w:rsid w:val="001921CB"/>
    <w:rsid w:val="001921EE"/>
    <w:rsid w:val="00193024"/>
    <w:rsid w:val="00193315"/>
    <w:rsid w:val="001934DA"/>
    <w:rsid w:val="001934FC"/>
    <w:rsid w:val="00193BD8"/>
    <w:rsid w:val="00195C5E"/>
    <w:rsid w:val="00196258"/>
    <w:rsid w:val="00196386"/>
    <w:rsid w:val="001965DD"/>
    <w:rsid w:val="00196C2E"/>
    <w:rsid w:val="001A0598"/>
    <w:rsid w:val="001A0D27"/>
    <w:rsid w:val="001A0E8D"/>
    <w:rsid w:val="001A2C66"/>
    <w:rsid w:val="001A2FD4"/>
    <w:rsid w:val="001A3A69"/>
    <w:rsid w:val="001A3CEE"/>
    <w:rsid w:val="001A3E65"/>
    <w:rsid w:val="001A3F52"/>
    <w:rsid w:val="001A537C"/>
    <w:rsid w:val="001A5922"/>
    <w:rsid w:val="001A6A7A"/>
    <w:rsid w:val="001A73E2"/>
    <w:rsid w:val="001A74AC"/>
    <w:rsid w:val="001B03F7"/>
    <w:rsid w:val="001B090A"/>
    <w:rsid w:val="001B1055"/>
    <w:rsid w:val="001B3162"/>
    <w:rsid w:val="001B3AFE"/>
    <w:rsid w:val="001B42DD"/>
    <w:rsid w:val="001B4AC5"/>
    <w:rsid w:val="001B53D9"/>
    <w:rsid w:val="001B5807"/>
    <w:rsid w:val="001B59F6"/>
    <w:rsid w:val="001B6160"/>
    <w:rsid w:val="001B69E5"/>
    <w:rsid w:val="001B76E4"/>
    <w:rsid w:val="001B7C23"/>
    <w:rsid w:val="001B7C7D"/>
    <w:rsid w:val="001C04E3"/>
    <w:rsid w:val="001C0BE8"/>
    <w:rsid w:val="001C1182"/>
    <w:rsid w:val="001C12BB"/>
    <w:rsid w:val="001C25C2"/>
    <w:rsid w:val="001C268D"/>
    <w:rsid w:val="001C27ED"/>
    <w:rsid w:val="001C28A1"/>
    <w:rsid w:val="001C2FC6"/>
    <w:rsid w:val="001C3E8B"/>
    <w:rsid w:val="001C4221"/>
    <w:rsid w:val="001C4BD6"/>
    <w:rsid w:val="001C550C"/>
    <w:rsid w:val="001C56BD"/>
    <w:rsid w:val="001C577B"/>
    <w:rsid w:val="001C72F8"/>
    <w:rsid w:val="001C752A"/>
    <w:rsid w:val="001C780D"/>
    <w:rsid w:val="001D0313"/>
    <w:rsid w:val="001D08CE"/>
    <w:rsid w:val="001D1E72"/>
    <w:rsid w:val="001D232D"/>
    <w:rsid w:val="001D3E92"/>
    <w:rsid w:val="001D4A9F"/>
    <w:rsid w:val="001D4B25"/>
    <w:rsid w:val="001D5882"/>
    <w:rsid w:val="001D5FC5"/>
    <w:rsid w:val="001D638C"/>
    <w:rsid w:val="001D6A35"/>
    <w:rsid w:val="001D6B5C"/>
    <w:rsid w:val="001D726D"/>
    <w:rsid w:val="001E00AB"/>
    <w:rsid w:val="001E019F"/>
    <w:rsid w:val="001E032B"/>
    <w:rsid w:val="001E06EB"/>
    <w:rsid w:val="001E0AD3"/>
    <w:rsid w:val="001E0B07"/>
    <w:rsid w:val="001E106D"/>
    <w:rsid w:val="001E170A"/>
    <w:rsid w:val="001E1D19"/>
    <w:rsid w:val="001E2174"/>
    <w:rsid w:val="001E219F"/>
    <w:rsid w:val="001E21CD"/>
    <w:rsid w:val="001E27BA"/>
    <w:rsid w:val="001E2D64"/>
    <w:rsid w:val="001E2D9C"/>
    <w:rsid w:val="001E2F0B"/>
    <w:rsid w:val="001E3C50"/>
    <w:rsid w:val="001E43C9"/>
    <w:rsid w:val="001E4DAB"/>
    <w:rsid w:val="001E5064"/>
    <w:rsid w:val="001E54C0"/>
    <w:rsid w:val="001E5DD4"/>
    <w:rsid w:val="001E6992"/>
    <w:rsid w:val="001E6AF2"/>
    <w:rsid w:val="001E6BD6"/>
    <w:rsid w:val="001E6D27"/>
    <w:rsid w:val="001E6FFF"/>
    <w:rsid w:val="001F0797"/>
    <w:rsid w:val="001F0A8A"/>
    <w:rsid w:val="001F1684"/>
    <w:rsid w:val="001F16A5"/>
    <w:rsid w:val="001F16D2"/>
    <w:rsid w:val="001F20E2"/>
    <w:rsid w:val="001F28AA"/>
    <w:rsid w:val="001F2B24"/>
    <w:rsid w:val="001F321F"/>
    <w:rsid w:val="001F32E5"/>
    <w:rsid w:val="001F3519"/>
    <w:rsid w:val="001F39D3"/>
    <w:rsid w:val="001F3BCA"/>
    <w:rsid w:val="001F3CC9"/>
    <w:rsid w:val="001F3F73"/>
    <w:rsid w:val="001F4069"/>
    <w:rsid w:val="001F465C"/>
    <w:rsid w:val="001F5043"/>
    <w:rsid w:val="001F5483"/>
    <w:rsid w:val="001F5A34"/>
    <w:rsid w:val="001F6DF5"/>
    <w:rsid w:val="001F7891"/>
    <w:rsid w:val="001F7B3A"/>
    <w:rsid w:val="002001AF"/>
    <w:rsid w:val="0020099F"/>
    <w:rsid w:val="00200BAB"/>
    <w:rsid w:val="00201AD9"/>
    <w:rsid w:val="00201EAF"/>
    <w:rsid w:val="00202009"/>
    <w:rsid w:val="00202260"/>
    <w:rsid w:val="00202671"/>
    <w:rsid w:val="00202E65"/>
    <w:rsid w:val="00203679"/>
    <w:rsid w:val="00205209"/>
    <w:rsid w:val="002055A7"/>
    <w:rsid w:val="00205D89"/>
    <w:rsid w:val="00205F87"/>
    <w:rsid w:val="00206A6E"/>
    <w:rsid w:val="00206F7E"/>
    <w:rsid w:val="002101DF"/>
    <w:rsid w:val="00211510"/>
    <w:rsid w:val="00211852"/>
    <w:rsid w:val="002120E2"/>
    <w:rsid w:val="0021295C"/>
    <w:rsid w:val="00214DB5"/>
    <w:rsid w:val="00214E02"/>
    <w:rsid w:val="00215986"/>
    <w:rsid w:val="002164A1"/>
    <w:rsid w:val="002166D0"/>
    <w:rsid w:val="00216C3E"/>
    <w:rsid w:val="00220331"/>
    <w:rsid w:val="002207D4"/>
    <w:rsid w:val="002210C6"/>
    <w:rsid w:val="00222EE8"/>
    <w:rsid w:val="00222F62"/>
    <w:rsid w:val="0022393A"/>
    <w:rsid w:val="00225959"/>
    <w:rsid w:val="0022641B"/>
    <w:rsid w:val="00226572"/>
    <w:rsid w:val="00226E16"/>
    <w:rsid w:val="0022752F"/>
    <w:rsid w:val="00227B97"/>
    <w:rsid w:val="00227C47"/>
    <w:rsid w:val="00231E86"/>
    <w:rsid w:val="00232FF8"/>
    <w:rsid w:val="002331AB"/>
    <w:rsid w:val="00233709"/>
    <w:rsid w:val="00233C29"/>
    <w:rsid w:val="00233E63"/>
    <w:rsid w:val="00234707"/>
    <w:rsid w:val="00234756"/>
    <w:rsid w:val="002347F7"/>
    <w:rsid w:val="00234D93"/>
    <w:rsid w:val="00235E6F"/>
    <w:rsid w:val="00235F1B"/>
    <w:rsid w:val="0023639C"/>
    <w:rsid w:val="00236B35"/>
    <w:rsid w:val="0023779E"/>
    <w:rsid w:val="002409A3"/>
    <w:rsid w:val="00240CAC"/>
    <w:rsid w:val="00240E1A"/>
    <w:rsid w:val="002410CA"/>
    <w:rsid w:val="00241872"/>
    <w:rsid w:val="00241FC4"/>
    <w:rsid w:val="00242869"/>
    <w:rsid w:val="00242931"/>
    <w:rsid w:val="00242A10"/>
    <w:rsid w:val="002431BC"/>
    <w:rsid w:val="00243C66"/>
    <w:rsid w:val="00244864"/>
    <w:rsid w:val="002449AA"/>
    <w:rsid w:val="00244B01"/>
    <w:rsid w:val="00245378"/>
    <w:rsid w:val="002453FF"/>
    <w:rsid w:val="00245FBD"/>
    <w:rsid w:val="00246BC5"/>
    <w:rsid w:val="00247869"/>
    <w:rsid w:val="00247A45"/>
    <w:rsid w:val="00250319"/>
    <w:rsid w:val="002509F9"/>
    <w:rsid w:val="002513C6"/>
    <w:rsid w:val="00251E45"/>
    <w:rsid w:val="002521E2"/>
    <w:rsid w:val="00252823"/>
    <w:rsid w:val="00253396"/>
    <w:rsid w:val="002534D1"/>
    <w:rsid w:val="00254BB6"/>
    <w:rsid w:val="00254DBC"/>
    <w:rsid w:val="00254F2E"/>
    <w:rsid w:val="002551A0"/>
    <w:rsid w:val="002563CD"/>
    <w:rsid w:val="002564F3"/>
    <w:rsid w:val="0025684F"/>
    <w:rsid w:val="002602F2"/>
    <w:rsid w:val="0026135B"/>
    <w:rsid w:val="00261D2F"/>
    <w:rsid w:val="00262122"/>
    <w:rsid w:val="00262B44"/>
    <w:rsid w:val="00262BB4"/>
    <w:rsid w:val="00262DB7"/>
    <w:rsid w:val="00262DCC"/>
    <w:rsid w:val="00263CF0"/>
    <w:rsid w:val="0026504D"/>
    <w:rsid w:val="0026579D"/>
    <w:rsid w:val="00265C70"/>
    <w:rsid w:val="00265E68"/>
    <w:rsid w:val="00265F47"/>
    <w:rsid w:val="00265F59"/>
    <w:rsid w:val="002662E2"/>
    <w:rsid w:val="00266685"/>
    <w:rsid w:val="00266E05"/>
    <w:rsid w:val="00267996"/>
    <w:rsid w:val="002709ED"/>
    <w:rsid w:val="00271886"/>
    <w:rsid w:val="00271D67"/>
    <w:rsid w:val="00273766"/>
    <w:rsid w:val="0027477D"/>
    <w:rsid w:val="00274F2A"/>
    <w:rsid w:val="002756E9"/>
    <w:rsid w:val="002766C1"/>
    <w:rsid w:val="002775E4"/>
    <w:rsid w:val="002801D7"/>
    <w:rsid w:val="0028082C"/>
    <w:rsid w:val="002820E8"/>
    <w:rsid w:val="00282601"/>
    <w:rsid w:val="00282F27"/>
    <w:rsid w:val="002832BD"/>
    <w:rsid w:val="00283394"/>
    <w:rsid w:val="002833F4"/>
    <w:rsid w:val="00283540"/>
    <w:rsid w:val="00283713"/>
    <w:rsid w:val="00283CC5"/>
    <w:rsid w:val="00283F18"/>
    <w:rsid w:val="0028444B"/>
    <w:rsid w:val="002845D7"/>
    <w:rsid w:val="00284E6F"/>
    <w:rsid w:val="0028533F"/>
    <w:rsid w:val="00285480"/>
    <w:rsid w:val="0028565F"/>
    <w:rsid w:val="00285F42"/>
    <w:rsid w:val="00286F6A"/>
    <w:rsid w:val="0028739D"/>
    <w:rsid w:val="00287893"/>
    <w:rsid w:val="00287A51"/>
    <w:rsid w:val="00287ED4"/>
    <w:rsid w:val="00290A54"/>
    <w:rsid w:val="0029242E"/>
    <w:rsid w:val="00292AAE"/>
    <w:rsid w:val="00292ADD"/>
    <w:rsid w:val="00293043"/>
    <w:rsid w:val="0029304B"/>
    <w:rsid w:val="00293715"/>
    <w:rsid w:val="00293DC6"/>
    <w:rsid w:val="00294642"/>
    <w:rsid w:val="00294B12"/>
    <w:rsid w:val="00294D1F"/>
    <w:rsid w:val="00296596"/>
    <w:rsid w:val="00297220"/>
    <w:rsid w:val="002973F6"/>
    <w:rsid w:val="002975B9"/>
    <w:rsid w:val="002A00EB"/>
    <w:rsid w:val="002A074E"/>
    <w:rsid w:val="002A0AED"/>
    <w:rsid w:val="002A118A"/>
    <w:rsid w:val="002A1567"/>
    <w:rsid w:val="002A15C3"/>
    <w:rsid w:val="002A27ED"/>
    <w:rsid w:val="002A371B"/>
    <w:rsid w:val="002A3994"/>
    <w:rsid w:val="002A49E1"/>
    <w:rsid w:val="002A4FCB"/>
    <w:rsid w:val="002A5AF8"/>
    <w:rsid w:val="002A5FE2"/>
    <w:rsid w:val="002A640E"/>
    <w:rsid w:val="002A6886"/>
    <w:rsid w:val="002A6CB8"/>
    <w:rsid w:val="002A6F17"/>
    <w:rsid w:val="002A70CD"/>
    <w:rsid w:val="002A75F9"/>
    <w:rsid w:val="002A7943"/>
    <w:rsid w:val="002B0CC3"/>
    <w:rsid w:val="002B1150"/>
    <w:rsid w:val="002B1923"/>
    <w:rsid w:val="002B19B0"/>
    <w:rsid w:val="002B1A7A"/>
    <w:rsid w:val="002B29B3"/>
    <w:rsid w:val="002B366D"/>
    <w:rsid w:val="002B3689"/>
    <w:rsid w:val="002B3690"/>
    <w:rsid w:val="002B3C17"/>
    <w:rsid w:val="002B3D35"/>
    <w:rsid w:val="002B3F11"/>
    <w:rsid w:val="002B498F"/>
    <w:rsid w:val="002B4CA1"/>
    <w:rsid w:val="002B59B4"/>
    <w:rsid w:val="002B680B"/>
    <w:rsid w:val="002B7279"/>
    <w:rsid w:val="002B735D"/>
    <w:rsid w:val="002B78A3"/>
    <w:rsid w:val="002C0405"/>
    <w:rsid w:val="002C1079"/>
    <w:rsid w:val="002C11D1"/>
    <w:rsid w:val="002C3DBB"/>
    <w:rsid w:val="002C45B4"/>
    <w:rsid w:val="002C553E"/>
    <w:rsid w:val="002C5631"/>
    <w:rsid w:val="002C587F"/>
    <w:rsid w:val="002C5942"/>
    <w:rsid w:val="002C5CF7"/>
    <w:rsid w:val="002C6247"/>
    <w:rsid w:val="002C68F9"/>
    <w:rsid w:val="002C6943"/>
    <w:rsid w:val="002D0736"/>
    <w:rsid w:val="002D1094"/>
    <w:rsid w:val="002D2026"/>
    <w:rsid w:val="002D3261"/>
    <w:rsid w:val="002D3405"/>
    <w:rsid w:val="002D384A"/>
    <w:rsid w:val="002D39D5"/>
    <w:rsid w:val="002D3D48"/>
    <w:rsid w:val="002D4A9A"/>
    <w:rsid w:val="002D4CDB"/>
    <w:rsid w:val="002D59DD"/>
    <w:rsid w:val="002D5F04"/>
    <w:rsid w:val="002D5F6D"/>
    <w:rsid w:val="002D6121"/>
    <w:rsid w:val="002E0E85"/>
    <w:rsid w:val="002E1894"/>
    <w:rsid w:val="002E1E60"/>
    <w:rsid w:val="002E1EDF"/>
    <w:rsid w:val="002E1FB0"/>
    <w:rsid w:val="002E20E8"/>
    <w:rsid w:val="002E26A1"/>
    <w:rsid w:val="002E26BC"/>
    <w:rsid w:val="002E30FA"/>
    <w:rsid w:val="002E3771"/>
    <w:rsid w:val="002E4116"/>
    <w:rsid w:val="002E4421"/>
    <w:rsid w:val="002E4575"/>
    <w:rsid w:val="002E4733"/>
    <w:rsid w:val="002E495B"/>
    <w:rsid w:val="002E4AE7"/>
    <w:rsid w:val="002E50B1"/>
    <w:rsid w:val="002E50C6"/>
    <w:rsid w:val="002E5D02"/>
    <w:rsid w:val="002E64B0"/>
    <w:rsid w:val="002E6E9F"/>
    <w:rsid w:val="002E6F24"/>
    <w:rsid w:val="002E7887"/>
    <w:rsid w:val="002E78F9"/>
    <w:rsid w:val="002E7F1A"/>
    <w:rsid w:val="002F027E"/>
    <w:rsid w:val="002F0C79"/>
    <w:rsid w:val="002F105F"/>
    <w:rsid w:val="002F1284"/>
    <w:rsid w:val="002F38AF"/>
    <w:rsid w:val="002F3F1F"/>
    <w:rsid w:val="002F3F23"/>
    <w:rsid w:val="002F4181"/>
    <w:rsid w:val="002F45F4"/>
    <w:rsid w:val="002F47A4"/>
    <w:rsid w:val="002F4F7C"/>
    <w:rsid w:val="002F5ACA"/>
    <w:rsid w:val="002F5B07"/>
    <w:rsid w:val="002F5D95"/>
    <w:rsid w:val="002F5E8D"/>
    <w:rsid w:val="002F60BE"/>
    <w:rsid w:val="002F6491"/>
    <w:rsid w:val="002F6CA2"/>
    <w:rsid w:val="002F710E"/>
    <w:rsid w:val="002F750D"/>
    <w:rsid w:val="002F7DE0"/>
    <w:rsid w:val="003011FD"/>
    <w:rsid w:val="003016EC"/>
    <w:rsid w:val="003017F5"/>
    <w:rsid w:val="003029D7"/>
    <w:rsid w:val="00302B2A"/>
    <w:rsid w:val="00302D8D"/>
    <w:rsid w:val="003034C5"/>
    <w:rsid w:val="00303710"/>
    <w:rsid w:val="00303D4C"/>
    <w:rsid w:val="00303F10"/>
    <w:rsid w:val="003047AC"/>
    <w:rsid w:val="003048DB"/>
    <w:rsid w:val="00304AC2"/>
    <w:rsid w:val="00304D29"/>
    <w:rsid w:val="0030593A"/>
    <w:rsid w:val="003068A4"/>
    <w:rsid w:val="003071E4"/>
    <w:rsid w:val="0030787F"/>
    <w:rsid w:val="00307AC7"/>
    <w:rsid w:val="00307F78"/>
    <w:rsid w:val="003100D0"/>
    <w:rsid w:val="003126F6"/>
    <w:rsid w:val="0031294A"/>
    <w:rsid w:val="00312B2E"/>
    <w:rsid w:val="00312FBB"/>
    <w:rsid w:val="00313661"/>
    <w:rsid w:val="003147D3"/>
    <w:rsid w:val="00314E05"/>
    <w:rsid w:val="00316CB5"/>
    <w:rsid w:val="0031722C"/>
    <w:rsid w:val="00320FEB"/>
    <w:rsid w:val="00321F81"/>
    <w:rsid w:val="0032281F"/>
    <w:rsid w:val="00322998"/>
    <w:rsid w:val="00323179"/>
    <w:rsid w:val="0032336A"/>
    <w:rsid w:val="003245EF"/>
    <w:rsid w:val="003246A8"/>
    <w:rsid w:val="00325AED"/>
    <w:rsid w:val="003261DD"/>
    <w:rsid w:val="003265AE"/>
    <w:rsid w:val="00326C24"/>
    <w:rsid w:val="00326DB6"/>
    <w:rsid w:val="0032715A"/>
    <w:rsid w:val="003274F6"/>
    <w:rsid w:val="00330739"/>
    <w:rsid w:val="00331362"/>
    <w:rsid w:val="00331EF2"/>
    <w:rsid w:val="00333554"/>
    <w:rsid w:val="003340DA"/>
    <w:rsid w:val="003345AC"/>
    <w:rsid w:val="0033542E"/>
    <w:rsid w:val="003356EC"/>
    <w:rsid w:val="00337307"/>
    <w:rsid w:val="003400A0"/>
    <w:rsid w:val="00340528"/>
    <w:rsid w:val="00340557"/>
    <w:rsid w:val="003405BA"/>
    <w:rsid w:val="0034074E"/>
    <w:rsid w:val="00340B1C"/>
    <w:rsid w:val="00340FE6"/>
    <w:rsid w:val="00341C01"/>
    <w:rsid w:val="00341C24"/>
    <w:rsid w:val="00343176"/>
    <w:rsid w:val="003438B0"/>
    <w:rsid w:val="00344A61"/>
    <w:rsid w:val="00344F4D"/>
    <w:rsid w:val="0034560A"/>
    <w:rsid w:val="00345864"/>
    <w:rsid w:val="0034597C"/>
    <w:rsid w:val="00345ED5"/>
    <w:rsid w:val="003460E2"/>
    <w:rsid w:val="00346D8B"/>
    <w:rsid w:val="003479C5"/>
    <w:rsid w:val="003479CB"/>
    <w:rsid w:val="00347E39"/>
    <w:rsid w:val="00347EFF"/>
    <w:rsid w:val="00351226"/>
    <w:rsid w:val="003529ED"/>
    <w:rsid w:val="00352BF2"/>
    <w:rsid w:val="00353AE4"/>
    <w:rsid w:val="00353E3A"/>
    <w:rsid w:val="00354100"/>
    <w:rsid w:val="003545A2"/>
    <w:rsid w:val="0035498C"/>
    <w:rsid w:val="00355E06"/>
    <w:rsid w:val="00355FA4"/>
    <w:rsid w:val="00356385"/>
    <w:rsid w:val="0035654E"/>
    <w:rsid w:val="003566FB"/>
    <w:rsid w:val="0035699D"/>
    <w:rsid w:val="00356DBE"/>
    <w:rsid w:val="0035756B"/>
    <w:rsid w:val="00357CB3"/>
    <w:rsid w:val="00360252"/>
    <w:rsid w:val="003616FD"/>
    <w:rsid w:val="00362D1B"/>
    <w:rsid w:val="00362E33"/>
    <w:rsid w:val="0036333C"/>
    <w:rsid w:val="00364D2D"/>
    <w:rsid w:val="00365311"/>
    <w:rsid w:val="00365F6B"/>
    <w:rsid w:val="0036667C"/>
    <w:rsid w:val="00366C09"/>
    <w:rsid w:val="0036732D"/>
    <w:rsid w:val="00367DB8"/>
    <w:rsid w:val="00370033"/>
    <w:rsid w:val="003702EA"/>
    <w:rsid w:val="0037042F"/>
    <w:rsid w:val="0037054D"/>
    <w:rsid w:val="00370B45"/>
    <w:rsid w:val="00372033"/>
    <w:rsid w:val="003725AC"/>
    <w:rsid w:val="0037467B"/>
    <w:rsid w:val="003761F2"/>
    <w:rsid w:val="00376A44"/>
    <w:rsid w:val="00376B12"/>
    <w:rsid w:val="00376BF8"/>
    <w:rsid w:val="003807C0"/>
    <w:rsid w:val="00381A08"/>
    <w:rsid w:val="00381A71"/>
    <w:rsid w:val="00381E38"/>
    <w:rsid w:val="0038228E"/>
    <w:rsid w:val="00382A7F"/>
    <w:rsid w:val="003837ED"/>
    <w:rsid w:val="0038386D"/>
    <w:rsid w:val="00383D7F"/>
    <w:rsid w:val="0038497D"/>
    <w:rsid w:val="003852B2"/>
    <w:rsid w:val="00385729"/>
    <w:rsid w:val="00385E9F"/>
    <w:rsid w:val="00386995"/>
    <w:rsid w:val="00386CAE"/>
    <w:rsid w:val="00387D3A"/>
    <w:rsid w:val="00387E7D"/>
    <w:rsid w:val="0039064D"/>
    <w:rsid w:val="00390B6C"/>
    <w:rsid w:val="00391670"/>
    <w:rsid w:val="00391D59"/>
    <w:rsid w:val="0039278B"/>
    <w:rsid w:val="0039472A"/>
    <w:rsid w:val="00394F87"/>
    <w:rsid w:val="0039651F"/>
    <w:rsid w:val="00396819"/>
    <w:rsid w:val="0039743D"/>
    <w:rsid w:val="00397441"/>
    <w:rsid w:val="003A0326"/>
    <w:rsid w:val="003A03A9"/>
    <w:rsid w:val="003A1E32"/>
    <w:rsid w:val="003A288C"/>
    <w:rsid w:val="003A29A1"/>
    <w:rsid w:val="003A29BB"/>
    <w:rsid w:val="003A3B46"/>
    <w:rsid w:val="003A3F2B"/>
    <w:rsid w:val="003A3F36"/>
    <w:rsid w:val="003A4003"/>
    <w:rsid w:val="003A4286"/>
    <w:rsid w:val="003A4445"/>
    <w:rsid w:val="003A5F98"/>
    <w:rsid w:val="003A63A6"/>
    <w:rsid w:val="003A78BC"/>
    <w:rsid w:val="003A7AD0"/>
    <w:rsid w:val="003B110B"/>
    <w:rsid w:val="003B138A"/>
    <w:rsid w:val="003B2487"/>
    <w:rsid w:val="003B2501"/>
    <w:rsid w:val="003B2621"/>
    <w:rsid w:val="003B2C88"/>
    <w:rsid w:val="003B3179"/>
    <w:rsid w:val="003B32F2"/>
    <w:rsid w:val="003B3F85"/>
    <w:rsid w:val="003B56BE"/>
    <w:rsid w:val="003B5D9A"/>
    <w:rsid w:val="003B696E"/>
    <w:rsid w:val="003B6F5A"/>
    <w:rsid w:val="003B6FEA"/>
    <w:rsid w:val="003B71C1"/>
    <w:rsid w:val="003B7320"/>
    <w:rsid w:val="003B7BC1"/>
    <w:rsid w:val="003B7EE0"/>
    <w:rsid w:val="003C01E8"/>
    <w:rsid w:val="003C0D71"/>
    <w:rsid w:val="003C255A"/>
    <w:rsid w:val="003C3150"/>
    <w:rsid w:val="003C3948"/>
    <w:rsid w:val="003C4444"/>
    <w:rsid w:val="003C4C4D"/>
    <w:rsid w:val="003C4F98"/>
    <w:rsid w:val="003C5F2E"/>
    <w:rsid w:val="003C631F"/>
    <w:rsid w:val="003C692B"/>
    <w:rsid w:val="003C7264"/>
    <w:rsid w:val="003C74B1"/>
    <w:rsid w:val="003D009A"/>
    <w:rsid w:val="003D015B"/>
    <w:rsid w:val="003D03B0"/>
    <w:rsid w:val="003D0F85"/>
    <w:rsid w:val="003D1297"/>
    <w:rsid w:val="003D1EDC"/>
    <w:rsid w:val="003D30B6"/>
    <w:rsid w:val="003D30D5"/>
    <w:rsid w:val="003D4049"/>
    <w:rsid w:val="003D4097"/>
    <w:rsid w:val="003D50D1"/>
    <w:rsid w:val="003D50F0"/>
    <w:rsid w:val="003D583F"/>
    <w:rsid w:val="003D68A5"/>
    <w:rsid w:val="003D7485"/>
    <w:rsid w:val="003E000C"/>
    <w:rsid w:val="003E0106"/>
    <w:rsid w:val="003E0595"/>
    <w:rsid w:val="003E106A"/>
    <w:rsid w:val="003E1871"/>
    <w:rsid w:val="003E188F"/>
    <w:rsid w:val="003E19BF"/>
    <w:rsid w:val="003E1B4E"/>
    <w:rsid w:val="003E2F15"/>
    <w:rsid w:val="003E2FA5"/>
    <w:rsid w:val="003E3003"/>
    <w:rsid w:val="003E39C1"/>
    <w:rsid w:val="003E47A4"/>
    <w:rsid w:val="003E4DCB"/>
    <w:rsid w:val="003E5858"/>
    <w:rsid w:val="003E5C65"/>
    <w:rsid w:val="003E5D63"/>
    <w:rsid w:val="003E6807"/>
    <w:rsid w:val="003E6D77"/>
    <w:rsid w:val="003E759B"/>
    <w:rsid w:val="003E7B55"/>
    <w:rsid w:val="003F048C"/>
    <w:rsid w:val="003F15EC"/>
    <w:rsid w:val="003F1CFF"/>
    <w:rsid w:val="003F1D66"/>
    <w:rsid w:val="003F1E4B"/>
    <w:rsid w:val="003F1F6A"/>
    <w:rsid w:val="003F2C52"/>
    <w:rsid w:val="003F2EA4"/>
    <w:rsid w:val="003F305E"/>
    <w:rsid w:val="003F36DB"/>
    <w:rsid w:val="003F3F6A"/>
    <w:rsid w:val="003F41EB"/>
    <w:rsid w:val="003F4C25"/>
    <w:rsid w:val="003F5A6D"/>
    <w:rsid w:val="003F6044"/>
    <w:rsid w:val="003F60FF"/>
    <w:rsid w:val="003F6AEB"/>
    <w:rsid w:val="003F6D21"/>
    <w:rsid w:val="003F6F11"/>
    <w:rsid w:val="003F7A1D"/>
    <w:rsid w:val="00400567"/>
    <w:rsid w:val="00400CE5"/>
    <w:rsid w:val="004023AA"/>
    <w:rsid w:val="00402B00"/>
    <w:rsid w:val="00402E1F"/>
    <w:rsid w:val="00403341"/>
    <w:rsid w:val="00403A69"/>
    <w:rsid w:val="00403EEB"/>
    <w:rsid w:val="00404038"/>
    <w:rsid w:val="00404B15"/>
    <w:rsid w:val="004054F5"/>
    <w:rsid w:val="00405F24"/>
    <w:rsid w:val="004061BB"/>
    <w:rsid w:val="00406D05"/>
    <w:rsid w:val="0040721E"/>
    <w:rsid w:val="0040740D"/>
    <w:rsid w:val="00407963"/>
    <w:rsid w:val="0040797E"/>
    <w:rsid w:val="004105CC"/>
    <w:rsid w:val="004111EC"/>
    <w:rsid w:val="00411381"/>
    <w:rsid w:val="00411540"/>
    <w:rsid w:val="00412172"/>
    <w:rsid w:val="0041230F"/>
    <w:rsid w:val="00412C8D"/>
    <w:rsid w:val="00412F1A"/>
    <w:rsid w:val="00413447"/>
    <w:rsid w:val="00413E67"/>
    <w:rsid w:val="0041445B"/>
    <w:rsid w:val="004145AB"/>
    <w:rsid w:val="00414CDA"/>
    <w:rsid w:val="0041567D"/>
    <w:rsid w:val="004158F1"/>
    <w:rsid w:val="0041649B"/>
    <w:rsid w:val="004177ED"/>
    <w:rsid w:val="00420C96"/>
    <w:rsid w:val="00421F61"/>
    <w:rsid w:val="00422212"/>
    <w:rsid w:val="004227CC"/>
    <w:rsid w:val="00422B17"/>
    <w:rsid w:val="00424066"/>
    <w:rsid w:val="004240BF"/>
    <w:rsid w:val="00424C3C"/>
    <w:rsid w:val="00424D8E"/>
    <w:rsid w:val="0042606F"/>
    <w:rsid w:val="0042659C"/>
    <w:rsid w:val="00426D86"/>
    <w:rsid w:val="00427422"/>
    <w:rsid w:val="00427758"/>
    <w:rsid w:val="004300A8"/>
    <w:rsid w:val="0043024D"/>
    <w:rsid w:val="00431060"/>
    <w:rsid w:val="004313E4"/>
    <w:rsid w:val="0043156E"/>
    <w:rsid w:val="00432144"/>
    <w:rsid w:val="00432208"/>
    <w:rsid w:val="00432665"/>
    <w:rsid w:val="00432F9B"/>
    <w:rsid w:val="004331B4"/>
    <w:rsid w:val="00433466"/>
    <w:rsid w:val="0043350B"/>
    <w:rsid w:val="00433C20"/>
    <w:rsid w:val="00433C81"/>
    <w:rsid w:val="00434B4E"/>
    <w:rsid w:val="00435008"/>
    <w:rsid w:val="00436100"/>
    <w:rsid w:val="0043646B"/>
    <w:rsid w:val="004365EF"/>
    <w:rsid w:val="00436B73"/>
    <w:rsid w:val="00437AA5"/>
    <w:rsid w:val="00437BFE"/>
    <w:rsid w:val="00437C99"/>
    <w:rsid w:val="00437EB2"/>
    <w:rsid w:val="00437EDE"/>
    <w:rsid w:val="0044019D"/>
    <w:rsid w:val="004418B8"/>
    <w:rsid w:val="00441A46"/>
    <w:rsid w:val="00441BC1"/>
    <w:rsid w:val="00442354"/>
    <w:rsid w:val="00442C80"/>
    <w:rsid w:val="004431CA"/>
    <w:rsid w:val="0044378B"/>
    <w:rsid w:val="00443A81"/>
    <w:rsid w:val="00443DDF"/>
    <w:rsid w:val="00444903"/>
    <w:rsid w:val="00444D97"/>
    <w:rsid w:val="0044654D"/>
    <w:rsid w:val="0044662B"/>
    <w:rsid w:val="00446958"/>
    <w:rsid w:val="004470EA"/>
    <w:rsid w:val="00447BBB"/>
    <w:rsid w:val="00447DF4"/>
    <w:rsid w:val="004506C7"/>
    <w:rsid w:val="00450D4B"/>
    <w:rsid w:val="004512CF"/>
    <w:rsid w:val="00451991"/>
    <w:rsid w:val="00452053"/>
    <w:rsid w:val="004524BF"/>
    <w:rsid w:val="00452520"/>
    <w:rsid w:val="0045296F"/>
    <w:rsid w:val="0045312C"/>
    <w:rsid w:val="004539F8"/>
    <w:rsid w:val="004547D1"/>
    <w:rsid w:val="004549C1"/>
    <w:rsid w:val="00455B09"/>
    <w:rsid w:val="00456C59"/>
    <w:rsid w:val="00456C83"/>
    <w:rsid w:val="00457BCE"/>
    <w:rsid w:val="00462458"/>
    <w:rsid w:val="00462EBB"/>
    <w:rsid w:val="00463C78"/>
    <w:rsid w:val="00463D2F"/>
    <w:rsid w:val="00463FA1"/>
    <w:rsid w:val="00465582"/>
    <w:rsid w:val="00466694"/>
    <w:rsid w:val="0046718F"/>
    <w:rsid w:val="00467429"/>
    <w:rsid w:val="00467B07"/>
    <w:rsid w:val="00470426"/>
    <w:rsid w:val="00470959"/>
    <w:rsid w:val="004724F9"/>
    <w:rsid w:val="00473991"/>
    <w:rsid w:val="00473BBD"/>
    <w:rsid w:val="00474610"/>
    <w:rsid w:val="0047461E"/>
    <w:rsid w:val="0047475C"/>
    <w:rsid w:val="0047513D"/>
    <w:rsid w:val="00475601"/>
    <w:rsid w:val="00475834"/>
    <w:rsid w:val="00476449"/>
    <w:rsid w:val="00476710"/>
    <w:rsid w:val="00476E5E"/>
    <w:rsid w:val="0047706B"/>
    <w:rsid w:val="004776C6"/>
    <w:rsid w:val="004778C6"/>
    <w:rsid w:val="0048123E"/>
    <w:rsid w:val="00481772"/>
    <w:rsid w:val="00482320"/>
    <w:rsid w:val="00482D0E"/>
    <w:rsid w:val="00482E20"/>
    <w:rsid w:val="00483B23"/>
    <w:rsid w:val="00484E2C"/>
    <w:rsid w:val="00484E70"/>
    <w:rsid w:val="00486373"/>
    <w:rsid w:val="00486930"/>
    <w:rsid w:val="00486B67"/>
    <w:rsid w:val="0048728A"/>
    <w:rsid w:val="004874DE"/>
    <w:rsid w:val="004879A1"/>
    <w:rsid w:val="00487AAE"/>
    <w:rsid w:val="00490250"/>
    <w:rsid w:val="004910BF"/>
    <w:rsid w:val="00491845"/>
    <w:rsid w:val="004926EA"/>
    <w:rsid w:val="004944A0"/>
    <w:rsid w:val="004944FD"/>
    <w:rsid w:val="00495456"/>
    <w:rsid w:val="004958EB"/>
    <w:rsid w:val="0049623B"/>
    <w:rsid w:val="0049701E"/>
    <w:rsid w:val="00497558"/>
    <w:rsid w:val="00497897"/>
    <w:rsid w:val="00497E1E"/>
    <w:rsid w:val="00497F46"/>
    <w:rsid w:val="004A00B1"/>
    <w:rsid w:val="004A05B5"/>
    <w:rsid w:val="004A0731"/>
    <w:rsid w:val="004A0CD3"/>
    <w:rsid w:val="004A144C"/>
    <w:rsid w:val="004A199D"/>
    <w:rsid w:val="004A39B7"/>
    <w:rsid w:val="004A3E1F"/>
    <w:rsid w:val="004A3F07"/>
    <w:rsid w:val="004A40EB"/>
    <w:rsid w:val="004A464A"/>
    <w:rsid w:val="004A5641"/>
    <w:rsid w:val="004A692E"/>
    <w:rsid w:val="004A6FE2"/>
    <w:rsid w:val="004A7058"/>
    <w:rsid w:val="004A7FCD"/>
    <w:rsid w:val="004B003C"/>
    <w:rsid w:val="004B08A9"/>
    <w:rsid w:val="004B10C0"/>
    <w:rsid w:val="004B1428"/>
    <w:rsid w:val="004B1C11"/>
    <w:rsid w:val="004B28D4"/>
    <w:rsid w:val="004B2EC0"/>
    <w:rsid w:val="004B3C59"/>
    <w:rsid w:val="004B4AF3"/>
    <w:rsid w:val="004B4F7A"/>
    <w:rsid w:val="004B5D31"/>
    <w:rsid w:val="004B663A"/>
    <w:rsid w:val="004B7BA0"/>
    <w:rsid w:val="004B7E2F"/>
    <w:rsid w:val="004C001C"/>
    <w:rsid w:val="004C03E4"/>
    <w:rsid w:val="004C0639"/>
    <w:rsid w:val="004C1031"/>
    <w:rsid w:val="004C1074"/>
    <w:rsid w:val="004C10A7"/>
    <w:rsid w:val="004C15ED"/>
    <w:rsid w:val="004C1704"/>
    <w:rsid w:val="004C19E7"/>
    <w:rsid w:val="004C22B0"/>
    <w:rsid w:val="004C241A"/>
    <w:rsid w:val="004C2906"/>
    <w:rsid w:val="004C2AB1"/>
    <w:rsid w:val="004C2DF7"/>
    <w:rsid w:val="004C2EDD"/>
    <w:rsid w:val="004C3D36"/>
    <w:rsid w:val="004C4129"/>
    <w:rsid w:val="004C5D84"/>
    <w:rsid w:val="004C5D98"/>
    <w:rsid w:val="004C66C5"/>
    <w:rsid w:val="004C6E75"/>
    <w:rsid w:val="004C7EA5"/>
    <w:rsid w:val="004C7F0E"/>
    <w:rsid w:val="004C7FBC"/>
    <w:rsid w:val="004D013C"/>
    <w:rsid w:val="004D0149"/>
    <w:rsid w:val="004D078D"/>
    <w:rsid w:val="004D0A8F"/>
    <w:rsid w:val="004D127A"/>
    <w:rsid w:val="004D184A"/>
    <w:rsid w:val="004D24E3"/>
    <w:rsid w:val="004D26EA"/>
    <w:rsid w:val="004D2F8B"/>
    <w:rsid w:val="004D32A0"/>
    <w:rsid w:val="004D37D4"/>
    <w:rsid w:val="004D3938"/>
    <w:rsid w:val="004D3A13"/>
    <w:rsid w:val="004D4054"/>
    <w:rsid w:val="004D426E"/>
    <w:rsid w:val="004D4E27"/>
    <w:rsid w:val="004D4FFE"/>
    <w:rsid w:val="004D5263"/>
    <w:rsid w:val="004D5608"/>
    <w:rsid w:val="004D5F1E"/>
    <w:rsid w:val="004D6247"/>
    <w:rsid w:val="004D62ED"/>
    <w:rsid w:val="004D667E"/>
    <w:rsid w:val="004D7696"/>
    <w:rsid w:val="004E0C7D"/>
    <w:rsid w:val="004E0CED"/>
    <w:rsid w:val="004E0E37"/>
    <w:rsid w:val="004E1DCD"/>
    <w:rsid w:val="004E2868"/>
    <w:rsid w:val="004E32CE"/>
    <w:rsid w:val="004E3377"/>
    <w:rsid w:val="004E36BE"/>
    <w:rsid w:val="004E4553"/>
    <w:rsid w:val="004E492D"/>
    <w:rsid w:val="004E56D1"/>
    <w:rsid w:val="004E7880"/>
    <w:rsid w:val="004F024C"/>
    <w:rsid w:val="004F02A4"/>
    <w:rsid w:val="004F033B"/>
    <w:rsid w:val="004F098E"/>
    <w:rsid w:val="004F0FAC"/>
    <w:rsid w:val="004F139F"/>
    <w:rsid w:val="004F1C50"/>
    <w:rsid w:val="004F2A25"/>
    <w:rsid w:val="004F2D2E"/>
    <w:rsid w:val="004F30DE"/>
    <w:rsid w:val="004F348D"/>
    <w:rsid w:val="004F34D9"/>
    <w:rsid w:val="004F39A4"/>
    <w:rsid w:val="004F4249"/>
    <w:rsid w:val="004F492A"/>
    <w:rsid w:val="004F59D4"/>
    <w:rsid w:val="004F64D2"/>
    <w:rsid w:val="004F6645"/>
    <w:rsid w:val="004F66BD"/>
    <w:rsid w:val="004F674A"/>
    <w:rsid w:val="004F738A"/>
    <w:rsid w:val="004F7452"/>
    <w:rsid w:val="004F7D0B"/>
    <w:rsid w:val="004F7E85"/>
    <w:rsid w:val="0050110D"/>
    <w:rsid w:val="00501281"/>
    <w:rsid w:val="0050144F"/>
    <w:rsid w:val="00501741"/>
    <w:rsid w:val="00502232"/>
    <w:rsid w:val="0050329D"/>
    <w:rsid w:val="00503AC7"/>
    <w:rsid w:val="00503E6B"/>
    <w:rsid w:val="0050427E"/>
    <w:rsid w:val="00505700"/>
    <w:rsid w:val="00505A50"/>
    <w:rsid w:val="00505E2E"/>
    <w:rsid w:val="00506B08"/>
    <w:rsid w:val="00506F40"/>
    <w:rsid w:val="005078DE"/>
    <w:rsid w:val="00507AD6"/>
    <w:rsid w:val="00507DB7"/>
    <w:rsid w:val="00507DE6"/>
    <w:rsid w:val="00510F12"/>
    <w:rsid w:val="005110D6"/>
    <w:rsid w:val="00511261"/>
    <w:rsid w:val="0051142C"/>
    <w:rsid w:val="00511796"/>
    <w:rsid w:val="00511975"/>
    <w:rsid w:val="0051330C"/>
    <w:rsid w:val="005139AC"/>
    <w:rsid w:val="00514288"/>
    <w:rsid w:val="0051454E"/>
    <w:rsid w:val="00515053"/>
    <w:rsid w:val="00515913"/>
    <w:rsid w:val="00516434"/>
    <w:rsid w:val="00516F98"/>
    <w:rsid w:val="00517587"/>
    <w:rsid w:val="005179B9"/>
    <w:rsid w:val="005204A1"/>
    <w:rsid w:val="00520CA4"/>
    <w:rsid w:val="0052173A"/>
    <w:rsid w:val="00521763"/>
    <w:rsid w:val="00521AC1"/>
    <w:rsid w:val="00521B6F"/>
    <w:rsid w:val="005234E7"/>
    <w:rsid w:val="00523897"/>
    <w:rsid w:val="00523A5A"/>
    <w:rsid w:val="0052583C"/>
    <w:rsid w:val="00525AC7"/>
    <w:rsid w:val="00525D70"/>
    <w:rsid w:val="00525D7D"/>
    <w:rsid w:val="005265BF"/>
    <w:rsid w:val="00526822"/>
    <w:rsid w:val="005269FE"/>
    <w:rsid w:val="00526B15"/>
    <w:rsid w:val="00526F74"/>
    <w:rsid w:val="0052798D"/>
    <w:rsid w:val="005279C0"/>
    <w:rsid w:val="00530328"/>
    <w:rsid w:val="005307BD"/>
    <w:rsid w:val="00530D41"/>
    <w:rsid w:val="00531861"/>
    <w:rsid w:val="0053226A"/>
    <w:rsid w:val="005329AE"/>
    <w:rsid w:val="00532E53"/>
    <w:rsid w:val="00533445"/>
    <w:rsid w:val="00536B30"/>
    <w:rsid w:val="00536DE8"/>
    <w:rsid w:val="00537149"/>
    <w:rsid w:val="0053773C"/>
    <w:rsid w:val="00537793"/>
    <w:rsid w:val="00537B3B"/>
    <w:rsid w:val="00540334"/>
    <w:rsid w:val="00540BB2"/>
    <w:rsid w:val="00540CB0"/>
    <w:rsid w:val="00541097"/>
    <w:rsid w:val="00541CC4"/>
    <w:rsid w:val="00542035"/>
    <w:rsid w:val="005428D8"/>
    <w:rsid w:val="0054296B"/>
    <w:rsid w:val="00543549"/>
    <w:rsid w:val="005435A5"/>
    <w:rsid w:val="00543EA6"/>
    <w:rsid w:val="00543F80"/>
    <w:rsid w:val="00544056"/>
    <w:rsid w:val="00544644"/>
    <w:rsid w:val="00544F9F"/>
    <w:rsid w:val="00545F54"/>
    <w:rsid w:val="00546511"/>
    <w:rsid w:val="00546EEF"/>
    <w:rsid w:val="00547DCD"/>
    <w:rsid w:val="005502A5"/>
    <w:rsid w:val="00551158"/>
    <w:rsid w:val="005519F3"/>
    <w:rsid w:val="00552106"/>
    <w:rsid w:val="005527E8"/>
    <w:rsid w:val="00552CBE"/>
    <w:rsid w:val="00552F39"/>
    <w:rsid w:val="005535DA"/>
    <w:rsid w:val="00553879"/>
    <w:rsid w:val="0055405F"/>
    <w:rsid w:val="005541EF"/>
    <w:rsid w:val="00554CDE"/>
    <w:rsid w:val="0055506F"/>
    <w:rsid w:val="005553F9"/>
    <w:rsid w:val="005557C5"/>
    <w:rsid w:val="005557DD"/>
    <w:rsid w:val="00555F73"/>
    <w:rsid w:val="00556534"/>
    <w:rsid w:val="00556610"/>
    <w:rsid w:val="0055765A"/>
    <w:rsid w:val="00557AD4"/>
    <w:rsid w:val="00557D87"/>
    <w:rsid w:val="00557F99"/>
    <w:rsid w:val="005607CE"/>
    <w:rsid w:val="005614EE"/>
    <w:rsid w:val="00561960"/>
    <w:rsid w:val="00563853"/>
    <w:rsid w:val="0056385F"/>
    <w:rsid w:val="00563B5E"/>
    <w:rsid w:val="00563BE9"/>
    <w:rsid w:val="00563EC5"/>
    <w:rsid w:val="00563F57"/>
    <w:rsid w:val="00564A13"/>
    <w:rsid w:val="005659BB"/>
    <w:rsid w:val="0056607E"/>
    <w:rsid w:val="005664B9"/>
    <w:rsid w:val="00566935"/>
    <w:rsid w:val="00566EBE"/>
    <w:rsid w:val="00567A4A"/>
    <w:rsid w:val="00567E04"/>
    <w:rsid w:val="00570BB4"/>
    <w:rsid w:val="005711D1"/>
    <w:rsid w:val="00571441"/>
    <w:rsid w:val="0057177A"/>
    <w:rsid w:val="005717AC"/>
    <w:rsid w:val="00571D18"/>
    <w:rsid w:val="00571DF9"/>
    <w:rsid w:val="0057218F"/>
    <w:rsid w:val="00572639"/>
    <w:rsid w:val="00572788"/>
    <w:rsid w:val="00572C5E"/>
    <w:rsid w:val="00573521"/>
    <w:rsid w:val="00573F31"/>
    <w:rsid w:val="0057441D"/>
    <w:rsid w:val="00574F6F"/>
    <w:rsid w:val="005763A3"/>
    <w:rsid w:val="005768EF"/>
    <w:rsid w:val="005774BB"/>
    <w:rsid w:val="00577FC2"/>
    <w:rsid w:val="005806A6"/>
    <w:rsid w:val="00580B1E"/>
    <w:rsid w:val="00580B51"/>
    <w:rsid w:val="00581702"/>
    <w:rsid w:val="0058218D"/>
    <w:rsid w:val="005835E3"/>
    <w:rsid w:val="00583E99"/>
    <w:rsid w:val="00584061"/>
    <w:rsid w:val="005842B9"/>
    <w:rsid w:val="005846F3"/>
    <w:rsid w:val="00584C58"/>
    <w:rsid w:val="00584DB7"/>
    <w:rsid w:val="005856C1"/>
    <w:rsid w:val="00585AD6"/>
    <w:rsid w:val="00585EE8"/>
    <w:rsid w:val="0058753B"/>
    <w:rsid w:val="00587BF4"/>
    <w:rsid w:val="00587CC3"/>
    <w:rsid w:val="00587D40"/>
    <w:rsid w:val="005901F5"/>
    <w:rsid w:val="005906CE"/>
    <w:rsid w:val="00590962"/>
    <w:rsid w:val="005915E9"/>
    <w:rsid w:val="0059168D"/>
    <w:rsid w:val="00591F66"/>
    <w:rsid w:val="005921AF"/>
    <w:rsid w:val="00592433"/>
    <w:rsid w:val="00592A61"/>
    <w:rsid w:val="00592D15"/>
    <w:rsid w:val="00593A4A"/>
    <w:rsid w:val="005943BD"/>
    <w:rsid w:val="0059474A"/>
    <w:rsid w:val="00594BC9"/>
    <w:rsid w:val="00594E43"/>
    <w:rsid w:val="005957E2"/>
    <w:rsid w:val="005967CF"/>
    <w:rsid w:val="00597010"/>
    <w:rsid w:val="00597997"/>
    <w:rsid w:val="00597F61"/>
    <w:rsid w:val="005A0A51"/>
    <w:rsid w:val="005A1C06"/>
    <w:rsid w:val="005A1FA9"/>
    <w:rsid w:val="005A21C8"/>
    <w:rsid w:val="005A280E"/>
    <w:rsid w:val="005A6AE5"/>
    <w:rsid w:val="005A706C"/>
    <w:rsid w:val="005A7496"/>
    <w:rsid w:val="005B1739"/>
    <w:rsid w:val="005B1780"/>
    <w:rsid w:val="005B21EE"/>
    <w:rsid w:val="005B375C"/>
    <w:rsid w:val="005B388C"/>
    <w:rsid w:val="005B53F3"/>
    <w:rsid w:val="005B5D5A"/>
    <w:rsid w:val="005B675D"/>
    <w:rsid w:val="005B6BBF"/>
    <w:rsid w:val="005B6FCE"/>
    <w:rsid w:val="005B702A"/>
    <w:rsid w:val="005B79D1"/>
    <w:rsid w:val="005C00BA"/>
    <w:rsid w:val="005C012E"/>
    <w:rsid w:val="005C0B83"/>
    <w:rsid w:val="005C0D93"/>
    <w:rsid w:val="005C2587"/>
    <w:rsid w:val="005C26F0"/>
    <w:rsid w:val="005C2798"/>
    <w:rsid w:val="005C36AA"/>
    <w:rsid w:val="005C3B16"/>
    <w:rsid w:val="005C3C8A"/>
    <w:rsid w:val="005C47B9"/>
    <w:rsid w:val="005C56ED"/>
    <w:rsid w:val="005C6691"/>
    <w:rsid w:val="005C67AA"/>
    <w:rsid w:val="005C746E"/>
    <w:rsid w:val="005C7DF8"/>
    <w:rsid w:val="005D0730"/>
    <w:rsid w:val="005D09DF"/>
    <w:rsid w:val="005D17ED"/>
    <w:rsid w:val="005D1D84"/>
    <w:rsid w:val="005D2435"/>
    <w:rsid w:val="005D2648"/>
    <w:rsid w:val="005D2ACB"/>
    <w:rsid w:val="005D3196"/>
    <w:rsid w:val="005D35AF"/>
    <w:rsid w:val="005D3E38"/>
    <w:rsid w:val="005D3F22"/>
    <w:rsid w:val="005D5A04"/>
    <w:rsid w:val="005D6F89"/>
    <w:rsid w:val="005D700B"/>
    <w:rsid w:val="005D7210"/>
    <w:rsid w:val="005D78CE"/>
    <w:rsid w:val="005D7F14"/>
    <w:rsid w:val="005E01A5"/>
    <w:rsid w:val="005E03EB"/>
    <w:rsid w:val="005E0409"/>
    <w:rsid w:val="005E1BF1"/>
    <w:rsid w:val="005E1CD1"/>
    <w:rsid w:val="005E1F58"/>
    <w:rsid w:val="005E25D2"/>
    <w:rsid w:val="005E2F9F"/>
    <w:rsid w:val="005E470A"/>
    <w:rsid w:val="005E481B"/>
    <w:rsid w:val="005E4D9C"/>
    <w:rsid w:val="005E4F86"/>
    <w:rsid w:val="005E55CD"/>
    <w:rsid w:val="005E5E8A"/>
    <w:rsid w:val="005E5FD3"/>
    <w:rsid w:val="005E6494"/>
    <w:rsid w:val="005E6A52"/>
    <w:rsid w:val="005E6CAA"/>
    <w:rsid w:val="005F03D7"/>
    <w:rsid w:val="005F0E0E"/>
    <w:rsid w:val="005F15E0"/>
    <w:rsid w:val="005F4D11"/>
    <w:rsid w:val="005F5114"/>
    <w:rsid w:val="005F5289"/>
    <w:rsid w:val="005F547B"/>
    <w:rsid w:val="005F6232"/>
    <w:rsid w:val="005F7406"/>
    <w:rsid w:val="005F7AE8"/>
    <w:rsid w:val="006004D2"/>
    <w:rsid w:val="00600733"/>
    <w:rsid w:val="00600D9F"/>
    <w:rsid w:val="0060122A"/>
    <w:rsid w:val="006012C0"/>
    <w:rsid w:val="006017FC"/>
    <w:rsid w:val="00601860"/>
    <w:rsid w:val="00601957"/>
    <w:rsid w:val="0060252D"/>
    <w:rsid w:val="00602B9A"/>
    <w:rsid w:val="00602C2A"/>
    <w:rsid w:val="0060309D"/>
    <w:rsid w:val="0060410E"/>
    <w:rsid w:val="006047B5"/>
    <w:rsid w:val="00605352"/>
    <w:rsid w:val="0060596E"/>
    <w:rsid w:val="00606264"/>
    <w:rsid w:val="006063A3"/>
    <w:rsid w:val="006064F0"/>
    <w:rsid w:val="006071DB"/>
    <w:rsid w:val="00607DD3"/>
    <w:rsid w:val="00610ABA"/>
    <w:rsid w:val="00610CA4"/>
    <w:rsid w:val="006132D0"/>
    <w:rsid w:val="0061422A"/>
    <w:rsid w:val="0061434A"/>
    <w:rsid w:val="00614D23"/>
    <w:rsid w:val="006166CF"/>
    <w:rsid w:val="00617272"/>
    <w:rsid w:val="00617294"/>
    <w:rsid w:val="006174DA"/>
    <w:rsid w:val="0061764E"/>
    <w:rsid w:val="0061766C"/>
    <w:rsid w:val="006202A4"/>
    <w:rsid w:val="006216AE"/>
    <w:rsid w:val="0062299F"/>
    <w:rsid w:val="00622BB1"/>
    <w:rsid w:val="00622EDC"/>
    <w:rsid w:val="0062406A"/>
    <w:rsid w:val="006242C7"/>
    <w:rsid w:val="006245E5"/>
    <w:rsid w:val="00624706"/>
    <w:rsid w:val="0062487B"/>
    <w:rsid w:val="00624C35"/>
    <w:rsid w:val="00625681"/>
    <w:rsid w:val="006268FC"/>
    <w:rsid w:val="00627188"/>
    <w:rsid w:val="0062776A"/>
    <w:rsid w:val="006279B5"/>
    <w:rsid w:val="00630302"/>
    <w:rsid w:val="0063076F"/>
    <w:rsid w:val="00630BD4"/>
    <w:rsid w:val="00630C00"/>
    <w:rsid w:val="00631812"/>
    <w:rsid w:val="00631AB4"/>
    <w:rsid w:val="0063216B"/>
    <w:rsid w:val="00632625"/>
    <w:rsid w:val="006328D1"/>
    <w:rsid w:val="00633427"/>
    <w:rsid w:val="006349D4"/>
    <w:rsid w:val="00635231"/>
    <w:rsid w:val="0063616B"/>
    <w:rsid w:val="006362BC"/>
    <w:rsid w:val="0063697A"/>
    <w:rsid w:val="00636DBE"/>
    <w:rsid w:val="006372CA"/>
    <w:rsid w:val="0063778E"/>
    <w:rsid w:val="00640B4E"/>
    <w:rsid w:val="00642476"/>
    <w:rsid w:val="0064298B"/>
    <w:rsid w:val="00642B2C"/>
    <w:rsid w:val="00643E6B"/>
    <w:rsid w:val="006443F7"/>
    <w:rsid w:val="006446C8"/>
    <w:rsid w:val="006453F1"/>
    <w:rsid w:val="006462D8"/>
    <w:rsid w:val="00646937"/>
    <w:rsid w:val="006505CC"/>
    <w:rsid w:val="00651803"/>
    <w:rsid w:val="00652379"/>
    <w:rsid w:val="006523BC"/>
    <w:rsid w:val="00653237"/>
    <w:rsid w:val="006532C2"/>
    <w:rsid w:val="006535A2"/>
    <w:rsid w:val="00654380"/>
    <w:rsid w:val="006553EB"/>
    <w:rsid w:val="006570CF"/>
    <w:rsid w:val="006573DE"/>
    <w:rsid w:val="00657952"/>
    <w:rsid w:val="00657E56"/>
    <w:rsid w:val="00660FDE"/>
    <w:rsid w:val="00661781"/>
    <w:rsid w:val="00662284"/>
    <w:rsid w:val="006625EF"/>
    <w:rsid w:val="00662D4D"/>
    <w:rsid w:val="00663704"/>
    <w:rsid w:val="00663E5B"/>
    <w:rsid w:val="006648AD"/>
    <w:rsid w:val="00664998"/>
    <w:rsid w:val="00664BBD"/>
    <w:rsid w:val="00664F9D"/>
    <w:rsid w:val="00666727"/>
    <w:rsid w:val="00666D6B"/>
    <w:rsid w:val="0066788D"/>
    <w:rsid w:val="00670645"/>
    <w:rsid w:val="00670D09"/>
    <w:rsid w:val="00670F31"/>
    <w:rsid w:val="006711F8"/>
    <w:rsid w:val="0067127F"/>
    <w:rsid w:val="006728D3"/>
    <w:rsid w:val="00672ED7"/>
    <w:rsid w:val="00672F78"/>
    <w:rsid w:val="0067309A"/>
    <w:rsid w:val="00673A13"/>
    <w:rsid w:val="00673AAD"/>
    <w:rsid w:val="00673B39"/>
    <w:rsid w:val="00673F44"/>
    <w:rsid w:val="00673FE7"/>
    <w:rsid w:val="0067419E"/>
    <w:rsid w:val="00674C2E"/>
    <w:rsid w:val="00675CA6"/>
    <w:rsid w:val="00675D63"/>
    <w:rsid w:val="0067688B"/>
    <w:rsid w:val="00676A9B"/>
    <w:rsid w:val="0067726E"/>
    <w:rsid w:val="006776C5"/>
    <w:rsid w:val="006778AE"/>
    <w:rsid w:val="00680258"/>
    <w:rsid w:val="00680717"/>
    <w:rsid w:val="00680884"/>
    <w:rsid w:val="006808C3"/>
    <w:rsid w:val="006815A0"/>
    <w:rsid w:val="00681924"/>
    <w:rsid w:val="006819C3"/>
    <w:rsid w:val="00681D41"/>
    <w:rsid w:val="00681D84"/>
    <w:rsid w:val="00682A80"/>
    <w:rsid w:val="00682ABD"/>
    <w:rsid w:val="00683851"/>
    <w:rsid w:val="00683DEC"/>
    <w:rsid w:val="00683EB1"/>
    <w:rsid w:val="00684FE7"/>
    <w:rsid w:val="00685084"/>
    <w:rsid w:val="006850EC"/>
    <w:rsid w:val="00685E75"/>
    <w:rsid w:val="00687D9B"/>
    <w:rsid w:val="006905CC"/>
    <w:rsid w:val="00690A8E"/>
    <w:rsid w:val="00690ACB"/>
    <w:rsid w:val="00690B84"/>
    <w:rsid w:val="00690EF9"/>
    <w:rsid w:val="006918BF"/>
    <w:rsid w:val="00691D41"/>
    <w:rsid w:val="00692B2B"/>
    <w:rsid w:val="006937D9"/>
    <w:rsid w:val="0069395E"/>
    <w:rsid w:val="00693AAB"/>
    <w:rsid w:val="0069519C"/>
    <w:rsid w:val="0069567B"/>
    <w:rsid w:val="00695818"/>
    <w:rsid w:val="00695BEE"/>
    <w:rsid w:val="00696368"/>
    <w:rsid w:val="00697196"/>
    <w:rsid w:val="00697CBC"/>
    <w:rsid w:val="006A00CC"/>
    <w:rsid w:val="006A07B4"/>
    <w:rsid w:val="006A302B"/>
    <w:rsid w:val="006A3145"/>
    <w:rsid w:val="006A3FF0"/>
    <w:rsid w:val="006A432B"/>
    <w:rsid w:val="006A444B"/>
    <w:rsid w:val="006A44FA"/>
    <w:rsid w:val="006A4EF4"/>
    <w:rsid w:val="006A577F"/>
    <w:rsid w:val="006A59E7"/>
    <w:rsid w:val="006A5C7E"/>
    <w:rsid w:val="006A5F17"/>
    <w:rsid w:val="006A5F33"/>
    <w:rsid w:val="006B1243"/>
    <w:rsid w:val="006B14D8"/>
    <w:rsid w:val="006B181C"/>
    <w:rsid w:val="006B2A9C"/>
    <w:rsid w:val="006B33CA"/>
    <w:rsid w:val="006B360B"/>
    <w:rsid w:val="006B45E6"/>
    <w:rsid w:val="006B46B2"/>
    <w:rsid w:val="006B5032"/>
    <w:rsid w:val="006B5F37"/>
    <w:rsid w:val="006B73C0"/>
    <w:rsid w:val="006B7742"/>
    <w:rsid w:val="006B77F7"/>
    <w:rsid w:val="006B7CA6"/>
    <w:rsid w:val="006C0528"/>
    <w:rsid w:val="006C0629"/>
    <w:rsid w:val="006C06E1"/>
    <w:rsid w:val="006C0EC2"/>
    <w:rsid w:val="006C1692"/>
    <w:rsid w:val="006C16DB"/>
    <w:rsid w:val="006C1849"/>
    <w:rsid w:val="006C1914"/>
    <w:rsid w:val="006C1D22"/>
    <w:rsid w:val="006C3B42"/>
    <w:rsid w:val="006C3EF1"/>
    <w:rsid w:val="006C413A"/>
    <w:rsid w:val="006C604F"/>
    <w:rsid w:val="006C6626"/>
    <w:rsid w:val="006C7880"/>
    <w:rsid w:val="006C7965"/>
    <w:rsid w:val="006D02F2"/>
    <w:rsid w:val="006D0BA0"/>
    <w:rsid w:val="006D13E0"/>
    <w:rsid w:val="006D1914"/>
    <w:rsid w:val="006D1EEA"/>
    <w:rsid w:val="006D26EC"/>
    <w:rsid w:val="006D2A48"/>
    <w:rsid w:val="006D45E6"/>
    <w:rsid w:val="006D4649"/>
    <w:rsid w:val="006D464D"/>
    <w:rsid w:val="006D4AB2"/>
    <w:rsid w:val="006D54ED"/>
    <w:rsid w:val="006D562B"/>
    <w:rsid w:val="006D5655"/>
    <w:rsid w:val="006D5EF6"/>
    <w:rsid w:val="006D6E04"/>
    <w:rsid w:val="006D76A0"/>
    <w:rsid w:val="006D76DA"/>
    <w:rsid w:val="006D7A37"/>
    <w:rsid w:val="006D7DD5"/>
    <w:rsid w:val="006E0BF7"/>
    <w:rsid w:val="006E129D"/>
    <w:rsid w:val="006E135D"/>
    <w:rsid w:val="006E1593"/>
    <w:rsid w:val="006E1AC1"/>
    <w:rsid w:val="006E356C"/>
    <w:rsid w:val="006E3DC3"/>
    <w:rsid w:val="006E4735"/>
    <w:rsid w:val="006E4EF2"/>
    <w:rsid w:val="006E5B60"/>
    <w:rsid w:val="006E5C5D"/>
    <w:rsid w:val="006E667C"/>
    <w:rsid w:val="006E66AE"/>
    <w:rsid w:val="006E696B"/>
    <w:rsid w:val="006E7855"/>
    <w:rsid w:val="006E7C76"/>
    <w:rsid w:val="006F058D"/>
    <w:rsid w:val="006F0A85"/>
    <w:rsid w:val="006F0B73"/>
    <w:rsid w:val="006F1049"/>
    <w:rsid w:val="006F11B3"/>
    <w:rsid w:val="006F12C9"/>
    <w:rsid w:val="006F148B"/>
    <w:rsid w:val="006F1DB1"/>
    <w:rsid w:val="006F28B5"/>
    <w:rsid w:val="006F3F47"/>
    <w:rsid w:val="006F4F27"/>
    <w:rsid w:val="006F590E"/>
    <w:rsid w:val="006F5EA5"/>
    <w:rsid w:val="006F5EAB"/>
    <w:rsid w:val="006F783B"/>
    <w:rsid w:val="00700200"/>
    <w:rsid w:val="00700638"/>
    <w:rsid w:val="007010F1"/>
    <w:rsid w:val="00702CD4"/>
    <w:rsid w:val="00702DCD"/>
    <w:rsid w:val="007033B0"/>
    <w:rsid w:val="007039F7"/>
    <w:rsid w:val="00705091"/>
    <w:rsid w:val="007051F1"/>
    <w:rsid w:val="00705919"/>
    <w:rsid w:val="00706872"/>
    <w:rsid w:val="00706B23"/>
    <w:rsid w:val="007071AF"/>
    <w:rsid w:val="0070774A"/>
    <w:rsid w:val="0071090B"/>
    <w:rsid w:val="0071105F"/>
    <w:rsid w:val="00711C7A"/>
    <w:rsid w:val="00711CF9"/>
    <w:rsid w:val="00711E5C"/>
    <w:rsid w:val="00713504"/>
    <w:rsid w:val="00714C7D"/>
    <w:rsid w:val="0071608C"/>
    <w:rsid w:val="00716B27"/>
    <w:rsid w:val="0071704F"/>
    <w:rsid w:val="00717CD9"/>
    <w:rsid w:val="007207D6"/>
    <w:rsid w:val="00720AAC"/>
    <w:rsid w:val="00720D79"/>
    <w:rsid w:val="00721863"/>
    <w:rsid w:val="00721C81"/>
    <w:rsid w:val="00721D95"/>
    <w:rsid w:val="00722D20"/>
    <w:rsid w:val="00723BD4"/>
    <w:rsid w:val="00723DFD"/>
    <w:rsid w:val="00724026"/>
    <w:rsid w:val="007241D6"/>
    <w:rsid w:val="00724A4E"/>
    <w:rsid w:val="00724E56"/>
    <w:rsid w:val="00725C36"/>
    <w:rsid w:val="0072633A"/>
    <w:rsid w:val="00726D83"/>
    <w:rsid w:val="00727DC8"/>
    <w:rsid w:val="007306CD"/>
    <w:rsid w:val="007308FE"/>
    <w:rsid w:val="00730ACE"/>
    <w:rsid w:val="00732965"/>
    <w:rsid w:val="00733066"/>
    <w:rsid w:val="00733728"/>
    <w:rsid w:val="0073388E"/>
    <w:rsid w:val="007339D3"/>
    <w:rsid w:val="00734048"/>
    <w:rsid w:val="00734BB3"/>
    <w:rsid w:val="007350A7"/>
    <w:rsid w:val="00735312"/>
    <w:rsid w:val="0073538C"/>
    <w:rsid w:val="0073601F"/>
    <w:rsid w:val="0073614C"/>
    <w:rsid w:val="0073712F"/>
    <w:rsid w:val="00737901"/>
    <w:rsid w:val="007404DA"/>
    <w:rsid w:val="00741E57"/>
    <w:rsid w:val="00741F22"/>
    <w:rsid w:val="00741F25"/>
    <w:rsid w:val="00743E49"/>
    <w:rsid w:val="00743E7B"/>
    <w:rsid w:val="007446D6"/>
    <w:rsid w:val="007447A4"/>
    <w:rsid w:val="007447CE"/>
    <w:rsid w:val="00744A90"/>
    <w:rsid w:val="00745BC8"/>
    <w:rsid w:val="007462D3"/>
    <w:rsid w:val="00746C02"/>
    <w:rsid w:val="00747848"/>
    <w:rsid w:val="00747CB1"/>
    <w:rsid w:val="00747CFA"/>
    <w:rsid w:val="007500EB"/>
    <w:rsid w:val="00751856"/>
    <w:rsid w:val="00751CD5"/>
    <w:rsid w:val="007526A1"/>
    <w:rsid w:val="00753670"/>
    <w:rsid w:val="007537AD"/>
    <w:rsid w:val="00753E12"/>
    <w:rsid w:val="00753F49"/>
    <w:rsid w:val="00753FAC"/>
    <w:rsid w:val="0075484B"/>
    <w:rsid w:val="007559AE"/>
    <w:rsid w:val="007560BD"/>
    <w:rsid w:val="00756324"/>
    <w:rsid w:val="00756510"/>
    <w:rsid w:val="007566E3"/>
    <w:rsid w:val="007573C5"/>
    <w:rsid w:val="0075780C"/>
    <w:rsid w:val="00757B49"/>
    <w:rsid w:val="00760141"/>
    <w:rsid w:val="00760947"/>
    <w:rsid w:val="00760CDD"/>
    <w:rsid w:val="007612F5"/>
    <w:rsid w:val="007618B0"/>
    <w:rsid w:val="00761CC2"/>
    <w:rsid w:val="00763462"/>
    <w:rsid w:val="0076447A"/>
    <w:rsid w:val="00765413"/>
    <w:rsid w:val="0076573E"/>
    <w:rsid w:val="00766E39"/>
    <w:rsid w:val="007674B8"/>
    <w:rsid w:val="00767F23"/>
    <w:rsid w:val="007701E5"/>
    <w:rsid w:val="0077032B"/>
    <w:rsid w:val="00770377"/>
    <w:rsid w:val="00770C57"/>
    <w:rsid w:val="0077117A"/>
    <w:rsid w:val="007716A7"/>
    <w:rsid w:val="00772623"/>
    <w:rsid w:val="0077291D"/>
    <w:rsid w:val="00772FCB"/>
    <w:rsid w:val="00773FC6"/>
    <w:rsid w:val="007740E9"/>
    <w:rsid w:val="0077470B"/>
    <w:rsid w:val="00774B10"/>
    <w:rsid w:val="00774BB0"/>
    <w:rsid w:val="00775338"/>
    <w:rsid w:val="0077741A"/>
    <w:rsid w:val="007805F8"/>
    <w:rsid w:val="007809FC"/>
    <w:rsid w:val="007820F9"/>
    <w:rsid w:val="007828A9"/>
    <w:rsid w:val="00785265"/>
    <w:rsid w:val="00786DAF"/>
    <w:rsid w:val="007873D8"/>
    <w:rsid w:val="0079077E"/>
    <w:rsid w:val="007908AE"/>
    <w:rsid w:val="00790A01"/>
    <w:rsid w:val="00790AA2"/>
    <w:rsid w:val="00790B65"/>
    <w:rsid w:val="00791030"/>
    <w:rsid w:val="007914B1"/>
    <w:rsid w:val="00791B56"/>
    <w:rsid w:val="00791E53"/>
    <w:rsid w:val="007922F9"/>
    <w:rsid w:val="00792603"/>
    <w:rsid w:val="007928AE"/>
    <w:rsid w:val="00792C39"/>
    <w:rsid w:val="00792CEF"/>
    <w:rsid w:val="007933F5"/>
    <w:rsid w:val="0079364C"/>
    <w:rsid w:val="00793681"/>
    <w:rsid w:val="0079421E"/>
    <w:rsid w:val="0079631A"/>
    <w:rsid w:val="00797132"/>
    <w:rsid w:val="007972E4"/>
    <w:rsid w:val="0079743F"/>
    <w:rsid w:val="007A0BE2"/>
    <w:rsid w:val="007A0EE4"/>
    <w:rsid w:val="007A1190"/>
    <w:rsid w:val="007A16B6"/>
    <w:rsid w:val="007A1AAF"/>
    <w:rsid w:val="007A1E22"/>
    <w:rsid w:val="007A3720"/>
    <w:rsid w:val="007A395B"/>
    <w:rsid w:val="007A3A47"/>
    <w:rsid w:val="007A3A83"/>
    <w:rsid w:val="007A4201"/>
    <w:rsid w:val="007A4563"/>
    <w:rsid w:val="007A4C0E"/>
    <w:rsid w:val="007A4D3F"/>
    <w:rsid w:val="007A576B"/>
    <w:rsid w:val="007A594F"/>
    <w:rsid w:val="007A653F"/>
    <w:rsid w:val="007A6D16"/>
    <w:rsid w:val="007A78E4"/>
    <w:rsid w:val="007A7EAC"/>
    <w:rsid w:val="007B1BBE"/>
    <w:rsid w:val="007B344E"/>
    <w:rsid w:val="007B36A5"/>
    <w:rsid w:val="007B3B8B"/>
    <w:rsid w:val="007B3DA2"/>
    <w:rsid w:val="007B4612"/>
    <w:rsid w:val="007B4660"/>
    <w:rsid w:val="007B4887"/>
    <w:rsid w:val="007B4E64"/>
    <w:rsid w:val="007B5EC7"/>
    <w:rsid w:val="007B6295"/>
    <w:rsid w:val="007B6A03"/>
    <w:rsid w:val="007B6CE4"/>
    <w:rsid w:val="007C0214"/>
    <w:rsid w:val="007C030E"/>
    <w:rsid w:val="007C03E2"/>
    <w:rsid w:val="007C155D"/>
    <w:rsid w:val="007C182D"/>
    <w:rsid w:val="007C1EB4"/>
    <w:rsid w:val="007C2E84"/>
    <w:rsid w:val="007C33FB"/>
    <w:rsid w:val="007C34F5"/>
    <w:rsid w:val="007C456F"/>
    <w:rsid w:val="007C49F7"/>
    <w:rsid w:val="007C5529"/>
    <w:rsid w:val="007C77E9"/>
    <w:rsid w:val="007C7969"/>
    <w:rsid w:val="007C7E13"/>
    <w:rsid w:val="007C7E48"/>
    <w:rsid w:val="007D04A7"/>
    <w:rsid w:val="007D1769"/>
    <w:rsid w:val="007D18FB"/>
    <w:rsid w:val="007D1FA7"/>
    <w:rsid w:val="007D3A43"/>
    <w:rsid w:val="007D3AC6"/>
    <w:rsid w:val="007D3C45"/>
    <w:rsid w:val="007D3CC6"/>
    <w:rsid w:val="007D43C5"/>
    <w:rsid w:val="007D45A9"/>
    <w:rsid w:val="007D47F8"/>
    <w:rsid w:val="007D4AB7"/>
    <w:rsid w:val="007D5D90"/>
    <w:rsid w:val="007D6387"/>
    <w:rsid w:val="007D6756"/>
    <w:rsid w:val="007D67D0"/>
    <w:rsid w:val="007D7411"/>
    <w:rsid w:val="007D7E3F"/>
    <w:rsid w:val="007E05D7"/>
    <w:rsid w:val="007E109B"/>
    <w:rsid w:val="007E1374"/>
    <w:rsid w:val="007E182E"/>
    <w:rsid w:val="007E2843"/>
    <w:rsid w:val="007E293A"/>
    <w:rsid w:val="007E3716"/>
    <w:rsid w:val="007E3B6B"/>
    <w:rsid w:val="007E3F8E"/>
    <w:rsid w:val="007E4125"/>
    <w:rsid w:val="007E4416"/>
    <w:rsid w:val="007E471E"/>
    <w:rsid w:val="007E490C"/>
    <w:rsid w:val="007E4C92"/>
    <w:rsid w:val="007E4D26"/>
    <w:rsid w:val="007E5555"/>
    <w:rsid w:val="007E612E"/>
    <w:rsid w:val="007E62E0"/>
    <w:rsid w:val="007E648E"/>
    <w:rsid w:val="007E6E20"/>
    <w:rsid w:val="007F055E"/>
    <w:rsid w:val="007F0D54"/>
    <w:rsid w:val="007F1219"/>
    <w:rsid w:val="007F135F"/>
    <w:rsid w:val="007F15BF"/>
    <w:rsid w:val="007F1CCD"/>
    <w:rsid w:val="007F1D08"/>
    <w:rsid w:val="007F2270"/>
    <w:rsid w:val="007F2BD4"/>
    <w:rsid w:val="007F3122"/>
    <w:rsid w:val="007F3D6E"/>
    <w:rsid w:val="007F4B51"/>
    <w:rsid w:val="007F4F72"/>
    <w:rsid w:val="007F58D6"/>
    <w:rsid w:val="007F60A8"/>
    <w:rsid w:val="007F6321"/>
    <w:rsid w:val="007F6608"/>
    <w:rsid w:val="007F691F"/>
    <w:rsid w:val="007F74D2"/>
    <w:rsid w:val="007F752D"/>
    <w:rsid w:val="007F7C91"/>
    <w:rsid w:val="0080077B"/>
    <w:rsid w:val="00800D06"/>
    <w:rsid w:val="00800F5B"/>
    <w:rsid w:val="008013AF"/>
    <w:rsid w:val="0080202C"/>
    <w:rsid w:val="0080202D"/>
    <w:rsid w:val="00802380"/>
    <w:rsid w:val="008029DF"/>
    <w:rsid w:val="008034F3"/>
    <w:rsid w:val="00803511"/>
    <w:rsid w:val="008036D6"/>
    <w:rsid w:val="00803DD6"/>
    <w:rsid w:val="008042C4"/>
    <w:rsid w:val="0080463E"/>
    <w:rsid w:val="00804EC4"/>
    <w:rsid w:val="008058D8"/>
    <w:rsid w:val="00806F31"/>
    <w:rsid w:val="0081037D"/>
    <w:rsid w:val="00810B67"/>
    <w:rsid w:val="00810C9A"/>
    <w:rsid w:val="00810FF9"/>
    <w:rsid w:val="00811506"/>
    <w:rsid w:val="0081247E"/>
    <w:rsid w:val="00812522"/>
    <w:rsid w:val="008129E2"/>
    <w:rsid w:val="008136C3"/>
    <w:rsid w:val="00814264"/>
    <w:rsid w:val="008145CF"/>
    <w:rsid w:val="00814A0D"/>
    <w:rsid w:val="00814E95"/>
    <w:rsid w:val="00815876"/>
    <w:rsid w:val="00816178"/>
    <w:rsid w:val="00816350"/>
    <w:rsid w:val="008164C6"/>
    <w:rsid w:val="00816928"/>
    <w:rsid w:val="00817334"/>
    <w:rsid w:val="0081747D"/>
    <w:rsid w:val="00817999"/>
    <w:rsid w:val="00817EC6"/>
    <w:rsid w:val="00817FB9"/>
    <w:rsid w:val="0082016C"/>
    <w:rsid w:val="008202B7"/>
    <w:rsid w:val="008202E7"/>
    <w:rsid w:val="00820810"/>
    <w:rsid w:val="00820AA7"/>
    <w:rsid w:val="00820F96"/>
    <w:rsid w:val="00820FCE"/>
    <w:rsid w:val="00821374"/>
    <w:rsid w:val="00821A73"/>
    <w:rsid w:val="0082343E"/>
    <w:rsid w:val="008235D1"/>
    <w:rsid w:val="00824867"/>
    <w:rsid w:val="008248AE"/>
    <w:rsid w:val="008248B7"/>
    <w:rsid w:val="00825103"/>
    <w:rsid w:val="00825159"/>
    <w:rsid w:val="008259A1"/>
    <w:rsid w:val="00825EEE"/>
    <w:rsid w:val="00827642"/>
    <w:rsid w:val="00827B09"/>
    <w:rsid w:val="00830417"/>
    <w:rsid w:val="00831604"/>
    <w:rsid w:val="008318A4"/>
    <w:rsid w:val="00831F66"/>
    <w:rsid w:val="008324D3"/>
    <w:rsid w:val="008325B6"/>
    <w:rsid w:val="00832A10"/>
    <w:rsid w:val="00832BDA"/>
    <w:rsid w:val="00832DF4"/>
    <w:rsid w:val="0083375D"/>
    <w:rsid w:val="00833B9A"/>
    <w:rsid w:val="00834012"/>
    <w:rsid w:val="00835A5E"/>
    <w:rsid w:val="00835AE9"/>
    <w:rsid w:val="0083683C"/>
    <w:rsid w:val="00836F10"/>
    <w:rsid w:val="00837165"/>
    <w:rsid w:val="00837BB1"/>
    <w:rsid w:val="00840856"/>
    <w:rsid w:val="00841715"/>
    <w:rsid w:val="00841855"/>
    <w:rsid w:val="008418DD"/>
    <w:rsid w:val="00842304"/>
    <w:rsid w:val="00842E59"/>
    <w:rsid w:val="0084314C"/>
    <w:rsid w:val="00843557"/>
    <w:rsid w:val="00843B7F"/>
    <w:rsid w:val="00844290"/>
    <w:rsid w:val="0084548E"/>
    <w:rsid w:val="0084556B"/>
    <w:rsid w:val="00845994"/>
    <w:rsid w:val="00846907"/>
    <w:rsid w:val="00846E0F"/>
    <w:rsid w:val="00846EAF"/>
    <w:rsid w:val="00847D84"/>
    <w:rsid w:val="00847EA5"/>
    <w:rsid w:val="00850465"/>
    <w:rsid w:val="00850BC8"/>
    <w:rsid w:val="00850EF6"/>
    <w:rsid w:val="00851102"/>
    <w:rsid w:val="00851384"/>
    <w:rsid w:val="0085199B"/>
    <w:rsid w:val="00851CDC"/>
    <w:rsid w:val="00851F53"/>
    <w:rsid w:val="0085216B"/>
    <w:rsid w:val="0085378B"/>
    <w:rsid w:val="00853DC3"/>
    <w:rsid w:val="00854681"/>
    <w:rsid w:val="00854B44"/>
    <w:rsid w:val="00854DA1"/>
    <w:rsid w:val="00854F5F"/>
    <w:rsid w:val="00854FEF"/>
    <w:rsid w:val="00856332"/>
    <w:rsid w:val="00856A9C"/>
    <w:rsid w:val="00856BB3"/>
    <w:rsid w:val="008576F4"/>
    <w:rsid w:val="0085792A"/>
    <w:rsid w:val="0086004D"/>
    <w:rsid w:val="008602FE"/>
    <w:rsid w:val="0086037A"/>
    <w:rsid w:val="00860852"/>
    <w:rsid w:val="008608D2"/>
    <w:rsid w:val="00860CED"/>
    <w:rsid w:val="00860EEB"/>
    <w:rsid w:val="008623C3"/>
    <w:rsid w:val="008626E9"/>
    <w:rsid w:val="0086284B"/>
    <w:rsid w:val="008631EC"/>
    <w:rsid w:val="00863BFB"/>
    <w:rsid w:val="00863E48"/>
    <w:rsid w:val="00864CE5"/>
    <w:rsid w:val="0086510E"/>
    <w:rsid w:val="0086535C"/>
    <w:rsid w:val="00865501"/>
    <w:rsid w:val="008656F9"/>
    <w:rsid w:val="00865707"/>
    <w:rsid w:val="00865CF7"/>
    <w:rsid w:val="00866E67"/>
    <w:rsid w:val="00867E90"/>
    <w:rsid w:val="00870A56"/>
    <w:rsid w:val="00871612"/>
    <w:rsid w:val="00872742"/>
    <w:rsid w:val="00872BAF"/>
    <w:rsid w:val="008739AF"/>
    <w:rsid w:val="00873BB3"/>
    <w:rsid w:val="00873E1B"/>
    <w:rsid w:val="00874AF8"/>
    <w:rsid w:val="008750FE"/>
    <w:rsid w:val="0087541F"/>
    <w:rsid w:val="008759F6"/>
    <w:rsid w:val="00875C87"/>
    <w:rsid w:val="00876184"/>
    <w:rsid w:val="00876542"/>
    <w:rsid w:val="008806BE"/>
    <w:rsid w:val="00880701"/>
    <w:rsid w:val="0088070F"/>
    <w:rsid w:val="00881942"/>
    <w:rsid w:val="00882BC6"/>
    <w:rsid w:val="00882C2E"/>
    <w:rsid w:val="008835AC"/>
    <w:rsid w:val="00884CC4"/>
    <w:rsid w:val="00884CF4"/>
    <w:rsid w:val="00884D09"/>
    <w:rsid w:val="0088524A"/>
    <w:rsid w:val="00885834"/>
    <w:rsid w:val="0089116F"/>
    <w:rsid w:val="0089164E"/>
    <w:rsid w:val="00891724"/>
    <w:rsid w:val="00892AA5"/>
    <w:rsid w:val="00892D6C"/>
    <w:rsid w:val="008939FC"/>
    <w:rsid w:val="00897AAA"/>
    <w:rsid w:val="008A003D"/>
    <w:rsid w:val="008A0369"/>
    <w:rsid w:val="008A14BB"/>
    <w:rsid w:val="008A173B"/>
    <w:rsid w:val="008A17F3"/>
    <w:rsid w:val="008A1EF4"/>
    <w:rsid w:val="008A25B6"/>
    <w:rsid w:val="008A3314"/>
    <w:rsid w:val="008A35B3"/>
    <w:rsid w:val="008A3805"/>
    <w:rsid w:val="008A3DEB"/>
    <w:rsid w:val="008A3EF9"/>
    <w:rsid w:val="008A4A8F"/>
    <w:rsid w:val="008A4B68"/>
    <w:rsid w:val="008A4CD8"/>
    <w:rsid w:val="008A5708"/>
    <w:rsid w:val="008A5778"/>
    <w:rsid w:val="008A5BDD"/>
    <w:rsid w:val="008A6182"/>
    <w:rsid w:val="008A6F96"/>
    <w:rsid w:val="008A760C"/>
    <w:rsid w:val="008B0B1A"/>
    <w:rsid w:val="008B0CA9"/>
    <w:rsid w:val="008B1203"/>
    <w:rsid w:val="008B1258"/>
    <w:rsid w:val="008B22B1"/>
    <w:rsid w:val="008B2FAC"/>
    <w:rsid w:val="008B33E4"/>
    <w:rsid w:val="008B396A"/>
    <w:rsid w:val="008B3C7E"/>
    <w:rsid w:val="008B422D"/>
    <w:rsid w:val="008B4482"/>
    <w:rsid w:val="008B4CA2"/>
    <w:rsid w:val="008B5D4B"/>
    <w:rsid w:val="008B6AD1"/>
    <w:rsid w:val="008B6FA5"/>
    <w:rsid w:val="008B7290"/>
    <w:rsid w:val="008C11BD"/>
    <w:rsid w:val="008C135E"/>
    <w:rsid w:val="008C13E4"/>
    <w:rsid w:val="008C1B62"/>
    <w:rsid w:val="008C1C73"/>
    <w:rsid w:val="008C2691"/>
    <w:rsid w:val="008C3501"/>
    <w:rsid w:val="008C448D"/>
    <w:rsid w:val="008C4CD4"/>
    <w:rsid w:val="008C51E1"/>
    <w:rsid w:val="008C521A"/>
    <w:rsid w:val="008C68EE"/>
    <w:rsid w:val="008C6C0B"/>
    <w:rsid w:val="008D09C8"/>
    <w:rsid w:val="008D1951"/>
    <w:rsid w:val="008D2AAC"/>
    <w:rsid w:val="008D2C57"/>
    <w:rsid w:val="008D4CFA"/>
    <w:rsid w:val="008D5436"/>
    <w:rsid w:val="008D6ED3"/>
    <w:rsid w:val="008D7C21"/>
    <w:rsid w:val="008D7ECB"/>
    <w:rsid w:val="008E0463"/>
    <w:rsid w:val="008E0CFD"/>
    <w:rsid w:val="008E19A2"/>
    <w:rsid w:val="008E1BEC"/>
    <w:rsid w:val="008E21A6"/>
    <w:rsid w:val="008E53FF"/>
    <w:rsid w:val="008E5815"/>
    <w:rsid w:val="008E5866"/>
    <w:rsid w:val="008E5C26"/>
    <w:rsid w:val="008E5F3A"/>
    <w:rsid w:val="008E71B9"/>
    <w:rsid w:val="008E727E"/>
    <w:rsid w:val="008E7BEC"/>
    <w:rsid w:val="008E7E8D"/>
    <w:rsid w:val="008F018C"/>
    <w:rsid w:val="008F0202"/>
    <w:rsid w:val="008F03D7"/>
    <w:rsid w:val="008F147A"/>
    <w:rsid w:val="008F3C13"/>
    <w:rsid w:val="008F4385"/>
    <w:rsid w:val="008F4A13"/>
    <w:rsid w:val="008F5768"/>
    <w:rsid w:val="008F5B2B"/>
    <w:rsid w:val="008F5D7C"/>
    <w:rsid w:val="008F6BDB"/>
    <w:rsid w:val="0090023E"/>
    <w:rsid w:val="00901A59"/>
    <w:rsid w:val="00902814"/>
    <w:rsid w:val="00902F77"/>
    <w:rsid w:val="009030DE"/>
    <w:rsid w:val="00903CD1"/>
    <w:rsid w:val="00904FF8"/>
    <w:rsid w:val="009050C3"/>
    <w:rsid w:val="009052A3"/>
    <w:rsid w:val="009060FD"/>
    <w:rsid w:val="0090643C"/>
    <w:rsid w:val="00906BEF"/>
    <w:rsid w:val="00906D30"/>
    <w:rsid w:val="00907107"/>
    <w:rsid w:val="0090785A"/>
    <w:rsid w:val="00910239"/>
    <w:rsid w:val="00911591"/>
    <w:rsid w:val="0091212E"/>
    <w:rsid w:val="00912902"/>
    <w:rsid w:val="009130F0"/>
    <w:rsid w:val="00913563"/>
    <w:rsid w:val="00913796"/>
    <w:rsid w:val="00913B99"/>
    <w:rsid w:val="00913BC8"/>
    <w:rsid w:val="00914453"/>
    <w:rsid w:val="00914B61"/>
    <w:rsid w:val="00915062"/>
    <w:rsid w:val="00915D8A"/>
    <w:rsid w:val="00916621"/>
    <w:rsid w:val="00920119"/>
    <w:rsid w:val="00920275"/>
    <w:rsid w:val="00921FBC"/>
    <w:rsid w:val="00921FCE"/>
    <w:rsid w:val="00921FDD"/>
    <w:rsid w:val="00922197"/>
    <w:rsid w:val="009226BF"/>
    <w:rsid w:val="0092285D"/>
    <w:rsid w:val="00922B2C"/>
    <w:rsid w:val="009239ED"/>
    <w:rsid w:val="00923E11"/>
    <w:rsid w:val="0092415F"/>
    <w:rsid w:val="00924789"/>
    <w:rsid w:val="0092602A"/>
    <w:rsid w:val="00926CC5"/>
    <w:rsid w:val="00926DB3"/>
    <w:rsid w:val="00930549"/>
    <w:rsid w:val="009314F3"/>
    <w:rsid w:val="0093165B"/>
    <w:rsid w:val="00931901"/>
    <w:rsid w:val="009322FE"/>
    <w:rsid w:val="009326A8"/>
    <w:rsid w:val="00932714"/>
    <w:rsid w:val="009331A7"/>
    <w:rsid w:val="00933A31"/>
    <w:rsid w:val="00933A8A"/>
    <w:rsid w:val="00933BE6"/>
    <w:rsid w:val="00934C1A"/>
    <w:rsid w:val="0093525C"/>
    <w:rsid w:val="009352AD"/>
    <w:rsid w:val="00935991"/>
    <w:rsid w:val="00935FD8"/>
    <w:rsid w:val="00936D3A"/>
    <w:rsid w:val="009379F6"/>
    <w:rsid w:val="009400FE"/>
    <w:rsid w:val="009416CA"/>
    <w:rsid w:val="00941BF7"/>
    <w:rsid w:val="009420BC"/>
    <w:rsid w:val="00942E1D"/>
    <w:rsid w:val="00942E9A"/>
    <w:rsid w:val="009431AB"/>
    <w:rsid w:val="0094376A"/>
    <w:rsid w:val="00943A69"/>
    <w:rsid w:val="00944505"/>
    <w:rsid w:val="00944E53"/>
    <w:rsid w:val="00945A32"/>
    <w:rsid w:val="00945B3A"/>
    <w:rsid w:val="00945F36"/>
    <w:rsid w:val="0094632A"/>
    <w:rsid w:val="00946C61"/>
    <w:rsid w:val="00947540"/>
    <w:rsid w:val="009475AF"/>
    <w:rsid w:val="00947749"/>
    <w:rsid w:val="009509FF"/>
    <w:rsid w:val="00950C2A"/>
    <w:rsid w:val="00951D19"/>
    <w:rsid w:val="00953E5B"/>
    <w:rsid w:val="009540B4"/>
    <w:rsid w:val="0095493E"/>
    <w:rsid w:val="00954BFB"/>
    <w:rsid w:val="00954E4C"/>
    <w:rsid w:val="00954F36"/>
    <w:rsid w:val="009551E9"/>
    <w:rsid w:val="0095541E"/>
    <w:rsid w:val="00955431"/>
    <w:rsid w:val="00955A83"/>
    <w:rsid w:val="00956063"/>
    <w:rsid w:val="009567D5"/>
    <w:rsid w:val="00956E24"/>
    <w:rsid w:val="00957247"/>
    <w:rsid w:val="00960B56"/>
    <w:rsid w:val="00960E84"/>
    <w:rsid w:val="00961146"/>
    <w:rsid w:val="009613D5"/>
    <w:rsid w:val="00961A91"/>
    <w:rsid w:val="00961F56"/>
    <w:rsid w:val="00962566"/>
    <w:rsid w:val="00962960"/>
    <w:rsid w:val="00962B0A"/>
    <w:rsid w:val="00962D91"/>
    <w:rsid w:val="0096343F"/>
    <w:rsid w:val="00963785"/>
    <w:rsid w:val="00963C3F"/>
    <w:rsid w:val="00964BE6"/>
    <w:rsid w:val="00965041"/>
    <w:rsid w:val="009655F0"/>
    <w:rsid w:val="00965663"/>
    <w:rsid w:val="0096636E"/>
    <w:rsid w:val="00966F95"/>
    <w:rsid w:val="00967AC0"/>
    <w:rsid w:val="00967E8C"/>
    <w:rsid w:val="0097085F"/>
    <w:rsid w:val="009709C5"/>
    <w:rsid w:val="00970D4D"/>
    <w:rsid w:val="00971275"/>
    <w:rsid w:val="00973748"/>
    <w:rsid w:val="00973D21"/>
    <w:rsid w:val="00974369"/>
    <w:rsid w:val="0097441F"/>
    <w:rsid w:val="009756AE"/>
    <w:rsid w:val="00975FB3"/>
    <w:rsid w:val="00976159"/>
    <w:rsid w:val="00976ACB"/>
    <w:rsid w:val="0097771F"/>
    <w:rsid w:val="009804A8"/>
    <w:rsid w:val="00980BA6"/>
    <w:rsid w:val="00981905"/>
    <w:rsid w:val="0098251B"/>
    <w:rsid w:val="0098351D"/>
    <w:rsid w:val="0098372C"/>
    <w:rsid w:val="00983F1E"/>
    <w:rsid w:val="00983FE2"/>
    <w:rsid w:val="00985C87"/>
    <w:rsid w:val="00985F03"/>
    <w:rsid w:val="009862D7"/>
    <w:rsid w:val="009864EE"/>
    <w:rsid w:val="00986720"/>
    <w:rsid w:val="00986A30"/>
    <w:rsid w:val="009871B3"/>
    <w:rsid w:val="009878C3"/>
    <w:rsid w:val="00987ABA"/>
    <w:rsid w:val="00987BA1"/>
    <w:rsid w:val="009901B8"/>
    <w:rsid w:val="00990DAE"/>
    <w:rsid w:val="00992CFA"/>
    <w:rsid w:val="009932AC"/>
    <w:rsid w:val="009933C4"/>
    <w:rsid w:val="009934B5"/>
    <w:rsid w:val="009956CE"/>
    <w:rsid w:val="00995905"/>
    <w:rsid w:val="009964DA"/>
    <w:rsid w:val="00996ACC"/>
    <w:rsid w:val="009972AE"/>
    <w:rsid w:val="00997DDA"/>
    <w:rsid w:val="009A07F2"/>
    <w:rsid w:val="009A09A6"/>
    <w:rsid w:val="009A10A0"/>
    <w:rsid w:val="009A2005"/>
    <w:rsid w:val="009A2121"/>
    <w:rsid w:val="009A2646"/>
    <w:rsid w:val="009A29F3"/>
    <w:rsid w:val="009A4C19"/>
    <w:rsid w:val="009A4D18"/>
    <w:rsid w:val="009A5141"/>
    <w:rsid w:val="009A65B1"/>
    <w:rsid w:val="009A685E"/>
    <w:rsid w:val="009A6CB6"/>
    <w:rsid w:val="009A6DDF"/>
    <w:rsid w:val="009A764B"/>
    <w:rsid w:val="009A7E75"/>
    <w:rsid w:val="009B0274"/>
    <w:rsid w:val="009B116D"/>
    <w:rsid w:val="009B144C"/>
    <w:rsid w:val="009B1713"/>
    <w:rsid w:val="009B3118"/>
    <w:rsid w:val="009B3392"/>
    <w:rsid w:val="009B36E3"/>
    <w:rsid w:val="009B3DD0"/>
    <w:rsid w:val="009B3EAB"/>
    <w:rsid w:val="009B522B"/>
    <w:rsid w:val="009B53D6"/>
    <w:rsid w:val="009B6984"/>
    <w:rsid w:val="009C0873"/>
    <w:rsid w:val="009C2873"/>
    <w:rsid w:val="009C3984"/>
    <w:rsid w:val="009C3A37"/>
    <w:rsid w:val="009C3E1C"/>
    <w:rsid w:val="009C4134"/>
    <w:rsid w:val="009C5D09"/>
    <w:rsid w:val="009C6D0D"/>
    <w:rsid w:val="009C7468"/>
    <w:rsid w:val="009C77E6"/>
    <w:rsid w:val="009C7E11"/>
    <w:rsid w:val="009D0022"/>
    <w:rsid w:val="009D01F8"/>
    <w:rsid w:val="009D043C"/>
    <w:rsid w:val="009D0E21"/>
    <w:rsid w:val="009D183D"/>
    <w:rsid w:val="009D38D3"/>
    <w:rsid w:val="009D3A0E"/>
    <w:rsid w:val="009D40BA"/>
    <w:rsid w:val="009D4584"/>
    <w:rsid w:val="009D50B8"/>
    <w:rsid w:val="009D5D25"/>
    <w:rsid w:val="009D6895"/>
    <w:rsid w:val="009D7055"/>
    <w:rsid w:val="009D7894"/>
    <w:rsid w:val="009D7A7F"/>
    <w:rsid w:val="009D7ACE"/>
    <w:rsid w:val="009E04B5"/>
    <w:rsid w:val="009E0D4D"/>
    <w:rsid w:val="009E114B"/>
    <w:rsid w:val="009E1850"/>
    <w:rsid w:val="009E1A3B"/>
    <w:rsid w:val="009E1E62"/>
    <w:rsid w:val="009E37D6"/>
    <w:rsid w:val="009E3980"/>
    <w:rsid w:val="009E3B96"/>
    <w:rsid w:val="009E4907"/>
    <w:rsid w:val="009E4C75"/>
    <w:rsid w:val="009E5491"/>
    <w:rsid w:val="009E6E36"/>
    <w:rsid w:val="009E6F29"/>
    <w:rsid w:val="009E7614"/>
    <w:rsid w:val="009E76AB"/>
    <w:rsid w:val="009E7847"/>
    <w:rsid w:val="009E7BC2"/>
    <w:rsid w:val="009E7CFF"/>
    <w:rsid w:val="009F142E"/>
    <w:rsid w:val="009F1948"/>
    <w:rsid w:val="009F1994"/>
    <w:rsid w:val="009F19B0"/>
    <w:rsid w:val="009F23BB"/>
    <w:rsid w:val="009F2722"/>
    <w:rsid w:val="009F390D"/>
    <w:rsid w:val="009F413E"/>
    <w:rsid w:val="009F4669"/>
    <w:rsid w:val="009F466C"/>
    <w:rsid w:val="009F4F31"/>
    <w:rsid w:val="009F549A"/>
    <w:rsid w:val="009F5E20"/>
    <w:rsid w:val="009F720F"/>
    <w:rsid w:val="009F744D"/>
    <w:rsid w:val="009F7B5D"/>
    <w:rsid w:val="00A00C2F"/>
    <w:rsid w:val="00A011F9"/>
    <w:rsid w:val="00A014D2"/>
    <w:rsid w:val="00A01DBB"/>
    <w:rsid w:val="00A0235C"/>
    <w:rsid w:val="00A02676"/>
    <w:rsid w:val="00A0276C"/>
    <w:rsid w:val="00A03448"/>
    <w:rsid w:val="00A03DED"/>
    <w:rsid w:val="00A04BCE"/>
    <w:rsid w:val="00A04F24"/>
    <w:rsid w:val="00A04F85"/>
    <w:rsid w:val="00A05061"/>
    <w:rsid w:val="00A0514B"/>
    <w:rsid w:val="00A05230"/>
    <w:rsid w:val="00A05838"/>
    <w:rsid w:val="00A0642C"/>
    <w:rsid w:val="00A07B49"/>
    <w:rsid w:val="00A07B85"/>
    <w:rsid w:val="00A07D1B"/>
    <w:rsid w:val="00A1065A"/>
    <w:rsid w:val="00A10BDC"/>
    <w:rsid w:val="00A1100A"/>
    <w:rsid w:val="00A1117F"/>
    <w:rsid w:val="00A11908"/>
    <w:rsid w:val="00A12261"/>
    <w:rsid w:val="00A124CA"/>
    <w:rsid w:val="00A12EF4"/>
    <w:rsid w:val="00A14962"/>
    <w:rsid w:val="00A150EC"/>
    <w:rsid w:val="00A1537E"/>
    <w:rsid w:val="00A163FA"/>
    <w:rsid w:val="00A16912"/>
    <w:rsid w:val="00A16B66"/>
    <w:rsid w:val="00A209D6"/>
    <w:rsid w:val="00A20CB2"/>
    <w:rsid w:val="00A21281"/>
    <w:rsid w:val="00A2128D"/>
    <w:rsid w:val="00A213BC"/>
    <w:rsid w:val="00A21829"/>
    <w:rsid w:val="00A2193C"/>
    <w:rsid w:val="00A219B5"/>
    <w:rsid w:val="00A21A82"/>
    <w:rsid w:val="00A21D87"/>
    <w:rsid w:val="00A2217E"/>
    <w:rsid w:val="00A22184"/>
    <w:rsid w:val="00A22826"/>
    <w:rsid w:val="00A22B43"/>
    <w:rsid w:val="00A22DDE"/>
    <w:rsid w:val="00A22F92"/>
    <w:rsid w:val="00A23F9C"/>
    <w:rsid w:val="00A243B2"/>
    <w:rsid w:val="00A24501"/>
    <w:rsid w:val="00A24D6B"/>
    <w:rsid w:val="00A2548B"/>
    <w:rsid w:val="00A25780"/>
    <w:rsid w:val="00A27229"/>
    <w:rsid w:val="00A277C4"/>
    <w:rsid w:val="00A27874"/>
    <w:rsid w:val="00A27DC4"/>
    <w:rsid w:val="00A303FE"/>
    <w:rsid w:val="00A31072"/>
    <w:rsid w:val="00A313C3"/>
    <w:rsid w:val="00A3164B"/>
    <w:rsid w:val="00A31B81"/>
    <w:rsid w:val="00A323EE"/>
    <w:rsid w:val="00A3349F"/>
    <w:rsid w:val="00A33A40"/>
    <w:rsid w:val="00A33B17"/>
    <w:rsid w:val="00A33DB5"/>
    <w:rsid w:val="00A33E6A"/>
    <w:rsid w:val="00A33EA1"/>
    <w:rsid w:val="00A3561A"/>
    <w:rsid w:val="00A357AF"/>
    <w:rsid w:val="00A3590C"/>
    <w:rsid w:val="00A3591B"/>
    <w:rsid w:val="00A35B02"/>
    <w:rsid w:val="00A35D39"/>
    <w:rsid w:val="00A35D71"/>
    <w:rsid w:val="00A36733"/>
    <w:rsid w:val="00A375C5"/>
    <w:rsid w:val="00A40881"/>
    <w:rsid w:val="00A40B04"/>
    <w:rsid w:val="00A416CB"/>
    <w:rsid w:val="00A41BD4"/>
    <w:rsid w:val="00A41E33"/>
    <w:rsid w:val="00A42A22"/>
    <w:rsid w:val="00A42A4F"/>
    <w:rsid w:val="00A42D36"/>
    <w:rsid w:val="00A42E70"/>
    <w:rsid w:val="00A43282"/>
    <w:rsid w:val="00A4415D"/>
    <w:rsid w:val="00A444B9"/>
    <w:rsid w:val="00A44762"/>
    <w:rsid w:val="00A4489A"/>
    <w:rsid w:val="00A449EE"/>
    <w:rsid w:val="00A451D5"/>
    <w:rsid w:val="00A45970"/>
    <w:rsid w:val="00A45F54"/>
    <w:rsid w:val="00A475C1"/>
    <w:rsid w:val="00A4789D"/>
    <w:rsid w:val="00A47982"/>
    <w:rsid w:val="00A50253"/>
    <w:rsid w:val="00A50ED2"/>
    <w:rsid w:val="00A5106F"/>
    <w:rsid w:val="00A517BD"/>
    <w:rsid w:val="00A51971"/>
    <w:rsid w:val="00A519EA"/>
    <w:rsid w:val="00A51C17"/>
    <w:rsid w:val="00A52636"/>
    <w:rsid w:val="00A52787"/>
    <w:rsid w:val="00A52C16"/>
    <w:rsid w:val="00A52E92"/>
    <w:rsid w:val="00A53A93"/>
    <w:rsid w:val="00A543DF"/>
    <w:rsid w:val="00A54AA4"/>
    <w:rsid w:val="00A55111"/>
    <w:rsid w:val="00A5515A"/>
    <w:rsid w:val="00A55A3A"/>
    <w:rsid w:val="00A55AD1"/>
    <w:rsid w:val="00A55B43"/>
    <w:rsid w:val="00A5638D"/>
    <w:rsid w:val="00A56889"/>
    <w:rsid w:val="00A56D60"/>
    <w:rsid w:val="00A57086"/>
    <w:rsid w:val="00A574F3"/>
    <w:rsid w:val="00A57504"/>
    <w:rsid w:val="00A5756D"/>
    <w:rsid w:val="00A57EC8"/>
    <w:rsid w:val="00A60A67"/>
    <w:rsid w:val="00A60B29"/>
    <w:rsid w:val="00A60F36"/>
    <w:rsid w:val="00A61BDF"/>
    <w:rsid w:val="00A61CA9"/>
    <w:rsid w:val="00A62290"/>
    <w:rsid w:val="00A6334A"/>
    <w:rsid w:val="00A6344D"/>
    <w:rsid w:val="00A634FF"/>
    <w:rsid w:val="00A63938"/>
    <w:rsid w:val="00A63A96"/>
    <w:rsid w:val="00A63E29"/>
    <w:rsid w:val="00A640DC"/>
    <w:rsid w:val="00A64476"/>
    <w:rsid w:val="00A65104"/>
    <w:rsid w:val="00A65B18"/>
    <w:rsid w:val="00A67DBD"/>
    <w:rsid w:val="00A71ED6"/>
    <w:rsid w:val="00A7228A"/>
    <w:rsid w:val="00A7235F"/>
    <w:rsid w:val="00A73A57"/>
    <w:rsid w:val="00A7440E"/>
    <w:rsid w:val="00A74AEC"/>
    <w:rsid w:val="00A751D3"/>
    <w:rsid w:val="00A75C0A"/>
    <w:rsid w:val="00A776EA"/>
    <w:rsid w:val="00A77D28"/>
    <w:rsid w:val="00A809D8"/>
    <w:rsid w:val="00A80D23"/>
    <w:rsid w:val="00A80FFA"/>
    <w:rsid w:val="00A814BE"/>
    <w:rsid w:val="00A81838"/>
    <w:rsid w:val="00A81BC4"/>
    <w:rsid w:val="00A81EA4"/>
    <w:rsid w:val="00A82069"/>
    <w:rsid w:val="00A821D7"/>
    <w:rsid w:val="00A82DC4"/>
    <w:rsid w:val="00A82ED5"/>
    <w:rsid w:val="00A833D6"/>
    <w:rsid w:val="00A83466"/>
    <w:rsid w:val="00A83608"/>
    <w:rsid w:val="00A845EF"/>
    <w:rsid w:val="00A8471F"/>
    <w:rsid w:val="00A8489B"/>
    <w:rsid w:val="00A84C3F"/>
    <w:rsid w:val="00A84FEB"/>
    <w:rsid w:val="00A86302"/>
    <w:rsid w:val="00A86C6B"/>
    <w:rsid w:val="00A874AE"/>
    <w:rsid w:val="00A906DB"/>
    <w:rsid w:val="00A916E2"/>
    <w:rsid w:val="00A91740"/>
    <w:rsid w:val="00A91D47"/>
    <w:rsid w:val="00A91F4E"/>
    <w:rsid w:val="00A92CFF"/>
    <w:rsid w:val="00A93BDF"/>
    <w:rsid w:val="00A93DC2"/>
    <w:rsid w:val="00A944CF"/>
    <w:rsid w:val="00A9475B"/>
    <w:rsid w:val="00A94A5B"/>
    <w:rsid w:val="00A94EAB"/>
    <w:rsid w:val="00A955A3"/>
    <w:rsid w:val="00A9568C"/>
    <w:rsid w:val="00A95A92"/>
    <w:rsid w:val="00A9775B"/>
    <w:rsid w:val="00AA07C3"/>
    <w:rsid w:val="00AA1672"/>
    <w:rsid w:val="00AA1953"/>
    <w:rsid w:val="00AA19A3"/>
    <w:rsid w:val="00AA19D9"/>
    <w:rsid w:val="00AA21DC"/>
    <w:rsid w:val="00AA285F"/>
    <w:rsid w:val="00AA2A0D"/>
    <w:rsid w:val="00AA31B7"/>
    <w:rsid w:val="00AA33F5"/>
    <w:rsid w:val="00AA3F0F"/>
    <w:rsid w:val="00AA40DE"/>
    <w:rsid w:val="00AA4553"/>
    <w:rsid w:val="00AA45E8"/>
    <w:rsid w:val="00AA4B27"/>
    <w:rsid w:val="00AA4B70"/>
    <w:rsid w:val="00AA65FD"/>
    <w:rsid w:val="00AA6984"/>
    <w:rsid w:val="00AA7B2A"/>
    <w:rsid w:val="00AA7CF8"/>
    <w:rsid w:val="00AA7EE1"/>
    <w:rsid w:val="00AB008E"/>
    <w:rsid w:val="00AB050D"/>
    <w:rsid w:val="00AB0742"/>
    <w:rsid w:val="00AB0F13"/>
    <w:rsid w:val="00AB109A"/>
    <w:rsid w:val="00AB17C2"/>
    <w:rsid w:val="00AB1892"/>
    <w:rsid w:val="00AB1F62"/>
    <w:rsid w:val="00AB20DE"/>
    <w:rsid w:val="00AB252C"/>
    <w:rsid w:val="00AB286C"/>
    <w:rsid w:val="00AB28DE"/>
    <w:rsid w:val="00AB2B8A"/>
    <w:rsid w:val="00AB2F01"/>
    <w:rsid w:val="00AB3229"/>
    <w:rsid w:val="00AB3343"/>
    <w:rsid w:val="00AB3B2D"/>
    <w:rsid w:val="00AB470A"/>
    <w:rsid w:val="00AB4746"/>
    <w:rsid w:val="00AB5002"/>
    <w:rsid w:val="00AB545F"/>
    <w:rsid w:val="00AB5B45"/>
    <w:rsid w:val="00AB620A"/>
    <w:rsid w:val="00AB77DB"/>
    <w:rsid w:val="00AB7837"/>
    <w:rsid w:val="00AB7CAC"/>
    <w:rsid w:val="00AC0108"/>
    <w:rsid w:val="00AC09BD"/>
    <w:rsid w:val="00AC195C"/>
    <w:rsid w:val="00AC28CC"/>
    <w:rsid w:val="00AC2B73"/>
    <w:rsid w:val="00AC502E"/>
    <w:rsid w:val="00AC5188"/>
    <w:rsid w:val="00AC56B0"/>
    <w:rsid w:val="00AC5950"/>
    <w:rsid w:val="00AC66BB"/>
    <w:rsid w:val="00AC67A5"/>
    <w:rsid w:val="00AC6837"/>
    <w:rsid w:val="00AC7296"/>
    <w:rsid w:val="00AD02D7"/>
    <w:rsid w:val="00AD1613"/>
    <w:rsid w:val="00AD1DF3"/>
    <w:rsid w:val="00AD2280"/>
    <w:rsid w:val="00AD3760"/>
    <w:rsid w:val="00AD3969"/>
    <w:rsid w:val="00AD410E"/>
    <w:rsid w:val="00AD4457"/>
    <w:rsid w:val="00AD464A"/>
    <w:rsid w:val="00AD4E72"/>
    <w:rsid w:val="00AD53E5"/>
    <w:rsid w:val="00AD5820"/>
    <w:rsid w:val="00AD5D3C"/>
    <w:rsid w:val="00AD604F"/>
    <w:rsid w:val="00AD622A"/>
    <w:rsid w:val="00AD67F3"/>
    <w:rsid w:val="00AD6CFF"/>
    <w:rsid w:val="00AD6E39"/>
    <w:rsid w:val="00AD6EC1"/>
    <w:rsid w:val="00AD6FE8"/>
    <w:rsid w:val="00AD7021"/>
    <w:rsid w:val="00AD71EA"/>
    <w:rsid w:val="00AD7450"/>
    <w:rsid w:val="00AD755B"/>
    <w:rsid w:val="00AD7C4D"/>
    <w:rsid w:val="00AE0072"/>
    <w:rsid w:val="00AE07DF"/>
    <w:rsid w:val="00AE08FD"/>
    <w:rsid w:val="00AE0D52"/>
    <w:rsid w:val="00AE1767"/>
    <w:rsid w:val="00AE1800"/>
    <w:rsid w:val="00AE1923"/>
    <w:rsid w:val="00AE4547"/>
    <w:rsid w:val="00AE4C21"/>
    <w:rsid w:val="00AE589B"/>
    <w:rsid w:val="00AE58D7"/>
    <w:rsid w:val="00AE5BFC"/>
    <w:rsid w:val="00AE5CD6"/>
    <w:rsid w:val="00AE5DB0"/>
    <w:rsid w:val="00AE60F7"/>
    <w:rsid w:val="00AE74E4"/>
    <w:rsid w:val="00AE75AD"/>
    <w:rsid w:val="00AE79D6"/>
    <w:rsid w:val="00AE7A9E"/>
    <w:rsid w:val="00AE7B8A"/>
    <w:rsid w:val="00AF002F"/>
    <w:rsid w:val="00AF0BF8"/>
    <w:rsid w:val="00AF24CF"/>
    <w:rsid w:val="00AF2D61"/>
    <w:rsid w:val="00AF31EB"/>
    <w:rsid w:val="00AF3A64"/>
    <w:rsid w:val="00AF41D9"/>
    <w:rsid w:val="00AF4332"/>
    <w:rsid w:val="00AF5002"/>
    <w:rsid w:val="00AF5519"/>
    <w:rsid w:val="00AF58E1"/>
    <w:rsid w:val="00AF66C7"/>
    <w:rsid w:val="00AF696A"/>
    <w:rsid w:val="00AF742D"/>
    <w:rsid w:val="00AF7B34"/>
    <w:rsid w:val="00AF7F61"/>
    <w:rsid w:val="00B00005"/>
    <w:rsid w:val="00B02EDF"/>
    <w:rsid w:val="00B03EF9"/>
    <w:rsid w:val="00B043BC"/>
    <w:rsid w:val="00B0482E"/>
    <w:rsid w:val="00B048F2"/>
    <w:rsid w:val="00B04A81"/>
    <w:rsid w:val="00B04C2A"/>
    <w:rsid w:val="00B05C93"/>
    <w:rsid w:val="00B06803"/>
    <w:rsid w:val="00B076E5"/>
    <w:rsid w:val="00B07723"/>
    <w:rsid w:val="00B0775A"/>
    <w:rsid w:val="00B077CE"/>
    <w:rsid w:val="00B10532"/>
    <w:rsid w:val="00B10B99"/>
    <w:rsid w:val="00B110CC"/>
    <w:rsid w:val="00B111F1"/>
    <w:rsid w:val="00B1183B"/>
    <w:rsid w:val="00B11DB6"/>
    <w:rsid w:val="00B11DC1"/>
    <w:rsid w:val="00B11EA7"/>
    <w:rsid w:val="00B127F2"/>
    <w:rsid w:val="00B13A72"/>
    <w:rsid w:val="00B13DE9"/>
    <w:rsid w:val="00B14DE2"/>
    <w:rsid w:val="00B153F7"/>
    <w:rsid w:val="00B16BCD"/>
    <w:rsid w:val="00B17447"/>
    <w:rsid w:val="00B1773C"/>
    <w:rsid w:val="00B17A29"/>
    <w:rsid w:val="00B17A54"/>
    <w:rsid w:val="00B17BCD"/>
    <w:rsid w:val="00B17EC1"/>
    <w:rsid w:val="00B20271"/>
    <w:rsid w:val="00B20C66"/>
    <w:rsid w:val="00B20DF2"/>
    <w:rsid w:val="00B21681"/>
    <w:rsid w:val="00B21B6F"/>
    <w:rsid w:val="00B21C78"/>
    <w:rsid w:val="00B22895"/>
    <w:rsid w:val="00B22B7B"/>
    <w:rsid w:val="00B24214"/>
    <w:rsid w:val="00B242F6"/>
    <w:rsid w:val="00B24572"/>
    <w:rsid w:val="00B24627"/>
    <w:rsid w:val="00B257A6"/>
    <w:rsid w:val="00B25997"/>
    <w:rsid w:val="00B25D79"/>
    <w:rsid w:val="00B25FD9"/>
    <w:rsid w:val="00B268B7"/>
    <w:rsid w:val="00B27827"/>
    <w:rsid w:val="00B30789"/>
    <w:rsid w:val="00B30AE8"/>
    <w:rsid w:val="00B3164A"/>
    <w:rsid w:val="00B318E8"/>
    <w:rsid w:val="00B33AD4"/>
    <w:rsid w:val="00B3483A"/>
    <w:rsid w:val="00B34C29"/>
    <w:rsid w:val="00B35070"/>
    <w:rsid w:val="00B354C6"/>
    <w:rsid w:val="00B357E5"/>
    <w:rsid w:val="00B35D2B"/>
    <w:rsid w:val="00B37B09"/>
    <w:rsid w:val="00B37FF7"/>
    <w:rsid w:val="00B40811"/>
    <w:rsid w:val="00B40BFD"/>
    <w:rsid w:val="00B4123D"/>
    <w:rsid w:val="00B4137C"/>
    <w:rsid w:val="00B41D98"/>
    <w:rsid w:val="00B4204A"/>
    <w:rsid w:val="00B42204"/>
    <w:rsid w:val="00B42E46"/>
    <w:rsid w:val="00B42FE3"/>
    <w:rsid w:val="00B4315C"/>
    <w:rsid w:val="00B43D3A"/>
    <w:rsid w:val="00B44C4E"/>
    <w:rsid w:val="00B44CD7"/>
    <w:rsid w:val="00B45927"/>
    <w:rsid w:val="00B45AA6"/>
    <w:rsid w:val="00B46A5E"/>
    <w:rsid w:val="00B46D6C"/>
    <w:rsid w:val="00B471A6"/>
    <w:rsid w:val="00B47287"/>
    <w:rsid w:val="00B4792A"/>
    <w:rsid w:val="00B50075"/>
    <w:rsid w:val="00B50453"/>
    <w:rsid w:val="00B50A0C"/>
    <w:rsid w:val="00B50CBF"/>
    <w:rsid w:val="00B50DE1"/>
    <w:rsid w:val="00B51D7A"/>
    <w:rsid w:val="00B51FE1"/>
    <w:rsid w:val="00B52E34"/>
    <w:rsid w:val="00B53518"/>
    <w:rsid w:val="00B53D0A"/>
    <w:rsid w:val="00B53F12"/>
    <w:rsid w:val="00B53F69"/>
    <w:rsid w:val="00B550D1"/>
    <w:rsid w:val="00B552A1"/>
    <w:rsid w:val="00B557B4"/>
    <w:rsid w:val="00B558EB"/>
    <w:rsid w:val="00B5595C"/>
    <w:rsid w:val="00B55B06"/>
    <w:rsid w:val="00B55E3E"/>
    <w:rsid w:val="00B56286"/>
    <w:rsid w:val="00B5649D"/>
    <w:rsid w:val="00B564AA"/>
    <w:rsid w:val="00B56E5F"/>
    <w:rsid w:val="00B5718D"/>
    <w:rsid w:val="00B57DB8"/>
    <w:rsid w:val="00B604FA"/>
    <w:rsid w:val="00B612A8"/>
    <w:rsid w:val="00B615E9"/>
    <w:rsid w:val="00B617F6"/>
    <w:rsid w:val="00B61881"/>
    <w:rsid w:val="00B62F1A"/>
    <w:rsid w:val="00B6344C"/>
    <w:rsid w:val="00B63D13"/>
    <w:rsid w:val="00B63E1A"/>
    <w:rsid w:val="00B64964"/>
    <w:rsid w:val="00B65837"/>
    <w:rsid w:val="00B65AA1"/>
    <w:rsid w:val="00B66B55"/>
    <w:rsid w:val="00B67FE4"/>
    <w:rsid w:val="00B707C1"/>
    <w:rsid w:val="00B7108C"/>
    <w:rsid w:val="00B712CB"/>
    <w:rsid w:val="00B71456"/>
    <w:rsid w:val="00B72C5C"/>
    <w:rsid w:val="00B73870"/>
    <w:rsid w:val="00B741CF"/>
    <w:rsid w:val="00B743DC"/>
    <w:rsid w:val="00B74D09"/>
    <w:rsid w:val="00B75A74"/>
    <w:rsid w:val="00B76273"/>
    <w:rsid w:val="00B765D1"/>
    <w:rsid w:val="00B76D50"/>
    <w:rsid w:val="00B76F9B"/>
    <w:rsid w:val="00B7737E"/>
    <w:rsid w:val="00B7747C"/>
    <w:rsid w:val="00B7752D"/>
    <w:rsid w:val="00B775D5"/>
    <w:rsid w:val="00B777FE"/>
    <w:rsid w:val="00B77835"/>
    <w:rsid w:val="00B80B41"/>
    <w:rsid w:val="00B80BF3"/>
    <w:rsid w:val="00B81237"/>
    <w:rsid w:val="00B82277"/>
    <w:rsid w:val="00B82292"/>
    <w:rsid w:val="00B82307"/>
    <w:rsid w:val="00B82EDC"/>
    <w:rsid w:val="00B8360A"/>
    <w:rsid w:val="00B8382E"/>
    <w:rsid w:val="00B83B2C"/>
    <w:rsid w:val="00B85C08"/>
    <w:rsid w:val="00B85F6E"/>
    <w:rsid w:val="00B869BB"/>
    <w:rsid w:val="00B86EEC"/>
    <w:rsid w:val="00B87599"/>
    <w:rsid w:val="00B878D3"/>
    <w:rsid w:val="00B879F5"/>
    <w:rsid w:val="00B90027"/>
    <w:rsid w:val="00B90435"/>
    <w:rsid w:val="00B90B31"/>
    <w:rsid w:val="00B90E52"/>
    <w:rsid w:val="00B90F61"/>
    <w:rsid w:val="00B9115B"/>
    <w:rsid w:val="00B91298"/>
    <w:rsid w:val="00B914A6"/>
    <w:rsid w:val="00B91AC9"/>
    <w:rsid w:val="00B93170"/>
    <w:rsid w:val="00B9479F"/>
    <w:rsid w:val="00B94C9B"/>
    <w:rsid w:val="00B94F07"/>
    <w:rsid w:val="00B95680"/>
    <w:rsid w:val="00B95EEC"/>
    <w:rsid w:val="00B9613F"/>
    <w:rsid w:val="00B968CC"/>
    <w:rsid w:val="00B96E83"/>
    <w:rsid w:val="00B9757F"/>
    <w:rsid w:val="00B97A88"/>
    <w:rsid w:val="00BA08D8"/>
    <w:rsid w:val="00BA0DF7"/>
    <w:rsid w:val="00BA0FE7"/>
    <w:rsid w:val="00BA11EB"/>
    <w:rsid w:val="00BA28AE"/>
    <w:rsid w:val="00BA2B8C"/>
    <w:rsid w:val="00BA355C"/>
    <w:rsid w:val="00BA4063"/>
    <w:rsid w:val="00BA41FF"/>
    <w:rsid w:val="00BA4AA0"/>
    <w:rsid w:val="00BA4CDE"/>
    <w:rsid w:val="00BA51DB"/>
    <w:rsid w:val="00BA5262"/>
    <w:rsid w:val="00BA5A86"/>
    <w:rsid w:val="00BA5E07"/>
    <w:rsid w:val="00BA6812"/>
    <w:rsid w:val="00BB00C7"/>
    <w:rsid w:val="00BB08D2"/>
    <w:rsid w:val="00BB123C"/>
    <w:rsid w:val="00BB1DA1"/>
    <w:rsid w:val="00BB1EED"/>
    <w:rsid w:val="00BB2025"/>
    <w:rsid w:val="00BB210B"/>
    <w:rsid w:val="00BB2D1D"/>
    <w:rsid w:val="00BB32AB"/>
    <w:rsid w:val="00BB3371"/>
    <w:rsid w:val="00BB42DD"/>
    <w:rsid w:val="00BB4C45"/>
    <w:rsid w:val="00BB4D29"/>
    <w:rsid w:val="00BB4E05"/>
    <w:rsid w:val="00BB5268"/>
    <w:rsid w:val="00BB54F5"/>
    <w:rsid w:val="00BB5B63"/>
    <w:rsid w:val="00BB7524"/>
    <w:rsid w:val="00BB7936"/>
    <w:rsid w:val="00BC0017"/>
    <w:rsid w:val="00BC0925"/>
    <w:rsid w:val="00BC131C"/>
    <w:rsid w:val="00BC15D0"/>
    <w:rsid w:val="00BC1D0A"/>
    <w:rsid w:val="00BC2579"/>
    <w:rsid w:val="00BC383E"/>
    <w:rsid w:val="00BC3B09"/>
    <w:rsid w:val="00BC5DC1"/>
    <w:rsid w:val="00BC752F"/>
    <w:rsid w:val="00BD019D"/>
    <w:rsid w:val="00BD045C"/>
    <w:rsid w:val="00BD227B"/>
    <w:rsid w:val="00BD2712"/>
    <w:rsid w:val="00BD2FB8"/>
    <w:rsid w:val="00BD3912"/>
    <w:rsid w:val="00BD4AB2"/>
    <w:rsid w:val="00BD5515"/>
    <w:rsid w:val="00BD609E"/>
    <w:rsid w:val="00BD61A2"/>
    <w:rsid w:val="00BD665F"/>
    <w:rsid w:val="00BD6C8D"/>
    <w:rsid w:val="00BD718E"/>
    <w:rsid w:val="00BE0BA6"/>
    <w:rsid w:val="00BE0E84"/>
    <w:rsid w:val="00BE256B"/>
    <w:rsid w:val="00BE2BEF"/>
    <w:rsid w:val="00BE35DD"/>
    <w:rsid w:val="00BE3AB7"/>
    <w:rsid w:val="00BE3DA0"/>
    <w:rsid w:val="00BE3FF6"/>
    <w:rsid w:val="00BE4AED"/>
    <w:rsid w:val="00BE5633"/>
    <w:rsid w:val="00BE580B"/>
    <w:rsid w:val="00BE59D7"/>
    <w:rsid w:val="00BE5B32"/>
    <w:rsid w:val="00BE6E4E"/>
    <w:rsid w:val="00BE7108"/>
    <w:rsid w:val="00BF0048"/>
    <w:rsid w:val="00BF00EF"/>
    <w:rsid w:val="00BF17DF"/>
    <w:rsid w:val="00BF19E8"/>
    <w:rsid w:val="00BF1C80"/>
    <w:rsid w:val="00BF23FD"/>
    <w:rsid w:val="00BF3282"/>
    <w:rsid w:val="00BF37B7"/>
    <w:rsid w:val="00BF3BE9"/>
    <w:rsid w:val="00BF40A2"/>
    <w:rsid w:val="00BF42C3"/>
    <w:rsid w:val="00BF48ED"/>
    <w:rsid w:val="00BF4F0C"/>
    <w:rsid w:val="00BF5432"/>
    <w:rsid w:val="00BF5930"/>
    <w:rsid w:val="00BF5E79"/>
    <w:rsid w:val="00BF661B"/>
    <w:rsid w:val="00BF70F8"/>
    <w:rsid w:val="00BF7AB8"/>
    <w:rsid w:val="00C005D5"/>
    <w:rsid w:val="00C00E5C"/>
    <w:rsid w:val="00C00F5D"/>
    <w:rsid w:val="00C017C2"/>
    <w:rsid w:val="00C01CC2"/>
    <w:rsid w:val="00C0270C"/>
    <w:rsid w:val="00C0380B"/>
    <w:rsid w:val="00C03B9E"/>
    <w:rsid w:val="00C03C0B"/>
    <w:rsid w:val="00C040F1"/>
    <w:rsid w:val="00C04403"/>
    <w:rsid w:val="00C04DFD"/>
    <w:rsid w:val="00C04F54"/>
    <w:rsid w:val="00C055DC"/>
    <w:rsid w:val="00C058F2"/>
    <w:rsid w:val="00C05C26"/>
    <w:rsid w:val="00C10ACF"/>
    <w:rsid w:val="00C111AB"/>
    <w:rsid w:val="00C11908"/>
    <w:rsid w:val="00C127B5"/>
    <w:rsid w:val="00C13387"/>
    <w:rsid w:val="00C13CF6"/>
    <w:rsid w:val="00C13F31"/>
    <w:rsid w:val="00C14297"/>
    <w:rsid w:val="00C143AC"/>
    <w:rsid w:val="00C1440F"/>
    <w:rsid w:val="00C14522"/>
    <w:rsid w:val="00C15E5A"/>
    <w:rsid w:val="00C16441"/>
    <w:rsid w:val="00C166FD"/>
    <w:rsid w:val="00C16727"/>
    <w:rsid w:val="00C172B6"/>
    <w:rsid w:val="00C17B0C"/>
    <w:rsid w:val="00C2040C"/>
    <w:rsid w:val="00C21121"/>
    <w:rsid w:val="00C21F1C"/>
    <w:rsid w:val="00C2258B"/>
    <w:rsid w:val="00C228C4"/>
    <w:rsid w:val="00C22C54"/>
    <w:rsid w:val="00C230CA"/>
    <w:rsid w:val="00C2347A"/>
    <w:rsid w:val="00C23F7C"/>
    <w:rsid w:val="00C242D2"/>
    <w:rsid w:val="00C24748"/>
    <w:rsid w:val="00C25C4A"/>
    <w:rsid w:val="00C25E02"/>
    <w:rsid w:val="00C2622A"/>
    <w:rsid w:val="00C262D1"/>
    <w:rsid w:val="00C265D0"/>
    <w:rsid w:val="00C26CED"/>
    <w:rsid w:val="00C2718A"/>
    <w:rsid w:val="00C27552"/>
    <w:rsid w:val="00C275CD"/>
    <w:rsid w:val="00C27861"/>
    <w:rsid w:val="00C27D55"/>
    <w:rsid w:val="00C30211"/>
    <w:rsid w:val="00C3126A"/>
    <w:rsid w:val="00C316A9"/>
    <w:rsid w:val="00C31FC4"/>
    <w:rsid w:val="00C32ACC"/>
    <w:rsid w:val="00C3317C"/>
    <w:rsid w:val="00C3337C"/>
    <w:rsid w:val="00C33814"/>
    <w:rsid w:val="00C33898"/>
    <w:rsid w:val="00C33BB5"/>
    <w:rsid w:val="00C34B00"/>
    <w:rsid w:val="00C35B7C"/>
    <w:rsid w:val="00C35F9E"/>
    <w:rsid w:val="00C3721F"/>
    <w:rsid w:val="00C3726C"/>
    <w:rsid w:val="00C4006C"/>
    <w:rsid w:val="00C402B0"/>
    <w:rsid w:val="00C4051F"/>
    <w:rsid w:val="00C406CE"/>
    <w:rsid w:val="00C40917"/>
    <w:rsid w:val="00C40A54"/>
    <w:rsid w:val="00C40D6A"/>
    <w:rsid w:val="00C41A03"/>
    <w:rsid w:val="00C41FCA"/>
    <w:rsid w:val="00C42070"/>
    <w:rsid w:val="00C42519"/>
    <w:rsid w:val="00C426BE"/>
    <w:rsid w:val="00C432B7"/>
    <w:rsid w:val="00C43658"/>
    <w:rsid w:val="00C43FED"/>
    <w:rsid w:val="00C44410"/>
    <w:rsid w:val="00C4445C"/>
    <w:rsid w:val="00C44F5E"/>
    <w:rsid w:val="00C461E6"/>
    <w:rsid w:val="00C467FB"/>
    <w:rsid w:val="00C469FE"/>
    <w:rsid w:val="00C46A5F"/>
    <w:rsid w:val="00C46B26"/>
    <w:rsid w:val="00C46E2C"/>
    <w:rsid w:val="00C47210"/>
    <w:rsid w:val="00C474CB"/>
    <w:rsid w:val="00C50A1C"/>
    <w:rsid w:val="00C519E7"/>
    <w:rsid w:val="00C51CCC"/>
    <w:rsid w:val="00C52508"/>
    <w:rsid w:val="00C525DE"/>
    <w:rsid w:val="00C534DB"/>
    <w:rsid w:val="00C5366C"/>
    <w:rsid w:val="00C538E3"/>
    <w:rsid w:val="00C53995"/>
    <w:rsid w:val="00C53AC8"/>
    <w:rsid w:val="00C53E48"/>
    <w:rsid w:val="00C540AB"/>
    <w:rsid w:val="00C55077"/>
    <w:rsid w:val="00C55090"/>
    <w:rsid w:val="00C55F7D"/>
    <w:rsid w:val="00C569D9"/>
    <w:rsid w:val="00C57223"/>
    <w:rsid w:val="00C57BCE"/>
    <w:rsid w:val="00C57C00"/>
    <w:rsid w:val="00C605B8"/>
    <w:rsid w:val="00C60E8A"/>
    <w:rsid w:val="00C62129"/>
    <w:rsid w:val="00C62D98"/>
    <w:rsid w:val="00C63154"/>
    <w:rsid w:val="00C63AA9"/>
    <w:rsid w:val="00C64561"/>
    <w:rsid w:val="00C6577E"/>
    <w:rsid w:val="00C65894"/>
    <w:rsid w:val="00C65A28"/>
    <w:rsid w:val="00C65BA7"/>
    <w:rsid w:val="00C661EC"/>
    <w:rsid w:val="00C705BF"/>
    <w:rsid w:val="00C70AA1"/>
    <w:rsid w:val="00C70AED"/>
    <w:rsid w:val="00C711A6"/>
    <w:rsid w:val="00C71245"/>
    <w:rsid w:val="00C72ACF"/>
    <w:rsid w:val="00C72EA7"/>
    <w:rsid w:val="00C72FE1"/>
    <w:rsid w:val="00C73117"/>
    <w:rsid w:val="00C73195"/>
    <w:rsid w:val="00C735A1"/>
    <w:rsid w:val="00C7779A"/>
    <w:rsid w:val="00C801D8"/>
    <w:rsid w:val="00C802BB"/>
    <w:rsid w:val="00C8048F"/>
    <w:rsid w:val="00C8087A"/>
    <w:rsid w:val="00C80CBE"/>
    <w:rsid w:val="00C80D7F"/>
    <w:rsid w:val="00C810B4"/>
    <w:rsid w:val="00C812ED"/>
    <w:rsid w:val="00C813D5"/>
    <w:rsid w:val="00C81594"/>
    <w:rsid w:val="00C8278A"/>
    <w:rsid w:val="00C8350C"/>
    <w:rsid w:val="00C8396C"/>
    <w:rsid w:val="00C841E1"/>
    <w:rsid w:val="00C84A25"/>
    <w:rsid w:val="00C84D01"/>
    <w:rsid w:val="00C8517E"/>
    <w:rsid w:val="00C85199"/>
    <w:rsid w:val="00C8587D"/>
    <w:rsid w:val="00C8629C"/>
    <w:rsid w:val="00C8636C"/>
    <w:rsid w:val="00C8731A"/>
    <w:rsid w:val="00C873B6"/>
    <w:rsid w:val="00C874B8"/>
    <w:rsid w:val="00C90162"/>
    <w:rsid w:val="00C902F1"/>
    <w:rsid w:val="00C9066C"/>
    <w:rsid w:val="00C9144C"/>
    <w:rsid w:val="00C916BC"/>
    <w:rsid w:val="00C92291"/>
    <w:rsid w:val="00C927C8"/>
    <w:rsid w:val="00C9288E"/>
    <w:rsid w:val="00C93048"/>
    <w:rsid w:val="00C9323D"/>
    <w:rsid w:val="00C934CB"/>
    <w:rsid w:val="00C938A5"/>
    <w:rsid w:val="00C941D6"/>
    <w:rsid w:val="00C9432C"/>
    <w:rsid w:val="00C94F4D"/>
    <w:rsid w:val="00C95331"/>
    <w:rsid w:val="00C9548C"/>
    <w:rsid w:val="00C95494"/>
    <w:rsid w:val="00C95A02"/>
    <w:rsid w:val="00C95E89"/>
    <w:rsid w:val="00C96619"/>
    <w:rsid w:val="00C969EB"/>
    <w:rsid w:val="00C96DA3"/>
    <w:rsid w:val="00C97753"/>
    <w:rsid w:val="00CA0795"/>
    <w:rsid w:val="00CA089F"/>
    <w:rsid w:val="00CA1108"/>
    <w:rsid w:val="00CA2E2F"/>
    <w:rsid w:val="00CA389D"/>
    <w:rsid w:val="00CA3FEA"/>
    <w:rsid w:val="00CA4184"/>
    <w:rsid w:val="00CA4212"/>
    <w:rsid w:val="00CA484B"/>
    <w:rsid w:val="00CA795C"/>
    <w:rsid w:val="00CA7A55"/>
    <w:rsid w:val="00CA7F68"/>
    <w:rsid w:val="00CB0883"/>
    <w:rsid w:val="00CB0F8A"/>
    <w:rsid w:val="00CB12D9"/>
    <w:rsid w:val="00CB1838"/>
    <w:rsid w:val="00CB1BE5"/>
    <w:rsid w:val="00CB25D5"/>
    <w:rsid w:val="00CB28C8"/>
    <w:rsid w:val="00CB2CAD"/>
    <w:rsid w:val="00CB35CE"/>
    <w:rsid w:val="00CB3868"/>
    <w:rsid w:val="00CB548F"/>
    <w:rsid w:val="00CB596C"/>
    <w:rsid w:val="00CB636A"/>
    <w:rsid w:val="00CB6411"/>
    <w:rsid w:val="00CB65AC"/>
    <w:rsid w:val="00CB71E9"/>
    <w:rsid w:val="00CB747D"/>
    <w:rsid w:val="00CB7EB4"/>
    <w:rsid w:val="00CC06D5"/>
    <w:rsid w:val="00CC0E69"/>
    <w:rsid w:val="00CC0FF6"/>
    <w:rsid w:val="00CC1497"/>
    <w:rsid w:val="00CC2756"/>
    <w:rsid w:val="00CC27F9"/>
    <w:rsid w:val="00CC2CF0"/>
    <w:rsid w:val="00CC38C1"/>
    <w:rsid w:val="00CC3926"/>
    <w:rsid w:val="00CC3EEA"/>
    <w:rsid w:val="00CC3F2C"/>
    <w:rsid w:val="00CC3F35"/>
    <w:rsid w:val="00CC43D7"/>
    <w:rsid w:val="00CC53B9"/>
    <w:rsid w:val="00CC54BF"/>
    <w:rsid w:val="00CC6416"/>
    <w:rsid w:val="00CC67EC"/>
    <w:rsid w:val="00CC6F95"/>
    <w:rsid w:val="00CC70D0"/>
    <w:rsid w:val="00CC7153"/>
    <w:rsid w:val="00CC7D23"/>
    <w:rsid w:val="00CC7F58"/>
    <w:rsid w:val="00CD0DA7"/>
    <w:rsid w:val="00CD1303"/>
    <w:rsid w:val="00CD1473"/>
    <w:rsid w:val="00CD16F7"/>
    <w:rsid w:val="00CD17A8"/>
    <w:rsid w:val="00CD1F6D"/>
    <w:rsid w:val="00CD2141"/>
    <w:rsid w:val="00CD2F41"/>
    <w:rsid w:val="00CD3301"/>
    <w:rsid w:val="00CD35DD"/>
    <w:rsid w:val="00CD3759"/>
    <w:rsid w:val="00CD3BDC"/>
    <w:rsid w:val="00CD4826"/>
    <w:rsid w:val="00CD4A99"/>
    <w:rsid w:val="00CD557F"/>
    <w:rsid w:val="00CD5CC8"/>
    <w:rsid w:val="00CD5F7C"/>
    <w:rsid w:val="00CD62C3"/>
    <w:rsid w:val="00CD6520"/>
    <w:rsid w:val="00CD6817"/>
    <w:rsid w:val="00CD69A3"/>
    <w:rsid w:val="00CD77E1"/>
    <w:rsid w:val="00CE0871"/>
    <w:rsid w:val="00CE0C56"/>
    <w:rsid w:val="00CE0FDF"/>
    <w:rsid w:val="00CE18FB"/>
    <w:rsid w:val="00CE1E5C"/>
    <w:rsid w:val="00CE1ED2"/>
    <w:rsid w:val="00CE26A0"/>
    <w:rsid w:val="00CE2737"/>
    <w:rsid w:val="00CE3204"/>
    <w:rsid w:val="00CE36DF"/>
    <w:rsid w:val="00CE3A78"/>
    <w:rsid w:val="00CE5BAE"/>
    <w:rsid w:val="00CE711A"/>
    <w:rsid w:val="00CE7C06"/>
    <w:rsid w:val="00CF0057"/>
    <w:rsid w:val="00CF0D05"/>
    <w:rsid w:val="00CF143F"/>
    <w:rsid w:val="00CF2CA8"/>
    <w:rsid w:val="00CF39FE"/>
    <w:rsid w:val="00CF3D8D"/>
    <w:rsid w:val="00CF4503"/>
    <w:rsid w:val="00CF465D"/>
    <w:rsid w:val="00CF507C"/>
    <w:rsid w:val="00CF52E7"/>
    <w:rsid w:val="00CF536B"/>
    <w:rsid w:val="00CF576B"/>
    <w:rsid w:val="00CF618E"/>
    <w:rsid w:val="00CF6934"/>
    <w:rsid w:val="00CF6A86"/>
    <w:rsid w:val="00CF6E94"/>
    <w:rsid w:val="00CF6FAC"/>
    <w:rsid w:val="00CF74E7"/>
    <w:rsid w:val="00CF75A1"/>
    <w:rsid w:val="00CF7E4C"/>
    <w:rsid w:val="00D00457"/>
    <w:rsid w:val="00D00A00"/>
    <w:rsid w:val="00D00F6C"/>
    <w:rsid w:val="00D02FE6"/>
    <w:rsid w:val="00D03975"/>
    <w:rsid w:val="00D03D8C"/>
    <w:rsid w:val="00D045E6"/>
    <w:rsid w:val="00D04792"/>
    <w:rsid w:val="00D04C07"/>
    <w:rsid w:val="00D053B8"/>
    <w:rsid w:val="00D065A5"/>
    <w:rsid w:val="00D065B3"/>
    <w:rsid w:val="00D06819"/>
    <w:rsid w:val="00D06C45"/>
    <w:rsid w:val="00D06E8E"/>
    <w:rsid w:val="00D07753"/>
    <w:rsid w:val="00D0779A"/>
    <w:rsid w:val="00D11108"/>
    <w:rsid w:val="00D11402"/>
    <w:rsid w:val="00D12E19"/>
    <w:rsid w:val="00D1394A"/>
    <w:rsid w:val="00D13B61"/>
    <w:rsid w:val="00D143FF"/>
    <w:rsid w:val="00D14DAE"/>
    <w:rsid w:val="00D151EC"/>
    <w:rsid w:val="00D152C3"/>
    <w:rsid w:val="00D1551C"/>
    <w:rsid w:val="00D1595F"/>
    <w:rsid w:val="00D1628F"/>
    <w:rsid w:val="00D16371"/>
    <w:rsid w:val="00D16528"/>
    <w:rsid w:val="00D171B7"/>
    <w:rsid w:val="00D17858"/>
    <w:rsid w:val="00D17E2F"/>
    <w:rsid w:val="00D20726"/>
    <w:rsid w:val="00D21809"/>
    <w:rsid w:val="00D21A11"/>
    <w:rsid w:val="00D21A2F"/>
    <w:rsid w:val="00D22352"/>
    <w:rsid w:val="00D228EE"/>
    <w:rsid w:val="00D22FB9"/>
    <w:rsid w:val="00D2385C"/>
    <w:rsid w:val="00D2485B"/>
    <w:rsid w:val="00D24AF9"/>
    <w:rsid w:val="00D25E6A"/>
    <w:rsid w:val="00D26231"/>
    <w:rsid w:val="00D263F4"/>
    <w:rsid w:val="00D27052"/>
    <w:rsid w:val="00D2709D"/>
    <w:rsid w:val="00D27461"/>
    <w:rsid w:val="00D30731"/>
    <w:rsid w:val="00D30AB3"/>
    <w:rsid w:val="00D30E6D"/>
    <w:rsid w:val="00D314F6"/>
    <w:rsid w:val="00D31E0C"/>
    <w:rsid w:val="00D31EA1"/>
    <w:rsid w:val="00D31FAD"/>
    <w:rsid w:val="00D32672"/>
    <w:rsid w:val="00D32690"/>
    <w:rsid w:val="00D32E9B"/>
    <w:rsid w:val="00D3313D"/>
    <w:rsid w:val="00D33B5E"/>
    <w:rsid w:val="00D33F2C"/>
    <w:rsid w:val="00D34313"/>
    <w:rsid w:val="00D34434"/>
    <w:rsid w:val="00D34F9B"/>
    <w:rsid w:val="00D35490"/>
    <w:rsid w:val="00D35498"/>
    <w:rsid w:val="00D359D8"/>
    <w:rsid w:val="00D36A80"/>
    <w:rsid w:val="00D37024"/>
    <w:rsid w:val="00D40051"/>
    <w:rsid w:val="00D4049D"/>
    <w:rsid w:val="00D40C75"/>
    <w:rsid w:val="00D4114F"/>
    <w:rsid w:val="00D41B98"/>
    <w:rsid w:val="00D435A5"/>
    <w:rsid w:val="00D442DB"/>
    <w:rsid w:val="00D44528"/>
    <w:rsid w:val="00D44763"/>
    <w:rsid w:val="00D4496B"/>
    <w:rsid w:val="00D45829"/>
    <w:rsid w:val="00D45D24"/>
    <w:rsid w:val="00D462FA"/>
    <w:rsid w:val="00D4787D"/>
    <w:rsid w:val="00D47DD0"/>
    <w:rsid w:val="00D501A9"/>
    <w:rsid w:val="00D506AA"/>
    <w:rsid w:val="00D50A46"/>
    <w:rsid w:val="00D50CCD"/>
    <w:rsid w:val="00D5133B"/>
    <w:rsid w:val="00D514EE"/>
    <w:rsid w:val="00D52C20"/>
    <w:rsid w:val="00D53405"/>
    <w:rsid w:val="00D53532"/>
    <w:rsid w:val="00D53CC8"/>
    <w:rsid w:val="00D545CB"/>
    <w:rsid w:val="00D552B2"/>
    <w:rsid w:val="00D55BE1"/>
    <w:rsid w:val="00D56AA1"/>
    <w:rsid w:val="00D56B45"/>
    <w:rsid w:val="00D56B6B"/>
    <w:rsid w:val="00D56B74"/>
    <w:rsid w:val="00D5740B"/>
    <w:rsid w:val="00D579D2"/>
    <w:rsid w:val="00D57B16"/>
    <w:rsid w:val="00D57EA7"/>
    <w:rsid w:val="00D60743"/>
    <w:rsid w:val="00D609C0"/>
    <w:rsid w:val="00D60E21"/>
    <w:rsid w:val="00D60E47"/>
    <w:rsid w:val="00D61CBD"/>
    <w:rsid w:val="00D61F55"/>
    <w:rsid w:val="00D62270"/>
    <w:rsid w:val="00D644E2"/>
    <w:rsid w:val="00D65870"/>
    <w:rsid w:val="00D659D6"/>
    <w:rsid w:val="00D65BF1"/>
    <w:rsid w:val="00D66022"/>
    <w:rsid w:val="00D6626C"/>
    <w:rsid w:val="00D669CA"/>
    <w:rsid w:val="00D66E2F"/>
    <w:rsid w:val="00D672DF"/>
    <w:rsid w:val="00D676B1"/>
    <w:rsid w:val="00D67C6D"/>
    <w:rsid w:val="00D7178D"/>
    <w:rsid w:val="00D7202F"/>
    <w:rsid w:val="00D728E6"/>
    <w:rsid w:val="00D73C76"/>
    <w:rsid w:val="00D73F9A"/>
    <w:rsid w:val="00D746CA"/>
    <w:rsid w:val="00D747A1"/>
    <w:rsid w:val="00D75306"/>
    <w:rsid w:val="00D75CD7"/>
    <w:rsid w:val="00D76286"/>
    <w:rsid w:val="00D76583"/>
    <w:rsid w:val="00D77951"/>
    <w:rsid w:val="00D7795B"/>
    <w:rsid w:val="00D77B26"/>
    <w:rsid w:val="00D80960"/>
    <w:rsid w:val="00D812B2"/>
    <w:rsid w:val="00D81A54"/>
    <w:rsid w:val="00D81BA9"/>
    <w:rsid w:val="00D81BC4"/>
    <w:rsid w:val="00D828B7"/>
    <w:rsid w:val="00D831C3"/>
    <w:rsid w:val="00D83420"/>
    <w:rsid w:val="00D83DDF"/>
    <w:rsid w:val="00D84247"/>
    <w:rsid w:val="00D84F6E"/>
    <w:rsid w:val="00D85EB7"/>
    <w:rsid w:val="00D85FA6"/>
    <w:rsid w:val="00D8677E"/>
    <w:rsid w:val="00D86B07"/>
    <w:rsid w:val="00D8732E"/>
    <w:rsid w:val="00D87B49"/>
    <w:rsid w:val="00D87D52"/>
    <w:rsid w:val="00D87D8D"/>
    <w:rsid w:val="00D87DA6"/>
    <w:rsid w:val="00D90625"/>
    <w:rsid w:val="00D90FAF"/>
    <w:rsid w:val="00D913C3"/>
    <w:rsid w:val="00D91761"/>
    <w:rsid w:val="00D92242"/>
    <w:rsid w:val="00D922E3"/>
    <w:rsid w:val="00D923DC"/>
    <w:rsid w:val="00D92C82"/>
    <w:rsid w:val="00D936E5"/>
    <w:rsid w:val="00D94E2D"/>
    <w:rsid w:val="00D9513F"/>
    <w:rsid w:val="00D95432"/>
    <w:rsid w:val="00D96A66"/>
    <w:rsid w:val="00D97C19"/>
    <w:rsid w:val="00D97EF6"/>
    <w:rsid w:val="00DA0695"/>
    <w:rsid w:val="00DA0C42"/>
    <w:rsid w:val="00DA13A8"/>
    <w:rsid w:val="00DA1F20"/>
    <w:rsid w:val="00DA3222"/>
    <w:rsid w:val="00DA328E"/>
    <w:rsid w:val="00DA3A33"/>
    <w:rsid w:val="00DA3C61"/>
    <w:rsid w:val="00DA3D49"/>
    <w:rsid w:val="00DA3D9F"/>
    <w:rsid w:val="00DA462A"/>
    <w:rsid w:val="00DA4BCA"/>
    <w:rsid w:val="00DA53B7"/>
    <w:rsid w:val="00DA55C7"/>
    <w:rsid w:val="00DA5B32"/>
    <w:rsid w:val="00DA6F70"/>
    <w:rsid w:val="00DA7AB1"/>
    <w:rsid w:val="00DA7AD2"/>
    <w:rsid w:val="00DB0426"/>
    <w:rsid w:val="00DB11BD"/>
    <w:rsid w:val="00DB1B1C"/>
    <w:rsid w:val="00DB1E44"/>
    <w:rsid w:val="00DB3464"/>
    <w:rsid w:val="00DB36E0"/>
    <w:rsid w:val="00DB49AE"/>
    <w:rsid w:val="00DB55A2"/>
    <w:rsid w:val="00DB5FB3"/>
    <w:rsid w:val="00DB5FBE"/>
    <w:rsid w:val="00DB6599"/>
    <w:rsid w:val="00DB65E2"/>
    <w:rsid w:val="00DB6D03"/>
    <w:rsid w:val="00DB712F"/>
    <w:rsid w:val="00DB71E4"/>
    <w:rsid w:val="00DB774B"/>
    <w:rsid w:val="00DB7DFE"/>
    <w:rsid w:val="00DC045A"/>
    <w:rsid w:val="00DC08EA"/>
    <w:rsid w:val="00DC1766"/>
    <w:rsid w:val="00DC193C"/>
    <w:rsid w:val="00DC24C6"/>
    <w:rsid w:val="00DC26DA"/>
    <w:rsid w:val="00DC3E40"/>
    <w:rsid w:val="00DC5ABC"/>
    <w:rsid w:val="00DC5B77"/>
    <w:rsid w:val="00DC6225"/>
    <w:rsid w:val="00DC696D"/>
    <w:rsid w:val="00DC6C53"/>
    <w:rsid w:val="00DC70B9"/>
    <w:rsid w:val="00DC762C"/>
    <w:rsid w:val="00DD047E"/>
    <w:rsid w:val="00DD1793"/>
    <w:rsid w:val="00DD18A2"/>
    <w:rsid w:val="00DD1A19"/>
    <w:rsid w:val="00DD1C58"/>
    <w:rsid w:val="00DD1E18"/>
    <w:rsid w:val="00DD2828"/>
    <w:rsid w:val="00DD2C84"/>
    <w:rsid w:val="00DD2CAE"/>
    <w:rsid w:val="00DD3DB9"/>
    <w:rsid w:val="00DD45A0"/>
    <w:rsid w:val="00DD4773"/>
    <w:rsid w:val="00DD4FBF"/>
    <w:rsid w:val="00DD5003"/>
    <w:rsid w:val="00DD541C"/>
    <w:rsid w:val="00DD5660"/>
    <w:rsid w:val="00DD5760"/>
    <w:rsid w:val="00DD5923"/>
    <w:rsid w:val="00DD7008"/>
    <w:rsid w:val="00DD7101"/>
    <w:rsid w:val="00DD7498"/>
    <w:rsid w:val="00DD7A12"/>
    <w:rsid w:val="00DE01E6"/>
    <w:rsid w:val="00DE0662"/>
    <w:rsid w:val="00DE0671"/>
    <w:rsid w:val="00DE0D74"/>
    <w:rsid w:val="00DE0DEB"/>
    <w:rsid w:val="00DE0F75"/>
    <w:rsid w:val="00DE18E3"/>
    <w:rsid w:val="00DE193E"/>
    <w:rsid w:val="00DE1969"/>
    <w:rsid w:val="00DE1BA2"/>
    <w:rsid w:val="00DE27B5"/>
    <w:rsid w:val="00DE305B"/>
    <w:rsid w:val="00DE31EE"/>
    <w:rsid w:val="00DE3968"/>
    <w:rsid w:val="00DE3DB6"/>
    <w:rsid w:val="00DE437D"/>
    <w:rsid w:val="00DE457B"/>
    <w:rsid w:val="00DE57C7"/>
    <w:rsid w:val="00DE6499"/>
    <w:rsid w:val="00DE6705"/>
    <w:rsid w:val="00DE6ED4"/>
    <w:rsid w:val="00DF0104"/>
    <w:rsid w:val="00DF011C"/>
    <w:rsid w:val="00DF0EE0"/>
    <w:rsid w:val="00DF121C"/>
    <w:rsid w:val="00DF16BA"/>
    <w:rsid w:val="00DF2E02"/>
    <w:rsid w:val="00DF328E"/>
    <w:rsid w:val="00DF35CC"/>
    <w:rsid w:val="00DF3E3C"/>
    <w:rsid w:val="00DF4317"/>
    <w:rsid w:val="00DF449B"/>
    <w:rsid w:val="00DF44A8"/>
    <w:rsid w:val="00DF4592"/>
    <w:rsid w:val="00DF52B3"/>
    <w:rsid w:val="00DF53D7"/>
    <w:rsid w:val="00DF54F4"/>
    <w:rsid w:val="00DF55E9"/>
    <w:rsid w:val="00DF587D"/>
    <w:rsid w:val="00DF6007"/>
    <w:rsid w:val="00DF6008"/>
    <w:rsid w:val="00DF656F"/>
    <w:rsid w:val="00DF739F"/>
    <w:rsid w:val="00E02800"/>
    <w:rsid w:val="00E029E0"/>
    <w:rsid w:val="00E035A5"/>
    <w:rsid w:val="00E04385"/>
    <w:rsid w:val="00E043C5"/>
    <w:rsid w:val="00E04684"/>
    <w:rsid w:val="00E04A75"/>
    <w:rsid w:val="00E053FA"/>
    <w:rsid w:val="00E05815"/>
    <w:rsid w:val="00E0786B"/>
    <w:rsid w:val="00E102E5"/>
    <w:rsid w:val="00E11549"/>
    <w:rsid w:val="00E1162A"/>
    <w:rsid w:val="00E11E9D"/>
    <w:rsid w:val="00E11FCF"/>
    <w:rsid w:val="00E124B8"/>
    <w:rsid w:val="00E12972"/>
    <w:rsid w:val="00E12F03"/>
    <w:rsid w:val="00E13628"/>
    <w:rsid w:val="00E13ED9"/>
    <w:rsid w:val="00E14183"/>
    <w:rsid w:val="00E15888"/>
    <w:rsid w:val="00E1589A"/>
    <w:rsid w:val="00E15987"/>
    <w:rsid w:val="00E1640B"/>
    <w:rsid w:val="00E167AE"/>
    <w:rsid w:val="00E16DDC"/>
    <w:rsid w:val="00E173E5"/>
    <w:rsid w:val="00E20329"/>
    <w:rsid w:val="00E204C8"/>
    <w:rsid w:val="00E20EF8"/>
    <w:rsid w:val="00E2143C"/>
    <w:rsid w:val="00E247FA"/>
    <w:rsid w:val="00E248D0"/>
    <w:rsid w:val="00E248D5"/>
    <w:rsid w:val="00E248DC"/>
    <w:rsid w:val="00E24B7A"/>
    <w:rsid w:val="00E253B5"/>
    <w:rsid w:val="00E25ABC"/>
    <w:rsid w:val="00E25B85"/>
    <w:rsid w:val="00E261FA"/>
    <w:rsid w:val="00E262B2"/>
    <w:rsid w:val="00E26682"/>
    <w:rsid w:val="00E276FC"/>
    <w:rsid w:val="00E277F9"/>
    <w:rsid w:val="00E27A08"/>
    <w:rsid w:val="00E27E26"/>
    <w:rsid w:val="00E27EBE"/>
    <w:rsid w:val="00E30085"/>
    <w:rsid w:val="00E3012D"/>
    <w:rsid w:val="00E306D0"/>
    <w:rsid w:val="00E315E8"/>
    <w:rsid w:val="00E31933"/>
    <w:rsid w:val="00E31B7C"/>
    <w:rsid w:val="00E32237"/>
    <w:rsid w:val="00E3396B"/>
    <w:rsid w:val="00E34472"/>
    <w:rsid w:val="00E3475B"/>
    <w:rsid w:val="00E34F34"/>
    <w:rsid w:val="00E36403"/>
    <w:rsid w:val="00E368CB"/>
    <w:rsid w:val="00E37495"/>
    <w:rsid w:val="00E3755E"/>
    <w:rsid w:val="00E37A42"/>
    <w:rsid w:val="00E4031B"/>
    <w:rsid w:val="00E406D9"/>
    <w:rsid w:val="00E41035"/>
    <w:rsid w:val="00E414C9"/>
    <w:rsid w:val="00E41949"/>
    <w:rsid w:val="00E41A52"/>
    <w:rsid w:val="00E42556"/>
    <w:rsid w:val="00E42B7D"/>
    <w:rsid w:val="00E4350C"/>
    <w:rsid w:val="00E435BF"/>
    <w:rsid w:val="00E437E5"/>
    <w:rsid w:val="00E43EA2"/>
    <w:rsid w:val="00E443BD"/>
    <w:rsid w:val="00E444AD"/>
    <w:rsid w:val="00E45763"/>
    <w:rsid w:val="00E45917"/>
    <w:rsid w:val="00E45C25"/>
    <w:rsid w:val="00E470A5"/>
    <w:rsid w:val="00E471BB"/>
    <w:rsid w:val="00E47847"/>
    <w:rsid w:val="00E479E7"/>
    <w:rsid w:val="00E502E5"/>
    <w:rsid w:val="00E50657"/>
    <w:rsid w:val="00E51254"/>
    <w:rsid w:val="00E519AA"/>
    <w:rsid w:val="00E52917"/>
    <w:rsid w:val="00E52A86"/>
    <w:rsid w:val="00E52FCC"/>
    <w:rsid w:val="00E5335B"/>
    <w:rsid w:val="00E536D8"/>
    <w:rsid w:val="00E545A1"/>
    <w:rsid w:val="00E54B2C"/>
    <w:rsid w:val="00E5569C"/>
    <w:rsid w:val="00E5572F"/>
    <w:rsid w:val="00E55C71"/>
    <w:rsid w:val="00E5661A"/>
    <w:rsid w:val="00E5705D"/>
    <w:rsid w:val="00E575C5"/>
    <w:rsid w:val="00E57690"/>
    <w:rsid w:val="00E576AA"/>
    <w:rsid w:val="00E5796B"/>
    <w:rsid w:val="00E60175"/>
    <w:rsid w:val="00E6026D"/>
    <w:rsid w:val="00E60A68"/>
    <w:rsid w:val="00E61F11"/>
    <w:rsid w:val="00E626AA"/>
    <w:rsid w:val="00E62FD4"/>
    <w:rsid w:val="00E6340F"/>
    <w:rsid w:val="00E63F77"/>
    <w:rsid w:val="00E654A0"/>
    <w:rsid w:val="00E658E3"/>
    <w:rsid w:val="00E65C66"/>
    <w:rsid w:val="00E65C99"/>
    <w:rsid w:val="00E664D7"/>
    <w:rsid w:val="00E66FFC"/>
    <w:rsid w:val="00E70087"/>
    <w:rsid w:val="00E70155"/>
    <w:rsid w:val="00E70755"/>
    <w:rsid w:val="00E70A98"/>
    <w:rsid w:val="00E7230C"/>
    <w:rsid w:val="00E72BC8"/>
    <w:rsid w:val="00E747BE"/>
    <w:rsid w:val="00E748F5"/>
    <w:rsid w:val="00E749AD"/>
    <w:rsid w:val="00E74FD5"/>
    <w:rsid w:val="00E7523D"/>
    <w:rsid w:val="00E75AB7"/>
    <w:rsid w:val="00E75D70"/>
    <w:rsid w:val="00E76782"/>
    <w:rsid w:val="00E77B8F"/>
    <w:rsid w:val="00E806E6"/>
    <w:rsid w:val="00E81A1F"/>
    <w:rsid w:val="00E81CA8"/>
    <w:rsid w:val="00E81DEA"/>
    <w:rsid w:val="00E8223F"/>
    <w:rsid w:val="00E835E6"/>
    <w:rsid w:val="00E839E2"/>
    <w:rsid w:val="00E84583"/>
    <w:rsid w:val="00E85930"/>
    <w:rsid w:val="00E85A5D"/>
    <w:rsid w:val="00E86661"/>
    <w:rsid w:val="00E900AA"/>
    <w:rsid w:val="00E9036C"/>
    <w:rsid w:val="00E90583"/>
    <w:rsid w:val="00E90C69"/>
    <w:rsid w:val="00E920F7"/>
    <w:rsid w:val="00E92F78"/>
    <w:rsid w:val="00E93E6A"/>
    <w:rsid w:val="00E94F26"/>
    <w:rsid w:val="00E95328"/>
    <w:rsid w:val="00E95A40"/>
    <w:rsid w:val="00E95B16"/>
    <w:rsid w:val="00E96983"/>
    <w:rsid w:val="00E971E4"/>
    <w:rsid w:val="00E973A8"/>
    <w:rsid w:val="00E97790"/>
    <w:rsid w:val="00E979E5"/>
    <w:rsid w:val="00E97A0F"/>
    <w:rsid w:val="00E97A9B"/>
    <w:rsid w:val="00E97F19"/>
    <w:rsid w:val="00EA09E1"/>
    <w:rsid w:val="00EA101E"/>
    <w:rsid w:val="00EA184D"/>
    <w:rsid w:val="00EA1A20"/>
    <w:rsid w:val="00EA1B2E"/>
    <w:rsid w:val="00EA21C4"/>
    <w:rsid w:val="00EA2CB1"/>
    <w:rsid w:val="00EA370B"/>
    <w:rsid w:val="00EA3D63"/>
    <w:rsid w:val="00EA418C"/>
    <w:rsid w:val="00EA42DF"/>
    <w:rsid w:val="00EA4410"/>
    <w:rsid w:val="00EA49A9"/>
    <w:rsid w:val="00EA4C6D"/>
    <w:rsid w:val="00EA4E6F"/>
    <w:rsid w:val="00EA4F15"/>
    <w:rsid w:val="00EA56B0"/>
    <w:rsid w:val="00EA571E"/>
    <w:rsid w:val="00EA5757"/>
    <w:rsid w:val="00EA582F"/>
    <w:rsid w:val="00EA5E60"/>
    <w:rsid w:val="00EA5E68"/>
    <w:rsid w:val="00EA6173"/>
    <w:rsid w:val="00EA7D6A"/>
    <w:rsid w:val="00EB0529"/>
    <w:rsid w:val="00EB05AD"/>
    <w:rsid w:val="00EB07E6"/>
    <w:rsid w:val="00EB0C61"/>
    <w:rsid w:val="00EB0D3D"/>
    <w:rsid w:val="00EB1175"/>
    <w:rsid w:val="00EB17D3"/>
    <w:rsid w:val="00EB1C56"/>
    <w:rsid w:val="00EB1DAF"/>
    <w:rsid w:val="00EB2BA4"/>
    <w:rsid w:val="00EB4A54"/>
    <w:rsid w:val="00EB4F9D"/>
    <w:rsid w:val="00EB57CB"/>
    <w:rsid w:val="00EB5BDD"/>
    <w:rsid w:val="00EB5D4E"/>
    <w:rsid w:val="00EB68B8"/>
    <w:rsid w:val="00EB6E00"/>
    <w:rsid w:val="00EB6FB3"/>
    <w:rsid w:val="00EB7067"/>
    <w:rsid w:val="00EB7165"/>
    <w:rsid w:val="00EB7695"/>
    <w:rsid w:val="00EB7E59"/>
    <w:rsid w:val="00EB7EF7"/>
    <w:rsid w:val="00EC0C19"/>
    <w:rsid w:val="00EC15F3"/>
    <w:rsid w:val="00EC2288"/>
    <w:rsid w:val="00EC2727"/>
    <w:rsid w:val="00EC2C0E"/>
    <w:rsid w:val="00EC2CF4"/>
    <w:rsid w:val="00EC2E6D"/>
    <w:rsid w:val="00EC3B63"/>
    <w:rsid w:val="00EC4DC3"/>
    <w:rsid w:val="00EC5244"/>
    <w:rsid w:val="00EC52EE"/>
    <w:rsid w:val="00EC54B6"/>
    <w:rsid w:val="00EC5DFF"/>
    <w:rsid w:val="00EC5F9C"/>
    <w:rsid w:val="00EC6244"/>
    <w:rsid w:val="00EC6889"/>
    <w:rsid w:val="00EC6F3D"/>
    <w:rsid w:val="00EC7359"/>
    <w:rsid w:val="00ED0055"/>
    <w:rsid w:val="00ED0191"/>
    <w:rsid w:val="00ED0233"/>
    <w:rsid w:val="00ED06A6"/>
    <w:rsid w:val="00ED1751"/>
    <w:rsid w:val="00ED1B54"/>
    <w:rsid w:val="00ED2F76"/>
    <w:rsid w:val="00ED4054"/>
    <w:rsid w:val="00ED40FB"/>
    <w:rsid w:val="00ED504F"/>
    <w:rsid w:val="00ED5069"/>
    <w:rsid w:val="00ED5652"/>
    <w:rsid w:val="00ED64E3"/>
    <w:rsid w:val="00ED6A2F"/>
    <w:rsid w:val="00ED6A46"/>
    <w:rsid w:val="00ED6AF7"/>
    <w:rsid w:val="00ED782C"/>
    <w:rsid w:val="00ED7B11"/>
    <w:rsid w:val="00EE00EF"/>
    <w:rsid w:val="00EE0CCD"/>
    <w:rsid w:val="00EE0EF4"/>
    <w:rsid w:val="00EE0F98"/>
    <w:rsid w:val="00EE12B1"/>
    <w:rsid w:val="00EE13A6"/>
    <w:rsid w:val="00EE13DE"/>
    <w:rsid w:val="00EE15FF"/>
    <w:rsid w:val="00EE2284"/>
    <w:rsid w:val="00EE250C"/>
    <w:rsid w:val="00EE30C5"/>
    <w:rsid w:val="00EE36E0"/>
    <w:rsid w:val="00EE4244"/>
    <w:rsid w:val="00EE489C"/>
    <w:rsid w:val="00EE4BD2"/>
    <w:rsid w:val="00EE5873"/>
    <w:rsid w:val="00EE5B0B"/>
    <w:rsid w:val="00EE6263"/>
    <w:rsid w:val="00EE64AA"/>
    <w:rsid w:val="00EE7309"/>
    <w:rsid w:val="00EE74AF"/>
    <w:rsid w:val="00EE7844"/>
    <w:rsid w:val="00EE7F82"/>
    <w:rsid w:val="00EF08AC"/>
    <w:rsid w:val="00EF0FE7"/>
    <w:rsid w:val="00EF14C6"/>
    <w:rsid w:val="00EF154D"/>
    <w:rsid w:val="00EF16C3"/>
    <w:rsid w:val="00EF2569"/>
    <w:rsid w:val="00EF2BF7"/>
    <w:rsid w:val="00EF45E6"/>
    <w:rsid w:val="00EF4E90"/>
    <w:rsid w:val="00EF4ED0"/>
    <w:rsid w:val="00EF4F64"/>
    <w:rsid w:val="00EF537B"/>
    <w:rsid w:val="00EF5CC3"/>
    <w:rsid w:val="00EF6914"/>
    <w:rsid w:val="00EF718A"/>
    <w:rsid w:val="00EF77B1"/>
    <w:rsid w:val="00F00033"/>
    <w:rsid w:val="00F00916"/>
    <w:rsid w:val="00F0158E"/>
    <w:rsid w:val="00F01776"/>
    <w:rsid w:val="00F018F4"/>
    <w:rsid w:val="00F02D90"/>
    <w:rsid w:val="00F042D5"/>
    <w:rsid w:val="00F042E1"/>
    <w:rsid w:val="00F04C14"/>
    <w:rsid w:val="00F05BB1"/>
    <w:rsid w:val="00F06C9E"/>
    <w:rsid w:val="00F079EB"/>
    <w:rsid w:val="00F11A5C"/>
    <w:rsid w:val="00F1218B"/>
    <w:rsid w:val="00F1262D"/>
    <w:rsid w:val="00F1325D"/>
    <w:rsid w:val="00F13284"/>
    <w:rsid w:val="00F147E4"/>
    <w:rsid w:val="00F157D1"/>
    <w:rsid w:val="00F15975"/>
    <w:rsid w:val="00F15DC2"/>
    <w:rsid w:val="00F16E3C"/>
    <w:rsid w:val="00F1756C"/>
    <w:rsid w:val="00F176A8"/>
    <w:rsid w:val="00F177E8"/>
    <w:rsid w:val="00F20759"/>
    <w:rsid w:val="00F20C27"/>
    <w:rsid w:val="00F2103A"/>
    <w:rsid w:val="00F21618"/>
    <w:rsid w:val="00F2193F"/>
    <w:rsid w:val="00F21EF2"/>
    <w:rsid w:val="00F2239F"/>
    <w:rsid w:val="00F23096"/>
    <w:rsid w:val="00F236DB"/>
    <w:rsid w:val="00F23BD4"/>
    <w:rsid w:val="00F23BE2"/>
    <w:rsid w:val="00F23BFF"/>
    <w:rsid w:val="00F23CEE"/>
    <w:rsid w:val="00F240AD"/>
    <w:rsid w:val="00F24445"/>
    <w:rsid w:val="00F252BB"/>
    <w:rsid w:val="00F2536E"/>
    <w:rsid w:val="00F25584"/>
    <w:rsid w:val="00F25901"/>
    <w:rsid w:val="00F25FBF"/>
    <w:rsid w:val="00F26192"/>
    <w:rsid w:val="00F26629"/>
    <w:rsid w:val="00F26D52"/>
    <w:rsid w:val="00F276EB"/>
    <w:rsid w:val="00F2782C"/>
    <w:rsid w:val="00F27ECE"/>
    <w:rsid w:val="00F30D49"/>
    <w:rsid w:val="00F31511"/>
    <w:rsid w:val="00F31759"/>
    <w:rsid w:val="00F317A5"/>
    <w:rsid w:val="00F317C8"/>
    <w:rsid w:val="00F32094"/>
    <w:rsid w:val="00F322CE"/>
    <w:rsid w:val="00F32CC0"/>
    <w:rsid w:val="00F32D47"/>
    <w:rsid w:val="00F332AD"/>
    <w:rsid w:val="00F336C0"/>
    <w:rsid w:val="00F33E42"/>
    <w:rsid w:val="00F3402E"/>
    <w:rsid w:val="00F343AE"/>
    <w:rsid w:val="00F3450B"/>
    <w:rsid w:val="00F35107"/>
    <w:rsid w:val="00F37331"/>
    <w:rsid w:val="00F37606"/>
    <w:rsid w:val="00F37A5C"/>
    <w:rsid w:val="00F41247"/>
    <w:rsid w:val="00F417C6"/>
    <w:rsid w:val="00F42B34"/>
    <w:rsid w:val="00F42E7A"/>
    <w:rsid w:val="00F43226"/>
    <w:rsid w:val="00F43788"/>
    <w:rsid w:val="00F438E4"/>
    <w:rsid w:val="00F4570C"/>
    <w:rsid w:val="00F458C0"/>
    <w:rsid w:val="00F45B89"/>
    <w:rsid w:val="00F46C33"/>
    <w:rsid w:val="00F471E9"/>
    <w:rsid w:val="00F47E0E"/>
    <w:rsid w:val="00F5019B"/>
    <w:rsid w:val="00F50772"/>
    <w:rsid w:val="00F50D8B"/>
    <w:rsid w:val="00F516A2"/>
    <w:rsid w:val="00F51EFD"/>
    <w:rsid w:val="00F52167"/>
    <w:rsid w:val="00F525FF"/>
    <w:rsid w:val="00F53509"/>
    <w:rsid w:val="00F53A6B"/>
    <w:rsid w:val="00F53E29"/>
    <w:rsid w:val="00F5484D"/>
    <w:rsid w:val="00F54C1E"/>
    <w:rsid w:val="00F56628"/>
    <w:rsid w:val="00F566B7"/>
    <w:rsid w:val="00F566FC"/>
    <w:rsid w:val="00F5733D"/>
    <w:rsid w:val="00F57532"/>
    <w:rsid w:val="00F57E15"/>
    <w:rsid w:val="00F57FB5"/>
    <w:rsid w:val="00F6027D"/>
    <w:rsid w:val="00F60DC0"/>
    <w:rsid w:val="00F61818"/>
    <w:rsid w:val="00F61D60"/>
    <w:rsid w:val="00F61FCC"/>
    <w:rsid w:val="00F6245D"/>
    <w:rsid w:val="00F62CDD"/>
    <w:rsid w:val="00F64070"/>
    <w:rsid w:val="00F64456"/>
    <w:rsid w:val="00F64502"/>
    <w:rsid w:val="00F654C7"/>
    <w:rsid w:val="00F658F3"/>
    <w:rsid w:val="00F65932"/>
    <w:rsid w:val="00F6628B"/>
    <w:rsid w:val="00F6756E"/>
    <w:rsid w:val="00F67575"/>
    <w:rsid w:val="00F67AB8"/>
    <w:rsid w:val="00F70294"/>
    <w:rsid w:val="00F71C1C"/>
    <w:rsid w:val="00F724ED"/>
    <w:rsid w:val="00F72C46"/>
    <w:rsid w:val="00F72D3C"/>
    <w:rsid w:val="00F72F3F"/>
    <w:rsid w:val="00F73F98"/>
    <w:rsid w:val="00F750F0"/>
    <w:rsid w:val="00F760F4"/>
    <w:rsid w:val="00F762C6"/>
    <w:rsid w:val="00F76BE3"/>
    <w:rsid w:val="00F76C8F"/>
    <w:rsid w:val="00F77685"/>
    <w:rsid w:val="00F77920"/>
    <w:rsid w:val="00F77DBA"/>
    <w:rsid w:val="00F8046C"/>
    <w:rsid w:val="00F80736"/>
    <w:rsid w:val="00F80AEB"/>
    <w:rsid w:val="00F814CD"/>
    <w:rsid w:val="00F818E1"/>
    <w:rsid w:val="00F82708"/>
    <w:rsid w:val="00F82A18"/>
    <w:rsid w:val="00F839B9"/>
    <w:rsid w:val="00F83E84"/>
    <w:rsid w:val="00F83E8E"/>
    <w:rsid w:val="00F83F7A"/>
    <w:rsid w:val="00F8475B"/>
    <w:rsid w:val="00F8491F"/>
    <w:rsid w:val="00F84FB3"/>
    <w:rsid w:val="00F8544B"/>
    <w:rsid w:val="00F855F4"/>
    <w:rsid w:val="00F86410"/>
    <w:rsid w:val="00F86867"/>
    <w:rsid w:val="00F86941"/>
    <w:rsid w:val="00F86CD6"/>
    <w:rsid w:val="00F875FD"/>
    <w:rsid w:val="00F879DC"/>
    <w:rsid w:val="00F87B0D"/>
    <w:rsid w:val="00F904F3"/>
    <w:rsid w:val="00F906DE"/>
    <w:rsid w:val="00F91DEE"/>
    <w:rsid w:val="00F91E5B"/>
    <w:rsid w:val="00F92290"/>
    <w:rsid w:val="00F942B1"/>
    <w:rsid w:val="00F9517A"/>
    <w:rsid w:val="00F95579"/>
    <w:rsid w:val="00F95B8A"/>
    <w:rsid w:val="00F9616C"/>
    <w:rsid w:val="00F96531"/>
    <w:rsid w:val="00FA0679"/>
    <w:rsid w:val="00FA148D"/>
    <w:rsid w:val="00FA17F2"/>
    <w:rsid w:val="00FA19F5"/>
    <w:rsid w:val="00FA1B1D"/>
    <w:rsid w:val="00FA1C05"/>
    <w:rsid w:val="00FA1ED1"/>
    <w:rsid w:val="00FA255D"/>
    <w:rsid w:val="00FA261A"/>
    <w:rsid w:val="00FA2DCF"/>
    <w:rsid w:val="00FA30E5"/>
    <w:rsid w:val="00FA3DB3"/>
    <w:rsid w:val="00FA4695"/>
    <w:rsid w:val="00FA48D5"/>
    <w:rsid w:val="00FA4DD4"/>
    <w:rsid w:val="00FA520E"/>
    <w:rsid w:val="00FA542A"/>
    <w:rsid w:val="00FA58E1"/>
    <w:rsid w:val="00FA5BCA"/>
    <w:rsid w:val="00FA6938"/>
    <w:rsid w:val="00FA72D1"/>
    <w:rsid w:val="00FA7375"/>
    <w:rsid w:val="00FA7DED"/>
    <w:rsid w:val="00FA7EE5"/>
    <w:rsid w:val="00FB0297"/>
    <w:rsid w:val="00FB0CD0"/>
    <w:rsid w:val="00FB1946"/>
    <w:rsid w:val="00FB2DE3"/>
    <w:rsid w:val="00FB358C"/>
    <w:rsid w:val="00FB3673"/>
    <w:rsid w:val="00FB36B4"/>
    <w:rsid w:val="00FB3FBE"/>
    <w:rsid w:val="00FB4339"/>
    <w:rsid w:val="00FB4666"/>
    <w:rsid w:val="00FB5304"/>
    <w:rsid w:val="00FB5A19"/>
    <w:rsid w:val="00FB6A2E"/>
    <w:rsid w:val="00FB6A9D"/>
    <w:rsid w:val="00FB7688"/>
    <w:rsid w:val="00FB7AF8"/>
    <w:rsid w:val="00FB7C01"/>
    <w:rsid w:val="00FB7D59"/>
    <w:rsid w:val="00FC0868"/>
    <w:rsid w:val="00FC0C9A"/>
    <w:rsid w:val="00FC0DE2"/>
    <w:rsid w:val="00FC0ED4"/>
    <w:rsid w:val="00FC11FA"/>
    <w:rsid w:val="00FC1696"/>
    <w:rsid w:val="00FC1DA9"/>
    <w:rsid w:val="00FC21FB"/>
    <w:rsid w:val="00FC38BA"/>
    <w:rsid w:val="00FC51D8"/>
    <w:rsid w:val="00FC6E3F"/>
    <w:rsid w:val="00FC73D9"/>
    <w:rsid w:val="00FC7AF7"/>
    <w:rsid w:val="00FD0821"/>
    <w:rsid w:val="00FD0B4D"/>
    <w:rsid w:val="00FD0F89"/>
    <w:rsid w:val="00FD1499"/>
    <w:rsid w:val="00FD1763"/>
    <w:rsid w:val="00FD1BA3"/>
    <w:rsid w:val="00FD1BCD"/>
    <w:rsid w:val="00FD211D"/>
    <w:rsid w:val="00FD2B20"/>
    <w:rsid w:val="00FD2B84"/>
    <w:rsid w:val="00FD35E2"/>
    <w:rsid w:val="00FD3950"/>
    <w:rsid w:val="00FD597A"/>
    <w:rsid w:val="00FD65A7"/>
    <w:rsid w:val="00FD6638"/>
    <w:rsid w:val="00FD7F7E"/>
    <w:rsid w:val="00FE015C"/>
    <w:rsid w:val="00FE38E6"/>
    <w:rsid w:val="00FE3B1D"/>
    <w:rsid w:val="00FE3FD5"/>
    <w:rsid w:val="00FE4ACD"/>
    <w:rsid w:val="00FE4F58"/>
    <w:rsid w:val="00FE4F96"/>
    <w:rsid w:val="00FE52DB"/>
    <w:rsid w:val="00FE54FE"/>
    <w:rsid w:val="00FE5768"/>
    <w:rsid w:val="00FE5E40"/>
    <w:rsid w:val="00FE619F"/>
    <w:rsid w:val="00FE6F85"/>
    <w:rsid w:val="00FE73D6"/>
    <w:rsid w:val="00FE7732"/>
    <w:rsid w:val="00FF0A06"/>
    <w:rsid w:val="00FF0A8C"/>
    <w:rsid w:val="00FF0F53"/>
    <w:rsid w:val="00FF1C56"/>
    <w:rsid w:val="00FF1EF5"/>
    <w:rsid w:val="00FF1F8A"/>
    <w:rsid w:val="00FF24DC"/>
    <w:rsid w:val="00FF2533"/>
    <w:rsid w:val="00FF28D5"/>
    <w:rsid w:val="00FF2B83"/>
    <w:rsid w:val="00FF4F1E"/>
    <w:rsid w:val="00FF5A0A"/>
    <w:rsid w:val="00FF5B6E"/>
    <w:rsid w:val="00FF5BE4"/>
    <w:rsid w:val="00FF5F7E"/>
    <w:rsid w:val="00FF619A"/>
    <w:rsid w:val="00FF6D4E"/>
    <w:rsid w:val="00FF6EC5"/>
    <w:rsid w:val="00FF7634"/>
    <w:rsid w:val="00FF7C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Cite"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E19BF"/>
    <w:pPr>
      <w:spacing w:after="0" w:line="240" w:lineRule="auto"/>
    </w:pPr>
    <w:rPr>
      <w:rFonts w:ascii="Times New Roman" w:eastAsia="Times New Roman" w:hAnsi="Times New Roman" w:cs="Times New Roman"/>
      <w:b/>
      <w:sz w:val="28"/>
      <w:szCs w:val="28"/>
      <w:lang w:eastAsia="ru-RU"/>
    </w:rPr>
  </w:style>
  <w:style w:type="paragraph" w:styleId="1">
    <w:name w:val="heading 1"/>
    <w:basedOn w:val="a0"/>
    <w:next w:val="a0"/>
    <w:link w:val="10"/>
    <w:qFormat/>
    <w:rsid w:val="00E70155"/>
    <w:pPr>
      <w:keepNext/>
      <w:outlineLvl w:val="0"/>
    </w:pPr>
    <w:rPr>
      <w:bCs/>
      <w:sz w:val="22"/>
      <w:szCs w:val="24"/>
    </w:rPr>
  </w:style>
  <w:style w:type="paragraph" w:styleId="2">
    <w:name w:val="heading 2"/>
    <w:basedOn w:val="a0"/>
    <w:next w:val="a0"/>
    <w:link w:val="20"/>
    <w:unhideWhenUsed/>
    <w:qFormat/>
    <w:rsid w:val="00E70155"/>
    <w:pPr>
      <w:keepNext/>
      <w:keepLines/>
      <w:overflowPunct w:val="0"/>
      <w:autoSpaceDE w:val="0"/>
      <w:autoSpaceDN w:val="0"/>
      <w:adjustRightInd w:val="0"/>
      <w:spacing w:before="200"/>
      <w:textAlignment w:val="baseline"/>
      <w:outlineLvl w:val="1"/>
    </w:pPr>
    <w:rPr>
      <w:rFonts w:asciiTheme="majorHAnsi" w:eastAsiaTheme="majorEastAsia" w:hAnsiTheme="majorHAnsi" w:cstheme="majorBidi"/>
      <w:bCs/>
      <w:color w:val="4F81BD" w:themeColor="accent1"/>
      <w:sz w:val="26"/>
      <w:szCs w:val="26"/>
    </w:rPr>
  </w:style>
  <w:style w:type="paragraph" w:styleId="3">
    <w:name w:val="heading 3"/>
    <w:basedOn w:val="a0"/>
    <w:next w:val="a0"/>
    <w:link w:val="30"/>
    <w:uiPriority w:val="9"/>
    <w:unhideWhenUsed/>
    <w:qFormat/>
    <w:rsid w:val="00E70155"/>
    <w:pPr>
      <w:keepNext/>
      <w:keepLines/>
      <w:spacing w:before="200" w:line="276" w:lineRule="auto"/>
      <w:ind w:left="720" w:hanging="720"/>
      <w:outlineLvl w:val="2"/>
    </w:pPr>
    <w:rPr>
      <w:rFonts w:asciiTheme="majorHAnsi" w:eastAsiaTheme="majorEastAsia" w:hAnsiTheme="majorHAnsi" w:cstheme="majorBidi"/>
      <w:bCs/>
      <w:color w:val="4F81BD" w:themeColor="accent1"/>
      <w:sz w:val="22"/>
      <w:szCs w:val="22"/>
      <w:lang w:eastAsia="en-US"/>
    </w:rPr>
  </w:style>
  <w:style w:type="paragraph" w:styleId="4">
    <w:name w:val="heading 4"/>
    <w:basedOn w:val="a0"/>
    <w:next w:val="a0"/>
    <w:link w:val="40"/>
    <w:uiPriority w:val="9"/>
    <w:unhideWhenUsed/>
    <w:qFormat/>
    <w:rsid w:val="00E70155"/>
    <w:pPr>
      <w:keepNext/>
      <w:keepLines/>
      <w:spacing w:before="200" w:line="276" w:lineRule="auto"/>
      <w:ind w:left="864" w:hanging="864"/>
      <w:outlineLvl w:val="3"/>
    </w:pPr>
    <w:rPr>
      <w:rFonts w:asciiTheme="majorHAnsi" w:eastAsiaTheme="majorEastAsia" w:hAnsiTheme="majorHAnsi" w:cstheme="majorBidi"/>
      <w:bCs/>
      <w:i/>
      <w:iCs/>
      <w:color w:val="4F81BD" w:themeColor="accent1"/>
      <w:sz w:val="22"/>
      <w:szCs w:val="22"/>
      <w:lang w:eastAsia="en-US"/>
    </w:rPr>
  </w:style>
  <w:style w:type="paragraph" w:styleId="5">
    <w:name w:val="heading 5"/>
    <w:basedOn w:val="a0"/>
    <w:next w:val="a0"/>
    <w:link w:val="50"/>
    <w:uiPriority w:val="9"/>
    <w:semiHidden/>
    <w:unhideWhenUsed/>
    <w:qFormat/>
    <w:rsid w:val="00E70155"/>
    <w:pPr>
      <w:keepNext/>
      <w:keepLines/>
      <w:spacing w:before="200" w:line="276" w:lineRule="auto"/>
      <w:ind w:left="1008" w:hanging="1008"/>
      <w:outlineLvl w:val="4"/>
    </w:pPr>
    <w:rPr>
      <w:rFonts w:asciiTheme="majorHAnsi" w:eastAsiaTheme="majorEastAsia" w:hAnsiTheme="majorHAnsi" w:cstheme="majorBidi"/>
      <w:b w:val="0"/>
      <w:color w:val="243F60" w:themeColor="accent1" w:themeShade="7F"/>
      <w:sz w:val="22"/>
      <w:szCs w:val="22"/>
      <w:lang w:eastAsia="en-US"/>
    </w:rPr>
  </w:style>
  <w:style w:type="paragraph" w:styleId="6">
    <w:name w:val="heading 6"/>
    <w:basedOn w:val="a0"/>
    <w:next w:val="a0"/>
    <w:link w:val="60"/>
    <w:uiPriority w:val="9"/>
    <w:qFormat/>
    <w:rsid w:val="007C456F"/>
    <w:pPr>
      <w:keepNext/>
      <w:tabs>
        <w:tab w:val="num" w:pos="1152"/>
      </w:tabs>
      <w:suppressAutoHyphens/>
      <w:ind w:left="1152" w:hanging="1152"/>
      <w:jc w:val="both"/>
      <w:outlineLvl w:val="5"/>
    </w:pPr>
    <w:rPr>
      <w:b w:val="0"/>
      <w:i/>
      <w:sz w:val="20"/>
      <w:szCs w:val="20"/>
      <w:lang w:val="x-none" w:eastAsia="zh-CN"/>
    </w:rPr>
  </w:style>
  <w:style w:type="paragraph" w:styleId="7">
    <w:name w:val="heading 7"/>
    <w:basedOn w:val="a0"/>
    <w:next w:val="a0"/>
    <w:link w:val="70"/>
    <w:uiPriority w:val="9"/>
    <w:semiHidden/>
    <w:unhideWhenUsed/>
    <w:qFormat/>
    <w:rsid w:val="00E70155"/>
    <w:pPr>
      <w:keepNext/>
      <w:keepLines/>
      <w:spacing w:before="200" w:line="276" w:lineRule="auto"/>
      <w:ind w:left="1296" w:hanging="1296"/>
      <w:outlineLvl w:val="6"/>
    </w:pPr>
    <w:rPr>
      <w:rFonts w:asciiTheme="majorHAnsi" w:eastAsiaTheme="majorEastAsia" w:hAnsiTheme="majorHAnsi" w:cstheme="majorBidi"/>
      <w:b w:val="0"/>
      <w:i/>
      <w:iCs/>
      <w:color w:val="404040" w:themeColor="text1" w:themeTint="BF"/>
      <w:sz w:val="22"/>
      <w:szCs w:val="22"/>
      <w:lang w:eastAsia="en-US"/>
    </w:rPr>
  </w:style>
  <w:style w:type="paragraph" w:styleId="8">
    <w:name w:val="heading 8"/>
    <w:basedOn w:val="a0"/>
    <w:next w:val="a0"/>
    <w:link w:val="80"/>
    <w:uiPriority w:val="9"/>
    <w:semiHidden/>
    <w:unhideWhenUsed/>
    <w:qFormat/>
    <w:rsid w:val="00E70155"/>
    <w:pPr>
      <w:keepNext/>
      <w:keepLines/>
      <w:spacing w:before="200" w:line="276" w:lineRule="auto"/>
      <w:ind w:left="1440" w:hanging="1440"/>
      <w:outlineLvl w:val="7"/>
    </w:pPr>
    <w:rPr>
      <w:rFonts w:asciiTheme="majorHAnsi" w:eastAsiaTheme="majorEastAsia" w:hAnsiTheme="majorHAnsi" w:cstheme="majorBidi"/>
      <w:b w:val="0"/>
      <w:color w:val="404040" w:themeColor="text1" w:themeTint="BF"/>
      <w:sz w:val="20"/>
      <w:szCs w:val="20"/>
      <w:lang w:eastAsia="en-US"/>
    </w:rPr>
  </w:style>
  <w:style w:type="paragraph" w:styleId="9">
    <w:name w:val="heading 9"/>
    <w:basedOn w:val="a0"/>
    <w:next w:val="a0"/>
    <w:link w:val="90"/>
    <w:uiPriority w:val="9"/>
    <w:semiHidden/>
    <w:unhideWhenUsed/>
    <w:qFormat/>
    <w:rsid w:val="00E70155"/>
    <w:pPr>
      <w:keepNext/>
      <w:keepLines/>
      <w:spacing w:before="200" w:line="276" w:lineRule="auto"/>
      <w:ind w:left="1584" w:hanging="1584"/>
      <w:outlineLvl w:val="8"/>
    </w:pPr>
    <w:rPr>
      <w:rFonts w:asciiTheme="majorHAnsi" w:eastAsiaTheme="majorEastAsia" w:hAnsiTheme="majorHAnsi" w:cstheme="majorBidi"/>
      <w:b w:val="0"/>
      <w:i/>
      <w:iCs/>
      <w:color w:val="404040" w:themeColor="text1" w:themeTint="BF"/>
      <w:sz w:val="20"/>
      <w:szCs w:val="20"/>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bold">
    <w:name w:val="bold"/>
    <w:basedOn w:val="a1"/>
    <w:rsid w:val="002B7279"/>
  </w:style>
  <w:style w:type="table" w:styleId="a4">
    <w:name w:val="Table Grid"/>
    <w:basedOn w:val="a2"/>
    <w:rsid w:val="002B727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note text"/>
    <w:basedOn w:val="a0"/>
    <w:link w:val="a6"/>
    <w:semiHidden/>
    <w:rsid w:val="002B7279"/>
    <w:rPr>
      <w:sz w:val="20"/>
      <w:szCs w:val="20"/>
    </w:rPr>
  </w:style>
  <w:style w:type="character" w:customStyle="1" w:styleId="a6">
    <w:name w:val="Текст сноски Знак"/>
    <w:basedOn w:val="a1"/>
    <w:link w:val="a5"/>
    <w:semiHidden/>
    <w:rsid w:val="002B7279"/>
    <w:rPr>
      <w:rFonts w:ascii="Times New Roman" w:eastAsia="Times New Roman" w:hAnsi="Times New Roman" w:cs="Times New Roman"/>
      <w:b/>
      <w:sz w:val="20"/>
      <w:szCs w:val="20"/>
      <w:lang w:eastAsia="ru-RU"/>
    </w:rPr>
  </w:style>
  <w:style w:type="character" w:styleId="a7">
    <w:name w:val="footnote reference"/>
    <w:uiPriority w:val="99"/>
    <w:semiHidden/>
    <w:rsid w:val="002B7279"/>
    <w:rPr>
      <w:vertAlign w:val="superscript"/>
    </w:rPr>
  </w:style>
  <w:style w:type="paragraph" w:styleId="a8">
    <w:name w:val="footer"/>
    <w:basedOn w:val="a0"/>
    <w:link w:val="a9"/>
    <w:uiPriority w:val="99"/>
    <w:rsid w:val="002B7279"/>
    <w:pPr>
      <w:tabs>
        <w:tab w:val="center" w:pos="4677"/>
        <w:tab w:val="right" w:pos="9355"/>
      </w:tabs>
    </w:pPr>
  </w:style>
  <w:style w:type="character" w:customStyle="1" w:styleId="a9">
    <w:name w:val="Нижний колонтитул Знак"/>
    <w:basedOn w:val="a1"/>
    <w:link w:val="a8"/>
    <w:uiPriority w:val="99"/>
    <w:rsid w:val="002B7279"/>
    <w:rPr>
      <w:rFonts w:ascii="Times New Roman" w:eastAsia="Times New Roman" w:hAnsi="Times New Roman" w:cs="Times New Roman"/>
      <w:b/>
      <w:sz w:val="28"/>
      <w:szCs w:val="28"/>
      <w:lang w:eastAsia="ru-RU"/>
    </w:rPr>
  </w:style>
  <w:style w:type="character" w:styleId="aa">
    <w:name w:val="page number"/>
    <w:basedOn w:val="a1"/>
    <w:rsid w:val="002B7279"/>
  </w:style>
  <w:style w:type="character" w:styleId="ab">
    <w:name w:val="Strong"/>
    <w:uiPriority w:val="22"/>
    <w:qFormat/>
    <w:rsid w:val="002B7279"/>
    <w:rPr>
      <w:b/>
      <w:bCs/>
    </w:rPr>
  </w:style>
  <w:style w:type="paragraph" w:customStyle="1" w:styleId="Default">
    <w:name w:val="Default"/>
    <w:rsid w:val="002B727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c">
    <w:name w:val="Стиль"/>
    <w:rsid w:val="002B727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d">
    <w:name w:val="Normal (Web)"/>
    <w:basedOn w:val="a0"/>
    <w:uiPriority w:val="99"/>
    <w:rsid w:val="002B7279"/>
    <w:pPr>
      <w:widowControl w:val="0"/>
      <w:suppressAutoHyphens/>
      <w:spacing w:before="280" w:after="280"/>
    </w:pPr>
    <w:rPr>
      <w:rFonts w:cs="Tahoma"/>
      <w:b w:val="0"/>
      <w:color w:val="000000"/>
      <w:sz w:val="24"/>
      <w:szCs w:val="24"/>
      <w:lang w:val="en-US" w:eastAsia="en-US"/>
    </w:rPr>
  </w:style>
  <w:style w:type="paragraph" w:customStyle="1" w:styleId="11">
    <w:name w:val="Абзац списка1"/>
    <w:basedOn w:val="a0"/>
    <w:rsid w:val="002B7279"/>
    <w:pPr>
      <w:ind w:left="720" w:firstLine="709"/>
      <w:contextualSpacing/>
      <w:jc w:val="both"/>
    </w:pPr>
    <w:rPr>
      <w:b w:val="0"/>
      <w:sz w:val="24"/>
      <w:szCs w:val="24"/>
    </w:rPr>
  </w:style>
  <w:style w:type="paragraph" w:styleId="ae">
    <w:name w:val="Balloon Text"/>
    <w:basedOn w:val="a0"/>
    <w:link w:val="af"/>
    <w:rsid w:val="002B7279"/>
    <w:rPr>
      <w:rFonts w:ascii="Tahoma" w:hAnsi="Tahoma" w:cs="Tahoma"/>
      <w:sz w:val="16"/>
      <w:szCs w:val="16"/>
    </w:rPr>
  </w:style>
  <w:style w:type="character" w:customStyle="1" w:styleId="af">
    <w:name w:val="Текст выноски Знак"/>
    <w:basedOn w:val="a1"/>
    <w:link w:val="ae"/>
    <w:rsid w:val="002B7279"/>
    <w:rPr>
      <w:rFonts w:ascii="Tahoma" w:eastAsia="Times New Roman" w:hAnsi="Tahoma" w:cs="Tahoma"/>
      <w:b/>
      <w:sz w:val="16"/>
      <w:szCs w:val="16"/>
      <w:lang w:eastAsia="ru-RU"/>
    </w:rPr>
  </w:style>
  <w:style w:type="paragraph" w:styleId="af0">
    <w:name w:val="header"/>
    <w:basedOn w:val="a0"/>
    <w:link w:val="af1"/>
    <w:uiPriority w:val="99"/>
    <w:rsid w:val="002B7279"/>
    <w:pPr>
      <w:tabs>
        <w:tab w:val="center" w:pos="4677"/>
        <w:tab w:val="right" w:pos="9355"/>
      </w:tabs>
    </w:pPr>
  </w:style>
  <w:style w:type="character" w:customStyle="1" w:styleId="af1">
    <w:name w:val="Верхний колонтитул Знак"/>
    <w:basedOn w:val="a1"/>
    <w:link w:val="af0"/>
    <w:uiPriority w:val="99"/>
    <w:rsid w:val="002B7279"/>
    <w:rPr>
      <w:rFonts w:ascii="Times New Roman" w:eastAsia="Times New Roman" w:hAnsi="Times New Roman" w:cs="Times New Roman"/>
      <w:b/>
      <w:sz w:val="28"/>
      <w:szCs w:val="28"/>
      <w:lang w:eastAsia="ru-RU"/>
    </w:rPr>
  </w:style>
  <w:style w:type="paragraph" w:styleId="af2">
    <w:name w:val="Body Text"/>
    <w:basedOn w:val="a0"/>
    <w:link w:val="af3"/>
    <w:unhideWhenUsed/>
    <w:rsid w:val="00A92CFF"/>
    <w:pPr>
      <w:spacing w:after="120"/>
    </w:pPr>
  </w:style>
  <w:style w:type="character" w:customStyle="1" w:styleId="af3">
    <w:name w:val="Основной текст Знак"/>
    <w:basedOn w:val="a1"/>
    <w:link w:val="af2"/>
    <w:rsid w:val="00A92CFF"/>
    <w:rPr>
      <w:rFonts w:ascii="Times New Roman" w:eastAsia="Times New Roman" w:hAnsi="Times New Roman" w:cs="Times New Roman"/>
      <w:b/>
      <w:sz w:val="28"/>
      <w:szCs w:val="28"/>
      <w:lang w:eastAsia="ru-RU"/>
    </w:rPr>
  </w:style>
  <w:style w:type="paragraph" w:styleId="af4">
    <w:name w:val="Body Text First Indent"/>
    <w:basedOn w:val="af2"/>
    <w:link w:val="af5"/>
    <w:uiPriority w:val="99"/>
    <w:unhideWhenUsed/>
    <w:rsid w:val="00A92CFF"/>
    <w:pPr>
      <w:spacing w:line="276" w:lineRule="auto"/>
      <w:ind w:firstLine="210"/>
    </w:pPr>
    <w:rPr>
      <w:rFonts w:ascii="Calibri" w:eastAsia="Calibri" w:hAnsi="Calibri"/>
      <w:b w:val="0"/>
      <w:sz w:val="22"/>
      <w:szCs w:val="22"/>
      <w:lang w:eastAsia="en-US"/>
    </w:rPr>
  </w:style>
  <w:style w:type="character" w:customStyle="1" w:styleId="af5">
    <w:name w:val="Красная строка Знак"/>
    <w:basedOn w:val="af3"/>
    <w:link w:val="af4"/>
    <w:uiPriority w:val="99"/>
    <w:rsid w:val="00A92CFF"/>
    <w:rPr>
      <w:rFonts w:ascii="Calibri" w:eastAsia="Calibri" w:hAnsi="Calibri" w:cs="Times New Roman"/>
      <w:b w:val="0"/>
      <w:sz w:val="28"/>
      <w:szCs w:val="28"/>
      <w:lang w:eastAsia="ru-RU"/>
    </w:rPr>
  </w:style>
  <w:style w:type="paragraph" w:customStyle="1" w:styleId="ConsPlusNormal">
    <w:name w:val="ConsPlusNormal"/>
    <w:rsid w:val="00C916B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f6">
    <w:name w:val="List Paragraph"/>
    <w:basedOn w:val="a0"/>
    <w:link w:val="af7"/>
    <w:uiPriority w:val="34"/>
    <w:qFormat/>
    <w:rsid w:val="003E188F"/>
    <w:pPr>
      <w:ind w:left="720"/>
      <w:contextualSpacing/>
    </w:pPr>
  </w:style>
  <w:style w:type="paragraph" w:styleId="af8">
    <w:name w:val="No Spacing"/>
    <w:link w:val="af9"/>
    <w:uiPriority w:val="1"/>
    <w:qFormat/>
    <w:rsid w:val="00CA089F"/>
    <w:pPr>
      <w:spacing w:after="0" w:line="240" w:lineRule="auto"/>
    </w:pPr>
    <w:rPr>
      <w:rFonts w:eastAsiaTheme="minorEastAsia"/>
      <w:lang w:eastAsia="ru-RU"/>
    </w:rPr>
  </w:style>
  <w:style w:type="character" w:customStyle="1" w:styleId="af9">
    <w:name w:val="Без интервала Знак"/>
    <w:basedOn w:val="a1"/>
    <w:link w:val="af8"/>
    <w:uiPriority w:val="1"/>
    <w:rsid w:val="00CA089F"/>
    <w:rPr>
      <w:rFonts w:eastAsiaTheme="minorEastAsia"/>
      <w:lang w:eastAsia="ru-RU"/>
    </w:rPr>
  </w:style>
  <w:style w:type="paragraph" w:styleId="afa">
    <w:name w:val="Body Text Indent"/>
    <w:basedOn w:val="a0"/>
    <w:link w:val="afb"/>
    <w:rsid w:val="00DD45A0"/>
    <w:pPr>
      <w:widowControl w:val="0"/>
      <w:autoSpaceDE w:val="0"/>
      <w:autoSpaceDN w:val="0"/>
      <w:adjustRightInd w:val="0"/>
      <w:spacing w:after="120"/>
      <w:ind w:left="283"/>
    </w:pPr>
    <w:rPr>
      <w:rFonts w:ascii="Arial" w:hAnsi="Arial"/>
      <w:b w:val="0"/>
      <w:sz w:val="20"/>
      <w:szCs w:val="20"/>
      <w:lang w:val="x-none" w:eastAsia="x-none"/>
    </w:rPr>
  </w:style>
  <w:style w:type="character" w:customStyle="1" w:styleId="afb">
    <w:name w:val="Основной текст с отступом Знак"/>
    <w:basedOn w:val="a1"/>
    <w:link w:val="afa"/>
    <w:rsid w:val="00DD45A0"/>
    <w:rPr>
      <w:rFonts w:ascii="Arial" w:eastAsia="Times New Roman" w:hAnsi="Arial" w:cs="Times New Roman"/>
      <w:sz w:val="20"/>
      <w:szCs w:val="20"/>
      <w:lang w:val="x-none" w:eastAsia="x-none"/>
    </w:rPr>
  </w:style>
  <w:style w:type="table" w:customStyle="1" w:styleId="12">
    <w:name w:val="Сетка таблицы1"/>
    <w:basedOn w:val="a2"/>
    <w:next w:val="a4"/>
    <w:uiPriority w:val="59"/>
    <w:rsid w:val="00F82A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0">
    <w:name w:val="Заголовок 6 Знак"/>
    <w:basedOn w:val="a1"/>
    <w:link w:val="6"/>
    <w:uiPriority w:val="9"/>
    <w:rsid w:val="007C456F"/>
    <w:rPr>
      <w:rFonts w:ascii="Times New Roman" w:eastAsia="Times New Roman" w:hAnsi="Times New Roman" w:cs="Times New Roman"/>
      <w:i/>
      <w:sz w:val="20"/>
      <w:szCs w:val="20"/>
      <w:lang w:val="x-none" w:eastAsia="zh-CN"/>
    </w:rPr>
  </w:style>
  <w:style w:type="numbering" w:customStyle="1" w:styleId="13">
    <w:name w:val="Нет списка1"/>
    <w:next w:val="a3"/>
    <w:uiPriority w:val="99"/>
    <w:semiHidden/>
    <w:unhideWhenUsed/>
    <w:rsid w:val="007C456F"/>
  </w:style>
  <w:style w:type="paragraph" w:customStyle="1" w:styleId="style5">
    <w:name w:val="style5"/>
    <w:basedOn w:val="a0"/>
    <w:rsid w:val="007C456F"/>
    <w:pPr>
      <w:spacing w:before="100" w:beforeAutospacing="1" w:after="100" w:afterAutospacing="1"/>
    </w:pPr>
    <w:rPr>
      <w:b w:val="0"/>
      <w:sz w:val="24"/>
      <w:szCs w:val="24"/>
    </w:rPr>
  </w:style>
  <w:style w:type="character" w:customStyle="1" w:styleId="fontstyle164">
    <w:name w:val="fontstyle164"/>
    <w:basedOn w:val="a1"/>
    <w:rsid w:val="007C456F"/>
  </w:style>
  <w:style w:type="character" w:styleId="HTML">
    <w:name w:val="HTML Cite"/>
    <w:semiHidden/>
    <w:rsid w:val="007C456F"/>
    <w:rPr>
      <w:rFonts w:cs="Times New Roman"/>
      <w:i/>
      <w:iCs/>
    </w:rPr>
  </w:style>
  <w:style w:type="character" w:customStyle="1" w:styleId="apple-converted-space">
    <w:name w:val="apple-converted-space"/>
    <w:basedOn w:val="a1"/>
    <w:rsid w:val="007C456F"/>
  </w:style>
  <w:style w:type="character" w:styleId="afc">
    <w:name w:val="Hyperlink"/>
    <w:uiPriority w:val="99"/>
    <w:rsid w:val="007C456F"/>
    <w:rPr>
      <w:color w:val="0000FF"/>
      <w:u w:val="single"/>
    </w:rPr>
  </w:style>
  <w:style w:type="table" w:customStyle="1" w:styleId="21">
    <w:name w:val="Сетка таблицы2"/>
    <w:basedOn w:val="a2"/>
    <w:next w:val="a4"/>
    <w:rsid w:val="007C45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7C456F"/>
    <w:pPr>
      <w:widowControl w:val="0"/>
      <w:autoSpaceDE w:val="0"/>
      <w:autoSpaceDN w:val="0"/>
      <w:adjustRightInd w:val="0"/>
      <w:spacing w:after="0" w:line="240" w:lineRule="auto"/>
    </w:pPr>
    <w:rPr>
      <w:rFonts w:ascii="Arial" w:eastAsia="Calibri" w:hAnsi="Arial" w:cs="Arial"/>
      <w:b/>
      <w:bCs/>
      <w:sz w:val="20"/>
      <w:szCs w:val="20"/>
      <w:lang w:eastAsia="ru-RU"/>
    </w:rPr>
  </w:style>
  <w:style w:type="paragraph" w:styleId="afd">
    <w:name w:val="Plain Text"/>
    <w:basedOn w:val="a0"/>
    <w:link w:val="afe"/>
    <w:rsid w:val="007C456F"/>
    <w:rPr>
      <w:rFonts w:ascii="Courier New" w:eastAsia="Calibri" w:hAnsi="Courier New"/>
      <w:b w:val="0"/>
      <w:sz w:val="20"/>
      <w:szCs w:val="20"/>
    </w:rPr>
  </w:style>
  <w:style w:type="character" w:customStyle="1" w:styleId="afe">
    <w:name w:val="Текст Знак"/>
    <w:basedOn w:val="a1"/>
    <w:link w:val="afd"/>
    <w:rsid w:val="007C456F"/>
    <w:rPr>
      <w:rFonts w:ascii="Courier New" w:eastAsia="Calibri" w:hAnsi="Courier New" w:cs="Times New Roman"/>
      <w:sz w:val="20"/>
      <w:szCs w:val="20"/>
      <w:lang w:eastAsia="ru-RU"/>
    </w:rPr>
  </w:style>
  <w:style w:type="character" w:styleId="aff">
    <w:name w:val="Emphasis"/>
    <w:qFormat/>
    <w:rsid w:val="007C456F"/>
    <w:rPr>
      <w:i/>
      <w:iCs/>
    </w:rPr>
  </w:style>
  <w:style w:type="numbering" w:customStyle="1" w:styleId="22">
    <w:name w:val="Нет списка2"/>
    <w:next w:val="a3"/>
    <w:uiPriority w:val="99"/>
    <w:semiHidden/>
    <w:unhideWhenUsed/>
    <w:rsid w:val="00BA5A86"/>
  </w:style>
  <w:style w:type="paragraph" w:customStyle="1" w:styleId="rtejustify">
    <w:name w:val="rtejustify"/>
    <w:basedOn w:val="a0"/>
    <w:rsid w:val="00BA5A86"/>
    <w:pPr>
      <w:spacing w:before="100" w:beforeAutospacing="1" w:after="100" w:afterAutospacing="1"/>
    </w:pPr>
    <w:rPr>
      <w:b w:val="0"/>
      <w:sz w:val="24"/>
      <w:szCs w:val="24"/>
    </w:rPr>
  </w:style>
  <w:style w:type="table" w:customStyle="1" w:styleId="31">
    <w:name w:val="Сетка таблицы3"/>
    <w:basedOn w:val="a2"/>
    <w:next w:val="a4"/>
    <w:uiPriority w:val="59"/>
    <w:rsid w:val="00BA5A86"/>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4"/>
    <w:uiPriority w:val="59"/>
    <w:rsid w:val="00BA41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2"/>
    <w:next w:val="a4"/>
    <w:uiPriority w:val="59"/>
    <w:rsid w:val="001172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Indent 2"/>
    <w:basedOn w:val="a0"/>
    <w:link w:val="24"/>
    <w:unhideWhenUsed/>
    <w:rsid w:val="00424066"/>
    <w:pPr>
      <w:spacing w:after="120" w:line="480" w:lineRule="auto"/>
      <w:ind w:left="283"/>
    </w:pPr>
  </w:style>
  <w:style w:type="character" w:customStyle="1" w:styleId="24">
    <w:name w:val="Основной текст с отступом 2 Знак"/>
    <w:basedOn w:val="a1"/>
    <w:link w:val="23"/>
    <w:rsid w:val="00424066"/>
    <w:rPr>
      <w:rFonts w:ascii="Times New Roman" w:eastAsia="Times New Roman" w:hAnsi="Times New Roman" w:cs="Times New Roman"/>
      <w:b/>
      <w:sz w:val="28"/>
      <w:szCs w:val="28"/>
      <w:lang w:eastAsia="ru-RU"/>
    </w:rPr>
  </w:style>
  <w:style w:type="paragraph" w:styleId="32">
    <w:name w:val="Body Text Indent 3"/>
    <w:basedOn w:val="a0"/>
    <w:link w:val="33"/>
    <w:unhideWhenUsed/>
    <w:rsid w:val="00424066"/>
    <w:pPr>
      <w:spacing w:after="120"/>
      <w:ind w:left="283"/>
    </w:pPr>
    <w:rPr>
      <w:sz w:val="16"/>
      <w:szCs w:val="16"/>
    </w:rPr>
  </w:style>
  <w:style w:type="character" w:customStyle="1" w:styleId="33">
    <w:name w:val="Основной текст с отступом 3 Знак"/>
    <w:basedOn w:val="a1"/>
    <w:link w:val="32"/>
    <w:uiPriority w:val="99"/>
    <w:semiHidden/>
    <w:rsid w:val="00424066"/>
    <w:rPr>
      <w:rFonts w:ascii="Times New Roman" w:eastAsia="Times New Roman" w:hAnsi="Times New Roman" w:cs="Times New Roman"/>
      <w:b/>
      <w:sz w:val="16"/>
      <w:szCs w:val="16"/>
      <w:lang w:eastAsia="ru-RU"/>
    </w:rPr>
  </w:style>
  <w:style w:type="table" w:customStyle="1" w:styleId="61">
    <w:name w:val="Сетка таблицы6"/>
    <w:basedOn w:val="a2"/>
    <w:next w:val="a4"/>
    <w:uiPriority w:val="59"/>
    <w:rsid w:val="004240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
    <w:name w:val="Нет списка3"/>
    <w:next w:val="a3"/>
    <w:uiPriority w:val="99"/>
    <w:semiHidden/>
    <w:unhideWhenUsed/>
    <w:rsid w:val="00C8087A"/>
  </w:style>
  <w:style w:type="paragraph" w:styleId="aff0">
    <w:name w:val="Title"/>
    <w:basedOn w:val="a0"/>
    <w:link w:val="aff1"/>
    <w:qFormat/>
    <w:rsid w:val="00C8087A"/>
    <w:pPr>
      <w:spacing w:line="240" w:lineRule="atLeast"/>
      <w:jc w:val="center"/>
    </w:pPr>
    <w:rPr>
      <w:rFonts w:ascii="Arial" w:hAnsi="Arial"/>
      <w:b w:val="0"/>
      <w:szCs w:val="20"/>
    </w:rPr>
  </w:style>
  <w:style w:type="character" w:customStyle="1" w:styleId="aff1">
    <w:name w:val="Название Знак"/>
    <w:basedOn w:val="a1"/>
    <w:link w:val="aff0"/>
    <w:rsid w:val="00C8087A"/>
    <w:rPr>
      <w:rFonts w:ascii="Arial" w:eastAsia="Times New Roman" w:hAnsi="Arial" w:cs="Times New Roman"/>
      <w:sz w:val="28"/>
      <w:szCs w:val="20"/>
      <w:lang w:eastAsia="ru-RU"/>
    </w:rPr>
  </w:style>
  <w:style w:type="paragraph" w:styleId="aff2">
    <w:name w:val="Document Map"/>
    <w:basedOn w:val="a0"/>
    <w:link w:val="aff3"/>
    <w:semiHidden/>
    <w:rsid w:val="00C8087A"/>
    <w:pPr>
      <w:shd w:val="clear" w:color="auto" w:fill="000080"/>
      <w:spacing w:line="240" w:lineRule="atLeast"/>
    </w:pPr>
    <w:rPr>
      <w:rFonts w:ascii="Tahoma" w:hAnsi="Tahoma"/>
      <w:b w:val="0"/>
      <w:sz w:val="24"/>
      <w:szCs w:val="20"/>
    </w:rPr>
  </w:style>
  <w:style w:type="character" w:customStyle="1" w:styleId="aff3">
    <w:name w:val="Схема документа Знак"/>
    <w:basedOn w:val="a1"/>
    <w:link w:val="aff2"/>
    <w:semiHidden/>
    <w:rsid w:val="00C8087A"/>
    <w:rPr>
      <w:rFonts w:ascii="Tahoma" w:eastAsia="Times New Roman" w:hAnsi="Tahoma" w:cs="Times New Roman"/>
      <w:sz w:val="24"/>
      <w:szCs w:val="20"/>
      <w:shd w:val="clear" w:color="auto" w:fill="000080"/>
      <w:lang w:eastAsia="ru-RU"/>
    </w:rPr>
  </w:style>
  <w:style w:type="character" w:customStyle="1" w:styleId="14">
    <w:name w:val="Стиль 14 пт Красный"/>
    <w:rsid w:val="00C8087A"/>
    <w:rPr>
      <w:color w:val="auto"/>
      <w:sz w:val="28"/>
    </w:rPr>
  </w:style>
  <w:style w:type="character" w:customStyle="1" w:styleId="140">
    <w:name w:val="Стиль 14 пт полужирный Авто"/>
    <w:rsid w:val="00C8087A"/>
    <w:rPr>
      <w:b/>
      <w:bCs/>
      <w:color w:val="auto"/>
      <w:sz w:val="28"/>
    </w:rPr>
  </w:style>
  <w:style w:type="character" w:styleId="aff4">
    <w:name w:val="annotation reference"/>
    <w:semiHidden/>
    <w:rsid w:val="00C8087A"/>
    <w:rPr>
      <w:sz w:val="16"/>
      <w:szCs w:val="16"/>
    </w:rPr>
  </w:style>
  <w:style w:type="paragraph" w:styleId="aff5">
    <w:name w:val="annotation text"/>
    <w:basedOn w:val="a0"/>
    <w:link w:val="aff6"/>
    <w:semiHidden/>
    <w:rsid w:val="00C8087A"/>
    <w:pPr>
      <w:spacing w:line="240" w:lineRule="atLeast"/>
    </w:pPr>
    <w:rPr>
      <w:b w:val="0"/>
      <w:sz w:val="20"/>
      <w:szCs w:val="20"/>
    </w:rPr>
  </w:style>
  <w:style w:type="character" w:customStyle="1" w:styleId="aff6">
    <w:name w:val="Текст примечания Знак"/>
    <w:basedOn w:val="a1"/>
    <w:link w:val="aff5"/>
    <w:semiHidden/>
    <w:rsid w:val="00C8087A"/>
    <w:rPr>
      <w:rFonts w:ascii="Times New Roman" w:eastAsia="Times New Roman" w:hAnsi="Times New Roman" w:cs="Times New Roman"/>
      <w:sz w:val="20"/>
      <w:szCs w:val="20"/>
      <w:lang w:eastAsia="ru-RU"/>
    </w:rPr>
  </w:style>
  <w:style w:type="paragraph" w:styleId="aff7">
    <w:name w:val="annotation subject"/>
    <w:basedOn w:val="aff5"/>
    <w:next w:val="aff5"/>
    <w:link w:val="aff8"/>
    <w:semiHidden/>
    <w:rsid w:val="00C8087A"/>
    <w:rPr>
      <w:b/>
      <w:bCs/>
    </w:rPr>
  </w:style>
  <w:style w:type="character" w:customStyle="1" w:styleId="aff8">
    <w:name w:val="Тема примечания Знак"/>
    <w:basedOn w:val="aff6"/>
    <w:link w:val="aff7"/>
    <w:semiHidden/>
    <w:rsid w:val="00C8087A"/>
    <w:rPr>
      <w:rFonts w:ascii="Times New Roman" w:eastAsia="Times New Roman" w:hAnsi="Times New Roman" w:cs="Times New Roman"/>
      <w:b/>
      <w:bCs/>
      <w:sz w:val="20"/>
      <w:szCs w:val="20"/>
      <w:lang w:eastAsia="ru-RU"/>
    </w:rPr>
  </w:style>
  <w:style w:type="table" w:customStyle="1" w:styleId="71">
    <w:name w:val="Сетка таблицы7"/>
    <w:basedOn w:val="a2"/>
    <w:next w:val="a4"/>
    <w:rsid w:val="00C8087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basedOn w:val="a2"/>
    <w:next w:val="a4"/>
    <w:uiPriority w:val="59"/>
    <w:rsid w:val="000A67B1"/>
    <w:pPr>
      <w:spacing w:after="0" w:line="240" w:lineRule="auto"/>
      <w:jc w:val="right"/>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rsid w:val="00E70155"/>
    <w:rPr>
      <w:rFonts w:ascii="Times New Roman" w:eastAsia="Times New Roman" w:hAnsi="Times New Roman" w:cs="Times New Roman"/>
      <w:b/>
      <w:bCs/>
      <w:szCs w:val="24"/>
      <w:lang w:eastAsia="ru-RU"/>
    </w:rPr>
  </w:style>
  <w:style w:type="character" w:customStyle="1" w:styleId="20">
    <w:name w:val="Заголовок 2 Знак"/>
    <w:basedOn w:val="a1"/>
    <w:link w:val="2"/>
    <w:uiPriority w:val="9"/>
    <w:rsid w:val="00E70155"/>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1"/>
    <w:link w:val="3"/>
    <w:uiPriority w:val="9"/>
    <w:rsid w:val="00E70155"/>
    <w:rPr>
      <w:rFonts w:asciiTheme="majorHAnsi" w:eastAsiaTheme="majorEastAsia" w:hAnsiTheme="majorHAnsi" w:cstheme="majorBidi"/>
      <w:b/>
      <w:bCs/>
      <w:color w:val="4F81BD" w:themeColor="accent1"/>
    </w:rPr>
  </w:style>
  <w:style w:type="character" w:customStyle="1" w:styleId="40">
    <w:name w:val="Заголовок 4 Знак"/>
    <w:basedOn w:val="a1"/>
    <w:link w:val="4"/>
    <w:uiPriority w:val="9"/>
    <w:rsid w:val="00E70155"/>
    <w:rPr>
      <w:rFonts w:asciiTheme="majorHAnsi" w:eastAsiaTheme="majorEastAsia" w:hAnsiTheme="majorHAnsi" w:cstheme="majorBidi"/>
      <w:b/>
      <w:bCs/>
      <w:i/>
      <w:iCs/>
      <w:color w:val="4F81BD" w:themeColor="accent1"/>
    </w:rPr>
  </w:style>
  <w:style w:type="character" w:customStyle="1" w:styleId="50">
    <w:name w:val="Заголовок 5 Знак"/>
    <w:basedOn w:val="a1"/>
    <w:link w:val="5"/>
    <w:uiPriority w:val="9"/>
    <w:semiHidden/>
    <w:rsid w:val="00E70155"/>
    <w:rPr>
      <w:rFonts w:asciiTheme="majorHAnsi" w:eastAsiaTheme="majorEastAsia" w:hAnsiTheme="majorHAnsi" w:cstheme="majorBidi"/>
      <w:color w:val="243F60" w:themeColor="accent1" w:themeShade="7F"/>
    </w:rPr>
  </w:style>
  <w:style w:type="character" w:customStyle="1" w:styleId="70">
    <w:name w:val="Заголовок 7 Знак"/>
    <w:basedOn w:val="a1"/>
    <w:link w:val="7"/>
    <w:uiPriority w:val="9"/>
    <w:semiHidden/>
    <w:rsid w:val="00E70155"/>
    <w:rPr>
      <w:rFonts w:asciiTheme="majorHAnsi" w:eastAsiaTheme="majorEastAsia" w:hAnsiTheme="majorHAnsi" w:cstheme="majorBidi"/>
      <w:i/>
      <w:iCs/>
      <w:color w:val="404040" w:themeColor="text1" w:themeTint="BF"/>
    </w:rPr>
  </w:style>
  <w:style w:type="character" w:customStyle="1" w:styleId="80">
    <w:name w:val="Заголовок 8 Знак"/>
    <w:basedOn w:val="a1"/>
    <w:link w:val="8"/>
    <w:uiPriority w:val="9"/>
    <w:semiHidden/>
    <w:rsid w:val="00E70155"/>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1"/>
    <w:link w:val="9"/>
    <w:uiPriority w:val="9"/>
    <w:semiHidden/>
    <w:rsid w:val="00E70155"/>
    <w:rPr>
      <w:rFonts w:asciiTheme="majorHAnsi" w:eastAsiaTheme="majorEastAsia" w:hAnsiTheme="majorHAnsi" w:cstheme="majorBidi"/>
      <w:i/>
      <w:iCs/>
      <w:color w:val="404040" w:themeColor="text1" w:themeTint="BF"/>
      <w:sz w:val="20"/>
      <w:szCs w:val="20"/>
    </w:rPr>
  </w:style>
  <w:style w:type="numbering" w:customStyle="1" w:styleId="42">
    <w:name w:val="Нет списка4"/>
    <w:next w:val="a3"/>
    <w:uiPriority w:val="99"/>
    <w:semiHidden/>
    <w:unhideWhenUsed/>
    <w:rsid w:val="00E70155"/>
  </w:style>
  <w:style w:type="table" w:customStyle="1" w:styleId="91">
    <w:name w:val="Сетка таблицы9"/>
    <w:basedOn w:val="a2"/>
    <w:next w:val="a4"/>
    <w:rsid w:val="00E701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E70155"/>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numbering" w:customStyle="1" w:styleId="WW8Num2">
    <w:name w:val="WW8Num2"/>
    <w:basedOn w:val="a3"/>
    <w:rsid w:val="00E70155"/>
    <w:pPr>
      <w:numPr>
        <w:numId w:val="2"/>
      </w:numPr>
    </w:pPr>
  </w:style>
  <w:style w:type="paragraph" w:styleId="aff9">
    <w:name w:val="List"/>
    <w:basedOn w:val="a0"/>
    <w:rsid w:val="00E70155"/>
    <w:pPr>
      <w:widowControl w:val="0"/>
      <w:suppressAutoHyphens/>
      <w:autoSpaceDN w:val="0"/>
      <w:spacing w:after="120"/>
      <w:textAlignment w:val="baseline"/>
    </w:pPr>
    <w:rPr>
      <w:rFonts w:eastAsia="Andale Sans UI" w:cs="Tahoma"/>
      <w:b w:val="0"/>
      <w:kern w:val="3"/>
      <w:sz w:val="24"/>
      <w:szCs w:val="24"/>
      <w:lang w:val="de-DE" w:eastAsia="ja-JP" w:bidi="fa-IR"/>
    </w:rPr>
  </w:style>
  <w:style w:type="paragraph" w:styleId="affa">
    <w:name w:val="Subtitle"/>
    <w:basedOn w:val="aff0"/>
    <w:next w:val="a0"/>
    <w:link w:val="affb"/>
    <w:rsid w:val="00E70155"/>
    <w:pPr>
      <w:keepNext/>
      <w:widowControl w:val="0"/>
      <w:suppressAutoHyphens/>
      <w:autoSpaceDN w:val="0"/>
      <w:spacing w:before="240" w:after="120" w:line="240" w:lineRule="auto"/>
      <w:textAlignment w:val="baseline"/>
    </w:pPr>
    <w:rPr>
      <w:rFonts w:eastAsia="Andale Sans UI" w:cs="Tahoma"/>
      <w:i/>
      <w:iCs/>
      <w:kern w:val="3"/>
      <w:szCs w:val="28"/>
      <w:lang w:val="de-DE" w:eastAsia="ja-JP" w:bidi="fa-IR"/>
    </w:rPr>
  </w:style>
  <w:style w:type="character" w:customStyle="1" w:styleId="affb">
    <w:name w:val="Подзаголовок Знак"/>
    <w:basedOn w:val="a1"/>
    <w:link w:val="affa"/>
    <w:rsid w:val="00E70155"/>
    <w:rPr>
      <w:rFonts w:ascii="Arial" w:eastAsia="Andale Sans UI" w:hAnsi="Arial" w:cs="Tahoma"/>
      <w:i/>
      <w:iCs/>
      <w:kern w:val="3"/>
      <w:sz w:val="28"/>
      <w:szCs w:val="28"/>
      <w:lang w:val="de-DE" w:eastAsia="ja-JP" w:bidi="fa-IR"/>
    </w:rPr>
  </w:style>
  <w:style w:type="table" w:customStyle="1" w:styleId="110">
    <w:name w:val="Сетка таблицы11"/>
    <w:basedOn w:val="a2"/>
    <w:next w:val="a4"/>
    <w:uiPriority w:val="59"/>
    <w:rsid w:val="00E701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2"/>
    <w:next w:val="a4"/>
    <w:uiPriority w:val="59"/>
    <w:rsid w:val="00E701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2"/>
    <w:next w:val="a4"/>
    <w:uiPriority w:val="59"/>
    <w:rsid w:val="00E701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basedOn w:val="a2"/>
    <w:next w:val="a4"/>
    <w:uiPriority w:val="59"/>
    <w:rsid w:val="00E70155"/>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
    <w:name w:val="Сетка таблицы41"/>
    <w:basedOn w:val="a2"/>
    <w:next w:val="a4"/>
    <w:rsid w:val="00E701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3"/>
    <w:uiPriority w:val="99"/>
    <w:semiHidden/>
    <w:unhideWhenUsed/>
    <w:rsid w:val="00E70155"/>
  </w:style>
  <w:style w:type="numbering" w:customStyle="1" w:styleId="1110">
    <w:name w:val="Нет списка111"/>
    <w:next w:val="a3"/>
    <w:uiPriority w:val="99"/>
    <w:semiHidden/>
    <w:unhideWhenUsed/>
    <w:rsid w:val="00E70155"/>
  </w:style>
  <w:style w:type="table" w:customStyle="1" w:styleId="510">
    <w:name w:val="Сетка таблицы51"/>
    <w:basedOn w:val="a2"/>
    <w:next w:val="a4"/>
    <w:uiPriority w:val="59"/>
    <w:rsid w:val="00E701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4"/>
    <w:uiPriority w:val="59"/>
    <w:rsid w:val="00E7015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4"/>
    <w:uiPriority w:val="59"/>
    <w:rsid w:val="00E7015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
    <w:name w:val="Нет списка5"/>
    <w:next w:val="a3"/>
    <w:uiPriority w:val="99"/>
    <w:semiHidden/>
    <w:unhideWhenUsed/>
    <w:rsid w:val="003F1E4B"/>
  </w:style>
  <w:style w:type="character" w:customStyle="1" w:styleId="WW8Num1z0">
    <w:name w:val="WW8Num1z0"/>
    <w:rsid w:val="003F1E4B"/>
  </w:style>
  <w:style w:type="character" w:customStyle="1" w:styleId="WW8Num1z1">
    <w:name w:val="WW8Num1z1"/>
    <w:rsid w:val="003F1E4B"/>
  </w:style>
  <w:style w:type="character" w:customStyle="1" w:styleId="WW8Num1z2">
    <w:name w:val="WW8Num1z2"/>
    <w:rsid w:val="003F1E4B"/>
  </w:style>
  <w:style w:type="character" w:customStyle="1" w:styleId="WW8Num1z3">
    <w:name w:val="WW8Num1z3"/>
    <w:rsid w:val="003F1E4B"/>
  </w:style>
  <w:style w:type="character" w:customStyle="1" w:styleId="WW8Num1z4">
    <w:name w:val="WW8Num1z4"/>
    <w:rsid w:val="003F1E4B"/>
  </w:style>
  <w:style w:type="character" w:customStyle="1" w:styleId="WW8Num1z5">
    <w:name w:val="WW8Num1z5"/>
    <w:rsid w:val="003F1E4B"/>
  </w:style>
  <w:style w:type="character" w:customStyle="1" w:styleId="WW8Num1z6">
    <w:name w:val="WW8Num1z6"/>
    <w:rsid w:val="003F1E4B"/>
  </w:style>
  <w:style w:type="character" w:customStyle="1" w:styleId="WW8Num1z7">
    <w:name w:val="WW8Num1z7"/>
    <w:rsid w:val="003F1E4B"/>
  </w:style>
  <w:style w:type="character" w:customStyle="1" w:styleId="WW8Num1z8">
    <w:name w:val="WW8Num1z8"/>
    <w:rsid w:val="003F1E4B"/>
  </w:style>
  <w:style w:type="character" w:customStyle="1" w:styleId="WW8Num2z0">
    <w:name w:val="WW8Num2z0"/>
    <w:rsid w:val="003F1E4B"/>
    <w:rPr>
      <w:rFonts w:ascii="Symbol" w:hAnsi="Symbol" w:cs="Symbol"/>
      <w:sz w:val="20"/>
      <w:szCs w:val="28"/>
    </w:rPr>
  </w:style>
  <w:style w:type="character" w:customStyle="1" w:styleId="WW8Num2z1">
    <w:name w:val="WW8Num2z1"/>
    <w:rsid w:val="003F1E4B"/>
    <w:rPr>
      <w:rFonts w:ascii="Courier New" w:hAnsi="Courier New" w:cs="Courier New"/>
      <w:sz w:val="20"/>
    </w:rPr>
  </w:style>
  <w:style w:type="character" w:customStyle="1" w:styleId="WW8Num2z2">
    <w:name w:val="WW8Num2z2"/>
    <w:rsid w:val="003F1E4B"/>
    <w:rPr>
      <w:rFonts w:ascii="Wingdings" w:hAnsi="Wingdings" w:cs="Wingdings"/>
      <w:sz w:val="20"/>
    </w:rPr>
  </w:style>
  <w:style w:type="character" w:customStyle="1" w:styleId="WW8Num3z0">
    <w:name w:val="WW8Num3z0"/>
    <w:rsid w:val="003F1E4B"/>
    <w:rPr>
      <w:rFonts w:ascii="Symbol" w:hAnsi="Symbol" w:cs="Symbol"/>
      <w:color w:val="000000"/>
      <w:sz w:val="28"/>
      <w:szCs w:val="28"/>
    </w:rPr>
  </w:style>
  <w:style w:type="character" w:customStyle="1" w:styleId="WW8Num3z1">
    <w:name w:val="WW8Num3z1"/>
    <w:rsid w:val="003F1E4B"/>
  </w:style>
  <w:style w:type="character" w:customStyle="1" w:styleId="WW8Num3z2">
    <w:name w:val="WW8Num3z2"/>
    <w:rsid w:val="003F1E4B"/>
  </w:style>
  <w:style w:type="character" w:customStyle="1" w:styleId="WW8Num3z3">
    <w:name w:val="WW8Num3z3"/>
    <w:rsid w:val="003F1E4B"/>
  </w:style>
  <w:style w:type="character" w:customStyle="1" w:styleId="WW8Num3z4">
    <w:name w:val="WW8Num3z4"/>
    <w:rsid w:val="003F1E4B"/>
  </w:style>
  <w:style w:type="character" w:customStyle="1" w:styleId="WW8Num3z5">
    <w:name w:val="WW8Num3z5"/>
    <w:rsid w:val="003F1E4B"/>
  </w:style>
  <w:style w:type="character" w:customStyle="1" w:styleId="WW8Num3z6">
    <w:name w:val="WW8Num3z6"/>
    <w:rsid w:val="003F1E4B"/>
  </w:style>
  <w:style w:type="character" w:customStyle="1" w:styleId="WW8Num3z7">
    <w:name w:val="WW8Num3z7"/>
    <w:rsid w:val="003F1E4B"/>
  </w:style>
  <w:style w:type="character" w:customStyle="1" w:styleId="WW8Num3z8">
    <w:name w:val="WW8Num3z8"/>
    <w:rsid w:val="003F1E4B"/>
  </w:style>
  <w:style w:type="character" w:customStyle="1" w:styleId="WW8Num4z0">
    <w:name w:val="WW8Num4z0"/>
    <w:rsid w:val="003F1E4B"/>
  </w:style>
  <w:style w:type="character" w:customStyle="1" w:styleId="WW8Num4z1">
    <w:name w:val="WW8Num4z1"/>
    <w:rsid w:val="003F1E4B"/>
  </w:style>
  <w:style w:type="character" w:customStyle="1" w:styleId="WW8Num4z2">
    <w:name w:val="WW8Num4z2"/>
    <w:rsid w:val="003F1E4B"/>
  </w:style>
  <w:style w:type="character" w:customStyle="1" w:styleId="WW8Num4z3">
    <w:name w:val="WW8Num4z3"/>
    <w:rsid w:val="003F1E4B"/>
  </w:style>
  <w:style w:type="character" w:customStyle="1" w:styleId="WW8Num4z4">
    <w:name w:val="WW8Num4z4"/>
    <w:rsid w:val="003F1E4B"/>
  </w:style>
  <w:style w:type="character" w:customStyle="1" w:styleId="WW8Num4z5">
    <w:name w:val="WW8Num4z5"/>
    <w:rsid w:val="003F1E4B"/>
  </w:style>
  <w:style w:type="character" w:customStyle="1" w:styleId="WW8Num4z6">
    <w:name w:val="WW8Num4z6"/>
    <w:rsid w:val="003F1E4B"/>
  </w:style>
  <w:style w:type="character" w:customStyle="1" w:styleId="WW8Num4z7">
    <w:name w:val="WW8Num4z7"/>
    <w:rsid w:val="003F1E4B"/>
  </w:style>
  <w:style w:type="character" w:customStyle="1" w:styleId="WW8Num4z8">
    <w:name w:val="WW8Num4z8"/>
    <w:rsid w:val="003F1E4B"/>
  </w:style>
  <w:style w:type="character" w:customStyle="1" w:styleId="WW8Num5z0">
    <w:name w:val="WW8Num5z0"/>
    <w:rsid w:val="003F1E4B"/>
    <w:rPr>
      <w:rFonts w:ascii="Symbol" w:hAnsi="Symbol" w:cs="Symbol"/>
    </w:rPr>
  </w:style>
  <w:style w:type="character" w:customStyle="1" w:styleId="WW8Num6z0">
    <w:name w:val="WW8Num6z0"/>
    <w:rsid w:val="003F1E4B"/>
    <w:rPr>
      <w:rFonts w:ascii="Courier New" w:hAnsi="Courier New" w:cs="Courier New"/>
      <w:sz w:val="28"/>
      <w:szCs w:val="28"/>
    </w:rPr>
  </w:style>
  <w:style w:type="character" w:customStyle="1" w:styleId="WW8Num7z0">
    <w:name w:val="WW8Num7z0"/>
    <w:rsid w:val="003F1E4B"/>
    <w:rPr>
      <w:rFonts w:ascii="Courier New" w:hAnsi="Courier New" w:cs="Courier New" w:hint="default"/>
    </w:rPr>
  </w:style>
  <w:style w:type="character" w:customStyle="1" w:styleId="15">
    <w:name w:val="Основной шрифт абзаца1"/>
    <w:rsid w:val="003F1E4B"/>
  </w:style>
  <w:style w:type="character" w:customStyle="1" w:styleId="ListLabel2">
    <w:name w:val="ListLabel 2"/>
    <w:rsid w:val="003F1E4B"/>
    <w:rPr>
      <w:rFonts w:cs="Symbol"/>
      <w:sz w:val="20"/>
      <w:szCs w:val="28"/>
    </w:rPr>
  </w:style>
  <w:style w:type="character" w:customStyle="1" w:styleId="ListLabel3">
    <w:name w:val="ListLabel 3"/>
    <w:rsid w:val="003F1E4B"/>
    <w:rPr>
      <w:rFonts w:cs="Courier New"/>
      <w:sz w:val="20"/>
    </w:rPr>
  </w:style>
  <w:style w:type="character" w:customStyle="1" w:styleId="ListLabel4">
    <w:name w:val="ListLabel 4"/>
    <w:rsid w:val="003F1E4B"/>
    <w:rPr>
      <w:rFonts w:cs="Wingdings"/>
      <w:sz w:val="20"/>
    </w:rPr>
  </w:style>
  <w:style w:type="character" w:customStyle="1" w:styleId="ListLabel1">
    <w:name w:val="ListLabel 1"/>
    <w:rsid w:val="003F1E4B"/>
    <w:rPr>
      <w:rFonts w:cs="Symbol"/>
      <w:sz w:val="28"/>
      <w:szCs w:val="28"/>
    </w:rPr>
  </w:style>
  <w:style w:type="character" w:customStyle="1" w:styleId="WW8Num7z2">
    <w:name w:val="WW8Num7z2"/>
    <w:rsid w:val="003F1E4B"/>
    <w:rPr>
      <w:rFonts w:ascii="Wingdings" w:hAnsi="Wingdings" w:cs="Wingdings" w:hint="default"/>
    </w:rPr>
  </w:style>
  <w:style w:type="character" w:customStyle="1" w:styleId="WW8Num7z3">
    <w:name w:val="WW8Num7z3"/>
    <w:rsid w:val="003F1E4B"/>
    <w:rPr>
      <w:rFonts w:ascii="Symbol" w:hAnsi="Symbol" w:cs="Symbol" w:hint="default"/>
    </w:rPr>
  </w:style>
  <w:style w:type="character" w:customStyle="1" w:styleId="affc">
    <w:name w:val="Маркеры списка"/>
    <w:rsid w:val="003F1E4B"/>
    <w:rPr>
      <w:rFonts w:ascii="OpenSymbol" w:eastAsia="OpenSymbol" w:hAnsi="OpenSymbol" w:cs="OpenSymbol"/>
    </w:rPr>
  </w:style>
  <w:style w:type="paragraph" w:customStyle="1" w:styleId="affd">
    <w:name w:val="Заголовок"/>
    <w:basedOn w:val="a0"/>
    <w:next w:val="af2"/>
    <w:rsid w:val="003F1E4B"/>
    <w:pPr>
      <w:keepNext/>
      <w:widowControl w:val="0"/>
      <w:autoSpaceDE w:val="0"/>
      <w:spacing w:before="240" w:after="120"/>
    </w:pPr>
    <w:rPr>
      <w:rFonts w:ascii="Arial" w:eastAsia="Microsoft YaHei" w:hAnsi="Arial" w:cs="Mangal"/>
      <w:b w:val="0"/>
      <w:lang w:eastAsia="ar-SA"/>
    </w:rPr>
  </w:style>
  <w:style w:type="paragraph" w:customStyle="1" w:styleId="16">
    <w:name w:val="Название1"/>
    <w:basedOn w:val="a0"/>
    <w:rsid w:val="003F1E4B"/>
    <w:pPr>
      <w:widowControl w:val="0"/>
      <w:suppressLineNumbers/>
      <w:autoSpaceDE w:val="0"/>
      <w:spacing w:before="120" w:after="120"/>
    </w:pPr>
    <w:rPr>
      <w:rFonts w:cs="Mangal"/>
      <w:b w:val="0"/>
      <w:i/>
      <w:iCs/>
      <w:sz w:val="24"/>
      <w:szCs w:val="24"/>
      <w:lang w:eastAsia="ar-SA"/>
    </w:rPr>
  </w:style>
  <w:style w:type="paragraph" w:customStyle="1" w:styleId="17">
    <w:name w:val="Указатель1"/>
    <w:basedOn w:val="a0"/>
    <w:rsid w:val="003F1E4B"/>
    <w:pPr>
      <w:widowControl w:val="0"/>
      <w:suppressLineNumbers/>
      <w:autoSpaceDE w:val="0"/>
    </w:pPr>
    <w:rPr>
      <w:rFonts w:cs="Mangal"/>
      <w:b w:val="0"/>
      <w:sz w:val="20"/>
      <w:szCs w:val="20"/>
      <w:lang w:eastAsia="ar-SA"/>
    </w:rPr>
  </w:style>
  <w:style w:type="paragraph" w:customStyle="1" w:styleId="211">
    <w:name w:val="Основной текст с отступом 21"/>
    <w:basedOn w:val="a0"/>
    <w:rsid w:val="003F1E4B"/>
    <w:pPr>
      <w:spacing w:line="360" w:lineRule="auto"/>
      <w:ind w:firstLine="709"/>
      <w:jc w:val="both"/>
    </w:pPr>
    <w:rPr>
      <w:b w:val="0"/>
      <w:bCs/>
      <w:sz w:val="24"/>
      <w:szCs w:val="24"/>
      <w:lang w:eastAsia="ar-SA"/>
    </w:rPr>
  </w:style>
  <w:style w:type="paragraph" w:customStyle="1" w:styleId="affe">
    <w:name w:val="Содержимое таблицы"/>
    <w:basedOn w:val="a0"/>
    <w:rsid w:val="003F1E4B"/>
    <w:pPr>
      <w:widowControl w:val="0"/>
      <w:suppressLineNumbers/>
      <w:autoSpaceDE w:val="0"/>
    </w:pPr>
    <w:rPr>
      <w:b w:val="0"/>
      <w:sz w:val="20"/>
      <w:szCs w:val="20"/>
      <w:lang w:eastAsia="ar-SA"/>
    </w:rPr>
  </w:style>
  <w:style w:type="paragraph" w:customStyle="1" w:styleId="afff">
    <w:name w:val="Заголовок таблицы"/>
    <w:basedOn w:val="affe"/>
    <w:rsid w:val="003F1E4B"/>
    <w:pPr>
      <w:jc w:val="center"/>
    </w:pPr>
    <w:rPr>
      <w:b/>
      <w:bCs/>
    </w:rPr>
  </w:style>
  <w:style w:type="paragraph" w:customStyle="1" w:styleId="18">
    <w:name w:val="Обычный (веб)1"/>
    <w:basedOn w:val="a0"/>
    <w:rsid w:val="003F1E4B"/>
    <w:pPr>
      <w:widowControl w:val="0"/>
      <w:autoSpaceDE w:val="0"/>
      <w:spacing w:before="280" w:after="280"/>
    </w:pPr>
    <w:rPr>
      <w:b w:val="0"/>
      <w:sz w:val="20"/>
      <w:szCs w:val="20"/>
      <w:lang w:eastAsia="ar-SA"/>
    </w:rPr>
  </w:style>
  <w:style w:type="paragraph" w:customStyle="1" w:styleId="19">
    <w:name w:val="Текст1"/>
    <w:basedOn w:val="a0"/>
    <w:rsid w:val="003F1E4B"/>
    <w:pPr>
      <w:widowControl w:val="0"/>
      <w:autoSpaceDE w:val="0"/>
    </w:pPr>
    <w:rPr>
      <w:rFonts w:ascii="Courier New" w:hAnsi="Courier New" w:cs="Courier New"/>
      <w:b w:val="0"/>
      <w:sz w:val="20"/>
      <w:szCs w:val="20"/>
      <w:lang w:eastAsia="ar-SA"/>
    </w:rPr>
  </w:style>
  <w:style w:type="paragraph" w:customStyle="1" w:styleId="25">
    <w:name w:val="Текст2"/>
    <w:basedOn w:val="a0"/>
    <w:rsid w:val="003F1E4B"/>
    <w:pPr>
      <w:widowControl w:val="0"/>
      <w:autoSpaceDE w:val="0"/>
    </w:pPr>
    <w:rPr>
      <w:rFonts w:ascii="Courier New" w:hAnsi="Courier New" w:cs="Courier New"/>
      <w:b w:val="0"/>
      <w:sz w:val="20"/>
      <w:szCs w:val="20"/>
      <w:lang w:eastAsia="ar-SA"/>
    </w:rPr>
  </w:style>
  <w:style w:type="table" w:customStyle="1" w:styleId="100">
    <w:name w:val="Сетка таблицы10"/>
    <w:basedOn w:val="a2"/>
    <w:next w:val="a4"/>
    <w:uiPriority w:val="59"/>
    <w:rsid w:val="00B4137C"/>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
    <w:name w:val="Сетка таблицы14"/>
    <w:basedOn w:val="a2"/>
    <w:next w:val="a4"/>
    <w:uiPriority w:val="59"/>
    <w:rsid w:val="0020200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0">
    <w:name w:val="Сетка таблицы15"/>
    <w:basedOn w:val="a2"/>
    <w:next w:val="a4"/>
    <w:uiPriority w:val="59"/>
    <w:rsid w:val="00173C1D"/>
    <w:pPr>
      <w:spacing w:after="0" w:line="24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0">
    <w:name w:val="Базовый"/>
    <w:rsid w:val="00D34F9B"/>
    <w:pPr>
      <w:suppressAutoHyphens/>
    </w:pPr>
    <w:rPr>
      <w:rFonts w:ascii="Times New Roman" w:eastAsia="Times New Roman" w:hAnsi="Times New Roman" w:cs="Times New Roman"/>
      <w:sz w:val="24"/>
      <w:szCs w:val="24"/>
      <w:lang w:eastAsia="ru-RU"/>
    </w:rPr>
  </w:style>
  <w:style w:type="character" w:customStyle="1" w:styleId="212">
    <w:name w:val="Основной текст 21 Знак"/>
    <w:basedOn w:val="a1"/>
    <w:link w:val="213"/>
    <w:uiPriority w:val="99"/>
    <w:locked/>
    <w:rsid w:val="005E01A5"/>
    <w:rPr>
      <w:rFonts w:ascii="Times New Roman CYR" w:eastAsia="Times New Roman" w:hAnsi="Times New Roman CYR" w:cs="Times New Roman CYR"/>
      <w:sz w:val="28"/>
      <w:szCs w:val="28"/>
    </w:rPr>
  </w:style>
  <w:style w:type="paragraph" w:customStyle="1" w:styleId="213">
    <w:name w:val="Основной текст 21"/>
    <w:basedOn w:val="a0"/>
    <w:link w:val="212"/>
    <w:uiPriority w:val="99"/>
    <w:rsid w:val="005E01A5"/>
    <w:pPr>
      <w:overflowPunct w:val="0"/>
      <w:autoSpaceDE w:val="0"/>
      <w:autoSpaceDN w:val="0"/>
      <w:adjustRightInd w:val="0"/>
      <w:spacing w:line="320" w:lineRule="exact"/>
      <w:ind w:firstLine="720"/>
      <w:jc w:val="both"/>
    </w:pPr>
    <w:rPr>
      <w:rFonts w:ascii="Times New Roman CYR" w:hAnsi="Times New Roman CYR" w:cs="Times New Roman CYR"/>
      <w:b w:val="0"/>
      <w:lang w:eastAsia="en-US"/>
    </w:rPr>
  </w:style>
  <w:style w:type="table" w:customStyle="1" w:styleId="160">
    <w:name w:val="Сетка таблицы16"/>
    <w:basedOn w:val="a2"/>
    <w:next w:val="a4"/>
    <w:uiPriority w:val="59"/>
    <w:rsid w:val="001A2C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1">
    <w:name w:val="TOC Heading"/>
    <w:basedOn w:val="1"/>
    <w:next w:val="a0"/>
    <w:uiPriority w:val="39"/>
    <w:semiHidden/>
    <w:unhideWhenUsed/>
    <w:qFormat/>
    <w:rsid w:val="001E0AD3"/>
    <w:pPr>
      <w:keepLine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1a">
    <w:name w:val="toc 1"/>
    <w:basedOn w:val="a0"/>
    <w:next w:val="a0"/>
    <w:autoRedefine/>
    <w:uiPriority w:val="39"/>
    <w:unhideWhenUsed/>
    <w:rsid w:val="001E0AD3"/>
    <w:pPr>
      <w:spacing w:after="100"/>
    </w:pPr>
  </w:style>
  <w:style w:type="paragraph" w:styleId="26">
    <w:name w:val="toc 2"/>
    <w:basedOn w:val="a0"/>
    <w:next w:val="a0"/>
    <w:autoRedefine/>
    <w:uiPriority w:val="39"/>
    <w:unhideWhenUsed/>
    <w:rsid w:val="001E0AD3"/>
    <w:pPr>
      <w:spacing w:after="100"/>
      <w:ind w:left="280"/>
    </w:pPr>
  </w:style>
  <w:style w:type="character" w:customStyle="1" w:styleId="eop">
    <w:name w:val="eop"/>
    <w:basedOn w:val="a1"/>
    <w:rsid w:val="00456C59"/>
  </w:style>
  <w:style w:type="character" w:customStyle="1" w:styleId="extended-textshort">
    <w:name w:val="extended-text__short"/>
    <w:basedOn w:val="a1"/>
    <w:rsid w:val="004F64D2"/>
  </w:style>
  <w:style w:type="paragraph" w:styleId="a">
    <w:name w:val="List Bullet"/>
    <w:basedOn w:val="a0"/>
    <w:uiPriority w:val="99"/>
    <w:unhideWhenUsed/>
    <w:rsid w:val="005D700B"/>
    <w:pPr>
      <w:numPr>
        <w:numId w:val="34"/>
      </w:numPr>
      <w:contextualSpacing/>
    </w:pPr>
  </w:style>
  <w:style w:type="character" w:customStyle="1" w:styleId="af7">
    <w:name w:val="Абзац списка Знак"/>
    <w:link w:val="af6"/>
    <w:uiPriority w:val="34"/>
    <w:locked/>
    <w:rsid w:val="00330739"/>
    <w:rPr>
      <w:rFonts w:ascii="Times New Roman" w:eastAsia="Times New Roman" w:hAnsi="Times New Roman" w:cs="Times New Roman"/>
      <w:b/>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Cite"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E19BF"/>
    <w:pPr>
      <w:spacing w:after="0" w:line="240" w:lineRule="auto"/>
    </w:pPr>
    <w:rPr>
      <w:rFonts w:ascii="Times New Roman" w:eastAsia="Times New Roman" w:hAnsi="Times New Roman" w:cs="Times New Roman"/>
      <w:b/>
      <w:sz w:val="28"/>
      <w:szCs w:val="28"/>
      <w:lang w:eastAsia="ru-RU"/>
    </w:rPr>
  </w:style>
  <w:style w:type="paragraph" w:styleId="1">
    <w:name w:val="heading 1"/>
    <w:basedOn w:val="a0"/>
    <w:next w:val="a0"/>
    <w:link w:val="10"/>
    <w:qFormat/>
    <w:rsid w:val="00E70155"/>
    <w:pPr>
      <w:keepNext/>
      <w:outlineLvl w:val="0"/>
    </w:pPr>
    <w:rPr>
      <w:bCs/>
      <w:sz w:val="22"/>
      <w:szCs w:val="24"/>
    </w:rPr>
  </w:style>
  <w:style w:type="paragraph" w:styleId="2">
    <w:name w:val="heading 2"/>
    <w:basedOn w:val="a0"/>
    <w:next w:val="a0"/>
    <w:link w:val="20"/>
    <w:unhideWhenUsed/>
    <w:qFormat/>
    <w:rsid w:val="00E70155"/>
    <w:pPr>
      <w:keepNext/>
      <w:keepLines/>
      <w:overflowPunct w:val="0"/>
      <w:autoSpaceDE w:val="0"/>
      <w:autoSpaceDN w:val="0"/>
      <w:adjustRightInd w:val="0"/>
      <w:spacing w:before="200"/>
      <w:textAlignment w:val="baseline"/>
      <w:outlineLvl w:val="1"/>
    </w:pPr>
    <w:rPr>
      <w:rFonts w:asciiTheme="majorHAnsi" w:eastAsiaTheme="majorEastAsia" w:hAnsiTheme="majorHAnsi" w:cstheme="majorBidi"/>
      <w:bCs/>
      <w:color w:val="4F81BD" w:themeColor="accent1"/>
      <w:sz w:val="26"/>
      <w:szCs w:val="26"/>
    </w:rPr>
  </w:style>
  <w:style w:type="paragraph" w:styleId="3">
    <w:name w:val="heading 3"/>
    <w:basedOn w:val="a0"/>
    <w:next w:val="a0"/>
    <w:link w:val="30"/>
    <w:uiPriority w:val="9"/>
    <w:unhideWhenUsed/>
    <w:qFormat/>
    <w:rsid w:val="00E70155"/>
    <w:pPr>
      <w:keepNext/>
      <w:keepLines/>
      <w:spacing w:before="200" w:line="276" w:lineRule="auto"/>
      <w:ind w:left="720" w:hanging="720"/>
      <w:outlineLvl w:val="2"/>
    </w:pPr>
    <w:rPr>
      <w:rFonts w:asciiTheme="majorHAnsi" w:eastAsiaTheme="majorEastAsia" w:hAnsiTheme="majorHAnsi" w:cstheme="majorBidi"/>
      <w:bCs/>
      <w:color w:val="4F81BD" w:themeColor="accent1"/>
      <w:sz w:val="22"/>
      <w:szCs w:val="22"/>
      <w:lang w:eastAsia="en-US"/>
    </w:rPr>
  </w:style>
  <w:style w:type="paragraph" w:styleId="4">
    <w:name w:val="heading 4"/>
    <w:basedOn w:val="a0"/>
    <w:next w:val="a0"/>
    <w:link w:val="40"/>
    <w:uiPriority w:val="9"/>
    <w:unhideWhenUsed/>
    <w:qFormat/>
    <w:rsid w:val="00E70155"/>
    <w:pPr>
      <w:keepNext/>
      <w:keepLines/>
      <w:spacing w:before="200" w:line="276" w:lineRule="auto"/>
      <w:ind w:left="864" w:hanging="864"/>
      <w:outlineLvl w:val="3"/>
    </w:pPr>
    <w:rPr>
      <w:rFonts w:asciiTheme="majorHAnsi" w:eastAsiaTheme="majorEastAsia" w:hAnsiTheme="majorHAnsi" w:cstheme="majorBidi"/>
      <w:bCs/>
      <w:i/>
      <w:iCs/>
      <w:color w:val="4F81BD" w:themeColor="accent1"/>
      <w:sz w:val="22"/>
      <w:szCs w:val="22"/>
      <w:lang w:eastAsia="en-US"/>
    </w:rPr>
  </w:style>
  <w:style w:type="paragraph" w:styleId="5">
    <w:name w:val="heading 5"/>
    <w:basedOn w:val="a0"/>
    <w:next w:val="a0"/>
    <w:link w:val="50"/>
    <w:uiPriority w:val="9"/>
    <w:semiHidden/>
    <w:unhideWhenUsed/>
    <w:qFormat/>
    <w:rsid w:val="00E70155"/>
    <w:pPr>
      <w:keepNext/>
      <w:keepLines/>
      <w:spacing w:before="200" w:line="276" w:lineRule="auto"/>
      <w:ind w:left="1008" w:hanging="1008"/>
      <w:outlineLvl w:val="4"/>
    </w:pPr>
    <w:rPr>
      <w:rFonts w:asciiTheme="majorHAnsi" w:eastAsiaTheme="majorEastAsia" w:hAnsiTheme="majorHAnsi" w:cstheme="majorBidi"/>
      <w:b w:val="0"/>
      <w:color w:val="243F60" w:themeColor="accent1" w:themeShade="7F"/>
      <w:sz w:val="22"/>
      <w:szCs w:val="22"/>
      <w:lang w:eastAsia="en-US"/>
    </w:rPr>
  </w:style>
  <w:style w:type="paragraph" w:styleId="6">
    <w:name w:val="heading 6"/>
    <w:basedOn w:val="a0"/>
    <w:next w:val="a0"/>
    <w:link w:val="60"/>
    <w:uiPriority w:val="9"/>
    <w:qFormat/>
    <w:rsid w:val="007C456F"/>
    <w:pPr>
      <w:keepNext/>
      <w:tabs>
        <w:tab w:val="num" w:pos="1152"/>
      </w:tabs>
      <w:suppressAutoHyphens/>
      <w:ind w:left="1152" w:hanging="1152"/>
      <w:jc w:val="both"/>
      <w:outlineLvl w:val="5"/>
    </w:pPr>
    <w:rPr>
      <w:b w:val="0"/>
      <w:i/>
      <w:sz w:val="20"/>
      <w:szCs w:val="20"/>
      <w:lang w:val="x-none" w:eastAsia="zh-CN"/>
    </w:rPr>
  </w:style>
  <w:style w:type="paragraph" w:styleId="7">
    <w:name w:val="heading 7"/>
    <w:basedOn w:val="a0"/>
    <w:next w:val="a0"/>
    <w:link w:val="70"/>
    <w:uiPriority w:val="9"/>
    <w:semiHidden/>
    <w:unhideWhenUsed/>
    <w:qFormat/>
    <w:rsid w:val="00E70155"/>
    <w:pPr>
      <w:keepNext/>
      <w:keepLines/>
      <w:spacing w:before="200" w:line="276" w:lineRule="auto"/>
      <w:ind w:left="1296" w:hanging="1296"/>
      <w:outlineLvl w:val="6"/>
    </w:pPr>
    <w:rPr>
      <w:rFonts w:asciiTheme="majorHAnsi" w:eastAsiaTheme="majorEastAsia" w:hAnsiTheme="majorHAnsi" w:cstheme="majorBidi"/>
      <w:b w:val="0"/>
      <w:i/>
      <w:iCs/>
      <w:color w:val="404040" w:themeColor="text1" w:themeTint="BF"/>
      <w:sz w:val="22"/>
      <w:szCs w:val="22"/>
      <w:lang w:eastAsia="en-US"/>
    </w:rPr>
  </w:style>
  <w:style w:type="paragraph" w:styleId="8">
    <w:name w:val="heading 8"/>
    <w:basedOn w:val="a0"/>
    <w:next w:val="a0"/>
    <w:link w:val="80"/>
    <w:uiPriority w:val="9"/>
    <w:semiHidden/>
    <w:unhideWhenUsed/>
    <w:qFormat/>
    <w:rsid w:val="00E70155"/>
    <w:pPr>
      <w:keepNext/>
      <w:keepLines/>
      <w:spacing w:before="200" w:line="276" w:lineRule="auto"/>
      <w:ind w:left="1440" w:hanging="1440"/>
      <w:outlineLvl w:val="7"/>
    </w:pPr>
    <w:rPr>
      <w:rFonts w:asciiTheme="majorHAnsi" w:eastAsiaTheme="majorEastAsia" w:hAnsiTheme="majorHAnsi" w:cstheme="majorBidi"/>
      <w:b w:val="0"/>
      <w:color w:val="404040" w:themeColor="text1" w:themeTint="BF"/>
      <w:sz w:val="20"/>
      <w:szCs w:val="20"/>
      <w:lang w:eastAsia="en-US"/>
    </w:rPr>
  </w:style>
  <w:style w:type="paragraph" w:styleId="9">
    <w:name w:val="heading 9"/>
    <w:basedOn w:val="a0"/>
    <w:next w:val="a0"/>
    <w:link w:val="90"/>
    <w:uiPriority w:val="9"/>
    <w:semiHidden/>
    <w:unhideWhenUsed/>
    <w:qFormat/>
    <w:rsid w:val="00E70155"/>
    <w:pPr>
      <w:keepNext/>
      <w:keepLines/>
      <w:spacing w:before="200" w:line="276" w:lineRule="auto"/>
      <w:ind w:left="1584" w:hanging="1584"/>
      <w:outlineLvl w:val="8"/>
    </w:pPr>
    <w:rPr>
      <w:rFonts w:asciiTheme="majorHAnsi" w:eastAsiaTheme="majorEastAsia" w:hAnsiTheme="majorHAnsi" w:cstheme="majorBidi"/>
      <w:b w:val="0"/>
      <w:i/>
      <w:iCs/>
      <w:color w:val="404040" w:themeColor="text1" w:themeTint="BF"/>
      <w:sz w:val="20"/>
      <w:szCs w:val="20"/>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bold">
    <w:name w:val="bold"/>
    <w:basedOn w:val="a1"/>
    <w:rsid w:val="002B7279"/>
  </w:style>
  <w:style w:type="table" w:styleId="a4">
    <w:name w:val="Table Grid"/>
    <w:basedOn w:val="a2"/>
    <w:rsid w:val="002B727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note text"/>
    <w:basedOn w:val="a0"/>
    <w:link w:val="a6"/>
    <w:semiHidden/>
    <w:rsid w:val="002B7279"/>
    <w:rPr>
      <w:sz w:val="20"/>
      <w:szCs w:val="20"/>
    </w:rPr>
  </w:style>
  <w:style w:type="character" w:customStyle="1" w:styleId="a6">
    <w:name w:val="Текст сноски Знак"/>
    <w:basedOn w:val="a1"/>
    <w:link w:val="a5"/>
    <w:semiHidden/>
    <w:rsid w:val="002B7279"/>
    <w:rPr>
      <w:rFonts w:ascii="Times New Roman" w:eastAsia="Times New Roman" w:hAnsi="Times New Roman" w:cs="Times New Roman"/>
      <w:b/>
      <w:sz w:val="20"/>
      <w:szCs w:val="20"/>
      <w:lang w:eastAsia="ru-RU"/>
    </w:rPr>
  </w:style>
  <w:style w:type="character" w:styleId="a7">
    <w:name w:val="footnote reference"/>
    <w:uiPriority w:val="99"/>
    <w:semiHidden/>
    <w:rsid w:val="002B7279"/>
    <w:rPr>
      <w:vertAlign w:val="superscript"/>
    </w:rPr>
  </w:style>
  <w:style w:type="paragraph" w:styleId="a8">
    <w:name w:val="footer"/>
    <w:basedOn w:val="a0"/>
    <w:link w:val="a9"/>
    <w:uiPriority w:val="99"/>
    <w:rsid w:val="002B7279"/>
    <w:pPr>
      <w:tabs>
        <w:tab w:val="center" w:pos="4677"/>
        <w:tab w:val="right" w:pos="9355"/>
      </w:tabs>
    </w:pPr>
  </w:style>
  <w:style w:type="character" w:customStyle="1" w:styleId="a9">
    <w:name w:val="Нижний колонтитул Знак"/>
    <w:basedOn w:val="a1"/>
    <w:link w:val="a8"/>
    <w:uiPriority w:val="99"/>
    <w:rsid w:val="002B7279"/>
    <w:rPr>
      <w:rFonts w:ascii="Times New Roman" w:eastAsia="Times New Roman" w:hAnsi="Times New Roman" w:cs="Times New Roman"/>
      <w:b/>
      <w:sz w:val="28"/>
      <w:szCs w:val="28"/>
      <w:lang w:eastAsia="ru-RU"/>
    </w:rPr>
  </w:style>
  <w:style w:type="character" w:styleId="aa">
    <w:name w:val="page number"/>
    <w:basedOn w:val="a1"/>
    <w:rsid w:val="002B7279"/>
  </w:style>
  <w:style w:type="character" w:styleId="ab">
    <w:name w:val="Strong"/>
    <w:uiPriority w:val="22"/>
    <w:qFormat/>
    <w:rsid w:val="002B7279"/>
    <w:rPr>
      <w:b/>
      <w:bCs/>
    </w:rPr>
  </w:style>
  <w:style w:type="paragraph" w:customStyle="1" w:styleId="Default">
    <w:name w:val="Default"/>
    <w:rsid w:val="002B727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c">
    <w:name w:val="Стиль"/>
    <w:rsid w:val="002B727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d">
    <w:name w:val="Normal (Web)"/>
    <w:basedOn w:val="a0"/>
    <w:uiPriority w:val="99"/>
    <w:rsid w:val="002B7279"/>
    <w:pPr>
      <w:widowControl w:val="0"/>
      <w:suppressAutoHyphens/>
      <w:spacing w:before="280" w:after="280"/>
    </w:pPr>
    <w:rPr>
      <w:rFonts w:cs="Tahoma"/>
      <w:b w:val="0"/>
      <w:color w:val="000000"/>
      <w:sz w:val="24"/>
      <w:szCs w:val="24"/>
      <w:lang w:val="en-US" w:eastAsia="en-US"/>
    </w:rPr>
  </w:style>
  <w:style w:type="paragraph" w:customStyle="1" w:styleId="11">
    <w:name w:val="Абзац списка1"/>
    <w:basedOn w:val="a0"/>
    <w:rsid w:val="002B7279"/>
    <w:pPr>
      <w:ind w:left="720" w:firstLine="709"/>
      <w:contextualSpacing/>
      <w:jc w:val="both"/>
    </w:pPr>
    <w:rPr>
      <w:b w:val="0"/>
      <w:sz w:val="24"/>
      <w:szCs w:val="24"/>
    </w:rPr>
  </w:style>
  <w:style w:type="paragraph" w:styleId="ae">
    <w:name w:val="Balloon Text"/>
    <w:basedOn w:val="a0"/>
    <w:link w:val="af"/>
    <w:rsid w:val="002B7279"/>
    <w:rPr>
      <w:rFonts w:ascii="Tahoma" w:hAnsi="Tahoma" w:cs="Tahoma"/>
      <w:sz w:val="16"/>
      <w:szCs w:val="16"/>
    </w:rPr>
  </w:style>
  <w:style w:type="character" w:customStyle="1" w:styleId="af">
    <w:name w:val="Текст выноски Знак"/>
    <w:basedOn w:val="a1"/>
    <w:link w:val="ae"/>
    <w:rsid w:val="002B7279"/>
    <w:rPr>
      <w:rFonts w:ascii="Tahoma" w:eastAsia="Times New Roman" w:hAnsi="Tahoma" w:cs="Tahoma"/>
      <w:b/>
      <w:sz w:val="16"/>
      <w:szCs w:val="16"/>
      <w:lang w:eastAsia="ru-RU"/>
    </w:rPr>
  </w:style>
  <w:style w:type="paragraph" w:styleId="af0">
    <w:name w:val="header"/>
    <w:basedOn w:val="a0"/>
    <w:link w:val="af1"/>
    <w:uiPriority w:val="99"/>
    <w:rsid w:val="002B7279"/>
    <w:pPr>
      <w:tabs>
        <w:tab w:val="center" w:pos="4677"/>
        <w:tab w:val="right" w:pos="9355"/>
      </w:tabs>
    </w:pPr>
  </w:style>
  <w:style w:type="character" w:customStyle="1" w:styleId="af1">
    <w:name w:val="Верхний колонтитул Знак"/>
    <w:basedOn w:val="a1"/>
    <w:link w:val="af0"/>
    <w:uiPriority w:val="99"/>
    <w:rsid w:val="002B7279"/>
    <w:rPr>
      <w:rFonts w:ascii="Times New Roman" w:eastAsia="Times New Roman" w:hAnsi="Times New Roman" w:cs="Times New Roman"/>
      <w:b/>
      <w:sz w:val="28"/>
      <w:szCs w:val="28"/>
      <w:lang w:eastAsia="ru-RU"/>
    </w:rPr>
  </w:style>
  <w:style w:type="paragraph" w:styleId="af2">
    <w:name w:val="Body Text"/>
    <w:basedOn w:val="a0"/>
    <w:link w:val="af3"/>
    <w:unhideWhenUsed/>
    <w:rsid w:val="00A92CFF"/>
    <w:pPr>
      <w:spacing w:after="120"/>
    </w:pPr>
  </w:style>
  <w:style w:type="character" w:customStyle="1" w:styleId="af3">
    <w:name w:val="Основной текст Знак"/>
    <w:basedOn w:val="a1"/>
    <w:link w:val="af2"/>
    <w:rsid w:val="00A92CFF"/>
    <w:rPr>
      <w:rFonts w:ascii="Times New Roman" w:eastAsia="Times New Roman" w:hAnsi="Times New Roman" w:cs="Times New Roman"/>
      <w:b/>
      <w:sz w:val="28"/>
      <w:szCs w:val="28"/>
      <w:lang w:eastAsia="ru-RU"/>
    </w:rPr>
  </w:style>
  <w:style w:type="paragraph" w:styleId="af4">
    <w:name w:val="Body Text First Indent"/>
    <w:basedOn w:val="af2"/>
    <w:link w:val="af5"/>
    <w:uiPriority w:val="99"/>
    <w:unhideWhenUsed/>
    <w:rsid w:val="00A92CFF"/>
    <w:pPr>
      <w:spacing w:line="276" w:lineRule="auto"/>
      <w:ind w:firstLine="210"/>
    </w:pPr>
    <w:rPr>
      <w:rFonts w:ascii="Calibri" w:eastAsia="Calibri" w:hAnsi="Calibri"/>
      <w:b w:val="0"/>
      <w:sz w:val="22"/>
      <w:szCs w:val="22"/>
      <w:lang w:eastAsia="en-US"/>
    </w:rPr>
  </w:style>
  <w:style w:type="character" w:customStyle="1" w:styleId="af5">
    <w:name w:val="Красная строка Знак"/>
    <w:basedOn w:val="af3"/>
    <w:link w:val="af4"/>
    <w:uiPriority w:val="99"/>
    <w:rsid w:val="00A92CFF"/>
    <w:rPr>
      <w:rFonts w:ascii="Calibri" w:eastAsia="Calibri" w:hAnsi="Calibri" w:cs="Times New Roman"/>
      <w:b w:val="0"/>
      <w:sz w:val="28"/>
      <w:szCs w:val="28"/>
      <w:lang w:eastAsia="ru-RU"/>
    </w:rPr>
  </w:style>
  <w:style w:type="paragraph" w:customStyle="1" w:styleId="ConsPlusNormal">
    <w:name w:val="ConsPlusNormal"/>
    <w:rsid w:val="00C916B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f6">
    <w:name w:val="List Paragraph"/>
    <w:basedOn w:val="a0"/>
    <w:link w:val="af7"/>
    <w:uiPriority w:val="34"/>
    <w:qFormat/>
    <w:rsid w:val="003E188F"/>
    <w:pPr>
      <w:ind w:left="720"/>
      <w:contextualSpacing/>
    </w:pPr>
  </w:style>
  <w:style w:type="paragraph" w:styleId="af8">
    <w:name w:val="No Spacing"/>
    <w:link w:val="af9"/>
    <w:uiPriority w:val="1"/>
    <w:qFormat/>
    <w:rsid w:val="00CA089F"/>
    <w:pPr>
      <w:spacing w:after="0" w:line="240" w:lineRule="auto"/>
    </w:pPr>
    <w:rPr>
      <w:rFonts w:eastAsiaTheme="minorEastAsia"/>
      <w:lang w:eastAsia="ru-RU"/>
    </w:rPr>
  </w:style>
  <w:style w:type="character" w:customStyle="1" w:styleId="af9">
    <w:name w:val="Без интервала Знак"/>
    <w:basedOn w:val="a1"/>
    <w:link w:val="af8"/>
    <w:uiPriority w:val="1"/>
    <w:rsid w:val="00CA089F"/>
    <w:rPr>
      <w:rFonts w:eastAsiaTheme="minorEastAsia"/>
      <w:lang w:eastAsia="ru-RU"/>
    </w:rPr>
  </w:style>
  <w:style w:type="paragraph" w:styleId="afa">
    <w:name w:val="Body Text Indent"/>
    <w:basedOn w:val="a0"/>
    <w:link w:val="afb"/>
    <w:rsid w:val="00DD45A0"/>
    <w:pPr>
      <w:widowControl w:val="0"/>
      <w:autoSpaceDE w:val="0"/>
      <w:autoSpaceDN w:val="0"/>
      <w:adjustRightInd w:val="0"/>
      <w:spacing w:after="120"/>
      <w:ind w:left="283"/>
    </w:pPr>
    <w:rPr>
      <w:rFonts w:ascii="Arial" w:hAnsi="Arial"/>
      <w:b w:val="0"/>
      <w:sz w:val="20"/>
      <w:szCs w:val="20"/>
      <w:lang w:val="x-none" w:eastAsia="x-none"/>
    </w:rPr>
  </w:style>
  <w:style w:type="character" w:customStyle="1" w:styleId="afb">
    <w:name w:val="Основной текст с отступом Знак"/>
    <w:basedOn w:val="a1"/>
    <w:link w:val="afa"/>
    <w:rsid w:val="00DD45A0"/>
    <w:rPr>
      <w:rFonts w:ascii="Arial" w:eastAsia="Times New Roman" w:hAnsi="Arial" w:cs="Times New Roman"/>
      <w:sz w:val="20"/>
      <w:szCs w:val="20"/>
      <w:lang w:val="x-none" w:eastAsia="x-none"/>
    </w:rPr>
  </w:style>
  <w:style w:type="table" w:customStyle="1" w:styleId="12">
    <w:name w:val="Сетка таблицы1"/>
    <w:basedOn w:val="a2"/>
    <w:next w:val="a4"/>
    <w:uiPriority w:val="59"/>
    <w:rsid w:val="00F82A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0">
    <w:name w:val="Заголовок 6 Знак"/>
    <w:basedOn w:val="a1"/>
    <w:link w:val="6"/>
    <w:uiPriority w:val="9"/>
    <w:rsid w:val="007C456F"/>
    <w:rPr>
      <w:rFonts w:ascii="Times New Roman" w:eastAsia="Times New Roman" w:hAnsi="Times New Roman" w:cs="Times New Roman"/>
      <w:i/>
      <w:sz w:val="20"/>
      <w:szCs w:val="20"/>
      <w:lang w:val="x-none" w:eastAsia="zh-CN"/>
    </w:rPr>
  </w:style>
  <w:style w:type="numbering" w:customStyle="1" w:styleId="13">
    <w:name w:val="Нет списка1"/>
    <w:next w:val="a3"/>
    <w:uiPriority w:val="99"/>
    <w:semiHidden/>
    <w:unhideWhenUsed/>
    <w:rsid w:val="007C456F"/>
  </w:style>
  <w:style w:type="paragraph" w:customStyle="1" w:styleId="style5">
    <w:name w:val="style5"/>
    <w:basedOn w:val="a0"/>
    <w:rsid w:val="007C456F"/>
    <w:pPr>
      <w:spacing w:before="100" w:beforeAutospacing="1" w:after="100" w:afterAutospacing="1"/>
    </w:pPr>
    <w:rPr>
      <w:b w:val="0"/>
      <w:sz w:val="24"/>
      <w:szCs w:val="24"/>
    </w:rPr>
  </w:style>
  <w:style w:type="character" w:customStyle="1" w:styleId="fontstyle164">
    <w:name w:val="fontstyle164"/>
    <w:basedOn w:val="a1"/>
    <w:rsid w:val="007C456F"/>
  </w:style>
  <w:style w:type="character" w:styleId="HTML">
    <w:name w:val="HTML Cite"/>
    <w:semiHidden/>
    <w:rsid w:val="007C456F"/>
    <w:rPr>
      <w:rFonts w:cs="Times New Roman"/>
      <w:i/>
      <w:iCs/>
    </w:rPr>
  </w:style>
  <w:style w:type="character" w:customStyle="1" w:styleId="apple-converted-space">
    <w:name w:val="apple-converted-space"/>
    <w:basedOn w:val="a1"/>
    <w:rsid w:val="007C456F"/>
  </w:style>
  <w:style w:type="character" w:styleId="afc">
    <w:name w:val="Hyperlink"/>
    <w:uiPriority w:val="99"/>
    <w:rsid w:val="007C456F"/>
    <w:rPr>
      <w:color w:val="0000FF"/>
      <w:u w:val="single"/>
    </w:rPr>
  </w:style>
  <w:style w:type="table" w:customStyle="1" w:styleId="21">
    <w:name w:val="Сетка таблицы2"/>
    <w:basedOn w:val="a2"/>
    <w:next w:val="a4"/>
    <w:rsid w:val="007C45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7C456F"/>
    <w:pPr>
      <w:widowControl w:val="0"/>
      <w:autoSpaceDE w:val="0"/>
      <w:autoSpaceDN w:val="0"/>
      <w:adjustRightInd w:val="0"/>
      <w:spacing w:after="0" w:line="240" w:lineRule="auto"/>
    </w:pPr>
    <w:rPr>
      <w:rFonts w:ascii="Arial" w:eastAsia="Calibri" w:hAnsi="Arial" w:cs="Arial"/>
      <w:b/>
      <w:bCs/>
      <w:sz w:val="20"/>
      <w:szCs w:val="20"/>
      <w:lang w:eastAsia="ru-RU"/>
    </w:rPr>
  </w:style>
  <w:style w:type="paragraph" w:styleId="afd">
    <w:name w:val="Plain Text"/>
    <w:basedOn w:val="a0"/>
    <w:link w:val="afe"/>
    <w:rsid w:val="007C456F"/>
    <w:rPr>
      <w:rFonts w:ascii="Courier New" w:eastAsia="Calibri" w:hAnsi="Courier New"/>
      <w:b w:val="0"/>
      <w:sz w:val="20"/>
      <w:szCs w:val="20"/>
    </w:rPr>
  </w:style>
  <w:style w:type="character" w:customStyle="1" w:styleId="afe">
    <w:name w:val="Текст Знак"/>
    <w:basedOn w:val="a1"/>
    <w:link w:val="afd"/>
    <w:rsid w:val="007C456F"/>
    <w:rPr>
      <w:rFonts w:ascii="Courier New" w:eastAsia="Calibri" w:hAnsi="Courier New" w:cs="Times New Roman"/>
      <w:sz w:val="20"/>
      <w:szCs w:val="20"/>
      <w:lang w:eastAsia="ru-RU"/>
    </w:rPr>
  </w:style>
  <w:style w:type="character" w:styleId="aff">
    <w:name w:val="Emphasis"/>
    <w:qFormat/>
    <w:rsid w:val="007C456F"/>
    <w:rPr>
      <w:i/>
      <w:iCs/>
    </w:rPr>
  </w:style>
  <w:style w:type="numbering" w:customStyle="1" w:styleId="22">
    <w:name w:val="Нет списка2"/>
    <w:next w:val="a3"/>
    <w:uiPriority w:val="99"/>
    <w:semiHidden/>
    <w:unhideWhenUsed/>
    <w:rsid w:val="00BA5A86"/>
  </w:style>
  <w:style w:type="paragraph" w:customStyle="1" w:styleId="rtejustify">
    <w:name w:val="rtejustify"/>
    <w:basedOn w:val="a0"/>
    <w:rsid w:val="00BA5A86"/>
    <w:pPr>
      <w:spacing w:before="100" w:beforeAutospacing="1" w:after="100" w:afterAutospacing="1"/>
    </w:pPr>
    <w:rPr>
      <w:b w:val="0"/>
      <w:sz w:val="24"/>
      <w:szCs w:val="24"/>
    </w:rPr>
  </w:style>
  <w:style w:type="table" w:customStyle="1" w:styleId="31">
    <w:name w:val="Сетка таблицы3"/>
    <w:basedOn w:val="a2"/>
    <w:next w:val="a4"/>
    <w:uiPriority w:val="59"/>
    <w:rsid w:val="00BA5A86"/>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4"/>
    <w:uiPriority w:val="59"/>
    <w:rsid w:val="00BA41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2"/>
    <w:next w:val="a4"/>
    <w:uiPriority w:val="59"/>
    <w:rsid w:val="001172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Indent 2"/>
    <w:basedOn w:val="a0"/>
    <w:link w:val="24"/>
    <w:unhideWhenUsed/>
    <w:rsid w:val="00424066"/>
    <w:pPr>
      <w:spacing w:after="120" w:line="480" w:lineRule="auto"/>
      <w:ind w:left="283"/>
    </w:pPr>
  </w:style>
  <w:style w:type="character" w:customStyle="1" w:styleId="24">
    <w:name w:val="Основной текст с отступом 2 Знак"/>
    <w:basedOn w:val="a1"/>
    <w:link w:val="23"/>
    <w:rsid w:val="00424066"/>
    <w:rPr>
      <w:rFonts w:ascii="Times New Roman" w:eastAsia="Times New Roman" w:hAnsi="Times New Roman" w:cs="Times New Roman"/>
      <w:b/>
      <w:sz w:val="28"/>
      <w:szCs w:val="28"/>
      <w:lang w:eastAsia="ru-RU"/>
    </w:rPr>
  </w:style>
  <w:style w:type="paragraph" w:styleId="32">
    <w:name w:val="Body Text Indent 3"/>
    <w:basedOn w:val="a0"/>
    <w:link w:val="33"/>
    <w:unhideWhenUsed/>
    <w:rsid w:val="00424066"/>
    <w:pPr>
      <w:spacing w:after="120"/>
      <w:ind w:left="283"/>
    </w:pPr>
    <w:rPr>
      <w:sz w:val="16"/>
      <w:szCs w:val="16"/>
    </w:rPr>
  </w:style>
  <w:style w:type="character" w:customStyle="1" w:styleId="33">
    <w:name w:val="Основной текст с отступом 3 Знак"/>
    <w:basedOn w:val="a1"/>
    <w:link w:val="32"/>
    <w:uiPriority w:val="99"/>
    <w:semiHidden/>
    <w:rsid w:val="00424066"/>
    <w:rPr>
      <w:rFonts w:ascii="Times New Roman" w:eastAsia="Times New Roman" w:hAnsi="Times New Roman" w:cs="Times New Roman"/>
      <w:b/>
      <w:sz w:val="16"/>
      <w:szCs w:val="16"/>
      <w:lang w:eastAsia="ru-RU"/>
    </w:rPr>
  </w:style>
  <w:style w:type="table" w:customStyle="1" w:styleId="61">
    <w:name w:val="Сетка таблицы6"/>
    <w:basedOn w:val="a2"/>
    <w:next w:val="a4"/>
    <w:uiPriority w:val="59"/>
    <w:rsid w:val="004240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
    <w:name w:val="Нет списка3"/>
    <w:next w:val="a3"/>
    <w:uiPriority w:val="99"/>
    <w:semiHidden/>
    <w:unhideWhenUsed/>
    <w:rsid w:val="00C8087A"/>
  </w:style>
  <w:style w:type="paragraph" w:styleId="aff0">
    <w:name w:val="Title"/>
    <w:basedOn w:val="a0"/>
    <w:link w:val="aff1"/>
    <w:qFormat/>
    <w:rsid w:val="00C8087A"/>
    <w:pPr>
      <w:spacing w:line="240" w:lineRule="atLeast"/>
      <w:jc w:val="center"/>
    </w:pPr>
    <w:rPr>
      <w:rFonts w:ascii="Arial" w:hAnsi="Arial"/>
      <w:b w:val="0"/>
      <w:szCs w:val="20"/>
    </w:rPr>
  </w:style>
  <w:style w:type="character" w:customStyle="1" w:styleId="aff1">
    <w:name w:val="Название Знак"/>
    <w:basedOn w:val="a1"/>
    <w:link w:val="aff0"/>
    <w:rsid w:val="00C8087A"/>
    <w:rPr>
      <w:rFonts w:ascii="Arial" w:eastAsia="Times New Roman" w:hAnsi="Arial" w:cs="Times New Roman"/>
      <w:sz w:val="28"/>
      <w:szCs w:val="20"/>
      <w:lang w:eastAsia="ru-RU"/>
    </w:rPr>
  </w:style>
  <w:style w:type="paragraph" w:styleId="aff2">
    <w:name w:val="Document Map"/>
    <w:basedOn w:val="a0"/>
    <w:link w:val="aff3"/>
    <w:semiHidden/>
    <w:rsid w:val="00C8087A"/>
    <w:pPr>
      <w:shd w:val="clear" w:color="auto" w:fill="000080"/>
      <w:spacing w:line="240" w:lineRule="atLeast"/>
    </w:pPr>
    <w:rPr>
      <w:rFonts w:ascii="Tahoma" w:hAnsi="Tahoma"/>
      <w:b w:val="0"/>
      <w:sz w:val="24"/>
      <w:szCs w:val="20"/>
    </w:rPr>
  </w:style>
  <w:style w:type="character" w:customStyle="1" w:styleId="aff3">
    <w:name w:val="Схема документа Знак"/>
    <w:basedOn w:val="a1"/>
    <w:link w:val="aff2"/>
    <w:semiHidden/>
    <w:rsid w:val="00C8087A"/>
    <w:rPr>
      <w:rFonts w:ascii="Tahoma" w:eastAsia="Times New Roman" w:hAnsi="Tahoma" w:cs="Times New Roman"/>
      <w:sz w:val="24"/>
      <w:szCs w:val="20"/>
      <w:shd w:val="clear" w:color="auto" w:fill="000080"/>
      <w:lang w:eastAsia="ru-RU"/>
    </w:rPr>
  </w:style>
  <w:style w:type="character" w:customStyle="1" w:styleId="14">
    <w:name w:val="Стиль 14 пт Красный"/>
    <w:rsid w:val="00C8087A"/>
    <w:rPr>
      <w:color w:val="auto"/>
      <w:sz w:val="28"/>
    </w:rPr>
  </w:style>
  <w:style w:type="character" w:customStyle="1" w:styleId="140">
    <w:name w:val="Стиль 14 пт полужирный Авто"/>
    <w:rsid w:val="00C8087A"/>
    <w:rPr>
      <w:b/>
      <w:bCs/>
      <w:color w:val="auto"/>
      <w:sz w:val="28"/>
    </w:rPr>
  </w:style>
  <w:style w:type="character" w:styleId="aff4">
    <w:name w:val="annotation reference"/>
    <w:semiHidden/>
    <w:rsid w:val="00C8087A"/>
    <w:rPr>
      <w:sz w:val="16"/>
      <w:szCs w:val="16"/>
    </w:rPr>
  </w:style>
  <w:style w:type="paragraph" w:styleId="aff5">
    <w:name w:val="annotation text"/>
    <w:basedOn w:val="a0"/>
    <w:link w:val="aff6"/>
    <w:semiHidden/>
    <w:rsid w:val="00C8087A"/>
    <w:pPr>
      <w:spacing w:line="240" w:lineRule="atLeast"/>
    </w:pPr>
    <w:rPr>
      <w:b w:val="0"/>
      <w:sz w:val="20"/>
      <w:szCs w:val="20"/>
    </w:rPr>
  </w:style>
  <w:style w:type="character" w:customStyle="1" w:styleId="aff6">
    <w:name w:val="Текст примечания Знак"/>
    <w:basedOn w:val="a1"/>
    <w:link w:val="aff5"/>
    <w:semiHidden/>
    <w:rsid w:val="00C8087A"/>
    <w:rPr>
      <w:rFonts w:ascii="Times New Roman" w:eastAsia="Times New Roman" w:hAnsi="Times New Roman" w:cs="Times New Roman"/>
      <w:sz w:val="20"/>
      <w:szCs w:val="20"/>
      <w:lang w:eastAsia="ru-RU"/>
    </w:rPr>
  </w:style>
  <w:style w:type="paragraph" w:styleId="aff7">
    <w:name w:val="annotation subject"/>
    <w:basedOn w:val="aff5"/>
    <w:next w:val="aff5"/>
    <w:link w:val="aff8"/>
    <w:semiHidden/>
    <w:rsid w:val="00C8087A"/>
    <w:rPr>
      <w:b/>
      <w:bCs/>
    </w:rPr>
  </w:style>
  <w:style w:type="character" w:customStyle="1" w:styleId="aff8">
    <w:name w:val="Тема примечания Знак"/>
    <w:basedOn w:val="aff6"/>
    <w:link w:val="aff7"/>
    <w:semiHidden/>
    <w:rsid w:val="00C8087A"/>
    <w:rPr>
      <w:rFonts w:ascii="Times New Roman" w:eastAsia="Times New Roman" w:hAnsi="Times New Roman" w:cs="Times New Roman"/>
      <w:b/>
      <w:bCs/>
      <w:sz w:val="20"/>
      <w:szCs w:val="20"/>
      <w:lang w:eastAsia="ru-RU"/>
    </w:rPr>
  </w:style>
  <w:style w:type="table" w:customStyle="1" w:styleId="71">
    <w:name w:val="Сетка таблицы7"/>
    <w:basedOn w:val="a2"/>
    <w:next w:val="a4"/>
    <w:rsid w:val="00C8087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basedOn w:val="a2"/>
    <w:next w:val="a4"/>
    <w:uiPriority w:val="59"/>
    <w:rsid w:val="000A67B1"/>
    <w:pPr>
      <w:spacing w:after="0" w:line="240" w:lineRule="auto"/>
      <w:jc w:val="right"/>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rsid w:val="00E70155"/>
    <w:rPr>
      <w:rFonts w:ascii="Times New Roman" w:eastAsia="Times New Roman" w:hAnsi="Times New Roman" w:cs="Times New Roman"/>
      <w:b/>
      <w:bCs/>
      <w:szCs w:val="24"/>
      <w:lang w:eastAsia="ru-RU"/>
    </w:rPr>
  </w:style>
  <w:style w:type="character" w:customStyle="1" w:styleId="20">
    <w:name w:val="Заголовок 2 Знак"/>
    <w:basedOn w:val="a1"/>
    <w:link w:val="2"/>
    <w:uiPriority w:val="9"/>
    <w:rsid w:val="00E70155"/>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1"/>
    <w:link w:val="3"/>
    <w:uiPriority w:val="9"/>
    <w:rsid w:val="00E70155"/>
    <w:rPr>
      <w:rFonts w:asciiTheme="majorHAnsi" w:eastAsiaTheme="majorEastAsia" w:hAnsiTheme="majorHAnsi" w:cstheme="majorBidi"/>
      <w:b/>
      <w:bCs/>
      <w:color w:val="4F81BD" w:themeColor="accent1"/>
    </w:rPr>
  </w:style>
  <w:style w:type="character" w:customStyle="1" w:styleId="40">
    <w:name w:val="Заголовок 4 Знак"/>
    <w:basedOn w:val="a1"/>
    <w:link w:val="4"/>
    <w:uiPriority w:val="9"/>
    <w:rsid w:val="00E70155"/>
    <w:rPr>
      <w:rFonts w:asciiTheme="majorHAnsi" w:eastAsiaTheme="majorEastAsia" w:hAnsiTheme="majorHAnsi" w:cstheme="majorBidi"/>
      <w:b/>
      <w:bCs/>
      <w:i/>
      <w:iCs/>
      <w:color w:val="4F81BD" w:themeColor="accent1"/>
    </w:rPr>
  </w:style>
  <w:style w:type="character" w:customStyle="1" w:styleId="50">
    <w:name w:val="Заголовок 5 Знак"/>
    <w:basedOn w:val="a1"/>
    <w:link w:val="5"/>
    <w:uiPriority w:val="9"/>
    <w:semiHidden/>
    <w:rsid w:val="00E70155"/>
    <w:rPr>
      <w:rFonts w:asciiTheme="majorHAnsi" w:eastAsiaTheme="majorEastAsia" w:hAnsiTheme="majorHAnsi" w:cstheme="majorBidi"/>
      <w:color w:val="243F60" w:themeColor="accent1" w:themeShade="7F"/>
    </w:rPr>
  </w:style>
  <w:style w:type="character" w:customStyle="1" w:styleId="70">
    <w:name w:val="Заголовок 7 Знак"/>
    <w:basedOn w:val="a1"/>
    <w:link w:val="7"/>
    <w:uiPriority w:val="9"/>
    <w:semiHidden/>
    <w:rsid w:val="00E70155"/>
    <w:rPr>
      <w:rFonts w:asciiTheme="majorHAnsi" w:eastAsiaTheme="majorEastAsia" w:hAnsiTheme="majorHAnsi" w:cstheme="majorBidi"/>
      <w:i/>
      <w:iCs/>
      <w:color w:val="404040" w:themeColor="text1" w:themeTint="BF"/>
    </w:rPr>
  </w:style>
  <w:style w:type="character" w:customStyle="1" w:styleId="80">
    <w:name w:val="Заголовок 8 Знак"/>
    <w:basedOn w:val="a1"/>
    <w:link w:val="8"/>
    <w:uiPriority w:val="9"/>
    <w:semiHidden/>
    <w:rsid w:val="00E70155"/>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1"/>
    <w:link w:val="9"/>
    <w:uiPriority w:val="9"/>
    <w:semiHidden/>
    <w:rsid w:val="00E70155"/>
    <w:rPr>
      <w:rFonts w:asciiTheme="majorHAnsi" w:eastAsiaTheme="majorEastAsia" w:hAnsiTheme="majorHAnsi" w:cstheme="majorBidi"/>
      <w:i/>
      <w:iCs/>
      <w:color w:val="404040" w:themeColor="text1" w:themeTint="BF"/>
      <w:sz w:val="20"/>
      <w:szCs w:val="20"/>
    </w:rPr>
  </w:style>
  <w:style w:type="numbering" w:customStyle="1" w:styleId="42">
    <w:name w:val="Нет списка4"/>
    <w:next w:val="a3"/>
    <w:uiPriority w:val="99"/>
    <w:semiHidden/>
    <w:unhideWhenUsed/>
    <w:rsid w:val="00E70155"/>
  </w:style>
  <w:style w:type="table" w:customStyle="1" w:styleId="91">
    <w:name w:val="Сетка таблицы9"/>
    <w:basedOn w:val="a2"/>
    <w:next w:val="a4"/>
    <w:rsid w:val="00E701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E70155"/>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numbering" w:customStyle="1" w:styleId="WW8Num2">
    <w:name w:val="WW8Num2"/>
    <w:basedOn w:val="a3"/>
    <w:rsid w:val="00E70155"/>
    <w:pPr>
      <w:numPr>
        <w:numId w:val="2"/>
      </w:numPr>
    </w:pPr>
  </w:style>
  <w:style w:type="paragraph" w:styleId="aff9">
    <w:name w:val="List"/>
    <w:basedOn w:val="a0"/>
    <w:rsid w:val="00E70155"/>
    <w:pPr>
      <w:widowControl w:val="0"/>
      <w:suppressAutoHyphens/>
      <w:autoSpaceDN w:val="0"/>
      <w:spacing w:after="120"/>
      <w:textAlignment w:val="baseline"/>
    </w:pPr>
    <w:rPr>
      <w:rFonts w:eastAsia="Andale Sans UI" w:cs="Tahoma"/>
      <w:b w:val="0"/>
      <w:kern w:val="3"/>
      <w:sz w:val="24"/>
      <w:szCs w:val="24"/>
      <w:lang w:val="de-DE" w:eastAsia="ja-JP" w:bidi="fa-IR"/>
    </w:rPr>
  </w:style>
  <w:style w:type="paragraph" w:styleId="affa">
    <w:name w:val="Subtitle"/>
    <w:basedOn w:val="aff0"/>
    <w:next w:val="a0"/>
    <w:link w:val="affb"/>
    <w:rsid w:val="00E70155"/>
    <w:pPr>
      <w:keepNext/>
      <w:widowControl w:val="0"/>
      <w:suppressAutoHyphens/>
      <w:autoSpaceDN w:val="0"/>
      <w:spacing w:before="240" w:after="120" w:line="240" w:lineRule="auto"/>
      <w:textAlignment w:val="baseline"/>
    </w:pPr>
    <w:rPr>
      <w:rFonts w:eastAsia="Andale Sans UI" w:cs="Tahoma"/>
      <w:i/>
      <w:iCs/>
      <w:kern w:val="3"/>
      <w:szCs w:val="28"/>
      <w:lang w:val="de-DE" w:eastAsia="ja-JP" w:bidi="fa-IR"/>
    </w:rPr>
  </w:style>
  <w:style w:type="character" w:customStyle="1" w:styleId="affb">
    <w:name w:val="Подзаголовок Знак"/>
    <w:basedOn w:val="a1"/>
    <w:link w:val="affa"/>
    <w:rsid w:val="00E70155"/>
    <w:rPr>
      <w:rFonts w:ascii="Arial" w:eastAsia="Andale Sans UI" w:hAnsi="Arial" w:cs="Tahoma"/>
      <w:i/>
      <w:iCs/>
      <w:kern w:val="3"/>
      <w:sz w:val="28"/>
      <w:szCs w:val="28"/>
      <w:lang w:val="de-DE" w:eastAsia="ja-JP" w:bidi="fa-IR"/>
    </w:rPr>
  </w:style>
  <w:style w:type="table" w:customStyle="1" w:styleId="110">
    <w:name w:val="Сетка таблицы11"/>
    <w:basedOn w:val="a2"/>
    <w:next w:val="a4"/>
    <w:uiPriority w:val="59"/>
    <w:rsid w:val="00E701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2"/>
    <w:next w:val="a4"/>
    <w:uiPriority w:val="59"/>
    <w:rsid w:val="00E701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2"/>
    <w:next w:val="a4"/>
    <w:uiPriority w:val="59"/>
    <w:rsid w:val="00E701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basedOn w:val="a2"/>
    <w:next w:val="a4"/>
    <w:uiPriority w:val="59"/>
    <w:rsid w:val="00E70155"/>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
    <w:name w:val="Сетка таблицы41"/>
    <w:basedOn w:val="a2"/>
    <w:next w:val="a4"/>
    <w:rsid w:val="00E701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3"/>
    <w:uiPriority w:val="99"/>
    <w:semiHidden/>
    <w:unhideWhenUsed/>
    <w:rsid w:val="00E70155"/>
  </w:style>
  <w:style w:type="numbering" w:customStyle="1" w:styleId="1110">
    <w:name w:val="Нет списка111"/>
    <w:next w:val="a3"/>
    <w:uiPriority w:val="99"/>
    <w:semiHidden/>
    <w:unhideWhenUsed/>
    <w:rsid w:val="00E70155"/>
  </w:style>
  <w:style w:type="table" w:customStyle="1" w:styleId="510">
    <w:name w:val="Сетка таблицы51"/>
    <w:basedOn w:val="a2"/>
    <w:next w:val="a4"/>
    <w:uiPriority w:val="59"/>
    <w:rsid w:val="00E701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4"/>
    <w:uiPriority w:val="59"/>
    <w:rsid w:val="00E7015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4"/>
    <w:uiPriority w:val="59"/>
    <w:rsid w:val="00E7015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
    <w:name w:val="Нет списка5"/>
    <w:next w:val="a3"/>
    <w:uiPriority w:val="99"/>
    <w:semiHidden/>
    <w:unhideWhenUsed/>
    <w:rsid w:val="003F1E4B"/>
  </w:style>
  <w:style w:type="character" w:customStyle="1" w:styleId="WW8Num1z0">
    <w:name w:val="WW8Num1z0"/>
    <w:rsid w:val="003F1E4B"/>
  </w:style>
  <w:style w:type="character" w:customStyle="1" w:styleId="WW8Num1z1">
    <w:name w:val="WW8Num1z1"/>
    <w:rsid w:val="003F1E4B"/>
  </w:style>
  <w:style w:type="character" w:customStyle="1" w:styleId="WW8Num1z2">
    <w:name w:val="WW8Num1z2"/>
    <w:rsid w:val="003F1E4B"/>
  </w:style>
  <w:style w:type="character" w:customStyle="1" w:styleId="WW8Num1z3">
    <w:name w:val="WW8Num1z3"/>
    <w:rsid w:val="003F1E4B"/>
  </w:style>
  <w:style w:type="character" w:customStyle="1" w:styleId="WW8Num1z4">
    <w:name w:val="WW8Num1z4"/>
    <w:rsid w:val="003F1E4B"/>
  </w:style>
  <w:style w:type="character" w:customStyle="1" w:styleId="WW8Num1z5">
    <w:name w:val="WW8Num1z5"/>
    <w:rsid w:val="003F1E4B"/>
  </w:style>
  <w:style w:type="character" w:customStyle="1" w:styleId="WW8Num1z6">
    <w:name w:val="WW8Num1z6"/>
    <w:rsid w:val="003F1E4B"/>
  </w:style>
  <w:style w:type="character" w:customStyle="1" w:styleId="WW8Num1z7">
    <w:name w:val="WW8Num1z7"/>
    <w:rsid w:val="003F1E4B"/>
  </w:style>
  <w:style w:type="character" w:customStyle="1" w:styleId="WW8Num1z8">
    <w:name w:val="WW8Num1z8"/>
    <w:rsid w:val="003F1E4B"/>
  </w:style>
  <w:style w:type="character" w:customStyle="1" w:styleId="WW8Num2z0">
    <w:name w:val="WW8Num2z0"/>
    <w:rsid w:val="003F1E4B"/>
    <w:rPr>
      <w:rFonts w:ascii="Symbol" w:hAnsi="Symbol" w:cs="Symbol"/>
      <w:sz w:val="20"/>
      <w:szCs w:val="28"/>
    </w:rPr>
  </w:style>
  <w:style w:type="character" w:customStyle="1" w:styleId="WW8Num2z1">
    <w:name w:val="WW8Num2z1"/>
    <w:rsid w:val="003F1E4B"/>
    <w:rPr>
      <w:rFonts w:ascii="Courier New" w:hAnsi="Courier New" w:cs="Courier New"/>
      <w:sz w:val="20"/>
    </w:rPr>
  </w:style>
  <w:style w:type="character" w:customStyle="1" w:styleId="WW8Num2z2">
    <w:name w:val="WW8Num2z2"/>
    <w:rsid w:val="003F1E4B"/>
    <w:rPr>
      <w:rFonts w:ascii="Wingdings" w:hAnsi="Wingdings" w:cs="Wingdings"/>
      <w:sz w:val="20"/>
    </w:rPr>
  </w:style>
  <w:style w:type="character" w:customStyle="1" w:styleId="WW8Num3z0">
    <w:name w:val="WW8Num3z0"/>
    <w:rsid w:val="003F1E4B"/>
    <w:rPr>
      <w:rFonts w:ascii="Symbol" w:hAnsi="Symbol" w:cs="Symbol"/>
      <w:color w:val="000000"/>
      <w:sz w:val="28"/>
      <w:szCs w:val="28"/>
    </w:rPr>
  </w:style>
  <w:style w:type="character" w:customStyle="1" w:styleId="WW8Num3z1">
    <w:name w:val="WW8Num3z1"/>
    <w:rsid w:val="003F1E4B"/>
  </w:style>
  <w:style w:type="character" w:customStyle="1" w:styleId="WW8Num3z2">
    <w:name w:val="WW8Num3z2"/>
    <w:rsid w:val="003F1E4B"/>
  </w:style>
  <w:style w:type="character" w:customStyle="1" w:styleId="WW8Num3z3">
    <w:name w:val="WW8Num3z3"/>
    <w:rsid w:val="003F1E4B"/>
  </w:style>
  <w:style w:type="character" w:customStyle="1" w:styleId="WW8Num3z4">
    <w:name w:val="WW8Num3z4"/>
    <w:rsid w:val="003F1E4B"/>
  </w:style>
  <w:style w:type="character" w:customStyle="1" w:styleId="WW8Num3z5">
    <w:name w:val="WW8Num3z5"/>
    <w:rsid w:val="003F1E4B"/>
  </w:style>
  <w:style w:type="character" w:customStyle="1" w:styleId="WW8Num3z6">
    <w:name w:val="WW8Num3z6"/>
    <w:rsid w:val="003F1E4B"/>
  </w:style>
  <w:style w:type="character" w:customStyle="1" w:styleId="WW8Num3z7">
    <w:name w:val="WW8Num3z7"/>
    <w:rsid w:val="003F1E4B"/>
  </w:style>
  <w:style w:type="character" w:customStyle="1" w:styleId="WW8Num3z8">
    <w:name w:val="WW8Num3z8"/>
    <w:rsid w:val="003F1E4B"/>
  </w:style>
  <w:style w:type="character" w:customStyle="1" w:styleId="WW8Num4z0">
    <w:name w:val="WW8Num4z0"/>
    <w:rsid w:val="003F1E4B"/>
  </w:style>
  <w:style w:type="character" w:customStyle="1" w:styleId="WW8Num4z1">
    <w:name w:val="WW8Num4z1"/>
    <w:rsid w:val="003F1E4B"/>
  </w:style>
  <w:style w:type="character" w:customStyle="1" w:styleId="WW8Num4z2">
    <w:name w:val="WW8Num4z2"/>
    <w:rsid w:val="003F1E4B"/>
  </w:style>
  <w:style w:type="character" w:customStyle="1" w:styleId="WW8Num4z3">
    <w:name w:val="WW8Num4z3"/>
    <w:rsid w:val="003F1E4B"/>
  </w:style>
  <w:style w:type="character" w:customStyle="1" w:styleId="WW8Num4z4">
    <w:name w:val="WW8Num4z4"/>
    <w:rsid w:val="003F1E4B"/>
  </w:style>
  <w:style w:type="character" w:customStyle="1" w:styleId="WW8Num4z5">
    <w:name w:val="WW8Num4z5"/>
    <w:rsid w:val="003F1E4B"/>
  </w:style>
  <w:style w:type="character" w:customStyle="1" w:styleId="WW8Num4z6">
    <w:name w:val="WW8Num4z6"/>
    <w:rsid w:val="003F1E4B"/>
  </w:style>
  <w:style w:type="character" w:customStyle="1" w:styleId="WW8Num4z7">
    <w:name w:val="WW8Num4z7"/>
    <w:rsid w:val="003F1E4B"/>
  </w:style>
  <w:style w:type="character" w:customStyle="1" w:styleId="WW8Num4z8">
    <w:name w:val="WW8Num4z8"/>
    <w:rsid w:val="003F1E4B"/>
  </w:style>
  <w:style w:type="character" w:customStyle="1" w:styleId="WW8Num5z0">
    <w:name w:val="WW8Num5z0"/>
    <w:rsid w:val="003F1E4B"/>
    <w:rPr>
      <w:rFonts w:ascii="Symbol" w:hAnsi="Symbol" w:cs="Symbol"/>
    </w:rPr>
  </w:style>
  <w:style w:type="character" w:customStyle="1" w:styleId="WW8Num6z0">
    <w:name w:val="WW8Num6z0"/>
    <w:rsid w:val="003F1E4B"/>
    <w:rPr>
      <w:rFonts w:ascii="Courier New" w:hAnsi="Courier New" w:cs="Courier New"/>
      <w:sz w:val="28"/>
      <w:szCs w:val="28"/>
    </w:rPr>
  </w:style>
  <w:style w:type="character" w:customStyle="1" w:styleId="WW8Num7z0">
    <w:name w:val="WW8Num7z0"/>
    <w:rsid w:val="003F1E4B"/>
    <w:rPr>
      <w:rFonts w:ascii="Courier New" w:hAnsi="Courier New" w:cs="Courier New" w:hint="default"/>
    </w:rPr>
  </w:style>
  <w:style w:type="character" w:customStyle="1" w:styleId="15">
    <w:name w:val="Основной шрифт абзаца1"/>
    <w:rsid w:val="003F1E4B"/>
  </w:style>
  <w:style w:type="character" w:customStyle="1" w:styleId="ListLabel2">
    <w:name w:val="ListLabel 2"/>
    <w:rsid w:val="003F1E4B"/>
    <w:rPr>
      <w:rFonts w:cs="Symbol"/>
      <w:sz w:val="20"/>
      <w:szCs w:val="28"/>
    </w:rPr>
  </w:style>
  <w:style w:type="character" w:customStyle="1" w:styleId="ListLabel3">
    <w:name w:val="ListLabel 3"/>
    <w:rsid w:val="003F1E4B"/>
    <w:rPr>
      <w:rFonts w:cs="Courier New"/>
      <w:sz w:val="20"/>
    </w:rPr>
  </w:style>
  <w:style w:type="character" w:customStyle="1" w:styleId="ListLabel4">
    <w:name w:val="ListLabel 4"/>
    <w:rsid w:val="003F1E4B"/>
    <w:rPr>
      <w:rFonts w:cs="Wingdings"/>
      <w:sz w:val="20"/>
    </w:rPr>
  </w:style>
  <w:style w:type="character" w:customStyle="1" w:styleId="ListLabel1">
    <w:name w:val="ListLabel 1"/>
    <w:rsid w:val="003F1E4B"/>
    <w:rPr>
      <w:rFonts w:cs="Symbol"/>
      <w:sz w:val="28"/>
      <w:szCs w:val="28"/>
    </w:rPr>
  </w:style>
  <w:style w:type="character" w:customStyle="1" w:styleId="WW8Num7z2">
    <w:name w:val="WW8Num7z2"/>
    <w:rsid w:val="003F1E4B"/>
    <w:rPr>
      <w:rFonts w:ascii="Wingdings" w:hAnsi="Wingdings" w:cs="Wingdings" w:hint="default"/>
    </w:rPr>
  </w:style>
  <w:style w:type="character" w:customStyle="1" w:styleId="WW8Num7z3">
    <w:name w:val="WW8Num7z3"/>
    <w:rsid w:val="003F1E4B"/>
    <w:rPr>
      <w:rFonts w:ascii="Symbol" w:hAnsi="Symbol" w:cs="Symbol" w:hint="default"/>
    </w:rPr>
  </w:style>
  <w:style w:type="character" w:customStyle="1" w:styleId="affc">
    <w:name w:val="Маркеры списка"/>
    <w:rsid w:val="003F1E4B"/>
    <w:rPr>
      <w:rFonts w:ascii="OpenSymbol" w:eastAsia="OpenSymbol" w:hAnsi="OpenSymbol" w:cs="OpenSymbol"/>
    </w:rPr>
  </w:style>
  <w:style w:type="paragraph" w:customStyle="1" w:styleId="affd">
    <w:name w:val="Заголовок"/>
    <w:basedOn w:val="a0"/>
    <w:next w:val="af2"/>
    <w:rsid w:val="003F1E4B"/>
    <w:pPr>
      <w:keepNext/>
      <w:widowControl w:val="0"/>
      <w:autoSpaceDE w:val="0"/>
      <w:spacing w:before="240" w:after="120"/>
    </w:pPr>
    <w:rPr>
      <w:rFonts w:ascii="Arial" w:eastAsia="Microsoft YaHei" w:hAnsi="Arial" w:cs="Mangal"/>
      <w:b w:val="0"/>
      <w:lang w:eastAsia="ar-SA"/>
    </w:rPr>
  </w:style>
  <w:style w:type="paragraph" w:customStyle="1" w:styleId="16">
    <w:name w:val="Название1"/>
    <w:basedOn w:val="a0"/>
    <w:rsid w:val="003F1E4B"/>
    <w:pPr>
      <w:widowControl w:val="0"/>
      <w:suppressLineNumbers/>
      <w:autoSpaceDE w:val="0"/>
      <w:spacing w:before="120" w:after="120"/>
    </w:pPr>
    <w:rPr>
      <w:rFonts w:cs="Mangal"/>
      <w:b w:val="0"/>
      <w:i/>
      <w:iCs/>
      <w:sz w:val="24"/>
      <w:szCs w:val="24"/>
      <w:lang w:eastAsia="ar-SA"/>
    </w:rPr>
  </w:style>
  <w:style w:type="paragraph" w:customStyle="1" w:styleId="17">
    <w:name w:val="Указатель1"/>
    <w:basedOn w:val="a0"/>
    <w:rsid w:val="003F1E4B"/>
    <w:pPr>
      <w:widowControl w:val="0"/>
      <w:suppressLineNumbers/>
      <w:autoSpaceDE w:val="0"/>
    </w:pPr>
    <w:rPr>
      <w:rFonts w:cs="Mangal"/>
      <w:b w:val="0"/>
      <w:sz w:val="20"/>
      <w:szCs w:val="20"/>
      <w:lang w:eastAsia="ar-SA"/>
    </w:rPr>
  </w:style>
  <w:style w:type="paragraph" w:customStyle="1" w:styleId="211">
    <w:name w:val="Основной текст с отступом 21"/>
    <w:basedOn w:val="a0"/>
    <w:rsid w:val="003F1E4B"/>
    <w:pPr>
      <w:spacing w:line="360" w:lineRule="auto"/>
      <w:ind w:firstLine="709"/>
      <w:jc w:val="both"/>
    </w:pPr>
    <w:rPr>
      <w:b w:val="0"/>
      <w:bCs/>
      <w:sz w:val="24"/>
      <w:szCs w:val="24"/>
      <w:lang w:eastAsia="ar-SA"/>
    </w:rPr>
  </w:style>
  <w:style w:type="paragraph" w:customStyle="1" w:styleId="affe">
    <w:name w:val="Содержимое таблицы"/>
    <w:basedOn w:val="a0"/>
    <w:rsid w:val="003F1E4B"/>
    <w:pPr>
      <w:widowControl w:val="0"/>
      <w:suppressLineNumbers/>
      <w:autoSpaceDE w:val="0"/>
    </w:pPr>
    <w:rPr>
      <w:b w:val="0"/>
      <w:sz w:val="20"/>
      <w:szCs w:val="20"/>
      <w:lang w:eastAsia="ar-SA"/>
    </w:rPr>
  </w:style>
  <w:style w:type="paragraph" w:customStyle="1" w:styleId="afff">
    <w:name w:val="Заголовок таблицы"/>
    <w:basedOn w:val="affe"/>
    <w:rsid w:val="003F1E4B"/>
    <w:pPr>
      <w:jc w:val="center"/>
    </w:pPr>
    <w:rPr>
      <w:b/>
      <w:bCs/>
    </w:rPr>
  </w:style>
  <w:style w:type="paragraph" w:customStyle="1" w:styleId="18">
    <w:name w:val="Обычный (веб)1"/>
    <w:basedOn w:val="a0"/>
    <w:rsid w:val="003F1E4B"/>
    <w:pPr>
      <w:widowControl w:val="0"/>
      <w:autoSpaceDE w:val="0"/>
      <w:spacing w:before="280" w:after="280"/>
    </w:pPr>
    <w:rPr>
      <w:b w:val="0"/>
      <w:sz w:val="20"/>
      <w:szCs w:val="20"/>
      <w:lang w:eastAsia="ar-SA"/>
    </w:rPr>
  </w:style>
  <w:style w:type="paragraph" w:customStyle="1" w:styleId="19">
    <w:name w:val="Текст1"/>
    <w:basedOn w:val="a0"/>
    <w:rsid w:val="003F1E4B"/>
    <w:pPr>
      <w:widowControl w:val="0"/>
      <w:autoSpaceDE w:val="0"/>
    </w:pPr>
    <w:rPr>
      <w:rFonts w:ascii="Courier New" w:hAnsi="Courier New" w:cs="Courier New"/>
      <w:b w:val="0"/>
      <w:sz w:val="20"/>
      <w:szCs w:val="20"/>
      <w:lang w:eastAsia="ar-SA"/>
    </w:rPr>
  </w:style>
  <w:style w:type="paragraph" w:customStyle="1" w:styleId="25">
    <w:name w:val="Текст2"/>
    <w:basedOn w:val="a0"/>
    <w:rsid w:val="003F1E4B"/>
    <w:pPr>
      <w:widowControl w:val="0"/>
      <w:autoSpaceDE w:val="0"/>
    </w:pPr>
    <w:rPr>
      <w:rFonts w:ascii="Courier New" w:hAnsi="Courier New" w:cs="Courier New"/>
      <w:b w:val="0"/>
      <w:sz w:val="20"/>
      <w:szCs w:val="20"/>
      <w:lang w:eastAsia="ar-SA"/>
    </w:rPr>
  </w:style>
  <w:style w:type="table" w:customStyle="1" w:styleId="100">
    <w:name w:val="Сетка таблицы10"/>
    <w:basedOn w:val="a2"/>
    <w:next w:val="a4"/>
    <w:uiPriority w:val="59"/>
    <w:rsid w:val="00B4137C"/>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
    <w:name w:val="Сетка таблицы14"/>
    <w:basedOn w:val="a2"/>
    <w:next w:val="a4"/>
    <w:uiPriority w:val="59"/>
    <w:rsid w:val="0020200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0">
    <w:name w:val="Сетка таблицы15"/>
    <w:basedOn w:val="a2"/>
    <w:next w:val="a4"/>
    <w:uiPriority w:val="59"/>
    <w:rsid w:val="00173C1D"/>
    <w:pPr>
      <w:spacing w:after="0" w:line="24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0">
    <w:name w:val="Базовый"/>
    <w:rsid w:val="00D34F9B"/>
    <w:pPr>
      <w:suppressAutoHyphens/>
    </w:pPr>
    <w:rPr>
      <w:rFonts w:ascii="Times New Roman" w:eastAsia="Times New Roman" w:hAnsi="Times New Roman" w:cs="Times New Roman"/>
      <w:sz w:val="24"/>
      <w:szCs w:val="24"/>
      <w:lang w:eastAsia="ru-RU"/>
    </w:rPr>
  </w:style>
  <w:style w:type="character" w:customStyle="1" w:styleId="212">
    <w:name w:val="Основной текст 21 Знак"/>
    <w:basedOn w:val="a1"/>
    <w:link w:val="213"/>
    <w:uiPriority w:val="99"/>
    <w:locked/>
    <w:rsid w:val="005E01A5"/>
    <w:rPr>
      <w:rFonts w:ascii="Times New Roman CYR" w:eastAsia="Times New Roman" w:hAnsi="Times New Roman CYR" w:cs="Times New Roman CYR"/>
      <w:sz w:val="28"/>
      <w:szCs w:val="28"/>
    </w:rPr>
  </w:style>
  <w:style w:type="paragraph" w:customStyle="1" w:styleId="213">
    <w:name w:val="Основной текст 21"/>
    <w:basedOn w:val="a0"/>
    <w:link w:val="212"/>
    <w:uiPriority w:val="99"/>
    <w:rsid w:val="005E01A5"/>
    <w:pPr>
      <w:overflowPunct w:val="0"/>
      <w:autoSpaceDE w:val="0"/>
      <w:autoSpaceDN w:val="0"/>
      <w:adjustRightInd w:val="0"/>
      <w:spacing w:line="320" w:lineRule="exact"/>
      <w:ind w:firstLine="720"/>
      <w:jc w:val="both"/>
    </w:pPr>
    <w:rPr>
      <w:rFonts w:ascii="Times New Roman CYR" w:hAnsi="Times New Roman CYR" w:cs="Times New Roman CYR"/>
      <w:b w:val="0"/>
      <w:lang w:eastAsia="en-US"/>
    </w:rPr>
  </w:style>
  <w:style w:type="table" w:customStyle="1" w:styleId="160">
    <w:name w:val="Сетка таблицы16"/>
    <w:basedOn w:val="a2"/>
    <w:next w:val="a4"/>
    <w:uiPriority w:val="59"/>
    <w:rsid w:val="001A2C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1">
    <w:name w:val="TOC Heading"/>
    <w:basedOn w:val="1"/>
    <w:next w:val="a0"/>
    <w:uiPriority w:val="39"/>
    <w:semiHidden/>
    <w:unhideWhenUsed/>
    <w:qFormat/>
    <w:rsid w:val="001E0AD3"/>
    <w:pPr>
      <w:keepLine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1a">
    <w:name w:val="toc 1"/>
    <w:basedOn w:val="a0"/>
    <w:next w:val="a0"/>
    <w:autoRedefine/>
    <w:uiPriority w:val="39"/>
    <w:unhideWhenUsed/>
    <w:rsid w:val="001E0AD3"/>
    <w:pPr>
      <w:spacing w:after="100"/>
    </w:pPr>
  </w:style>
  <w:style w:type="paragraph" w:styleId="26">
    <w:name w:val="toc 2"/>
    <w:basedOn w:val="a0"/>
    <w:next w:val="a0"/>
    <w:autoRedefine/>
    <w:uiPriority w:val="39"/>
    <w:unhideWhenUsed/>
    <w:rsid w:val="001E0AD3"/>
    <w:pPr>
      <w:spacing w:after="100"/>
      <w:ind w:left="280"/>
    </w:pPr>
  </w:style>
  <w:style w:type="character" w:customStyle="1" w:styleId="eop">
    <w:name w:val="eop"/>
    <w:basedOn w:val="a1"/>
    <w:rsid w:val="00456C59"/>
  </w:style>
  <w:style w:type="character" w:customStyle="1" w:styleId="extended-textshort">
    <w:name w:val="extended-text__short"/>
    <w:basedOn w:val="a1"/>
    <w:rsid w:val="004F64D2"/>
  </w:style>
  <w:style w:type="paragraph" w:styleId="a">
    <w:name w:val="List Bullet"/>
    <w:basedOn w:val="a0"/>
    <w:uiPriority w:val="99"/>
    <w:unhideWhenUsed/>
    <w:rsid w:val="005D700B"/>
    <w:pPr>
      <w:numPr>
        <w:numId w:val="34"/>
      </w:numPr>
      <w:contextualSpacing/>
    </w:pPr>
  </w:style>
  <w:style w:type="character" w:customStyle="1" w:styleId="af7">
    <w:name w:val="Абзац списка Знак"/>
    <w:link w:val="af6"/>
    <w:uiPriority w:val="34"/>
    <w:locked/>
    <w:rsid w:val="00330739"/>
    <w:rPr>
      <w:rFonts w:ascii="Times New Roman" w:eastAsia="Times New Roman" w:hAnsi="Times New Roman" w:cs="Times New Roman"/>
      <w:b/>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9094">
      <w:bodyDiv w:val="1"/>
      <w:marLeft w:val="0"/>
      <w:marRight w:val="0"/>
      <w:marTop w:val="0"/>
      <w:marBottom w:val="0"/>
      <w:divBdr>
        <w:top w:val="none" w:sz="0" w:space="0" w:color="auto"/>
        <w:left w:val="none" w:sz="0" w:space="0" w:color="auto"/>
        <w:bottom w:val="none" w:sz="0" w:space="0" w:color="auto"/>
        <w:right w:val="none" w:sz="0" w:space="0" w:color="auto"/>
      </w:divBdr>
    </w:div>
    <w:div w:id="87624637">
      <w:bodyDiv w:val="1"/>
      <w:marLeft w:val="0"/>
      <w:marRight w:val="0"/>
      <w:marTop w:val="0"/>
      <w:marBottom w:val="0"/>
      <w:divBdr>
        <w:top w:val="none" w:sz="0" w:space="0" w:color="auto"/>
        <w:left w:val="none" w:sz="0" w:space="0" w:color="auto"/>
        <w:bottom w:val="none" w:sz="0" w:space="0" w:color="auto"/>
        <w:right w:val="none" w:sz="0" w:space="0" w:color="auto"/>
      </w:divBdr>
    </w:div>
    <w:div w:id="101657073">
      <w:bodyDiv w:val="1"/>
      <w:marLeft w:val="0"/>
      <w:marRight w:val="0"/>
      <w:marTop w:val="0"/>
      <w:marBottom w:val="0"/>
      <w:divBdr>
        <w:top w:val="none" w:sz="0" w:space="0" w:color="auto"/>
        <w:left w:val="none" w:sz="0" w:space="0" w:color="auto"/>
        <w:bottom w:val="none" w:sz="0" w:space="0" w:color="auto"/>
        <w:right w:val="none" w:sz="0" w:space="0" w:color="auto"/>
      </w:divBdr>
    </w:div>
    <w:div w:id="124351092">
      <w:bodyDiv w:val="1"/>
      <w:marLeft w:val="0"/>
      <w:marRight w:val="0"/>
      <w:marTop w:val="0"/>
      <w:marBottom w:val="0"/>
      <w:divBdr>
        <w:top w:val="none" w:sz="0" w:space="0" w:color="auto"/>
        <w:left w:val="none" w:sz="0" w:space="0" w:color="auto"/>
        <w:bottom w:val="none" w:sz="0" w:space="0" w:color="auto"/>
        <w:right w:val="none" w:sz="0" w:space="0" w:color="auto"/>
      </w:divBdr>
    </w:div>
    <w:div w:id="215703133">
      <w:bodyDiv w:val="1"/>
      <w:marLeft w:val="0"/>
      <w:marRight w:val="0"/>
      <w:marTop w:val="0"/>
      <w:marBottom w:val="0"/>
      <w:divBdr>
        <w:top w:val="none" w:sz="0" w:space="0" w:color="auto"/>
        <w:left w:val="none" w:sz="0" w:space="0" w:color="auto"/>
        <w:bottom w:val="none" w:sz="0" w:space="0" w:color="auto"/>
        <w:right w:val="none" w:sz="0" w:space="0" w:color="auto"/>
      </w:divBdr>
    </w:div>
    <w:div w:id="351030210">
      <w:bodyDiv w:val="1"/>
      <w:marLeft w:val="0"/>
      <w:marRight w:val="0"/>
      <w:marTop w:val="0"/>
      <w:marBottom w:val="0"/>
      <w:divBdr>
        <w:top w:val="none" w:sz="0" w:space="0" w:color="auto"/>
        <w:left w:val="none" w:sz="0" w:space="0" w:color="auto"/>
        <w:bottom w:val="none" w:sz="0" w:space="0" w:color="auto"/>
        <w:right w:val="none" w:sz="0" w:space="0" w:color="auto"/>
      </w:divBdr>
    </w:div>
    <w:div w:id="377315947">
      <w:bodyDiv w:val="1"/>
      <w:marLeft w:val="0"/>
      <w:marRight w:val="0"/>
      <w:marTop w:val="0"/>
      <w:marBottom w:val="0"/>
      <w:divBdr>
        <w:top w:val="none" w:sz="0" w:space="0" w:color="auto"/>
        <w:left w:val="none" w:sz="0" w:space="0" w:color="auto"/>
        <w:bottom w:val="none" w:sz="0" w:space="0" w:color="auto"/>
        <w:right w:val="none" w:sz="0" w:space="0" w:color="auto"/>
      </w:divBdr>
    </w:div>
    <w:div w:id="421609017">
      <w:bodyDiv w:val="1"/>
      <w:marLeft w:val="0"/>
      <w:marRight w:val="0"/>
      <w:marTop w:val="0"/>
      <w:marBottom w:val="0"/>
      <w:divBdr>
        <w:top w:val="none" w:sz="0" w:space="0" w:color="auto"/>
        <w:left w:val="none" w:sz="0" w:space="0" w:color="auto"/>
        <w:bottom w:val="none" w:sz="0" w:space="0" w:color="auto"/>
        <w:right w:val="none" w:sz="0" w:space="0" w:color="auto"/>
      </w:divBdr>
    </w:div>
    <w:div w:id="448285547">
      <w:bodyDiv w:val="1"/>
      <w:marLeft w:val="0"/>
      <w:marRight w:val="0"/>
      <w:marTop w:val="0"/>
      <w:marBottom w:val="0"/>
      <w:divBdr>
        <w:top w:val="none" w:sz="0" w:space="0" w:color="auto"/>
        <w:left w:val="none" w:sz="0" w:space="0" w:color="auto"/>
        <w:bottom w:val="none" w:sz="0" w:space="0" w:color="auto"/>
        <w:right w:val="none" w:sz="0" w:space="0" w:color="auto"/>
      </w:divBdr>
    </w:div>
    <w:div w:id="449477819">
      <w:bodyDiv w:val="1"/>
      <w:marLeft w:val="0"/>
      <w:marRight w:val="0"/>
      <w:marTop w:val="0"/>
      <w:marBottom w:val="0"/>
      <w:divBdr>
        <w:top w:val="none" w:sz="0" w:space="0" w:color="auto"/>
        <w:left w:val="none" w:sz="0" w:space="0" w:color="auto"/>
        <w:bottom w:val="none" w:sz="0" w:space="0" w:color="auto"/>
        <w:right w:val="none" w:sz="0" w:space="0" w:color="auto"/>
      </w:divBdr>
    </w:div>
    <w:div w:id="455953714">
      <w:bodyDiv w:val="1"/>
      <w:marLeft w:val="0"/>
      <w:marRight w:val="0"/>
      <w:marTop w:val="0"/>
      <w:marBottom w:val="0"/>
      <w:divBdr>
        <w:top w:val="none" w:sz="0" w:space="0" w:color="auto"/>
        <w:left w:val="none" w:sz="0" w:space="0" w:color="auto"/>
        <w:bottom w:val="none" w:sz="0" w:space="0" w:color="auto"/>
        <w:right w:val="none" w:sz="0" w:space="0" w:color="auto"/>
      </w:divBdr>
    </w:div>
    <w:div w:id="458841498">
      <w:bodyDiv w:val="1"/>
      <w:marLeft w:val="0"/>
      <w:marRight w:val="0"/>
      <w:marTop w:val="0"/>
      <w:marBottom w:val="0"/>
      <w:divBdr>
        <w:top w:val="none" w:sz="0" w:space="0" w:color="auto"/>
        <w:left w:val="none" w:sz="0" w:space="0" w:color="auto"/>
        <w:bottom w:val="none" w:sz="0" w:space="0" w:color="auto"/>
        <w:right w:val="none" w:sz="0" w:space="0" w:color="auto"/>
      </w:divBdr>
    </w:div>
    <w:div w:id="459079884">
      <w:bodyDiv w:val="1"/>
      <w:marLeft w:val="0"/>
      <w:marRight w:val="0"/>
      <w:marTop w:val="0"/>
      <w:marBottom w:val="0"/>
      <w:divBdr>
        <w:top w:val="none" w:sz="0" w:space="0" w:color="auto"/>
        <w:left w:val="none" w:sz="0" w:space="0" w:color="auto"/>
        <w:bottom w:val="none" w:sz="0" w:space="0" w:color="auto"/>
        <w:right w:val="none" w:sz="0" w:space="0" w:color="auto"/>
      </w:divBdr>
    </w:div>
    <w:div w:id="511146820">
      <w:bodyDiv w:val="1"/>
      <w:marLeft w:val="0"/>
      <w:marRight w:val="0"/>
      <w:marTop w:val="0"/>
      <w:marBottom w:val="0"/>
      <w:divBdr>
        <w:top w:val="none" w:sz="0" w:space="0" w:color="auto"/>
        <w:left w:val="none" w:sz="0" w:space="0" w:color="auto"/>
        <w:bottom w:val="none" w:sz="0" w:space="0" w:color="auto"/>
        <w:right w:val="none" w:sz="0" w:space="0" w:color="auto"/>
      </w:divBdr>
    </w:div>
    <w:div w:id="537396663">
      <w:bodyDiv w:val="1"/>
      <w:marLeft w:val="0"/>
      <w:marRight w:val="0"/>
      <w:marTop w:val="0"/>
      <w:marBottom w:val="0"/>
      <w:divBdr>
        <w:top w:val="none" w:sz="0" w:space="0" w:color="auto"/>
        <w:left w:val="none" w:sz="0" w:space="0" w:color="auto"/>
        <w:bottom w:val="none" w:sz="0" w:space="0" w:color="auto"/>
        <w:right w:val="none" w:sz="0" w:space="0" w:color="auto"/>
      </w:divBdr>
    </w:div>
    <w:div w:id="542907852">
      <w:bodyDiv w:val="1"/>
      <w:marLeft w:val="0"/>
      <w:marRight w:val="0"/>
      <w:marTop w:val="0"/>
      <w:marBottom w:val="0"/>
      <w:divBdr>
        <w:top w:val="none" w:sz="0" w:space="0" w:color="auto"/>
        <w:left w:val="none" w:sz="0" w:space="0" w:color="auto"/>
        <w:bottom w:val="none" w:sz="0" w:space="0" w:color="auto"/>
        <w:right w:val="none" w:sz="0" w:space="0" w:color="auto"/>
      </w:divBdr>
    </w:div>
    <w:div w:id="583337480">
      <w:bodyDiv w:val="1"/>
      <w:marLeft w:val="0"/>
      <w:marRight w:val="0"/>
      <w:marTop w:val="0"/>
      <w:marBottom w:val="0"/>
      <w:divBdr>
        <w:top w:val="none" w:sz="0" w:space="0" w:color="auto"/>
        <w:left w:val="none" w:sz="0" w:space="0" w:color="auto"/>
        <w:bottom w:val="none" w:sz="0" w:space="0" w:color="auto"/>
        <w:right w:val="none" w:sz="0" w:space="0" w:color="auto"/>
      </w:divBdr>
    </w:div>
    <w:div w:id="640841560">
      <w:bodyDiv w:val="1"/>
      <w:marLeft w:val="0"/>
      <w:marRight w:val="0"/>
      <w:marTop w:val="0"/>
      <w:marBottom w:val="0"/>
      <w:divBdr>
        <w:top w:val="none" w:sz="0" w:space="0" w:color="auto"/>
        <w:left w:val="none" w:sz="0" w:space="0" w:color="auto"/>
        <w:bottom w:val="none" w:sz="0" w:space="0" w:color="auto"/>
        <w:right w:val="none" w:sz="0" w:space="0" w:color="auto"/>
      </w:divBdr>
    </w:div>
    <w:div w:id="658850618">
      <w:bodyDiv w:val="1"/>
      <w:marLeft w:val="0"/>
      <w:marRight w:val="0"/>
      <w:marTop w:val="0"/>
      <w:marBottom w:val="0"/>
      <w:divBdr>
        <w:top w:val="none" w:sz="0" w:space="0" w:color="auto"/>
        <w:left w:val="none" w:sz="0" w:space="0" w:color="auto"/>
        <w:bottom w:val="none" w:sz="0" w:space="0" w:color="auto"/>
        <w:right w:val="none" w:sz="0" w:space="0" w:color="auto"/>
      </w:divBdr>
    </w:div>
    <w:div w:id="662317089">
      <w:bodyDiv w:val="1"/>
      <w:marLeft w:val="0"/>
      <w:marRight w:val="0"/>
      <w:marTop w:val="0"/>
      <w:marBottom w:val="0"/>
      <w:divBdr>
        <w:top w:val="none" w:sz="0" w:space="0" w:color="auto"/>
        <w:left w:val="none" w:sz="0" w:space="0" w:color="auto"/>
        <w:bottom w:val="none" w:sz="0" w:space="0" w:color="auto"/>
        <w:right w:val="none" w:sz="0" w:space="0" w:color="auto"/>
      </w:divBdr>
    </w:div>
    <w:div w:id="667366913">
      <w:bodyDiv w:val="1"/>
      <w:marLeft w:val="0"/>
      <w:marRight w:val="0"/>
      <w:marTop w:val="0"/>
      <w:marBottom w:val="0"/>
      <w:divBdr>
        <w:top w:val="none" w:sz="0" w:space="0" w:color="auto"/>
        <w:left w:val="none" w:sz="0" w:space="0" w:color="auto"/>
        <w:bottom w:val="none" w:sz="0" w:space="0" w:color="auto"/>
        <w:right w:val="none" w:sz="0" w:space="0" w:color="auto"/>
      </w:divBdr>
    </w:div>
    <w:div w:id="683241991">
      <w:bodyDiv w:val="1"/>
      <w:marLeft w:val="0"/>
      <w:marRight w:val="0"/>
      <w:marTop w:val="0"/>
      <w:marBottom w:val="0"/>
      <w:divBdr>
        <w:top w:val="none" w:sz="0" w:space="0" w:color="auto"/>
        <w:left w:val="none" w:sz="0" w:space="0" w:color="auto"/>
        <w:bottom w:val="none" w:sz="0" w:space="0" w:color="auto"/>
        <w:right w:val="none" w:sz="0" w:space="0" w:color="auto"/>
      </w:divBdr>
    </w:div>
    <w:div w:id="702679266">
      <w:bodyDiv w:val="1"/>
      <w:marLeft w:val="0"/>
      <w:marRight w:val="0"/>
      <w:marTop w:val="0"/>
      <w:marBottom w:val="0"/>
      <w:divBdr>
        <w:top w:val="none" w:sz="0" w:space="0" w:color="auto"/>
        <w:left w:val="none" w:sz="0" w:space="0" w:color="auto"/>
        <w:bottom w:val="none" w:sz="0" w:space="0" w:color="auto"/>
        <w:right w:val="none" w:sz="0" w:space="0" w:color="auto"/>
      </w:divBdr>
    </w:div>
    <w:div w:id="748233694">
      <w:bodyDiv w:val="1"/>
      <w:marLeft w:val="0"/>
      <w:marRight w:val="0"/>
      <w:marTop w:val="0"/>
      <w:marBottom w:val="0"/>
      <w:divBdr>
        <w:top w:val="none" w:sz="0" w:space="0" w:color="auto"/>
        <w:left w:val="none" w:sz="0" w:space="0" w:color="auto"/>
        <w:bottom w:val="none" w:sz="0" w:space="0" w:color="auto"/>
        <w:right w:val="none" w:sz="0" w:space="0" w:color="auto"/>
      </w:divBdr>
    </w:div>
    <w:div w:id="775246369">
      <w:bodyDiv w:val="1"/>
      <w:marLeft w:val="0"/>
      <w:marRight w:val="0"/>
      <w:marTop w:val="0"/>
      <w:marBottom w:val="0"/>
      <w:divBdr>
        <w:top w:val="none" w:sz="0" w:space="0" w:color="auto"/>
        <w:left w:val="none" w:sz="0" w:space="0" w:color="auto"/>
        <w:bottom w:val="none" w:sz="0" w:space="0" w:color="auto"/>
        <w:right w:val="none" w:sz="0" w:space="0" w:color="auto"/>
      </w:divBdr>
    </w:div>
    <w:div w:id="793257604">
      <w:bodyDiv w:val="1"/>
      <w:marLeft w:val="0"/>
      <w:marRight w:val="0"/>
      <w:marTop w:val="0"/>
      <w:marBottom w:val="0"/>
      <w:divBdr>
        <w:top w:val="none" w:sz="0" w:space="0" w:color="auto"/>
        <w:left w:val="none" w:sz="0" w:space="0" w:color="auto"/>
        <w:bottom w:val="none" w:sz="0" w:space="0" w:color="auto"/>
        <w:right w:val="none" w:sz="0" w:space="0" w:color="auto"/>
      </w:divBdr>
    </w:div>
    <w:div w:id="806046339">
      <w:bodyDiv w:val="1"/>
      <w:marLeft w:val="0"/>
      <w:marRight w:val="0"/>
      <w:marTop w:val="0"/>
      <w:marBottom w:val="0"/>
      <w:divBdr>
        <w:top w:val="none" w:sz="0" w:space="0" w:color="auto"/>
        <w:left w:val="none" w:sz="0" w:space="0" w:color="auto"/>
        <w:bottom w:val="none" w:sz="0" w:space="0" w:color="auto"/>
        <w:right w:val="none" w:sz="0" w:space="0" w:color="auto"/>
      </w:divBdr>
    </w:div>
    <w:div w:id="806554672">
      <w:bodyDiv w:val="1"/>
      <w:marLeft w:val="0"/>
      <w:marRight w:val="0"/>
      <w:marTop w:val="0"/>
      <w:marBottom w:val="0"/>
      <w:divBdr>
        <w:top w:val="none" w:sz="0" w:space="0" w:color="auto"/>
        <w:left w:val="none" w:sz="0" w:space="0" w:color="auto"/>
        <w:bottom w:val="none" w:sz="0" w:space="0" w:color="auto"/>
        <w:right w:val="none" w:sz="0" w:space="0" w:color="auto"/>
      </w:divBdr>
    </w:div>
    <w:div w:id="842279755">
      <w:bodyDiv w:val="1"/>
      <w:marLeft w:val="0"/>
      <w:marRight w:val="0"/>
      <w:marTop w:val="0"/>
      <w:marBottom w:val="0"/>
      <w:divBdr>
        <w:top w:val="none" w:sz="0" w:space="0" w:color="auto"/>
        <w:left w:val="none" w:sz="0" w:space="0" w:color="auto"/>
        <w:bottom w:val="none" w:sz="0" w:space="0" w:color="auto"/>
        <w:right w:val="none" w:sz="0" w:space="0" w:color="auto"/>
      </w:divBdr>
    </w:div>
    <w:div w:id="849295493">
      <w:bodyDiv w:val="1"/>
      <w:marLeft w:val="0"/>
      <w:marRight w:val="0"/>
      <w:marTop w:val="0"/>
      <w:marBottom w:val="0"/>
      <w:divBdr>
        <w:top w:val="none" w:sz="0" w:space="0" w:color="auto"/>
        <w:left w:val="none" w:sz="0" w:space="0" w:color="auto"/>
        <w:bottom w:val="none" w:sz="0" w:space="0" w:color="auto"/>
        <w:right w:val="none" w:sz="0" w:space="0" w:color="auto"/>
      </w:divBdr>
    </w:div>
    <w:div w:id="863858307">
      <w:bodyDiv w:val="1"/>
      <w:marLeft w:val="0"/>
      <w:marRight w:val="0"/>
      <w:marTop w:val="0"/>
      <w:marBottom w:val="0"/>
      <w:divBdr>
        <w:top w:val="none" w:sz="0" w:space="0" w:color="auto"/>
        <w:left w:val="none" w:sz="0" w:space="0" w:color="auto"/>
        <w:bottom w:val="none" w:sz="0" w:space="0" w:color="auto"/>
        <w:right w:val="none" w:sz="0" w:space="0" w:color="auto"/>
      </w:divBdr>
    </w:div>
    <w:div w:id="872883183">
      <w:bodyDiv w:val="1"/>
      <w:marLeft w:val="0"/>
      <w:marRight w:val="0"/>
      <w:marTop w:val="0"/>
      <w:marBottom w:val="0"/>
      <w:divBdr>
        <w:top w:val="none" w:sz="0" w:space="0" w:color="auto"/>
        <w:left w:val="none" w:sz="0" w:space="0" w:color="auto"/>
        <w:bottom w:val="none" w:sz="0" w:space="0" w:color="auto"/>
        <w:right w:val="none" w:sz="0" w:space="0" w:color="auto"/>
      </w:divBdr>
    </w:div>
    <w:div w:id="883368791">
      <w:bodyDiv w:val="1"/>
      <w:marLeft w:val="0"/>
      <w:marRight w:val="0"/>
      <w:marTop w:val="0"/>
      <w:marBottom w:val="0"/>
      <w:divBdr>
        <w:top w:val="none" w:sz="0" w:space="0" w:color="auto"/>
        <w:left w:val="none" w:sz="0" w:space="0" w:color="auto"/>
        <w:bottom w:val="none" w:sz="0" w:space="0" w:color="auto"/>
        <w:right w:val="none" w:sz="0" w:space="0" w:color="auto"/>
      </w:divBdr>
    </w:div>
    <w:div w:id="965237171">
      <w:bodyDiv w:val="1"/>
      <w:marLeft w:val="0"/>
      <w:marRight w:val="0"/>
      <w:marTop w:val="0"/>
      <w:marBottom w:val="0"/>
      <w:divBdr>
        <w:top w:val="none" w:sz="0" w:space="0" w:color="auto"/>
        <w:left w:val="none" w:sz="0" w:space="0" w:color="auto"/>
        <w:bottom w:val="none" w:sz="0" w:space="0" w:color="auto"/>
        <w:right w:val="none" w:sz="0" w:space="0" w:color="auto"/>
      </w:divBdr>
    </w:div>
    <w:div w:id="968511539">
      <w:bodyDiv w:val="1"/>
      <w:marLeft w:val="0"/>
      <w:marRight w:val="0"/>
      <w:marTop w:val="0"/>
      <w:marBottom w:val="0"/>
      <w:divBdr>
        <w:top w:val="none" w:sz="0" w:space="0" w:color="auto"/>
        <w:left w:val="none" w:sz="0" w:space="0" w:color="auto"/>
        <w:bottom w:val="none" w:sz="0" w:space="0" w:color="auto"/>
        <w:right w:val="none" w:sz="0" w:space="0" w:color="auto"/>
      </w:divBdr>
    </w:div>
    <w:div w:id="1036465083">
      <w:bodyDiv w:val="1"/>
      <w:marLeft w:val="0"/>
      <w:marRight w:val="0"/>
      <w:marTop w:val="0"/>
      <w:marBottom w:val="0"/>
      <w:divBdr>
        <w:top w:val="none" w:sz="0" w:space="0" w:color="auto"/>
        <w:left w:val="none" w:sz="0" w:space="0" w:color="auto"/>
        <w:bottom w:val="none" w:sz="0" w:space="0" w:color="auto"/>
        <w:right w:val="none" w:sz="0" w:space="0" w:color="auto"/>
      </w:divBdr>
    </w:div>
    <w:div w:id="1039236906">
      <w:bodyDiv w:val="1"/>
      <w:marLeft w:val="0"/>
      <w:marRight w:val="0"/>
      <w:marTop w:val="0"/>
      <w:marBottom w:val="0"/>
      <w:divBdr>
        <w:top w:val="none" w:sz="0" w:space="0" w:color="auto"/>
        <w:left w:val="none" w:sz="0" w:space="0" w:color="auto"/>
        <w:bottom w:val="none" w:sz="0" w:space="0" w:color="auto"/>
        <w:right w:val="none" w:sz="0" w:space="0" w:color="auto"/>
      </w:divBdr>
    </w:div>
    <w:div w:id="1052654329">
      <w:bodyDiv w:val="1"/>
      <w:marLeft w:val="0"/>
      <w:marRight w:val="0"/>
      <w:marTop w:val="0"/>
      <w:marBottom w:val="0"/>
      <w:divBdr>
        <w:top w:val="none" w:sz="0" w:space="0" w:color="auto"/>
        <w:left w:val="none" w:sz="0" w:space="0" w:color="auto"/>
        <w:bottom w:val="none" w:sz="0" w:space="0" w:color="auto"/>
        <w:right w:val="none" w:sz="0" w:space="0" w:color="auto"/>
      </w:divBdr>
    </w:div>
    <w:div w:id="1061907579">
      <w:bodyDiv w:val="1"/>
      <w:marLeft w:val="0"/>
      <w:marRight w:val="0"/>
      <w:marTop w:val="0"/>
      <w:marBottom w:val="0"/>
      <w:divBdr>
        <w:top w:val="none" w:sz="0" w:space="0" w:color="auto"/>
        <w:left w:val="none" w:sz="0" w:space="0" w:color="auto"/>
        <w:bottom w:val="none" w:sz="0" w:space="0" w:color="auto"/>
        <w:right w:val="none" w:sz="0" w:space="0" w:color="auto"/>
      </w:divBdr>
    </w:div>
    <w:div w:id="1077283956">
      <w:bodyDiv w:val="1"/>
      <w:marLeft w:val="0"/>
      <w:marRight w:val="0"/>
      <w:marTop w:val="0"/>
      <w:marBottom w:val="0"/>
      <w:divBdr>
        <w:top w:val="none" w:sz="0" w:space="0" w:color="auto"/>
        <w:left w:val="none" w:sz="0" w:space="0" w:color="auto"/>
        <w:bottom w:val="none" w:sz="0" w:space="0" w:color="auto"/>
        <w:right w:val="none" w:sz="0" w:space="0" w:color="auto"/>
      </w:divBdr>
    </w:div>
    <w:div w:id="1132744696">
      <w:bodyDiv w:val="1"/>
      <w:marLeft w:val="0"/>
      <w:marRight w:val="0"/>
      <w:marTop w:val="0"/>
      <w:marBottom w:val="0"/>
      <w:divBdr>
        <w:top w:val="none" w:sz="0" w:space="0" w:color="auto"/>
        <w:left w:val="none" w:sz="0" w:space="0" w:color="auto"/>
        <w:bottom w:val="none" w:sz="0" w:space="0" w:color="auto"/>
        <w:right w:val="none" w:sz="0" w:space="0" w:color="auto"/>
      </w:divBdr>
    </w:div>
    <w:div w:id="1145585012">
      <w:bodyDiv w:val="1"/>
      <w:marLeft w:val="0"/>
      <w:marRight w:val="0"/>
      <w:marTop w:val="0"/>
      <w:marBottom w:val="0"/>
      <w:divBdr>
        <w:top w:val="none" w:sz="0" w:space="0" w:color="auto"/>
        <w:left w:val="none" w:sz="0" w:space="0" w:color="auto"/>
        <w:bottom w:val="none" w:sz="0" w:space="0" w:color="auto"/>
        <w:right w:val="none" w:sz="0" w:space="0" w:color="auto"/>
      </w:divBdr>
    </w:div>
    <w:div w:id="1163930111">
      <w:bodyDiv w:val="1"/>
      <w:marLeft w:val="0"/>
      <w:marRight w:val="0"/>
      <w:marTop w:val="0"/>
      <w:marBottom w:val="0"/>
      <w:divBdr>
        <w:top w:val="none" w:sz="0" w:space="0" w:color="auto"/>
        <w:left w:val="none" w:sz="0" w:space="0" w:color="auto"/>
        <w:bottom w:val="none" w:sz="0" w:space="0" w:color="auto"/>
        <w:right w:val="none" w:sz="0" w:space="0" w:color="auto"/>
      </w:divBdr>
    </w:div>
    <w:div w:id="1174495022">
      <w:bodyDiv w:val="1"/>
      <w:marLeft w:val="0"/>
      <w:marRight w:val="0"/>
      <w:marTop w:val="0"/>
      <w:marBottom w:val="0"/>
      <w:divBdr>
        <w:top w:val="none" w:sz="0" w:space="0" w:color="auto"/>
        <w:left w:val="none" w:sz="0" w:space="0" w:color="auto"/>
        <w:bottom w:val="none" w:sz="0" w:space="0" w:color="auto"/>
        <w:right w:val="none" w:sz="0" w:space="0" w:color="auto"/>
      </w:divBdr>
    </w:div>
    <w:div w:id="1174881333">
      <w:bodyDiv w:val="1"/>
      <w:marLeft w:val="0"/>
      <w:marRight w:val="0"/>
      <w:marTop w:val="0"/>
      <w:marBottom w:val="0"/>
      <w:divBdr>
        <w:top w:val="none" w:sz="0" w:space="0" w:color="auto"/>
        <w:left w:val="none" w:sz="0" w:space="0" w:color="auto"/>
        <w:bottom w:val="none" w:sz="0" w:space="0" w:color="auto"/>
        <w:right w:val="none" w:sz="0" w:space="0" w:color="auto"/>
      </w:divBdr>
    </w:div>
    <w:div w:id="1181819943">
      <w:bodyDiv w:val="1"/>
      <w:marLeft w:val="0"/>
      <w:marRight w:val="0"/>
      <w:marTop w:val="0"/>
      <w:marBottom w:val="0"/>
      <w:divBdr>
        <w:top w:val="none" w:sz="0" w:space="0" w:color="auto"/>
        <w:left w:val="none" w:sz="0" w:space="0" w:color="auto"/>
        <w:bottom w:val="none" w:sz="0" w:space="0" w:color="auto"/>
        <w:right w:val="none" w:sz="0" w:space="0" w:color="auto"/>
      </w:divBdr>
    </w:div>
    <w:div w:id="1224298197">
      <w:bodyDiv w:val="1"/>
      <w:marLeft w:val="0"/>
      <w:marRight w:val="0"/>
      <w:marTop w:val="0"/>
      <w:marBottom w:val="0"/>
      <w:divBdr>
        <w:top w:val="none" w:sz="0" w:space="0" w:color="auto"/>
        <w:left w:val="none" w:sz="0" w:space="0" w:color="auto"/>
        <w:bottom w:val="none" w:sz="0" w:space="0" w:color="auto"/>
        <w:right w:val="none" w:sz="0" w:space="0" w:color="auto"/>
      </w:divBdr>
    </w:div>
    <w:div w:id="1249460993">
      <w:bodyDiv w:val="1"/>
      <w:marLeft w:val="0"/>
      <w:marRight w:val="0"/>
      <w:marTop w:val="0"/>
      <w:marBottom w:val="0"/>
      <w:divBdr>
        <w:top w:val="none" w:sz="0" w:space="0" w:color="auto"/>
        <w:left w:val="none" w:sz="0" w:space="0" w:color="auto"/>
        <w:bottom w:val="none" w:sz="0" w:space="0" w:color="auto"/>
        <w:right w:val="none" w:sz="0" w:space="0" w:color="auto"/>
      </w:divBdr>
    </w:div>
    <w:div w:id="1311328020">
      <w:bodyDiv w:val="1"/>
      <w:marLeft w:val="0"/>
      <w:marRight w:val="0"/>
      <w:marTop w:val="0"/>
      <w:marBottom w:val="0"/>
      <w:divBdr>
        <w:top w:val="none" w:sz="0" w:space="0" w:color="auto"/>
        <w:left w:val="none" w:sz="0" w:space="0" w:color="auto"/>
        <w:bottom w:val="none" w:sz="0" w:space="0" w:color="auto"/>
        <w:right w:val="none" w:sz="0" w:space="0" w:color="auto"/>
      </w:divBdr>
    </w:div>
    <w:div w:id="1379013918">
      <w:bodyDiv w:val="1"/>
      <w:marLeft w:val="0"/>
      <w:marRight w:val="0"/>
      <w:marTop w:val="0"/>
      <w:marBottom w:val="0"/>
      <w:divBdr>
        <w:top w:val="none" w:sz="0" w:space="0" w:color="auto"/>
        <w:left w:val="none" w:sz="0" w:space="0" w:color="auto"/>
        <w:bottom w:val="none" w:sz="0" w:space="0" w:color="auto"/>
        <w:right w:val="none" w:sz="0" w:space="0" w:color="auto"/>
      </w:divBdr>
    </w:div>
    <w:div w:id="1382242009">
      <w:bodyDiv w:val="1"/>
      <w:marLeft w:val="0"/>
      <w:marRight w:val="0"/>
      <w:marTop w:val="0"/>
      <w:marBottom w:val="0"/>
      <w:divBdr>
        <w:top w:val="none" w:sz="0" w:space="0" w:color="auto"/>
        <w:left w:val="none" w:sz="0" w:space="0" w:color="auto"/>
        <w:bottom w:val="none" w:sz="0" w:space="0" w:color="auto"/>
        <w:right w:val="none" w:sz="0" w:space="0" w:color="auto"/>
      </w:divBdr>
    </w:div>
    <w:div w:id="1438596860">
      <w:bodyDiv w:val="1"/>
      <w:marLeft w:val="0"/>
      <w:marRight w:val="0"/>
      <w:marTop w:val="0"/>
      <w:marBottom w:val="0"/>
      <w:divBdr>
        <w:top w:val="none" w:sz="0" w:space="0" w:color="auto"/>
        <w:left w:val="none" w:sz="0" w:space="0" w:color="auto"/>
        <w:bottom w:val="none" w:sz="0" w:space="0" w:color="auto"/>
        <w:right w:val="none" w:sz="0" w:space="0" w:color="auto"/>
      </w:divBdr>
    </w:div>
    <w:div w:id="1449085527">
      <w:bodyDiv w:val="1"/>
      <w:marLeft w:val="0"/>
      <w:marRight w:val="0"/>
      <w:marTop w:val="0"/>
      <w:marBottom w:val="0"/>
      <w:divBdr>
        <w:top w:val="none" w:sz="0" w:space="0" w:color="auto"/>
        <w:left w:val="none" w:sz="0" w:space="0" w:color="auto"/>
        <w:bottom w:val="none" w:sz="0" w:space="0" w:color="auto"/>
        <w:right w:val="none" w:sz="0" w:space="0" w:color="auto"/>
      </w:divBdr>
    </w:div>
    <w:div w:id="1454252382">
      <w:bodyDiv w:val="1"/>
      <w:marLeft w:val="0"/>
      <w:marRight w:val="0"/>
      <w:marTop w:val="0"/>
      <w:marBottom w:val="0"/>
      <w:divBdr>
        <w:top w:val="none" w:sz="0" w:space="0" w:color="auto"/>
        <w:left w:val="none" w:sz="0" w:space="0" w:color="auto"/>
        <w:bottom w:val="none" w:sz="0" w:space="0" w:color="auto"/>
        <w:right w:val="none" w:sz="0" w:space="0" w:color="auto"/>
      </w:divBdr>
    </w:div>
    <w:div w:id="1467042253">
      <w:bodyDiv w:val="1"/>
      <w:marLeft w:val="0"/>
      <w:marRight w:val="0"/>
      <w:marTop w:val="0"/>
      <w:marBottom w:val="0"/>
      <w:divBdr>
        <w:top w:val="none" w:sz="0" w:space="0" w:color="auto"/>
        <w:left w:val="none" w:sz="0" w:space="0" w:color="auto"/>
        <w:bottom w:val="none" w:sz="0" w:space="0" w:color="auto"/>
        <w:right w:val="none" w:sz="0" w:space="0" w:color="auto"/>
      </w:divBdr>
    </w:div>
    <w:div w:id="1477993793">
      <w:bodyDiv w:val="1"/>
      <w:marLeft w:val="0"/>
      <w:marRight w:val="0"/>
      <w:marTop w:val="0"/>
      <w:marBottom w:val="0"/>
      <w:divBdr>
        <w:top w:val="none" w:sz="0" w:space="0" w:color="auto"/>
        <w:left w:val="none" w:sz="0" w:space="0" w:color="auto"/>
        <w:bottom w:val="none" w:sz="0" w:space="0" w:color="auto"/>
        <w:right w:val="none" w:sz="0" w:space="0" w:color="auto"/>
      </w:divBdr>
    </w:div>
    <w:div w:id="1523324366">
      <w:bodyDiv w:val="1"/>
      <w:marLeft w:val="0"/>
      <w:marRight w:val="0"/>
      <w:marTop w:val="0"/>
      <w:marBottom w:val="0"/>
      <w:divBdr>
        <w:top w:val="none" w:sz="0" w:space="0" w:color="auto"/>
        <w:left w:val="none" w:sz="0" w:space="0" w:color="auto"/>
        <w:bottom w:val="none" w:sz="0" w:space="0" w:color="auto"/>
        <w:right w:val="none" w:sz="0" w:space="0" w:color="auto"/>
      </w:divBdr>
    </w:div>
    <w:div w:id="1550996089">
      <w:bodyDiv w:val="1"/>
      <w:marLeft w:val="0"/>
      <w:marRight w:val="0"/>
      <w:marTop w:val="0"/>
      <w:marBottom w:val="0"/>
      <w:divBdr>
        <w:top w:val="none" w:sz="0" w:space="0" w:color="auto"/>
        <w:left w:val="none" w:sz="0" w:space="0" w:color="auto"/>
        <w:bottom w:val="none" w:sz="0" w:space="0" w:color="auto"/>
        <w:right w:val="none" w:sz="0" w:space="0" w:color="auto"/>
      </w:divBdr>
    </w:div>
    <w:div w:id="1588154153">
      <w:bodyDiv w:val="1"/>
      <w:marLeft w:val="0"/>
      <w:marRight w:val="0"/>
      <w:marTop w:val="0"/>
      <w:marBottom w:val="0"/>
      <w:divBdr>
        <w:top w:val="none" w:sz="0" w:space="0" w:color="auto"/>
        <w:left w:val="none" w:sz="0" w:space="0" w:color="auto"/>
        <w:bottom w:val="none" w:sz="0" w:space="0" w:color="auto"/>
        <w:right w:val="none" w:sz="0" w:space="0" w:color="auto"/>
      </w:divBdr>
    </w:div>
    <w:div w:id="1599219530">
      <w:bodyDiv w:val="1"/>
      <w:marLeft w:val="0"/>
      <w:marRight w:val="0"/>
      <w:marTop w:val="0"/>
      <w:marBottom w:val="0"/>
      <w:divBdr>
        <w:top w:val="none" w:sz="0" w:space="0" w:color="auto"/>
        <w:left w:val="none" w:sz="0" w:space="0" w:color="auto"/>
        <w:bottom w:val="none" w:sz="0" w:space="0" w:color="auto"/>
        <w:right w:val="none" w:sz="0" w:space="0" w:color="auto"/>
      </w:divBdr>
    </w:div>
    <w:div w:id="1601451866">
      <w:bodyDiv w:val="1"/>
      <w:marLeft w:val="0"/>
      <w:marRight w:val="0"/>
      <w:marTop w:val="0"/>
      <w:marBottom w:val="0"/>
      <w:divBdr>
        <w:top w:val="none" w:sz="0" w:space="0" w:color="auto"/>
        <w:left w:val="none" w:sz="0" w:space="0" w:color="auto"/>
        <w:bottom w:val="none" w:sz="0" w:space="0" w:color="auto"/>
        <w:right w:val="none" w:sz="0" w:space="0" w:color="auto"/>
      </w:divBdr>
    </w:div>
    <w:div w:id="1618296348">
      <w:bodyDiv w:val="1"/>
      <w:marLeft w:val="0"/>
      <w:marRight w:val="0"/>
      <w:marTop w:val="0"/>
      <w:marBottom w:val="0"/>
      <w:divBdr>
        <w:top w:val="none" w:sz="0" w:space="0" w:color="auto"/>
        <w:left w:val="none" w:sz="0" w:space="0" w:color="auto"/>
        <w:bottom w:val="none" w:sz="0" w:space="0" w:color="auto"/>
        <w:right w:val="none" w:sz="0" w:space="0" w:color="auto"/>
      </w:divBdr>
    </w:div>
    <w:div w:id="1644583097">
      <w:bodyDiv w:val="1"/>
      <w:marLeft w:val="0"/>
      <w:marRight w:val="0"/>
      <w:marTop w:val="0"/>
      <w:marBottom w:val="0"/>
      <w:divBdr>
        <w:top w:val="none" w:sz="0" w:space="0" w:color="auto"/>
        <w:left w:val="none" w:sz="0" w:space="0" w:color="auto"/>
        <w:bottom w:val="none" w:sz="0" w:space="0" w:color="auto"/>
        <w:right w:val="none" w:sz="0" w:space="0" w:color="auto"/>
      </w:divBdr>
    </w:div>
    <w:div w:id="1657882285">
      <w:bodyDiv w:val="1"/>
      <w:marLeft w:val="0"/>
      <w:marRight w:val="0"/>
      <w:marTop w:val="0"/>
      <w:marBottom w:val="0"/>
      <w:divBdr>
        <w:top w:val="none" w:sz="0" w:space="0" w:color="auto"/>
        <w:left w:val="none" w:sz="0" w:space="0" w:color="auto"/>
        <w:bottom w:val="none" w:sz="0" w:space="0" w:color="auto"/>
        <w:right w:val="none" w:sz="0" w:space="0" w:color="auto"/>
      </w:divBdr>
    </w:div>
    <w:div w:id="1661427889">
      <w:bodyDiv w:val="1"/>
      <w:marLeft w:val="0"/>
      <w:marRight w:val="0"/>
      <w:marTop w:val="0"/>
      <w:marBottom w:val="0"/>
      <w:divBdr>
        <w:top w:val="none" w:sz="0" w:space="0" w:color="auto"/>
        <w:left w:val="none" w:sz="0" w:space="0" w:color="auto"/>
        <w:bottom w:val="none" w:sz="0" w:space="0" w:color="auto"/>
        <w:right w:val="none" w:sz="0" w:space="0" w:color="auto"/>
      </w:divBdr>
    </w:div>
    <w:div w:id="1691756673">
      <w:bodyDiv w:val="1"/>
      <w:marLeft w:val="0"/>
      <w:marRight w:val="0"/>
      <w:marTop w:val="0"/>
      <w:marBottom w:val="0"/>
      <w:divBdr>
        <w:top w:val="none" w:sz="0" w:space="0" w:color="auto"/>
        <w:left w:val="none" w:sz="0" w:space="0" w:color="auto"/>
        <w:bottom w:val="none" w:sz="0" w:space="0" w:color="auto"/>
        <w:right w:val="none" w:sz="0" w:space="0" w:color="auto"/>
      </w:divBdr>
    </w:div>
    <w:div w:id="1778866644">
      <w:bodyDiv w:val="1"/>
      <w:marLeft w:val="0"/>
      <w:marRight w:val="0"/>
      <w:marTop w:val="0"/>
      <w:marBottom w:val="0"/>
      <w:divBdr>
        <w:top w:val="none" w:sz="0" w:space="0" w:color="auto"/>
        <w:left w:val="none" w:sz="0" w:space="0" w:color="auto"/>
        <w:bottom w:val="none" w:sz="0" w:space="0" w:color="auto"/>
        <w:right w:val="none" w:sz="0" w:space="0" w:color="auto"/>
      </w:divBdr>
    </w:div>
    <w:div w:id="1784494692">
      <w:bodyDiv w:val="1"/>
      <w:marLeft w:val="0"/>
      <w:marRight w:val="0"/>
      <w:marTop w:val="0"/>
      <w:marBottom w:val="0"/>
      <w:divBdr>
        <w:top w:val="none" w:sz="0" w:space="0" w:color="auto"/>
        <w:left w:val="none" w:sz="0" w:space="0" w:color="auto"/>
        <w:bottom w:val="none" w:sz="0" w:space="0" w:color="auto"/>
        <w:right w:val="none" w:sz="0" w:space="0" w:color="auto"/>
      </w:divBdr>
    </w:div>
    <w:div w:id="1796948395">
      <w:bodyDiv w:val="1"/>
      <w:marLeft w:val="0"/>
      <w:marRight w:val="0"/>
      <w:marTop w:val="0"/>
      <w:marBottom w:val="0"/>
      <w:divBdr>
        <w:top w:val="none" w:sz="0" w:space="0" w:color="auto"/>
        <w:left w:val="none" w:sz="0" w:space="0" w:color="auto"/>
        <w:bottom w:val="none" w:sz="0" w:space="0" w:color="auto"/>
        <w:right w:val="none" w:sz="0" w:space="0" w:color="auto"/>
      </w:divBdr>
    </w:div>
    <w:div w:id="1816877729">
      <w:bodyDiv w:val="1"/>
      <w:marLeft w:val="0"/>
      <w:marRight w:val="0"/>
      <w:marTop w:val="0"/>
      <w:marBottom w:val="0"/>
      <w:divBdr>
        <w:top w:val="none" w:sz="0" w:space="0" w:color="auto"/>
        <w:left w:val="none" w:sz="0" w:space="0" w:color="auto"/>
        <w:bottom w:val="none" w:sz="0" w:space="0" w:color="auto"/>
        <w:right w:val="none" w:sz="0" w:space="0" w:color="auto"/>
      </w:divBdr>
    </w:div>
    <w:div w:id="1853908571">
      <w:bodyDiv w:val="1"/>
      <w:marLeft w:val="0"/>
      <w:marRight w:val="0"/>
      <w:marTop w:val="0"/>
      <w:marBottom w:val="0"/>
      <w:divBdr>
        <w:top w:val="none" w:sz="0" w:space="0" w:color="auto"/>
        <w:left w:val="none" w:sz="0" w:space="0" w:color="auto"/>
        <w:bottom w:val="none" w:sz="0" w:space="0" w:color="auto"/>
        <w:right w:val="none" w:sz="0" w:space="0" w:color="auto"/>
      </w:divBdr>
    </w:div>
    <w:div w:id="1882090881">
      <w:bodyDiv w:val="1"/>
      <w:marLeft w:val="0"/>
      <w:marRight w:val="0"/>
      <w:marTop w:val="0"/>
      <w:marBottom w:val="0"/>
      <w:divBdr>
        <w:top w:val="none" w:sz="0" w:space="0" w:color="auto"/>
        <w:left w:val="none" w:sz="0" w:space="0" w:color="auto"/>
        <w:bottom w:val="none" w:sz="0" w:space="0" w:color="auto"/>
        <w:right w:val="none" w:sz="0" w:space="0" w:color="auto"/>
      </w:divBdr>
    </w:div>
    <w:div w:id="1887839954">
      <w:bodyDiv w:val="1"/>
      <w:marLeft w:val="0"/>
      <w:marRight w:val="0"/>
      <w:marTop w:val="0"/>
      <w:marBottom w:val="0"/>
      <w:divBdr>
        <w:top w:val="none" w:sz="0" w:space="0" w:color="auto"/>
        <w:left w:val="none" w:sz="0" w:space="0" w:color="auto"/>
        <w:bottom w:val="none" w:sz="0" w:space="0" w:color="auto"/>
        <w:right w:val="none" w:sz="0" w:space="0" w:color="auto"/>
      </w:divBdr>
    </w:div>
    <w:div w:id="1888226681">
      <w:bodyDiv w:val="1"/>
      <w:marLeft w:val="0"/>
      <w:marRight w:val="0"/>
      <w:marTop w:val="0"/>
      <w:marBottom w:val="0"/>
      <w:divBdr>
        <w:top w:val="none" w:sz="0" w:space="0" w:color="auto"/>
        <w:left w:val="none" w:sz="0" w:space="0" w:color="auto"/>
        <w:bottom w:val="none" w:sz="0" w:space="0" w:color="auto"/>
        <w:right w:val="none" w:sz="0" w:space="0" w:color="auto"/>
      </w:divBdr>
    </w:div>
    <w:div w:id="1895507228">
      <w:bodyDiv w:val="1"/>
      <w:marLeft w:val="0"/>
      <w:marRight w:val="0"/>
      <w:marTop w:val="0"/>
      <w:marBottom w:val="0"/>
      <w:divBdr>
        <w:top w:val="none" w:sz="0" w:space="0" w:color="auto"/>
        <w:left w:val="none" w:sz="0" w:space="0" w:color="auto"/>
        <w:bottom w:val="none" w:sz="0" w:space="0" w:color="auto"/>
        <w:right w:val="none" w:sz="0" w:space="0" w:color="auto"/>
      </w:divBdr>
    </w:div>
    <w:div w:id="1896044524">
      <w:bodyDiv w:val="1"/>
      <w:marLeft w:val="0"/>
      <w:marRight w:val="0"/>
      <w:marTop w:val="0"/>
      <w:marBottom w:val="0"/>
      <w:divBdr>
        <w:top w:val="none" w:sz="0" w:space="0" w:color="auto"/>
        <w:left w:val="none" w:sz="0" w:space="0" w:color="auto"/>
        <w:bottom w:val="none" w:sz="0" w:space="0" w:color="auto"/>
        <w:right w:val="none" w:sz="0" w:space="0" w:color="auto"/>
      </w:divBdr>
    </w:div>
    <w:div w:id="1912884732">
      <w:bodyDiv w:val="1"/>
      <w:marLeft w:val="0"/>
      <w:marRight w:val="0"/>
      <w:marTop w:val="0"/>
      <w:marBottom w:val="0"/>
      <w:divBdr>
        <w:top w:val="none" w:sz="0" w:space="0" w:color="auto"/>
        <w:left w:val="none" w:sz="0" w:space="0" w:color="auto"/>
        <w:bottom w:val="none" w:sz="0" w:space="0" w:color="auto"/>
        <w:right w:val="none" w:sz="0" w:space="0" w:color="auto"/>
      </w:divBdr>
    </w:div>
    <w:div w:id="1934974295">
      <w:bodyDiv w:val="1"/>
      <w:marLeft w:val="0"/>
      <w:marRight w:val="0"/>
      <w:marTop w:val="0"/>
      <w:marBottom w:val="0"/>
      <w:divBdr>
        <w:top w:val="none" w:sz="0" w:space="0" w:color="auto"/>
        <w:left w:val="none" w:sz="0" w:space="0" w:color="auto"/>
        <w:bottom w:val="none" w:sz="0" w:space="0" w:color="auto"/>
        <w:right w:val="none" w:sz="0" w:space="0" w:color="auto"/>
      </w:divBdr>
    </w:div>
    <w:div w:id="1996183935">
      <w:bodyDiv w:val="1"/>
      <w:marLeft w:val="0"/>
      <w:marRight w:val="0"/>
      <w:marTop w:val="0"/>
      <w:marBottom w:val="0"/>
      <w:divBdr>
        <w:top w:val="none" w:sz="0" w:space="0" w:color="auto"/>
        <w:left w:val="none" w:sz="0" w:space="0" w:color="auto"/>
        <w:bottom w:val="none" w:sz="0" w:space="0" w:color="auto"/>
        <w:right w:val="none" w:sz="0" w:space="0" w:color="auto"/>
      </w:divBdr>
    </w:div>
    <w:div w:id="2017881226">
      <w:bodyDiv w:val="1"/>
      <w:marLeft w:val="0"/>
      <w:marRight w:val="0"/>
      <w:marTop w:val="0"/>
      <w:marBottom w:val="0"/>
      <w:divBdr>
        <w:top w:val="none" w:sz="0" w:space="0" w:color="auto"/>
        <w:left w:val="none" w:sz="0" w:space="0" w:color="auto"/>
        <w:bottom w:val="none" w:sz="0" w:space="0" w:color="auto"/>
        <w:right w:val="none" w:sz="0" w:space="0" w:color="auto"/>
      </w:divBdr>
    </w:div>
    <w:div w:id="2067483904">
      <w:bodyDiv w:val="1"/>
      <w:marLeft w:val="0"/>
      <w:marRight w:val="0"/>
      <w:marTop w:val="0"/>
      <w:marBottom w:val="0"/>
      <w:divBdr>
        <w:top w:val="none" w:sz="0" w:space="0" w:color="auto"/>
        <w:left w:val="none" w:sz="0" w:space="0" w:color="auto"/>
        <w:bottom w:val="none" w:sz="0" w:space="0" w:color="auto"/>
        <w:right w:val="none" w:sz="0" w:space="0" w:color="auto"/>
      </w:divBdr>
    </w:div>
    <w:div w:id="2092265427">
      <w:bodyDiv w:val="1"/>
      <w:marLeft w:val="0"/>
      <w:marRight w:val="0"/>
      <w:marTop w:val="0"/>
      <w:marBottom w:val="0"/>
      <w:divBdr>
        <w:top w:val="none" w:sz="0" w:space="0" w:color="auto"/>
        <w:left w:val="none" w:sz="0" w:space="0" w:color="auto"/>
        <w:bottom w:val="none" w:sz="0" w:space="0" w:color="auto"/>
        <w:right w:val="none" w:sz="0" w:space="0" w:color="auto"/>
      </w:divBdr>
    </w:div>
    <w:div w:id="2097167204">
      <w:bodyDiv w:val="1"/>
      <w:marLeft w:val="0"/>
      <w:marRight w:val="0"/>
      <w:marTop w:val="0"/>
      <w:marBottom w:val="0"/>
      <w:divBdr>
        <w:top w:val="none" w:sz="0" w:space="0" w:color="auto"/>
        <w:left w:val="none" w:sz="0" w:space="0" w:color="auto"/>
        <w:bottom w:val="none" w:sz="0" w:space="0" w:color="auto"/>
        <w:right w:val="none" w:sz="0" w:space="0" w:color="auto"/>
      </w:divBdr>
    </w:div>
    <w:div w:id="2117821968">
      <w:bodyDiv w:val="1"/>
      <w:marLeft w:val="0"/>
      <w:marRight w:val="0"/>
      <w:marTop w:val="0"/>
      <w:marBottom w:val="0"/>
      <w:divBdr>
        <w:top w:val="none" w:sz="0" w:space="0" w:color="auto"/>
        <w:left w:val="none" w:sz="0" w:space="0" w:color="auto"/>
        <w:bottom w:val="none" w:sz="0" w:space="0" w:color="auto"/>
        <w:right w:val="none" w:sz="0" w:space="0" w:color="auto"/>
      </w:divBdr>
    </w:div>
    <w:div w:id="212148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fb.ru/article/19650/chto-takoe-sotsializatsiya-etapyi-sotsializatsii-lichnost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fb.ru/article/45214/sotsialnyie-tehnologii-opredelenie-vidyi-intsrumentariy"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chart" Target="charts/chart2.xml"/><Relationship Id="rId10" Type="http://schemas.openxmlformats.org/officeDocument/2006/relationships/hyperlink" Target="http://www.zakupki.gov.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4"/>
    </mc:Choice>
    <mc:Fallback>
      <c:style val="34"/>
    </mc:Fallback>
  </mc:AlternateContent>
  <c:clrMapOvr bg1="lt1" tx1="dk1" bg2="lt2" tx2="dk2" accent1="accent1" accent2="accent2" accent3="accent3" accent4="accent4" accent5="accent5" accent6="accent6" hlink="hlink" folHlink="folHlink"/>
  <c:chart>
    <c:title>
      <c:tx>
        <c:rich>
          <a:bodyPr/>
          <a:lstStyle/>
          <a:p>
            <a:pPr>
              <a:defRPr/>
            </a:pPr>
            <a:r>
              <a:rPr lang="ru-RU" sz="1400" b="1" i="0" u="none" strike="noStrike" baseline="0">
                <a:effectLst/>
              </a:rPr>
              <a:t>Динамика посещений учреждений культуры</a:t>
            </a:r>
            <a:endParaRPr lang="ru-RU" sz="1400"/>
          </a:p>
        </c:rich>
      </c:tx>
      <c:layout>
        <c:manualLayout>
          <c:xMode val="edge"/>
          <c:yMode val="edge"/>
          <c:x val="0.19729066666666667"/>
          <c:y val="1.6064257028112448E-2"/>
        </c:manualLayout>
      </c:layout>
      <c:overlay val="0"/>
    </c:title>
    <c:autoTitleDeleted val="0"/>
    <c:plotArea>
      <c:layout>
        <c:manualLayout>
          <c:layoutTarget val="inner"/>
          <c:xMode val="edge"/>
          <c:yMode val="edge"/>
          <c:x val="9.5461123359580055E-2"/>
          <c:y val="0.18297821206084181"/>
          <c:w val="0.90413219947506562"/>
          <c:h val="0.55236316497023241"/>
        </c:manualLayout>
      </c:layout>
      <c:barChart>
        <c:barDir val="col"/>
        <c:grouping val="clustered"/>
        <c:varyColors val="0"/>
        <c:ser>
          <c:idx val="0"/>
          <c:order val="0"/>
          <c:tx>
            <c:strRef>
              <c:f>Лист1!$B$1</c:f>
              <c:strCache>
                <c:ptCount val="1"/>
                <c:pt idx="0">
                  <c:v>2015 год</c:v>
                </c:pt>
              </c:strCache>
            </c:strRef>
          </c:tx>
          <c:spPr>
            <a:ln w="12698">
              <a:noFill/>
            </a:ln>
            <a:scene3d>
              <a:camera prst="orthographicFront"/>
              <a:lightRig rig="threePt" dir="t"/>
            </a:scene3d>
            <a:sp3d prstMaterial="dkEdge">
              <a:bevelT w="0" h="0" prst="softRound"/>
              <a:bevelB w="0" h="0" prst="softRound"/>
              <a:contourClr>
                <a:srgbClr val="000000"/>
              </a:contourClr>
            </a:sp3d>
          </c:spPr>
          <c:invertIfNegative val="0"/>
          <c:dLbls>
            <c:dLbl>
              <c:idx val="0"/>
              <c:layout>
                <c:manualLayout>
                  <c:x val="-4.2666666666666669E-3"/>
                  <c:y val="-2.891566265060241E-2"/>
                </c:manualLayout>
              </c:layout>
              <c:spPr>
                <a:noFill/>
                <a:ln w="3174">
                  <a:noFill/>
                  <a:miter lim="800000"/>
                </a:ln>
                <a:effectLst>
                  <a:glow rad="127000">
                    <a:sysClr val="window" lastClr="FFFFFF"/>
                  </a:glow>
                  <a:outerShdw blurRad="50800" dist="38100" dir="2700000" algn="tl" rotWithShape="0">
                    <a:sysClr val="window" lastClr="FFFFFF">
                      <a:alpha val="40000"/>
                    </a:sysClr>
                  </a:outerShdw>
                </a:effectLst>
                <a:scene3d>
                  <a:camera prst="orthographicFront"/>
                  <a:lightRig rig="threePt" dir="t"/>
                </a:scene3d>
                <a:sp3d prstMaterial="plastic">
                  <a:bevelT w="0" h="0"/>
                </a:sp3d>
              </c:spPr>
              <c:txPr>
                <a:bodyPr/>
                <a:lstStyle/>
                <a:p>
                  <a:pPr>
                    <a:defRPr sz="1050"/>
                  </a:pPr>
                  <a:endParaRPr lang="ru-RU"/>
                </a:p>
              </c:txPr>
              <c:dLblPos val="outEnd"/>
              <c:showLegendKey val="0"/>
              <c:showVal val="1"/>
              <c:showCatName val="0"/>
              <c:showSerName val="0"/>
              <c:showPercent val="0"/>
              <c:showBubbleSize val="0"/>
            </c:dLbl>
            <c:dLbl>
              <c:idx val="1"/>
              <c:layout>
                <c:manualLayout>
                  <c:x val="0"/>
                  <c:y val="-3.2128514056224897E-2"/>
                </c:manualLayout>
              </c:layout>
              <c:spPr>
                <a:noFill/>
                <a:ln w="3174">
                  <a:noFill/>
                </a:ln>
                <a:effectLst>
                  <a:glow rad="127000">
                    <a:sysClr val="window" lastClr="FFFFFF"/>
                  </a:glow>
                  <a:outerShdw blurRad="50800" dist="38100" dir="2700000" algn="tl" rotWithShape="0">
                    <a:sysClr val="window" lastClr="FFFFFF">
                      <a:alpha val="40000"/>
                    </a:sysClr>
                  </a:outerShdw>
                </a:effectLst>
                <a:scene3d>
                  <a:camera prst="orthographicFront"/>
                  <a:lightRig rig="threePt" dir="t"/>
                </a:scene3d>
                <a:sp3d prstMaterial="plastic">
                  <a:bevelT w="0" h="0"/>
                </a:sp3d>
              </c:spPr>
              <c:txPr>
                <a:bodyPr/>
                <a:lstStyle/>
                <a:p>
                  <a:pPr>
                    <a:defRPr sz="1050"/>
                  </a:pPr>
                  <a:endParaRPr lang="ru-RU"/>
                </a:p>
              </c:txPr>
              <c:dLblPos val="outEnd"/>
              <c:showLegendKey val="0"/>
              <c:showVal val="1"/>
              <c:showCatName val="0"/>
              <c:showSerName val="0"/>
              <c:showPercent val="0"/>
              <c:showBubbleSize val="0"/>
            </c:dLbl>
            <c:dLbl>
              <c:idx val="2"/>
              <c:spPr>
                <a:noFill/>
                <a:ln w="3174">
                  <a:noFill/>
                </a:ln>
                <a:effectLst>
                  <a:glow rad="127000">
                    <a:sysClr val="window" lastClr="FFFFFF"/>
                  </a:glow>
                  <a:outerShdw blurRad="50800" dist="38100" dir="2700000" algn="tl" rotWithShape="0">
                    <a:sysClr val="window" lastClr="FFFFFF">
                      <a:alpha val="40000"/>
                    </a:sysClr>
                  </a:outerShdw>
                </a:effectLst>
                <a:scene3d>
                  <a:camera prst="orthographicFront"/>
                  <a:lightRig rig="threePt" dir="t"/>
                </a:scene3d>
                <a:sp3d prstMaterial="plastic">
                  <a:bevelT w="0" h="0"/>
                </a:sp3d>
              </c:spPr>
              <c:txPr>
                <a:bodyPr/>
                <a:lstStyle/>
                <a:p>
                  <a:pPr>
                    <a:defRPr sz="1050"/>
                  </a:pPr>
                  <a:endParaRPr lang="ru-RU"/>
                </a:p>
              </c:txPr>
              <c:dLblPos val="outEnd"/>
              <c:showLegendKey val="0"/>
              <c:showVal val="1"/>
              <c:showCatName val="0"/>
              <c:showSerName val="0"/>
              <c:showPercent val="0"/>
              <c:showBubbleSize val="0"/>
            </c:dLbl>
            <c:dLbl>
              <c:idx val="3"/>
              <c:spPr>
                <a:noFill/>
                <a:ln w="3174">
                  <a:noFill/>
                </a:ln>
                <a:effectLst>
                  <a:glow rad="127000">
                    <a:sysClr val="window" lastClr="FFFFFF"/>
                  </a:glow>
                  <a:outerShdw blurRad="50800" dist="38100" dir="2700000" algn="tl" rotWithShape="0">
                    <a:sysClr val="window" lastClr="FFFFFF">
                      <a:alpha val="40000"/>
                    </a:sysClr>
                  </a:outerShdw>
                </a:effectLst>
                <a:scene3d>
                  <a:camera prst="orthographicFront"/>
                  <a:lightRig rig="threePt" dir="t"/>
                </a:scene3d>
                <a:sp3d prstMaterial="plastic">
                  <a:bevelT w="0" h="0"/>
                </a:sp3d>
              </c:spPr>
              <c:txPr>
                <a:bodyPr/>
                <a:lstStyle/>
                <a:p>
                  <a:pPr>
                    <a:defRPr sz="1050"/>
                  </a:pPr>
                  <a:endParaRPr lang="ru-RU"/>
                </a:p>
              </c:txPr>
              <c:dLblPos val="outEnd"/>
              <c:showLegendKey val="0"/>
              <c:showVal val="1"/>
              <c:showCatName val="0"/>
              <c:showSerName val="0"/>
              <c:showPercent val="0"/>
              <c:showBubbleSize val="0"/>
            </c:dLbl>
            <c:spPr>
              <a:noFill/>
              <a:ln w="3174">
                <a:noFill/>
              </a:ln>
              <a:effectLst>
                <a:glow rad="127000">
                  <a:sysClr val="window" lastClr="FFFFFF"/>
                </a:glow>
                <a:outerShdw blurRad="50800" dist="38100" dir="2700000" algn="tl" rotWithShape="0">
                  <a:sysClr val="window" lastClr="FFFFFF">
                    <a:alpha val="40000"/>
                  </a:sysClr>
                </a:outerShdw>
              </a:effectLst>
              <a:scene3d>
                <a:camera prst="orthographicFront"/>
                <a:lightRig rig="threePt" dir="t"/>
              </a:scene3d>
              <a:sp3d prstMaterial="plastic">
                <a:bevelT w="0" h="0"/>
              </a:sp3d>
            </c:spPr>
            <c:txPr>
              <a:bodyPr wrap="square" lIns="38100" tIns="19050" rIns="38100" bIns="19050" anchor="ctr">
                <a:spAutoFit/>
              </a:bodyPr>
              <a:lstStyle/>
              <a:p>
                <a:pPr>
                  <a:defRPr sz="1050"/>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Учреждения 
культуры</c:v>
                </c:pt>
                <c:pt idx="1">
                  <c:v>Библиотека</c:v>
                </c:pt>
                <c:pt idx="2">
                  <c:v>Кинозалы</c:v>
                </c:pt>
                <c:pt idx="3">
                  <c:v>Зоопарк</c:v>
                </c:pt>
                <c:pt idx="4">
                  <c:v>Музей</c:v>
                </c:pt>
              </c:strCache>
            </c:strRef>
          </c:cat>
          <c:val>
            <c:numRef>
              <c:f>Лист1!$B$2:$B$6</c:f>
              <c:numCache>
                <c:formatCode>#,##0</c:formatCode>
                <c:ptCount val="5"/>
                <c:pt idx="0">
                  <c:v>64.7</c:v>
                </c:pt>
                <c:pt idx="1">
                  <c:v>257.3</c:v>
                </c:pt>
                <c:pt idx="2">
                  <c:v>50.58</c:v>
                </c:pt>
                <c:pt idx="3">
                  <c:v>22.8</c:v>
                </c:pt>
                <c:pt idx="4">
                  <c:v>18.5</c:v>
                </c:pt>
              </c:numCache>
            </c:numRef>
          </c:val>
        </c:ser>
        <c:ser>
          <c:idx val="1"/>
          <c:order val="1"/>
          <c:tx>
            <c:strRef>
              <c:f>Лист1!$C$1</c:f>
              <c:strCache>
                <c:ptCount val="1"/>
                <c:pt idx="0">
                  <c:v>2016 год</c:v>
                </c:pt>
              </c:strCache>
            </c:strRef>
          </c:tx>
          <c:spPr>
            <a:solidFill>
              <a:schemeClr val="accent3"/>
            </a:solidFill>
            <a:ln w="12698">
              <a:noFill/>
            </a:ln>
            <a:scene3d>
              <a:camera prst="orthographicFront"/>
              <a:lightRig rig="threePt" dir="t"/>
            </a:scene3d>
            <a:sp3d prstMaterial="dkEdge">
              <a:bevelT w="0" h="0" prst="softRound"/>
              <a:bevelB w="0" h="0" prst="softRound"/>
              <a:contourClr>
                <a:srgbClr val="000000"/>
              </a:contourClr>
            </a:sp3d>
          </c:spPr>
          <c:invertIfNegative val="0"/>
          <c:dLbls>
            <c:dLbl>
              <c:idx val="0"/>
              <c:layout>
                <c:manualLayout>
                  <c:x val="-2.9423202099737337E-3"/>
                  <c:y val="-1.5801410365872941E-2"/>
                </c:manualLayout>
              </c:layout>
              <c:spPr>
                <a:noFill/>
                <a:ln w="3174">
                  <a:noFill/>
                </a:ln>
                <a:scene3d>
                  <a:camera prst="orthographicFront"/>
                  <a:lightRig rig="threePt" dir="t"/>
                </a:scene3d>
                <a:sp3d prstMaterial="plastic">
                  <a:bevelT w="0" h="0"/>
                </a:sp3d>
              </c:spPr>
              <c:txPr>
                <a:bodyPr/>
                <a:lstStyle/>
                <a:p>
                  <a:pPr>
                    <a:defRPr sz="1050"/>
                  </a:pPr>
                  <a:endParaRPr lang="ru-RU"/>
                </a:p>
              </c:txPr>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4.2421417322835034E-3"/>
                  <c:y val="2.399519337191285E-3"/>
                </c:manualLayout>
              </c:layout>
              <c:spPr>
                <a:noFill/>
                <a:ln w="3174">
                  <a:noFill/>
                </a:ln>
                <a:scene3d>
                  <a:camera prst="orthographicFront"/>
                  <a:lightRig rig="threePt" dir="t"/>
                </a:scene3d>
                <a:sp3d prstMaterial="plastic">
                  <a:bevelT w="0" h="0"/>
                </a:sp3d>
              </c:spPr>
              <c:txPr>
                <a:bodyPr/>
                <a:lstStyle/>
                <a:p>
                  <a:pPr>
                    <a:defRPr sz="1050"/>
                  </a:pPr>
                  <a:endParaRPr lang="ru-RU"/>
                </a:p>
              </c:txPr>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2.3948766404199473E-3"/>
                  <c:y val="-3.4737246629218837E-3"/>
                </c:manualLayout>
              </c:layout>
              <c:spPr>
                <a:noFill/>
                <a:ln w="3174">
                  <a:noFill/>
                </a:ln>
                <a:scene3d>
                  <a:camera prst="orthographicFront"/>
                  <a:lightRig rig="threePt" dir="t"/>
                </a:scene3d>
                <a:sp3d prstMaterial="plastic">
                  <a:bevelT w="0" h="0"/>
                </a:sp3d>
              </c:spPr>
              <c:txPr>
                <a:bodyPr/>
                <a:lstStyle/>
                <a:p>
                  <a:pPr>
                    <a:defRPr sz="1050"/>
                  </a:pPr>
                  <a:endParaRPr lang="ru-RU"/>
                </a:p>
              </c:txPr>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5.9340262467191601E-3"/>
                  <c:y val="-9.8156405148151667E-3"/>
                </c:manualLayout>
              </c:layout>
              <c:spPr>
                <a:noFill/>
                <a:ln w="3174">
                  <a:noFill/>
                </a:ln>
                <a:scene3d>
                  <a:camera prst="orthographicFront"/>
                  <a:lightRig rig="threePt" dir="t"/>
                </a:scene3d>
                <a:sp3d prstMaterial="plastic">
                  <a:bevelT w="0" h="0"/>
                </a:sp3d>
              </c:spPr>
              <c:txPr>
                <a:bodyPr/>
                <a:lstStyle/>
                <a:p>
                  <a:pPr>
                    <a:defRPr sz="1050"/>
                  </a:pPr>
                  <a:endParaRPr lang="ru-RU"/>
                </a:p>
              </c:txPr>
              <c:dLblPos val="outEnd"/>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1.672230971128609E-3"/>
                  <c:y val="-3.2672421971349968E-3"/>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w="3174">
                <a:noFill/>
              </a:ln>
              <a:scene3d>
                <a:camera prst="orthographicFront"/>
                <a:lightRig rig="threePt" dir="t"/>
              </a:scene3d>
              <a:sp3d prstMaterial="plastic">
                <a:bevelT w="0" h="0"/>
              </a:sp3d>
            </c:spPr>
            <c:txPr>
              <a:bodyPr wrap="square" lIns="38100" tIns="19050" rIns="38100" bIns="19050" anchor="ctr">
                <a:spAutoFit/>
              </a:bodyPr>
              <a:lstStyle/>
              <a:p>
                <a:pPr>
                  <a:defRPr sz="105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Учреждения 
культуры</c:v>
                </c:pt>
                <c:pt idx="1">
                  <c:v>Библиотека</c:v>
                </c:pt>
                <c:pt idx="2">
                  <c:v>Кинозалы</c:v>
                </c:pt>
                <c:pt idx="3">
                  <c:v>Зоопарк</c:v>
                </c:pt>
                <c:pt idx="4">
                  <c:v>Музей</c:v>
                </c:pt>
              </c:strCache>
            </c:strRef>
          </c:cat>
          <c:val>
            <c:numRef>
              <c:f>Лист1!$C$2:$C$6</c:f>
              <c:numCache>
                <c:formatCode>#,##0</c:formatCode>
                <c:ptCount val="5"/>
                <c:pt idx="0">
                  <c:v>63</c:v>
                </c:pt>
                <c:pt idx="1">
                  <c:v>258.3</c:v>
                </c:pt>
                <c:pt idx="2">
                  <c:v>62.6</c:v>
                </c:pt>
                <c:pt idx="3">
                  <c:v>18.8</c:v>
                </c:pt>
                <c:pt idx="4">
                  <c:v>17</c:v>
                </c:pt>
              </c:numCache>
            </c:numRef>
          </c:val>
        </c:ser>
        <c:ser>
          <c:idx val="2"/>
          <c:order val="2"/>
          <c:tx>
            <c:strRef>
              <c:f>Лист1!$D$1</c:f>
              <c:strCache>
                <c:ptCount val="1"/>
                <c:pt idx="0">
                  <c:v>2017 год</c:v>
                </c:pt>
              </c:strCache>
            </c:strRef>
          </c:tx>
          <c:spPr>
            <a:solidFill>
              <a:schemeClr val="accent2"/>
            </a:solidFill>
            <a:ln w="12698">
              <a:noFill/>
            </a:ln>
            <a:scene3d>
              <a:camera prst="orthographicFront"/>
              <a:lightRig rig="threePt" dir="t"/>
            </a:scene3d>
            <a:sp3d prstMaterial="dkEdge">
              <a:bevelT w="0" h="0" prst="softRound"/>
              <a:bevelB w="0" h="0" prst="softRound"/>
              <a:contourClr>
                <a:srgbClr val="000000"/>
              </a:contourClr>
            </a:sp3d>
          </c:spPr>
          <c:invertIfNegative val="0"/>
          <c:dLbls>
            <c:dLbl>
              <c:idx val="0"/>
              <c:layout>
                <c:manualLayout>
                  <c:x val="1.0527244094488189E-3"/>
                  <c:y val="1.2861524839515542E-3"/>
                </c:manualLayout>
              </c:layout>
              <c:spPr>
                <a:noFill/>
                <a:ln w="3174">
                  <a:noFill/>
                </a:ln>
                <a:effectLst>
                  <a:glow rad="127000">
                    <a:sysClr val="window" lastClr="FFFFFF"/>
                  </a:glow>
                </a:effectLst>
                <a:scene3d>
                  <a:camera prst="orthographicFront"/>
                  <a:lightRig rig="threePt" dir="t"/>
                </a:scene3d>
                <a:sp3d prstMaterial="plastic">
                  <a:bevelT w="0" h="0"/>
                </a:sp3d>
              </c:spPr>
              <c:txPr>
                <a:bodyPr/>
                <a:lstStyle/>
                <a:p>
                  <a:pPr>
                    <a:defRPr sz="1050"/>
                  </a:pPr>
                  <a:endParaRPr lang="ru-RU"/>
                </a:p>
              </c:txPr>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1.0451821522309711E-2"/>
                  <c:y val="-2.712481421749989E-2"/>
                </c:manualLayout>
              </c:layout>
              <c:spPr>
                <a:noFill/>
                <a:ln w="3174">
                  <a:noFill/>
                </a:ln>
                <a:effectLst>
                  <a:glow rad="127000">
                    <a:sysClr val="window" lastClr="FFFFFF"/>
                  </a:glow>
                </a:effectLst>
                <a:scene3d>
                  <a:camera prst="orthographicFront"/>
                  <a:lightRig rig="threePt" dir="t"/>
                </a:scene3d>
                <a:sp3d prstMaterial="plastic">
                  <a:bevelT w="0" h="0"/>
                </a:sp3d>
              </c:spPr>
              <c:txPr>
                <a:bodyPr/>
                <a:lstStyle/>
                <a:p>
                  <a:pPr>
                    <a:defRPr sz="1050"/>
                  </a:pPr>
                  <a:endParaRPr lang="ru-RU"/>
                </a:p>
              </c:txPr>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4.3622467191601049E-3"/>
                  <c:y val="-1.805268317363944E-3"/>
                </c:manualLayout>
              </c:layout>
              <c:spPr>
                <a:noFill/>
                <a:ln w="3174">
                  <a:noFill/>
                </a:ln>
                <a:effectLst>
                  <a:glow rad="127000">
                    <a:sysClr val="window" lastClr="FFFFFF"/>
                  </a:glow>
                </a:effectLst>
                <a:scene3d>
                  <a:camera prst="orthographicFront"/>
                  <a:lightRig rig="threePt" dir="t"/>
                </a:scene3d>
                <a:sp3d prstMaterial="plastic">
                  <a:bevelT w="0" h="0"/>
                </a:sp3d>
              </c:spPr>
              <c:txPr>
                <a:bodyPr/>
                <a:lstStyle/>
                <a:p>
                  <a:pPr>
                    <a:defRPr sz="1050"/>
                  </a:pPr>
                  <a:endParaRPr lang="ru-RU"/>
                </a:p>
              </c:txPr>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1.3085564304461943E-4"/>
                  <c:y val="6.8284476488631694E-3"/>
                </c:manualLayout>
              </c:layout>
              <c:spPr>
                <a:noFill/>
                <a:ln w="3174">
                  <a:noFill/>
                </a:ln>
                <a:effectLst>
                  <a:glow rad="127000">
                    <a:sysClr val="window" lastClr="FFFFFF"/>
                  </a:glow>
                </a:effectLst>
                <a:scene3d>
                  <a:camera prst="orthographicFront"/>
                  <a:lightRig rig="threePt" dir="t"/>
                </a:scene3d>
                <a:sp3d prstMaterial="plastic">
                  <a:bevelT w="0" h="0"/>
                </a:sp3d>
              </c:spPr>
              <c:txPr>
                <a:bodyPr/>
                <a:lstStyle/>
                <a:p>
                  <a:pPr>
                    <a:defRPr sz="1050"/>
                  </a:pPr>
                  <a:endParaRPr lang="ru-RU"/>
                </a:p>
              </c:txPr>
              <c:dLblPos val="outEnd"/>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
                  <c:y val="-4.1536856085760366E-3"/>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w="3174">
                <a:noFill/>
              </a:ln>
              <a:effectLst>
                <a:glow rad="127000">
                  <a:sysClr val="window" lastClr="FFFFFF"/>
                </a:glow>
              </a:effectLst>
              <a:scene3d>
                <a:camera prst="orthographicFront"/>
                <a:lightRig rig="threePt" dir="t"/>
              </a:scene3d>
              <a:sp3d prstMaterial="plastic">
                <a:bevelT w="0" h="0"/>
              </a:sp3d>
            </c:spPr>
            <c:txPr>
              <a:bodyPr wrap="square" lIns="38100" tIns="19050" rIns="38100" bIns="19050" anchor="ctr">
                <a:spAutoFit/>
              </a:bodyPr>
              <a:lstStyle/>
              <a:p>
                <a:pPr>
                  <a:defRPr sz="105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Учреждения 
культуры</c:v>
                </c:pt>
                <c:pt idx="1">
                  <c:v>Библиотека</c:v>
                </c:pt>
                <c:pt idx="2">
                  <c:v>Кинозалы</c:v>
                </c:pt>
                <c:pt idx="3">
                  <c:v>Зоопарк</c:v>
                </c:pt>
                <c:pt idx="4">
                  <c:v>Музей</c:v>
                </c:pt>
              </c:strCache>
            </c:strRef>
          </c:cat>
          <c:val>
            <c:numRef>
              <c:f>Лист1!$D$2:$D$6</c:f>
              <c:numCache>
                <c:formatCode>#,##0</c:formatCode>
                <c:ptCount val="5"/>
                <c:pt idx="0">
                  <c:v>68.882999999999996</c:v>
                </c:pt>
                <c:pt idx="1">
                  <c:v>261.5</c:v>
                </c:pt>
                <c:pt idx="2">
                  <c:v>64.5</c:v>
                </c:pt>
                <c:pt idx="3">
                  <c:v>23</c:v>
                </c:pt>
                <c:pt idx="4">
                  <c:v>17.600000000000001</c:v>
                </c:pt>
              </c:numCache>
            </c:numRef>
          </c:val>
        </c:ser>
        <c:ser>
          <c:idx val="3"/>
          <c:order val="3"/>
          <c:tx>
            <c:strRef>
              <c:f>Лист1!$E$1</c:f>
              <c:strCache>
                <c:ptCount val="1"/>
                <c:pt idx="0">
                  <c:v>2018</c:v>
                </c:pt>
              </c:strCache>
            </c:strRef>
          </c:tx>
          <c:invertIfNegative val="0"/>
          <c:dLbls>
            <c:dLbl>
              <c:idx val="0"/>
              <c:layout>
                <c:manualLayout>
                  <c:x val="1.0666666666666666E-2"/>
                  <c:y val="-1.5408278784429056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2.5600000000000001E-2"/>
                  <c:y val="-2.570281124497992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8.5333333333334118E-3"/>
                  <c:y val="-2.098143756126869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2.1333333333333334E-3"/>
                  <c:y val="-1.107851879960788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4.2666666666666669E-3"/>
                  <c:y val="-1.6357714321854346E-3"/>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Учреждения 
культуры</c:v>
                </c:pt>
                <c:pt idx="1">
                  <c:v>Библиотека</c:v>
                </c:pt>
                <c:pt idx="2">
                  <c:v>Кинозалы</c:v>
                </c:pt>
                <c:pt idx="3">
                  <c:v>Зоопарк</c:v>
                </c:pt>
                <c:pt idx="4">
                  <c:v>Музей</c:v>
                </c:pt>
              </c:strCache>
            </c:strRef>
          </c:cat>
          <c:val>
            <c:numRef>
              <c:f>Лист1!$E$2:$E$6</c:f>
              <c:numCache>
                <c:formatCode>#,##0</c:formatCode>
                <c:ptCount val="5"/>
                <c:pt idx="0">
                  <c:v>68.912999999999997</c:v>
                </c:pt>
                <c:pt idx="1">
                  <c:v>262.7</c:v>
                </c:pt>
                <c:pt idx="2">
                  <c:v>56.6</c:v>
                </c:pt>
                <c:pt idx="3">
                  <c:v>30.6</c:v>
                </c:pt>
                <c:pt idx="4">
                  <c:v>19.3</c:v>
                </c:pt>
              </c:numCache>
            </c:numRef>
          </c:val>
        </c:ser>
        <c:dLbls>
          <c:showLegendKey val="0"/>
          <c:showVal val="0"/>
          <c:showCatName val="0"/>
          <c:showSerName val="0"/>
          <c:showPercent val="0"/>
          <c:showBubbleSize val="0"/>
        </c:dLbls>
        <c:gapWidth val="122"/>
        <c:overlap val="5"/>
        <c:axId val="128853888"/>
        <c:axId val="128855424"/>
      </c:barChart>
      <c:dateAx>
        <c:axId val="128853888"/>
        <c:scaling>
          <c:orientation val="minMax"/>
        </c:scaling>
        <c:delete val="0"/>
        <c:axPos val="b"/>
        <c:majorGridlines>
          <c:spPr>
            <a:ln>
              <a:noFill/>
            </a:ln>
          </c:spPr>
        </c:majorGridlines>
        <c:numFmt formatCode="dd/mm/yyyy" sourceLinked="0"/>
        <c:majorTickMark val="cross"/>
        <c:minorTickMark val="none"/>
        <c:tickLblPos val="low"/>
        <c:txPr>
          <a:bodyPr anchor="ctr" anchorCtr="0"/>
          <a:lstStyle/>
          <a:p>
            <a:pPr>
              <a:defRPr sz="1050" b="0"/>
            </a:pPr>
            <a:endParaRPr lang="ru-RU"/>
          </a:p>
        </c:txPr>
        <c:crossAx val="128855424"/>
        <c:crosses val="autoZero"/>
        <c:auto val="0"/>
        <c:lblOffset val="300"/>
        <c:baseTimeUnit val="days"/>
      </c:dateAx>
      <c:valAx>
        <c:axId val="128855424"/>
        <c:scaling>
          <c:orientation val="minMax"/>
          <c:max val="300"/>
          <c:min val="0"/>
        </c:scaling>
        <c:delete val="0"/>
        <c:axPos val="l"/>
        <c:majorGridlines>
          <c:spPr>
            <a:ln>
              <a:noFill/>
            </a:ln>
          </c:spPr>
        </c:majorGridlines>
        <c:title>
          <c:tx>
            <c:rich>
              <a:bodyPr rot="0" vert="horz"/>
              <a:lstStyle/>
              <a:p>
                <a:pPr>
                  <a:defRPr sz="1050"/>
                </a:pPr>
                <a:r>
                  <a:rPr lang="ru-RU" sz="1050" b="0"/>
                  <a:t>тыс. человек</a:t>
                </a:r>
              </a:p>
            </c:rich>
          </c:tx>
          <c:layout>
            <c:manualLayout>
              <c:xMode val="edge"/>
              <c:yMode val="edge"/>
              <c:x val="0"/>
              <c:y val="9.8565930792393286E-2"/>
            </c:manualLayout>
          </c:layout>
          <c:overlay val="0"/>
        </c:title>
        <c:numFmt formatCode="#,##0.0" sourceLinked="0"/>
        <c:majorTickMark val="out"/>
        <c:minorTickMark val="none"/>
        <c:tickLblPos val="nextTo"/>
        <c:txPr>
          <a:bodyPr/>
          <a:lstStyle/>
          <a:p>
            <a:pPr>
              <a:defRPr sz="1050" b="0" baseline="0"/>
            </a:pPr>
            <a:endParaRPr lang="ru-RU"/>
          </a:p>
        </c:txPr>
        <c:crossAx val="128853888"/>
        <c:crosses val="autoZero"/>
        <c:crossBetween val="between"/>
        <c:majorUnit val="50"/>
      </c:valAx>
      <c:spPr>
        <a:noFill/>
        <a:ln cmpd="sng">
          <a:noFill/>
          <a:miter lim="800000"/>
        </a:ln>
        <a:effectLst/>
      </c:spPr>
    </c:plotArea>
    <c:legend>
      <c:legendPos val="b"/>
      <c:layout>
        <c:manualLayout>
          <c:xMode val="edge"/>
          <c:yMode val="edge"/>
          <c:x val="9.9346813648293966E-2"/>
          <c:y val="0.92838818224644992"/>
          <c:w val="0.50158093438320206"/>
          <c:h val="7.1173740477562253E-2"/>
        </c:manualLayout>
      </c:layout>
      <c:overlay val="0"/>
      <c:spPr>
        <a:ln w="3174">
          <a:noFill/>
        </a:ln>
      </c:spPr>
      <c:txPr>
        <a:bodyPr/>
        <a:lstStyle/>
        <a:p>
          <a:pPr>
            <a:defRPr sz="1050" b="0" i="0" baseline="0"/>
          </a:pPr>
          <a:endParaRPr lang="ru-RU"/>
        </a:p>
      </c:txPr>
    </c:legend>
    <c:plotVisOnly val="1"/>
    <c:dispBlanksAs val="gap"/>
    <c:showDLblsOverMax val="0"/>
  </c:chart>
  <c:spPr>
    <a:noFill/>
    <a:ln>
      <a:noFill/>
    </a:ln>
  </c:spPr>
  <c:txPr>
    <a:bodyPr/>
    <a:lstStyle/>
    <a:p>
      <a:pPr>
        <a:defRPr sz="1000" b="1">
          <a:latin typeface="Times New Roman" pitchFamily="18" charset="0"/>
          <a:cs typeface="Times New Roman" pitchFamily="18" charset="0"/>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400" b="1" i="0" u="none" strike="noStrike" baseline="0">
                <a:effectLst/>
                <a:latin typeface="Times New Roman" panose="02020603050405020304" pitchFamily="18" charset="0"/>
                <a:cs typeface="Times New Roman" panose="02020603050405020304" pitchFamily="18" charset="0"/>
              </a:rPr>
              <a:t>Основные показатели деятельности </a:t>
            </a:r>
          </a:p>
          <a:p>
            <a:pPr>
              <a:defRPr/>
            </a:pPr>
            <a:r>
              <a:rPr lang="ru-RU" sz="1400" b="1" i="0" u="none" strike="noStrike" baseline="0">
                <a:effectLst/>
                <a:latin typeface="Times New Roman" panose="02020603050405020304" pitchFamily="18" charset="0"/>
                <a:cs typeface="Times New Roman" panose="02020603050405020304" pitchFamily="18" charset="0"/>
              </a:rPr>
              <a:t>МБУ «МЦ»</a:t>
            </a:r>
            <a:endParaRPr lang="ru-RU" sz="1400">
              <a:latin typeface="Times New Roman" panose="02020603050405020304" pitchFamily="18" charset="0"/>
              <a:cs typeface="Times New Roman" panose="02020603050405020304" pitchFamily="18" charset="0"/>
            </a:endParaRPr>
          </a:p>
        </c:rich>
      </c:tx>
      <c:layout>
        <c:manualLayout>
          <c:xMode val="edge"/>
          <c:yMode val="edge"/>
          <c:x val="0.24692062600764855"/>
          <c:y val="0"/>
        </c:manualLayout>
      </c:layout>
      <c:overlay val="0"/>
    </c:title>
    <c:autoTitleDeleted val="0"/>
    <c:plotArea>
      <c:layout>
        <c:manualLayout>
          <c:layoutTarget val="inner"/>
          <c:xMode val="edge"/>
          <c:yMode val="edge"/>
          <c:x val="5.7597468063655739E-2"/>
          <c:y val="0.18851143607049123"/>
          <c:w val="0.93115821624403916"/>
          <c:h val="0.54516844968846978"/>
        </c:manualLayout>
      </c:layout>
      <c:barChart>
        <c:barDir val="col"/>
        <c:grouping val="clustered"/>
        <c:varyColors val="0"/>
        <c:ser>
          <c:idx val="0"/>
          <c:order val="0"/>
          <c:tx>
            <c:strRef>
              <c:f>Лист1!$B$1</c:f>
              <c:strCache>
                <c:ptCount val="1"/>
                <c:pt idx="0">
                  <c:v>2015 год</c:v>
                </c:pt>
              </c:strCache>
            </c:strRef>
          </c:tx>
          <c:spPr>
            <a:gradFill>
              <a:gsLst>
                <a:gs pos="0">
                  <a:schemeClr val="tx2">
                    <a:lumMod val="60000"/>
                    <a:lumOff val="40000"/>
                  </a:schemeClr>
                </a:gs>
                <a:gs pos="50000">
                  <a:schemeClr val="accent1">
                    <a:tint val="44500"/>
                    <a:satMod val="160000"/>
                  </a:schemeClr>
                </a:gs>
                <a:gs pos="100000">
                  <a:schemeClr val="accent1">
                    <a:lumMod val="75000"/>
                  </a:schemeClr>
                </a:gs>
              </a:gsLst>
              <a:lin ang="5400000" scaled="0"/>
            </a:gradFill>
            <a:ln>
              <a:solidFill>
                <a:schemeClr val="tx1"/>
              </a:solidFill>
            </a:ln>
          </c:spPr>
          <c:invertIfNegative val="0"/>
          <c:dLbls>
            <c:dLbl>
              <c:idx val="0"/>
              <c:layout>
                <c:manualLayout>
                  <c:x val="4.1552342423971719E-4"/>
                  <c:y val="-1.5873152842196096E-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
                  <c:y val="-2.406273683874622E-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8.4064317808132134E-3"/>
                  <c:y val="-1.5873015873015872E-2"/>
                </c:manualLayout>
              </c:layout>
              <c:dLblPos val="outEnd"/>
              <c:showLegendKey val="0"/>
              <c:showVal val="1"/>
              <c:showCatName val="0"/>
              <c:showSerName val="0"/>
              <c:showPercent val="0"/>
              <c:showBubbleSize val="0"/>
              <c:extLst>
                <c:ext xmlns:c15="http://schemas.microsoft.com/office/drawing/2012/chart" uri="{CE6537A1-D6FC-4f65-9D91-7224C49458BB}"/>
              </c:extLst>
            </c:dLbl>
            <c:spPr>
              <a:solidFill>
                <a:schemeClr val="tx2">
                  <a:lumMod val="20000"/>
                  <a:lumOff val="80000"/>
                </a:schemeClr>
              </a:solidFill>
              <a:ln>
                <a:solidFill>
                  <a:schemeClr val="tx1"/>
                </a:solidFill>
              </a:ln>
              <a:effectLst>
                <a:outerShdw blurRad="50800" dist="38100" dir="2700000" algn="tl" rotWithShape="0">
                  <a:prstClr val="black">
                    <a:alpha val="40000"/>
                  </a:prstClr>
                </a:outerShdw>
              </a:effectLst>
            </c:spPr>
            <c:txPr>
              <a:bodyPr/>
              <a:lstStyle/>
              <a:p>
                <a:pPr>
                  <a:defRPr sz="1050" b="1" baseline="0">
                    <a:latin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Лист1!$A$2:$A$5</c:f>
              <c:strCache>
                <c:ptCount val="4"/>
                <c:pt idx="0">
                  <c:v>Количество мероприятий</c:v>
                </c:pt>
                <c:pt idx="1">
                  <c:v>Количество клубных формирований</c:v>
                </c:pt>
                <c:pt idx="2">
                  <c:v>Количество проектов</c:v>
                </c:pt>
                <c:pt idx="3">
                  <c:v>Количество участников клубных формирований</c:v>
                </c:pt>
              </c:strCache>
            </c:strRef>
          </c:cat>
          <c:val>
            <c:numRef>
              <c:f>Лист1!$B$2:$B$5</c:f>
              <c:numCache>
                <c:formatCode>#,##0</c:formatCode>
                <c:ptCount val="4"/>
                <c:pt idx="0">
                  <c:v>172</c:v>
                </c:pt>
                <c:pt idx="1">
                  <c:v>15</c:v>
                </c:pt>
                <c:pt idx="2">
                  <c:v>8</c:v>
                </c:pt>
                <c:pt idx="3">
                  <c:v>214</c:v>
                </c:pt>
              </c:numCache>
            </c:numRef>
          </c:val>
        </c:ser>
        <c:ser>
          <c:idx val="1"/>
          <c:order val="1"/>
          <c:tx>
            <c:strRef>
              <c:f>Лист1!$C$1</c:f>
              <c:strCache>
                <c:ptCount val="1"/>
                <c:pt idx="0">
                  <c:v>2016 год</c:v>
                </c:pt>
              </c:strCache>
            </c:strRef>
          </c:tx>
          <c:spPr>
            <a:gradFill>
              <a:gsLst>
                <a:gs pos="0">
                  <a:schemeClr val="accent6">
                    <a:lumMod val="75000"/>
                  </a:schemeClr>
                </a:gs>
                <a:gs pos="50000">
                  <a:schemeClr val="accent1">
                    <a:tint val="44500"/>
                    <a:satMod val="160000"/>
                  </a:schemeClr>
                </a:gs>
                <a:gs pos="100000">
                  <a:schemeClr val="accent2">
                    <a:lumMod val="60000"/>
                    <a:lumOff val="40000"/>
                  </a:schemeClr>
                </a:gs>
              </a:gsLst>
              <a:lin ang="5400000" scaled="0"/>
            </a:gradFill>
            <a:ln>
              <a:solidFill>
                <a:schemeClr val="tx1"/>
              </a:solidFill>
            </a:ln>
          </c:spPr>
          <c:invertIfNegative val="0"/>
          <c:dLbls>
            <c:dLbl>
              <c:idx val="0"/>
              <c:layout>
                <c:manualLayout>
                  <c:x val="4.0250641279240421E-3"/>
                  <c:y val="-4.0506238090101754E-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2.1609940572663426E-3"/>
                  <c:y val="-0.10131712259371833"/>
                </c:manualLayout>
              </c:layout>
              <c:showLegendKey val="0"/>
              <c:showVal val="1"/>
              <c:showCatName val="0"/>
              <c:showSerName val="0"/>
              <c:showPercent val="0"/>
              <c:showBubbleSize val="0"/>
            </c:dLbl>
            <c:dLbl>
              <c:idx val="5"/>
              <c:layout>
                <c:manualLayout>
                  <c:x val="1.4711255616423122E-2"/>
                  <c:y val="-3.968253968253968E-3"/>
                </c:manualLayout>
              </c:layout>
              <c:dLblPos val="outEnd"/>
              <c:showLegendKey val="0"/>
              <c:showVal val="1"/>
              <c:showCatName val="0"/>
              <c:showSerName val="0"/>
              <c:showPercent val="0"/>
              <c:showBubbleSize val="0"/>
              <c:extLst>
                <c:ext xmlns:c15="http://schemas.microsoft.com/office/drawing/2012/chart" uri="{CE6537A1-D6FC-4f65-9D91-7224C49458BB}"/>
              </c:extLst>
            </c:dLbl>
            <c:spPr>
              <a:solidFill>
                <a:schemeClr val="accent6">
                  <a:lumMod val="40000"/>
                  <a:lumOff val="60000"/>
                </a:schemeClr>
              </a:solidFill>
              <a:ln>
                <a:solidFill>
                  <a:schemeClr val="tx1"/>
                </a:solidFill>
              </a:ln>
              <a:effectLst>
                <a:outerShdw blurRad="50800" dist="38100" dir="2700000" algn="tl" rotWithShape="0">
                  <a:prstClr val="black">
                    <a:alpha val="40000"/>
                  </a:prstClr>
                </a:outerShdw>
              </a:effectLst>
            </c:spPr>
            <c:txPr>
              <a:bodyPr/>
              <a:lstStyle/>
              <a:p>
                <a:pPr>
                  <a:defRPr sz="1050" b="1" baseline="0">
                    <a:latin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Лист1!$A$2:$A$5</c:f>
              <c:strCache>
                <c:ptCount val="4"/>
                <c:pt idx="0">
                  <c:v>Количество мероприятий</c:v>
                </c:pt>
                <c:pt idx="1">
                  <c:v>Количество клубных формирований</c:v>
                </c:pt>
                <c:pt idx="2">
                  <c:v>Количество проектов</c:v>
                </c:pt>
                <c:pt idx="3">
                  <c:v>Количество участников клубных формирований</c:v>
                </c:pt>
              </c:strCache>
            </c:strRef>
          </c:cat>
          <c:val>
            <c:numRef>
              <c:f>Лист1!$C$2:$C$5</c:f>
              <c:numCache>
                <c:formatCode>#,##0</c:formatCode>
                <c:ptCount val="4"/>
                <c:pt idx="0">
                  <c:v>339</c:v>
                </c:pt>
                <c:pt idx="1">
                  <c:v>15</c:v>
                </c:pt>
                <c:pt idx="2">
                  <c:v>37</c:v>
                </c:pt>
                <c:pt idx="3">
                  <c:v>210</c:v>
                </c:pt>
              </c:numCache>
            </c:numRef>
          </c:val>
        </c:ser>
        <c:ser>
          <c:idx val="2"/>
          <c:order val="2"/>
          <c:tx>
            <c:strRef>
              <c:f>Лист1!$D$1</c:f>
              <c:strCache>
                <c:ptCount val="1"/>
                <c:pt idx="0">
                  <c:v>2017 год</c:v>
                </c:pt>
              </c:strCache>
            </c:strRef>
          </c:tx>
          <c:spPr>
            <a:gradFill>
              <a:gsLst>
                <a:gs pos="0">
                  <a:srgbClr val="DDEBCF"/>
                </a:gs>
                <a:gs pos="50000">
                  <a:srgbClr val="9CB86E"/>
                </a:gs>
                <a:gs pos="100000">
                  <a:srgbClr val="156B13"/>
                </a:gs>
              </a:gsLst>
              <a:lin ang="5400000" scaled="0"/>
            </a:gradFill>
          </c:spPr>
          <c:invertIfNegative val="0"/>
          <c:dLbls>
            <c:dLbl>
              <c:idx val="3"/>
              <c:layout>
                <c:manualLayout>
                  <c:x val="-6.4829821717990272E-3"/>
                  <c:y val="-2.4316109422492401E-2"/>
                </c:manualLayout>
              </c:layout>
              <c:showLegendKey val="0"/>
              <c:showVal val="1"/>
              <c:showCatName val="0"/>
              <c:showSerName val="0"/>
              <c:showPercent val="0"/>
              <c:showBubbleSize val="0"/>
            </c:dLbl>
            <c:spPr>
              <a:ln>
                <a:solidFill>
                  <a:srgbClr val="4F81BD"/>
                </a:solidFill>
              </a:ln>
            </c:spPr>
            <c:txPr>
              <a:bodyPr/>
              <a:lstStyle/>
              <a:p>
                <a:pPr>
                  <a:defRPr sz="1050" b="1" i="0" baseline="0">
                    <a:latin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Лист1!$A$2:$A$5</c:f>
              <c:strCache>
                <c:ptCount val="4"/>
                <c:pt idx="0">
                  <c:v>Количество мероприятий</c:v>
                </c:pt>
                <c:pt idx="1">
                  <c:v>Количество клубных формирований</c:v>
                </c:pt>
                <c:pt idx="2">
                  <c:v>Количество проектов</c:v>
                </c:pt>
                <c:pt idx="3">
                  <c:v>Количество участников клубных формирований</c:v>
                </c:pt>
              </c:strCache>
            </c:strRef>
          </c:cat>
          <c:val>
            <c:numRef>
              <c:f>Лист1!$D$2:$D$5</c:f>
              <c:numCache>
                <c:formatCode>#,##0</c:formatCode>
                <c:ptCount val="4"/>
                <c:pt idx="0">
                  <c:v>163</c:v>
                </c:pt>
                <c:pt idx="1">
                  <c:v>15</c:v>
                </c:pt>
                <c:pt idx="2">
                  <c:v>33</c:v>
                </c:pt>
                <c:pt idx="3">
                  <c:v>315</c:v>
                </c:pt>
              </c:numCache>
            </c:numRef>
          </c:val>
        </c:ser>
        <c:ser>
          <c:idx val="3"/>
          <c:order val="3"/>
          <c:tx>
            <c:strRef>
              <c:f>Лист1!$E$1</c:f>
              <c:strCache>
                <c:ptCount val="1"/>
                <c:pt idx="0">
                  <c:v>2018</c:v>
                </c:pt>
              </c:strCache>
            </c:strRef>
          </c:tx>
          <c:invertIfNegative val="0"/>
          <c:dLbls>
            <c:spPr>
              <a:ln>
                <a:solidFill>
                  <a:srgbClr val="4F81BD"/>
                </a:solidFill>
              </a:ln>
            </c:spPr>
            <c:txPr>
              <a:bodyPr/>
              <a:lstStyle/>
              <a:p>
                <a:pPr>
                  <a:defRPr sz="1050" b="1" i="0" baseline="0">
                    <a:latin typeface="Times New Roman" pitchFamily="18" charset="0"/>
                  </a:defRPr>
                </a:pPr>
                <a:endParaRPr lang="ru-RU"/>
              </a:p>
            </c:txPr>
            <c:showLegendKey val="0"/>
            <c:showVal val="1"/>
            <c:showCatName val="0"/>
            <c:showSerName val="0"/>
            <c:showPercent val="0"/>
            <c:showBubbleSize val="0"/>
            <c:showLeaderLines val="0"/>
          </c:dLbls>
          <c:cat>
            <c:strRef>
              <c:f>Лист1!$A$2:$A$5</c:f>
              <c:strCache>
                <c:ptCount val="4"/>
                <c:pt idx="0">
                  <c:v>Количество мероприятий</c:v>
                </c:pt>
                <c:pt idx="1">
                  <c:v>Количество клубных формирований</c:v>
                </c:pt>
                <c:pt idx="2">
                  <c:v>Количество проектов</c:v>
                </c:pt>
                <c:pt idx="3">
                  <c:v>Количество участников клубных формирований</c:v>
                </c:pt>
              </c:strCache>
            </c:strRef>
          </c:cat>
          <c:val>
            <c:numRef>
              <c:f>Лист1!$E$2:$E$5</c:f>
              <c:numCache>
                <c:formatCode>#,##0</c:formatCode>
                <c:ptCount val="4"/>
                <c:pt idx="0">
                  <c:v>205</c:v>
                </c:pt>
                <c:pt idx="1">
                  <c:v>15</c:v>
                </c:pt>
                <c:pt idx="2">
                  <c:v>42</c:v>
                </c:pt>
                <c:pt idx="3">
                  <c:v>305</c:v>
                </c:pt>
              </c:numCache>
            </c:numRef>
          </c:val>
        </c:ser>
        <c:dLbls>
          <c:showLegendKey val="0"/>
          <c:showVal val="0"/>
          <c:showCatName val="0"/>
          <c:showSerName val="0"/>
          <c:showPercent val="0"/>
          <c:showBubbleSize val="0"/>
        </c:dLbls>
        <c:gapWidth val="150"/>
        <c:axId val="129606784"/>
        <c:axId val="129608320"/>
      </c:barChart>
      <c:catAx>
        <c:axId val="129606784"/>
        <c:scaling>
          <c:orientation val="minMax"/>
        </c:scaling>
        <c:delete val="0"/>
        <c:axPos val="b"/>
        <c:numFmt formatCode="#,##0.0" sourceLinked="0"/>
        <c:majorTickMark val="out"/>
        <c:minorTickMark val="none"/>
        <c:tickLblPos val="nextTo"/>
        <c:txPr>
          <a:bodyPr/>
          <a:lstStyle/>
          <a:p>
            <a:pPr>
              <a:defRPr sz="1050" b="0">
                <a:latin typeface="Times New Roman" panose="02020603050405020304" pitchFamily="18" charset="0"/>
                <a:cs typeface="Times New Roman" panose="02020603050405020304" pitchFamily="18" charset="0"/>
              </a:defRPr>
            </a:pPr>
            <a:endParaRPr lang="ru-RU"/>
          </a:p>
        </c:txPr>
        <c:crossAx val="129608320"/>
        <c:crosses val="autoZero"/>
        <c:auto val="1"/>
        <c:lblAlgn val="ctr"/>
        <c:lblOffset val="100"/>
        <c:noMultiLvlLbl val="0"/>
      </c:catAx>
      <c:valAx>
        <c:axId val="129608320"/>
        <c:scaling>
          <c:orientation val="minMax"/>
          <c:min val="0"/>
        </c:scaling>
        <c:delete val="0"/>
        <c:axPos val="l"/>
        <c:majorGridlines>
          <c:spPr>
            <a:ln>
              <a:noFill/>
            </a:ln>
            <a:effectLst>
              <a:outerShdw blurRad="50800" dist="50800" dir="5400000" algn="ctr" rotWithShape="0">
                <a:sysClr val="window" lastClr="FFFFFF"/>
              </a:outerShdw>
            </a:effectLst>
          </c:spPr>
        </c:majorGridlines>
        <c:title>
          <c:tx>
            <c:rich>
              <a:bodyPr rot="0" vert="horz"/>
              <a:lstStyle/>
              <a:p>
                <a:pPr>
                  <a:defRPr sz="1100"/>
                </a:pPr>
                <a:r>
                  <a:rPr lang="ru-RU" sz="1050" b="0">
                    <a:latin typeface="Times New Roman" panose="02020603050405020304" pitchFamily="18" charset="0"/>
                    <a:cs typeface="Times New Roman" panose="02020603050405020304" pitchFamily="18" charset="0"/>
                  </a:rPr>
                  <a:t>единиц</a:t>
                </a:r>
              </a:p>
            </c:rich>
          </c:tx>
          <c:layout>
            <c:manualLayout>
              <c:xMode val="edge"/>
              <c:yMode val="edge"/>
              <c:x val="0"/>
              <c:y val="9.5594506166181245E-2"/>
            </c:manualLayout>
          </c:layout>
          <c:overlay val="0"/>
        </c:title>
        <c:numFmt formatCode="#,##0" sourceLinked="1"/>
        <c:majorTickMark val="out"/>
        <c:minorTickMark val="none"/>
        <c:tickLblPos val="nextTo"/>
        <c:txPr>
          <a:bodyPr/>
          <a:lstStyle/>
          <a:p>
            <a:pPr>
              <a:defRPr sz="1050" b="0">
                <a:latin typeface="Times New Roman" panose="02020603050405020304" pitchFamily="18" charset="0"/>
                <a:cs typeface="Times New Roman" panose="02020603050405020304" pitchFamily="18" charset="0"/>
              </a:defRPr>
            </a:pPr>
            <a:endParaRPr lang="ru-RU"/>
          </a:p>
        </c:txPr>
        <c:crossAx val="129606784"/>
        <c:crosses val="autoZero"/>
        <c:crossBetween val="between"/>
      </c:valAx>
    </c:plotArea>
    <c:legend>
      <c:legendPos val="b"/>
      <c:layout>
        <c:manualLayout>
          <c:xMode val="edge"/>
          <c:yMode val="edge"/>
          <c:x val="0.13697673528248194"/>
          <c:y val="0.9042731816057239"/>
          <c:w val="0.74795475525040733"/>
          <c:h val="7.0957406919879701E-2"/>
        </c:manualLayout>
      </c:layout>
      <c:overlay val="0"/>
      <c:txPr>
        <a:bodyPr/>
        <a:lstStyle/>
        <a:p>
          <a:pPr>
            <a:defRPr sz="105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noFill/>
    <a:ln>
      <a:noFill/>
    </a:ln>
    <a:scene3d>
      <a:camera prst="orthographicFront"/>
      <a:lightRig rig="threePt" dir="t"/>
    </a:scene3d>
    <a:sp3d>
      <a:bevelB/>
    </a:sp3d>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1" i="0" baseline="0"/>
            </a:pPr>
            <a:r>
              <a:rPr lang="ru-RU" sz="1400" b="1" i="0" baseline="0"/>
              <a:t>Сферы деятельности СО НКО</a:t>
            </a:r>
          </a:p>
        </c:rich>
      </c:tx>
      <c:overlay val="0"/>
      <c:spPr>
        <a:noFill/>
      </c:spPr>
    </c:title>
    <c:autoTitleDeleted val="0"/>
    <c:view3D>
      <c:rotX val="80"/>
      <c:rotY val="0"/>
      <c:rAngAx val="0"/>
      <c:perspective val="50"/>
    </c:view3D>
    <c:floor>
      <c:thickness val="0"/>
    </c:floor>
    <c:sideWall>
      <c:thickness val="0"/>
    </c:sideWall>
    <c:backWall>
      <c:thickness val="0"/>
    </c:backWall>
    <c:plotArea>
      <c:layout>
        <c:manualLayout>
          <c:layoutTarget val="inner"/>
          <c:xMode val="edge"/>
          <c:yMode val="edge"/>
          <c:x val="9.311958386486606E-2"/>
          <c:y val="8.7516987347215289E-2"/>
          <c:w val="0.89340404551386388"/>
          <c:h val="0.58296011877958842"/>
        </c:manualLayout>
      </c:layout>
      <c:pie3DChart>
        <c:varyColors val="1"/>
        <c:ser>
          <c:idx val="0"/>
          <c:order val="0"/>
          <c:tx>
            <c:strRef>
              <c:f>Лист1!$B$1</c:f>
              <c:strCache>
                <c:ptCount val="1"/>
                <c:pt idx="0">
                  <c:v>Сферы деятельности НКО</c:v>
                </c:pt>
              </c:strCache>
            </c:strRef>
          </c:tx>
          <c:spPr>
            <a:scene3d>
              <a:camera prst="orthographicFront"/>
              <a:lightRig rig="threePt" dir="t"/>
            </a:scene3d>
            <a:sp3d>
              <a:bevelT/>
            </a:sp3d>
          </c:spPr>
          <c:explosion val="11"/>
          <c:dPt>
            <c:idx val="0"/>
            <c:bubble3D val="0"/>
            <c:spPr>
              <a:gradFill flip="none" rotWithShape="1">
                <a:gsLst>
                  <a:gs pos="0">
                    <a:srgbClr val="7030A0">
                      <a:tint val="66000"/>
                      <a:satMod val="160000"/>
                    </a:srgbClr>
                  </a:gs>
                  <a:gs pos="50000">
                    <a:srgbClr val="7030A0">
                      <a:tint val="44500"/>
                      <a:satMod val="160000"/>
                    </a:srgbClr>
                  </a:gs>
                  <a:gs pos="100000">
                    <a:srgbClr val="7030A0">
                      <a:tint val="23500"/>
                      <a:satMod val="160000"/>
                    </a:srgbClr>
                  </a:gs>
                </a:gsLst>
                <a:lin ang="16200000" scaled="1"/>
                <a:tileRect/>
              </a:gradFill>
              <a:scene3d>
                <a:camera prst="orthographicFront"/>
                <a:lightRig rig="threePt" dir="t"/>
              </a:scene3d>
              <a:sp3d>
                <a:bevelT/>
              </a:sp3d>
            </c:spPr>
          </c:dPt>
          <c:dPt>
            <c:idx val="1"/>
            <c:bubble3D val="0"/>
            <c:spPr>
              <a:solidFill>
                <a:schemeClr val="accent2">
                  <a:lumMod val="60000"/>
                  <a:lumOff val="40000"/>
                </a:schemeClr>
              </a:solidFill>
              <a:scene3d>
                <a:camera prst="orthographicFront"/>
                <a:lightRig rig="threePt" dir="t"/>
              </a:scene3d>
              <a:sp3d>
                <a:bevelT/>
              </a:sp3d>
            </c:spPr>
          </c:dPt>
          <c:dPt>
            <c:idx val="2"/>
            <c:bubble3D val="0"/>
            <c:spPr>
              <a:solidFill>
                <a:schemeClr val="bg1">
                  <a:lumMod val="85000"/>
                </a:schemeClr>
              </a:solidFill>
              <a:scene3d>
                <a:camera prst="orthographicFront"/>
                <a:lightRig rig="threePt" dir="t"/>
              </a:scene3d>
              <a:sp3d>
                <a:bevelT/>
              </a:sp3d>
            </c:spPr>
          </c:dPt>
          <c:dPt>
            <c:idx val="3"/>
            <c:bubble3D val="0"/>
            <c:spPr>
              <a:solidFill>
                <a:schemeClr val="accent4">
                  <a:lumMod val="20000"/>
                  <a:lumOff val="80000"/>
                </a:schemeClr>
              </a:solidFill>
              <a:scene3d>
                <a:camera prst="orthographicFront"/>
                <a:lightRig rig="threePt" dir="t"/>
              </a:scene3d>
              <a:sp3d>
                <a:bevelT/>
              </a:sp3d>
            </c:spPr>
          </c:dPt>
          <c:dPt>
            <c:idx val="4"/>
            <c:bubble3D val="0"/>
            <c:spPr>
              <a:solidFill>
                <a:schemeClr val="accent6"/>
              </a:solidFill>
              <a:scene3d>
                <a:camera prst="orthographicFront"/>
                <a:lightRig rig="threePt" dir="t"/>
              </a:scene3d>
              <a:sp3d>
                <a:bevelT/>
              </a:sp3d>
            </c:spPr>
          </c:dPt>
          <c:dPt>
            <c:idx val="5"/>
            <c:bubble3D val="0"/>
            <c:spPr>
              <a:solidFill>
                <a:schemeClr val="accent6">
                  <a:lumMod val="20000"/>
                  <a:lumOff val="80000"/>
                </a:schemeClr>
              </a:solidFill>
              <a:scene3d>
                <a:camera prst="orthographicFront"/>
                <a:lightRig rig="threePt" dir="t"/>
              </a:scene3d>
              <a:sp3d>
                <a:bevelT/>
              </a:sp3d>
            </c:spPr>
          </c:dPt>
          <c:dPt>
            <c:idx val="6"/>
            <c:bubble3D val="0"/>
            <c:spPr>
              <a:solidFill>
                <a:srgbClr val="002060"/>
              </a:solidFill>
              <a:scene3d>
                <a:camera prst="orthographicFront"/>
                <a:lightRig rig="threePt" dir="t"/>
              </a:scene3d>
              <a:sp3d>
                <a:bevelT/>
              </a:sp3d>
            </c:spPr>
          </c:dPt>
          <c:dPt>
            <c:idx val="7"/>
            <c:bubble3D val="0"/>
            <c:spPr>
              <a:gradFill flip="none" rotWithShape="1">
                <a:gsLst>
                  <a:gs pos="0">
                    <a:srgbClr val="FFFF00">
                      <a:shade val="30000"/>
                      <a:satMod val="115000"/>
                    </a:srgbClr>
                  </a:gs>
                  <a:gs pos="50000">
                    <a:srgbClr val="FFFF00">
                      <a:shade val="67500"/>
                      <a:satMod val="115000"/>
                    </a:srgbClr>
                  </a:gs>
                  <a:gs pos="100000">
                    <a:srgbClr val="FFFF00">
                      <a:shade val="100000"/>
                      <a:satMod val="115000"/>
                    </a:srgbClr>
                  </a:gs>
                </a:gsLst>
                <a:lin ang="16200000" scaled="1"/>
                <a:tileRect/>
              </a:gradFill>
              <a:scene3d>
                <a:camera prst="orthographicFront"/>
                <a:lightRig rig="threePt" dir="t"/>
              </a:scene3d>
              <a:sp3d>
                <a:bevelT/>
              </a:sp3d>
            </c:spPr>
          </c:dPt>
          <c:dPt>
            <c:idx val="8"/>
            <c:bubble3D val="0"/>
            <c:spPr>
              <a:solidFill>
                <a:schemeClr val="accent1"/>
              </a:solidFill>
              <a:scene3d>
                <a:camera prst="orthographicFront"/>
                <a:lightRig rig="threePt" dir="t"/>
              </a:scene3d>
              <a:sp3d>
                <a:bevelT/>
              </a:sp3d>
            </c:spPr>
          </c:dPt>
          <c:dLbls>
            <c:dLbl>
              <c:idx val="6"/>
              <c:numFmt formatCode="0%" sourceLinked="0"/>
              <c:spPr/>
              <c:txPr>
                <a:bodyPr/>
                <a:lstStyle/>
                <a:p>
                  <a:pPr>
                    <a:defRPr sz="1050" b="1" baseline="0">
                      <a:solidFill>
                        <a:schemeClr val="bg1"/>
                      </a:solidFill>
                    </a:defRPr>
                  </a:pPr>
                  <a:endParaRPr lang="ru-RU"/>
                </a:p>
              </c:txPr>
              <c:dLblPos val="inEnd"/>
              <c:showLegendKey val="0"/>
              <c:showVal val="1"/>
              <c:showCatName val="0"/>
              <c:showSerName val="0"/>
              <c:showPercent val="0"/>
              <c:showBubbleSize val="0"/>
            </c:dLbl>
            <c:numFmt formatCode="0%" sourceLinked="0"/>
            <c:txPr>
              <a:bodyPr/>
              <a:lstStyle/>
              <a:p>
                <a:pPr>
                  <a:defRPr sz="1050" b="1" baseline="0"/>
                </a:pPr>
                <a:endParaRPr lang="ru-RU"/>
              </a:p>
            </c:txPr>
            <c:dLblPos val="inEnd"/>
            <c:showLegendKey val="0"/>
            <c:showVal val="1"/>
            <c:showCatName val="0"/>
            <c:showSerName val="0"/>
            <c:showPercent val="0"/>
            <c:showBubbleSize val="0"/>
            <c:showLeaderLines val="1"/>
          </c:dLbls>
          <c:cat>
            <c:strRef>
              <c:f>Лист1!$A$2:$A$10</c:f>
              <c:strCache>
                <c:ptCount val="9"/>
                <c:pt idx="0">
                  <c:v>спортивная направленность</c:v>
                </c:pt>
                <c:pt idx="1">
                  <c:v>молодежная направленность</c:v>
                </c:pt>
                <c:pt idx="2">
                  <c:v>правозащитная направленность</c:v>
                </c:pt>
                <c:pt idx="3">
                  <c:v>экологическая направленность и благотворительн сфера деятельности </c:v>
                </c:pt>
                <c:pt idx="4">
                  <c:v>профсоюзы</c:v>
                </c:pt>
                <c:pt idx="5">
                  <c:v>религиозные</c:v>
                </c:pt>
                <c:pt idx="6">
                  <c:v>поддержка ветеранов  и инвалидов</c:v>
                </c:pt>
                <c:pt idx="7">
                  <c:v>творческая направленность</c:v>
                </c:pt>
                <c:pt idx="8">
                  <c:v>прочее</c:v>
                </c:pt>
              </c:strCache>
            </c:strRef>
          </c:cat>
          <c:val>
            <c:numRef>
              <c:f>Лист1!$B$2:$B$10</c:f>
              <c:numCache>
                <c:formatCode>0.0%</c:formatCode>
                <c:ptCount val="9"/>
                <c:pt idx="0">
                  <c:v>0.30530000000000002</c:v>
                </c:pt>
                <c:pt idx="1">
                  <c:v>0.1053</c:v>
                </c:pt>
                <c:pt idx="2">
                  <c:v>9.4700000000000006E-2</c:v>
                </c:pt>
                <c:pt idx="3">
                  <c:v>7.3700000000000002E-2</c:v>
                </c:pt>
                <c:pt idx="4">
                  <c:v>7.3700000000000002E-2</c:v>
                </c:pt>
                <c:pt idx="5">
                  <c:v>7.3700000000000002E-2</c:v>
                </c:pt>
                <c:pt idx="6">
                  <c:v>6.3199999999999992E-2</c:v>
                </c:pt>
                <c:pt idx="7">
                  <c:v>5.2600000000000001E-2</c:v>
                </c:pt>
                <c:pt idx="8">
                  <c:v>0.158</c:v>
                </c:pt>
              </c:numCache>
            </c:numRef>
          </c:val>
        </c:ser>
        <c:dLbls>
          <c:showLegendKey val="0"/>
          <c:showVal val="0"/>
          <c:showCatName val="0"/>
          <c:showSerName val="0"/>
          <c:showPercent val="0"/>
          <c:showBubbleSize val="0"/>
          <c:showLeaderLines val="1"/>
        </c:dLbls>
      </c:pie3DChart>
      <c:spPr>
        <a:ln>
          <a:noFill/>
        </a:ln>
      </c:spPr>
    </c:plotArea>
    <c:legend>
      <c:legendPos val="b"/>
      <c:layout>
        <c:manualLayout>
          <c:xMode val="edge"/>
          <c:yMode val="edge"/>
          <c:x val="0"/>
          <c:y val="0.67891109765125512"/>
          <c:w val="1"/>
          <c:h val="0.32108895279408789"/>
        </c:manualLayout>
      </c:layout>
      <c:overlay val="0"/>
      <c:txPr>
        <a:bodyPr/>
        <a:lstStyle/>
        <a:p>
          <a:pPr>
            <a:defRPr sz="1050" baseline="0"/>
          </a:pPr>
          <a:endParaRPr lang="ru-RU"/>
        </a:p>
      </c:txPr>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F916A-441A-4732-9F15-370DD0717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118</Pages>
  <Words>43141</Words>
  <Characters>245907</Characters>
  <Application>Microsoft Office Word</Application>
  <DocSecurity>0</DocSecurity>
  <Lines>2049</Lines>
  <Paragraphs>576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Викторовна Бурдина</dc:creator>
  <cp:lastModifiedBy>Зырянова Татьяна Алексеевна</cp:lastModifiedBy>
  <cp:revision>10</cp:revision>
  <cp:lastPrinted>2019-04-29T03:19:00Z</cp:lastPrinted>
  <dcterms:created xsi:type="dcterms:W3CDTF">2019-04-25T04:08:00Z</dcterms:created>
  <dcterms:modified xsi:type="dcterms:W3CDTF">2019-04-29T03:20:00Z</dcterms:modified>
</cp:coreProperties>
</file>