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156AB1" w:rsidRDefault="00156AB1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156AB1" w:rsidRPr="00FF2024" w:rsidTr="00EC3A1E">
        <w:trPr>
          <w:trHeight w:val="993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156AB1" w:rsidRPr="00E35F90" w:rsidTr="00EC3A1E">
        <w:trPr>
          <w:trHeight w:val="709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156AB1" w:rsidRPr="00FF2024" w:rsidTr="00EC3A1E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22799C">
              <w:rPr>
                <w:b/>
                <w:sz w:val="28"/>
                <w:szCs w:val="28"/>
              </w:rPr>
              <w:t xml:space="preserve">Проект планировки и проект межевания территории </w:t>
            </w:r>
            <w:r w:rsidR="0057374F">
              <w:rPr>
                <w:b/>
                <w:sz w:val="28"/>
                <w:szCs w:val="28"/>
              </w:rPr>
              <w:t>микрорайона № «21</w:t>
            </w:r>
            <w:r>
              <w:rPr>
                <w:b/>
                <w:sz w:val="28"/>
                <w:szCs w:val="28"/>
              </w:rPr>
              <w:t xml:space="preserve">» </w:t>
            </w:r>
            <w:r w:rsidRPr="0022799C">
              <w:rPr>
                <w:b/>
                <w:sz w:val="28"/>
                <w:szCs w:val="28"/>
              </w:rPr>
              <w:t>города Зеленогорска Красноярского края</w:t>
            </w:r>
          </w:p>
        </w:tc>
      </w:tr>
      <w:tr w:rsidR="00EC3A1E" w:rsidRPr="00FF2024" w:rsidTr="00EC3A1E">
        <w:trPr>
          <w:trHeight w:val="344"/>
        </w:trPr>
        <w:tc>
          <w:tcPr>
            <w:tcW w:w="4395" w:type="dxa"/>
            <w:vAlign w:val="center"/>
          </w:tcPr>
          <w:p w:rsidR="00EC3A1E" w:rsidRPr="00FF2024" w:rsidRDefault="00EC3A1E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bottom"/>
          </w:tcPr>
          <w:p w:rsidR="00EC3A1E" w:rsidRDefault="00EC3A1E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EC3A1E" w:rsidRDefault="00EC3A1E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EC3A1E" w:rsidRPr="0022799C" w:rsidRDefault="00EC3A1E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56AB1" w:rsidRPr="00FF2024" w:rsidTr="00EC3A1E">
        <w:trPr>
          <w:trHeight w:val="344"/>
        </w:trPr>
        <w:tc>
          <w:tcPr>
            <w:tcW w:w="4395" w:type="dxa"/>
            <w:vAlign w:val="center"/>
          </w:tcPr>
          <w:p w:rsidR="00156AB1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E54518" w:rsidP="00E5451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Проект планировки</w:t>
            </w:r>
            <w:r w:rsidR="00156AB1">
              <w:rPr>
                <w:rFonts w:cs="Times New Roman"/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EC3A1E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156AB1" w:rsidP="00E54518">
            <w:pPr>
              <w:spacing w:line="276" w:lineRule="auto"/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ТОМ 1</w:t>
            </w:r>
            <w:r w:rsidRPr="0022799C">
              <w:rPr>
                <w:b/>
                <w:spacing w:val="20"/>
                <w:sz w:val="28"/>
                <w:szCs w:val="28"/>
              </w:rPr>
              <w:t>.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Основная часть</w:t>
            </w:r>
            <w:r w:rsidRPr="0022799C">
              <w:rPr>
                <w:b/>
                <w:spacing w:val="20"/>
                <w:sz w:val="28"/>
                <w:szCs w:val="28"/>
              </w:rPr>
              <w:t xml:space="preserve"> проекта планировки</w:t>
            </w:r>
            <w:r>
              <w:rPr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EC3A1E">
        <w:trPr>
          <w:trHeight w:val="74"/>
        </w:trPr>
        <w:tc>
          <w:tcPr>
            <w:tcW w:w="4395" w:type="dxa"/>
            <w:vAlign w:val="bottom"/>
          </w:tcPr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директора ооо «тпи»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156AB1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И.В. Базыкин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Ю.В. Онисенко</w:t>
            </w:r>
          </w:p>
        </w:tc>
      </w:tr>
      <w:tr w:rsidR="00156AB1" w:rsidRPr="00FF2024" w:rsidTr="00EC3A1E">
        <w:trPr>
          <w:trHeight w:val="344"/>
        </w:trPr>
        <w:tc>
          <w:tcPr>
            <w:tcW w:w="10206" w:type="dxa"/>
            <w:gridSpan w:val="2"/>
          </w:tcPr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Pr="00FF2024" w:rsidRDefault="00156AB1" w:rsidP="00E545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396E07" w:rsidRPr="001577BC" w:rsidRDefault="00396E07" w:rsidP="00396E07">
      <w:pPr>
        <w:pageBreakBefore/>
        <w:jc w:val="center"/>
        <w:rPr>
          <w:rFonts w:eastAsia="Times New Roman" w:cs="Times New Roman"/>
          <w:b/>
          <w:bCs/>
          <w:caps/>
          <w:spacing w:val="20"/>
          <w:sz w:val="28"/>
          <w:szCs w:val="28"/>
        </w:rPr>
      </w:pPr>
      <w:r w:rsidRPr="001577BC">
        <w:rPr>
          <w:rFonts w:eastAsia="Times New Roman"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396E07" w:rsidRPr="001577BC" w:rsidRDefault="00396E07" w:rsidP="00396E07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511"/>
        <w:gridCol w:w="4378"/>
      </w:tblGrid>
      <w:tr w:rsidR="00396E07" w:rsidRPr="001577BC" w:rsidTr="005E0807">
        <w:trPr>
          <w:trHeight w:val="1635"/>
        </w:trPr>
        <w:tc>
          <w:tcPr>
            <w:tcW w:w="5511" w:type="dxa"/>
          </w:tcPr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Архитектурная часть</w:t>
            </w: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Экономическая часть</w:t>
            </w: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ab/>
            </w: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</w:tcPr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Чевина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Е.О. Селиванова </w:t>
            </w: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М. 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Рыбас</w:t>
            </w:r>
            <w:proofErr w:type="spellEnd"/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И.С. Егорова</w:t>
            </w: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С.С.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Коровкина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396E07" w:rsidRPr="001577BC" w:rsidRDefault="00396E07" w:rsidP="005E0807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96E07" w:rsidRPr="001577BC" w:rsidTr="005E0807">
        <w:trPr>
          <w:trHeight w:val="1635"/>
        </w:trPr>
        <w:tc>
          <w:tcPr>
            <w:tcW w:w="5511" w:type="dxa"/>
          </w:tcPr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396E07" w:rsidRPr="001577BC" w:rsidRDefault="00396E07" w:rsidP="005E0807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Охрана окружающей среды</w:t>
            </w: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1577BC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396E07" w:rsidRPr="00396E07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396E07" w:rsidRPr="001577BC" w:rsidRDefault="00396E07" w:rsidP="005E0807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378" w:type="dxa"/>
          </w:tcPr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О.А. Горячева</w:t>
            </w: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 Ю.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Тулякова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96E07" w:rsidRPr="001577BC" w:rsidRDefault="00396E07" w:rsidP="005E0807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396E07" w:rsidRPr="001577BC" w:rsidRDefault="00396E07" w:rsidP="005E0807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396E07" w:rsidRPr="001577BC" w:rsidRDefault="00396E07" w:rsidP="005E0807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С.В. Зотова </w:t>
            </w: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396E07" w:rsidRPr="001577BC" w:rsidRDefault="00396E07" w:rsidP="005E0807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0C1852" w:rsidRPr="00045C33" w:rsidRDefault="00FE4FEC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СОСТАВ ДОКУМЕНТАЦИИ ПО ПЛАНИРОВКЕ Т</w:t>
      </w:r>
      <w:r w:rsidR="000C1852" w:rsidRPr="00045C33">
        <w:rPr>
          <w:rFonts w:cs="Times New Roman"/>
          <w:b/>
          <w:sz w:val="28"/>
          <w:szCs w:val="28"/>
        </w:rPr>
        <w:t xml:space="preserve">ЕРРИТОРИИ </w:t>
      </w:r>
    </w:p>
    <w:p w:rsidR="000C1852" w:rsidRDefault="000C1852" w:rsidP="000C1852">
      <w:pPr>
        <w:rPr>
          <w:b/>
          <w:bCs/>
          <w:caps/>
          <w:noProof/>
          <w:spacing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97255F" w:rsidRPr="00045C33" w:rsidTr="007A6A00">
        <w:trPr>
          <w:trHeight w:val="101"/>
        </w:trPr>
        <w:tc>
          <w:tcPr>
            <w:tcW w:w="9918" w:type="dxa"/>
            <w:gridSpan w:val="2"/>
            <w:vAlign w:val="bottom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97255F" w:rsidRPr="00045C33" w:rsidRDefault="00982BB8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="0097255F"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 w:rsidR="0097255F"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2C15E3" w:rsidRDefault="0097255F" w:rsidP="00A20867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2C15E3" w:rsidRDefault="0097255F" w:rsidP="00A20867">
            <w:pPr>
              <w:pStyle w:val="ab"/>
              <w:numPr>
                <w:ilvl w:val="1"/>
                <w:numId w:val="7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045C33" w:rsidRDefault="0097255F" w:rsidP="00B42C8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045C33" w:rsidRDefault="0097255F" w:rsidP="00B42C8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97255F" w:rsidRPr="008E6C0B" w:rsidRDefault="0097255F" w:rsidP="00B42C8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</w:t>
            </w:r>
            <w:r w:rsidR="002D0A05">
              <w:rPr>
                <w:rFonts w:cs="Times New Roman"/>
                <w:sz w:val="28"/>
                <w:szCs w:val="28"/>
              </w:rPr>
              <w:t>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9918" w:type="dxa"/>
            <w:gridSpan w:val="2"/>
            <w:vAlign w:val="bottom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 w:rsidRPr="00982BB8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045C33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7A6A00">
        <w:trPr>
          <w:trHeight w:val="279"/>
        </w:trPr>
        <w:tc>
          <w:tcPr>
            <w:tcW w:w="1668" w:type="dxa"/>
            <w:vAlign w:val="bottom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51377" w:rsidRPr="00045C33" w:rsidTr="007A6A00">
        <w:trPr>
          <w:trHeight w:val="279"/>
        </w:trPr>
        <w:tc>
          <w:tcPr>
            <w:tcW w:w="1668" w:type="dxa"/>
            <w:vAlign w:val="bottom"/>
          </w:tcPr>
          <w:p w:rsidR="00851377" w:rsidRPr="008E6C0B" w:rsidRDefault="00851377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851377" w:rsidRPr="00045C33" w:rsidRDefault="00851377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851377" w:rsidP="00B42C87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="0097255F"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Pr="008E6C0B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  <w:p w:rsidR="0078423E" w:rsidRPr="008E6C0B" w:rsidRDefault="0078423E" w:rsidP="00B42C8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97255F" w:rsidRDefault="0097255F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</w:t>
            </w:r>
            <w:r w:rsidR="005E0807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  <w:p w:rsidR="0078423E" w:rsidRDefault="0078423E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  <w:tbl>
            <w:tblPr>
              <w:tblW w:w="8486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250"/>
            </w:tblGrid>
            <w:tr w:rsidR="0078423E" w:rsidRPr="00045C33" w:rsidTr="0078423E">
              <w:trPr>
                <w:trHeight w:val="325"/>
              </w:trPr>
              <w:tc>
                <w:tcPr>
                  <w:tcW w:w="236" w:type="dxa"/>
                </w:tcPr>
                <w:p w:rsidR="0078423E" w:rsidRDefault="0078423E" w:rsidP="005E080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250" w:type="dxa"/>
                </w:tcPr>
                <w:p w:rsidR="0078423E" w:rsidRPr="00045C33" w:rsidRDefault="0078423E" w:rsidP="0078423E">
                  <w:pPr>
                    <w:spacing w:line="276" w:lineRule="auto"/>
                    <w:jc w:val="left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78423E" w:rsidRPr="00045C33" w:rsidRDefault="0078423E" w:rsidP="00B42C8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255F" w:rsidRPr="00045C33" w:rsidTr="007A6A00">
        <w:trPr>
          <w:trHeight w:val="325"/>
        </w:trPr>
        <w:tc>
          <w:tcPr>
            <w:tcW w:w="9918" w:type="dxa"/>
            <w:gridSpan w:val="2"/>
          </w:tcPr>
          <w:p w:rsidR="0097255F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57374F"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FE4FEC" w:rsidRDefault="0097255F" w:rsidP="00B42C8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7A6A00" w:rsidRPr="00045C33" w:rsidTr="007A6A00">
        <w:trPr>
          <w:trHeight w:val="325"/>
        </w:trPr>
        <w:tc>
          <w:tcPr>
            <w:tcW w:w="1668" w:type="dxa"/>
          </w:tcPr>
          <w:p w:rsidR="007A6A00" w:rsidRDefault="007A6A00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7A6A00" w:rsidRPr="00045C33" w:rsidRDefault="007A6A00" w:rsidP="00B42C8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7A6A00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  <w:r w:rsidR="0097255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B42C8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7A6A00">
        <w:trPr>
          <w:trHeight w:val="325"/>
        </w:trPr>
        <w:tc>
          <w:tcPr>
            <w:tcW w:w="1668" w:type="dxa"/>
          </w:tcPr>
          <w:p w:rsidR="0097255F" w:rsidRDefault="0097255F" w:rsidP="00B42C8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B42C8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9E0FF5" w:rsidRDefault="000C1852" w:rsidP="009E0FF5">
      <w:pPr>
        <w:jc w:val="center"/>
      </w:pPr>
      <w:r>
        <w:rPr>
          <w:b/>
          <w:bCs/>
          <w:caps/>
          <w:noProof/>
          <w:spacing w:val="20"/>
        </w:rPr>
        <w:br w:type="page"/>
      </w:r>
      <w:r w:rsidR="009E0FF5"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szCs w:val="24"/>
              </w:rPr>
              <w:t>Стр.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3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4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 xml:space="preserve">СОДЕРЖАНИЕ ТОМА 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5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 xml:space="preserve">ПОЯСНИТЕЛЬНАЯ ЗАПИСКА ПРОЕКТА ПЛАНИРОВКИ 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6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6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color w:val="000000"/>
                <w:szCs w:val="24"/>
              </w:rPr>
              <w:t>ЦЕЛИ И ЗАДАЧИ ПРОЕКТА ПЛАНИРОВКИ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7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pStyle w:val="1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391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ПЛАНИРУЕМЫЕ ГРАДОСТРОИТЕЛЬНЫЕ МЕРОПРИЯТИЯ ОБЪЕКТОВ КАПИТАЛЬНОГО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7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Местоположение территории разработки проекта планировки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7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Современное использование территории.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7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2.3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4174C" w:rsidRPr="000D3911" w:rsidRDefault="0024174C" w:rsidP="00A04698">
            <w:pPr>
              <w:spacing w:line="240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Градостроительные регламенты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8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2.4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Архитектурно-планировочные решения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9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2.5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9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2.6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Технико-экономические показатели развития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10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2C4B7E">
              <w:rPr>
                <w:rFonts w:cs="Times New Roman"/>
                <w:szCs w:val="24"/>
              </w:rPr>
              <w:t>ТРАНСПОРТНАЯ ИНФРАСТРУКТУРА ПЛАНИРОВОЧНОЙ ТЕРРИТОРИИ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>
              <w:t>11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Default="0024174C" w:rsidP="00A046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8250" w:type="dxa"/>
            <w:shd w:val="clear" w:color="auto" w:fill="auto"/>
          </w:tcPr>
          <w:p w:rsidR="0024174C" w:rsidRPr="000D3911" w:rsidRDefault="0024174C" w:rsidP="00A04698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 w:rsidRPr="00C171C6">
              <w:t>16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DD624D" w:rsidRDefault="0024174C" w:rsidP="00A04698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D624D">
              <w:rPr>
                <w:b/>
                <w:szCs w:val="24"/>
              </w:rPr>
              <w:t>.</w:t>
            </w:r>
          </w:p>
        </w:tc>
        <w:tc>
          <w:tcPr>
            <w:tcW w:w="8250" w:type="dxa"/>
            <w:shd w:val="clear" w:color="auto" w:fill="auto"/>
          </w:tcPr>
          <w:p w:rsidR="0024174C" w:rsidRPr="00DD624D" w:rsidRDefault="0024174C" w:rsidP="00A04698">
            <w:pPr>
              <w:pStyle w:val="20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62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УСТАНОВЛЕНИЕ КРАСНЫХ ЛИНИЙ И ЗОНЫ ПЛАНИРУЕМОГО РАЗМЕЩЕНИЯ ЛИНЕЙНОГО ОБЪЕКТА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>
            <w:r>
              <w:t>23</w:t>
            </w:r>
          </w:p>
        </w:tc>
      </w:tr>
      <w:tr w:rsidR="0024174C" w:rsidRPr="00846ACB" w:rsidTr="00A04698">
        <w:tc>
          <w:tcPr>
            <w:tcW w:w="959" w:type="dxa"/>
          </w:tcPr>
          <w:p w:rsidR="0024174C" w:rsidRPr="008E6C0B" w:rsidRDefault="0024174C" w:rsidP="00A04698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  <w:shd w:val="clear" w:color="auto" w:fill="auto"/>
          </w:tcPr>
          <w:p w:rsidR="0024174C" w:rsidRPr="008E6C0B" w:rsidRDefault="0024174C" w:rsidP="00A0469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24174C" w:rsidRPr="00C171C6" w:rsidRDefault="0024174C" w:rsidP="00A04698"/>
        </w:tc>
      </w:tr>
      <w:tr w:rsidR="0024174C" w:rsidRPr="00846ACB" w:rsidTr="00A04698">
        <w:tc>
          <w:tcPr>
            <w:tcW w:w="959" w:type="dxa"/>
          </w:tcPr>
          <w:p w:rsidR="0024174C" w:rsidRPr="008E6C0B" w:rsidRDefault="0024174C" w:rsidP="00A04698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 xml:space="preserve">Лист </w:t>
            </w: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250" w:type="dxa"/>
            <w:shd w:val="clear" w:color="auto" w:fill="auto"/>
          </w:tcPr>
          <w:p w:rsidR="0024174C" w:rsidRPr="008E6C0B" w:rsidRDefault="0024174C" w:rsidP="00A0469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линий, М 1:2000</w:t>
            </w:r>
          </w:p>
        </w:tc>
        <w:tc>
          <w:tcPr>
            <w:tcW w:w="851" w:type="dxa"/>
            <w:shd w:val="clear" w:color="auto" w:fill="auto"/>
          </w:tcPr>
          <w:p w:rsidR="0024174C" w:rsidRPr="00846ACB" w:rsidRDefault="0024174C" w:rsidP="00A0469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83566F" w:rsidRDefault="0083566F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156AB1" w:rsidRDefault="00156AB1" w:rsidP="0083566F"/>
    <w:p w:rsidR="008B4004" w:rsidRDefault="008B4004" w:rsidP="0083566F"/>
    <w:p w:rsidR="0024174C" w:rsidRDefault="0024174C" w:rsidP="0083566F"/>
    <w:p w:rsidR="005E0807" w:rsidRPr="00A8292D" w:rsidRDefault="005E0807" w:rsidP="002162D1">
      <w:pPr>
        <w:pStyle w:val="4"/>
        <w:spacing w:line="276" w:lineRule="auto"/>
        <w:ind w:left="1080"/>
        <w:jc w:val="center"/>
        <w:rPr>
          <w:b/>
          <w:sz w:val="28"/>
          <w:szCs w:val="28"/>
        </w:rPr>
      </w:pPr>
      <w:bookmarkStart w:id="0" w:name="_Toc309192406"/>
      <w:r>
        <w:rPr>
          <w:b/>
          <w:sz w:val="28"/>
          <w:szCs w:val="28"/>
        </w:rPr>
        <w:lastRenderedPageBreak/>
        <w:t>Введение</w:t>
      </w:r>
    </w:p>
    <w:p w:rsidR="005E0807" w:rsidRDefault="005E0807" w:rsidP="005E0807">
      <w:pPr>
        <w:spacing w:line="276" w:lineRule="auto"/>
        <w:ind w:firstLine="709"/>
        <w:rPr>
          <w:color w:val="000000"/>
          <w:sz w:val="28"/>
          <w:szCs w:val="28"/>
        </w:rPr>
      </w:pPr>
    </w:p>
    <w:p w:rsidR="005E0807" w:rsidRDefault="005E0807" w:rsidP="005E0807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Документация по планировке территорий (проект планировки и проект межевания) </w:t>
      </w:r>
      <w:r>
        <w:rPr>
          <w:color w:val="000000"/>
          <w:sz w:val="28"/>
          <w:szCs w:val="28"/>
        </w:rPr>
        <w:t xml:space="preserve">микрорайона № «21» </w:t>
      </w:r>
      <w:r w:rsidRPr="00FF60E4">
        <w:rPr>
          <w:color w:val="000000"/>
          <w:sz w:val="28"/>
          <w:szCs w:val="28"/>
        </w:rPr>
        <w:t>города Зеленогорска Красноярского края выполнена</w:t>
      </w:r>
      <w:r w:rsidRPr="00462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 </w:t>
      </w:r>
      <w:r w:rsidRPr="00FF60E4">
        <w:rPr>
          <w:color w:val="000000"/>
          <w:sz w:val="28"/>
          <w:szCs w:val="28"/>
        </w:rPr>
        <w:t xml:space="preserve">«Транспортные проекты и инвестиции (ООО «ТПИ») </w:t>
      </w:r>
      <w:r>
        <w:rPr>
          <w:color w:val="000000"/>
          <w:sz w:val="28"/>
          <w:szCs w:val="28"/>
        </w:rPr>
        <w:t>на основании муниципального</w:t>
      </w:r>
      <w:r w:rsidRPr="00FF60E4">
        <w:rPr>
          <w:color w:val="000000"/>
          <w:sz w:val="28"/>
          <w:szCs w:val="28"/>
        </w:rPr>
        <w:t xml:space="preserve"> контракт</w:t>
      </w:r>
      <w:r>
        <w:rPr>
          <w:color w:val="000000"/>
          <w:sz w:val="28"/>
          <w:szCs w:val="28"/>
        </w:rPr>
        <w:t>а</w:t>
      </w:r>
      <w:r w:rsidRPr="00FF60E4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</w:t>
      </w:r>
      <w:r>
        <w:rPr>
          <w:color w:val="000000"/>
          <w:sz w:val="28"/>
          <w:szCs w:val="28"/>
        </w:rPr>
        <w:t xml:space="preserve">Зеленогорска Красноярского края, заключенного с МБУ </w:t>
      </w:r>
      <w:r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>
        <w:rPr>
          <w:color w:val="000000"/>
          <w:sz w:val="28"/>
          <w:szCs w:val="28"/>
        </w:rPr>
        <w:t>.</w:t>
      </w:r>
    </w:p>
    <w:p w:rsidR="005E0807" w:rsidRPr="00EE5D28" w:rsidRDefault="005E0807" w:rsidP="005E0807">
      <w:pPr>
        <w:tabs>
          <w:tab w:val="left" w:pos="993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Также документация была выполнена в соответствии с т</w:t>
      </w:r>
      <w:r w:rsidRPr="00EE5D28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>им</w:t>
      </w:r>
      <w:r w:rsidRPr="00EE5D28">
        <w:rPr>
          <w:color w:val="000000"/>
          <w:sz w:val="28"/>
          <w:szCs w:val="28"/>
        </w:rPr>
        <w:t xml:space="preserve"> задание</w:t>
      </w:r>
      <w:r>
        <w:rPr>
          <w:color w:val="000000"/>
          <w:sz w:val="28"/>
          <w:szCs w:val="28"/>
        </w:rPr>
        <w:t>м</w:t>
      </w:r>
      <w:r w:rsidRPr="00EE5D28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 xml:space="preserve"> и в соответствии с действующими нормативно-правовыми актами Российского законодательства</w:t>
      </w:r>
      <w:r w:rsidRPr="00EE5D28">
        <w:rPr>
          <w:color w:val="000000"/>
          <w:sz w:val="28"/>
          <w:szCs w:val="28"/>
        </w:rPr>
        <w:t>.</w:t>
      </w:r>
    </w:p>
    <w:p w:rsidR="005E0807" w:rsidRPr="00C15D1F" w:rsidRDefault="005E0807" w:rsidP="005E0807">
      <w:pPr>
        <w:spacing w:line="276" w:lineRule="auto"/>
        <w:ind w:firstLine="900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5E0807" w:rsidRPr="00484FCB" w:rsidRDefault="005E0807" w:rsidP="005E0807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объекты и их охранные зоны, иные зоны ограничения строительства.</w:t>
      </w:r>
    </w:p>
    <w:p w:rsidR="005E0807" w:rsidRDefault="005E0807" w:rsidP="005E0807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выполнявшейся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5E0807" w:rsidRPr="00484FCB" w:rsidRDefault="005E0807" w:rsidP="005E080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Генеральный план, ЗАТО г. Зеленогорска.</w:t>
      </w:r>
    </w:p>
    <w:p w:rsidR="005E0807" w:rsidRPr="00484FCB" w:rsidRDefault="005E0807" w:rsidP="005E080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Правила землепользования и застройки г. Зеленогорска. </w:t>
      </w:r>
    </w:p>
    <w:p w:rsidR="005E0807" w:rsidRPr="00484FCB" w:rsidRDefault="005E0807" w:rsidP="005E080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Зеленогорска.</w:t>
      </w:r>
    </w:p>
    <w:p w:rsidR="005E0807" w:rsidRPr="00484FCB" w:rsidRDefault="005E0807" w:rsidP="005E080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водоснабжения и водоотведения г. Зеленогорска.</w:t>
      </w:r>
    </w:p>
    <w:p w:rsidR="005E0807" w:rsidRPr="00A8292D" w:rsidRDefault="005E0807" w:rsidP="005E0807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 xml:space="preserve">Документация по планировке территории выполнена на актуализированной топографической основе М 1:500 с учетом прилегающих к ней участков, </w:t>
      </w:r>
      <w:r w:rsidRPr="00550DE8">
        <w:rPr>
          <w:color w:val="000000"/>
          <w:sz w:val="28"/>
          <w:szCs w:val="28"/>
        </w:rPr>
        <w:t>выполненной в октябре 2016 г.</w:t>
      </w:r>
    </w:p>
    <w:p w:rsidR="005E0807" w:rsidRDefault="005E0807" w:rsidP="005E0807">
      <w:pPr>
        <w:spacing w:line="276" w:lineRule="auto"/>
        <w:rPr>
          <w:color w:val="000000"/>
          <w:sz w:val="28"/>
          <w:szCs w:val="28"/>
        </w:rPr>
      </w:pPr>
    </w:p>
    <w:p w:rsidR="005E0807" w:rsidRDefault="005E0807" w:rsidP="005E0807">
      <w:pPr>
        <w:spacing w:line="276" w:lineRule="auto"/>
        <w:rPr>
          <w:color w:val="000000"/>
          <w:sz w:val="28"/>
          <w:szCs w:val="28"/>
        </w:rPr>
      </w:pPr>
    </w:p>
    <w:p w:rsidR="005E0807" w:rsidRDefault="005E0807" w:rsidP="005E0807">
      <w:pPr>
        <w:spacing w:line="276" w:lineRule="auto"/>
        <w:rPr>
          <w:color w:val="000000"/>
          <w:sz w:val="28"/>
          <w:szCs w:val="28"/>
        </w:rPr>
      </w:pPr>
    </w:p>
    <w:p w:rsidR="005E0807" w:rsidRDefault="005E0807" w:rsidP="005E0807">
      <w:pPr>
        <w:spacing w:line="276" w:lineRule="auto"/>
        <w:rPr>
          <w:color w:val="000000"/>
          <w:sz w:val="28"/>
          <w:szCs w:val="28"/>
        </w:rPr>
      </w:pPr>
    </w:p>
    <w:p w:rsidR="005E0807" w:rsidRDefault="005E0807" w:rsidP="005E0807">
      <w:pPr>
        <w:spacing w:line="276" w:lineRule="auto"/>
        <w:rPr>
          <w:color w:val="000000"/>
          <w:sz w:val="28"/>
          <w:szCs w:val="28"/>
        </w:rPr>
      </w:pPr>
    </w:p>
    <w:p w:rsidR="005E0807" w:rsidRDefault="005E0807" w:rsidP="005E0807">
      <w:pPr>
        <w:pStyle w:val="ab"/>
        <w:numPr>
          <w:ilvl w:val="0"/>
          <w:numId w:val="16"/>
        </w:num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1" w:name="_Toc433630241"/>
      <w:r>
        <w:rPr>
          <w:rFonts w:eastAsia="Times New Roman" w:cs="Times New Roman"/>
          <w:b/>
          <w:bCs/>
          <w:sz w:val="28"/>
          <w:szCs w:val="28"/>
        </w:rPr>
        <w:lastRenderedPageBreak/>
        <w:t>Ц</w:t>
      </w:r>
      <w:r w:rsidRPr="009E71DF">
        <w:rPr>
          <w:rFonts w:eastAsia="Times New Roman" w:cs="Times New Roman"/>
          <w:b/>
          <w:bCs/>
          <w:sz w:val="28"/>
          <w:szCs w:val="28"/>
        </w:rPr>
        <w:t>ели и задачи проекта планировки территории</w:t>
      </w:r>
      <w:bookmarkEnd w:id="1"/>
    </w:p>
    <w:p w:rsidR="005E0807" w:rsidRPr="0028463E" w:rsidRDefault="005E0807" w:rsidP="005E080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E0807" w:rsidRDefault="005E0807" w:rsidP="005E0807">
      <w:pPr>
        <w:spacing w:line="276" w:lineRule="auto"/>
        <w:ind w:firstLine="709"/>
        <w:rPr>
          <w:sz w:val="28"/>
          <w:szCs w:val="28"/>
        </w:rPr>
      </w:pPr>
      <w:r w:rsidRPr="009E71DF">
        <w:rPr>
          <w:sz w:val="28"/>
          <w:szCs w:val="28"/>
        </w:rPr>
        <w:t xml:space="preserve">Основная цель разработки проекта планировки территории – подготовка документации для выделения элементов планировочной структуры и </w:t>
      </w:r>
      <w:r w:rsidRPr="00FD69DC">
        <w:rPr>
          <w:sz w:val="28"/>
          <w:szCs w:val="28"/>
        </w:rPr>
        <w:t xml:space="preserve">установления параметров планируемого развития территории. </w:t>
      </w:r>
    </w:p>
    <w:p w:rsidR="005E0807" w:rsidRDefault="005E0807" w:rsidP="005E0807">
      <w:pPr>
        <w:spacing w:line="276" w:lineRule="auto"/>
        <w:ind w:firstLine="709"/>
        <w:rPr>
          <w:sz w:val="28"/>
          <w:szCs w:val="28"/>
        </w:rPr>
      </w:pPr>
      <w:r w:rsidRPr="00FD69DC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территории, установления границ земельных участков, на которых расположены объекты жилищного строительства,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ресурсов. </w:t>
      </w:r>
    </w:p>
    <w:p w:rsidR="005E0807" w:rsidRDefault="005E0807" w:rsidP="00A0469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задачам проекта относится</w:t>
      </w:r>
      <w:r w:rsidRPr="00FD69DC">
        <w:rPr>
          <w:sz w:val="28"/>
          <w:szCs w:val="28"/>
        </w:rPr>
        <w:t xml:space="preserve"> разработка основных принципов архитектурно-планировочной и функциональной организации территории с учетом существующих планировочных ограничений использования территории, с учетом планировочной увязки с прилегающими застроенными территориями, </w:t>
      </w:r>
      <w:r w:rsidRPr="00FD69DC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0" wp14:anchorId="2E9B3FD6" wp14:editId="14ECAED1">
                <wp:simplePos x="0" y="0"/>
                <wp:positionH relativeFrom="margin">
                  <wp:posOffset>5327015</wp:posOffset>
                </wp:positionH>
                <wp:positionV relativeFrom="margin">
                  <wp:posOffset>8256270</wp:posOffset>
                </wp:positionV>
                <wp:extent cx="288290" cy="180340"/>
                <wp:effectExtent l="0" t="0" r="0" b="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98" w:rsidRDefault="00A04698" w:rsidP="005E08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3FD6" id="_x0000_t202" coordsize="21600,21600" o:spt="202" path="m,l,21600r21600,l21600,xe">
                <v:stroke joinstyle="miter"/>
                <v:path gradientshapeok="t" o:connecttype="rect"/>
              </v:shapetype>
              <v:shape id="Поле 88" o:spid="_x0000_s1026" type="#_x0000_t202" style="position:absolute;left:0;text-align:left;margin-left:419.45pt;margin-top:650.1pt;width:22.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" o:allowincell="f" o:allowoverlap="f" stroked="f">
                <v:textbox inset="0,0,0,0">
                  <w:txbxContent>
                    <w:p w:rsidR="00A04698" w:rsidRDefault="00A04698" w:rsidP="005E080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69DC">
        <w:rPr>
          <w:sz w:val="28"/>
          <w:szCs w:val="28"/>
        </w:rPr>
        <w:t xml:space="preserve"> разработка мероприятий по инженерно-техническому обеспечению, транспортному обслуживанию территории  и благоустройству.</w:t>
      </w:r>
    </w:p>
    <w:p w:rsidR="005E0807" w:rsidRDefault="005E0807" w:rsidP="00A04698">
      <w:pPr>
        <w:spacing w:line="276" w:lineRule="auto"/>
        <w:ind w:firstLine="709"/>
        <w:rPr>
          <w:sz w:val="28"/>
          <w:szCs w:val="28"/>
        </w:rPr>
      </w:pPr>
    </w:p>
    <w:p w:rsidR="005E0807" w:rsidRDefault="005E0807" w:rsidP="00A04698">
      <w:pPr>
        <w:pStyle w:val="ab"/>
        <w:numPr>
          <w:ilvl w:val="0"/>
          <w:numId w:val="16"/>
        </w:numPr>
        <w:spacing w:line="276" w:lineRule="auto"/>
        <w:jc w:val="center"/>
        <w:rPr>
          <w:b/>
          <w:sz w:val="28"/>
          <w:szCs w:val="28"/>
        </w:rPr>
      </w:pPr>
      <w:bookmarkStart w:id="2" w:name="_Toc433630242"/>
      <w:r w:rsidRPr="00ED3CCA">
        <w:rPr>
          <w:b/>
          <w:sz w:val="28"/>
          <w:szCs w:val="28"/>
        </w:rPr>
        <w:t xml:space="preserve">Планируемые градостроительные мероприятия </w:t>
      </w:r>
      <w:bookmarkEnd w:id="2"/>
      <w:r w:rsidRPr="00ED3CCA">
        <w:rPr>
          <w:b/>
          <w:sz w:val="28"/>
          <w:szCs w:val="28"/>
        </w:rPr>
        <w:t>объектов капитального строительства</w:t>
      </w:r>
    </w:p>
    <w:p w:rsidR="005E0807" w:rsidRPr="00ED3CCA" w:rsidRDefault="005E0807" w:rsidP="00A04698">
      <w:pPr>
        <w:spacing w:line="276" w:lineRule="auto"/>
        <w:jc w:val="center"/>
        <w:rPr>
          <w:b/>
          <w:sz w:val="28"/>
          <w:szCs w:val="28"/>
        </w:rPr>
      </w:pPr>
    </w:p>
    <w:p w:rsidR="005E0807" w:rsidRPr="009B6E75" w:rsidRDefault="005E0807" w:rsidP="00A04698">
      <w:pPr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E75">
        <w:rPr>
          <w:b/>
          <w:sz w:val="28"/>
          <w:szCs w:val="28"/>
        </w:rPr>
        <w:t>.1</w:t>
      </w:r>
      <w:r w:rsidRPr="005E0807">
        <w:rPr>
          <w:b/>
          <w:sz w:val="28"/>
          <w:szCs w:val="28"/>
        </w:rPr>
        <w:t>.</w:t>
      </w:r>
      <w:r w:rsidRPr="009B6E75">
        <w:rPr>
          <w:b/>
          <w:sz w:val="28"/>
          <w:szCs w:val="28"/>
        </w:rPr>
        <w:t>Местоположение планируемой территории</w:t>
      </w:r>
    </w:p>
    <w:p w:rsidR="005E0807" w:rsidRPr="00410CFA" w:rsidRDefault="005E0807" w:rsidP="00A04698">
      <w:pPr>
        <w:spacing w:line="276" w:lineRule="auto"/>
        <w:ind w:left="-142"/>
        <w:jc w:val="center"/>
        <w:rPr>
          <w:i/>
          <w:sz w:val="28"/>
          <w:szCs w:val="28"/>
        </w:rPr>
      </w:pPr>
    </w:p>
    <w:p w:rsidR="005E0807" w:rsidRDefault="005E0807" w:rsidP="00A04698">
      <w:pPr>
        <w:tabs>
          <w:tab w:val="left" w:pos="709"/>
        </w:tabs>
        <w:spacing w:line="276" w:lineRule="auto"/>
        <w:ind w:left="-142" w:firstLine="709"/>
        <w:rPr>
          <w:rFonts w:eastAsia="Calibri" w:cs="Times New Roman"/>
          <w:sz w:val="28"/>
          <w:szCs w:val="28"/>
        </w:rPr>
      </w:pPr>
      <w:r w:rsidRPr="005E0807">
        <w:rPr>
          <w:rFonts w:eastAsia="Times New Roman" w:cs="Times New Roman"/>
          <w:sz w:val="28"/>
          <w:szCs w:val="28"/>
        </w:rPr>
        <w:t xml:space="preserve">Планируемая территория расположена в западном районе жилой застройки   </w:t>
      </w:r>
      <w:r w:rsidRPr="005E0807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закрытого административно-территориального образования (</w:t>
      </w:r>
      <w:r w:rsidRPr="005E0807">
        <w:rPr>
          <w:rFonts w:eastAsia="Times New Roman" w:cs="Times New Roman"/>
          <w:bCs/>
          <w:color w:val="333333"/>
          <w:sz w:val="28"/>
          <w:szCs w:val="28"/>
          <w:shd w:val="clear" w:color="auto" w:fill="FFFFFF"/>
        </w:rPr>
        <w:t>ЗАТО</w:t>
      </w:r>
      <w:r w:rsidRPr="005E0807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) города Зеленогорска </w:t>
      </w:r>
      <w:r w:rsidRPr="005E0807">
        <w:rPr>
          <w:rFonts w:eastAsia="Calibri" w:cs="Times New Roman"/>
          <w:sz w:val="28"/>
          <w:szCs w:val="28"/>
        </w:rPr>
        <w:t>Красноярского края</w:t>
      </w:r>
      <w:r w:rsidRPr="005E0807">
        <w:rPr>
          <w:rFonts w:eastAsia="Times New Roman" w:cs="Times New Roman"/>
          <w:color w:val="000000"/>
          <w:szCs w:val="24"/>
        </w:rPr>
        <w:t xml:space="preserve"> </w:t>
      </w:r>
      <w:r w:rsidRPr="005E0807">
        <w:rPr>
          <w:rFonts w:eastAsia="Times New Roman" w:cs="Times New Roman"/>
          <w:color w:val="000000"/>
          <w:sz w:val="28"/>
          <w:szCs w:val="28"/>
        </w:rPr>
        <w:t xml:space="preserve">на левом берегу реки Кан. </w:t>
      </w:r>
      <w:r w:rsidRPr="005E0807">
        <w:rPr>
          <w:rFonts w:eastAsia="Calibri" w:cs="Times New Roman"/>
          <w:sz w:val="28"/>
          <w:szCs w:val="28"/>
        </w:rPr>
        <w:t>Территория застроена многоквартирными многоэтажными жилыми домами и объекта социального, культурного и бытового</w:t>
      </w:r>
      <w:r w:rsidR="00A04698">
        <w:rPr>
          <w:rFonts w:eastAsia="Calibri" w:cs="Times New Roman"/>
          <w:sz w:val="28"/>
          <w:szCs w:val="28"/>
        </w:rPr>
        <w:t xml:space="preserve"> назначения. Площадь территории</w:t>
      </w:r>
      <w:r w:rsidRPr="005E0807">
        <w:rPr>
          <w:rFonts w:eastAsia="Calibri" w:cs="Times New Roman"/>
          <w:sz w:val="28"/>
          <w:szCs w:val="28"/>
        </w:rPr>
        <w:t xml:space="preserve"> составляет 32.5 га Участок ограничен улицами Парковой, улицей №24, Набережной, улицей № 22А.</w:t>
      </w:r>
    </w:p>
    <w:p w:rsidR="00A04698" w:rsidRPr="002162D1" w:rsidRDefault="00A04698" w:rsidP="00A04698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5E0807" w:rsidRPr="002162D1" w:rsidRDefault="005E0807" w:rsidP="00A04698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2162D1">
        <w:rPr>
          <w:rFonts w:eastAsia="Times New Roman" w:cs="Times New Roman"/>
          <w:b/>
          <w:sz w:val="28"/>
          <w:szCs w:val="28"/>
        </w:rPr>
        <w:t>2.2 Современное ис</w:t>
      </w:r>
      <w:r w:rsidR="00A04698" w:rsidRPr="002162D1">
        <w:rPr>
          <w:rFonts w:eastAsia="Times New Roman" w:cs="Times New Roman"/>
          <w:b/>
          <w:sz w:val="28"/>
          <w:szCs w:val="28"/>
        </w:rPr>
        <w:t>пользование территории</w:t>
      </w:r>
    </w:p>
    <w:p w:rsidR="00A04698" w:rsidRPr="005E0807" w:rsidRDefault="00A04698" w:rsidP="00A04698">
      <w:pPr>
        <w:spacing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5E0807" w:rsidRPr="00393052" w:rsidRDefault="005E0807" w:rsidP="00A04698">
      <w:pPr>
        <w:spacing w:line="276" w:lineRule="auto"/>
        <w:ind w:firstLine="709"/>
        <w:rPr>
          <w:rFonts w:eastAsia="Times New Roman" w:cs="Times New Roman"/>
          <w:color w:val="000000" w:themeColor="text1"/>
        </w:rPr>
      </w:pPr>
      <w:r w:rsidRPr="005E0807">
        <w:rPr>
          <w:rFonts w:eastAsia="eurofurence" w:cs="Times New Roman"/>
          <w:sz w:val="28"/>
          <w:szCs w:val="28"/>
        </w:rPr>
        <w:t>Рассматриваемая территория расположена на землях населенных пунктов. В соответствии с данными, полученными от "Федеральной кадастровой палаты Федеральной службы государственной регистрации, кадастра и картографии" по Красноярскому краю планируемая территория микрорайона включает земе</w:t>
      </w:r>
      <w:r w:rsidR="002162D1">
        <w:rPr>
          <w:rFonts w:eastAsia="eurofurence" w:cs="Times New Roman"/>
          <w:sz w:val="28"/>
          <w:szCs w:val="28"/>
        </w:rPr>
        <w:t>льные участки под жилыми домами</w:t>
      </w:r>
      <w:r w:rsidRPr="005E0807">
        <w:rPr>
          <w:rFonts w:eastAsia="eurofurence" w:cs="Times New Roman"/>
          <w:sz w:val="28"/>
          <w:szCs w:val="28"/>
        </w:rPr>
        <w:t xml:space="preserve"> с кадастровыми номерами</w:t>
      </w:r>
      <w:r w:rsidRPr="00393052">
        <w:rPr>
          <w:rFonts w:eastAsia="Times New Roman" w:cs="Times New Roman"/>
          <w:color w:val="000000" w:themeColor="text1"/>
        </w:rPr>
        <w:t xml:space="preserve"> 24:59:0303043:1811, 24:59:0303043:1829, 24:59:0303043:1823, 24:59:0303043:1822, 24:59:0303043:1819, </w:t>
      </w:r>
      <w:r w:rsidRPr="00393052">
        <w:rPr>
          <w:rFonts w:eastAsia="Times New Roman" w:cs="Times New Roman"/>
          <w:color w:val="000000" w:themeColor="text1"/>
        </w:rPr>
        <w:lastRenderedPageBreak/>
        <w:t xml:space="preserve">24:59:0303043:1818, 24:59:0303043:1815, 24:59:0303043:1817, 24:59:0303043:1816, 24:59:0303043:1820, 24:59:0303043:1821, 24:59:0303043:1814, </w:t>
      </w:r>
      <w:r w:rsidRPr="00393052">
        <w:rPr>
          <w:rFonts w:eastAsia="eurofurence" w:cs="Times New Roman"/>
          <w:color w:val="000000" w:themeColor="text1"/>
          <w:sz w:val="28"/>
          <w:szCs w:val="28"/>
        </w:rPr>
        <w:t>которые подлежат снятию с кадастрового учета, с целью переформирования их, учитывая пожелания жителей, градостроительных норм, законов Красноярского края.  Земельные участки под объектами социально-культурного и коммунально-бытового, складского назначения  с кадастровыми номерами</w:t>
      </w:r>
      <w:r w:rsidRPr="00393052">
        <w:rPr>
          <w:rFonts w:eastAsia="Times New Roman" w:cs="Times New Roman"/>
          <w:color w:val="000000" w:themeColor="text1"/>
        </w:rPr>
        <w:t xml:space="preserve"> 24:59:0303043:20, 24:59:0303043:52, 24:59:0303043:23, 24:59:0303043:21, 24:59:0303043:27, 24:59:0303043:32, 24:59:0303043:33, 24:59:0303043:37, 24:59:0303043:38, 24:59:0303043:1813, 24:59:0303043:44, 24:59:0303043:45, 24:59:0303043:46, 24:59:0303043:18,  24:59:0303043:1812, 24:59:0303043:82  ,24:59:0303043:1755, 24:59:0303043:24 </w:t>
      </w:r>
      <w:r w:rsidRPr="00393052">
        <w:rPr>
          <w:rFonts w:eastAsia="eurofurence" w:cs="Times New Roman"/>
          <w:color w:val="000000" w:themeColor="text1"/>
          <w:sz w:val="28"/>
          <w:szCs w:val="28"/>
        </w:rPr>
        <w:t>остаются без изменения  данным  проектом планировки. Земельные участки под нестационарными объектами с кадастровыми номерами</w:t>
      </w:r>
      <w:r w:rsidRPr="00393052">
        <w:rPr>
          <w:rFonts w:eastAsia="Times New Roman" w:cs="Times New Roman"/>
          <w:color w:val="000000" w:themeColor="text1"/>
        </w:rPr>
        <w:t xml:space="preserve"> 24:59:0303043:17, 24:59:0303043:51, 24:59:0303043:12, 24:59:0303043:22, 24:59:0303043:28, 24:59:0303043:41, 24:59:0303043:1759, 24:59:0303043:1753,</w:t>
      </w:r>
    </w:p>
    <w:p w:rsidR="005E0807" w:rsidRPr="00393052" w:rsidRDefault="005E0807" w:rsidP="005E0807">
      <w:pPr>
        <w:spacing w:line="276" w:lineRule="auto"/>
        <w:rPr>
          <w:rFonts w:eastAsia="Times New Roman" w:cs="Times New Roman"/>
          <w:color w:val="000000" w:themeColor="text1"/>
        </w:rPr>
      </w:pPr>
      <w:r w:rsidRPr="00393052">
        <w:rPr>
          <w:rFonts w:eastAsia="Times New Roman" w:cs="Times New Roman"/>
          <w:color w:val="000000" w:themeColor="text1"/>
        </w:rPr>
        <w:t>24:59:0303043:1756, 24:59:0303043:1757, 24:59:0303043:47, 24:59:0303043:40, 24:59:0303043:43,</w:t>
      </w:r>
    </w:p>
    <w:p w:rsidR="005E0807" w:rsidRPr="005E0807" w:rsidRDefault="005E0807" w:rsidP="005E0807">
      <w:pPr>
        <w:spacing w:line="276" w:lineRule="auto"/>
        <w:rPr>
          <w:rFonts w:eastAsia="eurofurence" w:cs="Times New Roman"/>
          <w:sz w:val="28"/>
          <w:szCs w:val="28"/>
        </w:rPr>
      </w:pPr>
      <w:r w:rsidRPr="00393052">
        <w:rPr>
          <w:rFonts w:eastAsia="Times New Roman" w:cs="Times New Roman"/>
          <w:color w:val="000000" w:themeColor="text1"/>
        </w:rPr>
        <w:t xml:space="preserve">24:59:0303043:16, 24:59:0303043:25, 24:59:0303043:48, 24:59:0303043:49, 24:59:0303043:50– </w:t>
      </w:r>
      <w:r w:rsidRPr="00393052">
        <w:rPr>
          <w:rFonts w:eastAsia="eurofurence" w:cs="Times New Roman"/>
          <w:color w:val="000000" w:themeColor="text1"/>
          <w:sz w:val="28"/>
          <w:szCs w:val="28"/>
        </w:rPr>
        <w:t xml:space="preserve">подлежат снятию с кадастрового учета. </w:t>
      </w:r>
      <w:bookmarkStart w:id="3" w:name="_GoBack"/>
      <w:bookmarkEnd w:id="3"/>
    </w:p>
    <w:p w:rsidR="005E0807" w:rsidRPr="005E0807" w:rsidRDefault="005E0807" w:rsidP="005E0807">
      <w:pPr>
        <w:spacing w:line="276" w:lineRule="auto"/>
        <w:rPr>
          <w:rFonts w:eastAsia="Times New Roman" w:cs="Times New Roman"/>
          <w:color w:val="000000"/>
        </w:rPr>
      </w:pPr>
    </w:p>
    <w:p w:rsidR="005E0807" w:rsidRPr="002162D1" w:rsidRDefault="005E0807" w:rsidP="005E0807">
      <w:pPr>
        <w:pStyle w:val="ab"/>
        <w:numPr>
          <w:ilvl w:val="1"/>
          <w:numId w:val="18"/>
        </w:numPr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2162D1">
        <w:rPr>
          <w:rFonts w:eastAsia="Times New Roman" w:cs="Times New Roman"/>
          <w:b/>
          <w:color w:val="000000"/>
          <w:sz w:val="28"/>
          <w:szCs w:val="28"/>
        </w:rPr>
        <w:t xml:space="preserve"> Градостроительные регламенты</w:t>
      </w:r>
    </w:p>
    <w:p w:rsidR="00A04698" w:rsidRPr="002162D1" w:rsidRDefault="00A04698" w:rsidP="00A04698">
      <w:pPr>
        <w:pStyle w:val="ab"/>
        <w:spacing w:line="276" w:lineRule="auto"/>
        <w:ind w:left="375"/>
        <w:rPr>
          <w:rFonts w:eastAsia="Times New Roman" w:cs="Times New Roman"/>
          <w:b/>
          <w:color w:val="000000"/>
          <w:sz w:val="28"/>
          <w:szCs w:val="28"/>
        </w:rPr>
      </w:pPr>
    </w:p>
    <w:p w:rsidR="005E0807" w:rsidRPr="005E0807" w:rsidRDefault="005E0807" w:rsidP="005E0807">
      <w:pPr>
        <w:spacing w:line="276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</w:rPr>
      </w:pPr>
      <w:r w:rsidRPr="005E0807">
        <w:rPr>
          <w:rFonts w:eastAsia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Pr="005E0807">
        <w:rPr>
          <w:rFonts w:eastAsia="Times New Roman" w:cs="Times New Roman"/>
          <w:color w:val="000000"/>
          <w:sz w:val="28"/>
          <w:szCs w:val="28"/>
        </w:rPr>
        <w:t>Правилам землепользования и застройки</w:t>
      </w:r>
      <w:proofErr w:type="gramEnd"/>
      <w:r w:rsidRPr="005E0807">
        <w:rPr>
          <w:rFonts w:eastAsia="Times New Roman" w:cs="Times New Roman"/>
          <w:color w:val="000000"/>
          <w:sz w:val="28"/>
          <w:szCs w:val="28"/>
        </w:rPr>
        <w:t xml:space="preserve"> г. Зеленогорска, утвержденным Советом депутатов ЗАТО г. Зеленогорска от 23.06.2016 «25-155 планируемая территория находится в зоне застройки многоэтажными многоквартирными домами (Ж-3), зоне общественно-делового назначения (ОД-1).  Для </w:t>
      </w:r>
      <w:proofErr w:type="spellStart"/>
      <w:r w:rsidRPr="005E0807">
        <w:rPr>
          <w:rFonts w:eastAsia="Times New Roman" w:cs="Times New Roman"/>
          <w:color w:val="000000"/>
          <w:sz w:val="28"/>
          <w:szCs w:val="28"/>
        </w:rPr>
        <w:t>среднеэтажной</w:t>
      </w:r>
      <w:proofErr w:type="spellEnd"/>
      <w:r w:rsidRPr="005E0807">
        <w:rPr>
          <w:rFonts w:eastAsia="Times New Roman" w:cs="Times New Roman"/>
          <w:color w:val="000000"/>
          <w:sz w:val="28"/>
          <w:szCs w:val="28"/>
        </w:rPr>
        <w:t xml:space="preserve"> жилой застройки</w:t>
      </w:r>
      <w:r w:rsidRPr="005E0807">
        <w:rPr>
          <w:rFonts w:eastAsia="Times New Roman" w:cs="Times New Roman"/>
          <w:color w:val="000000"/>
          <w:sz w:val="28"/>
          <w:szCs w:val="28"/>
        </w:rPr>
        <w:tab/>
        <w:t>минимальная площадь земельного участка - 1200 кв. метров. Минимальные отступы от границ земельного участка в целях определения мест зданий, сооружений - 3 метра.</w:t>
      </w:r>
    </w:p>
    <w:p w:rsidR="005E0807" w:rsidRPr="005E0807" w:rsidRDefault="005E0807" w:rsidP="002162D1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  <w:r w:rsidRPr="005E0807">
        <w:rPr>
          <w:rFonts w:eastAsia="Times New Roman" w:cs="Times New Roman"/>
          <w:color w:val="000000"/>
          <w:sz w:val="28"/>
          <w:szCs w:val="28"/>
        </w:rPr>
        <w:t>Минимальный отступ от красной линии до линии регулирования застройки - 5 метров. Для многоэтажной жилой застройки (высотная застройка) минимальная площадь земельного участка - 2400 кв. метров. Минимальные отступы от границ земельного участка в целях определения мест допустимого размещения зданий, строений, сооружений - 3 метра.</w:t>
      </w:r>
    </w:p>
    <w:p w:rsidR="005E0807" w:rsidRDefault="005E0807" w:rsidP="002162D1">
      <w:pPr>
        <w:spacing w:line="276" w:lineRule="auto"/>
        <w:ind w:firstLine="709"/>
        <w:contextualSpacing/>
        <w:jc w:val="left"/>
        <w:rPr>
          <w:rFonts w:eastAsia="Times New Roman" w:cs="Times New Roman"/>
          <w:color w:val="000000"/>
          <w:sz w:val="28"/>
          <w:szCs w:val="28"/>
        </w:rPr>
      </w:pPr>
      <w:r w:rsidRPr="005E0807">
        <w:rPr>
          <w:rFonts w:eastAsia="Times New Roman" w:cs="Times New Roman"/>
          <w:color w:val="000000"/>
          <w:sz w:val="28"/>
          <w:szCs w:val="28"/>
        </w:rPr>
        <w:t>Минимальный отступ от красной линии до линии регулирования застройки - 5 метров.</w:t>
      </w:r>
    </w:p>
    <w:p w:rsidR="002162D1" w:rsidRPr="005E0807" w:rsidRDefault="002162D1" w:rsidP="002162D1">
      <w:pPr>
        <w:spacing w:line="276" w:lineRule="auto"/>
        <w:ind w:firstLine="709"/>
        <w:contextualSpacing/>
        <w:jc w:val="left"/>
        <w:rPr>
          <w:rFonts w:eastAsia="Times New Roman" w:cs="Times New Roman"/>
          <w:color w:val="000000"/>
          <w:sz w:val="28"/>
          <w:szCs w:val="28"/>
        </w:rPr>
      </w:pPr>
    </w:p>
    <w:p w:rsidR="005E0807" w:rsidRPr="005E0807" w:rsidRDefault="005E0807" w:rsidP="002162D1">
      <w:pPr>
        <w:spacing w:line="240" w:lineRule="auto"/>
        <w:ind w:left="-142" w:firstLine="426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</w:t>
      </w:r>
      <w:r w:rsidRPr="005E0807">
        <w:rPr>
          <w:rFonts w:eastAsia="Times New Roman" w:cs="Times New Roman"/>
          <w:b/>
          <w:sz w:val="28"/>
          <w:szCs w:val="28"/>
        </w:rPr>
        <w:t>.</w:t>
      </w:r>
      <w:r>
        <w:rPr>
          <w:rFonts w:eastAsia="Times New Roman" w:cs="Times New Roman"/>
          <w:b/>
          <w:sz w:val="28"/>
          <w:szCs w:val="28"/>
        </w:rPr>
        <w:t>4</w:t>
      </w:r>
      <w:r w:rsidRPr="005E0807">
        <w:rPr>
          <w:rFonts w:eastAsia="Times New Roman" w:cs="Times New Roman"/>
          <w:b/>
          <w:sz w:val="28"/>
          <w:szCs w:val="28"/>
        </w:rPr>
        <w:t xml:space="preserve"> Архитектурно-планировочные решения планируемой территории</w:t>
      </w:r>
    </w:p>
    <w:p w:rsidR="005E0807" w:rsidRPr="005E0807" w:rsidRDefault="005E0807" w:rsidP="002162D1">
      <w:pPr>
        <w:spacing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5E0807" w:rsidRPr="005E0807" w:rsidRDefault="005E0807" w:rsidP="002162D1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5E0807">
        <w:rPr>
          <w:rFonts w:eastAsia="Times New Roman" w:cs="Times New Roman"/>
          <w:sz w:val="28"/>
          <w:szCs w:val="28"/>
        </w:rPr>
        <w:t xml:space="preserve">Планируемая территория включает в себя существующую жилую застройку многоквартирными   домами  средней этажности (5 этажей)  и высокой этажности (9-10 этажей). Также территория включает в себя объекты социального назначения (ЗАГС, музыкальная школа), делового общественного, коммерческого назначения </w:t>
      </w:r>
      <w:r w:rsidRPr="005E0807">
        <w:rPr>
          <w:rFonts w:eastAsia="Times New Roman" w:cs="Times New Roman"/>
          <w:sz w:val="28"/>
          <w:szCs w:val="28"/>
        </w:rPr>
        <w:lastRenderedPageBreak/>
        <w:t xml:space="preserve">(магазины, кафе), здравоохранения (аптеки), объекты инженерного обеспечения микрорайона, улицы, проезды, площадки. Микрорайон обладает всей необходимой инфраструктурой. По данным генерального плана, показатели жилищного фонда и населения остаются на прежнем уровне, в связи с этим нового строительства зданий и сооружений проектом планировки не предусматривается. </w:t>
      </w:r>
    </w:p>
    <w:p w:rsidR="005E0807" w:rsidRDefault="005E0807" w:rsidP="005E080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 w:rsidRPr="005E0807">
        <w:rPr>
          <w:rFonts w:eastAsia="Times New Roman" w:cs="Times New Roman"/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существующие проезды до 6 метров для организации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площадки отдыха детского, взрослого населения, спортивные и хозяйственные площадки. Планируемое новое строительство соответствует нормам и правилам застройки городских и сельских поселений, а также региональным нормативам градостроительного проектирования Красноярского края.</w:t>
      </w:r>
    </w:p>
    <w:p w:rsidR="005E0807" w:rsidRPr="005E0807" w:rsidRDefault="005E0807" w:rsidP="005E080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E0807" w:rsidRPr="003A5B28" w:rsidRDefault="005E0807" w:rsidP="005E0807">
      <w:pPr>
        <w:spacing w:line="276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Pr="003A5B28">
        <w:rPr>
          <w:b/>
          <w:sz w:val="28"/>
          <w:szCs w:val="28"/>
        </w:rPr>
        <w:t xml:space="preserve"> Планировочные ограничения развития территории</w:t>
      </w:r>
    </w:p>
    <w:p w:rsidR="005E0807" w:rsidRPr="00917734" w:rsidRDefault="005E0807" w:rsidP="005E0807">
      <w:pPr>
        <w:spacing w:line="276" w:lineRule="auto"/>
        <w:jc w:val="center"/>
        <w:rPr>
          <w:b/>
          <w:sz w:val="28"/>
          <w:szCs w:val="28"/>
        </w:rPr>
      </w:pPr>
    </w:p>
    <w:p w:rsidR="005E0807" w:rsidRPr="00917734" w:rsidRDefault="005E0807" w:rsidP="005E0807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микрорайона № «21</w:t>
      </w:r>
      <w:r w:rsidRPr="00917734">
        <w:rPr>
          <w:sz w:val="28"/>
          <w:szCs w:val="28"/>
        </w:rPr>
        <w:t>»</w:t>
      </w:r>
      <w:r w:rsidRPr="00917734">
        <w:rPr>
          <w:b/>
          <w:i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 относятся:</w:t>
      </w:r>
    </w:p>
    <w:p w:rsidR="005E0807" w:rsidRPr="00917734" w:rsidRDefault="005E0807" w:rsidP="005E0807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улицами Парковой, </w:t>
      </w:r>
      <w:r>
        <w:rPr>
          <w:sz w:val="28"/>
          <w:szCs w:val="28"/>
        </w:rPr>
        <w:t xml:space="preserve">Набережной, Полосковой и </w:t>
      </w:r>
      <w:r w:rsidRPr="00917734">
        <w:rPr>
          <w:sz w:val="28"/>
          <w:szCs w:val="28"/>
        </w:rPr>
        <w:t>улиц</w:t>
      </w:r>
      <w:r>
        <w:rPr>
          <w:sz w:val="28"/>
          <w:szCs w:val="28"/>
        </w:rPr>
        <w:t>ей 24</w:t>
      </w:r>
      <w:r w:rsidRPr="00917734">
        <w:rPr>
          <w:sz w:val="28"/>
          <w:szCs w:val="28"/>
        </w:rPr>
        <w:t>;</w:t>
      </w:r>
    </w:p>
    <w:p w:rsidR="005E0807" w:rsidRPr="00917734" w:rsidRDefault="005E0807" w:rsidP="005E0807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красные линии;</w:t>
      </w:r>
    </w:p>
    <w:p w:rsidR="005E0807" w:rsidRDefault="005E0807" w:rsidP="005E0807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5E0807" w:rsidRPr="00E049E1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водоохранная зона;</w:t>
      </w:r>
    </w:p>
    <w:p w:rsidR="005E0807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 подстанций;</w:t>
      </w:r>
    </w:p>
    <w:p w:rsidR="005E0807" w:rsidRPr="00C73C10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E0807" w:rsidRPr="00C73C10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5E0807" w:rsidRPr="00C73C10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E0807" w:rsidRPr="00C73C10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E0807" w:rsidRPr="00823F10" w:rsidRDefault="005E0807" w:rsidP="005E0807">
      <w:pPr>
        <w:pStyle w:val="ab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</w:t>
      </w:r>
      <w:r w:rsidRPr="00823F10">
        <w:rPr>
          <w:color w:val="000000"/>
          <w:spacing w:val="3"/>
          <w:sz w:val="28"/>
          <w:szCs w:val="28"/>
        </w:rPr>
        <w:t>.</w:t>
      </w:r>
    </w:p>
    <w:p w:rsidR="005E0807" w:rsidRDefault="005E0807" w:rsidP="005E0807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5E0807" w:rsidRDefault="005E0807" w:rsidP="005E0807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В проекте межевания были установлены границы действия публичных сервитутов в целях беспрепятственного доступа на земельные участки для обслуживания инженерных сетей и сооружений.</w:t>
      </w:r>
    </w:p>
    <w:p w:rsidR="005E0807" w:rsidRPr="005E0807" w:rsidRDefault="005E0807" w:rsidP="005E0807">
      <w:pPr>
        <w:spacing w:before="120" w:line="240" w:lineRule="auto"/>
        <w:rPr>
          <w:rFonts w:eastAsia="Times New Roman" w:cs="Times New Roman"/>
          <w:b/>
          <w:i/>
          <w:sz w:val="28"/>
          <w:szCs w:val="28"/>
        </w:rPr>
      </w:pPr>
    </w:p>
    <w:p w:rsidR="00ED730B" w:rsidRPr="00276A72" w:rsidRDefault="00ED730B" w:rsidP="00ED730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76A72">
        <w:rPr>
          <w:rFonts w:eastAsia="Times New Roman" w:cs="Times New Roman"/>
          <w:b/>
          <w:sz w:val="28"/>
          <w:szCs w:val="28"/>
        </w:rPr>
        <w:t xml:space="preserve">2.6. </w:t>
      </w:r>
      <w:r>
        <w:rPr>
          <w:rFonts w:eastAsia="Times New Roman" w:cs="Times New Roman"/>
          <w:b/>
          <w:sz w:val="28"/>
          <w:szCs w:val="28"/>
        </w:rPr>
        <w:t>Т</w:t>
      </w:r>
      <w:r w:rsidRPr="00276A72">
        <w:rPr>
          <w:rFonts w:eastAsia="Times New Roman" w:cs="Times New Roman"/>
          <w:b/>
          <w:sz w:val="28"/>
          <w:szCs w:val="28"/>
        </w:rPr>
        <w:t>ехнико-экономические показатели развития планируемой территории</w:t>
      </w:r>
    </w:p>
    <w:p w:rsidR="00ED730B" w:rsidRPr="00C15E66" w:rsidRDefault="00ED730B" w:rsidP="00ED730B">
      <w:pPr>
        <w:spacing w:line="276" w:lineRule="auto"/>
        <w:rPr>
          <w:rFonts w:eastAsia="Times New Roman" w:cs="Times New Roman"/>
          <w:sz w:val="28"/>
          <w:szCs w:val="28"/>
        </w:rPr>
      </w:pPr>
    </w:p>
    <w:p w:rsidR="00ED730B" w:rsidRDefault="00ED730B" w:rsidP="00ED730B">
      <w:pPr>
        <w:tabs>
          <w:tab w:val="left" w:pos="1825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76A72">
        <w:rPr>
          <w:rFonts w:eastAsia="Times New Roman" w:cs="Times New Roman"/>
          <w:sz w:val="28"/>
          <w:szCs w:val="28"/>
        </w:rPr>
        <w:t xml:space="preserve"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</w:t>
      </w:r>
      <w:r>
        <w:rPr>
          <w:rFonts w:eastAsia="Times New Roman" w:cs="Times New Roman"/>
          <w:sz w:val="28"/>
          <w:szCs w:val="28"/>
        </w:rPr>
        <w:t>плани</w:t>
      </w:r>
      <w:r w:rsidRPr="00655E2D">
        <w:rPr>
          <w:rFonts w:eastAsia="Times New Roman" w:cs="Times New Roman"/>
          <w:sz w:val="28"/>
          <w:szCs w:val="28"/>
        </w:rPr>
        <w:t>руемой тер</w:t>
      </w:r>
      <w:r>
        <w:rPr>
          <w:rFonts w:eastAsia="Times New Roman" w:cs="Times New Roman"/>
          <w:sz w:val="28"/>
          <w:szCs w:val="28"/>
        </w:rPr>
        <w:t>ритории представлены в таблице 1</w:t>
      </w:r>
      <w:r w:rsidRPr="00655E2D">
        <w:rPr>
          <w:rFonts w:eastAsia="Times New Roman" w:cs="Times New Roman"/>
          <w:sz w:val="28"/>
          <w:szCs w:val="28"/>
        </w:rPr>
        <w:t>.</w:t>
      </w:r>
    </w:p>
    <w:p w:rsidR="00ED730B" w:rsidRPr="00655E2D" w:rsidRDefault="008D2E34" w:rsidP="008D2E34">
      <w:pPr>
        <w:tabs>
          <w:tab w:val="left" w:pos="1825"/>
        </w:tabs>
        <w:spacing w:line="276" w:lineRule="auto"/>
        <w:ind w:firstLine="709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1</w:t>
      </w: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73"/>
        <w:gridCol w:w="5749"/>
        <w:gridCol w:w="63"/>
        <w:gridCol w:w="1985"/>
        <w:gridCol w:w="1842"/>
        <w:gridCol w:w="33"/>
      </w:tblGrid>
      <w:tr w:rsidR="00ED730B" w:rsidRPr="00ED730B" w:rsidTr="002162D1">
        <w:trPr>
          <w:trHeight w:val="496"/>
          <w:tblHeader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п.п</w:t>
            </w:r>
            <w:proofErr w:type="spellEnd"/>
            <w:r w:rsidRPr="00ED730B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5749" w:type="dxa"/>
            <w:tcBorders>
              <w:bottom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Величина показателя</w:t>
            </w:r>
          </w:p>
        </w:tc>
      </w:tr>
      <w:tr w:rsidR="00ED730B" w:rsidRPr="00ED730B" w:rsidTr="002162D1">
        <w:trPr>
          <w:trHeight w:val="256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749" w:type="dxa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48" w:type="dxa"/>
            <w:gridSpan w:val="2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мкр.21</w:t>
            </w:r>
          </w:p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«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32,5</w:t>
            </w:r>
          </w:p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1.1</w:t>
            </w:r>
          </w:p>
        </w:tc>
        <w:tc>
          <w:tcPr>
            <w:tcW w:w="5749" w:type="dxa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 xml:space="preserve">Многоэтажной и </w:t>
            </w: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среднеэтажной</w:t>
            </w:r>
            <w:proofErr w:type="spellEnd"/>
            <w:r w:rsidRPr="00ED730B">
              <w:rPr>
                <w:rFonts w:eastAsia="Times New Roman" w:cs="Times New Roman"/>
                <w:sz w:val="26"/>
                <w:szCs w:val="26"/>
              </w:rPr>
              <w:t xml:space="preserve"> жилой застройки</w:t>
            </w:r>
          </w:p>
        </w:tc>
        <w:tc>
          <w:tcPr>
            <w:tcW w:w="2048" w:type="dxa"/>
            <w:gridSpan w:val="2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8,9</w:t>
            </w:r>
          </w:p>
        </w:tc>
      </w:tr>
      <w:tr w:rsidR="002162D1" w:rsidRPr="00ED730B" w:rsidTr="002162D1">
        <w:trPr>
          <w:gridAfter w:val="1"/>
          <w:wAfter w:w="33" w:type="dxa"/>
          <w:trHeight w:val="1196"/>
        </w:trPr>
        <w:tc>
          <w:tcPr>
            <w:tcW w:w="236" w:type="dxa"/>
            <w:tcBorders>
              <w:left w:val="single" w:sz="2" w:space="0" w:color="auto"/>
              <w:right w:val="nil"/>
            </w:tcBorders>
            <w:shd w:val="clear" w:color="auto" w:fill="auto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</w:tcBorders>
            <w:vAlign w:val="center"/>
          </w:tcPr>
          <w:p w:rsidR="00ED730B" w:rsidRPr="00ED730B" w:rsidRDefault="00ED730B" w:rsidP="002162D1">
            <w:pPr>
              <w:spacing w:line="240" w:lineRule="auto"/>
              <w:ind w:left="-19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1.2</w:t>
            </w:r>
          </w:p>
          <w:p w:rsidR="00ED730B" w:rsidRPr="00ED730B" w:rsidRDefault="00ED730B" w:rsidP="002162D1">
            <w:pPr>
              <w:spacing w:line="240" w:lineRule="auto"/>
              <w:ind w:left="-195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2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 xml:space="preserve">Территория общественно-делового назначения (социального, коммунально- бытового, </w:t>
            </w: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спортивоного</w:t>
            </w:r>
            <w:proofErr w:type="spellEnd"/>
            <w:r w:rsidRPr="00ED730B">
              <w:rPr>
                <w:rFonts w:eastAsia="Times New Roman" w:cs="Times New Roman"/>
                <w:sz w:val="26"/>
                <w:szCs w:val="26"/>
              </w:rPr>
              <w:t xml:space="preserve">, здравоохранения, торговли, общественного </w:t>
            </w:r>
            <w:proofErr w:type="gramStart"/>
            <w:r w:rsidRPr="00ED730B">
              <w:rPr>
                <w:rFonts w:eastAsia="Times New Roman" w:cs="Times New Roman"/>
                <w:sz w:val="26"/>
                <w:szCs w:val="26"/>
              </w:rPr>
              <w:t>питания )</w:t>
            </w:r>
            <w:proofErr w:type="gramEnd"/>
          </w:p>
        </w:tc>
        <w:tc>
          <w:tcPr>
            <w:tcW w:w="1985" w:type="dxa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2" w:type="dxa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7,96</w:t>
            </w:r>
          </w:p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162D1" w:rsidRPr="00ED730B" w:rsidTr="002162D1">
        <w:trPr>
          <w:gridAfter w:val="1"/>
          <w:wAfter w:w="33" w:type="dxa"/>
          <w:trHeight w:val="272"/>
        </w:trPr>
        <w:tc>
          <w:tcPr>
            <w:tcW w:w="236" w:type="dxa"/>
            <w:tcBorders>
              <w:left w:val="single" w:sz="2" w:space="0" w:color="auto"/>
              <w:right w:val="nil"/>
            </w:tcBorders>
            <w:shd w:val="clear" w:color="auto" w:fill="auto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730B" w:rsidRPr="00ED730B" w:rsidRDefault="00ED730B" w:rsidP="002162D1">
            <w:pPr>
              <w:spacing w:line="240" w:lineRule="auto"/>
              <w:ind w:left="-19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1.3</w:t>
            </w:r>
          </w:p>
        </w:tc>
        <w:tc>
          <w:tcPr>
            <w:tcW w:w="5812" w:type="dxa"/>
            <w:gridSpan w:val="2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Территория объектов инженерной инфраструктуры</w:t>
            </w:r>
          </w:p>
        </w:tc>
        <w:tc>
          <w:tcPr>
            <w:tcW w:w="1985" w:type="dxa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0,06</w:t>
            </w:r>
          </w:p>
        </w:tc>
      </w:tr>
      <w:tr w:rsidR="002162D1" w:rsidRPr="00ED730B" w:rsidTr="002162D1">
        <w:trPr>
          <w:gridAfter w:val="1"/>
          <w:wAfter w:w="33" w:type="dxa"/>
          <w:trHeight w:val="272"/>
        </w:trPr>
        <w:tc>
          <w:tcPr>
            <w:tcW w:w="236" w:type="dxa"/>
            <w:tcBorders>
              <w:left w:val="single" w:sz="2" w:space="0" w:color="auto"/>
              <w:right w:val="nil"/>
            </w:tcBorders>
            <w:shd w:val="clear" w:color="auto" w:fill="auto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730B" w:rsidRPr="00ED730B" w:rsidRDefault="00ED730B" w:rsidP="002162D1">
            <w:pPr>
              <w:spacing w:line="240" w:lineRule="auto"/>
              <w:ind w:left="-19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1.4</w:t>
            </w:r>
          </w:p>
        </w:tc>
        <w:tc>
          <w:tcPr>
            <w:tcW w:w="5812" w:type="dxa"/>
            <w:gridSpan w:val="2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Рекреационная (озелененная территория общего пользования)</w:t>
            </w:r>
          </w:p>
        </w:tc>
        <w:tc>
          <w:tcPr>
            <w:tcW w:w="1985" w:type="dxa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2" w:type="dxa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4,31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49" w:type="dxa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Улично-дорожной сети и инженерно-транспортной инфраструктуры</w:t>
            </w:r>
          </w:p>
        </w:tc>
        <w:tc>
          <w:tcPr>
            <w:tcW w:w="2048" w:type="dxa"/>
            <w:gridSpan w:val="2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11,27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Население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тыс. чел.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left w:val="single" w:sz="4" w:space="0" w:color="auto"/>
              <w:bottom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мкр.21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«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6,506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тыс. м</w:t>
            </w:r>
            <w:r w:rsidRPr="00ED730B">
              <w:rPr>
                <w:rFonts w:eastAsia="Times New Roman" w:cs="Times New Roman"/>
                <w:sz w:val="26"/>
                <w:szCs w:val="26"/>
                <w:vertAlign w:val="superscript"/>
              </w:rPr>
              <w:t xml:space="preserve">2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lef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мкр.21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«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137,9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left w:val="single" w:sz="4" w:space="0" w:color="auto"/>
            </w:tcBorders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/>
                <w:sz w:val="26"/>
                <w:szCs w:val="26"/>
              </w:rPr>
              <w:t>мкр.21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vAlign w:val="center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650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vAlign w:val="center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1688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vAlign w:val="bottom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Аптека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vAlign w:val="center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Предприятия торговли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</w:t>
            </w:r>
            <w:r w:rsidRPr="00ED730B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8300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vAlign w:val="center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посад.место</w:t>
            </w:r>
            <w:proofErr w:type="spellEnd"/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</w:tr>
      <w:tr w:rsidR="00ED730B" w:rsidRPr="00ED730B" w:rsidTr="002162D1">
        <w:trPr>
          <w:trHeight w:val="272"/>
        </w:trPr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:rsidR="00ED730B" w:rsidRPr="00ED730B" w:rsidRDefault="00ED730B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 xml:space="preserve">Службы быта </w:t>
            </w:r>
          </w:p>
        </w:tc>
        <w:tc>
          <w:tcPr>
            <w:tcW w:w="2048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раб.место</w:t>
            </w:r>
            <w:proofErr w:type="spellEnd"/>
          </w:p>
        </w:tc>
        <w:tc>
          <w:tcPr>
            <w:tcW w:w="1875" w:type="dxa"/>
            <w:gridSpan w:val="2"/>
            <w:vAlign w:val="center"/>
          </w:tcPr>
          <w:p w:rsidR="00ED730B" w:rsidRPr="00ED730B" w:rsidRDefault="00ED730B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</w:tr>
      <w:tr w:rsidR="002162D1" w:rsidRPr="00ED730B" w:rsidTr="002162D1">
        <w:trPr>
          <w:trHeight w:val="27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2162D1" w:rsidRPr="00ED730B" w:rsidRDefault="002162D1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Отделение связи</w:t>
            </w:r>
          </w:p>
        </w:tc>
        <w:tc>
          <w:tcPr>
            <w:tcW w:w="2048" w:type="dxa"/>
            <w:gridSpan w:val="2"/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875" w:type="dxa"/>
            <w:gridSpan w:val="2"/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2162D1" w:rsidRPr="00ED730B" w:rsidTr="002162D1">
        <w:trPr>
          <w:trHeight w:val="272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2162D1" w:rsidRPr="00ED730B" w:rsidRDefault="002162D1" w:rsidP="00ED73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Отделение банка</w:t>
            </w:r>
          </w:p>
        </w:tc>
        <w:tc>
          <w:tcPr>
            <w:tcW w:w="2048" w:type="dxa"/>
            <w:gridSpan w:val="2"/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</w:t>
            </w:r>
            <w:r w:rsidRPr="00ED730B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5" w:type="dxa"/>
            <w:gridSpan w:val="2"/>
            <w:vAlign w:val="center"/>
          </w:tcPr>
          <w:p w:rsidR="002162D1" w:rsidRPr="00ED730B" w:rsidRDefault="002162D1" w:rsidP="00ED730B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</w:tr>
      <w:bookmarkEnd w:id="0"/>
    </w:tbl>
    <w:p w:rsidR="00314213" w:rsidRDefault="00314213" w:rsidP="00314213">
      <w:pPr>
        <w:spacing w:line="276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:rsidR="00ED730B" w:rsidRPr="008D2E34" w:rsidRDefault="00ED730B" w:rsidP="002162D1">
      <w:pPr>
        <w:pStyle w:val="ab"/>
        <w:keepNext/>
        <w:keepLines/>
        <w:numPr>
          <w:ilvl w:val="0"/>
          <w:numId w:val="16"/>
        </w:numPr>
        <w:spacing w:line="276" w:lineRule="auto"/>
        <w:outlineLvl w:val="0"/>
        <w:rPr>
          <w:rFonts w:eastAsia="Times New Roman" w:cs="Times New Roman"/>
          <w:bCs/>
          <w:i/>
          <w:sz w:val="28"/>
          <w:szCs w:val="28"/>
        </w:rPr>
      </w:pPr>
      <w:r w:rsidRPr="008D2E34">
        <w:rPr>
          <w:rFonts w:eastAsia="Times New Roman" w:cs="Times New Roman"/>
          <w:b/>
          <w:bCs/>
          <w:kern w:val="32"/>
          <w:sz w:val="28"/>
          <w:szCs w:val="28"/>
        </w:rPr>
        <w:lastRenderedPageBreak/>
        <w:t xml:space="preserve">Транспортная инфраструктура планировочной </w:t>
      </w:r>
      <w:r w:rsidRPr="008D2E34">
        <w:rPr>
          <w:rFonts w:eastAsia="Times New Roman" w:cs="Times New Roman"/>
          <w:b/>
          <w:sz w:val="28"/>
          <w:szCs w:val="28"/>
        </w:rPr>
        <w:t xml:space="preserve">территории </w:t>
      </w:r>
      <w:bookmarkStart w:id="4" w:name="_Toc217292116"/>
      <w:bookmarkStart w:id="5" w:name="_Toc411431356"/>
    </w:p>
    <w:p w:rsidR="00ED730B" w:rsidRPr="00ED730B" w:rsidRDefault="00ED730B" w:rsidP="00ED730B">
      <w:pPr>
        <w:keepNext/>
        <w:keepLines/>
        <w:spacing w:line="276" w:lineRule="auto"/>
        <w:jc w:val="center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ED730B" w:rsidRPr="002162D1" w:rsidRDefault="00ED730B" w:rsidP="002162D1">
      <w:pPr>
        <w:pStyle w:val="ab"/>
        <w:keepNext/>
        <w:keepLines/>
        <w:numPr>
          <w:ilvl w:val="1"/>
          <w:numId w:val="16"/>
        </w:numPr>
        <w:spacing w:line="276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2162D1">
        <w:rPr>
          <w:rFonts w:eastAsia="Times New Roman" w:cs="Times New Roman"/>
          <w:b/>
          <w:bCs/>
          <w:i/>
          <w:sz w:val="28"/>
          <w:szCs w:val="28"/>
        </w:rPr>
        <w:t xml:space="preserve"> </w:t>
      </w:r>
      <w:r w:rsidRPr="002162D1">
        <w:rPr>
          <w:rFonts w:eastAsia="Times New Roman" w:cs="Times New Roman"/>
          <w:b/>
          <w:bCs/>
          <w:sz w:val="28"/>
          <w:szCs w:val="28"/>
        </w:rPr>
        <w:t>Улично-дорожная сеть</w:t>
      </w:r>
      <w:bookmarkStart w:id="6" w:name="_Toc400132749"/>
      <w:bookmarkStart w:id="7" w:name="_Toc418627244"/>
      <w:r w:rsidRPr="002162D1">
        <w:rPr>
          <w:rFonts w:eastAsia="Times New Roman" w:cs="Times New Roman"/>
          <w:b/>
          <w:bCs/>
          <w:sz w:val="28"/>
          <w:szCs w:val="28"/>
        </w:rPr>
        <w:t xml:space="preserve">. </w:t>
      </w:r>
    </w:p>
    <w:p w:rsidR="00ED730B" w:rsidRPr="00ED730B" w:rsidRDefault="00ED730B" w:rsidP="00ED730B">
      <w:pPr>
        <w:keepNext/>
        <w:keepLines/>
        <w:spacing w:line="276" w:lineRule="auto"/>
        <w:ind w:left="1778"/>
        <w:contextualSpacing/>
        <w:outlineLvl w:val="0"/>
        <w:rPr>
          <w:rFonts w:eastAsia="Times New Roman" w:cs="Times New Roman"/>
          <w:b/>
          <w:sz w:val="28"/>
          <w:szCs w:val="28"/>
        </w:rPr>
      </w:pPr>
    </w:p>
    <w:p w:rsidR="00ED730B" w:rsidRPr="00ED730B" w:rsidRDefault="00ED730B" w:rsidP="00ED730B">
      <w:pPr>
        <w:keepNext/>
        <w:keepLines/>
        <w:spacing w:line="276" w:lineRule="auto"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>Существующее положение</w:t>
      </w:r>
      <w:bookmarkEnd w:id="6"/>
      <w:bookmarkEnd w:id="7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Территория проекта планировки, расположенная в центральной части г. Зеленогорска, представляет собой участки, с расположенными на них существующими объектами жилой, общественно-деловой застройки, объектами обслуживания, социальными объектами. Участки микрорайона 21 ограничены улицами Набережной, Парковой. По перечисленным улицам осуществляются внешние связи планируемой территории.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улиц, отраженному также в генеральном </w:t>
      </w:r>
      <w:proofErr w:type="gramStart"/>
      <w:r w:rsidRPr="00ED730B">
        <w:rPr>
          <w:rFonts w:eastAsia="Times New Roman" w:cs="Times New Roman"/>
          <w:sz w:val="28"/>
          <w:szCs w:val="28"/>
        </w:rPr>
        <w:t>плане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Зеленогорск.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b/>
          <w:i/>
          <w:sz w:val="28"/>
          <w:szCs w:val="28"/>
        </w:rPr>
        <w:t>Ул. Набережная</w:t>
      </w:r>
      <w:r w:rsidRPr="00ED730B">
        <w:rPr>
          <w:rFonts w:eastAsia="Times New Roman" w:cs="Times New Roman"/>
          <w:sz w:val="28"/>
          <w:szCs w:val="28"/>
        </w:rPr>
        <w:t xml:space="preserve"> – магистральная улица общегородского значения, вместе с ул. Ленина, </w:t>
      </w:r>
      <w:proofErr w:type="spellStart"/>
      <w:r w:rsidRPr="00ED730B">
        <w:rPr>
          <w:rFonts w:eastAsia="Times New Roman" w:cs="Times New Roman"/>
          <w:sz w:val="28"/>
          <w:szCs w:val="28"/>
        </w:rPr>
        <w:t>Бортникова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(участок), Октябрьской образует основу магистральной сети города с выходом на сеть внешних автомобильных дорог. Улица проходит вдоль северо-западной границы территории проекта планировки, имеет 4 полосы движения по 3,75 м, разделенные полосой шириной 2 м. Тротуары шириной 3,0 м проходят с обеих сторон улицы. Между тротуарами и проезжей частью имеются зеленые разделительные полосы шириной до 10 м. На территории проекта планировки вдоль улицы расположены объекты обслуживания, для подъезда к которым устроен боковой проезд шириной 3 м. По улице организовано движение общественного транспорта, остановки обустроены заездными «карманами».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b/>
          <w:i/>
          <w:sz w:val="28"/>
          <w:szCs w:val="28"/>
        </w:rPr>
        <w:t>Ул. Парковая (участок 1)</w:t>
      </w:r>
      <w:r w:rsidRPr="00ED730B">
        <w:rPr>
          <w:rFonts w:eastAsia="Times New Roman" w:cs="Times New Roman"/>
          <w:sz w:val="28"/>
          <w:szCs w:val="28"/>
        </w:rPr>
        <w:t xml:space="preserve"> –магистральная улица районного значения, проходит параллельно ул. Набережной, вдоль юго-восточной границы планируемой территории. Улица имеет 2 полосы движения, ширина проезжей части составляет 8 - 11 м, ширина тротуаров – 3 м, разделительной полосы 3 – 7 м. По улице организовано движение общественного транспорта, остановки обустроены заездными «карманами».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b/>
          <w:i/>
          <w:sz w:val="28"/>
          <w:szCs w:val="28"/>
        </w:rPr>
        <w:t>Ул. Парковая (участок 2, 3, 4)</w:t>
      </w:r>
      <w:r w:rsidRPr="00ED730B">
        <w:rPr>
          <w:rFonts w:eastAsia="Times New Roman" w:cs="Times New Roman"/>
          <w:sz w:val="28"/>
          <w:szCs w:val="28"/>
        </w:rPr>
        <w:t xml:space="preserve"> – магистральные улицы районного значения, связывающие ул. Набережную с основным направлением ул. Парковой. Улицы ограничивают территории микрорайонов 19, 21 и 22 с восточной и западной сторон. Ширина проезжей части улиц составляет 9 – 11 м, тротуаров – 3 м, разделительных полос – 4 – 7 м. Движение общественного транспорта организовано по 2 и 4 участкам, остановки обустроены заездными «карманами». Участок 3 ул. Парковой проходит параллельно уч. 2 вдоль сквера.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>Сеть улиц на планируемой территории сформирована магистральными улицами, расположенными с шагом 400 – 600 м, и ограничивающими микрорайоны. Параметры улицы соответствуют нормативным (Свод правил СП 42.13330.2011 «СНиП 2.07.01-89*. Градостроительство. Планировка и застройка городских и сельских поселений», таблица 8). Сеть местных улиц в жилой застройке, как и связи внутри микрорайонов не сформированы. Движение внутри микрорайонов осуществляется по внутриквартальным проездам. Проезды обеспечивают подъезд к объектам на территориях микрорайонов от магистральных улиц.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Ширина проезжей части проездов – 4,5- 6 м. Противопожарные проезды вокруг зданий 9-ти этажей и выше отсутствуют.</w:t>
      </w:r>
    </w:p>
    <w:p w:rsid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Все улицы на территории г. Зеленогорска являются муниципальными, объекты улично-дорожной сети федерального и регионального значения на </w:t>
      </w:r>
      <w:proofErr w:type="gramStart"/>
      <w:r w:rsidRPr="00ED730B">
        <w:rPr>
          <w:rFonts w:eastAsia="Times New Roman" w:cs="Times New Roman"/>
          <w:sz w:val="28"/>
          <w:szCs w:val="28"/>
        </w:rPr>
        <w:t>территории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Зеленогорск отсутствуют.</w:t>
      </w:r>
    </w:p>
    <w:p w:rsidR="00944079" w:rsidRPr="00ED730B" w:rsidRDefault="00944079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bookmarkEnd w:id="4"/>
    <w:bookmarkEnd w:id="5"/>
    <w:p w:rsidR="00ED730B" w:rsidRPr="00ED730B" w:rsidRDefault="00ED730B" w:rsidP="00ED730B">
      <w:pPr>
        <w:keepNext/>
        <w:keepLines/>
        <w:spacing w:line="276" w:lineRule="auto"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bCs/>
          <w:sz w:val="28"/>
          <w:szCs w:val="28"/>
        </w:rPr>
        <w:t>Проектные предложения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Мероприятия по развитию уличной сети опираются на хорошо развитую транспортную инфраструктуру центральной части г. Зеленогорска, учитывают решения генерального </w:t>
      </w:r>
      <w:proofErr w:type="gramStart"/>
      <w:r w:rsidRPr="00ED730B">
        <w:rPr>
          <w:rFonts w:eastAsia="Times New Roman" w:cs="Times New Roman"/>
          <w:sz w:val="28"/>
          <w:szCs w:val="28"/>
        </w:rPr>
        <w:t>плана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Зеленогорск, утвержденного решением Совета депутатов от 29.03.2007 г. № 28-300р.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В генеральном плане выполнен прогноз перспективной интенсивности движения транспорта по </w:t>
      </w:r>
      <w:proofErr w:type="gramStart"/>
      <w:r w:rsidRPr="00ED730B">
        <w:rPr>
          <w:rFonts w:eastAsia="Times New Roman" w:cs="Times New Roman"/>
          <w:sz w:val="28"/>
          <w:szCs w:val="28"/>
        </w:rPr>
        <w:t>улицам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Зеленогорск. Результат</w:t>
      </w:r>
      <w:r w:rsidR="008D2E34">
        <w:rPr>
          <w:rFonts w:eastAsia="Times New Roman" w:cs="Times New Roman"/>
          <w:sz w:val="28"/>
          <w:szCs w:val="28"/>
        </w:rPr>
        <w:t>ы прогноза приведены в таблице 2</w:t>
      </w:r>
      <w:r w:rsidRPr="00ED730B">
        <w:rPr>
          <w:rFonts w:eastAsia="Times New Roman" w:cs="Times New Roman"/>
          <w:sz w:val="28"/>
          <w:szCs w:val="28"/>
        </w:rPr>
        <w:t>.</w:t>
      </w:r>
    </w:p>
    <w:p w:rsidR="00ED730B" w:rsidRPr="00ED730B" w:rsidRDefault="00ED730B" w:rsidP="00ED730B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>Прогноз перспективной интенсивности движения по улицам проходящим</w:t>
      </w:r>
    </w:p>
    <w:p w:rsidR="00ED730B" w:rsidRPr="00ED730B" w:rsidRDefault="008D2E34" w:rsidP="00ED730B">
      <w:pPr>
        <w:keepNext/>
        <w:keepLines/>
        <w:spacing w:line="276" w:lineRule="auto"/>
        <w:jc w:val="right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>Таблица 2</w:t>
      </w:r>
      <w:r w:rsidR="00ED730B" w:rsidRPr="00ED730B">
        <w:rPr>
          <w:rFonts w:eastAsia="Times New Roman" w:cs="Times New Roman"/>
          <w:sz w:val="28"/>
          <w:szCs w:val="28"/>
        </w:rPr>
        <w:t>.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828"/>
        <w:gridCol w:w="1984"/>
        <w:gridCol w:w="2126"/>
        <w:gridCol w:w="1021"/>
      </w:tblGrid>
      <w:tr w:rsidR="00ED730B" w:rsidRPr="00ED730B" w:rsidTr="00A04698">
        <w:trPr>
          <w:cantSplit/>
          <w:trHeight w:val="2026"/>
          <w:tblHeader/>
          <w:jc w:val="right"/>
        </w:trPr>
        <w:tc>
          <w:tcPr>
            <w:tcW w:w="580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 xml:space="preserve">Интенсивность движения в час «пик» в сечении, </w:t>
            </w:r>
            <w:proofErr w:type="spellStart"/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2126" w:type="dxa"/>
            <w:textDirection w:val="btLr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 xml:space="preserve">Интенсивность движения в час «пик» в максимальном направлении, </w:t>
            </w:r>
            <w:proofErr w:type="spellStart"/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D730B">
              <w:rPr>
                <w:rFonts w:eastAsia="Times New Roman" w:cs="Times New Roman"/>
                <w:bCs/>
                <w:sz w:val="28"/>
                <w:szCs w:val="28"/>
              </w:rPr>
              <w:t>Уровень загрузки*</w:t>
            </w:r>
          </w:p>
        </w:tc>
      </w:tr>
      <w:tr w:rsidR="00ED730B" w:rsidRPr="00ED730B" w:rsidTr="00A04698">
        <w:trPr>
          <w:trHeight w:val="20"/>
          <w:jc w:val="right"/>
        </w:trPr>
        <w:tc>
          <w:tcPr>
            <w:tcW w:w="580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730B" w:rsidRPr="00ED730B" w:rsidRDefault="00ED730B" w:rsidP="00ED730B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ул. Набережная / 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0,56</w:t>
            </w:r>
          </w:p>
        </w:tc>
      </w:tr>
      <w:tr w:rsidR="00ED730B" w:rsidRPr="00ED730B" w:rsidTr="00A04698">
        <w:trPr>
          <w:trHeight w:val="20"/>
          <w:jc w:val="right"/>
        </w:trPr>
        <w:tc>
          <w:tcPr>
            <w:tcW w:w="580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730B" w:rsidRPr="00ED730B" w:rsidRDefault="00ED730B" w:rsidP="00ED730B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ул. Парковая (уч. 1) / 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0,8</w:t>
            </w:r>
          </w:p>
        </w:tc>
      </w:tr>
      <w:tr w:rsidR="00ED730B" w:rsidRPr="00ED730B" w:rsidTr="00A04698">
        <w:trPr>
          <w:trHeight w:val="20"/>
          <w:jc w:val="right"/>
        </w:trPr>
        <w:tc>
          <w:tcPr>
            <w:tcW w:w="580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730B" w:rsidRPr="00ED730B" w:rsidRDefault="00ED730B" w:rsidP="00ED730B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ул. Парковая (уч. 2)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D730B">
              <w:rPr>
                <w:rFonts w:eastAsia="Times New Roman" w:cs="Times New Roman"/>
                <w:sz w:val="28"/>
                <w:szCs w:val="28"/>
              </w:rPr>
              <w:t>1,0</w:t>
            </w:r>
          </w:p>
        </w:tc>
      </w:tr>
    </w:tbl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*Уровень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способности дороги и характеризуется возникновением </w:t>
      </w:r>
      <w:r w:rsidRPr="00ED730B">
        <w:rPr>
          <w:rFonts w:eastAsia="Times New Roman" w:cs="Times New Roman"/>
          <w:sz w:val="28"/>
          <w:szCs w:val="28"/>
        </w:rPr>
        <w:lastRenderedPageBreak/>
        <w:t xml:space="preserve">заторов, ростом количества мелких ДТП и увеличением выбросов в атмосферу вредных веществ. 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Для магистральных улиц общегородского значения она составляет 750 – 1000 приведенных единиц в час (в </w:t>
      </w:r>
      <w:proofErr w:type="spellStart"/>
      <w:r w:rsidRPr="00ED730B">
        <w:rPr>
          <w:rFonts w:eastAsia="Times New Roman" w:cs="Times New Roman"/>
          <w:sz w:val="28"/>
          <w:szCs w:val="28"/>
        </w:rPr>
        <w:t>соответсвии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с Руководством по проектированию городских улиц и дорог. Москва. </w:t>
      </w:r>
      <w:proofErr w:type="spellStart"/>
      <w:r w:rsidRPr="00ED730B">
        <w:rPr>
          <w:rFonts w:eastAsia="Times New Roman" w:cs="Times New Roman"/>
          <w:sz w:val="28"/>
          <w:szCs w:val="28"/>
        </w:rPr>
        <w:t>Стройиздат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1980), для улиц районного значения – 500 – 750 приведенных автомобилей в час на полосу движения.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Для снижения пиковой нагрузки в генеральном плане предложено изменение транспортных характеристик путем введения раздвижки начала работы (на 15 мин.) При введении </w:t>
      </w:r>
      <w:proofErr w:type="spellStart"/>
      <w:r w:rsidRPr="00ED730B">
        <w:rPr>
          <w:rFonts w:eastAsia="Times New Roman" w:cs="Times New Roman"/>
          <w:sz w:val="28"/>
          <w:szCs w:val="28"/>
        </w:rPr>
        <w:t>двухкратной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i/>
          <w:sz w:val="28"/>
          <w:szCs w:val="28"/>
          <w:u w:val="single"/>
        </w:rPr>
      </w:pPr>
      <w:r w:rsidRPr="00ED730B">
        <w:rPr>
          <w:rFonts w:eastAsia="Times New Roman" w:cs="Times New Roman"/>
          <w:i/>
          <w:sz w:val="28"/>
          <w:szCs w:val="28"/>
          <w:u w:val="single"/>
        </w:rPr>
        <w:t>Проезды.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В проекте планировки предусмотрено развитие сети внутриквартальных проездов, по которым будут осуществляться связи внутри микрорайонов, а также строительство проездов в соответствии с требованиями Федерального закона «Технический регламент о требованиях пожарной безопасности» от 22.07.2008 № 123-ФЗ.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Ширина проезжей части проездов принята 6,0 м, вдоль проездов предусмотрены тротуары шириной 1,5 м.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i/>
          <w:sz w:val="28"/>
          <w:szCs w:val="28"/>
          <w:u w:val="single"/>
        </w:rPr>
      </w:pPr>
      <w:r w:rsidRPr="00ED730B">
        <w:rPr>
          <w:rFonts w:eastAsia="Times New Roman" w:cs="Times New Roman"/>
          <w:i/>
          <w:sz w:val="28"/>
          <w:szCs w:val="28"/>
          <w:u w:val="single"/>
        </w:rPr>
        <w:t>Организация движения.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По всем улицам и проездам на территории проекта планировки предусмотрено двустороннее движение транспорта.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Организация светофорного регулирования предусматривается на следующих ул. Парковая, напротив д. 24 (школа № 176</w:t>
      </w:r>
      <w:proofErr w:type="gramStart"/>
      <w:r w:rsidRPr="00ED730B">
        <w:rPr>
          <w:rFonts w:eastAsia="Times New Roman" w:cs="Times New Roman"/>
          <w:sz w:val="28"/>
          <w:szCs w:val="28"/>
        </w:rPr>
        <w:t>);:</w:t>
      </w:r>
      <w:proofErr w:type="gramEnd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bookmarkStart w:id="8" w:name="_Toc400132751"/>
      <w:bookmarkStart w:id="9" w:name="_Toc418627246"/>
      <w:r w:rsidRPr="00ED730B">
        <w:rPr>
          <w:rFonts w:eastAsia="Times New Roman" w:cs="Times New Roman"/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разметкой. Пешеходные переходы также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 xml:space="preserve">Мероприятия соответствуют «Проекту организации дорожного движения г. Зеленогорска», утвержденному постановлением </w:t>
      </w:r>
      <w:proofErr w:type="gramStart"/>
      <w:r w:rsidRPr="00ED730B">
        <w:rPr>
          <w:rFonts w:eastAsia="Times New Roman" w:cs="Times New Roman"/>
          <w:sz w:val="28"/>
          <w:szCs w:val="28"/>
        </w:rPr>
        <w:t>Администрации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Зеленогорск от 22.07.2014 № 213п.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i/>
          <w:sz w:val="28"/>
          <w:szCs w:val="28"/>
        </w:rPr>
      </w:pPr>
    </w:p>
    <w:p w:rsidR="00ED730B" w:rsidRPr="008D2E34" w:rsidRDefault="00ED730B" w:rsidP="008D2E34">
      <w:pPr>
        <w:pStyle w:val="ab"/>
        <w:keepNext/>
        <w:keepLines/>
        <w:numPr>
          <w:ilvl w:val="1"/>
          <w:numId w:val="16"/>
        </w:numPr>
        <w:spacing w:line="276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D2E34">
        <w:rPr>
          <w:rFonts w:eastAsia="Times New Roman" w:cs="Times New Roman"/>
          <w:b/>
          <w:bCs/>
          <w:sz w:val="28"/>
          <w:szCs w:val="28"/>
        </w:rPr>
        <w:t>Общественный пассажирский транспорт</w:t>
      </w:r>
    </w:p>
    <w:p w:rsidR="00ED730B" w:rsidRPr="008D2E34" w:rsidRDefault="00ED730B" w:rsidP="00ED730B">
      <w:pPr>
        <w:keepNext/>
        <w:keepLines/>
        <w:spacing w:line="276" w:lineRule="auto"/>
        <w:ind w:left="2164" w:hanging="1597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D2E34">
        <w:rPr>
          <w:rFonts w:eastAsia="Times New Roman" w:cs="Times New Roman"/>
          <w:b/>
          <w:bCs/>
          <w:sz w:val="28"/>
          <w:szCs w:val="28"/>
        </w:rPr>
        <w:t>и пешеходное движение</w:t>
      </w:r>
      <w:bookmarkEnd w:id="8"/>
      <w:bookmarkEnd w:id="9"/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0" w:name="_Toc400132752"/>
      <w:bookmarkStart w:id="11" w:name="_Toc418627247"/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>Существующее положение</w:t>
      </w:r>
      <w:bookmarkEnd w:id="10"/>
      <w:bookmarkEnd w:id="11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Значительная часть трудовых пассажиропотоков обслуживается ведомственным транспортом промышленных предприятий, муниципальное ПАТП осуществляет </w:t>
      </w:r>
      <w:proofErr w:type="spellStart"/>
      <w:r w:rsidRPr="00ED730B">
        <w:rPr>
          <w:rFonts w:eastAsia="Times New Roman" w:cs="Times New Roman"/>
          <w:sz w:val="28"/>
          <w:szCs w:val="28"/>
        </w:rPr>
        <w:t>пассажироперевозки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в городе, а </w:t>
      </w:r>
      <w:proofErr w:type="gramStart"/>
      <w:r w:rsidRPr="00ED730B">
        <w:rPr>
          <w:rFonts w:eastAsia="Times New Roman" w:cs="Times New Roman"/>
          <w:sz w:val="28"/>
          <w:szCs w:val="28"/>
        </w:rPr>
        <w:t>так же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связь с поселками. В качестве основного вида городского пассажирского транспорта принят автобус (85%) и легковые автомобили (15%).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Движение общественного транспорта по рассматриваемой территории осуществляется по улицам Набережной, Парковой.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По рассматриваемой территории проходит большинство маршрутов, </w:t>
      </w:r>
      <w:proofErr w:type="spellStart"/>
      <w:r w:rsidRPr="00ED730B">
        <w:rPr>
          <w:rFonts w:eastAsia="Times New Roman" w:cs="Times New Roman"/>
          <w:sz w:val="28"/>
          <w:szCs w:val="28"/>
        </w:rPr>
        <w:t>обслужвающих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г. Зеленогорск.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Планируемая территория полностью находится в зоне пешеходной доступности от остановок общественного транспорта, составляющей 500 м.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color w:val="000000"/>
          <w:sz w:val="28"/>
          <w:szCs w:val="28"/>
        </w:rPr>
      </w:pPr>
      <w:bookmarkStart w:id="12" w:name="_Toc418627248"/>
      <w:r w:rsidRPr="00ED730B">
        <w:rPr>
          <w:rFonts w:eastAsia="Times New Roman" w:cs="Times New Roman"/>
          <w:b/>
          <w:color w:val="000000"/>
          <w:sz w:val="28"/>
          <w:szCs w:val="28"/>
        </w:rPr>
        <w:t>Проектные предложения</w:t>
      </w:r>
      <w:bookmarkEnd w:id="12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ED730B">
        <w:rPr>
          <w:rFonts w:eastAsia="Times New Roman" w:cs="Times New Roman"/>
          <w:color w:val="000000"/>
          <w:sz w:val="28"/>
          <w:szCs w:val="28"/>
        </w:rPr>
        <w:t>В генеральном плане предусмотрена организация движения транспорта по ул. Энергетиков. Организация движения по ул. Парковая будет возможна после строительства соответствующих участков улично-дорожной сети.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rFonts w:eastAsia="Times New Roman" w:cs="Times New Roman"/>
          <w:i/>
          <w:sz w:val="28"/>
          <w:szCs w:val="28"/>
        </w:rPr>
      </w:pPr>
      <w:r w:rsidRPr="00ED730B">
        <w:rPr>
          <w:rFonts w:eastAsia="Times New Roman" w:cs="Times New Roman"/>
          <w:i/>
          <w:sz w:val="28"/>
          <w:szCs w:val="28"/>
        </w:rPr>
        <w:t>Пешеходное движение.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м, вдоль проездов внутри кварталов – 1,5 м. Тротуары вдоль улиц отделены от проезжих частей разделительными полосами шириной 4 – 10 м.</w:t>
      </w:r>
    </w:p>
    <w:p w:rsidR="008D2E34" w:rsidRPr="00ED730B" w:rsidRDefault="008D2E34" w:rsidP="00ED730B">
      <w:pPr>
        <w:shd w:val="clear" w:color="auto" w:fill="FFFFFF"/>
        <w:tabs>
          <w:tab w:val="left" w:pos="-720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ED730B" w:rsidRPr="008D2E34" w:rsidRDefault="00ED730B" w:rsidP="008D2E34">
      <w:pPr>
        <w:pStyle w:val="ab"/>
        <w:keepNext/>
        <w:keepLines/>
        <w:numPr>
          <w:ilvl w:val="1"/>
          <w:numId w:val="16"/>
        </w:numPr>
        <w:spacing w:line="276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bookmarkStart w:id="13" w:name="_Toc400132754"/>
      <w:bookmarkStart w:id="14" w:name="_Toc418627249"/>
      <w:r w:rsidRPr="008D2E34">
        <w:rPr>
          <w:rFonts w:eastAsia="Times New Roman" w:cs="Times New Roman"/>
          <w:b/>
          <w:bCs/>
          <w:sz w:val="28"/>
          <w:szCs w:val="28"/>
        </w:rPr>
        <w:t>Сооружения и устройства для хранения и обслуживания транспортных средств</w:t>
      </w:r>
      <w:bookmarkEnd w:id="13"/>
      <w:bookmarkEnd w:id="14"/>
    </w:p>
    <w:p w:rsidR="00ED730B" w:rsidRPr="00ED730B" w:rsidRDefault="00ED730B" w:rsidP="00ED730B">
      <w:pPr>
        <w:spacing w:line="276" w:lineRule="auto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5" w:name="_Toc400132755"/>
      <w:bookmarkStart w:id="16" w:name="_Toc418627250"/>
      <w:r w:rsidRPr="00ED730B">
        <w:rPr>
          <w:rFonts w:eastAsia="Times New Roman" w:cs="Times New Roman"/>
          <w:b/>
          <w:sz w:val="28"/>
          <w:szCs w:val="28"/>
        </w:rPr>
        <w:t>Существующее положение</w:t>
      </w:r>
      <w:bookmarkEnd w:id="15"/>
      <w:bookmarkEnd w:id="16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Хранение автотранспорта жителей микрорайонов осуществляется на придомовых территориях, в «карманах» вдоль проездов.</w:t>
      </w: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  <w:bookmarkStart w:id="17" w:name="_Toc400132756"/>
      <w:bookmarkStart w:id="18" w:name="_Toc418627251"/>
      <w:r w:rsidRPr="00ED730B">
        <w:rPr>
          <w:rFonts w:eastAsia="Times New Roman" w:cs="Times New Roman"/>
          <w:b/>
          <w:sz w:val="28"/>
          <w:szCs w:val="28"/>
        </w:rPr>
        <w:lastRenderedPageBreak/>
        <w:t>Проектные предложения</w:t>
      </w:r>
      <w:bookmarkEnd w:id="17"/>
      <w:bookmarkEnd w:id="18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В таблице 7 приведены результаты расчета необходимого числа мест для хранения автотранспорта в двух вариантах: в </w:t>
      </w:r>
      <w:proofErr w:type="spellStart"/>
      <w:r w:rsidRPr="00ED730B">
        <w:rPr>
          <w:rFonts w:eastAsia="Times New Roman" w:cs="Times New Roman"/>
          <w:sz w:val="28"/>
          <w:szCs w:val="28"/>
        </w:rPr>
        <w:t>соостветствии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с СП 42.13330.2011 и </w:t>
      </w:r>
      <w:proofErr w:type="spellStart"/>
      <w:r w:rsidRPr="00ED730B">
        <w:rPr>
          <w:rFonts w:eastAsia="Times New Roman" w:cs="Times New Roman"/>
          <w:sz w:val="28"/>
          <w:szCs w:val="28"/>
        </w:rPr>
        <w:t>и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</w:t>
      </w:r>
      <w:r w:rsidRPr="00ED730B">
        <w:rPr>
          <w:rFonts w:eastAsia="Times New Roman" w:cs="Times New Roman"/>
          <w:sz w:val="26"/>
          <w:szCs w:val="26"/>
        </w:rPr>
        <w:t xml:space="preserve">в соответствии с РНГП Красноярского </w:t>
      </w:r>
      <w:proofErr w:type="gramStart"/>
      <w:r w:rsidRPr="00ED730B">
        <w:rPr>
          <w:rFonts w:eastAsia="Times New Roman" w:cs="Times New Roman"/>
          <w:sz w:val="26"/>
          <w:szCs w:val="26"/>
        </w:rPr>
        <w:t>края</w:t>
      </w:r>
      <w:r w:rsidRPr="00ED730B">
        <w:rPr>
          <w:rFonts w:eastAsia="Times New Roman" w:cs="Times New Roman"/>
          <w:sz w:val="28"/>
          <w:szCs w:val="28"/>
        </w:rPr>
        <w:t>..</w:t>
      </w:r>
      <w:proofErr w:type="gramEnd"/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keepNext/>
        <w:keepLine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 xml:space="preserve">Результаты расчёта необходимого числа </w:t>
      </w:r>
      <w:proofErr w:type="spellStart"/>
      <w:r w:rsidRPr="00ED730B">
        <w:rPr>
          <w:rFonts w:eastAsia="Times New Roman" w:cs="Times New Roman"/>
          <w:b/>
          <w:sz w:val="28"/>
          <w:szCs w:val="28"/>
        </w:rPr>
        <w:t>машино</w:t>
      </w:r>
      <w:proofErr w:type="spellEnd"/>
      <w:r w:rsidRPr="00ED730B">
        <w:rPr>
          <w:rFonts w:eastAsia="Times New Roman" w:cs="Times New Roman"/>
          <w:b/>
          <w:sz w:val="28"/>
          <w:szCs w:val="28"/>
        </w:rPr>
        <w:t>-мест для хранения автотранспорта жителей планируемого микрорайона</w:t>
      </w:r>
    </w:p>
    <w:p w:rsidR="00ED730B" w:rsidRPr="00ED730B" w:rsidRDefault="00ED730B" w:rsidP="00ED730B">
      <w:pPr>
        <w:keepNext/>
        <w:keepLines/>
        <w:spacing w:line="276" w:lineRule="auto"/>
        <w:jc w:val="right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Таблица 7.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27"/>
        <w:gridCol w:w="1641"/>
        <w:gridCol w:w="1723"/>
        <w:gridCol w:w="2203"/>
        <w:gridCol w:w="2203"/>
      </w:tblGrid>
      <w:tr w:rsidR="00ED730B" w:rsidRPr="00ED730B" w:rsidTr="00A04698">
        <w:trPr>
          <w:cantSplit/>
          <w:trHeight w:val="1475"/>
          <w:tblHeader/>
        </w:trPr>
        <w:tc>
          <w:tcPr>
            <w:tcW w:w="567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Микрорайон</w:t>
            </w:r>
          </w:p>
        </w:tc>
        <w:tc>
          <w:tcPr>
            <w:tcW w:w="1641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Численность населения, человек</w:t>
            </w:r>
          </w:p>
        </w:tc>
        <w:tc>
          <w:tcPr>
            <w:tcW w:w="1723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 xml:space="preserve">Необходимое число </w:t>
            </w:r>
            <w:proofErr w:type="spellStart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>машино</w:t>
            </w:r>
            <w:proofErr w:type="spellEnd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 xml:space="preserve">-мест из расчета 1 </w:t>
            </w:r>
            <w:proofErr w:type="spellStart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>машино</w:t>
            </w:r>
            <w:proofErr w:type="spellEnd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>-место на квартиру</w:t>
            </w:r>
          </w:p>
        </w:tc>
        <w:tc>
          <w:tcPr>
            <w:tcW w:w="2203" w:type="dxa"/>
            <w:vAlign w:val="center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 xml:space="preserve">Необходимое число </w:t>
            </w:r>
            <w:proofErr w:type="spellStart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>машино</w:t>
            </w:r>
            <w:proofErr w:type="spellEnd"/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 xml:space="preserve">-мест в соответствии с </w:t>
            </w:r>
            <w:r w:rsidRPr="00ED730B">
              <w:rPr>
                <w:rFonts w:eastAsia="Times New Roman" w:cs="Times New Roman"/>
                <w:sz w:val="26"/>
                <w:szCs w:val="26"/>
              </w:rPr>
              <w:t>в соответствии с РНГП Красноярского края</w:t>
            </w:r>
          </w:p>
        </w:tc>
        <w:tc>
          <w:tcPr>
            <w:tcW w:w="2203" w:type="dxa"/>
          </w:tcPr>
          <w:p w:rsidR="00ED730B" w:rsidRPr="00ED730B" w:rsidRDefault="00ED730B" w:rsidP="00ED730B">
            <w:pPr>
              <w:keepNext/>
              <w:keepLines/>
              <w:spacing w:line="276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 xml:space="preserve">Места для временного хранения автотранспорта в соответствии с </w:t>
            </w:r>
            <w:r w:rsidRPr="00ED730B">
              <w:rPr>
                <w:rFonts w:eastAsia="Times New Roman" w:cs="Times New Roman"/>
                <w:sz w:val="26"/>
                <w:szCs w:val="26"/>
              </w:rPr>
              <w:t>СП 42.13330.2011</w:t>
            </w:r>
          </w:p>
        </w:tc>
      </w:tr>
      <w:tr w:rsidR="00ED730B" w:rsidRPr="00ED730B" w:rsidTr="00A04698">
        <w:tc>
          <w:tcPr>
            <w:tcW w:w="567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627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ED730B">
              <w:rPr>
                <w:rFonts w:eastAsia="Times New Roman" w:cs="Times New Roman"/>
                <w:sz w:val="26"/>
                <w:szCs w:val="26"/>
              </w:rPr>
              <w:t>мкр</w:t>
            </w:r>
            <w:proofErr w:type="spellEnd"/>
            <w:r w:rsidRPr="00ED730B">
              <w:rPr>
                <w:rFonts w:eastAsia="Times New Roman" w:cs="Times New Roman"/>
                <w:sz w:val="26"/>
                <w:szCs w:val="26"/>
              </w:rPr>
              <w:t xml:space="preserve"> 21</w:t>
            </w:r>
          </w:p>
        </w:tc>
        <w:tc>
          <w:tcPr>
            <w:tcW w:w="1641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6506</w:t>
            </w:r>
          </w:p>
        </w:tc>
        <w:tc>
          <w:tcPr>
            <w:tcW w:w="1723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ED730B">
              <w:rPr>
                <w:rFonts w:eastAsia="Times New Roman" w:cs="Times New Roman"/>
                <w:bCs/>
                <w:sz w:val="26"/>
                <w:szCs w:val="26"/>
              </w:rPr>
              <w:t>2492</w:t>
            </w:r>
          </w:p>
        </w:tc>
        <w:tc>
          <w:tcPr>
            <w:tcW w:w="2203" w:type="dxa"/>
            <w:vAlign w:val="center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5204</w:t>
            </w:r>
          </w:p>
        </w:tc>
        <w:tc>
          <w:tcPr>
            <w:tcW w:w="2203" w:type="dxa"/>
          </w:tcPr>
          <w:p w:rsidR="00ED730B" w:rsidRPr="00ED730B" w:rsidRDefault="00ED730B" w:rsidP="00ED730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D730B">
              <w:rPr>
                <w:rFonts w:eastAsia="Times New Roman" w:cs="Times New Roman"/>
                <w:sz w:val="26"/>
                <w:szCs w:val="26"/>
              </w:rPr>
              <w:t>2275</w:t>
            </w:r>
          </w:p>
        </w:tc>
      </w:tr>
    </w:tbl>
    <w:p w:rsidR="00ED730B" w:rsidRPr="00ED730B" w:rsidRDefault="00ED730B" w:rsidP="00ED730B">
      <w:pPr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Необходимое число мест для постоянного и временного хранения автотранспорта жителей планируемой застройки рассчитано в соответствии с СП 42.13330.2011 «СНиП 2.07.01-89* «Градостроительство. Планировка и застройка городских и сельских поселений» исходя из уровня автомобилизации на расчётный срок 350 автомобилей на 1 тысячу жителей.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Места для постоянного и временного хранения автотранспорта жителей планируемой застройки расположены в границах соответствующих микрорайонов. Для хранения автотранспорта маломобильных групп населения предусмотрено 5 % от общего числа </w:t>
      </w:r>
      <w:proofErr w:type="spellStart"/>
      <w:r w:rsidRPr="00ED730B">
        <w:rPr>
          <w:rFonts w:eastAsia="Times New Roman" w:cs="Times New Roman"/>
          <w:sz w:val="28"/>
          <w:szCs w:val="28"/>
        </w:rPr>
        <w:t>машино</w:t>
      </w:r>
      <w:proofErr w:type="spellEnd"/>
      <w:r w:rsidRPr="00ED730B">
        <w:rPr>
          <w:rFonts w:eastAsia="Times New Roman" w:cs="Times New Roman"/>
          <w:sz w:val="28"/>
          <w:szCs w:val="28"/>
        </w:rPr>
        <w:t>-мест.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На планируемой территории расположены объекты обслуживания, создающие потребность в местах для хранения автотранспорта.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Для объектов обслуживания, существующих на территории проекта планировки, парковочные места предусмотрены на их участках. Т.к. объекты обслуживания, расположенные на территориях микрорайонов, рассчитаны на обслуживание населения территории проекта планировки и находятся в зоне пешеходной доступности для большей части населения планируемой территории, места для длительного хранения автотранспорта работников данных объектов необходимо предусматривать на их территориях.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 xml:space="preserve">В связи с дефицитом территорий для хранения автотранспорта, возможно совмещенное использование мест для постоянного и временного хранения автотранспорта.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ED730B" w:rsidRPr="009B567B" w:rsidRDefault="008D2E34" w:rsidP="002162D1">
      <w:pPr>
        <w:pStyle w:val="ab"/>
        <w:numPr>
          <w:ilvl w:val="0"/>
          <w:numId w:val="16"/>
        </w:num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И</w:t>
      </w:r>
      <w:r w:rsidRPr="009B567B">
        <w:rPr>
          <w:rFonts w:eastAsia="Times New Roman" w:cs="Times New Roman"/>
          <w:b/>
          <w:sz w:val="28"/>
          <w:szCs w:val="28"/>
        </w:rPr>
        <w:t>нженерно-техническое обеспечения территории проектирования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Основные положения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Рассматриваемая в проекте планировки территория микрорайона № «21» расположена в черте города Зеленогорска Красноярского края Российской Федерации. Территории микрорайона застроена многоквартирными жилыми домами и объектами социального, культурного и бытового назначения, имеет сложившуюся и сформированную инженерную инфраструктуру. Существующий микрорайон № «21» расположен в западном районе города Зеленогорска. Площадь территории ориентировочно составляет 28,791 Га (уточняется проектом). Участок ограничен улицами Парковой, улицей №24, Набережной, улицей № 22А.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ED730B" w:rsidRPr="00ED730B" w:rsidRDefault="00ED730B" w:rsidP="00ED730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«Генеральный</w:t>
      </w:r>
      <w:r w:rsidRPr="00ED730B">
        <w:rPr>
          <w:rFonts w:eastAsia="Times New Roman" w:cs="Times New Roman"/>
          <w:sz w:val="28"/>
          <w:szCs w:val="28"/>
        </w:rPr>
        <w:tab/>
      </w:r>
      <w:proofErr w:type="gramStart"/>
      <w:r w:rsidRPr="00ED730B">
        <w:rPr>
          <w:rFonts w:eastAsia="Times New Roman" w:cs="Times New Roman"/>
          <w:sz w:val="28"/>
          <w:szCs w:val="28"/>
        </w:rPr>
        <w:t>план</w:t>
      </w:r>
      <w:proofErr w:type="gramEnd"/>
      <w:r w:rsidRPr="00ED730B">
        <w:rPr>
          <w:rFonts w:eastAsia="Times New Roman" w:cs="Times New Roman"/>
          <w:sz w:val="28"/>
          <w:szCs w:val="28"/>
        </w:rPr>
        <w:t xml:space="preserve"> ЗАТО </w:t>
      </w:r>
      <w:proofErr w:type="spellStart"/>
      <w:r w:rsidRPr="00ED730B">
        <w:rPr>
          <w:rFonts w:eastAsia="Times New Roman" w:cs="Times New Roman"/>
          <w:sz w:val="28"/>
          <w:szCs w:val="28"/>
        </w:rPr>
        <w:t>г.Зеленогорск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, сроком реализации до 2020г.»; </w:t>
      </w:r>
    </w:p>
    <w:p w:rsidR="00ED730B" w:rsidRPr="00ED730B" w:rsidRDefault="00ED730B" w:rsidP="00ED730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«Концепция генерального плана города </w:t>
      </w:r>
      <w:proofErr w:type="spellStart"/>
      <w:r w:rsidRPr="00ED730B">
        <w:rPr>
          <w:rFonts w:eastAsia="Times New Roman" w:cs="Times New Roman"/>
          <w:sz w:val="28"/>
          <w:szCs w:val="28"/>
        </w:rPr>
        <w:t>г.Зеленогорск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сроком реализации до 2020г», Красноярский государственный проектно-изыскательский институт «ВНИПИЭТ»; </w:t>
      </w:r>
    </w:p>
    <w:p w:rsidR="00ED730B" w:rsidRPr="00ED730B" w:rsidRDefault="00ED730B" w:rsidP="00ED730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Правила землепользования и застройки г. Зеленогорска;</w:t>
      </w:r>
    </w:p>
    <w:p w:rsidR="00ED730B" w:rsidRPr="00ED730B" w:rsidRDefault="00ED730B" w:rsidP="00ED730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«Схема водоснабжения и водоотведения муниципального образования «город Зеленогорск» Красноярского края на период до 2024 года», ООО «</w:t>
      </w:r>
      <w:proofErr w:type="spellStart"/>
      <w:r w:rsidRPr="00ED730B">
        <w:rPr>
          <w:rFonts w:eastAsia="Times New Roman" w:cs="Times New Roman"/>
          <w:sz w:val="28"/>
          <w:szCs w:val="28"/>
        </w:rPr>
        <w:t>СибЭнергоСбережение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2030»;</w:t>
      </w:r>
    </w:p>
    <w:p w:rsidR="00ED730B" w:rsidRPr="00ED730B" w:rsidRDefault="00ED730B" w:rsidP="00ED730B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«Схема теплоснабжения г. Зеленогорска на период с 2013 по 2028 год», ООО «Краевой </w:t>
      </w:r>
      <w:proofErr w:type="spellStart"/>
      <w:r w:rsidRPr="00ED730B">
        <w:rPr>
          <w:rFonts w:eastAsia="Times New Roman" w:cs="Times New Roman"/>
          <w:sz w:val="28"/>
          <w:szCs w:val="28"/>
        </w:rPr>
        <w:t>инжиринговый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центр».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11 -04-2003 «Инструкция о порядке разработки, согласования, экспертизы и утверждения градостроительной документации»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2.07.01-89 «Градостроительство. Планировка и застройка городских и сельских поселений»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>СНиП 2.04.01-85* «Внутренний водопровод и канализация зданий» приложение 3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2.04.02-84* «Водоснабжение. Наружные сети и сооружения»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21-02-99 «Стоянки автомобилей»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2.04.03-85 «Канализация. Наружные сети и сооружения»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2.04.07-86* «Тепловые сети»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СНиП 42-01-2002 «Газораспределительные системы»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РД 34.20.185-94 «Инструкция по проектированию городских электрических сетей», с учетом изменений и дополнений к разделу 2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 (одобрен и рекомендован к применению постановлением Госстроя РФ от 26 ноября 2003 г. № 194)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ВСН 116-93 «Инструкция по проектированию линейно-кабельных сооружений связи»</w:t>
      </w:r>
    </w:p>
    <w:p w:rsidR="00ED730B" w:rsidRPr="00ED730B" w:rsidRDefault="00ED730B" w:rsidP="00ED73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Топографическая основа масштаба 1:500  с планом существующих инженерных коммуникаций в границах районов проектирования.</w:t>
      </w:r>
    </w:p>
    <w:p w:rsidR="00ED730B" w:rsidRPr="00ED730B" w:rsidRDefault="00ED730B" w:rsidP="00ED730B">
      <w:pPr>
        <w:tabs>
          <w:tab w:val="left" w:pos="993"/>
        </w:tabs>
        <w:spacing w:line="276" w:lineRule="auto"/>
        <w:ind w:left="709"/>
        <w:contextualSpacing/>
        <w:rPr>
          <w:rFonts w:eastAsia="Times New Roman" w:cs="Times New Roman"/>
          <w:sz w:val="28"/>
          <w:szCs w:val="28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Водоснабжение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left="1429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Централизованное водоснабжение рассматриваемого в проекте планировки микрорайона города Зеленогорска № «21» осуществляется из водозаборного узла р. Кан, производительностью 55,0 тыс. м3/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сут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., являющегося источником водоснабжения поверхностного типа. </w:t>
      </w:r>
      <w:r w:rsidRPr="00ED730B">
        <w:rPr>
          <w:rFonts w:eastAsia="Times New Roman" w:cs="Times New Roman"/>
          <w:sz w:val="28"/>
          <w:szCs w:val="28"/>
        </w:rPr>
        <w:t>Водозаборные сооружения, обеспечивающие водой планируемые микрорайоны, расположены севернее города на берегу реки Кан, в 3,5 км от городской застройки.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углевание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насыщение кислородом на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градирно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-аэраторе, а также хлорирование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аммонирование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. </w:t>
      </w:r>
    </w:p>
    <w:p w:rsidR="00ED730B" w:rsidRPr="00ED730B" w:rsidRDefault="00ED730B" w:rsidP="00ED730B">
      <w:pPr>
        <w:ind w:firstLine="397"/>
        <w:rPr>
          <w:rFonts w:eastAsia="Calibri" w:cs="Times New Roman"/>
          <w:sz w:val="28"/>
          <w:szCs w:val="28"/>
          <w:lang w:eastAsia="en-US"/>
        </w:rPr>
      </w:pPr>
    </w:p>
    <w:p w:rsidR="00ED730B" w:rsidRPr="00ED730B" w:rsidRDefault="00ED730B" w:rsidP="00ED730B">
      <w:pPr>
        <w:ind w:firstLine="397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730B">
        <w:rPr>
          <w:rFonts w:eastAsia="Calibri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водопроводных трубопроводов, находящихся на балансе у МУП ТС г. Зеленогорска, попадающих в зону размещения планируемых парковок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предусмотреть их вынос, при технологической необходимости. </w:t>
      </w:r>
    </w:p>
    <w:p w:rsidR="00ED730B" w:rsidRPr="00ED730B" w:rsidRDefault="00ED730B" w:rsidP="00ED730B">
      <w:pPr>
        <w:spacing w:line="276" w:lineRule="auto"/>
        <w:ind w:firstLine="397"/>
        <w:rPr>
          <w:rFonts w:eastAsia="Times New Roman" w:cs="Times New Roman"/>
          <w:b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397"/>
        <w:jc w:val="center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>Пожаротушение</w:t>
      </w:r>
    </w:p>
    <w:p w:rsidR="00ED730B" w:rsidRPr="00ED730B" w:rsidRDefault="00ED730B" w:rsidP="00ED730B">
      <w:pPr>
        <w:spacing w:line="276" w:lineRule="auto"/>
        <w:ind w:firstLine="397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ED730B" w:rsidRPr="00ED730B" w:rsidRDefault="00ED730B" w:rsidP="00ED730B">
      <w:pPr>
        <w:spacing w:line="276" w:lineRule="auto"/>
        <w:ind w:firstLine="397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Планируемый расход воды в «21» микрорайоне на наружное пожаротушение остается на прежнем уровне.</w:t>
      </w:r>
    </w:p>
    <w:p w:rsidR="00ED730B" w:rsidRPr="00ED730B" w:rsidRDefault="00ED730B" w:rsidP="00ED730B">
      <w:pPr>
        <w:tabs>
          <w:tab w:val="left" w:pos="842"/>
        </w:tabs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ab/>
      </w: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Водоотведение хозяйственно-бытовое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left="1843" w:hanging="1701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left="1843" w:hanging="1701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 № 10, 7, 4. откуда по напорным коллекторам поступают на очистные сооружения города (ГОС). Очистные канализационные сооружения находятся в 4,0 км юго-западнее города. Система канализации - неполная раздельная. ГОС расположены юго-западнее жилой зоны г. Зеленогорска (примерно 4,4 км от города), с соблюдением санитарно-защитной зоны согласно СанПиН 2.2.1./2.1.1.1200-03 «Санитарно-защитные зоны и санитарная классификация предприятий, сооружений и иных объектов»,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>Проектная производительность действующих ГОС 47,0 тыс. м3/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сут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>. ГОС состоят из двух независимо работающих очередей, с полным циклом очистки сточных вод.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-  КНС-10 - осуществляет сбор стоков с жилой застройки  кварталов 21, 22 и дальнейшую их транспортировку напорными коллекторами 2Ду-400мм на очистные сооружения. В случае необходимости имеется возможность часть стоков направить на КНС-7.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firstLine="426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водоотведения канализационных стоков, находящихся на балансе у МУП ТС г. Зеленогорска, попадающих в зону размещения планируемых парковок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водоотведения и предусмотреть их вынос, при технологической необходимости.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Теплоснабжение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firstLine="426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Теплоснабжение города Зеленогорск в настоящее время централизованное, осуществляется от ГРЭС-2. В настоящее время расходы тепла по магистральным трубопроводам в количестве 290 Гкал/ч распределяются по тепловым сетям 2*D500 D700, а также 2*D600,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ГРЭС-2. Прокладка действующей теплосети принята </w:t>
      </w: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>надземная на низких отдельно стоящих опорах и частично подземная в непроходных каналах. В 2010г. ввели новый участок теплосети 2*D800, что повысило пропускную способность городской теплосети.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firstLine="284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теплоснабжения, находящихся на балансе у МУП ТС г. Зеленогорска, попадающих в зону размещения планируемых парковок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теплоснабжения и предусмотреть их вынос, при технологической необходимости.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proofErr w:type="spellStart"/>
      <w:r w:rsidRPr="008D2E34">
        <w:rPr>
          <w:rFonts w:eastAsia="Times New Roman" w:cs="Times New Roman"/>
          <w:b/>
          <w:sz w:val="28"/>
          <w:szCs w:val="28"/>
          <w:lang w:eastAsia="en-US"/>
        </w:rPr>
        <w:t>Газофикация</w:t>
      </w:r>
      <w:proofErr w:type="spellEnd"/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На 2016 год в планируемом микрорайоне «21» газораспределительные сети низкого давления и газораспределительные сооружения отсутствуют. 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Объем потребляемого газа на планируемой территории микрорайона «21» сохраняется на существующем уровне, т.к. планируемые объекты не являются потребителями газа.</w:t>
      </w:r>
    </w:p>
    <w:p w:rsidR="008D2E34" w:rsidRPr="00ED730B" w:rsidRDefault="008D2E34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Электроснабжение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Электроснабжение города Зеленогорск и планируемого микрорайона «21» в настоящее время осуществляется по одной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двухцепной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ВЛ-110кВ от подстанции Камала-1. Распределение электроэнергии на потребителей происходит через подстанции ГПП-1 - 110/10кВ, ГПП-2 - 110/10кВ и ПС «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Промбаза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» - 110/35/6кВ.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 xml:space="preserve">От этих подстанций, электропитание распределяется в черте города на напряжение 6 и 10 </w:t>
      </w:r>
      <w:proofErr w:type="spellStart"/>
      <w:r w:rsidRPr="00ED730B">
        <w:rPr>
          <w:rFonts w:eastAsia="Times New Roman" w:cs="Times New Roman"/>
          <w:sz w:val="28"/>
          <w:szCs w:val="28"/>
        </w:rPr>
        <w:t>кВ.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По сети линий электропередач запитываются все потребители города на напряжение 10/6 и 0,4кВ. Согласно контрольным замерам, все действующие подстанции загружены менее чем на 70%, т.е. имеют резерв трансформаторной мощности, который может быть использован для подключения новых потребителей. На территории рассматриваемого в проекте планировки микрорайона г. Зеленогорска «21» проложены внутриквартальные сети среднего напряжения 10-6кВ, размещены действующие распределительные и трансформаторные подстанции 10/0,4кВ, линии электропередач 10 и 0,4 </w:t>
      </w:r>
      <w:proofErr w:type="spellStart"/>
      <w:r w:rsidRPr="00ED730B">
        <w:rPr>
          <w:rFonts w:eastAsia="Times New Roman" w:cs="Times New Roman"/>
          <w:sz w:val="28"/>
          <w:szCs w:val="28"/>
        </w:rPr>
        <w:t>кВ.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</w:t>
      </w:r>
    </w:p>
    <w:p w:rsidR="00ED730B" w:rsidRPr="00ED730B" w:rsidRDefault="00ED730B" w:rsidP="00ED730B">
      <w:pPr>
        <w:spacing w:line="276" w:lineRule="auto"/>
        <w:ind w:firstLine="709"/>
        <w:rPr>
          <w:rFonts w:eastAsia="Calibri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spacing w:line="276" w:lineRule="auto"/>
        <w:ind w:firstLine="142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730B">
        <w:rPr>
          <w:rFonts w:eastAsia="Calibri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линий централизованной системы электроснабжения, попадающих в зону размещения планируемых парковок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электроснабжения и предусмотреть их вынос, при технологической необходимости.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Для обеспечения безопасного движения транспортных средств по территории микрорайона вдоль существующих проездов проектом планировки предложено разместить планируемые линии уличного освещения на железобетонных опорах. Линии электроснабжения планируются в воздушном исполнении. При пересечении линией электроснабжения детских площадок необходимо выполнить переход на подземное исполнение линии.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Частично рассматриваемая в проекте планировки территория микрорайона № «21» на 2016 год уже оборудована действующей сетью наружного освещения. Рекомендуется либо включить существующие сети в единую систему с планируемыми сетями наружного освещения, либо произвести реконструкцию существующих линий и заменить нуждающиеся в замене светильники и опоры линии уличного освещения. 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Светильники уличного освещения монтируются на опоры с помощью кронштейнов. На одной опоре возможно смонтировать два светильника уличного </w:t>
      </w: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освещения. Для наружно освещения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с низкой интенсивностью движения автотранспорта используются консольные светильники ЖКУ-15-150-105 со стеклом IP65 температурного исполнения УХЛ1 с газоразрядными натриевыми лампами высокого давления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ДНаТ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150Вт, или аналогичные.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Для наружно освещения проезжих частей и улиц со средней интенсивностью движения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авторанспорта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используются консольные светильники Светильник ЖКУ 13-250-112/001 ДНАТ, 250Вт, Е40 со стеклом IP65 температурного исполнения УХЛ1 с газоразрядными натриевыми лампами высокого давления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ДНаТ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250Вт, или аналогичные.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Подсчет потребляемой электрической мощности планируемых сооружений (сетей уличного освещения) микрорайонов </w:t>
      </w:r>
      <w:proofErr w:type="spellStart"/>
      <w:r w:rsidRPr="00ED730B">
        <w:rPr>
          <w:rFonts w:eastAsia="Times New Roman" w:cs="Times New Roman"/>
          <w:sz w:val="28"/>
          <w:szCs w:val="28"/>
        </w:rPr>
        <w:t>г.Зеленогорск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выполнен на основании:</w:t>
      </w:r>
    </w:p>
    <w:p w:rsidR="00ED730B" w:rsidRPr="00ED730B" w:rsidRDefault="00ED730B" w:rsidP="00ED730B">
      <w:pPr>
        <w:numPr>
          <w:ilvl w:val="0"/>
          <w:numId w:val="14"/>
        </w:numPr>
        <w:tabs>
          <w:tab w:val="left" w:pos="993"/>
        </w:tabs>
        <w:spacing w:line="276" w:lineRule="auto"/>
        <w:ind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РД 34.20.185-95 «Инструкции по проектированию городских сетей» (изменения и дополнения раздела 2);</w:t>
      </w:r>
    </w:p>
    <w:p w:rsidR="00ED730B" w:rsidRPr="00ED730B" w:rsidRDefault="00ED730B" w:rsidP="00ED730B">
      <w:pPr>
        <w:numPr>
          <w:ilvl w:val="0"/>
          <w:numId w:val="14"/>
        </w:numPr>
        <w:tabs>
          <w:tab w:val="left" w:pos="993"/>
        </w:tabs>
        <w:spacing w:line="276" w:lineRule="auto"/>
        <w:ind w:firstLine="709"/>
        <w:contextualSpacing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СП 31-110-2003 «Проектирование и монтаж электроустановок жилых и общественных зданий» и аналогам проектируемых сооружений.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Результаты расчетов электрической мощности представлены в таблице 10.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Для технологического присоединения к существующим распределительным сетям электроснабжения данных микрорайонов необходимо получить технические условия на технологическое подключение. Далее разработать Рабочий проект и согласовать его со всеми заинтересованными инстанциями. 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spacing w:line="276" w:lineRule="auto"/>
        <w:ind w:firstLine="709"/>
        <w:jc w:val="center"/>
        <w:rPr>
          <w:rFonts w:eastAsia="Times New Roman" w:cs="Times New Roman"/>
          <w:sz w:val="28"/>
          <w:szCs w:val="28"/>
        </w:rPr>
      </w:pPr>
      <w:bookmarkStart w:id="19" w:name="bookmark3"/>
      <w:r w:rsidRPr="00ED730B">
        <w:rPr>
          <w:rFonts w:eastAsia="Times New Roman" w:cs="Times New Roman"/>
          <w:b/>
          <w:bCs/>
          <w:sz w:val="28"/>
          <w:szCs w:val="28"/>
        </w:rPr>
        <w:t>Расчет дополнительных электрических нагрузок по проекту планировки и</w:t>
      </w:r>
      <w:bookmarkEnd w:id="19"/>
      <w:r w:rsidRPr="00ED730B">
        <w:rPr>
          <w:rFonts w:eastAsia="Times New Roman" w:cs="Times New Roman"/>
          <w:b/>
          <w:bCs/>
          <w:sz w:val="28"/>
          <w:szCs w:val="28"/>
        </w:rPr>
        <w:t xml:space="preserve"> проекту межевания территории </w:t>
      </w:r>
      <w:r w:rsidRPr="00ED730B">
        <w:rPr>
          <w:rFonts w:eastAsia="Times New Roman" w:cs="Times New Roman"/>
          <w:b/>
          <w:bCs/>
          <w:sz w:val="28"/>
          <w:szCs w:val="28"/>
        </w:rPr>
        <w:br/>
        <w:t xml:space="preserve">микрорайона «21» </w:t>
      </w:r>
      <w:proofErr w:type="spellStart"/>
      <w:r w:rsidRPr="00ED730B">
        <w:rPr>
          <w:rFonts w:eastAsia="Times New Roman" w:cs="Times New Roman"/>
          <w:b/>
          <w:bCs/>
          <w:sz w:val="28"/>
          <w:szCs w:val="28"/>
        </w:rPr>
        <w:t>г.Зеленогорск</w:t>
      </w:r>
      <w:proofErr w:type="spellEnd"/>
    </w:p>
    <w:p w:rsidR="00ED730B" w:rsidRPr="00ED730B" w:rsidRDefault="00ED730B" w:rsidP="00ED730B">
      <w:pPr>
        <w:spacing w:line="276" w:lineRule="auto"/>
        <w:ind w:firstLine="397"/>
        <w:jc w:val="right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bCs/>
          <w:sz w:val="28"/>
          <w:szCs w:val="28"/>
        </w:rPr>
        <w:t>Таблица 10</w:t>
      </w:r>
      <w:r w:rsidRPr="00ED730B">
        <w:rPr>
          <w:rFonts w:eastAsia="Times New Roman" w:cs="Times New Roman"/>
          <w:b/>
          <w:bCs/>
          <w:sz w:val="28"/>
          <w:szCs w:val="28"/>
        </w:rPr>
        <w:t>.</w:t>
      </w:r>
    </w:p>
    <w:tbl>
      <w:tblPr>
        <w:tblW w:w="978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6"/>
        <w:gridCol w:w="2269"/>
        <w:gridCol w:w="1127"/>
        <w:gridCol w:w="1141"/>
        <w:gridCol w:w="850"/>
        <w:gridCol w:w="992"/>
        <w:gridCol w:w="993"/>
        <w:gridCol w:w="844"/>
      </w:tblGrid>
      <w:tr w:rsidR="00ED730B" w:rsidRPr="00ED730B" w:rsidTr="00A04698">
        <w:trPr>
          <w:trHeight w:val="604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№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п\п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№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на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плане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Наименование потребителя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Ед.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Изм.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Руд,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Руст,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  <w:lang w:val="en-US" w:eastAsia="en-US"/>
              </w:rPr>
              <w:t>coscp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ED730B">
              <w:rPr>
                <w:rFonts w:eastAsia="Times New Roman" w:cs="Times New Roman"/>
                <w:szCs w:val="24"/>
                <w:lang w:val="en-US" w:eastAsia="en-US"/>
              </w:rPr>
              <w:t>Sp</w:t>
            </w:r>
            <w:proofErr w:type="spellEnd"/>
            <w:r w:rsidRPr="00ED730B">
              <w:rPr>
                <w:rFonts w:eastAsia="Times New Roman" w:cs="Times New Roman"/>
                <w:szCs w:val="24"/>
                <w:lang w:val="en-US" w:eastAsia="en-US"/>
              </w:rPr>
              <w:t>,</w:t>
            </w:r>
          </w:p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кВА</w:t>
            </w:r>
          </w:p>
        </w:tc>
      </w:tr>
      <w:tr w:rsidR="00ED730B" w:rsidRPr="00ED730B" w:rsidTr="00A04698">
        <w:trPr>
          <w:trHeight w:val="251"/>
          <w:jc w:val="right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rPr>
                <w:rFonts w:eastAsia="Times New Roman" w:cs="Times New Roman"/>
                <w:b/>
                <w:szCs w:val="24"/>
              </w:rPr>
            </w:pPr>
            <w:r w:rsidRPr="00ED730B">
              <w:rPr>
                <w:rFonts w:eastAsia="Times New Roman" w:cs="Times New Roman"/>
                <w:b/>
                <w:szCs w:val="24"/>
              </w:rPr>
              <w:t>Микрорайон 21</w:t>
            </w:r>
          </w:p>
        </w:tc>
      </w:tr>
      <w:tr w:rsidR="00ED730B" w:rsidRPr="00ED730B" w:rsidTr="00A04698">
        <w:trPr>
          <w:trHeight w:val="255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Уличное освещение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ED730B">
              <w:rPr>
                <w:rFonts w:eastAsia="Times New Roman" w:cs="Times New Roman"/>
                <w:szCs w:val="24"/>
              </w:rPr>
              <w:t>Свети-</w:t>
            </w:r>
            <w:proofErr w:type="spellStart"/>
            <w:r w:rsidRPr="00ED730B">
              <w:rPr>
                <w:rFonts w:eastAsia="Times New Roman" w:cs="Times New Roman"/>
                <w:szCs w:val="24"/>
              </w:rPr>
              <w:t>льников</w:t>
            </w:r>
            <w:proofErr w:type="spellEnd"/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42,95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0,9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szCs w:val="24"/>
              </w:rPr>
              <w:t>47,71</w:t>
            </w:r>
          </w:p>
        </w:tc>
      </w:tr>
      <w:tr w:rsidR="00ED730B" w:rsidRPr="00ED730B" w:rsidTr="00A04698">
        <w:trPr>
          <w:trHeight w:val="316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D730B">
              <w:rPr>
                <w:rFonts w:eastAsia="Times New Roman" w:cs="Times New Roman"/>
                <w:b/>
                <w:szCs w:val="24"/>
              </w:rPr>
              <w:t>42,95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D730B">
              <w:rPr>
                <w:rFonts w:eastAsia="Times New Roman" w:cs="Times New Roman"/>
                <w:b/>
                <w:szCs w:val="24"/>
              </w:rPr>
              <w:t>47,71</w:t>
            </w:r>
          </w:p>
        </w:tc>
      </w:tr>
      <w:tr w:rsidR="00ED730B" w:rsidRPr="00ED730B" w:rsidTr="00A04698">
        <w:trPr>
          <w:trHeight w:val="294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Непредвиденные расходы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11,40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D730B">
              <w:rPr>
                <w:rFonts w:eastAsia="Times New Roman" w:cs="Times New Roman"/>
                <w:b/>
                <w:szCs w:val="24"/>
              </w:rPr>
              <w:t>14,31</w:t>
            </w:r>
          </w:p>
        </w:tc>
      </w:tr>
      <w:tr w:rsidR="00ED730B" w:rsidRPr="00ED730B" w:rsidTr="00A04698">
        <w:trPr>
          <w:trHeight w:val="316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Итого, с учетом непредвиденных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54,35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ED730B" w:rsidRPr="00ED730B" w:rsidRDefault="00ED730B" w:rsidP="00ED730B">
            <w:pPr>
              <w:jc w:val="center"/>
              <w:rPr>
                <w:rFonts w:eastAsia="Times New Roman" w:cs="Times New Roman"/>
                <w:szCs w:val="24"/>
              </w:rPr>
            </w:pPr>
            <w:r w:rsidRPr="00ED730B">
              <w:rPr>
                <w:rFonts w:eastAsia="Times New Roman" w:cs="Times New Roman"/>
                <w:b/>
                <w:bCs/>
                <w:szCs w:val="24"/>
              </w:rPr>
              <w:t>62,02</w:t>
            </w:r>
          </w:p>
        </w:tc>
      </w:tr>
    </w:tbl>
    <w:p w:rsidR="00ED730B" w:rsidRPr="00ED730B" w:rsidRDefault="00ED730B" w:rsidP="00ED730B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ED730B" w:rsidRPr="00ED730B" w:rsidRDefault="00ED730B" w:rsidP="00ED730B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lastRenderedPageBreak/>
        <w:t xml:space="preserve">На основании выполненных укрупненных расчетов в таблице нагрузок, общая потребляемая мощность линии уличного освещения на планируемой территории микрорайона № «21» составляет 62,02 </w:t>
      </w:r>
      <w:proofErr w:type="spellStart"/>
      <w:r w:rsidRPr="00ED730B">
        <w:rPr>
          <w:rFonts w:eastAsia="Times New Roman" w:cs="Times New Roman"/>
          <w:sz w:val="28"/>
          <w:szCs w:val="28"/>
        </w:rPr>
        <w:t>кВА</w:t>
      </w:r>
      <w:proofErr w:type="spellEnd"/>
      <w:r w:rsidRPr="00ED730B">
        <w:rPr>
          <w:rFonts w:eastAsia="Times New Roman" w:cs="Times New Roman"/>
          <w:sz w:val="28"/>
          <w:szCs w:val="28"/>
        </w:rPr>
        <w:t>.</w:t>
      </w:r>
    </w:p>
    <w:p w:rsidR="00ED730B" w:rsidRPr="00ED730B" w:rsidRDefault="00ED730B" w:rsidP="00ED730B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По степени обеспечения надежности электроснабжения планируемая сеть уличного освещения относится к потребителям </w:t>
      </w:r>
      <w:r w:rsidRPr="00ED730B">
        <w:rPr>
          <w:rFonts w:eastAsia="Times New Roman" w:cs="Times New Roman"/>
          <w:sz w:val="28"/>
          <w:szCs w:val="28"/>
          <w:lang w:val="en-US"/>
        </w:rPr>
        <w:t>III</w:t>
      </w:r>
      <w:r w:rsidRPr="00ED730B">
        <w:rPr>
          <w:rFonts w:eastAsia="Times New Roman" w:cs="Times New Roman"/>
          <w:sz w:val="28"/>
          <w:szCs w:val="28"/>
        </w:rPr>
        <w:t xml:space="preserve"> категории надежности по ПУЭ. Электроснабжение трехфазное на напряжение 380/220 В. Источником электроснабжения планируемых на прирост потребителей принимаются действующие трансформаторные подстанции, расположенные на рассматриваемой проектом планировки территории. В ТП и РТП планируется разместить щиты управления на расчетное количество отходящих линий уличного освещения, с приборами учета, автоматами защиты и фотореле (рекомендуемая степень </w:t>
      </w:r>
      <w:proofErr w:type="spellStart"/>
      <w:r w:rsidRPr="00ED730B">
        <w:rPr>
          <w:rFonts w:eastAsia="Times New Roman" w:cs="Times New Roman"/>
          <w:sz w:val="28"/>
          <w:szCs w:val="28"/>
        </w:rPr>
        <w:t>влагозащищенности</w:t>
      </w:r>
      <w:proofErr w:type="spellEnd"/>
      <w:r w:rsidRPr="00ED730B">
        <w:rPr>
          <w:rFonts w:eastAsia="Times New Roman" w:cs="Times New Roman"/>
          <w:sz w:val="28"/>
          <w:szCs w:val="28"/>
        </w:rPr>
        <w:t xml:space="preserve"> щитов </w:t>
      </w:r>
      <w:r w:rsidRPr="00ED730B">
        <w:rPr>
          <w:rFonts w:eastAsia="Times New Roman" w:cs="Times New Roman"/>
          <w:sz w:val="28"/>
          <w:szCs w:val="28"/>
          <w:lang w:val="en-US"/>
        </w:rPr>
        <w:t>IP</w:t>
      </w:r>
      <w:r w:rsidRPr="00ED730B">
        <w:rPr>
          <w:rFonts w:eastAsia="Times New Roman" w:cs="Times New Roman"/>
          <w:sz w:val="28"/>
          <w:szCs w:val="28"/>
        </w:rPr>
        <w:t xml:space="preserve">65). Конфигурация и состав оборудования его марка и мощность разрабатывается отдельно на каждую линию на стадии рабочего проектирования. </w:t>
      </w:r>
    </w:p>
    <w:p w:rsidR="00ED730B" w:rsidRPr="00ED730B" w:rsidRDefault="00ED730B" w:rsidP="00ED730B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Расчет электрических нагрузок не является окончательным и подлежит корректировке на последующих стадиях проектирования при предоставлении более подробной информации от планируемых абонентов, строящихся зданий и сооружений на планируемой территории.</w:t>
      </w:r>
    </w:p>
    <w:p w:rsidR="00ED730B" w:rsidRPr="00ED730B" w:rsidRDefault="00ED730B" w:rsidP="00ED730B">
      <w:pPr>
        <w:tabs>
          <w:tab w:val="left" w:pos="142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 xml:space="preserve">Сечение и марка кабелей и проводов, мощность устанавливаемых автоматов и прочего оборудования уточняются на последующих стадиях проектирования после получения технических условий у электросетевой организации на технологическое подключение. 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Ливневая канализация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Рассматриваемая в проекте планировки территория микрорайона № «21» города Зеленогорска располагается в прибрежной полосе р. Кан. 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В городе Зеленогорске принята полная раздельная система канализации - бытовая и дождевая. Дождевые и талые воды с планируемой территории микрорайона № «21» отводятся закрытыми сетями дождевой канализации непосредственно в р. Кан. Сброс производится с выпусков №1, 2, 3.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>Для предотвращения процессов размыва и обрушения берегового склона р. Кан рекомендуется организовать устройство набережной и железобетонных плит протяженностью 2400 м, начиная от выполненного участка у микрорайона 19 выше по берегу реки Кан.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Для обеспечения поверхностного стока от новых микрорайонов на перспективу дополнительно предусматривается строительство очистных </w:t>
      </w: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сооружений. </w:t>
      </w:r>
      <w:r w:rsidRPr="00ED730B">
        <w:rPr>
          <w:rFonts w:eastAsia="Times New Roman" w:cs="Times New Roman"/>
          <w:sz w:val="28"/>
          <w:szCs w:val="28"/>
        </w:rPr>
        <w:t xml:space="preserve">Планируемые очистные сооружения поверхностного стока предусматриваются в проектах на строительство новых микрорайонов города. 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новые детские и спортивные площадки, и провести комплексное благоустройство придомовых территорий. Для строительства планируемых линейных объектов необходимо провести проверку состояния существующих трубопроводов централизованной системы поверхностного водоотведения (самотечной ливневой канализации), находящихся на балансе у МУП ТС г. Зеленогорска, попадающих в зону размещения планируемых парковок и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Предусмотреть дополнительные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дождеприемные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колодцы с пескоуловителями на асфальтобетонном покрытии проездов и парковочных стоянках.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случае необходимости провести капитальный ремонт действующих сетей и сооружений системы поверхностного водоотвода и предусмотреть их вынос, при технологической необходимости. 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</w:p>
    <w:p w:rsidR="00ED730B" w:rsidRPr="008D2E34" w:rsidRDefault="00ED730B" w:rsidP="008D2E34">
      <w:pPr>
        <w:pStyle w:val="ab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0" w:firstLine="709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D2E34">
        <w:rPr>
          <w:rFonts w:eastAsia="Times New Roman" w:cs="Times New Roman"/>
          <w:b/>
          <w:sz w:val="28"/>
          <w:szCs w:val="28"/>
          <w:lang w:eastAsia="en-US"/>
        </w:rPr>
        <w:t>Линии и сооружения связи</w:t>
      </w: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sz w:val="28"/>
          <w:szCs w:val="28"/>
          <w:lang w:eastAsia="en-US"/>
        </w:rPr>
      </w:pPr>
    </w:p>
    <w:p w:rsidR="00ED730B" w:rsidRPr="00ED730B" w:rsidRDefault="00ED730B" w:rsidP="00ED730B">
      <w:pPr>
        <w:autoSpaceDE w:val="0"/>
        <w:autoSpaceDN w:val="0"/>
        <w:adjustRightInd w:val="0"/>
        <w:spacing w:line="276" w:lineRule="auto"/>
        <w:ind w:hanging="142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D730B">
        <w:rPr>
          <w:rFonts w:eastAsia="Times New Roman" w:cs="Times New Roman"/>
          <w:b/>
          <w:sz w:val="28"/>
          <w:szCs w:val="28"/>
          <w:lang w:eastAsia="en-US"/>
        </w:rPr>
        <w:t>Существующее положение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ED730B">
        <w:rPr>
          <w:rFonts w:eastAsia="Times New Roman" w:cs="Times New Roman"/>
          <w:sz w:val="28"/>
          <w:szCs w:val="28"/>
        </w:rPr>
        <w:t>Централизованная Телефонная связь в г. Зеленогорске обеспечивается тремя АТС, при этом существует дефицит телефонной емкости в действующих АТС. Концепцией генерального плана рекомендована установка двух новых АТС, а также замена морально и физически устаревшего оборудования существующих АТС.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b/>
          <w:sz w:val="28"/>
          <w:szCs w:val="28"/>
        </w:rPr>
      </w:pPr>
    </w:p>
    <w:p w:rsidR="00ED730B" w:rsidRPr="00ED730B" w:rsidRDefault="00ED730B" w:rsidP="00ED730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ED730B">
        <w:rPr>
          <w:rFonts w:eastAsia="Times New Roman" w:cs="Times New Roman"/>
          <w:b/>
          <w:sz w:val="28"/>
          <w:szCs w:val="28"/>
        </w:rPr>
        <w:t>Планируемое развитие</w:t>
      </w:r>
    </w:p>
    <w:p w:rsidR="00ED730B" w:rsidRPr="00ED730B" w:rsidRDefault="00ED730B" w:rsidP="00ED730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ED730B">
        <w:rPr>
          <w:rFonts w:eastAsia="Times New Roman" w:cs="Times New Roman"/>
          <w:sz w:val="28"/>
          <w:szCs w:val="28"/>
          <w:lang w:eastAsia="en-US"/>
        </w:rPr>
        <w:t xml:space="preserve">В Микрорайоне «21» проектом планировки территории предлагается осуществить реорганизацию и благоустройство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территорий и площадок,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</w:t>
      </w:r>
      <w:r w:rsidRPr="00ED730B">
        <w:rPr>
          <w:rFonts w:eastAsia="Times New Roman" w:cs="Times New Roman"/>
          <w:sz w:val="28"/>
          <w:szCs w:val="28"/>
          <w:lang w:eastAsia="en-US"/>
        </w:rPr>
        <w:lastRenderedPageBreak/>
        <w:t xml:space="preserve">новые детские и спортивные площадки,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сетей централизованной системы связи, попадающих в зону размещения планируемых парковок, </w:t>
      </w:r>
      <w:proofErr w:type="spellStart"/>
      <w:r w:rsidRPr="00ED730B">
        <w:rPr>
          <w:rFonts w:eastAsia="Times New Roman" w:cs="Times New Roman"/>
          <w:sz w:val="28"/>
          <w:szCs w:val="28"/>
          <w:lang w:eastAsia="en-US"/>
        </w:rPr>
        <w:t>внутридворовых</w:t>
      </w:r>
      <w:proofErr w:type="spellEnd"/>
      <w:r w:rsidRPr="00ED730B">
        <w:rPr>
          <w:rFonts w:eastAsia="Times New Roman" w:cs="Times New Roman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связи и предусмотреть их вынос, при технологической необходимости. </w:t>
      </w:r>
    </w:p>
    <w:p w:rsidR="00ED730B" w:rsidRPr="00ED730B" w:rsidRDefault="00ED730B" w:rsidP="008D2E34">
      <w:pPr>
        <w:spacing w:line="276" w:lineRule="auto"/>
        <w:ind w:firstLine="709"/>
        <w:rPr>
          <w:rFonts w:eastAsia="Times New Roman" w:cs="Times New Roman"/>
          <w:color w:val="FF0000"/>
          <w:sz w:val="22"/>
        </w:rPr>
      </w:pPr>
    </w:p>
    <w:p w:rsidR="00ED730B" w:rsidRPr="008D2E34" w:rsidRDefault="00ED730B" w:rsidP="008D2E34">
      <w:pPr>
        <w:pStyle w:val="ab"/>
        <w:numPr>
          <w:ilvl w:val="0"/>
          <w:numId w:val="21"/>
        </w:numPr>
        <w:tabs>
          <w:tab w:val="left" w:pos="0"/>
        </w:tabs>
        <w:suppressAutoHyphen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8D2E34">
        <w:rPr>
          <w:rFonts w:eastAsia="Times New Roman" w:cs="Times New Roman"/>
          <w:b/>
          <w:sz w:val="28"/>
          <w:szCs w:val="28"/>
        </w:rPr>
        <w:t>Установление красных линий и зоны планируемого размещения линейного объекта</w:t>
      </w:r>
    </w:p>
    <w:p w:rsidR="00A20867" w:rsidRDefault="00A20867" w:rsidP="008D2E34">
      <w:pPr>
        <w:pStyle w:val="ab"/>
        <w:tabs>
          <w:tab w:val="left" w:pos="0"/>
        </w:tabs>
        <w:suppressAutoHyphens/>
        <w:spacing w:line="276" w:lineRule="auto"/>
        <w:rPr>
          <w:b/>
          <w:sz w:val="28"/>
          <w:szCs w:val="28"/>
        </w:rPr>
      </w:pPr>
    </w:p>
    <w:p w:rsidR="00A20867" w:rsidRDefault="00A20867" w:rsidP="008D2E34">
      <w:pPr>
        <w:suppressAutoHyphens/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EC67B3">
        <w:rPr>
          <w:sz w:val="28"/>
          <w:szCs w:val="28"/>
        </w:rPr>
        <w:t>существующи</w:t>
      </w:r>
      <w:r>
        <w:rPr>
          <w:sz w:val="28"/>
          <w:szCs w:val="28"/>
        </w:rPr>
        <w:t>х, планируемых</w:t>
      </w:r>
      <w:r w:rsidRPr="00EC67B3">
        <w:rPr>
          <w:sz w:val="28"/>
          <w:szCs w:val="28"/>
        </w:rPr>
        <w:t xml:space="preserve"> (измен</w:t>
      </w:r>
      <w:r>
        <w:rPr>
          <w:sz w:val="28"/>
          <w:szCs w:val="28"/>
        </w:rPr>
        <w:t>яемых, вновь образуемых) границ</w:t>
      </w:r>
      <w:r w:rsidRPr="00EC67B3">
        <w:rPr>
          <w:sz w:val="28"/>
          <w:szCs w:val="28"/>
        </w:rPr>
        <w:t xml:space="preserve"> территорий общего пользования, </w:t>
      </w:r>
      <w:r>
        <w:rPr>
          <w:sz w:val="28"/>
          <w:szCs w:val="28"/>
        </w:rPr>
        <w:t>границ</w:t>
      </w:r>
      <w:r w:rsidRPr="00EC67B3">
        <w:rPr>
          <w:sz w:val="28"/>
          <w:szCs w:val="28"/>
        </w:rPr>
        <w:t xml:space="preserve">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</w:t>
      </w:r>
      <w:r>
        <w:rPr>
          <w:sz w:val="28"/>
          <w:szCs w:val="28"/>
        </w:rPr>
        <w:t>линии и другие линейные объекты.</w:t>
      </w:r>
    </w:p>
    <w:p w:rsidR="00A20867" w:rsidRDefault="00A20867" w:rsidP="00A20867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33729">
        <w:rPr>
          <w:color w:val="000000" w:themeColor="text1"/>
          <w:sz w:val="28"/>
          <w:szCs w:val="28"/>
        </w:rPr>
        <w:t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A20867" w:rsidRDefault="00A20867" w:rsidP="00A20867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</w:t>
      </w:r>
      <w:r w:rsidRPr="00332279">
        <w:rPr>
          <w:color w:val="000000"/>
          <w:spacing w:val="3"/>
          <w:sz w:val="28"/>
          <w:szCs w:val="28"/>
        </w:rPr>
        <w:t>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</w:t>
      </w:r>
      <w:r>
        <w:rPr>
          <w:color w:val="000000"/>
          <w:spacing w:val="3"/>
          <w:sz w:val="28"/>
          <w:szCs w:val="28"/>
        </w:rPr>
        <w:t>.</w:t>
      </w:r>
    </w:p>
    <w:p w:rsidR="00A20867" w:rsidRPr="00F350F5" w:rsidRDefault="00A20867" w:rsidP="00A20867">
      <w:pPr>
        <w:spacing w:line="276" w:lineRule="auto"/>
        <w:ind w:firstLine="709"/>
        <w:rPr>
          <w:sz w:val="28"/>
          <w:szCs w:val="28"/>
        </w:rPr>
      </w:pPr>
      <w:r w:rsidRPr="00F350F5">
        <w:rPr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</w:t>
      </w:r>
      <w:r>
        <w:rPr>
          <w:sz w:val="28"/>
          <w:szCs w:val="28"/>
        </w:rPr>
        <w:t xml:space="preserve">ими в процессе проектирования и </w:t>
      </w:r>
      <w:r w:rsidRPr="00F350F5">
        <w:rPr>
          <w:sz w:val="28"/>
          <w:szCs w:val="28"/>
        </w:rPr>
        <w:t>последу</w:t>
      </w:r>
      <w:r>
        <w:rPr>
          <w:sz w:val="28"/>
          <w:szCs w:val="28"/>
        </w:rPr>
        <w:t xml:space="preserve">ющего освоения </w:t>
      </w:r>
      <w:r w:rsidRPr="00F350F5">
        <w:rPr>
          <w:sz w:val="28"/>
          <w:szCs w:val="28"/>
        </w:rPr>
        <w:t>и застройки территорий населенных пунктов и межселенной территории.</w:t>
      </w:r>
      <w:r>
        <w:rPr>
          <w:sz w:val="28"/>
          <w:szCs w:val="28"/>
        </w:rPr>
        <w:t xml:space="preserve"> </w:t>
      </w:r>
      <w:r w:rsidRPr="00F350F5">
        <w:rPr>
          <w:sz w:val="28"/>
          <w:szCs w:val="28"/>
        </w:rPr>
        <w:t>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A20867" w:rsidRPr="001D1537" w:rsidRDefault="00A20867" w:rsidP="00A20867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A20867" w:rsidRPr="001D1537" w:rsidRDefault="00A20867" w:rsidP="00A20867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 xml:space="preserve">В проекте планировки даны предложения по установлению красных линий на проектируемом участке. Красные линии разработаны исходя из существующей застройки и существующих инженерных сетей, при этом </w:t>
      </w:r>
      <w:r>
        <w:rPr>
          <w:color w:val="000000"/>
          <w:spacing w:val="3"/>
          <w:sz w:val="28"/>
          <w:szCs w:val="28"/>
        </w:rPr>
        <w:t xml:space="preserve">они </w:t>
      </w:r>
      <w:r>
        <w:rPr>
          <w:color w:val="000000"/>
          <w:spacing w:val="3"/>
          <w:sz w:val="28"/>
          <w:szCs w:val="28"/>
        </w:rPr>
        <w:lastRenderedPageBreak/>
        <w:t>были разработаны</w:t>
      </w:r>
      <w:r w:rsidRPr="001D1537">
        <w:rPr>
          <w:color w:val="000000"/>
          <w:spacing w:val="3"/>
          <w:sz w:val="28"/>
          <w:szCs w:val="28"/>
        </w:rPr>
        <w:t xml:space="preserve"> максимально прямолинейно, без необоснованных изломов. Красные линии прошли по границам существующих кварталов. Предложения по установлению красных линий выполнены в соответствии со следующими нормами СП 42.13330.2011:</w:t>
      </w:r>
    </w:p>
    <w:p w:rsidR="00A20867" w:rsidRPr="001D1537" w:rsidRDefault="00A20867" w:rsidP="00ED730B">
      <w:pPr>
        <w:pStyle w:val="ab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Ш</w:t>
      </w:r>
      <w:r w:rsidRPr="001D1537">
        <w:rPr>
          <w:color w:val="000000"/>
          <w:spacing w:val="3"/>
          <w:sz w:val="28"/>
          <w:szCs w:val="28"/>
        </w:rPr>
        <w:t>ирина улиц и дорог в красных линиях принимается следующая: для магистральных дорог - 50-75; магистральных улиц - 40-80; улиц и дорог местного значения -15-25.</w:t>
      </w:r>
    </w:p>
    <w:p w:rsidR="00A20867" w:rsidRPr="001D1537" w:rsidRDefault="00A20867" w:rsidP="00ED730B">
      <w:pPr>
        <w:pStyle w:val="ab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среднего давления и кабельные сети (силовые, связи, сигнализации, диспетчеризации и др.).»</w:t>
      </w:r>
    </w:p>
    <w:p w:rsidR="00A20867" w:rsidRPr="001D1537" w:rsidRDefault="00A20867" w:rsidP="00ED730B">
      <w:pPr>
        <w:pStyle w:val="ab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Уширение красных линий на перекрестках. 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"транспорт-транспорт" при скорости движения 40 и 60 км/ч должны быть соответственно не менее, м: 25 и 40. Для условий "пешеход-транспорт" размеры прямоугольного треугольника видимости должны быть при скорости движения транспорта 25 и 40 км/ч соответственно 8x40 и 10x50 м.</w:t>
      </w:r>
    </w:p>
    <w:p w:rsidR="00A20867" w:rsidRDefault="00A20867" w:rsidP="00ED730B">
      <w:pPr>
        <w:pStyle w:val="ab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1D1537">
        <w:rPr>
          <w:color w:val="000000"/>
          <w:spacing w:val="3"/>
          <w:sz w:val="28"/>
          <w:szCs w:val="28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</w:t>
      </w:r>
      <w:r>
        <w:rPr>
          <w:color w:val="000000"/>
          <w:spacing w:val="3"/>
          <w:sz w:val="28"/>
          <w:szCs w:val="28"/>
        </w:rPr>
        <w:t>устарников высотой более 0,5 м.</w:t>
      </w:r>
    </w:p>
    <w:p w:rsidR="00A20867" w:rsidRDefault="00A20867" w:rsidP="00A20867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9.</w:t>
      </w:r>
    </w:p>
    <w:tbl>
      <w:tblPr>
        <w:tblW w:w="99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276"/>
        <w:gridCol w:w="1559"/>
        <w:gridCol w:w="1144"/>
        <w:gridCol w:w="2410"/>
      </w:tblGrid>
      <w:tr w:rsidR="00A20867" w:rsidRPr="00677CCF" w:rsidTr="00B42C87">
        <w:trPr>
          <w:trHeight w:val="276"/>
          <w:jc w:val="right"/>
        </w:trPr>
        <w:tc>
          <w:tcPr>
            <w:tcW w:w="3539" w:type="dxa"/>
            <w:vMerge w:val="restart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6389" w:type="dxa"/>
            <w:gridSpan w:val="4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b/>
                <w:sz w:val="26"/>
                <w:szCs w:val="26"/>
              </w:rPr>
              <w:t>Расстояния от зданий (границ участков)</w:t>
            </w:r>
            <w:r w:rsidRPr="00677CCF">
              <w:rPr>
                <w:sz w:val="26"/>
                <w:szCs w:val="26"/>
              </w:rPr>
              <w:t xml:space="preserve"> учреждений и предприятий обслуживания, м</w:t>
            </w:r>
          </w:p>
        </w:tc>
      </w:tr>
      <w:tr w:rsidR="00A20867" w:rsidRPr="00677CCF" w:rsidTr="00B42C87">
        <w:trPr>
          <w:jc w:val="right"/>
        </w:trPr>
        <w:tc>
          <w:tcPr>
            <w:tcW w:w="3539" w:type="dxa"/>
            <w:vMerge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77CCF">
              <w:rPr>
                <w:b/>
                <w:sz w:val="26"/>
                <w:szCs w:val="26"/>
              </w:rPr>
              <w:t>до красной линии</w:t>
            </w:r>
          </w:p>
        </w:tc>
        <w:tc>
          <w:tcPr>
            <w:tcW w:w="1144" w:type="dxa"/>
            <w:vMerge w:val="restart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до стен жилых домов</w:t>
            </w:r>
          </w:p>
        </w:tc>
        <w:tc>
          <w:tcPr>
            <w:tcW w:w="2410" w:type="dxa"/>
            <w:vMerge w:val="restart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A20867" w:rsidRPr="00677CCF" w:rsidTr="00B42C87">
        <w:trPr>
          <w:trHeight w:val="276"/>
          <w:jc w:val="right"/>
        </w:trPr>
        <w:tc>
          <w:tcPr>
            <w:tcW w:w="3539" w:type="dxa"/>
            <w:vMerge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в городах</w:t>
            </w:r>
          </w:p>
        </w:tc>
        <w:tc>
          <w:tcPr>
            <w:tcW w:w="1559" w:type="dxa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в сельских поселениях</w:t>
            </w:r>
          </w:p>
        </w:tc>
        <w:tc>
          <w:tcPr>
            <w:tcW w:w="1144" w:type="dxa"/>
            <w:vMerge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A20867" w:rsidRPr="00677CCF" w:rsidTr="00B42C87">
        <w:trPr>
          <w:jc w:val="right"/>
        </w:trPr>
        <w:tc>
          <w:tcPr>
            <w:tcW w:w="3539" w:type="dxa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Детские дошкольные учреждения и общеобразовательные школы (стены здания)</w:t>
            </w:r>
          </w:p>
        </w:tc>
        <w:tc>
          <w:tcPr>
            <w:tcW w:w="1276" w:type="dxa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10</w:t>
            </w:r>
          </w:p>
        </w:tc>
        <w:tc>
          <w:tcPr>
            <w:tcW w:w="3554" w:type="dxa"/>
            <w:gridSpan w:val="2"/>
          </w:tcPr>
          <w:p w:rsidR="00A20867" w:rsidRPr="00677CCF" w:rsidRDefault="00A20867" w:rsidP="00B42C8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77CCF">
              <w:rPr>
                <w:sz w:val="26"/>
                <w:szCs w:val="26"/>
              </w:rPr>
              <w:t>По нормам инсоляции и освещенности</w:t>
            </w:r>
          </w:p>
        </w:tc>
      </w:tr>
    </w:tbl>
    <w:p w:rsidR="00A20867" w:rsidRPr="001D1537" w:rsidRDefault="00A20867" w:rsidP="00A20867">
      <w:pPr>
        <w:ind w:firstLine="709"/>
        <w:rPr>
          <w:sz w:val="28"/>
          <w:szCs w:val="28"/>
        </w:rPr>
      </w:pPr>
    </w:p>
    <w:p w:rsidR="00314213" w:rsidRDefault="00314213" w:rsidP="00314213">
      <w:pPr>
        <w:spacing w:line="276" w:lineRule="auto"/>
        <w:ind w:firstLine="709"/>
        <w:rPr>
          <w:rFonts w:cs="Times New Roman"/>
          <w:b/>
          <w:color w:val="FF0000"/>
          <w:sz w:val="28"/>
          <w:szCs w:val="28"/>
        </w:rPr>
      </w:pPr>
    </w:p>
    <w:p w:rsidR="007802AF" w:rsidRDefault="007802AF" w:rsidP="007802AF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</w:t>
      </w:r>
      <w:r>
        <w:rPr>
          <w:b/>
          <w:bCs/>
          <w:sz w:val="28"/>
          <w:szCs w:val="28"/>
        </w:rPr>
        <w:t>проектируемых красных линий</w:t>
      </w: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4C2" w:rsidRPr="00B2747A" w:rsidRDefault="006624C2" w:rsidP="00A0469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4C2" w:rsidRPr="00B2747A" w:rsidRDefault="006624C2" w:rsidP="00A0469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4C2" w:rsidRPr="00B2747A" w:rsidRDefault="006624C2" w:rsidP="00A0469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4C2" w:rsidRPr="00B2747A" w:rsidRDefault="006624C2" w:rsidP="00A0469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4C2" w:rsidRPr="00B2747A" w:rsidRDefault="006624C2" w:rsidP="00A0469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5°30'5"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49°15'7"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18257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57°54'3"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78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61°35'10"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55°52'23"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55°22'51"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59°23'46"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21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59°35'10"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61°54'47"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62°50'14"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18426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63°9'48"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65°14'27"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717559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24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66°5'46"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717576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66°8'56"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66°9'21"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16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717594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66°11'23"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65°59'31"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66°6'21"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66°2'6"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99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65°58'16"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18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18672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B2747A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717663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64°30'57"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717671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67°1'10"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42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65°15'28"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29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65°17'16"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93°9'36"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148°59'36"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150°9'17"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47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149°19'28"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33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149°8'35"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68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149°25'4"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90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717495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226°59'59"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64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227°3'14"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</w:tr>
      <w:tr w:rsidR="006624C2" w:rsidRPr="00B2747A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226°49'13"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18783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230°10'4"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227°5'1"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18665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227°29'30"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227°42'0"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227°15'48"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717136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227°43'42"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717091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254°30'36"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717087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318°15'53"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86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717185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317°35'3"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315°53'12"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36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717264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317°1'17"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92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62</w:t>
            </w:r>
          </w:p>
        </w:tc>
      </w:tr>
      <w:tr w:rsidR="006624C2" w:rsidRPr="00EA5AFF" w:rsidTr="00A0469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AC0781" w:rsidRDefault="006624C2" w:rsidP="00A0469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18264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624C2" w:rsidRPr="001206D3" w:rsidRDefault="006624C2" w:rsidP="00A0469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802AF" w:rsidRDefault="007802AF" w:rsidP="007802A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002F29" w:rsidRDefault="00002F29" w:rsidP="007540CC">
      <w:pPr>
        <w:spacing w:line="276" w:lineRule="auto"/>
        <w:ind w:firstLine="709"/>
        <w:rPr>
          <w:color w:val="000000"/>
          <w:sz w:val="28"/>
          <w:szCs w:val="28"/>
        </w:rPr>
      </w:pPr>
    </w:p>
    <w:sectPr w:rsidR="00002F29" w:rsidSect="00314213">
      <w:headerReference w:type="default" r:id="rId8"/>
      <w:footerReference w:type="default" r:id="rId9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98" w:rsidRDefault="00A04698" w:rsidP="00D3266E">
      <w:pPr>
        <w:spacing w:line="240" w:lineRule="auto"/>
      </w:pPr>
      <w:r>
        <w:separator/>
      </w:r>
    </w:p>
  </w:endnote>
  <w:endnote w:type="continuationSeparator" w:id="0">
    <w:p w:rsidR="00A04698" w:rsidRDefault="00A04698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 CYR"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eurofurenc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98" w:rsidRDefault="00A04698">
    <w:pPr>
      <w:pStyle w:val="a9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98" w:rsidRDefault="00A04698" w:rsidP="00D3266E">
      <w:pPr>
        <w:spacing w:line="240" w:lineRule="auto"/>
      </w:pPr>
      <w:r>
        <w:separator/>
      </w:r>
    </w:p>
  </w:footnote>
  <w:footnote w:type="continuationSeparator" w:id="0">
    <w:p w:rsidR="00A04698" w:rsidRDefault="00A04698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98" w:rsidRDefault="00A04698"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-132715</wp:posOffset>
              </wp:positionH>
              <wp:positionV relativeFrom="paragraph">
                <wp:posOffset>-161925</wp:posOffset>
              </wp:positionV>
              <wp:extent cx="6774815" cy="10159365"/>
              <wp:effectExtent l="0" t="0" r="6985" b="13335"/>
              <wp:wrapNone/>
              <wp:docPr id="3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4815" cy="10159365"/>
                        <a:chOff x="1150" y="369"/>
                        <a:chExt cx="10332" cy="16074"/>
                      </a:xfrm>
                    </wpg:grpSpPr>
                    <wps:wsp>
                      <wps:cNvPr id="46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8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4698" w:rsidRPr="00425363" w:rsidRDefault="00A04698" w:rsidP="00982B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4698" w:rsidRPr="00FF2024" w:rsidRDefault="00A04698" w:rsidP="00982BB8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 «21» города Зеленогорска Красноярского края</w:t>
                              </w:r>
                            </w:p>
                            <w:p w:rsidR="00A04698" w:rsidRPr="00FF2024" w:rsidRDefault="00A04698" w:rsidP="00982BB8">
                              <w:pPr>
                                <w:pStyle w:val="afff4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4698" w:rsidRPr="00425363" w:rsidRDefault="00A04698" w:rsidP="00982B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93052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A04698" w:rsidRPr="00425363" w:rsidRDefault="00A04698" w:rsidP="00982B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393052">
                                <w:rPr>
                                  <w:rStyle w:val="afc"/>
                                  <w:noProof/>
                                </w:rPr>
                                <w:t>10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  <w:p w:rsidR="00A04698" w:rsidRPr="00005731" w:rsidRDefault="00A04698" w:rsidP="00982B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393052">
                                <w:rPr>
                                  <w:rStyle w:val="afc"/>
                                  <w:noProof/>
                                </w:rPr>
                                <w:t>10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8" o:spid="_x0000_s1027" style="position:absolute;left:0;text-align:left;margin-left:-10.45pt;margin-top:-12.75pt;width:533.45pt;height:799.95pt;z-index:25168588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">
              <v:rect id="Rectangle 8" o:spid="_x0000_s1028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" filled="f" strokeweight="1.1pt"/>
              <v:group id="Group 17" o:spid="_x0000_s1029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line id="Line 18" o:spid="_x0000_s1030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RVxQAAANsAAAAPAAAAZHJzL2Rvd25yZXYueG1sRI9Ba8JA&#10;FITvBf/D8oReim5asG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Au5KRVxQAAANsAAAAP&#10;AAAAAAAAAAAAAAAAAAcCAABkcnMvZG93bnJldi54bWxQSwUGAAAAAAMAAwC3AAAA+QIAAAAA&#10;" strokeweight="1.1pt"/>
                <v:line id="Line 25" o:spid="_x0000_s1031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" strokeweight="1.1pt"/>
                <v:line id="Line 26" o:spid="_x0000_s1032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" strokeweight="1.1pt"/>
                <v:line id="Line 27" o:spid="_x0000_s1033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vk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BzcJvkxQAAANsAAAAP&#10;AAAAAAAAAAAAAAAAAAcCAABkcnMvZG93bnJldi54bWxQSwUGAAAAAAMAAwC3AAAA+QIAAAAA&#10;" filled="f" stroked="f" strokeweight="1.1pt">
                  <v:textbox inset="0,0,0,0">
                    <w:txbxContent>
                      <w:p w:rsidR="00A04698" w:rsidRPr="00425363" w:rsidRDefault="00A04698" w:rsidP="00982B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35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OQxQAAANsAAAAPAAAAZHJzL2Rvd25yZXYueG1sRI9ba8JA&#10;FITfC/6H5RT6InVjE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D8mQOQxQAAANsAAAAP&#10;AAAAAAAAAAAAAAAAAAcCAABkcnMvZG93bnJldi54bWxQSwUGAAAAAAMAAwC3AAAA+QIAAAAA&#10;" filled="f" stroked="f" strokeweight="1.1pt">
                  <v:textbox inset="0,0,0,0">
                    <w:txbxContent>
                      <w:p w:rsidR="00A04698" w:rsidRPr="00FF2024" w:rsidRDefault="00A04698" w:rsidP="00982BB8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 «21» города Зеленогорска Красноярского края</w:t>
                        </w:r>
                      </w:p>
                      <w:p w:rsidR="00A04698" w:rsidRPr="00FF2024" w:rsidRDefault="00A04698" w:rsidP="00982BB8">
                        <w:pPr>
                          <w:pStyle w:val="afff4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36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" filled="f" stroked="f" strokeweight="1.1pt">
                  <v:textbox inset="0,0,0,0">
                    <w:txbxContent>
                      <w:p w:rsidR="00A04698" w:rsidRPr="00425363" w:rsidRDefault="00A04698" w:rsidP="00982B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393052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10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A04698" w:rsidRPr="00425363" w:rsidRDefault="00A04698" w:rsidP="00982B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393052">
                          <w:rPr>
                            <w:rStyle w:val="afc"/>
                            <w:noProof/>
                          </w:rPr>
                          <w:t>10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  <w:p w:rsidR="00A04698" w:rsidRPr="00005731" w:rsidRDefault="00A04698" w:rsidP="00982B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393052">
                          <w:rPr>
                            <w:rStyle w:val="afc"/>
                            <w:noProof/>
                          </w:rPr>
                          <w:t>10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37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" strokeweight="1.1pt"/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 w15:restartNumberingAfterBreak="0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5E54E0"/>
    <w:multiLevelType w:val="multilevel"/>
    <w:tmpl w:val="D932E2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2160"/>
      </w:pPr>
      <w:rPr>
        <w:rFonts w:hint="default"/>
      </w:rPr>
    </w:lvl>
  </w:abstractNum>
  <w:abstractNum w:abstractNumId="5" w15:restartNumberingAfterBreak="0">
    <w:nsid w:val="0A4E7897"/>
    <w:multiLevelType w:val="hybridMultilevel"/>
    <w:tmpl w:val="0CA80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9C2851"/>
    <w:multiLevelType w:val="multilevel"/>
    <w:tmpl w:val="5C7EA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4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56400"/>
    <w:multiLevelType w:val="hybridMultilevel"/>
    <w:tmpl w:val="193C63CA"/>
    <w:lvl w:ilvl="0" w:tplc="C73CC17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7B3A"/>
    <w:multiLevelType w:val="multilevel"/>
    <w:tmpl w:val="B00A1F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5" w15:restartNumberingAfterBreak="0">
    <w:nsid w:val="58464D97"/>
    <w:multiLevelType w:val="multilevel"/>
    <w:tmpl w:val="A4363472"/>
    <w:lvl w:ilvl="0">
      <w:start w:val="1"/>
      <w:numFmt w:val="decimal"/>
      <w:lvlText w:val="%1"/>
      <w:lvlJc w:val="left"/>
      <w:pPr>
        <w:ind w:left="3778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2160"/>
      </w:pPr>
      <w:rPr>
        <w:rFonts w:hint="default"/>
      </w:rPr>
    </w:lvl>
  </w:abstractNum>
  <w:abstractNum w:abstractNumId="16" w15:restartNumberingAfterBreak="0">
    <w:nsid w:val="5C89404F"/>
    <w:multiLevelType w:val="hybridMultilevel"/>
    <w:tmpl w:val="61822E8A"/>
    <w:lvl w:ilvl="0" w:tplc="AE86B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37C6F"/>
    <w:multiLevelType w:val="multilevel"/>
    <w:tmpl w:val="F57656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19" w15:restartNumberingAfterBreak="0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7DA59BB"/>
    <w:multiLevelType w:val="hybridMultilevel"/>
    <w:tmpl w:val="47F61DFC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D10A9B"/>
    <w:multiLevelType w:val="hybridMultilevel"/>
    <w:tmpl w:val="D0700F94"/>
    <w:lvl w:ilvl="0" w:tplc="A7AC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0"/>
  </w:num>
  <w:num w:numId="5">
    <w:abstractNumId w:val="1"/>
  </w:num>
  <w:num w:numId="6">
    <w:abstractNumId w:val="16"/>
  </w:num>
  <w:num w:numId="7">
    <w:abstractNumId w:val="22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4"/>
  </w:num>
  <w:num w:numId="19">
    <w:abstractNumId w:val="17"/>
  </w:num>
  <w:num w:numId="20">
    <w:abstractNumId w:val="7"/>
  </w:num>
  <w:num w:numId="21">
    <w:abstractNumId w:val="12"/>
  </w:num>
  <w:num w:numId="2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D0"/>
    <w:rsid w:val="0000240D"/>
    <w:rsid w:val="00002F29"/>
    <w:rsid w:val="00005667"/>
    <w:rsid w:val="00006702"/>
    <w:rsid w:val="00010709"/>
    <w:rsid w:val="000127CA"/>
    <w:rsid w:val="0001445F"/>
    <w:rsid w:val="00016F51"/>
    <w:rsid w:val="00016F62"/>
    <w:rsid w:val="00020A53"/>
    <w:rsid w:val="00030812"/>
    <w:rsid w:val="0003098D"/>
    <w:rsid w:val="00031974"/>
    <w:rsid w:val="000323A2"/>
    <w:rsid w:val="00032DD7"/>
    <w:rsid w:val="000342E9"/>
    <w:rsid w:val="00036052"/>
    <w:rsid w:val="00036838"/>
    <w:rsid w:val="0004092F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6D05"/>
    <w:rsid w:val="000B09E6"/>
    <w:rsid w:val="000B0FE0"/>
    <w:rsid w:val="000B3FF8"/>
    <w:rsid w:val="000C0F7D"/>
    <w:rsid w:val="000C1612"/>
    <w:rsid w:val="000C1852"/>
    <w:rsid w:val="000C2983"/>
    <w:rsid w:val="000C3D9B"/>
    <w:rsid w:val="000C6BD9"/>
    <w:rsid w:val="000D1DBE"/>
    <w:rsid w:val="000D2B39"/>
    <w:rsid w:val="000D4F62"/>
    <w:rsid w:val="000E09FD"/>
    <w:rsid w:val="000E6A88"/>
    <w:rsid w:val="000F2872"/>
    <w:rsid w:val="000F312E"/>
    <w:rsid w:val="000F6171"/>
    <w:rsid w:val="00102232"/>
    <w:rsid w:val="001036F8"/>
    <w:rsid w:val="001041D1"/>
    <w:rsid w:val="001059AC"/>
    <w:rsid w:val="00107AFD"/>
    <w:rsid w:val="00107FA2"/>
    <w:rsid w:val="00113D3F"/>
    <w:rsid w:val="00117968"/>
    <w:rsid w:val="001250C5"/>
    <w:rsid w:val="00127A29"/>
    <w:rsid w:val="001334C3"/>
    <w:rsid w:val="001475F8"/>
    <w:rsid w:val="00152A9F"/>
    <w:rsid w:val="00154D22"/>
    <w:rsid w:val="001550B3"/>
    <w:rsid w:val="00156296"/>
    <w:rsid w:val="00156AB1"/>
    <w:rsid w:val="00156E04"/>
    <w:rsid w:val="00157292"/>
    <w:rsid w:val="001605D1"/>
    <w:rsid w:val="001659B4"/>
    <w:rsid w:val="00167C3D"/>
    <w:rsid w:val="00173794"/>
    <w:rsid w:val="00174885"/>
    <w:rsid w:val="00174ADB"/>
    <w:rsid w:val="0017597C"/>
    <w:rsid w:val="00182400"/>
    <w:rsid w:val="00184E14"/>
    <w:rsid w:val="00193003"/>
    <w:rsid w:val="001933B3"/>
    <w:rsid w:val="001963C1"/>
    <w:rsid w:val="001A7E79"/>
    <w:rsid w:val="001B4E5F"/>
    <w:rsid w:val="001B635A"/>
    <w:rsid w:val="001C1941"/>
    <w:rsid w:val="001C2E0C"/>
    <w:rsid w:val="001C39E7"/>
    <w:rsid w:val="001C3C98"/>
    <w:rsid w:val="001C5933"/>
    <w:rsid w:val="001D08AD"/>
    <w:rsid w:val="001D51C0"/>
    <w:rsid w:val="001D656A"/>
    <w:rsid w:val="001E5F96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162D1"/>
    <w:rsid w:val="0022326A"/>
    <w:rsid w:val="002256BC"/>
    <w:rsid w:val="002270C5"/>
    <w:rsid w:val="0022799C"/>
    <w:rsid w:val="002300CA"/>
    <w:rsid w:val="00230D31"/>
    <w:rsid w:val="00233F5E"/>
    <w:rsid w:val="002371D2"/>
    <w:rsid w:val="0023765F"/>
    <w:rsid w:val="0024174C"/>
    <w:rsid w:val="002420F8"/>
    <w:rsid w:val="002509DA"/>
    <w:rsid w:val="00251A78"/>
    <w:rsid w:val="00252E1F"/>
    <w:rsid w:val="00253CA9"/>
    <w:rsid w:val="00254DCC"/>
    <w:rsid w:val="00256A52"/>
    <w:rsid w:val="00256F8D"/>
    <w:rsid w:val="00257923"/>
    <w:rsid w:val="002601C3"/>
    <w:rsid w:val="00265601"/>
    <w:rsid w:val="0026603C"/>
    <w:rsid w:val="00274EA8"/>
    <w:rsid w:val="00281E08"/>
    <w:rsid w:val="00282C34"/>
    <w:rsid w:val="00284F2F"/>
    <w:rsid w:val="00286192"/>
    <w:rsid w:val="0028786B"/>
    <w:rsid w:val="00293A40"/>
    <w:rsid w:val="002B129A"/>
    <w:rsid w:val="002B2291"/>
    <w:rsid w:val="002B50E5"/>
    <w:rsid w:val="002B6844"/>
    <w:rsid w:val="002B732E"/>
    <w:rsid w:val="002B7535"/>
    <w:rsid w:val="002C0951"/>
    <w:rsid w:val="002C742B"/>
    <w:rsid w:val="002C7AD8"/>
    <w:rsid w:val="002D0994"/>
    <w:rsid w:val="002D0A05"/>
    <w:rsid w:val="002D1D5F"/>
    <w:rsid w:val="002D3BD8"/>
    <w:rsid w:val="002E3A27"/>
    <w:rsid w:val="002F04A9"/>
    <w:rsid w:val="002F1E43"/>
    <w:rsid w:val="002F4B5D"/>
    <w:rsid w:val="00302CD6"/>
    <w:rsid w:val="00305504"/>
    <w:rsid w:val="00306342"/>
    <w:rsid w:val="00306924"/>
    <w:rsid w:val="00314213"/>
    <w:rsid w:val="0031449B"/>
    <w:rsid w:val="00323AF0"/>
    <w:rsid w:val="0033689F"/>
    <w:rsid w:val="0033696E"/>
    <w:rsid w:val="003375E5"/>
    <w:rsid w:val="00341A5D"/>
    <w:rsid w:val="00343E3E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60D4"/>
    <w:rsid w:val="0038764D"/>
    <w:rsid w:val="0039121D"/>
    <w:rsid w:val="00393052"/>
    <w:rsid w:val="0039346A"/>
    <w:rsid w:val="00396E07"/>
    <w:rsid w:val="0039707F"/>
    <w:rsid w:val="0039734E"/>
    <w:rsid w:val="003A0018"/>
    <w:rsid w:val="003A00C1"/>
    <w:rsid w:val="003A126E"/>
    <w:rsid w:val="003A5FE7"/>
    <w:rsid w:val="003A69C4"/>
    <w:rsid w:val="003B0BAB"/>
    <w:rsid w:val="003B3BA0"/>
    <w:rsid w:val="003B71BF"/>
    <w:rsid w:val="003C12C5"/>
    <w:rsid w:val="003C78EA"/>
    <w:rsid w:val="003D3AD4"/>
    <w:rsid w:val="003E05A8"/>
    <w:rsid w:val="003E162D"/>
    <w:rsid w:val="003E3B3F"/>
    <w:rsid w:val="00400D68"/>
    <w:rsid w:val="004064FF"/>
    <w:rsid w:val="00407788"/>
    <w:rsid w:val="00407D10"/>
    <w:rsid w:val="0041182A"/>
    <w:rsid w:val="00413993"/>
    <w:rsid w:val="0041668D"/>
    <w:rsid w:val="00417BA0"/>
    <w:rsid w:val="004221A8"/>
    <w:rsid w:val="00422A10"/>
    <w:rsid w:val="0042757E"/>
    <w:rsid w:val="00434BB8"/>
    <w:rsid w:val="00435F34"/>
    <w:rsid w:val="00436FA0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4132"/>
    <w:rsid w:val="00464A90"/>
    <w:rsid w:val="0047272B"/>
    <w:rsid w:val="00474698"/>
    <w:rsid w:val="00484FCB"/>
    <w:rsid w:val="004851D9"/>
    <w:rsid w:val="00490403"/>
    <w:rsid w:val="00494B07"/>
    <w:rsid w:val="004955BD"/>
    <w:rsid w:val="004974A4"/>
    <w:rsid w:val="00497C2E"/>
    <w:rsid w:val="004B40B6"/>
    <w:rsid w:val="004B4A83"/>
    <w:rsid w:val="004C0B62"/>
    <w:rsid w:val="004C0EC9"/>
    <w:rsid w:val="004C153A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37D8"/>
    <w:rsid w:val="00525F2E"/>
    <w:rsid w:val="00526F5D"/>
    <w:rsid w:val="0052797C"/>
    <w:rsid w:val="005317B0"/>
    <w:rsid w:val="005328D8"/>
    <w:rsid w:val="005414CD"/>
    <w:rsid w:val="00542BDD"/>
    <w:rsid w:val="00544618"/>
    <w:rsid w:val="00545F82"/>
    <w:rsid w:val="00550DE8"/>
    <w:rsid w:val="00551EFB"/>
    <w:rsid w:val="00561ECE"/>
    <w:rsid w:val="005632CA"/>
    <w:rsid w:val="005703B0"/>
    <w:rsid w:val="00571AA3"/>
    <w:rsid w:val="005735D8"/>
    <w:rsid w:val="0057374F"/>
    <w:rsid w:val="00573A68"/>
    <w:rsid w:val="005774C5"/>
    <w:rsid w:val="0058018B"/>
    <w:rsid w:val="00582BAB"/>
    <w:rsid w:val="0058465D"/>
    <w:rsid w:val="00584E24"/>
    <w:rsid w:val="00584E81"/>
    <w:rsid w:val="00587D33"/>
    <w:rsid w:val="00591694"/>
    <w:rsid w:val="005929CC"/>
    <w:rsid w:val="00592A8C"/>
    <w:rsid w:val="00594D9F"/>
    <w:rsid w:val="005973DA"/>
    <w:rsid w:val="005A3A38"/>
    <w:rsid w:val="005A48BB"/>
    <w:rsid w:val="005C0067"/>
    <w:rsid w:val="005C057D"/>
    <w:rsid w:val="005C28C8"/>
    <w:rsid w:val="005D183C"/>
    <w:rsid w:val="005D32BF"/>
    <w:rsid w:val="005E0807"/>
    <w:rsid w:val="005E1BA4"/>
    <w:rsid w:val="005E4A4D"/>
    <w:rsid w:val="005E4B93"/>
    <w:rsid w:val="005F09E0"/>
    <w:rsid w:val="005F2085"/>
    <w:rsid w:val="00604091"/>
    <w:rsid w:val="00607A97"/>
    <w:rsid w:val="00610A49"/>
    <w:rsid w:val="0061157C"/>
    <w:rsid w:val="006122A6"/>
    <w:rsid w:val="00613600"/>
    <w:rsid w:val="00615CBC"/>
    <w:rsid w:val="0061784C"/>
    <w:rsid w:val="006269E7"/>
    <w:rsid w:val="006274E0"/>
    <w:rsid w:val="00627F2A"/>
    <w:rsid w:val="00630305"/>
    <w:rsid w:val="006313E8"/>
    <w:rsid w:val="00631D6A"/>
    <w:rsid w:val="006361E2"/>
    <w:rsid w:val="00641CB8"/>
    <w:rsid w:val="00647F86"/>
    <w:rsid w:val="0065012B"/>
    <w:rsid w:val="00653410"/>
    <w:rsid w:val="0065749B"/>
    <w:rsid w:val="006624C2"/>
    <w:rsid w:val="006711E7"/>
    <w:rsid w:val="00675E28"/>
    <w:rsid w:val="00680458"/>
    <w:rsid w:val="00681643"/>
    <w:rsid w:val="0069559E"/>
    <w:rsid w:val="00695D20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2D6B"/>
    <w:rsid w:val="006F2FF0"/>
    <w:rsid w:val="006F4C7D"/>
    <w:rsid w:val="007035B0"/>
    <w:rsid w:val="0071095D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2B30"/>
    <w:rsid w:val="00733B3F"/>
    <w:rsid w:val="00736A6F"/>
    <w:rsid w:val="007413BB"/>
    <w:rsid w:val="00744029"/>
    <w:rsid w:val="0074607E"/>
    <w:rsid w:val="00746512"/>
    <w:rsid w:val="007531E1"/>
    <w:rsid w:val="007532F4"/>
    <w:rsid w:val="007540CC"/>
    <w:rsid w:val="00763D7A"/>
    <w:rsid w:val="00765182"/>
    <w:rsid w:val="00766E89"/>
    <w:rsid w:val="00774698"/>
    <w:rsid w:val="0077592C"/>
    <w:rsid w:val="00776F5B"/>
    <w:rsid w:val="00777E99"/>
    <w:rsid w:val="007802AF"/>
    <w:rsid w:val="0078177C"/>
    <w:rsid w:val="0078303F"/>
    <w:rsid w:val="0078423E"/>
    <w:rsid w:val="00787F42"/>
    <w:rsid w:val="007934DE"/>
    <w:rsid w:val="0079766A"/>
    <w:rsid w:val="007A19EF"/>
    <w:rsid w:val="007A273B"/>
    <w:rsid w:val="007A419E"/>
    <w:rsid w:val="007A4284"/>
    <w:rsid w:val="007A6A00"/>
    <w:rsid w:val="007B206F"/>
    <w:rsid w:val="007B3100"/>
    <w:rsid w:val="007B430A"/>
    <w:rsid w:val="007B497B"/>
    <w:rsid w:val="007B688D"/>
    <w:rsid w:val="007C2746"/>
    <w:rsid w:val="007C2E50"/>
    <w:rsid w:val="007C361B"/>
    <w:rsid w:val="007D242E"/>
    <w:rsid w:val="007D6AB3"/>
    <w:rsid w:val="007E0F31"/>
    <w:rsid w:val="007E19EC"/>
    <w:rsid w:val="007E3495"/>
    <w:rsid w:val="007E4725"/>
    <w:rsid w:val="007E4CA4"/>
    <w:rsid w:val="007E7D95"/>
    <w:rsid w:val="007F02B2"/>
    <w:rsid w:val="007F109B"/>
    <w:rsid w:val="007F1F01"/>
    <w:rsid w:val="007F3299"/>
    <w:rsid w:val="007F4DA0"/>
    <w:rsid w:val="0080069B"/>
    <w:rsid w:val="00800714"/>
    <w:rsid w:val="00805B99"/>
    <w:rsid w:val="00811246"/>
    <w:rsid w:val="00811A79"/>
    <w:rsid w:val="00812524"/>
    <w:rsid w:val="00813528"/>
    <w:rsid w:val="0081647E"/>
    <w:rsid w:val="00816CF5"/>
    <w:rsid w:val="0081786B"/>
    <w:rsid w:val="008216F5"/>
    <w:rsid w:val="0082355C"/>
    <w:rsid w:val="00823C08"/>
    <w:rsid w:val="0082748A"/>
    <w:rsid w:val="008348C3"/>
    <w:rsid w:val="0083566F"/>
    <w:rsid w:val="00836EA1"/>
    <w:rsid w:val="008417E5"/>
    <w:rsid w:val="00846ACB"/>
    <w:rsid w:val="00850627"/>
    <w:rsid w:val="00850CF9"/>
    <w:rsid w:val="00851377"/>
    <w:rsid w:val="00855A30"/>
    <w:rsid w:val="0085627E"/>
    <w:rsid w:val="00862A7D"/>
    <w:rsid w:val="008642A7"/>
    <w:rsid w:val="00865B68"/>
    <w:rsid w:val="00866128"/>
    <w:rsid w:val="008673FF"/>
    <w:rsid w:val="0087180A"/>
    <w:rsid w:val="0087580D"/>
    <w:rsid w:val="00876423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B4004"/>
    <w:rsid w:val="008C05C6"/>
    <w:rsid w:val="008C599E"/>
    <w:rsid w:val="008C5AC7"/>
    <w:rsid w:val="008C6A09"/>
    <w:rsid w:val="008C6A7C"/>
    <w:rsid w:val="008D0BC1"/>
    <w:rsid w:val="008D2E34"/>
    <w:rsid w:val="008D6E8F"/>
    <w:rsid w:val="008E1649"/>
    <w:rsid w:val="008E2D60"/>
    <w:rsid w:val="008E3925"/>
    <w:rsid w:val="008E4AE7"/>
    <w:rsid w:val="008E6C0B"/>
    <w:rsid w:val="008F0856"/>
    <w:rsid w:val="008F0D1E"/>
    <w:rsid w:val="008F2725"/>
    <w:rsid w:val="008F5BAC"/>
    <w:rsid w:val="0090219C"/>
    <w:rsid w:val="0091468C"/>
    <w:rsid w:val="009178E2"/>
    <w:rsid w:val="00917967"/>
    <w:rsid w:val="00917D81"/>
    <w:rsid w:val="0092402F"/>
    <w:rsid w:val="00926945"/>
    <w:rsid w:val="0093165A"/>
    <w:rsid w:val="00934F19"/>
    <w:rsid w:val="009352B1"/>
    <w:rsid w:val="00944079"/>
    <w:rsid w:val="00947DED"/>
    <w:rsid w:val="009643D6"/>
    <w:rsid w:val="00964860"/>
    <w:rsid w:val="0096716B"/>
    <w:rsid w:val="00971264"/>
    <w:rsid w:val="0097156A"/>
    <w:rsid w:val="0097255F"/>
    <w:rsid w:val="00974C96"/>
    <w:rsid w:val="009778BF"/>
    <w:rsid w:val="009822FA"/>
    <w:rsid w:val="00982977"/>
    <w:rsid w:val="00982BB8"/>
    <w:rsid w:val="00990BEF"/>
    <w:rsid w:val="009917F0"/>
    <w:rsid w:val="00992EE4"/>
    <w:rsid w:val="009966A2"/>
    <w:rsid w:val="00996EE7"/>
    <w:rsid w:val="009A2E58"/>
    <w:rsid w:val="009A64A0"/>
    <w:rsid w:val="009B29C6"/>
    <w:rsid w:val="009B3226"/>
    <w:rsid w:val="009B41E6"/>
    <w:rsid w:val="009B567B"/>
    <w:rsid w:val="009B7DB3"/>
    <w:rsid w:val="009C043D"/>
    <w:rsid w:val="009C0B20"/>
    <w:rsid w:val="009C0B9F"/>
    <w:rsid w:val="009C1225"/>
    <w:rsid w:val="009C1681"/>
    <w:rsid w:val="009D4B4A"/>
    <w:rsid w:val="009D75CC"/>
    <w:rsid w:val="009E0FF5"/>
    <w:rsid w:val="009E2A8D"/>
    <w:rsid w:val="009E3004"/>
    <w:rsid w:val="009E3167"/>
    <w:rsid w:val="009E5904"/>
    <w:rsid w:val="009E694E"/>
    <w:rsid w:val="009F0FAD"/>
    <w:rsid w:val="009F35ED"/>
    <w:rsid w:val="009F3E28"/>
    <w:rsid w:val="009F5939"/>
    <w:rsid w:val="00A024A7"/>
    <w:rsid w:val="00A02CFD"/>
    <w:rsid w:val="00A04698"/>
    <w:rsid w:val="00A05A0E"/>
    <w:rsid w:val="00A20867"/>
    <w:rsid w:val="00A20D02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607BD"/>
    <w:rsid w:val="00A628BA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A565B"/>
    <w:rsid w:val="00AC0323"/>
    <w:rsid w:val="00AC1764"/>
    <w:rsid w:val="00AC2339"/>
    <w:rsid w:val="00AC311C"/>
    <w:rsid w:val="00AC4D32"/>
    <w:rsid w:val="00AC67A3"/>
    <w:rsid w:val="00AD46B6"/>
    <w:rsid w:val="00AD748F"/>
    <w:rsid w:val="00AE15A7"/>
    <w:rsid w:val="00AE365F"/>
    <w:rsid w:val="00AE684F"/>
    <w:rsid w:val="00AF3004"/>
    <w:rsid w:val="00AF3811"/>
    <w:rsid w:val="00AF6FF0"/>
    <w:rsid w:val="00AF7589"/>
    <w:rsid w:val="00B040B1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2C87"/>
    <w:rsid w:val="00B458EA"/>
    <w:rsid w:val="00B46C2A"/>
    <w:rsid w:val="00B51264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418D"/>
    <w:rsid w:val="00BB4DE3"/>
    <w:rsid w:val="00BB64A8"/>
    <w:rsid w:val="00BC17CA"/>
    <w:rsid w:val="00BC6019"/>
    <w:rsid w:val="00BC6A8D"/>
    <w:rsid w:val="00BC7D5C"/>
    <w:rsid w:val="00BE5AC4"/>
    <w:rsid w:val="00BE76EB"/>
    <w:rsid w:val="00BF69AF"/>
    <w:rsid w:val="00BF7C45"/>
    <w:rsid w:val="00C029C5"/>
    <w:rsid w:val="00C045A4"/>
    <w:rsid w:val="00C05CC8"/>
    <w:rsid w:val="00C07E83"/>
    <w:rsid w:val="00C164D7"/>
    <w:rsid w:val="00C17BCE"/>
    <w:rsid w:val="00C251DA"/>
    <w:rsid w:val="00C25A89"/>
    <w:rsid w:val="00C32633"/>
    <w:rsid w:val="00C35CEA"/>
    <w:rsid w:val="00C37580"/>
    <w:rsid w:val="00C37F9C"/>
    <w:rsid w:val="00C42E14"/>
    <w:rsid w:val="00C46CF9"/>
    <w:rsid w:val="00C47957"/>
    <w:rsid w:val="00C50D04"/>
    <w:rsid w:val="00C545BA"/>
    <w:rsid w:val="00C57B9C"/>
    <w:rsid w:val="00C7217A"/>
    <w:rsid w:val="00C808F6"/>
    <w:rsid w:val="00C81F62"/>
    <w:rsid w:val="00C8424D"/>
    <w:rsid w:val="00C9338D"/>
    <w:rsid w:val="00C95E56"/>
    <w:rsid w:val="00C96A40"/>
    <w:rsid w:val="00C9732F"/>
    <w:rsid w:val="00CA0D72"/>
    <w:rsid w:val="00CB059D"/>
    <w:rsid w:val="00CB3A30"/>
    <w:rsid w:val="00CB646F"/>
    <w:rsid w:val="00CC00EB"/>
    <w:rsid w:val="00CC0583"/>
    <w:rsid w:val="00CC4225"/>
    <w:rsid w:val="00CC589B"/>
    <w:rsid w:val="00CD50BF"/>
    <w:rsid w:val="00CD68C7"/>
    <w:rsid w:val="00CD7B0D"/>
    <w:rsid w:val="00CE4E44"/>
    <w:rsid w:val="00CE65D3"/>
    <w:rsid w:val="00CF2469"/>
    <w:rsid w:val="00CF3050"/>
    <w:rsid w:val="00CF3915"/>
    <w:rsid w:val="00CF4EEA"/>
    <w:rsid w:val="00CF4EF0"/>
    <w:rsid w:val="00CF7946"/>
    <w:rsid w:val="00D01DE4"/>
    <w:rsid w:val="00D04C12"/>
    <w:rsid w:val="00D066D2"/>
    <w:rsid w:val="00D14771"/>
    <w:rsid w:val="00D14B8C"/>
    <w:rsid w:val="00D218A6"/>
    <w:rsid w:val="00D22E61"/>
    <w:rsid w:val="00D30E6F"/>
    <w:rsid w:val="00D314D6"/>
    <w:rsid w:val="00D3266E"/>
    <w:rsid w:val="00D34568"/>
    <w:rsid w:val="00D42A77"/>
    <w:rsid w:val="00D450F4"/>
    <w:rsid w:val="00D5359A"/>
    <w:rsid w:val="00D54DB3"/>
    <w:rsid w:val="00D72F83"/>
    <w:rsid w:val="00D73070"/>
    <w:rsid w:val="00D734CE"/>
    <w:rsid w:val="00D77FD7"/>
    <w:rsid w:val="00D83FE1"/>
    <w:rsid w:val="00D86FFC"/>
    <w:rsid w:val="00D8729B"/>
    <w:rsid w:val="00D8787D"/>
    <w:rsid w:val="00D947A2"/>
    <w:rsid w:val="00DA4DF0"/>
    <w:rsid w:val="00DA7BE7"/>
    <w:rsid w:val="00DB0001"/>
    <w:rsid w:val="00DB525F"/>
    <w:rsid w:val="00DC2042"/>
    <w:rsid w:val="00DC225D"/>
    <w:rsid w:val="00DC41EC"/>
    <w:rsid w:val="00DD2C41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342"/>
    <w:rsid w:val="00E00AAC"/>
    <w:rsid w:val="00E02004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4518"/>
    <w:rsid w:val="00E612D9"/>
    <w:rsid w:val="00E65A71"/>
    <w:rsid w:val="00E7449A"/>
    <w:rsid w:val="00E76A8F"/>
    <w:rsid w:val="00E81D6F"/>
    <w:rsid w:val="00E82CF8"/>
    <w:rsid w:val="00E86656"/>
    <w:rsid w:val="00E91E2E"/>
    <w:rsid w:val="00E959D4"/>
    <w:rsid w:val="00EA0961"/>
    <w:rsid w:val="00EA0B29"/>
    <w:rsid w:val="00EA1F68"/>
    <w:rsid w:val="00EA3FF8"/>
    <w:rsid w:val="00EB0390"/>
    <w:rsid w:val="00EB5F86"/>
    <w:rsid w:val="00EB7899"/>
    <w:rsid w:val="00EC0496"/>
    <w:rsid w:val="00EC10A4"/>
    <w:rsid w:val="00EC2565"/>
    <w:rsid w:val="00EC3A1E"/>
    <w:rsid w:val="00EC4249"/>
    <w:rsid w:val="00EC4C74"/>
    <w:rsid w:val="00EC73E0"/>
    <w:rsid w:val="00ED1671"/>
    <w:rsid w:val="00ED2C5E"/>
    <w:rsid w:val="00ED4770"/>
    <w:rsid w:val="00ED490B"/>
    <w:rsid w:val="00ED494A"/>
    <w:rsid w:val="00ED730B"/>
    <w:rsid w:val="00EE142B"/>
    <w:rsid w:val="00EE2280"/>
    <w:rsid w:val="00EE22D0"/>
    <w:rsid w:val="00EE3F2B"/>
    <w:rsid w:val="00EE5D28"/>
    <w:rsid w:val="00EE6D62"/>
    <w:rsid w:val="00EF001E"/>
    <w:rsid w:val="00EF06F1"/>
    <w:rsid w:val="00EF220A"/>
    <w:rsid w:val="00EF3EF7"/>
    <w:rsid w:val="00EF4D50"/>
    <w:rsid w:val="00EF7204"/>
    <w:rsid w:val="00F067BB"/>
    <w:rsid w:val="00F069E2"/>
    <w:rsid w:val="00F1089C"/>
    <w:rsid w:val="00F10B65"/>
    <w:rsid w:val="00F142D4"/>
    <w:rsid w:val="00F1550C"/>
    <w:rsid w:val="00F1613A"/>
    <w:rsid w:val="00F54363"/>
    <w:rsid w:val="00F604FB"/>
    <w:rsid w:val="00F632E2"/>
    <w:rsid w:val="00F63A64"/>
    <w:rsid w:val="00F70B84"/>
    <w:rsid w:val="00F71190"/>
    <w:rsid w:val="00F76578"/>
    <w:rsid w:val="00F7660E"/>
    <w:rsid w:val="00F84FA3"/>
    <w:rsid w:val="00F91ECF"/>
    <w:rsid w:val="00F92AE5"/>
    <w:rsid w:val="00F95C86"/>
    <w:rsid w:val="00FA08CF"/>
    <w:rsid w:val="00FA429A"/>
    <w:rsid w:val="00FA5322"/>
    <w:rsid w:val="00FA5A23"/>
    <w:rsid w:val="00FB27AC"/>
    <w:rsid w:val="00FB3F24"/>
    <w:rsid w:val="00FB59AC"/>
    <w:rsid w:val="00FC41C0"/>
    <w:rsid w:val="00FC4AD4"/>
    <w:rsid w:val="00FC4DE2"/>
    <w:rsid w:val="00FC59CF"/>
    <w:rsid w:val="00FC5C8E"/>
    <w:rsid w:val="00FD221E"/>
    <w:rsid w:val="00FE0DD2"/>
    <w:rsid w:val="00FE36BD"/>
    <w:rsid w:val="00FE4FEC"/>
    <w:rsid w:val="00FE54C0"/>
    <w:rsid w:val="00FF0AF6"/>
    <w:rsid w:val="00FF1B50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  <w14:docId w14:val="4261D6C4"/>
  <w15:docId w15:val="{CC0EC7C2-5B9C-400D-A55E-CFF262D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Заголовок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5E0807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5E0807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D1A4-91BA-406D-8D0D-8CC32651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29</Pages>
  <Words>7146</Words>
  <Characters>40737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Коровкина Светлана Сергеевна</dc:creator>
  <cp:keywords/>
  <dc:description/>
  <cp:lastModifiedBy>1</cp:lastModifiedBy>
  <cp:revision>3</cp:revision>
  <cp:lastPrinted>2016-12-05T08:41:00Z</cp:lastPrinted>
  <dcterms:created xsi:type="dcterms:W3CDTF">2017-02-10T06:16:00Z</dcterms:created>
  <dcterms:modified xsi:type="dcterms:W3CDTF">2017-02-17T19:20:00Z</dcterms:modified>
</cp:coreProperties>
</file>