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17" w:rsidRPr="00B14849" w:rsidRDefault="00B23B17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>Приложение</w:t>
      </w:r>
    </w:p>
    <w:p w:rsidR="00B23B17" w:rsidRPr="00B14849" w:rsidRDefault="00B23B17" w:rsidP="00B23B17">
      <w:pPr>
        <w:widowControl w:val="0"/>
        <w:autoSpaceDE w:val="0"/>
        <w:autoSpaceDN w:val="0"/>
        <w:adjustRightInd w:val="0"/>
        <w:ind w:left="5529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 xml:space="preserve">к постановлению 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Pr="00B14849">
        <w:rPr>
          <w:rFonts w:eastAsia="Times New Roman"/>
          <w:sz w:val="28"/>
          <w:szCs w:val="28"/>
          <w:lang w:eastAsia="ru-RU"/>
        </w:rPr>
        <w:t>Администрации</w:t>
      </w:r>
    </w:p>
    <w:p w:rsidR="00B23B17" w:rsidRPr="00B14849" w:rsidRDefault="00B23B17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>ЗАТО г. Зеленогорска</w:t>
      </w:r>
    </w:p>
    <w:p w:rsidR="00B23B17" w:rsidRPr="00B14849" w:rsidRDefault="00B23B17" w:rsidP="00B23B17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 xml:space="preserve">от </w:t>
      </w:r>
      <w:r w:rsidR="00517A84">
        <w:rPr>
          <w:rFonts w:eastAsia="Times New Roman"/>
          <w:sz w:val="28"/>
          <w:szCs w:val="28"/>
          <w:lang w:eastAsia="ru-RU"/>
        </w:rPr>
        <w:t xml:space="preserve">13.12.2018 </w:t>
      </w:r>
      <w:r w:rsidRPr="00B14849">
        <w:rPr>
          <w:rFonts w:eastAsia="Times New Roman"/>
          <w:sz w:val="28"/>
          <w:szCs w:val="28"/>
          <w:lang w:eastAsia="ru-RU"/>
        </w:rPr>
        <w:t xml:space="preserve">№ </w:t>
      </w:r>
      <w:r w:rsidR="00517A84">
        <w:rPr>
          <w:rFonts w:eastAsia="Times New Roman"/>
          <w:sz w:val="28"/>
          <w:szCs w:val="28"/>
          <w:lang w:eastAsia="ru-RU"/>
        </w:rPr>
        <w:t>229-п</w:t>
      </w:r>
      <w:bookmarkStart w:id="0" w:name="_GoBack"/>
      <w:bookmarkEnd w:id="0"/>
    </w:p>
    <w:p w:rsidR="00B23B17" w:rsidRDefault="00B23B17" w:rsidP="002512F1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</w:p>
    <w:p w:rsidR="002512F1" w:rsidRPr="00B14849" w:rsidRDefault="002512F1" w:rsidP="002512F1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>Приложение</w:t>
      </w:r>
    </w:p>
    <w:p w:rsidR="002512F1" w:rsidRPr="00B14849" w:rsidRDefault="002512F1" w:rsidP="002512F1">
      <w:pPr>
        <w:widowControl w:val="0"/>
        <w:autoSpaceDE w:val="0"/>
        <w:autoSpaceDN w:val="0"/>
        <w:adjustRightInd w:val="0"/>
        <w:ind w:left="5529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 xml:space="preserve">к постановлению </w:t>
      </w:r>
      <w:r>
        <w:rPr>
          <w:rFonts w:eastAsia="Times New Roman"/>
          <w:sz w:val="28"/>
          <w:szCs w:val="28"/>
          <w:lang w:eastAsia="ru-RU"/>
        </w:rPr>
        <w:t xml:space="preserve">  </w:t>
      </w:r>
      <w:r w:rsidRPr="00B14849">
        <w:rPr>
          <w:rFonts w:eastAsia="Times New Roman"/>
          <w:sz w:val="28"/>
          <w:szCs w:val="28"/>
          <w:lang w:eastAsia="ru-RU"/>
        </w:rPr>
        <w:t>Администрации</w:t>
      </w:r>
    </w:p>
    <w:p w:rsidR="002512F1" w:rsidRPr="00B14849" w:rsidRDefault="002512F1" w:rsidP="002512F1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>ЗАТО г. Зеленогорска</w:t>
      </w:r>
    </w:p>
    <w:p w:rsidR="002512F1" w:rsidRPr="00B14849" w:rsidRDefault="002512F1" w:rsidP="002512F1">
      <w:pPr>
        <w:widowControl w:val="0"/>
        <w:autoSpaceDE w:val="0"/>
        <w:autoSpaceDN w:val="0"/>
        <w:adjustRightInd w:val="0"/>
        <w:ind w:left="4956" w:firstLine="573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 xml:space="preserve">от </w:t>
      </w:r>
      <w:r w:rsidR="00A4241B">
        <w:rPr>
          <w:rFonts w:eastAsia="Times New Roman"/>
          <w:sz w:val="28"/>
          <w:szCs w:val="28"/>
          <w:lang w:eastAsia="ru-RU"/>
        </w:rPr>
        <w:t>19.12.2017</w:t>
      </w:r>
      <w:r w:rsidRPr="00B14849">
        <w:rPr>
          <w:rFonts w:eastAsia="Times New Roman"/>
          <w:sz w:val="28"/>
          <w:szCs w:val="28"/>
          <w:lang w:eastAsia="ru-RU"/>
        </w:rPr>
        <w:t xml:space="preserve"> № </w:t>
      </w:r>
      <w:r w:rsidR="00A4241B">
        <w:rPr>
          <w:rFonts w:eastAsia="Times New Roman"/>
          <w:sz w:val="28"/>
          <w:szCs w:val="28"/>
          <w:lang w:eastAsia="ru-RU"/>
        </w:rPr>
        <w:t>323-п</w:t>
      </w:r>
    </w:p>
    <w:p w:rsidR="002512F1" w:rsidRPr="00B14849" w:rsidRDefault="002512F1" w:rsidP="002512F1">
      <w:pPr>
        <w:jc w:val="center"/>
        <w:rPr>
          <w:sz w:val="28"/>
          <w:szCs w:val="28"/>
        </w:rPr>
      </w:pPr>
    </w:p>
    <w:p w:rsidR="002512F1" w:rsidRPr="00B14849" w:rsidRDefault="002512F1" w:rsidP="002512F1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ПАСПОРТ</w:t>
      </w:r>
    </w:p>
    <w:p w:rsidR="002512F1" w:rsidRPr="00B14849" w:rsidRDefault="002512F1" w:rsidP="002512F1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муниципальной программы</w:t>
      </w:r>
    </w:p>
    <w:p w:rsidR="002512F1" w:rsidRPr="00B14849" w:rsidRDefault="002512F1" w:rsidP="002512F1">
      <w:pPr>
        <w:jc w:val="center"/>
        <w:rPr>
          <w:sz w:val="28"/>
          <w:szCs w:val="28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6029"/>
      </w:tblGrid>
      <w:tr w:rsidR="002512F1" w:rsidRPr="00B14849" w:rsidTr="00833E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45" w:right="30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2F1" w:rsidRPr="00B14849" w:rsidRDefault="002512F1" w:rsidP="00833EB1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Муниципальное имущество и земельные ресурсы</w:t>
            </w:r>
            <w:r>
              <w:rPr>
                <w:sz w:val="28"/>
                <w:szCs w:val="28"/>
              </w:rPr>
              <w:t xml:space="preserve"> </w:t>
            </w:r>
            <w:r w:rsidRPr="00B14849">
              <w:rPr>
                <w:sz w:val="28"/>
                <w:szCs w:val="28"/>
              </w:rPr>
              <w:t>города Зеленогорска (далее – муниципальная программа)</w:t>
            </w:r>
          </w:p>
        </w:tc>
      </w:tr>
      <w:tr w:rsidR="002512F1" w:rsidRPr="00B14849" w:rsidTr="00833EB1">
        <w:trPr>
          <w:trHeight w:val="9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  <w:shd w:val="clear" w:color="auto" w:fill="FFFF00"/>
              </w:rPr>
            </w:pPr>
            <w:r w:rsidRPr="00B14849">
              <w:rPr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2037C">
            <w:pPr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Перечень муниципальных программ города Зеленогорска, утвержденный постановлением</w:t>
            </w:r>
            <w:r w:rsidRPr="00B14849">
              <w:rPr>
                <w:sz w:val="28"/>
                <w:szCs w:val="28"/>
                <w:shd w:val="clear" w:color="auto" w:fill="FFFF00"/>
              </w:rPr>
              <w:t xml:space="preserve"> </w:t>
            </w:r>
            <w:r w:rsidRPr="00B14849">
              <w:rPr>
                <w:sz w:val="28"/>
                <w:szCs w:val="28"/>
              </w:rPr>
              <w:t xml:space="preserve">Администрации </w:t>
            </w:r>
            <w:r w:rsidR="0082037C">
              <w:rPr>
                <w:sz w:val="28"/>
                <w:szCs w:val="28"/>
              </w:rPr>
              <w:t>ЗАТО г. Зеленогорска от 31</w:t>
            </w:r>
            <w:r w:rsidRPr="00B14849">
              <w:rPr>
                <w:sz w:val="28"/>
                <w:szCs w:val="28"/>
              </w:rPr>
              <w:t>.08.201</w:t>
            </w:r>
            <w:r w:rsidR="0082037C">
              <w:rPr>
                <w:sz w:val="28"/>
                <w:szCs w:val="28"/>
              </w:rPr>
              <w:t>8</w:t>
            </w:r>
            <w:r w:rsidRPr="00B14849">
              <w:rPr>
                <w:sz w:val="28"/>
                <w:szCs w:val="28"/>
              </w:rPr>
              <w:t xml:space="preserve"> № 1</w:t>
            </w:r>
            <w:r w:rsidR="0082037C">
              <w:rPr>
                <w:sz w:val="28"/>
                <w:szCs w:val="28"/>
              </w:rPr>
              <w:t>64</w:t>
            </w:r>
            <w:r w:rsidRPr="00B14849">
              <w:rPr>
                <w:sz w:val="28"/>
                <w:szCs w:val="28"/>
              </w:rPr>
              <w:t>-п</w:t>
            </w:r>
          </w:p>
        </w:tc>
      </w:tr>
      <w:tr w:rsidR="002512F1" w:rsidRPr="00B14849" w:rsidTr="00833EB1">
        <w:trPr>
          <w:trHeight w:val="9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Комитет по управлению имуществом Администрации ЗАТО г. Зеленогорска (далее – КУМИ)</w:t>
            </w:r>
          </w:p>
        </w:tc>
      </w:tr>
      <w:tr w:rsidR="002512F1" w:rsidRPr="00B14849" w:rsidTr="00833EB1">
        <w:trPr>
          <w:trHeight w:val="4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Муниципальное казенное учреждение «Центр учета городских земель» (далее – МКУ ЦУГЗ)</w:t>
            </w:r>
            <w:r w:rsidR="00B23B17">
              <w:rPr>
                <w:sz w:val="28"/>
                <w:szCs w:val="28"/>
              </w:rPr>
              <w:t>;</w:t>
            </w:r>
          </w:p>
          <w:p w:rsidR="00410696" w:rsidRPr="00B14849" w:rsidRDefault="00410696" w:rsidP="00833E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социальной защиты населения </w:t>
            </w:r>
            <w:r w:rsidR="00624E14">
              <w:rPr>
                <w:sz w:val="28"/>
                <w:szCs w:val="28"/>
              </w:rPr>
              <w:t xml:space="preserve">Администрации ЗАТО г. Зеленогорска </w:t>
            </w:r>
            <w:r>
              <w:rPr>
                <w:sz w:val="28"/>
                <w:szCs w:val="28"/>
              </w:rPr>
              <w:t>(далее – УСЗН)</w:t>
            </w:r>
          </w:p>
        </w:tc>
      </w:tr>
      <w:tr w:rsidR="002512F1" w:rsidRPr="00B14849" w:rsidTr="00833E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5.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Перечень подпрограмм и отдельных мероприятий муниципальной программы </w:t>
            </w:r>
          </w:p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(при наличии)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2F1" w:rsidRPr="00B14849" w:rsidRDefault="002512F1" w:rsidP="00833EB1">
            <w:pPr>
              <w:tabs>
                <w:tab w:val="left" w:pos="342"/>
                <w:tab w:val="left" w:pos="4230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B14849">
              <w:rPr>
                <w:sz w:val="28"/>
                <w:szCs w:val="28"/>
              </w:rPr>
              <w:t>Подпрограмма 1 «Управление муниципальным имуществом и использование земельных ресурсов» (далее - подпрограмма 1).</w:t>
            </w:r>
          </w:p>
          <w:p w:rsidR="002512F1" w:rsidRPr="00B14849" w:rsidRDefault="002512F1" w:rsidP="00833EB1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2. Подпрограмма 2 «Обеспечение реализации муниципальной программы и прочие мероприятия в сфере земельно-имущественных отношений» (далее - подпрограмма 2). </w:t>
            </w:r>
          </w:p>
          <w:p w:rsidR="002512F1" w:rsidRPr="00B14849" w:rsidRDefault="002512F1" w:rsidP="00833EB1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Отдельные мероприятия муниципальной программы отсутствуют.</w:t>
            </w:r>
          </w:p>
        </w:tc>
      </w:tr>
      <w:tr w:rsidR="002512F1" w:rsidRPr="00B14849" w:rsidTr="00833E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6.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Цели муниципальной </w:t>
            </w:r>
            <w:r w:rsidRPr="00B14849">
              <w:rPr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 xml:space="preserve">Создание условий для эффективного управления </w:t>
            </w:r>
            <w:r w:rsidRPr="00B14849">
              <w:rPr>
                <w:sz w:val="28"/>
                <w:szCs w:val="28"/>
              </w:rPr>
              <w:lastRenderedPageBreak/>
              <w:t xml:space="preserve">муниципальным имуществом и рационального использования земельных ресурсов </w:t>
            </w:r>
          </w:p>
        </w:tc>
      </w:tr>
      <w:tr w:rsidR="002512F1" w:rsidRPr="00B14849" w:rsidTr="00833E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numPr>
                <w:ilvl w:val="0"/>
                <w:numId w:val="4"/>
              </w:numPr>
              <w:tabs>
                <w:tab w:val="left" w:pos="342"/>
              </w:tabs>
              <w:autoSpaceDE w:val="0"/>
              <w:ind w:left="0" w:firstLine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Обеспечение эффективного управления </w:t>
            </w:r>
            <w:r>
              <w:rPr>
                <w:sz w:val="28"/>
                <w:szCs w:val="28"/>
              </w:rPr>
              <w:t xml:space="preserve">муниципальным </w:t>
            </w:r>
            <w:r w:rsidRPr="00B14849">
              <w:rPr>
                <w:sz w:val="28"/>
                <w:szCs w:val="28"/>
              </w:rPr>
              <w:t>имуществом</w:t>
            </w:r>
            <w:r>
              <w:rPr>
                <w:sz w:val="28"/>
                <w:szCs w:val="28"/>
              </w:rPr>
              <w:t>, со</w:t>
            </w:r>
            <w:r w:rsidRPr="00B14849">
              <w:rPr>
                <w:sz w:val="28"/>
                <w:szCs w:val="28"/>
              </w:rPr>
              <w:t>ставляющим муниципальн</w:t>
            </w:r>
            <w:r>
              <w:rPr>
                <w:sz w:val="28"/>
                <w:szCs w:val="28"/>
              </w:rPr>
              <w:t>ую</w:t>
            </w:r>
            <w:r w:rsidRPr="00B14849">
              <w:rPr>
                <w:sz w:val="28"/>
                <w:szCs w:val="28"/>
              </w:rPr>
              <w:t xml:space="preserve"> казн</w:t>
            </w:r>
            <w:r>
              <w:rPr>
                <w:sz w:val="28"/>
                <w:szCs w:val="28"/>
              </w:rPr>
              <w:t>у</w:t>
            </w:r>
            <w:r w:rsidRPr="00B14849">
              <w:rPr>
                <w:sz w:val="28"/>
                <w:szCs w:val="28"/>
              </w:rPr>
              <w:t xml:space="preserve"> города Зеленогорска (далее – имущество казны), а также рационального использования земельных участков, находящихся в муниципальной собственности, и земельных участков, государственная собственность на которые не разграничена (далее – земельные участки).</w:t>
            </w:r>
          </w:p>
          <w:p w:rsidR="002512F1" w:rsidRPr="00B14849" w:rsidRDefault="002512F1" w:rsidP="00833EB1">
            <w:pPr>
              <w:numPr>
                <w:ilvl w:val="0"/>
                <w:numId w:val="4"/>
              </w:numPr>
              <w:tabs>
                <w:tab w:val="left" w:pos="342"/>
              </w:tabs>
              <w:autoSpaceDE w:val="0"/>
              <w:ind w:left="0" w:firstLine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</w:t>
            </w:r>
          </w:p>
        </w:tc>
      </w:tr>
      <w:tr w:rsidR="002512F1" w:rsidRPr="00B14849" w:rsidTr="00833E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8.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466E6D" w:rsidP="00466E6D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01.01.2019</w:t>
            </w:r>
            <w:r w:rsidR="002512F1" w:rsidRPr="00B14849">
              <w:rPr>
                <w:rFonts w:eastAsia="Times New Roman"/>
                <w:sz w:val="28"/>
                <w:szCs w:val="28"/>
              </w:rPr>
              <w:t xml:space="preserve"> </w:t>
            </w:r>
            <w:r w:rsidR="002512F1" w:rsidRPr="00B14849">
              <w:rPr>
                <w:rFonts w:eastAsia="Times New Roman"/>
                <w:bCs/>
                <w:sz w:val="28"/>
                <w:szCs w:val="28"/>
              </w:rPr>
              <w:t>–</w:t>
            </w:r>
            <w:r w:rsidR="002512F1" w:rsidRPr="00B14849">
              <w:rPr>
                <w:rFonts w:eastAsia="Times New Roman"/>
                <w:sz w:val="28"/>
                <w:szCs w:val="28"/>
              </w:rPr>
              <w:t xml:space="preserve"> 31.12.202</w:t>
            </w: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</w:tr>
      <w:tr w:rsidR="002512F1" w:rsidRPr="00B14849" w:rsidTr="00833EB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-62" w:right="-96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Перечень целевых показателей и показателей результативности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Приведен в приложении № 1 к муниципальной программе</w:t>
            </w:r>
          </w:p>
        </w:tc>
      </w:tr>
      <w:tr w:rsidR="002512F1" w:rsidRPr="002E2FC9" w:rsidTr="002512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2E2FC9" w:rsidRDefault="002512F1" w:rsidP="002512F1">
            <w:pPr>
              <w:ind w:left="-62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E2FC9">
              <w:rPr>
                <w:sz w:val="28"/>
                <w:szCs w:val="28"/>
              </w:rPr>
              <w:t>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2E2FC9" w:rsidRDefault="002512F1" w:rsidP="002512F1">
            <w:pPr>
              <w:rPr>
                <w:sz w:val="28"/>
                <w:szCs w:val="28"/>
              </w:rPr>
            </w:pPr>
            <w:r w:rsidRPr="002E2FC9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6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2512F1" w:rsidRDefault="002512F1" w:rsidP="002512F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>Общий объем бюджетных ассигнований на реализацию муниципальной программы составляет 8</w:t>
            </w:r>
            <w:r w:rsidR="005562D5">
              <w:rPr>
                <w:rFonts w:eastAsia="Times New Roman"/>
                <w:sz w:val="28"/>
                <w:szCs w:val="28"/>
              </w:rPr>
              <w:t>3 709,</w:t>
            </w:r>
            <w:r w:rsidR="00567EED">
              <w:rPr>
                <w:rFonts w:eastAsia="Times New Roman"/>
                <w:sz w:val="28"/>
                <w:szCs w:val="28"/>
              </w:rPr>
              <w:t>72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2512F1" w:rsidRPr="002512F1" w:rsidRDefault="002512F1" w:rsidP="002512F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 xml:space="preserve">2019 год – </w:t>
            </w:r>
            <w:r w:rsidR="005562D5">
              <w:rPr>
                <w:rFonts w:eastAsia="Times New Roman"/>
                <w:sz w:val="28"/>
                <w:szCs w:val="28"/>
              </w:rPr>
              <w:t>27 903,</w:t>
            </w:r>
            <w:r w:rsidR="00567EED">
              <w:rPr>
                <w:rFonts w:eastAsia="Times New Roman"/>
                <w:sz w:val="28"/>
                <w:szCs w:val="28"/>
              </w:rPr>
              <w:t>24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2512F1" w:rsidRDefault="002512F1" w:rsidP="002512F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 xml:space="preserve">2020 год – </w:t>
            </w:r>
            <w:r w:rsidR="00567EED">
              <w:rPr>
                <w:rFonts w:eastAsia="Times New Roman"/>
                <w:sz w:val="28"/>
                <w:szCs w:val="28"/>
              </w:rPr>
              <w:t>27 903,24</w:t>
            </w:r>
            <w:r w:rsidR="005562D5" w:rsidRPr="005562D5">
              <w:rPr>
                <w:rFonts w:eastAsia="Times New Roman"/>
                <w:sz w:val="28"/>
                <w:szCs w:val="28"/>
              </w:rPr>
              <w:t xml:space="preserve"> </w:t>
            </w:r>
            <w:r w:rsidRPr="002512F1">
              <w:rPr>
                <w:rFonts w:eastAsia="Times New Roman"/>
                <w:sz w:val="28"/>
                <w:szCs w:val="28"/>
              </w:rPr>
              <w:t>тыс. рублей;</w:t>
            </w:r>
          </w:p>
          <w:p w:rsidR="00466E6D" w:rsidRPr="002512F1" w:rsidRDefault="00466E6D" w:rsidP="00466E6D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 xml:space="preserve">2020 год – </w:t>
            </w:r>
            <w:r w:rsidR="00567EED">
              <w:rPr>
                <w:rFonts w:eastAsia="Times New Roman"/>
                <w:sz w:val="28"/>
                <w:szCs w:val="28"/>
              </w:rPr>
              <w:t>27 903,24</w:t>
            </w:r>
            <w:r w:rsidR="005562D5" w:rsidRPr="005562D5">
              <w:rPr>
                <w:rFonts w:eastAsia="Times New Roman"/>
                <w:sz w:val="28"/>
                <w:szCs w:val="28"/>
              </w:rPr>
              <w:t xml:space="preserve"> </w:t>
            </w:r>
            <w:r w:rsidRPr="002512F1">
              <w:rPr>
                <w:rFonts w:eastAsia="Times New Roman"/>
                <w:sz w:val="28"/>
                <w:szCs w:val="28"/>
              </w:rPr>
              <w:t>тыс. рублей;</w:t>
            </w:r>
          </w:p>
          <w:p w:rsidR="002512F1" w:rsidRPr="002512F1" w:rsidRDefault="002512F1" w:rsidP="002512F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>из них:</w:t>
            </w:r>
          </w:p>
          <w:p w:rsidR="002512F1" w:rsidRPr="002512F1" w:rsidRDefault="002512F1" w:rsidP="002512F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 xml:space="preserve">- за счет средств местного бюджета </w:t>
            </w:r>
            <w:r w:rsidR="00567EED">
              <w:rPr>
                <w:rFonts w:eastAsia="Times New Roman"/>
                <w:sz w:val="28"/>
                <w:szCs w:val="28"/>
              </w:rPr>
              <w:t xml:space="preserve">83 709,72 </w:t>
            </w:r>
            <w:r w:rsidRPr="002512F1">
              <w:rPr>
                <w:rFonts w:eastAsia="Times New Roman"/>
                <w:sz w:val="28"/>
                <w:szCs w:val="28"/>
              </w:rPr>
              <w:t>тыс. рублей, в том числе по годам:</w:t>
            </w:r>
          </w:p>
          <w:p w:rsidR="002512F1" w:rsidRPr="002512F1" w:rsidRDefault="002512F1" w:rsidP="002512F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>201</w:t>
            </w:r>
            <w:r w:rsidR="005562D5">
              <w:rPr>
                <w:rFonts w:eastAsia="Times New Roman"/>
                <w:sz w:val="28"/>
                <w:szCs w:val="28"/>
              </w:rPr>
              <w:t>9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год –</w:t>
            </w:r>
            <w:r w:rsidR="005562D5" w:rsidRPr="005562D5">
              <w:rPr>
                <w:rFonts w:eastAsia="Times New Roman"/>
                <w:sz w:val="28"/>
                <w:szCs w:val="28"/>
              </w:rPr>
              <w:t>27 903,</w:t>
            </w:r>
            <w:r w:rsidR="00567EED">
              <w:rPr>
                <w:rFonts w:eastAsia="Times New Roman"/>
                <w:sz w:val="28"/>
                <w:szCs w:val="28"/>
              </w:rPr>
              <w:t>24</w:t>
            </w:r>
            <w:r w:rsidR="005562D5" w:rsidRPr="005562D5">
              <w:rPr>
                <w:rFonts w:eastAsia="Times New Roman"/>
                <w:sz w:val="28"/>
                <w:szCs w:val="28"/>
              </w:rPr>
              <w:t xml:space="preserve"> </w:t>
            </w:r>
            <w:r w:rsidRPr="002512F1">
              <w:rPr>
                <w:rFonts w:eastAsia="Times New Roman"/>
                <w:sz w:val="28"/>
                <w:szCs w:val="28"/>
              </w:rPr>
              <w:t>тыс. рублей;</w:t>
            </w:r>
          </w:p>
          <w:p w:rsidR="002512F1" w:rsidRPr="002512F1" w:rsidRDefault="002512F1" w:rsidP="002512F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>20</w:t>
            </w:r>
            <w:r w:rsidR="005562D5">
              <w:rPr>
                <w:rFonts w:eastAsia="Times New Roman"/>
                <w:sz w:val="28"/>
                <w:szCs w:val="28"/>
              </w:rPr>
              <w:t>20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год – </w:t>
            </w:r>
            <w:r w:rsidR="00567EED">
              <w:rPr>
                <w:rFonts w:eastAsia="Times New Roman"/>
                <w:sz w:val="28"/>
                <w:szCs w:val="28"/>
              </w:rPr>
              <w:t>27 903,24</w:t>
            </w:r>
            <w:r w:rsidR="005562D5" w:rsidRPr="005562D5">
              <w:rPr>
                <w:rFonts w:eastAsia="Times New Roman"/>
                <w:sz w:val="28"/>
                <w:szCs w:val="28"/>
              </w:rPr>
              <w:t xml:space="preserve"> </w:t>
            </w:r>
            <w:r w:rsidRPr="002512F1">
              <w:rPr>
                <w:rFonts w:eastAsia="Times New Roman"/>
                <w:sz w:val="28"/>
                <w:szCs w:val="28"/>
              </w:rPr>
              <w:t>тыс. рублей;</w:t>
            </w:r>
          </w:p>
          <w:p w:rsidR="002512F1" w:rsidRPr="002512F1" w:rsidRDefault="002512F1" w:rsidP="005562D5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2512F1">
              <w:rPr>
                <w:rFonts w:eastAsia="Times New Roman"/>
                <w:sz w:val="28"/>
                <w:szCs w:val="28"/>
              </w:rPr>
              <w:t>202</w:t>
            </w:r>
            <w:r w:rsidR="005562D5">
              <w:rPr>
                <w:rFonts w:eastAsia="Times New Roman"/>
                <w:sz w:val="28"/>
                <w:szCs w:val="28"/>
              </w:rPr>
              <w:t>1</w:t>
            </w:r>
            <w:r w:rsidRPr="002512F1">
              <w:rPr>
                <w:rFonts w:eastAsia="Times New Roman"/>
                <w:sz w:val="28"/>
                <w:szCs w:val="28"/>
              </w:rPr>
              <w:t xml:space="preserve"> год – </w:t>
            </w:r>
            <w:r w:rsidR="00567EED">
              <w:rPr>
                <w:rFonts w:eastAsia="Times New Roman"/>
                <w:sz w:val="28"/>
                <w:szCs w:val="28"/>
              </w:rPr>
              <w:t>27 903,24</w:t>
            </w:r>
            <w:r w:rsidR="005562D5" w:rsidRPr="005562D5">
              <w:rPr>
                <w:rFonts w:eastAsia="Times New Roman"/>
                <w:sz w:val="28"/>
                <w:szCs w:val="28"/>
              </w:rPr>
              <w:t xml:space="preserve"> </w:t>
            </w:r>
            <w:r w:rsidRPr="002512F1">
              <w:rPr>
                <w:rFonts w:eastAsia="Times New Roman"/>
                <w:sz w:val="28"/>
                <w:szCs w:val="28"/>
              </w:rPr>
              <w:t>тыс. рублей.</w:t>
            </w:r>
          </w:p>
        </w:tc>
      </w:tr>
    </w:tbl>
    <w:p w:rsidR="002512F1" w:rsidRPr="00B14849" w:rsidRDefault="002512F1" w:rsidP="002512F1">
      <w:pPr>
        <w:tabs>
          <w:tab w:val="left" w:pos="0"/>
        </w:tabs>
        <w:autoSpaceDE w:val="0"/>
        <w:jc w:val="center"/>
        <w:rPr>
          <w:sz w:val="28"/>
          <w:szCs w:val="28"/>
        </w:rPr>
      </w:pPr>
    </w:p>
    <w:p w:rsidR="002512F1" w:rsidRPr="00B14849" w:rsidRDefault="002512F1" w:rsidP="00652895">
      <w:pPr>
        <w:autoSpaceDE w:val="0"/>
        <w:jc w:val="center"/>
        <w:rPr>
          <w:sz w:val="28"/>
          <w:szCs w:val="28"/>
        </w:rPr>
      </w:pPr>
      <w:r w:rsidRPr="00B14849">
        <w:rPr>
          <w:sz w:val="28"/>
          <w:szCs w:val="28"/>
        </w:rPr>
        <w:t xml:space="preserve">       1. Характеристика текущего состояния соответствующей сферы</w:t>
      </w:r>
    </w:p>
    <w:p w:rsidR="002512F1" w:rsidRPr="00B14849" w:rsidRDefault="002512F1" w:rsidP="00652895">
      <w:pPr>
        <w:pStyle w:val="15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социально-экономического развития города Зеленогорска, </w:t>
      </w:r>
      <w:r w:rsidRPr="00B14849">
        <w:rPr>
          <w:rFonts w:ascii="Times New Roman" w:hAnsi="Times New Roman" w:cs="Times New Roman"/>
          <w:sz w:val="28"/>
          <w:szCs w:val="28"/>
        </w:rPr>
        <w:br/>
        <w:t>цели, задачи и сроки реализации муниципальной программы</w:t>
      </w:r>
    </w:p>
    <w:p w:rsidR="002512F1" w:rsidRPr="00B14849" w:rsidRDefault="002512F1" w:rsidP="00652895">
      <w:pPr>
        <w:ind w:firstLine="708"/>
        <w:jc w:val="both"/>
        <w:rPr>
          <w:sz w:val="28"/>
          <w:szCs w:val="28"/>
          <w:shd w:val="clear" w:color="auto" w:fill="FFFF00"/>
        </w:rPr>
      </w:pPr>
    </w:p>
    <w:p w:rsidR="002512F1" w:rsidRPr="00B14849" w:rsidRDefault="002512F1" w:rsidP="0065289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>1.1. Земельно-имущественный комплекс г</w:t>
      </w:r>
      <w:r>
        <w:rPr>
          <w:rFonts w:ascii="Times New Roman" w:hAnsi="Times New Roman"/>
          <w:sz w:val="28"/>
          <w:szCs w:val="28"/>
        </w:rPr>
        <w:t>.</w:t>
      </w:r>
      <w:r w:rsidRPr="00B14849">
        <w:rPr>
          <w:rFonts w:ascii="Times New Roman" w:hAnsi="Times New Roman"/>
          <w:sz w:val="28"/>
          <w:szCs w:val="28"/>
        </w:rPr>
        <w:t xml:space="preserve"> Зеленогорска представляет собой совокупность находящихся в собственности муниципального образования город Зеленогорск Красноярского края (далее – муниципальная собственность) земельных ресурсов и иных объектов недвижимого и движимого имущества, имеющих определенное функциональное назначение, и включает в себя значительный объем имущества, находящегося в муниципальной собственности, эффективность управления которым имеет существенное </w:t>
      </w:r>
      <w:r w:rsidR="008352EB">
        <w:rPr>
          <w:rFonts w:ascii="Times New Roman" w:hAnsi="Times New Roman"/>
          <w:sz w:val="28"/>
          <w:szCs w:val="28"/>
        </w:rPr>
        <w:t xml:space="preserve"> </w:t>
      </w:r>
      <w:r w:rsidRPr="00B14849">
        <w:rPr>
          <w:rFonts w:ascii="Times New Roman" w:hAnsi="Times New Roman"/>
          <w:sz w:val="28"/>
          <w:szCs w:val="28"/>
        </w:rPr>
        <w:t xml:space="preserve">влияние </w:t>
      </w:r>
      <w:r w:rsidR="008352EB">
        <w:rPr>
          <w:rFonts w:ascii="Times New Roman" w:hAnsi="Times New Roman"/>
          <w:sz w:val="28"/>
          <w:szCs w:val="28"/>
        </w:rPr>
        <w:t xml:space="preserve"> </w:t>
      </w:r>
      <w:r w:rsidRPr="00B14849">
        <w:rPr>
          <w:rFonts w:ascii="Times New Roman" w:hAnsi="Times New Roman"/>
          <w:sz w:val="28"/>
          <w:szCs w:val="28"/>
        </w:rPr>
        <w:t xml:space="preserve">на </w:t>
      </w:r>
      <w:r w:rsidR="008352EB">
        <w:rPr>
          <w:rFonts w:ascii="Times New Roman" w:hAnsi="Times New Roman"/>
          <w:sz w:val="28"/>
          <w:szCs w:val="28"/>
        </w:rPr>
        <w:t xml:space="preserve"> </w:t>
      </w:r>
      <w:r w:rsidRPr="00B14849">
        <w:rPr>
          <w:rFonts w:ascii="Times New Roman" w:hAnsi="Times New Roman"/>
          <w:sz w:val="28"/>
          <w:szCs w:val="28"/>
        </w:rPr>
        <w:t>уровень экономического и социального развития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4849">
        <w:rPr>
          <w:rFonts w:ascii="Times New Roman" w:hAnsi="Times New Roman"/>
          <w:sz w:val="28"/>
          <w:szCs w:val="28"/>
        </w:rPr>
        <w:t>г. Зеленогорска.</w:t>
      </w:r>
    </w:p>
    <w:p w:rsidR="002512F1" w:rsidRPr="00B14849" w:rsidRDefault="002512F1" w:rsidP="0065289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4849">
        <w:rPr>
          <w:rFonts w:ascii="Times New Roman" w:hAnsi="Times New Roman"/>
          <w:color w:val="000000"/>
          <w:sz w:val="28"/>
          <w:szCs w:val="28"/>
        </w:rPr>
        <w:t>1.2. Земельные ресурсы г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B14849">
        <w:rPr>
          <w:rFonts w:ascii="Times New Roman" w:hAnsi="Times New Roman"/>
          <w:color w:val="000000"/>
          <w:sz w:val="28"/>
          <w:szCs w:val="28"/>
        </w:rPr>
        <w:t xml:space="preserve"> Зеленогорска включают в себя земельные участки, находящиеся </w:t>
      </w:r>
      <w:r>
        <w:rPr>
          <w:rFonts w:ascii="Times New Roman" w:hAnsi="Times New Roman"/>
          <w:color w:val="000000"/>
          <w:sz w:val="28"/>
          <w:szCs w:val="28"/>
        </w:rPr>
        <w:t>в пределах границ муниципального образования город Зеленогорск Красноярского края</w:t>
      </w:r>
      <w:r w:rsidRPr="00B14849">
        <w:rPr>
          <w:rFonts w:ascii="Times New Roman" w:hAnsi="Times New Roman"/>
          <w:color w:val="000000"/>
          <w:sz w:val="28"/>
          <w:szCs w:val="28"/>
        </w:rPr>
        <w:t>.</w:t>
      </w:r>
    </w:p>
    <w:p w:rsidR="002512F1" w:rsidRPr="000F7255" w:rsidRDefault="002512F1" w:rsidP="0065289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>При</w:t>
      </w:r>
      <w:r w:rsidRPr="00B14849">
        <w:rPr>
          <w:rFonts w:ascii="Times New Roman" w:hAnsi="Times New Roman"/>
          <w:b/>
          <w:sz w:val="28"/>
          <w:szCs w:val="28"/>
        </w:rPr>
        <w:t xml:space="preserve"> </w:t>
      </w:r>
      <w:r w:rsidRPr="00B14849">
        <w:rPr>
          <w:rFonts w:ascii="Times New Roman" w:hAnsi="Times New Roman"/>
          <w:sz w:val="28"/>
          <w:szCs w:val="28"/>
        </w:rPr>
        <w:t>площади территории г</w:t>
      </w:r>
      <w:r>
        <w:rPr>
          <w:rFonts w:ascii="Times New Roman" w:hAnsi="Times New Roman"/>
          <w:sz w:val="28"/>
          <w:szCs w:val="28"/>
        </w:rPr>
        <w:t>.</w:t>
      </w:r>
      <w:r w:rsidRPr="00B14849">
        <w:rPr>
          <w:rFonts w:ascii="Times New Roman" w:hAnsi="Times New Roman"/>
          <w:sz w:val="28"/>
          <w:szCs w:val="28"/>
        </w:rPr>
        <w:t xml:space="preserve"> Зеленогорска, составляющей </w:t>
      </w:r>
      <w:r w:rsidRPr="000F7255">
        <w:rPr>
          <w:rFonts w:ascii="Times New Roman" w:hAnsi="Times New Roman"/>
          <w:sz w:val="28"/>
          <w:szCs w:val="28"/>
        </w:rPr>
        <w:t>16 208 га, п</w:t>
      </w:r>
      <w:r w:rsidRPr="000F7255">
        <w:rPr>
          <w:rFonts w:ascii="Times New Roman" w:hAnsi="Times New Roman"/>
          <w:color w:val="000000"/>
          <w:sz w:val="28"/>
          <w:szCs w:val="28"/>
        </w:rPr>
        <w:t>о состоянию на 01.01.201</w:t>
      </w:r>
      <w:r w:rsidR="0005240F" w:rsidRPr="000F7255">
        <w:rPr>
          <w:rFonts w:ascii="Times New Roman" w:hAnsi="Times New Roman"/>
          <w:color w:val="000000"/>
          <w:sz w:val="28"/>
          <w:szCs w:val="28"/>
        </w:rPr>
        <w:t>8</w:t>
      </w:r>
      <w:r w:rsidRPr="000F7255">
        <w:rPr>
          <w:rFonts w:ascii="Times New Roman" w:hAnsi="Times New Roman"/>
          <w:sz w:val="28"/>
          <w:szCs w:val="28"/>
        </w:rPr>
        <w:t xml:space="preserve"> в хозяйственный оборот</w:t>
      </w:r>
      <w:r w:rsidRPr="000F7255">
        <w:rPr>
          <w:rFonts w:ascii="Times New Roman" w:hAnsi="Times New Roman"/>
          <w:color w:val="000000"/>
          <w:sz w:val="28"/>
          <w:szCs w:val="28"/>
        </w:rPr>
        <w:t xml:space="preserve"> вовлечено </w:t>
      </w:r>
      <w:r w:rsidRPr="000F7255">
        <w:rPr>
          <w:rFonts w:ascii="Times New Roman" w:hAnsi="Times New Roman"/>
          <w:sz w:val="28"/>
          <w:szCs w:val="28"/>
        </w:rPr>
        <w:t>4</w:t>
      </w:r>
      <w:r w:rsidR="0096483B" w:rsidRPr="000F7255">
        <w:rPr>
          <w:rFonts w:ascii="Times New Roman" w:hAnsi="Times New Roman"/>
          <w:sz w:val="28"/>
          <w:szCs w:val="28"/>
        </w:rPr>
        <w:t>2</w:t>
      </w:r>
      <w:r w:rsidRPr="000F7255">
        <w:rPr>
          <w:rFonts w:ascii="Times New Roman" w:hAnsi="Times New Roman"/>
          <w:sz w:val="28"/>
          <w:szCs w:val="28"/>
        </w:rPr>
        <w:t xml:space="preserve">% </w:t>
      </w:r>
      <w:r w:rsidRPr="000F7255">
        <w:rPr>
          <w:rFonts w:ascii="Times New Roman" w:hAnsi="Times New Roman"/>
          <w:color w:val="000000"/>
          <w:sz w:val="28"/>
          <w:szCs w:val="28"/>
        </w:rPr>
        <w:t xml:space="preserve">земель от общей площади территории г. Зеленогорска. </w:t>
      </w:r>
    </w:p>
    <w:p w:rsidR="002512F1" w:rsidRPr="000F7255" w:rsidRDefault="002512F1" w:rsidP="0065289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7255">
        <w:rPr>
          <w:rFonts w:ascii="Times New Roman" w:hAnsi="Times New Roman"/>
          <w:color w:val="000000"/>
          <w:sz w:val="28"/>
          <w:szCs w:val="28"/>
        </w:rPr>
        <w:t xml:space="preserve">В муниципальной собственности находится </w:t>
      </w:r>
      <w:bookmarkStart w:id="1" w:name="__DdeLink__383_1171953622"/>
      <w:r w:rsidRPr="000F7255">
        <w:rPr>
          <w:rFonts w:ascii="Times New Roman" w:hAnsi="Times New Roman"/>
          <w:color w:val="000000"/>
          <w:sz w:val="28"/>
          <w:szCs w:val="28"/>
        </w:rPr>
        <w:t>5</w:t>
      </w:r>
      <w:r w:rsidR="0096483B" w:rsidRPr="000F7255">
        <w:rPr>
          <w:rFonts w:ascii="Times New Roman" w:hAnsi="Times New Roman"/>
          <w:color w:val="000000"/>
          <w:sz w:val="28"/>
          <w:szCs w:val="28"/>
        </w:rPr>
        <w:t>41</w:t>
      </w:r>
      <w:r w:rsidRPr="000F7255">
        <w:rPr>
          <w:rFonts w:ascii="Times New Roman" w:hAnsi="Times New Roman"/>
          <w:color w:val="000000"/>
          <w:sz w:val="28"/>
          <w:szCs w:val="28"/>
        </w:rPr>
        <w:t xml:space="preserve"> земельны</w:t>
      </w:r>
      <w:r w:rsidR="0096483B" w:rsidRPr="000F7255">
        <w:rPr>
          <w:rFonts w:ascii="Times New Roman" w:hAnsi="Times New Roman"/>
          <w:color w:val="000000"/>
          <w:sz w:val="28"/>
          <w:szCs w:val="28"/>
        </w:rPr>
        <w:t>й</w:t>
      </w:r>
      <w:r w:rsidRPr="000F7255">
        <w:rPr>
          <w:rFonts w:ascii="Times New Roman" w:hAnsi="Times New Roman"/>
          <w:color w:val="000000"/>
          <w:sz w:val="28"/>
          <w:szCs w:val="28"/>
        </w:rPr>
        <w:t xml:space="preserve"> участ</w:t>
      </w:r>
      <w:r w:rsidR="0096483B" w:rsidRPr="000F7255">
        <w:rPr>
          <w:rFonts w:ascii="Times New Roman" w:hAnsi="Times New Roman"/>
          <w:color w:val="000000"/>
          <w:sz w:val="28"/>
          <w:szCs w:val="28"/>
        </w:rPr>
        <w:t>ок</w:t>
      </w:r>
      <w:r w:rsidRPr="000F7255">
        <w:rPr>
          <w:rFonts w:ascii="Times New Roman" w:hAnsi="Times New Roman"/>
          <w:color w:val="000000"/>
          <w:sz w:val="28"/>
          <w:szCs w:val="28"/>
        </w:rPr>
        <w:t xml:space="preserve">, общей площадью </w:t>
      </w:r>
      <w:r w:rsidR="0096483B" w:rsidRPr="000F7255">
        <w:rPr>
          <w:rFonts w:ascii="Times New Roman" w:hAnsi="Times New Roman"/>
          <w:color w:val="000000"/>
          <w:sz w:val="28"/>
          <w:szCs w:val="28"/>
        </w:rPr>
        <w:t>3800</w:t>
      </w:r>
      <w:r w:rsidRPr="000F7255">
        <w:rPr>
          <w:rFonts w:ascii="Times New Roman" w:hAnsi="Times New Roman"/>
          <w:color w:val="000000"/>
          <w:sz w:val="28"/>
          <w:szCs w:val="28"/>
        </w:rPr>
        <w:t xml:space="preserve"> га, с кадастровой стоимостью 3</w:t>
      </w:r>
      <w:r w:rsidR="0096483B" w:rsidRPr="000F7255">
        <w:rPr>
          <w:rFonts w:ascii="Times New Roman" w:hAnsi="Times New Roman"/>
          <w:color w:val="000000"/>
          <w:sz w:val="28"/>
          <w:szCs w:val="28"/>
        </w:rPr>
        <w:t> </w:t>
      </w:r>
      <w:r w:rsidRPr="000F7255">
        <w:rPr>
          <w:rFonts w:ascii="Times New Roman" w:hAnsi="Times New Roman"/>
          <w:color w:val="000000"/>
          <w:sz w:val="28"/>
          <w:szCs w:val="28"/>
        </w:rPr>
        <w:t>5</w:t>
      </w:r>
      <w:r w:rsidR="0096483B" w:rsidRPr="000F7255">
        <w:rPr>
          <w:rFonts w:ascii="Times New Roman" w:hAnsi="Times New Roman"/>
          <w:color w:val="000000"/>
          <w:sz w:val="28"/>
          <w:szCs w:val="28"/>
        </w:rPr>
        <w:t>35,52 млн.</w:t>
      </w:r>
      <w:r w:rsidRPr="000F7255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bookmarkEnd w:id="1"/>
      <w:r w:rsidRPr="000F7255">
        <w:rPr>
          <w:rFonts w:ascii="Times New Roman" w:hAnsi="Times New Roman"/>
          <w:color w:val="000000"/>
          <w:sz w:val="28"/>
          <w:szCs w:val="28"/>
        </w:rPr>
        <w:t>.</w:t>
      </w:r>
    </w:p>
    <w:p w:rsidR="002512F1" w:rsidRPr="000F7255" w:rsidRDefault="002512F1" w:rsidP="0065289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7255">
        <w:rPr>
          <w:rFonts w:ascii="Times New Roman" w:hAnsi="Times New Roman"/>
          <w:color w:val="000000"/>
          <w:sz w:val="28"/>
          <w:szCs w:val="28"/>
        </w:rPr>
        <w:t xml:space="preserve">Доля муниципальной собственности на землю от общей площади территории г. Зеленогорска составляет </w:t>
      </w:r>
      <w:r w:rsidR="0096483B" w:rsidRPr="000F7255">
        <w:rPr>
          <w:rFonts w:ascii="Times New Roman" w:hAnsi="Times New Roman"/>
          <w:color w:val="000000"/>
          <w:sz w:val="28"/>
          <w:szCs w:val="28"/>
        </w:rPr>
        <w:t>23,5</w:t>
      </w:r>
      <w:r w:rsidRPr="000F7255">
        <w:rPr>
          <w:rFonts w:ascii="Times New Roman" w:hAnsi="Times New Roman"/>
          <w:color w:val="000000"/>
          <w:sz w:val="28"/>
          <w:szCs w:val="28"/>
        </w:rPr>
        <w:t>%.</w:t>
      </w:r>
    </w:p>
    <w:p w:rsidR="002512F1" w:rsidRPr="000F7255" w:rsidRDefault="002512F1" w:rsidP="0065289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7255">
        <w:rPr>
          <w:rFonts w:ascii="Times New Roman" w:hAnsi="Times New Roman"/>
          <w:sz w:val="28"/>
          <w:szCs w:val="28"/>
        </w:rPr>
        <w:t>В федеральной собственности, собственности Красноярского края, а также в собственности юридических лиц находятся земельные участки площадью 1 263,3 га, что составляет 7,7% от общей площади г. Зеленогорска.</w:t>
      </w:r>
    </w:p>
    <w:p w:rsidR="002512F1" w:rsidRPr="000F7255" w:rsidRDefault="002512F1" w:rsidP="0065289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7255">
        <w:rPr>
          <w:rFonts w:ascii="Times New Roman" w:hAnsi="Times New Roman"/>
          <w:sz w:val="28"/>
          <w:szCs w:val="28"/>
        </w:rPr>
        <w:t>В собственности граждан находится 9 </w:t>
      </w:r>
      <w:r w:rsidR="0096483B" w:rsidRPr="000F7255">
        <w:rPr>
          <w:rFonts w:ascii="Times New Roman" w:hAnsi="Times New Roman"/>
          <w:sz w:val="28"/>
          <w:szCs w:val="28"/>
        </w:rPr>
        <w:t>682</w:t>
      </w:r>
      <w:r w:rsidRPr="000F7255">
        <w:rPr>
          <w:rFonts w:ascii="Times New Roman" w:hAnsi="Times New Roman"/>
          <w:sz w:val="28"/>
          <w:szCs w:val="28"/>
        </w:rPr>
        <w:t xml:space="preserve"> земельных участк</w:t>
      </w:r>
      <w:r w:rsidR="0096483B" w:rsidRPr="000F7255">
        <w:rPr>
          <w:rFonts w:ascii="Times New Roman" w:hAnsi="Times New Roman"/>
          <w:sz w:val="28"/>
          <w:szCs w:val="28"/>
        </w:rPr>
        <w:t>а</w:t>
      </w:r>
      <w:r w:rsidRPr="000F7255">
        <w:rPr>
          <w:rFonts w:ascii="Times New Roman" w:hAnsi="Times New Roman"/>
          <w:sz w:val="28"/>
          <w:szCs w:val="28"/>
        </w:rPr>
        <w:t xml:space="preserve"> площадью 6</w:t>
      </w:r>
      <w:r w:rsidR="0096483B" w:rsidRPr="000F7255">
        <w:rPr>
          <w:rFonts w:ascii="Times New Roman" w:hAnsi="Times New Roman"/>
          <w:sz w:val="28"/>
          <w:szCs w:val="28"/>
        </w:rPr>
        <w:t>12,9 га, что составляет 3,78</w:t>
      </w:r>
      <w:r w:rsidRPr="000F7255">
        <w:rPr>
          <w:rFonts w:ascii="Times New Roman" w:hAnsi="Times New Roman"/>
          <w:sz w:val="28"/>
          <w:szCs w:val="28"/>
        </w:rPr>
        <w:t>% от общей площади территории  г. Зеленогорска.</w:t>
      </w:r>
      <w:r w:rsidR="0096483B" w:rsidRPr="000F7255">
        <w:rPr>
          <w:rFonts w:ascii="Times New Roman" w:hAnsi="Times New Roman"/>
          <w:sz w:val="28"/>
          <w:szCs w:val="28"/>
        </w:rPr>
        <w:t xml:space="preserve"> Уменьшение площади земельных участков, находящийся в собственности граждан, происходит за счет отказа от права собственности.</w:t>
      </w:r>
    </w:p>
    <w:p w:rsidR="002512F1" w:rsidRPr="000F7255" w:rsidRDefault="002512F1" w:rsidP="0065289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F7255">
        <w:rPr>
          <w:rFonts w:ascii="Times New Roman" w:hAnsi="Times New Roman"/>
          <w:color w:val="000000"/>
          <w:sz w:val="28"/>
          <w:szCs w:val="28"/>
        </w:rPr>
        <w:t>В постоянное бессрочное пользование предоставлено 21</w:t>
      </w:r>
      <w:r w:rsidR="0096483B" w:rsidRPr="000F7255">
        <w:rPr>
          <w:rFonts w:ascii="Times New Roman" w:hAnsi="Times New Roman"/>
          <w:color w:val="000000"/>
          <w:sz w:val="28"/>
          <w:szCs w:val="28"/>
        </w:rPr>
        <w:t>8</w:t>
      </w:r>
      <w:r w:rsidRPr="000F7255">
        <w:rPr>
          <w:rFonts w:ascii="Times New Roman" w:hAnsi="Times New Roman"/>
          <w:color w:val="000000"/>
          <w:sz w:val="28"/>
          <w:szCs w:val="28"/>
        </w:rPr>
        <w:t xml:space="preserve"> земельных участков, находящихся в муниципальной собственности, площадью 3</w:t>
      </w:r>
      <w:r w:rsidR="0096483B" w:rsidRPr="000F7255">
        <w:rPr>
          <w:rFonts w:ascii="Times New Roman" w:hAnsi="Times New Roman"/>
          <w:color w:val="000000"/>
          <w:sz w:val="28"/>
          <w:szCs w:val="28"/>
        </w:rPr>
        <w:t> 606,8</w:t>
      </w:r>
      <w:r w:rsidRPr="000F7255">
        <w:rPr>
          <w:rFonts w:ascii="Times New Roman" w:hAnsi="Times New Roman"/>
          <w:color w:val="000000"/>
          <w:sz w:val="28"/>
          <w:szCs w:val="28"/>
        </w:rPr>
        <w:t xml:space="preserve"> га что составляет 22</w:t>
      </w:r>
      <w:r w:rsidR="0096483B" w:rsidRPr="000F7255">
        <w:rPr>
          <w:rFonts w:ascii="Times New Roman" w:hAnsi="Times New Roman"/>
          <w:color w:val="000000"/>
          <w:sz w:val="28"/>
          <w:szCs w:val="28"/>
        </w:rPr>
        <w:t>,25</w:t>
      </w:r>
      <w:r w:rsidRPr="000F7255">
        <w:rPr>
          <w:rFonts w:ascii="Times New Roman" w:hAnsi="Times New Roman"/>
          <w:color w:val="000000"/>
          <w:sz w:val="28"/>
          <w:szCs w:val="28"/>
        </w:rPr>
        <w:t>% от общей площади территории г. Зеленогорска.</w:t>
      </w:r>
    </w:p>
    <w:p w:rsidR="002512F1" w:rsidRPr="00B14849" w:rsidRDefault="002512F1" w:rsidP="0065289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7255">
        <w:rPr>
          <w:rFonts w:ascii="Times New Roman" w:hAnsi="Times New Roman"/>
          <w:color w:val="000000"/>
          <w:sz w:val="28"/>
          <w:szCs w:val="28"/>
        </w:rPr>
        <w:t xml:space="preserve">Заключено </w:t>
      </w:r>
      <w:r w:rsidRPr="000F7255">
        <w:rPr>
          <w:rFonts w:ascii="Times New Roman" w:hAnsi="Times New Roman"/>
          <w:sz w:val="28"/>
          <w:szCs w:val="28"/>
        </w:rPr>
        <w:t>1</w:t>
      </w:r>
      <w:r w:rsidR="0096483B" w:rsidRPr="000F7255">
        <w:rPr>
          <w:rFonts w:ascii="Times New Roman" w:hAnsi="Times New Roman"/>
          <w:sz w:val="28"/>
          <w:szCs w:val="28"/>
        </w:rPr>
        <w:t>4</w:t>
      </w:r>
      <w:r w:rsidRPr="000F7255">
        <w:rPr>
          <w:rFonts w:ascii="Times New Roman" w:hAnsi="Times New Roman"/>
          <w:sz w:val="28"/>
          <w:szCs w:val="28"/>
        </w:rPr>
        <w:t xml:space="preserve"> </w:t>
      </w:r>
      <w:r w:rsidRPr="000F7255">
        <w:rPr>
          <w:rFonts w:ascii="Times New Roman" w:hAnsi="Times New Roman"/>
          <w:color w:val="000000"/>
          <w:sz w:val="28"/>
          <w:szCs w:val="28"/>
        </w:rPr>
        <w:t xml:space="preserve">договоров безвозмездного пользования земельными участками, находящими в муниципальной собственности, и земельными участками государственная собственность на которые не разграничена, площадью </w:t>
      </w:r>
      <w:r w:rsidR="0096483B" w:rsidRPr="000F7255">
        <w:rPr>
          <w:rFonts w:ascii="Times New Roman" w:hAnsi="Times New Roman"/>
          <w:color w:val="000000"/>
          <w:sz w:val="28"/>
          <w:szCs w:val="28"/>
        </w:rPr>
        <w:t>6,9</w:t>
      </w:r>
      <w:r w:rsidRPr="000F7255">
        <w:rPr>
          <w:rFonts w:ascii="Times New Roman" w:hAnsi="Times New Roman"/>
          <w:color w:val="000000"/>
          <w:sz w:val="28"/>
          <w:szCs w:val="28"/>
        </w:rPr>
        <w:t xml:space="preserve"> га, что составляет 0,04% от общей площади территории                   г. Зеленогорска.</w:t>
      </w:r>
    </w:p>
    <w:p w:rsidR="0096483B" w:rsidRDefault="0096483B" w:rsidP="0065289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состоянию на 01.01.2018 на 4 989 земельных участков оформлены права аренды у 5 464 юридических и физических лиц. В отношении 292 земельных участков заключены договоры аренды с множественностью лиц на стороне арендаторов.</w:t>
      </w:r>
    </w:p>
    <w:p w:rsidR="0096483B" w:rsidRDefault="0096483B" w:rsidP="0065289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Всего по состоянию на 01.01.2018 заключено 5 222 договора аренды земельных участков, площадью 1 119,8 га, что составляет 6,9% от общей площади территории г. Зеленогорска.</w:t>
      </w:r>
    </w:p>
    <w:p w:rsidR="002512F1" w:rsidRPr="005A4C97" w:rsidRDefault="002512F1" w:rsidP="0065289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lastRenderedPageBreak/>
        <w:t xml:space="preserve">1.3. Движимое и недвижимое имущество, находящееся в собственности муниципального образования город Зеленогорск Красноярского края (далее - муниципальное имущество) </w:t>
      </w:r>
      <w:r w:rsidR="005A4C97">
        <w:rPr>
          <w:rFonts w:ascii="Times New Roman" w:hAnsi="Times New Roman"/>
          <w:sz w:val="28"/>
          <w:szCs w:val="28"/>
        </w:rPr>
        <w:t>по состоянию на 01.01.201</w:t>
      </w:r>
      <w:r w:rsidR="0021589D">
        <w:rPr>
          <w:rFonts w:ascii="Times New Roman" w:hAnsi="Times New Roman"/>
          <w:sz w:val="28"/>
          <w:szCs w:val="28"/>
        </w:rPr>
        <w:t>8</w:t>
      </w:r>
      <w:r w:rsidR="005A4C97">
        <w:rPr>
          <w:rFonts w:ascii="Times New Roman" w:hAnsi="Times New Roman"/>
          <w:sz w:val="28"/>
          <w:szCs w:val="28"/>
        </w:rPr>
        <w:t xml:space="preserve"> </w:t>
      </w:r>
      <w:r w:rsidRPr="00B14849">
        <w:rPr>
          <w:rFonts w:ascii="Times New Roman" w:hAnsi="Times New Roman"/>
          <w:sz w:val="28"/>
          <w:szCs w:val="28"/>
        </w:rPr>
        <w:t xml:space="preserve">включает в себя </w:t>
      </w:r>
      <w:r w:rsidRPr="005A4C97">
        <w:rPr>
          <w:rFonts w:ascii="Times New Roman" w:hAnsi="Times New Roman"/>
          <w:sz w:val="28"/>
          <w:szCs w:val="28"/>
        </w:rPr>
        <w:t>14</w:t>
      </w:r>
      <w:r w:rsidR="0021589D">
        <w:rPr>
          <w:rFonts w:ascii="Times New Roman" w:hAnsi="Times New Roman"/>
          <w:sz w:val="28"/>
          <w:szCs w:val="28"/>
        </w:rPr>
        <w:t>6702</w:t>
      </w:r>
      <w:r w:rsidRPr="005A4C97">
        <w:rPr>
          <w:rFonts w:ascii="Times New Roman" w:hAnsi="Times New Roman"/>
          <w:sz w:val="28"/>
          <w:szCs w:val="28"/>
        </w:rPr>
        <w:t xml:space="preserve"> </w:t>
      </w:r>
      <w:r w:rsidRPr="005A4C97">
        <w:rPr>
          <w:rFonts w:ascii="Times New Roman" w:hAnsi="Times New Roman"/>
          <w:bCs/>
          <w:sz w:val="28"/>
          <w:szCs w:val="28"/>
        </w:rPr>
        <w:t xml:space="preserve">объектов </w:t>
      </w:r>
      <w:r w:rsidRPr="005A4C97">
        <w:rPr>
          <w:rFonts w:ascii="Times New Roman" w:hAnsi="Times New Roman"/>
          <w:sz w:val="28"/>
          <w:szCs w:val="28"/>
        </w:rPr>
        <w:t>балансовой (кадастровой)</w:t>
      </w:r>
      <w:r w:rsidRPr="005A4C97">
        <w:rPr>
          <w:rFonts w:ascii="Times New Roman" w:hAnsi="Times New Roman"/>
          <w:bCs/>
          <w:sz w:val="28"/>
          <w:szCs w:val="28"/>
        </w:rPr>
        <w:t xml:space="preserve"> </w:t>
      </w:r>
      <w:r w:rsidRPr="005A4C97">
        <w:rPr>
          <w:rFonts w:ascii="Times New Roman" w:hAnsi="Times New Roman"/>
          <w:sz w:val="28"/>
          <w:szCs w:val="28"/>
        </w:rPr>
        <w:t xml:space="preserve">стоимостью </w:t>
      </w:r>
      <w:r w:rsidRPr="005A4C97">
        <w:rPr>
          <w:rFonts w:ascii="Times New Roman" w:hAnsi="Times New Roman"/>
          <w:bCs/>
          <w:sz w:val="28"/>
          <w:szCs w:val="28"/>
        </w:rPr>
        <w:t>7</w:t>
      </w:r>
      <w:r w:rsidR="0021589D">
        <w:rPr>
          <w:rFonts w:ascii="Times New Roman" w:hAnsi="Times New Roman"/>
          <w:bCs/>
          <w:sz w:val="28"/>
          <w:szCs w:val="28"/>
        </w:rPr>
        <w:t> 905 916 124,54</w:t>
      </w:r>
      <w:r w:rsidRPr="005A4C97">
        <w:rPr>
          <w:rFonts w:ascii="Times New Roman" w:hAnsi="Times New Roman"/>
          <w:bCs/>
          <w:sz w:val="28"/>
          <w:szCs w:val="28"/>
        </w:rPr>
        <w:t xml:space="preserve"> </w:t>
      </w:r>
      <w:r w:rsidRPr="005A4C97">
        <w:rPr>
          <w:rFonts w:ascii="Times New Roman" w:hAnsi="Times New Roman"/>
          <w:sz w:val="28"/>
          <w:szCs w:val="28"/>
        </w:rPr>
        <w:t>руб</w:t>
      </w:r>
      <w:r w:rsidR="0021589D">
        <w:rPr>
          <w:rFonts w:ascii="Times New Roman" w:hAnsi="Times New Roman"/>
          <w:sz w:val="28"/>
          <w:szCs w:val="28"/>
        </w:rPr>
        <w:t>.</w:t>
      </w:r>
      <w:r w:rsidRPr="005A4C97">
        <w:rPr>
          <w:rFonts w:ascii="Times New Roman" w:hAnsi="Times New Roman"/>
          <w:sz w:val="28"/>
          <w:szCs w:val="28"/>
        </w:rPr>
        <w:t>, в том числе:</w:t>
      </w:r>
    </w:p>
    <w:p w:rsidR="002512F1" w:rsidRPr="005A4C97" w:rsidRDefault="002512F1" w:rsidP="0065289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4C97">
        <w:rPr>
          <w:rFonts w:ascii="Times New Roman" w:hAnsi="Times New Roman"/>
          <w:sz w:val="28"/>
          <w:szCs w:val="28"/>
        </w:rPr>
        <w:t xml:space="preserve">- </w:t>
      </w:r>
      <w:r w:rsidR="0021589D">
        <w:rPr>
          <w:rFonts w:ascii="Times New Roman" w:hAnsi="Times New Roman"/>
          <w:sz w:val="28"/>
          <w:szCs w:val="28"/>
        </w:rPr>
        <w:t>2973</w:t>
      </w:r>
      <w:r w:rsidRPr="005A4C97">
        <w:rPr>
          <w:rFonts w:ascii="Times New Roman" w:hAnsi="Times New Roman"/>
          <w:sz w:val="28"/>
          <w:szCs w:val="28"/>
        </w:rPr>
        <w:t xml:space="preserve"> объектов недвижимого имущества балансовой (кадастровой) стоимостью </w:t>
      </w:r>
      <w:r w:rsidRPr="005A4C97">
        <w:rPr>
          <w:rFonts w:ascii="Times New Roman" w:hAnsi="Times New Roman"/>
          <w:bCs/>
          <w:sz w:val="28"/>
          <w:szCs w:val="28"/>
        </w:rPr>
        <w:t>6</w:t>
      </w:r>
      <w:r w:rsidR="0021589D">
        <w:rPr>
          <w:rFonts w:ascii="Times New Roman" w:hAnsi="Times New Roman"/>
          <w:bCs/>
          <w:sz w:val="28"/>
          <w:szCs w:val="28"/>
        </w:rPr>
        <w:t> 155 087 271,41</w:t>
      </w:r>
      <w:r w:rsidRPr="005A4C97">
        <w:rPr>
          <w:rFonts w:ascii="Times New Roman" w:hAnsi="Times New Roman"/>
          <w:bCs/>
          <w:sz w:val="28"/>
          <w:szCs w:val="28"/>
        </w:rPr>
        <w:t xml:space="preserve"> </w:t>
      </w:r>
      <w:r w:rsidRPr="005A4C97">
        <w:rPr>
          <w:rFonts w:ascii="Times New Roman" w:hAnsi="Times New Roman"/>
          <w:sz w:val="28"/>
          <w:szCs w:val="28"/>
        </w:rPr>
        <w:t>руб</w:t>
      </w:r>
      <w:r w:rsidR="0021589D">
        <w:rPr>
          <w:rFonts w:ascii="Times New Roman" w:hAnsi="Times New Roman"/>
          <w:sz w:val="28"/>
          <w:szCs w:val="28"/>
        </w:rPr>
        <w:t>.</w:t>
      </w:r>
      <w:r w:rsidRPr="005A4C97">
        <w:rPr>
          <w:rFonts w:ascii="Times New Roman" w:hAnsi="Times New Roman"/>
          <w:sz w:val="28"/>
          <w:szCs w:val="28"/>
        </w:rPr>
        <w:t>;</w:t>
      </w:r>
    </w:p>
    <w:p w:rsidR="002512F1" w:rsidRPr="005A4C97" w:rsidRDefault="002512F1" w:rsidP="0065289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4C97">
        <w:rPr>
          <w:rFonts w:ascii="Times New Roman" w:hAnsi="Times New Roman"/>
          <w:sz w:val="28"/>
          <w:szCs w:val="28"/>
        </w:rPr>
        <w:t xml:space="preserve">- </w:t>
      </w:r>
      <w:r w:rsidR="0021589D">
        <w:rPr>
          <w:rFonts w:ascii="Times New Roman" w:hAnsi="Times New Roman"/>
          <w:sz w:val="28"/>
          <w:szCs w:val="28"/>
        </w:rPr>
        <w:t>143729</w:t>
      </w:r>
      <w:r w:rsidRPr="005A4C97">
        <w:rPr>
          <w:rFonts w:ascii="Times New Roman" w:hAnsi="Times New Roman"/>
          <w:sz w:val="28"/>
          <w:szCs w:val="28"/>
        </w:rPr>
        <w:t xml:space="preserve"> объектов движимого имущества балансовой стоимостью 1</w:t>
      </w:r>
      <w:r w:rsidR="0021589D">
        <w:rPr>
          <w:rFonts w:ascii="Times New Roman" w:hAnsi="Times New Roman"/>
          <w:sz w:val="28"/>
          <w:szCs w:val="28"/>
        </w:rPr>
        <w:t> 750 828 853,13</w:t>
      </w:r>
      <w:r w:rsidRPr="005A4C97">
        <w:rPr>
          <w:rFonts w:ascii="Times New Roman" w:hAnsi="Times New Roman"/>
          <w:sz w:val="28"/>
          <w:szCs w:val="28"/>
        </w:rPr>
        <w:t xml:space="preserve"> руб</w:t>
      </w:r>
      <w:r w:rsidR="0021589D">
        <w:rPr>
          <w:rFonts w:ascii="Times New Roman" w:hAnsi="Times New Roman"/>
          <w:sz w:val="28"/>
          <w:szCs w:val="28"/>
        </w:rPr>
        <w:t>.</w:t>
      </w:r>
    </w:p>
    <w:p w:rsidR="002512F1" w:rsidRPr="00B14849" w:rsidRDefault="002512F1" w:rsidP="0065289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4C97">
        <w:rPr>
          <w:rFonts w:ascii="Times New Roman" w:hAnsi="Times New Roman"/>
          <w:sz w:val="28"/>
          <w:szCs w:val="28"/>
        </w:rPr>
        <w:t>С учетом необходимости решения вопросов местного значения городского округа, определенных Федеральным зак</w:t>
      </w:r>
      <w:r w:rsidRPr="00B14849">
        <w:rPr>
          <w:rFonts w:ascii="Times New Roman" w:hAnsi="Times New Roman"/>
          <w:sz w:val="28"/>
          <w:szCs w:val="28"/>
        </w:rPr>
        <w:t xml:space="preserve">оном </w:t>
      </w:r>
      <w:r>
        <w:rPr>
          <w:rFonts w:ascii="Times New Roman" w:hAnsi="Times New Roman"/>
          <w:sz w:val="28"/>
          <w:szCs w:val="28"/>
        </w:rPr>
        <w:t xml:space="preserve">от 06.10.2003                № 131-ФЗ </w:t>
      </w:r>
      <w:r w:rsidRPr="00B14849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Pr="00B14849">
        <w:rPr>
          <w:rFonts w:ascii="Times New Roman" w:hAnsi="Times New Roman"/>
          <w:sz w:val="28"/>
          <w:szCs w:val="28"/>
        </w:rPr>
        <w:t xml:space="preserve"> указанные объекты находятся: </w:t>
      </w:r>
    </w:p>
    <w:p w:rsidR="002512F1" w:rsidRPr="006E5486" w:rsidRDefault="002512F1" w:rsidP="0065289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5486">
        <w:rPr>
          <w:rFonts w:ascii="Times New Roman" w:hAnsi="Times New Roman"/>
          <w:sz w:val="28"/>
          <w:szCs w:val="28"/>
        </w:rPr>
        <w:t>- в хозяйственном ведении 9 муниципальных унитарных предприятий города Зеленогорска (8 </w:t>
      </w:r>
      <w:r w:rsidR="000F7255" w:rsidRPr="006E5486">
        <w:rPr>
          <w:rFonts w:ascii="Times New Roman" w:hAnsi="Times New Roman"/>
          <w:sz w:val="28"/>
          <w:szCs w:val="28"/>
        </w:rPr>
        <w:t>610</w:t>
      </w:r>
      <w:r w:rsidRPr="006E5486">
        <w:rPr>
          <w:rFonts w:ascii="Times New Roman" w:hAnsi="Times New Roman"/>
          <w:sz w:val="28"/>
          <w:szCs w:val="28"/>
        </w:rPr>
        <w:t xml:space="preserve"> объект</w:t>
      </w:r>
      <w:r w:rsidR="000F7255" w:rsidRPr="006E5486">
        <w:rPr>
          <w:rFonts w:ascii="Times New Roman" w:hAnsi="Times New Roman"/>
          <w:sz w:val="28"/>
          <w:szCs w:val="28"/>
        </w:rPr>
        <w:t>ов</w:t>
      </w:r>
      <w:r w:rsidRPr="006E5486">
        <w:rPr>
          <w:rFonts w:ascii="Times New Roman" w:hAnsi="Times New Roman"/>
          <w:sz w:val="28"/>
          <w:szCs w:val="28"/>
        </w:rPr>
        <w:t xml:space="preserve"> балансовой стоимостью 3</w:t>
      </w:r>
      <w:r w:rsidR="000F7255" w:rsidRPr="006E5486">
        <w:rPr>
          <w:rFonts w:ascii="Times New Roman" w:hAnsi="Times New Roman"/>
          <w:sz w:val="28"/>
          <w:szCs w:val="28"/>
        </w:rPr>
        <w:t> 439,0 тыс. руб.</w:t>
      </w:r>
      <w:r w:rsidRPr="006E5486">
        <w:rPr>
          <w:rFonts w:ascii="Times New Roman" w:hAnsi="Times New Roman"/>
          <w:sz w:val="28"/>
          <w:szCs w:val="28"/>
        </w:rPr>
        <w:t>);</w:t>
      </w:r>
    </w:p>
    <w:p w:rsidR="002512F1" w:rsidRPr="006E5486" w:rsidRDefault="002512F1" w:rsidP="0065289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5486">
        <w:rPr>
          <w:rFonts w:ascii="Times New Roman" w:hAnsi="Times New Roman"/>
          <w:sz w:val="28"/>
          <w:szCs w:val="28"/>
        </w:rPr>
        <w:t>- в оперативном управлении 6</w:t>
      </w:r>
      <w:r w:rsidR="000F7255" w:rsidRPr="006E5486">
        <w:rPr>
          <w:rFonts w:ascii="Times New Roman" w:hAnsi="Times New Roman"/>
          <w:sz w:val="28"/>
          <w:szCs w:val="28"/>
        </w:rPr>
        <w:t>4</w:t>
      </w:r>
      <w:r w:rsidRPr="006E5486">
        <w:rPr>
          <w:rFonts w:ascii="Times New Roman" w:hAnsi="Times New Roman"/>
          <w:sz w:val="28"/>
          <w:szCs w:val="28"/>
        </w:rPr>
        <w:t xml:space="preserve"> муниципальных учреждений города Зеленогорска (13</w:t>
      </w:r>
      <w:r w:rsidR="000F7255" w:rsidRPr="006E5486">
        <w:rPr>
          <w:rFonts w:ascii="Times New Roman" w:hAnsi="Times New Roman"/>
          <w:sz w:val="28"/>
          <w:szCs w:val="28"/>
        </w:rPr>
        <w:t>6 565</w:t>
      </w:r>
      <w:r w:rsidRPr="006E5486">
        <w:rPr>
          <w:rFonts w:ascii="Times New Roman" w:hAnsi="Times New Roman"/>
          <w:sz w:val="28"/>
          <w:szCs w:val="28"/>
        </w:rPr>
        <w:t xml:space="preserve"> </w:t>
      </w:r>
      <w:r w:rsidRPr="006E5486">
        <w:rPr>
          <w:rFonts w:ascii="Times New Roman" w:hAnsi="Times New Roman"/>
          <w:bCs/>
          <w:sz w:val="28"/>
          <w:szCs w:val="28"/>
        </w:rPr>
        <w:t>объект</w:t>
      </w:r>
      <w:r w:rsidR="000F7255" w:rsidRPr="006E5486">
        <w:rPr>
          <w:rFonts w:ascii="Times New Roman" w:hAnsi="Times New Roman"/>
          <w:bCs/>
          <w:sz w:val="28"/>
          <w:szCs w:val="28"/>
        </w:rPr>
        <w:t>ов</w:t>
      </w:r>
      <w:r w:rsidRPr="006E5486">
        <w:rPr>
          <w:rFonts w:ascii="Times New Roman" w:hAnsi="Times New Roman"/>
          <w:sz w:val="28"/>
          <w:szCs w:val="28"/>
        </w:rPr>
        <w:t xml:space="preserve"> балансовой стоимостью 2</w:t>
      </w:r>
      <w:r w:rsidR="000F7255" w:rsidRPr="006E5486">
        <w:rPr>
          <w:rFonts w:ascii="Times New Roman" w:hAnsi="Times New Roman"/>
          <w:sz w:val="28"/>
          <w:szCs w:val="28"/>
        </w:rPr>
        <w:t> 507,2 тыс. руб.</w:t>
      </w:r>
      <w:r w:rsidRPr="006E5486">
        <w:rPr>
          <w:rFonts w:ascii="Times New Roman" w:hAnsi="Times New Roman"/>
          <w:sz w:val="28"/>
          <w:szCs w:val="28"/>
        </w:rPr>
        <w:t>).</w:t>
      </w:r>
    </w:p>
    <w:p w:rsidR="002512F1" w:rsidRPr="00B14849" w:rsidRDefault="006E5486" w:rsidP="0065289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5486">
        <w:rPr>
          <w:rFonts w:ascii="Times New Roman" w:hAnsi="Times New Roman"/>
          <w:sz w:val="28"/>
          <w:szCs w:val="28"/>
        </w:rPr>
        <w:t>-</w:t>
      </w:r>
      <w:r w:rsidR="002512F1" w:rsidRPr="006E5486">
        <w:rPr>
          <w:rFonts w:ascii="Times New Roman" w:hAnsi="Times New Roman"/>
          <w:sz w:val="28"/>
          <w:szCs w:val="28"/>
        </w:rPr>
        <w:t xml:space="preserve"> имущество казны </w:t>
      </w:r>
      <w:r w:rsidRPr="006E5486">
        <w:rPr>
          <w:rFonts w:ascii="Times New Roman" w:hAnsi="Times New Roman"/>
          <w:sz w:val="28"/>
          <w:szCs w:val="28"/>
        </w:rPr>
        <w:t xml:space="preserve">(недвижимое, движимое, земельные участки) </w:t>
      </w:r>
      <w:r w:rsidR="002512F1" w:rsidRPr="006E5486">
        <w:rPr>
          <w:rFonts w:ascii="Times New Roman" w:hAnsi="Times New Roman"/>
          <w:sz w:val="28"/>
          <w:szCs w:val="28"/>
        </w:rPr>
        <w:t xml:space="preserve">составляет </w:t>
      </w:r>
      <w:r w:rsidRPr="006E5486">
        <w:rPr>
          <w:rFonts w:ascii="Times New Roman" w:hAnsi="Times New Roman"/>
          <w:sz w:val="28"/>
          <w:szCs w:val="28"/>
        </w:rPr>
        <w:t>2099</w:t>
      </w:r>
      <w:r w:rsidR="002512F1" w:rsidRPr="006E5486">
        <w:rPr>
          <w:rFonts w:ascii="Times New Roman" w:hAnsi="Times New Roman"/>
          <w:sz w:val="28"/>
          <w:szCs w:val="28"/>
        </w:rPr>
        <w:t xml:space="preserve"> объектов балансовой стоимостью </w:t>
      </w:r>
      <w:r w:rsidRPr="006E5486">
        <w:rPr>
          <w:rFonts w:ascii="Times New Roman" w:hAnsi="Times New Roman"/>
          <w:sz w:val="28"/>
          <w:szCs w:val="28"/>
        </w:rPr>
        <w:t>5 495,3</w:t>
      </w:r>
      <w:r w:rsidR="000F7255" w:rsidRPr="006E5486">
        <w:rPr>
          <w:rFonts w:ascii="Times New Roman" w:hAnsi="Times New Roman"/>
          <w:sz w:val="28"/>
          <w:szCs w:val="28"/>
        </w:rPr>
        <w:t xml:space="preserve"> тыс. руб.</w:t>
      </w:r>
    </w:p>
    <w:p w:rsidR="002512F1" w:rsidRPr="00B14849" w:rsidRDefault="002512F1" w:rsidP="0065289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>1.4. Целью муниципальной программы является создание условий для эффективного управления муниципальным имуществом и рационального использования земельных ресурсов.</w:t>
      </w:r>
    </w:p>
    <w:p w:rsidR="002512F1" w:rsidRPr="00B14849" w:rsidRDefault="002512F1" w:rsidP="0065289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>1.5. Реализация муниципальной программы направлена на достижение следующих задач:</w:t>
      </w:r>
    </w:p>
    <w:p w:rsidR="002512F1" w:rsidRPr="00B14849" w:rsidRDefault="002512F1" w:rsidP="00652895">
      <w:pPr>
        <w:tabs>
          <w:tab w:val="left" w:pos="342"/>
        </w:tabs>
        <w:autoSpaceDE w:val="0"/>
        <w:jc w:val="both"/>
        <w:rPr>
          <w:sz w:val="28"/>
          <w:szCs w:val="28"/>
        </w:rPr>
      </w:pPr>
      <w:r w:rsidRPr="00B14849">
        <w:rPr>
          <w:sz w:val="28"/>
          <w:szCs w:val="28"/>
        </w:rPr>
        <w:tab/>
      </w:r>
      <w:r w:rsidRPr="00B14849">
        <w:rPr>
          <w:sz w:val="28"/>
          <w:szCs w:val="28"/>
        </w:rPr>
        <w:tab/>
      </w:r>
      <w:r>
        <w:rPr>
          <w:sz w:val="28"/>
          <w:szCs w:val="28"/>
        </w:rPr>
        <w:t>- о</w:t>
      </w:r>
      <w:r w:rsidRPr="00B14849">
        <w:rPr>
          <w:sz w:val="28"/>
          <w:szCs w:val="28"/>
        </w:rPr>
        <w:t>беспечение эффективного управления имуществом казны, а также рационального использования земельных участков</w:t>
      </w:r>
      <w:r>
        <w:rPr>
          <w:sz w:val="28"/>
          <w:szCs w:val="28"/>
        </w:rPr>
        <w:t>;</w:t>
      </w:r>
    </w:p>
    <w:p w:rsidR="002512F1" w:rsidRPr="00B14849" w:rsidRDefault="002512F1" w:rsidP="00652895">
      <w:pPr>
        <w:tabs>
          <w:tab w:val="left" w:pos="993"/>
        </w:tabs>
        <w:suppressAutoHyphens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- с</w:t>
      </w:r>
      <w:r w:rsidRPr="00B14849">
        <w:rPr>
          <w:sz w:val="28"/>
          <w:szCs w:val="28"/>
        </w:rPr>
        <w:t>оздание условий для эффективного и прозрачного управления в рамках выполнения установленных функций и полномочий</w:t>
      </w:r>
      <w:r>
        <w:rPr>
          <w:sz w:val="28"/>
          <w:szCs w:val="28"/>
        </w:rPr>
        <w:t>.</w:t>
      </w:r>
    </w:p>
    <w:p w:rsidR="002512F1" w:rsidRPr="00B14849" w:rsidRDefault="002512F1" w:rsidP="0065289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>1.6. Реализация муниципальной программы позволит увеличить количество объектов имущества казны и земельных участков, бесхозяйных объектов, вовлеченных в хозяйственный оборот, а также обеспечить надлежащее содержание и сохранность имущества казны, что, в свою очередь, позволит о</w:t>
      </w:r>
      <w:r>
        <w:rPr>
          <w:rFonts w:ascii="Times New Roman" w:hAnsi="Times New Roman"/>
          <w:sz w:val="28"/>
          <w:szCs w:val="28"/>
        </w:rPr>
        <w:t xml:space="preserve">рганам местного самоуправления </w:t>
      </w:r>
      <w:r w:rsidRPr="00B14849">
        <w:rPr>
          <w:rFonts w:ascii="Times New Roman" w:hAnsi="Times New Roman"/>
          <w:sz w:val="28"/>
          <w:szCs w:val="28"/>
        </w:rPr>
        <w:t>города Зеленогорска выполнить полномочия собственника муниципального имущества.</w:t>
      </w:r>
    </w:p>
    <w:p w:rsidR="002512F1" w:rsidRPr="00B14849" w:rsidRDefault="002512F1" w:rsidP="00652895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 xml:space="preserve"> 1.7. Срок реализации муниципальной программы </w:t>
      </w:r>
      <w:r>
        <w:rPr>
          <w:sz w:val="28"/>
          <w:szCs w:val="28"/>
          <w:lang w:eastAsia="en-US"/>
        </w:rPr>
        <w:t xml:space="preserve">устанавливается </w:t>
      </w:r>
      <w:r w:rsidRPr="00B14849">
        <w:rPr>
          <w:sz w:val="28"/>
          <w:szCs w:val="28"/>
          <w:lang w:eastAsia="en-US"/>
        </w:rPr>
        <w:t>с 01.01.201</w:t>
      </w:r>
      <w:r w:rsidR="00B93384">
        <w:rPr>
          <w:sz w:val="28"/>
          <w:szCs w:val="28"/>
          <w:lang w:eastAsia="en-US"/>
        </w:rPr>
        <w:t>9</w:t>
      </w:r>
      <w:r w:rsidRPr="00B14849">
        <w:rPr>
          <w:sz w:val="28"/>
          <w:szCs w:val="28"/>
          <w:lang w:eastAsia="en-US"/>
        </w:rPr>
        <w:t xml:space="preserve"> по 31.12.202</w:t>
      </w:r>
      <w:r w:rsidR="00B93384">
        <w:rPr>
          <w:sz w:val="28"/>
          <w:szCs w:val="28"/>
          <w:lang w:eastAsia="en-US"/>
        </w:rPr>
        <w:t>1</w:t>
      </w:r>
      <w:r w:rsidRPr="00B14849">
        <w:rPr>
          <w:sz w:val="28"/>
          <w:szCs w:val="28"/>
          <w:lang w:eastAsia="en-US"/>
        </w:rPr>
        <w:t>.</w:t>
      </w:r>
    </w:p>
    <w:p w:rsidR="002512F1" w:rsidRDefault="002512F1" w:rsidP="00652895">
      <w:pPr>
        <w:ind w:firstLine="708"/>
        <w:jc w:val="both"/>
        <w:rPr>
          <w:sz w:val="28"/>
          <w:szCs w:val="28"/>
        </w:rPr>
      </w:pPr>
    </w:p>
    <w:p w:rsidR="002512F1" w:rsidRPr="00B14849" w:rsidRDefault="002512F1" w:rsidP="00652895">
      <w:pPr>
        <w:ind w:firstLine="15"/>
        <w:jc w:val="center"/>
        <w:rPr>
          <w:sz w:val="28"/>
          <w:szCs w:val="28"/>
          <w:shd w:val="clear" w:color="auto" w:fill="FFFFFF"/>
        </w:rPr>
      </w:pPr>
      <w:r w:rsidRPr="00B14849">
        <w:rPr>
          <w:sz w:val="28"/>
          <w:szCs w:val="28"/>
          <w:shd w:val="clear" w:color="auto" w:fill="FFFFFF"/>
        </w:rPr>
        <w:t xml:space="preserve">2. Перечень целевых показателей и показателей </w:t>
      </w:r>
    </w:p>
    <w:p w:rsidR="002512F1" w:rsidRPr="00B14849" w:rsidRDefault="002512F1" w:rsidP="00652895">
      <w:pPr>
        <w:ind w:firstLine="15"/>
        <w:jc w:val="center"/>
        <w:rPr>
          <w:sz w:val="28"/>
          <w:szCs w:val="28"/>
          <w:shd w:val="clear" w:color="auto" w:fill="FFFF00"/>
        </w:rPr>
      </w:pPr>
      <w:r w:rsidRPr="00B14849">
        <w:rPr>
          <w:sz w:val="28"/>
          <w:szCs w:val="28"/>
          <w:shd w:val="clear" w:color="auto" w:fill="FFFFFF"/>
        </w:rPr>
        <w:t>результативности  муниципальной программы</w:t>
      </w:r>
    </w:p>
    <w:p w:rsidR="002512F1" w:rsidRPr="00B14849" w:rsidRDefault="002512F1" w:rsidP="00652895">
      <w:pPr>
        <w:pStyle w:val="1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2512F1" w:rsidRPr="00B14849" w:rsidRDefault="002512F1" w:rsidP="00652895">
      <w:pPr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>Перечень целевых показателей и показателей результативности приведен в приложении № 1 к муниципальной программе.</w:t>
      </w:r>
    </w:p>
    <w:p w:rsidR="00B93384" w:rsidRDefault="00B93384" w:rsidP="00652895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:rsidR="00F76632" w:rsidRPr="00B14849" w:rsidRDefault="00F76632" w:rsidP="00652895">
      <w:pPr>
        <w:suppressAutoHyphens w:val="0"/>
        <w:ind w:firstLine="709"/>
        <w:jc w:val="both"/>
        <w:rPr>
          <w:sz w:val="28"/>
          <w:szCs w:val="28"/>
          <w:lang w:eastAsia="en-US"/>
        </w:rPr>
      </w:pPr>
    </w:p>
    <w:p w:rsidR="002512F1" w:rsidRPr="00B14849" w:rsidRDefault="002512F1" w:rsidP="002512F1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lastRenderedPageBreak/>
        <w:t>3. Ресурсное обеспечение муниципальной программы</w:t>
      </w:r>
    </w:p>
    <w:p w:rsidR="002512F1" w:rsidRPr="00B14849" w:rsidRDefault="002512F1" w:rsidP="002512F1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2512F1" w:rsidRPr="00B14849" w:rsidRDefault="002512F1" w:rsidP="00251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3.1. Информация о распределении планируемых объемов финансирования по подпрограммам муниципальной программы приведена в приложении № 2 к муниципальной программе.</w:t>
      </w:r>
    </w:p>
    <w:p w:rsidR="002512F1" w:rsidRPr="00B14849" w:rsidRDefault="002512F1" w:rsidP="002512F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3.2. Информация о распределении планируемых объемов финансирования муниципальной программы по источникам финансирования приведена в приложении № 3 к муниципальной программе.</w:t>
      </w:r>
    </w:p>
    <w:p w:rsidR="002512F1" w:rsidRDefault="002512F1" w:rsidP="002512F1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52895" w:rsidRDefault="00652895" w:rsidP="002512F1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52895" w:rsidRPr="00B14849" w:rsidRDefault="00652895" w:rsidP="002512F1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512F1" w:rsidRPr="00B14849" w:rsidRDefault="002512F1" w:rsidP="002512F1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4. Механизм реализации мероприятий муниципальной программы</w:t>
      </w:r>
    </w:p>
    <w:p w:rsidR="002512F1" w:rsidRPr="00B14849" w:rsidRDefault="002512F1" w:rsidP="002512F1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2F1" w:rsidRPr="00B14849" w:rsidRDefault="002512F1" w:rsidP="002512F1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Отдельные мероприятия муниципальной программы отсутствуют.</w:t>
      </w:r>
    </w:p>
    <w:p w:rsidR="002512F1" w:rsidRPr="00B14849" w:rsidRDefault="002512F1" w:rsidP="002512F1">
      <w:pPr>
        <w:jc w:val="center"/>
        <w:rPr>
          <w:sz w:val="28"/>
          <w:szCs w:val="28"/>
        </w:rPr>
      </w:pPr>
    </w:p>
    <w:p w:rsidR="002512F1" w:rsidRPr="00B14849" w:rsidRDefault="002512F1" w:rsidP="002512F1">
      <w:pPr>
        <w:jc w:val="center"/>
        <w:rPr>
          <w:sz w:val="28"/>
          <w:szCs w:val="28"/>
          <w:shd w:val="clear" w:color="auto" w:fill="FFFF00"/>
        </w:rPr>
      </w:pPr>
      <w:r w:rsidRPr="00B14849">
        <w:rPr>
          <w:sz w:val="28"/>
          <w:szCs w:val="28"/>
        </w:rPr>
        <w:t>5. Подпрограммы муниципальной программы</w:t>
      </w:r>
    </w:p>
    <w:p w:rsidR="002512F1" w:rsidRPr="00B14849" w:rsidRDefault="002512F1" w:rsidP="002512F1">
      <w:pPr>
        <w:autoSpaceDE w:val="0"/>
        <w:rPr>
          <w:sz w:val="28"/>
          <w:szCs w:val="28"/>
        </w:rPr>
      </w:pPr>
      <w:r w:rsidRPr="00B14849">
        <w:rPr>
          <w:sz w:val="28"/>
          <w:szCs w:val="28"/>
        </w:rPr>
        <w:t xml:space="preserve">                          </w:t>
      </w:r>
    </w:p>
    <w:p w:rsidR="002512F1" w:rsidRPr="00B14849" w:rsidRDefault="002512F1" w:rsidP="002512F1">
      <w:pPr>
        <w:autoSpaceDE w:val="0"/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Подпрограммы муниципальной программы с указанием сроков реализации представлены в приложениях № 4 - 7 к муниципальной программе.</w:t>
      </w:r>
    </w:p>
    <w:p w:rsidR="002512F1" w:rsidRPr="00B14849" w:rsidRDefault="002512F1" w:rsidP="002512F1">
      <w:pPr>
        <w:rPr>
          <w:sz w:val="28"/>
          <w:szCs w:val="28"/>
          <w:lang w:eastAsia="en-US"/>
        </w:rPr>
        <w:sectPr w:rsidR="002512F1" w:rsidRPr="00B14849" w:rsidSect="00833EB1">
          <w:headerReference w:type="default" r:id="rId9"/>
          <w:pgSz w:w="11906" w:h="16838"/>
          <w:pgMar w:top="1134" w:right="851" w:bottom="1134" w:left="1701" w:header="624" w:footer="0" w:gutter="0"/>
          <w:cols w:space="708"/>
          <w:titlePg/>
          <w:docGrid w:linePitch="360"/>
        </w:sectPr>
      </w:pPr>
    </w:p>
    <w:p w:rsidR="002512F1" w:rsidRPr="00B14849" w:rsidRDefault="002512F1" w:rsidP="002512F1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Приложение № 1</w:t>
      </w:r>
    </w:p>
    <w:p w:rsidR="002512F1" w:rsidRPr="00B14849" w:rsidRDefault="002512F1" w:rsidP="002512F1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2512F1" w:rsidRPr="00B14849" w:rsidRDefault="002512F1" w:rsidP="002512F1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«Муниципальное имущество и земельные ресурсы                        города Зеленогорска»</w:t>
      </w:r>
    </w:p>
    <w:p w:rsidR="002512F1" w:rsidRPr="00B14849" w:rsidRDefault="002512F1" w:rsidP="002512F1">
      <w:pPr>
        <w:jc w:val="center"/>
        <w:rPr>
          <w:sz w:val="28"/>
          <w:szCs w:val="28"/>
        </w:rPr>
      </w:pPr>
    </w:p>
    <w:p w:rsidR="002512F1" w:rsidRPr="00B14849" w:rsidRDefault="002512F1" w:rsidP="002512F1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Перечень целевых показателей и показателей результативности</w:t>
      </w:r>
    </w:p>
    <w:p w:rsidR="002512F1" w:rsidRPr="00B14849" w:rsidRDefault="002512F1" w:rsidP="002512F1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 xml:space="preserve">муниципальной программы «Муниципальное имуществом и земельные ресурсы города Зеленогорска» </w:t>
      </w:r>
    </w:p>
    <w:p w:rsidR="002512F1" w:rsidRDefault="002512F1" w:rsidP="002512F1">
      <w:pPr>
        <w:jc w:val="center"/>
        <w:rPr>
          <w:sz w:val="28"/>
          <w:szCs w:val="28"/>
        </w:rPr>
      </w:pPr>
    </w:p>
    <w:tbl>
      <w:tblPr>
        <w:tblW w:w="506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084"/>
        <w:gridCol w:w="1432"/>
        <w:gridCol w:w="2792"/>
        <w:gridCol w:w="1237"/>
        <w:gridCol w:w="1271"/>
        <w:gridCol w:w="1292"/>
        <w:gridCol w:w="1286"/>
        <w:gridCol w:w="1286"/>
      </w:tblGrid>
      <w:tr w:rsidR="007E1622" w:rsidRPr="00B14849" w:rsidTr="007E1622">
        <w:trPr>
          <w:cantSplit/>
          <w:trHeight w:val="1091"/>
          <w:tblHeader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384" w:rsidRPr="00B14849" w:rsidRDefault="00B93384" w:rsidP="00833EB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№ п/п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384" w:rsidRPr="00B14849" w:rsidRDefault="00B93384" w:rsidP="00833EB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Наименование цели, </w:t>
            </w:r>
          </w:p>
          <w:p w:rsidR="00B93384" w:rsidRPr="00B14849" w:rsidRDefault="00B93384" w:rsidP="00833EB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задач, целевых показателей, </w:t>
            </w:r>
          </w:p>
          <w:p w:rsidR="00B93384" w:rsidRPr="00B14849" w:rsidRDefault="00B93384" w:rsidP="00833EB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показателей результативности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384" w:rsidRPr="00B14849" w:rsidRDefault="00B93384" w:rsidP="00833EB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Единица</w:t>
            </w:r>
            <w:r w:rsidRPr="00B14849">
              <w:rPr>
                <w:sz w:val="28"/>
                <w:szCs w:val="28"/>
              </w:rPr>
              <w:br/>
              <w:t>измерения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384" w:rsidRPr="00B14849" w:rsidRDefault="00B93384" w:rsidP="00833EB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Источник </w:t>
            </w:r>
            <w:r w:rsidRPr="00B14849">
              <w:rPr>
                <w:sz w:val="28"/>
                <w:szCs w:val="28"/>
              </w:rPr>
              <w:br/>
              <w:t>информации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384" w:rsidRPr="00B14849" w:rsidRDefault="00B93384" w:rsidP="00833EB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2017 год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384" w:rsidRPr="00B14849" w:rsidRDefault="00B93384" w:rsidP="00833EB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2018 год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384" w:rsidRPr="00B14849" w:rsidRDefault="00B93384" w:rsidP="00833EB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2019 год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93384" w:rsidRPr="00B14849" w:rsidRDefault="00B93384" w:rsidP="00833EB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2020 год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93384" w:rsidRPr="00B14849" w:rsidRDefault="00B93384" w:rsidP="00833E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</w:tr>
      <w:tr w:rsidR="00410696" w:rsidRPr="00B14849" w:rsidTr="00410696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10696" w:rsidRPr="00B14849" w:rsidRDefault="00410696" w:rsidP="00410696">
            <w:pPr>
              <w:ind w:left="90" w:right="15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Цель: Создание условий для эффективного управления муниципальным имуществом и рационального использования земельных ресурсов </w:t>
            </w:r>
          </w:p>
        </w:tc>
      </w:tr>
      <w:tr w:rsidR="00410696" w:rsidRPr="00B14849" w:rsidTr="007E1622">
        <w:trPr>
          <w:cantSplit/>
          <w:trHeight w:val="36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1.1</w:t>
            </w:r>
          </w:p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1:</w:t>
            </w:r>
          </w:p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Соотношение доходов, поступивших в местный бюджет от управления </w:t>
            </w:r>
            <w:r>
              <w:rPr>
                <w:sz w:val="28"/>
                <w:szCs w:val="28"/>
              </w:rPr>
              <w:t>и</w:t>
            </w:r>
            <w:r w:rsidRPr="00B14849">
              <w:rPr>
                <w:sz w:val="28"/>
                <w:szCs w:val="28"/>
              </w:rPr>
              <w:t>мущество</w:t>
            </w:r>
            <w:r>
              <w:rPr>
                <w:sz w:val="28"/>
                <w:szCs w:val="28"/>
              </w:rPr>
              <w:t>м</w:t>
            </w:r>
            <w:r w:rsidRPr="00B14849">
              <w:rPr>
                <w:sz w:val="28"/>
                <w:szCs w:val="28"/>
              </w:rPr>
              <w:t xml:space="preserve"> казны, а также от использования земельных участков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Решения Совета депутатов ЗАТО       </w:t>
            </w:r>
          </w:p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 г. Зеленогорска об исполнении местного бюджета, о местном бюджете на очередной финансовый год и плановый период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-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 95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 95</w:t>
            </w:r>
          </w:p>
        </w:tc>
      </w:tr>
      <w:tr w:rsidR="00410696" w:rsidRPr="00B14849" w:rsidTr="007E1622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1.2.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2:</w:t>
            </w:r>
          </w:p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Доля объектов, составляющих имущество казны, управление и содержание которых обеспечено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Отчет КУМИ о работе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6E5486" w:rsidRDefault="00410696" w:rsidP="00410696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6E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менее</w:t>
            </w:r>
          </w:p>
          <w:p w:rsidR="00410696" w:rsidRPr="006E5486" w:rsidRDefault="00410696" w:rsidP="004106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6E5486" w:rsidRDefault="00410696" w:rsidP="004106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E548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6E5486" w:rsidRDefault="00410696" w:rsidP="00410696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  <w:lang w:eastAsia="en-US"/>
              </w:rPr>
              <w:t>не менее 95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6E5486" w:rsidRDefault="00410696" w:rsidP="00410696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  <w:lang w:eastAsia="en-US"/>
              </w:rPr>
              <w:t>не менее 95</w:t>
            </w:r>
          </w:p>
        </w:tc>
      </w:tr>
      <w:tr w:rsidR="00410696" w:rsidRPr="00B14849" w:rsidTr="007E1622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1.3.</w:t>
            </w:r>
          </w:p>
          <w:p w:rsidR="00410696" w:rsidRPr="00B14849" w:rsidRDefault="00410696" w:rsidP="00410696">
            <w:pPr>
              <w:rPr>
                <w:sz w:val="28"/>
                <w:szCs w:val="28"/>
              </w:rPr>
            </w:pP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3:</w:t>
            </w:r>
          </w:p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Доля рассмотренных заявлений о предварительном согласовании и (или) предоставлении земельных участков, предоставлении имущества казны во владение и (или) </w:t>
            </w:r>
            <w:r>
              <w:rPr>
                <w:sz w:val="28"/>
                <w:szCs w:val="28"/>
              </w:rPr>
              <w:t xml:space="preserve">в </w:t>
            </w:r>
            <w:r w:rsidRPr="00B14849">
              <w:rPr>
                <w:sz w:val="28"/>
                <w:szCs w:val="28"/>
              </w:rPr>
              <w:t>пользование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Отчет КУМИ о работе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pStyle w:val="ConsPlusNormal"/>
              <w:widowControl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410696" w:rsidRPr="00B14849" w:rsidTr="007E1622">
        <w:trPr>
          <w:cantSplit/>
          <w:trHeight w:val="240"/>
        </w:trPr>
        <w:tc>
          <w:tcPr>
            <w:tcW w:w="2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1.4.</w:t>
            </w:r>
          </w:p>
        </w:tc>
        <w:tc>
          <w:tcPr>
            <w:tcW w:w="13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4:</w:t>
            </w:r>
          </w:p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Соотношение объема землеустроительных и кадастровых работ к установленным плановым показателям</w:t>
            </w:r>
          </w:p>
        </w:tc>
        <w:tc>
          <w:tcPr>
            <w:tcW w:w="4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Отчет КУМИ о работе 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-</w:t>
            </w:r>
          </w:p>
        </w:tc>
        <w:tc>
          <w:tcPr>
            <w:tcW w:w="41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</w:t>
            </w:r>
          </w:p>
        </w:tc>
        <w:tc>
          <w:tcPr>
            <w:tcW w:w="416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</w:t>
            </w:r>
          </w:p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90</w:t>
            </w:r>
          </w:p>
        </w:tc>
      </w:tr>
      <w:tr w:rsidR="00410696" w:rsidRPr="00B14849" w:rsidTr="007E1622">
        <w:trPr>
          <w:cantSplit/>
          <w:trHeight w:val="240"/>
        </w:trPr>
        <w:tc>
          <w:tcPr>
            <w:tcW w:w="252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1.5.</w:t>
            </w:r>
          </w:p>
        </w:tc>
        <w:tc>
          <w:tcPr>
            <w:tcW w:w="132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Целевой показатель 5:</w:t>
            </w:r>
          </w:p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Уровень исполнения расходов, направленных на обеспечение деятельности КУМИ, МКУ ЦУГЗ</w:t>
            </w:r>
          </w:p>
        </w:tc>
        <w:tc>
          <w:tcPr>
            <w:tcW w:w="46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Бухгалтерская отчетность</w:t>
            </w:r>
          </w:p>
        </w:tc>
        <w:tc>
          <w:tcPr>
            <w:tcW w:w="400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-</w:t>
            </w:r>
          </w:p>
        </w:tc>
        <w:tc>
          <w:tcPr>
            <w:tcW w:w="411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не менее </w:t>
            </w:r>
          </w:p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418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не менее 9</w:t>
            </w:r>
            <w:r w:rsidRPr="00B1484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16" w:type="pct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не менее </w:t>
            </w:r>
            <w:r w:rsidRPr="00B14849">
              <w:rPr>
                <w:sz w:val="28"/>
                <w:szCs w:val="28"/>
                <w:lang w:val="en-US"/>
              </w:rPr>
              <w:t>95</w:t>
            </w:r>
          </w:p>
        </w:tc>
        <w:tc>
          <w:tcPr>
            <w:tcW w:w="416" w:type="pct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не менее </w:t>
            </w:r>
            <w:r w:rsidRPr="00B14849">
              <w:rPr>
                <w:sz w:val="28"/>
                <w:szCs w:val="28"/>
                <w:lang w:val="en-US"/>
              </w:rPr>
              <w:t>95</w:t>
            </w:r>
          </w:p>
        </w:tc>
      </w:tr>
      <w:tr w:rsidR="00410696" w:rsidRPr="00B14849" w:rsidTr="007E1622">
        <w:trPr>
          <w:cantSplit/>
          <w:trHeight w:val="24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Задача 1: Обеспечение эффективного управления имуществом казны, а также рационального использования земельных участков  </w:t>
            </w:r>
          </w:p>
        </w:tc>
      </w:tr>
      <w:tr w:rsidR="00410696" w:rsidRPr="00B14849" w:rsidTr="007E1622">
        <w:trPr>
          <w:cantSplit/>
          <w:trHeight w:val="240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Подпрограмма 1 «Управление муниципальным имуществом и использование земельных ресурсов»</w:t>
            </w:r>
          </w:p>
        </w:tc>
      </w:tr>
      <w:tr w:rsidR="00410696" w:rsidRPr="00B14849" w:rsidTr="007E1622">
        <w:trPr>
          <w:cantSplit/>
          <w:trHeight w:val="1091"/>
        </w:trPr>
        <w:tc>
          <w:tcPr>
            <w:tcW w:w="25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2.1.1.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Показатель результативности 1:</w:t>
            </w:r>
          </w:p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Размер неналоговых доходов, поступивших в местный бюджет в результате управления имуществом казны, а также использования земельных участков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тысяч рублей</w:t>
            </w:r>
            <w:r w:rsidRPr="00B14849">
              <w:rPr>
                <w:sz w:val="28"/>
                <w:szCs w:val="28"/>
              </w:rPr>
              <w:br/>
            </w:r>
          </w:p>
        </w:tc>
        <w:tc>
          <w:tcPr>
            <w:tcW w:w="90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Решения Совета</w:t>
            </w:r>
          </w:p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депутатов ЗАТО </w:t>
            </w:r>
          </w:p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г. Зеленогорска об исполнении местного бюджета, о местном бюджете на очередной финансовый год и плановый период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-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  <w:lang w:val="en-US"/>
              </w:rPr>
            </w:pPr>
            <w:r w:rsidRPr="00B1484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8 931,7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7E1622" w:rsidRDefault="00410696" w:rsidP="00410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40 346,0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38 458,5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37 224,9</w:t>
            </w:r>
          </w:p>
        </w:tc>
      </w:tr>
      <w:tr w:rsidR="00410696" w:rsidRPr="00B14849" w:rsidTr="007E1622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2.1.2.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Показатель результативности 2:</w:t>
            </w:r>
          </w:p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Количество объектов, составляющих имущество казны, управление и содержание которых обеспечено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-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6E5486" w:rsidRDefault="00410696" w:rsidP="00410696">
            <w:pPr>
              <w:jc w:val="center"/>
              <w:rPr>
                <w:sz w:val="28"/>
                <w:szCs w:val="28"/>
                <w:lang w:eastAsia="en-US"/>
              </w:rPr>
            </w:pPr>
            <w:r w:rsidRPr="006E5486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6E5486" w:rsidRDefault="00DF395E" w:rsidP="004106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6E5486" w:rsidRDefault="00410696" w:rsidP="00410696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</w:rPr>
              <w:t>16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6E5486" w:rsidRDefault="00410696" w:rsidP="00410696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</w:rPr>
              <w:t>16</w:t>
            </w:r>
          </w:p>
        </w:tc>
      </w:tr>
      <w:tr w:rsidR="00410696" w:rsidRPr="00B14849" w:rsidTr="007E1622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2.1.3.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результативности 3:</w:t>
            </w:r>
          </w:p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Количество заключенных договоров аренды, безвозмездного пользования</w:t>
            </w:r>
            <w:r w:rsidRPr="00226AA0">
              <w:rPr>
                <w:sz w:val="28"/>
                <w:szCs w:val="28"/>
              </w:rPr>
              <w:t xml:space="preserve">, </w:t>
            </w:r>
            <w:r w:rsidRPr="00B14849">
              <w:rPr>
                <w:sz w:val="28"/>
                <w:szCs w:val="28"/>
              </w:rPr>
              <w:t>иных договоров владения и (или) пользования имуществом казны и земельными участками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-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6E5486" w:rsidRDefault="00410696" w:rsidP="00410696">
            <w:pPr>
              <w:jc w:val="center"/>
              <w:rPr>
                <w:sz w:val="28"/>
                <w:szCs w:val="28"/>
              </w:rPr>
            </w:pPr>
          </w:p>
          <w:p w:rsidR="00410696" w:rsidRPr="006E5486" w:rsidRDefault="00410696" w:rsidP="00410696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</w:rPr>
              <w:t>695</w:t>
            </w:r>
          </w:p>
          <w:p w:rsidR="00410696" w:rsidRPr="006E5486" w:rsidRDefault="00410696" w:rsidP="0041069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6E5486" w:rsidRDefault="006E5486" w:rsidP="00410696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</w:rPr>
              <w:t>751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6E5486" w:rsidRDefault="00410696" w:rsidP="006E5486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</w:rPr>
              <w:t>7</w:t>
            </w:r>
            <w:r w:rsidR="006E5486" w:rsidRPr="006E5486">
              <w:rPr>
                <w:sz w:val="28"/>
                <w:szCs w:val="28"/>
              </w:rPr>
              <w:t>71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6E5486" w:rsidRDefault="00410696" w:rsidP="006E5486">
            <w:pPr>
              <w:jc w:val="center"/>
              <w:rPr>
                <w:sz w:val="28"/>
                <w:szCs w:val="28"/>
              </w:rPr>
            </w:pPr>
            <w:r w:rsidRPr="006E5486">
              <w:rPr>
                <w:sz w:val="28"/>
                <w:szCs w:val="28"/>
              </w:rPr>
              <w:t>7</w:t>
            </w:r>
            <w:r w:rsidR="006E5486" w:rsidRPr="006E5486">
              <w:rPr>
                <w:sz w:val="28"/>
                <w:szCs w:val="28"/>
              </w:rPr>
              <w:t>71</w:t>
            </w:r>
          </w:p>
        </w:tc>
      </w:tr>
      <w:tr w:rsidR="00410696" w:rsidRPr="00B14849" w:rsidTr="007E1622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2.1.4.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0696" w:rsidRPr="00B14849" w:rsidRDefault="00410696" w:rsidP="004106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результативности 4:</w:t>
            </w:r>
          </w:p>
          <w:p w:rsidR="00410696" w:rsidRPr="00B14849" w:rsidRDefault="00410696" w:rsidP="00410696">
            <w:pPr>
              <w:rPr>
                <w:i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Количество объектов имущества казны, земельных участков (зон), их частей</w:t>
            </w:r>
            <w:r>
              <w:rPr>
                <w:sz w:val="28"/>
                <w:szCs w:val="28"/>
              </w:rPr>
              <w:t>, сведения о которых внесены в Е</w:t>
            </w:r>
            <w:r w:rsidRPr="00B14849">
              <w:rPr>
                <w:sz w:val="28"/>
                <w:szCs w:val="28"/>
              </w:rPr>
              <w:t>диный государственный реестр недвижимости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КУМИ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B14849" w:rsidRDefault="00410696" w:rsidP="004106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CB6B5A" w:rsidRDefault="00410696" w:rsidP="004106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B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CB6B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CB6B5A" w:rsidRDefault="00410696" w:rsidP="004106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B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CB6B5A" w:rsidRDefault="00CB6B5A" w:rsidP="004106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B5A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0696" w:rsidRPr="00CB6B5A" w:rsidRDefault="00410696" w:rsidP="0041069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B5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410696" w:rsidRPr="00B14849" w:rsidTr="007E1622">
        <w:trPr>
          <w:cantSplit/>
          <w:trHeight w:val="589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Задача 2: 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</w:t>
            </w:r>
          </w:p>
        </w:tc>
      </w:tr>
      <w:tr w:rsidR="00410696" w:rsidRPr="00B14849" w:rsidTr="007E1622">
        <w:trPr>
          <w:cantSplit/>
          <w:trHeight w:val="400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10696" w:rsidRPr="00B14849" w:rsidRDefault="00410696" w:rsidP="00410696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</w:t>
            </w:r>
          </w:p>
        </w:tc>
        <w:tc>
          <w:tcPr>
            <w:tcW w:w="474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96" w:rsidRPr="00B14849" w:rsidRDefault="00410696" w:rsidP="00410696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Подпрограмма 2 «Обеспечение реализации муниципальной программы и прочие мероприятия </w:t>
            </w:r>
            <w:r w:rsidRPr="00B14849">
              <w:rPr>
                <w:sz w:val="28"/>
                <w:szCs w:val="28"/>
                <w:lang w:eastAsia="en-US"/>
              </w:rPr>
              <w:t>в сфере земельно-имущественных отношений»</w:t>
            </w:r>
          </w:p>
        </w:tc>
      </w:tr>
      <w:tr w:rsidR="00CB6B5A" w:rsidRPr="00B14849" w:rsidTr="007E1622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6B5A" w:rsidRPr="00B14849" w:rsidRDefault="00CB6B5A" w:rsidP="00CB6B5A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3.1.1.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6B5A" w:rsidRPr="00B14849" w:rsidRDefault="00CB6B5A" w:rsidP="00CB6B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результативности 1:</w:t>
            </w:r>
          </w:p>
          <w:p w:rsidR="00CB6B5A" w:rsidRPr="00B14849" w:rsidRDefault="00CB6B5A" w:rsidP="00CB6B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Количество проверок использования муниципального имущества </w:t>
            </w:r>
          </w:p>
          <w:p w:rsidR="00CB6B5A" w:rsidRPr="00B14849" w:rsidRDefault="00CB6B5A" w:rsidP="00CB6B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по Плану мероприятий по росту доходов, оптимизации расходов и совершенст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ванию долговой политики ЗАТО Зеленогорск (далее – Отчет по Плану)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CB6B5A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CB6B5A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B5A" w:rsidRPr="00CB6B5A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CB6B5A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B6B5A" w:rsidRPr="00B14849" w:rsidTr="007E1622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6B5A" w:rsidRPr="00B14849" w:rsidRDefault="00CB6B5A" w:rsidP="00CB6B5A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3.1.2.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6B5A" w:rsidRPr="00B14849" w:rsidRDefault="00CB6B5A" w:rsidP="00CB6B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результативности 2:</w:t>
            </w:r>
          </w:p>
          <w:p w:rsidR="00CB6B5A" w:rsidRPr="00B14849" w:rsidRDefault="00CB6B5A" w:rsidP="00CB6B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заседаний комиссии по контролю за поступлением платежей за использование имущества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находящегося в муниципальной собственности города Зеленогорска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по Плану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CB6B5A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B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B5A" w:rsidRPr="00CB6B5A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B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CB6B5A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B5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B6B5A" w:rsidRPr="00B14849" w:rsidTr="007E1622">
        <w:trPr>
          <w:cantSplit/>
          <w:trHeight w:val="1091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6B5A" w:rsidRPr="00B14849" w:rsidRDefault="00CB6B5A" w:rsidP="00CB6B5A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3.1.3.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6B5A" w:rsidRPr="00B14849" w:rsidRDefault="00CB6B5A" w:rsidP="00CB6B5A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Показатель результативности 3:</w:t>
            </w:r>
          </w:p>
          <w:p w:rsidR="00CB6B5A" w:rsidRPr="00B14849" w:rsidRDefault="00CB6B5A" w:rsidP="00CB6B5A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Количество претензий об уплате задолженности по арендной плате и исковых заявлений о взыскании задолженности по арендной плате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Отчет по Плану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662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CB6B5A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B5A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B5A" w:rsidRPr="00CB6B5A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B5A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CB6B5A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B5A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CB6B5A" w:rsidRPr="00B14849" w:rsidTr="007E1622">
        <w:trPr>
          <w:cantSplit/>
          <w:trHeight w:val="717"/>
        </w:trPr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6B5A" w:rsidRPr="00B14849" w:rsidRDefault="00CB6B5A" w:rsidP="00CB6B5A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3.1.4.</w:t>
            </w:r>
          </w:p>
        </w:tc>
        <w:tc>
          <w:tcPr>
            <w:tcW w:w="1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B6B5A" w:rsidRPr="00B14849" w:rsidRDefault="00CB6B5A" w:rsidP="00CB6B5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Показатель результативности 4:</w:t>
            </w:r>
          </w:p>
          <w:p w:rsidR="00CB6B5A" w:rsidRPr="00B14849" w:rsidRDefault="00CB6B5A" w:rsidP="00CB6B5A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Доля исполненных бюджетных ассигнований, предусмотренных в муниципальной программе </w:t>
            </w:r>
          </w:p>
        </w:tc>
        <w:tc>
          <w:tcPr>
            <w:tcW w:w="4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9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Бухгалтерская отчетность</w:t>
            </w:r>
          </w:p>
        </w:tc>
        <w:tc>
          <w:tcPr>
            <w:tcW w:w="4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</w:p>
          <w:p w:rsidR="00CB6B5A" w:rsidRPr="00B14849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не менее 85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не менее 85</w:t>
            </w:r>
          </w:p>
        </w:tc>
        <w:tc>
          <w:tcPr>
            <w:tcW w:w="41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B6B5A" w:rsidRPr="00B14849" w:rsidRDefault="00CB6B5A" w:rsidP="00CB6B5A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не менее 85</w:t>
            </w:r>
          </w:p>
        </w:tc>
      </w:tr>
    </w:tbl>
    <w:p w:rsidR="002512F1" w:rsidRPr="00B14849" w:rsidRDefault="002512F1" w:rsidP="002512F1">
      <w:pPr>
        <w:pStyle w:val="ConsPlusNormal"/>
        <w:widowControl/>
        <w:ind w:left="10206" w:firstLine="0"/>
        <w:rPr>
          <w:rFonts w:ascii="Times New Roman" w:hAnsi="Times New Roman" w:cs="Times New Roman"/>
          <w:sz w:val="28"/>
          <w:szCs w:val="28"/>
        </w:rPr>
      </w:pPr>
    </w:p>
    <w:p w:rsidR="002512F1" w:rsidRDefault="002512F1" w:rsidP="002512F1">
      <w:pPr>
        <w:ind w:left="11199"/>
        <w:rPr>
          <w:sz w:val="28"/>
          <w:szCs w:val="28"/>
        </w:rPr>
      </w:pPr>
    </w:p>
    <w:p w:rsidR="002512F1" w:rsidRDefault="002512F1" w:rsidP="002512F1">
      <w:pPr>
        <w:ind w:left="11199"/>
        <w:rPr>
          <w:sz w:val="28"/>
          <w:szCs w:val="28"/>
        </w:rPr>
      </w:pPr>
    </w:p>
    <w:p w:rsidR="002512F1" w:rsidRDefault="002512F1" w:rsidP="002512F1">
      <w:pPr>
        <w:ind w:left="11199"/>
        <w:rPr>
          <w:sz w:val="28"/>
          <w:szCs w:val="28"/>
        </w:rPr>
      </w:pPr>
    </w:p>
    <w:p w:rsidR="002512F1" w:rsidRDefault="002512F1" w:rsidP="002512F1">
      <w:pPr>
        <w:ind w:left="11199"/>
        <w:rPr>
          <w:sz w:val="28"/>
          <w:szCs w:val="28"/>
        </w:rPr>
      </w:pPr>
    </w:p>
    <w:p w:rsidR="002512F1" w:rsidRDefault="002512F1" w:rsidP="002512F1">
      <w:pPr>
        <w:ind w:left="11199"/>
        <w:rPr>
          <w:sz w:val="28"/>
          <w:szCs w:val="28"/>
        </w:rPr>
      </w:pPr>
    </w:p>
    <w:p w:rsidR="002512F1" w:rsidRDefault="002512F1" w:rsidP="002512F1">
      <w:pPr>
        <w:ind w:left="11199"/>
        <w:rPr>
          <w:sz w:val="28"/>
          <w:szCs w:val="28"/>
        </w:rPr>
      </w:pPr>
    </w:p>
    <w:p w:rsidR="002512F1" w:rsidRDefault="002512F1" w:rsidP="002512F1">
      <w:pPr>
        <w:ind w:left="11199"/>
        <w:rPr>
          <w:sz w:val="28"/>
          <w:szCs w:val="28"/>
        </w:rPr>
      </w:pPr>
    </w:p>
    <w:p w:rsidR="002512F1" w:rsidRDefault="002512F1" w:rsidP="002512F1">
      <w:pPr>
        <w:ind w:left="11199"/>
        <w:rPr>
          <w:sz w:val="28"/>
          <w:szCs w:val="28"/>
        </w:rPr>
      </w:pPr>
    </w:p>
    <w:p w:rsidR="002512F1" w:rsidRPr="00B14849" w:rsidRDefault="002512F1" w:rsidP="002512F1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t>Приложение № 2</w:t>
      </w:r>
    </w:p>
    <w:p w:rsidR="002512F1" w:rsidRPr="00B14849" w:rsidRDefault="002512F1" w:rsidP="002512F1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к муниципальной программе</w:t>
      </w:r>
    </w:p>
    <w:p w:rsidR="002512F1" w:rsidRPr="00B14849" w:rsidRDefault="002512F1" w:rsidP="002512F1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t xml:space="preserve">«Муниципальное </w:t>
      </w:r>
    </w:p>
    <w:p w:rsidR="002512F1" w:rsidRPr="00B14849" w:rsidRDefault="002512F1" w:rsidP="002512F1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t>имущество и земельные ресурсы</w:t>
      </w:r>
    </w:p>
    <w:p w:rsidR="002512F1" w:rsidRPr="00B14849" w:rsidRDefault="002512F1" w:rsidP="002512F1">
      <w:pPr>
        <w:ind w:left="11199"/>
        <w:rPr>
          <w:sz w:val="28"/>
          <w:szCs w:val="28"/>
        </w:rPr>
      </w:pPr>
      <w:r w:rsidRPr="00B14849">
        <w:rPr>
          <w:sz w:val="28"/>
          <w:szCs w:val="28"/>
        </w:rPr>
        <w:t>города Зеленогорска»</w:t>
      </w:r>
    </w:p>
    <w:p w:rsidR="002512F1" w:rsidRPr="00B14849" w:rsidRDefault="002512F1" w:rsidP="002512F1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2512F1" w:rsidRPr="00B14849" w:rsidRDefault="002512F1" w:rsidP="002512F1">
      <w:pPr>
        <w:jc w:val="center"/>
        <w:rPr>
          <w:bCs/>
          <w:sz w:val="28"/>
          <w:szCs w:val="28"/>
        </w:rPr>
      </w:pPr>
      <w:r w:rsidRPr="00B14849">
        <w:rPr>
          <w:sz w:val="28"/>
          <w:szCs w:val="28"/>
        </w:rPr>
        <w:t>Информация о распределении планируемых объемов финансирования по подпрограммам, отдельным мероприятиям муниципальной программы «Муниципальное имущество и земельные ресурсы города Зеленогорска</w:t>
      </w:r>
      <w:r w:rsidRPr="00B14849">
        <w:rPr>
          <w:bCs/>
          <w:sz w:val="28"/>
          <w:szCs w:val="28"/>
        </w:rPr>
        <w:t>»</w:t>
      </w:r>
    </w:p>
    <w:p w:rsidR="002512F1" w:rsidRPr="00B14849" w:rsidRDefault="002512F1" w:rsidP="002512F1">
      <w:pPr>
        <w:jc w:val="center"/>
        <w:rPr>
          <w:bCs/>
          <w:sz w:val="28"/>
          <w:szCs w:val="28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250"/>
        <w:gridCol w:w="2190"/>
        <w:gridCol w:w="2006"/>
        <w:gridCol w:w="888"/>
        <w:gridCol w:w="830"/>
        <w:gridCol w:w="1616"/>
        <w:gridCol w:w="559"/>
        <w:gridCol w:w="1126"/>
        <w:gridCol w:w="1126"/>
        <w:gridCol w:w="1126"/>
        <w:gridCol w:w="1172"/>
      </w:tblGrid>
      <w:tr w:rsidR="00833EB1" w:rsidRPr="00B14849" w:rsidTr="00833EB1">
        <w:trPr>
          <w:cantSplit/>
          <w:trHeight w:val="675"/>
          <w:tblHeader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90" w:type="dxa"/>
            <w:vMerge w:val="restart"/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Наименование муниципальной программы, подпрограммы, отдельного мероприятия программы</w:t>
            </w:r>
          </w:p>
        </w:tc>
        <w:tc>
          <w:tcPr>
            <w:tcW w:w="2006" w:type="dxa"/>
            <w:vMerge w:val="restart"/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Наименование</w:t>
            </w:r>
          </w:p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главного распорядителя  средств местного бюджета</w:t>
            </w:r>
          </w:p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3893" w:type="dxa"/>
            <w:gridSpan w:val="4"/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Код бюджетной классификации</w:t>
            </w:r>
          </w:p>
        </w:tc>
        <w:tc>
          <w:tcPr>
            <w:tcW w:w="4550" w:type="dxa"/>
            <w:gridSpan w:val="4"/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color w:val="000000"/>
              </w:rPr>
            </w:pPr>
            <w:r w:rsidRPr="00652895">
              <w:rPr>
                <w:color w:val="000000"/>
              </w:rPr>
              <w:t xml:space="preserve">Планируемые объемы финансирования </w:t>
            </w:r>
            <w:r w:rsidRPr="00652895">
              <w:rPr>
                <w:color w:val="000000"/>
              </w:rPr>
              <w:br/>
              <w:t>(тыс. руб.)</w:t>
            </w:r>
          </w:p>
        </w:tc>
      </w:tr>
      <w:tr w:rsidR="00833EB1" w:rsidRPr="00B14849" w:rsidTr="00833EB1">
        <w:trPr>
          <w:cantSplit/>
          <w:trHeight w:val="1229"/>
          <w:tblHeader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833EB1" w:rsidRPr="00652895" w:rsidRDefault="00833EB1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833EB1" w:rsidRPr="00652895" w:rsidRDefault="00833EB1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shd w:val="clear" w:color="auto" w:fill="auto"/>
            <w:vAlign w:val="center"/>
          </w:tcPr>
          <w:p w:rsidR="00833EB1" w:rsidRPr="00652895" w:rsidRDefault="00833EB1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vMerge/>
            <w:shd w:val="clear" w:color="auto" w:fill="auto"/>
            <w:vAlign w:val="center"/>
          </w:tcPr>
          <w:p w:rsidR="00833EB1" w:rsidRPr="00652895" w:rsidRDefault="00833EB1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ГРБС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652895">
              <w:rPr>
                <w:rFonts w:eastAsia="Times New Roman"/>
                <w:color w:val="000000"/>
              </w:rPr>
              <w:t>РзПр</w:t>
            </w:r>
            <w:proofErr w:type="spellEnd"/>
          </w:p>
        </w:tc>
        <w:tc>
          <w:tcPr>
            <w:tcW w:w="1616" w:type="dxa"/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ЦСР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ВР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33EB1" w:rsidRPr="00652895" w:rsidRDefault="007E1622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2019</w:t>
            </w:r>
            <w:r w:rsidR="00833EB1"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33EB1" w:rsidRPr="00652895" w:rsidRDefault="007E1622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2020 </w:t>
            </w:r>
            <w:r w:rsidR="00833EB1" w:rsidRPr="00652895">
              <w:rPr>
                <w:rFonts w:eastAsia="Times New Roman"/>
                <w:color w:val="000000"/>
              </w:rPr>
              <w:t>год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33EB1" w:rsidRPr="00652895" w:rsidRDefault="007E1622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2021</w:t>
            </w:r>
            <w:r w:rsidR="00833EB1"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833EB1" w:rsidRPr="00652895" w:rsidRDefault="00833EB1" w:rsidP="007E1622">
            <w:pPr>
              <w:jc w:val="center"/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Итого за 201</w:t>
            </w:r>
            <w:r w:rsidR="007E1622" w:rsidRPr="00652895">
              <w:rPr>
                <w:rFonts w:eastAsia="Times New Roman"/>
                <w:color w:val="000000"/>
              </w:rPr>
              <w:t>9</w:t>
            </w:r>
            <w:r w:rsidRPr="00652895">
              <w:rPr>
                <w:rFonts w:eastAsia="Times New Roman"/>
                <w:color w:val="000000"/>
              </w:rPr>
              <w:t>-20</w:t>
            </w:r>
            <w:r w:rsidR="007E1622" w:rsidRPr="00652895">
              <w:rPr>
                <w:rFonts w:eastAsia="Times New Roman"/>
                <w:color w:val="000000"/>
              </w:rPr>
              <w:t>21</w:t>
            </w:r>
            <w:r w:rsidRPr="00652895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833EB1" w:rsidRPr="000A2FAD" w:rsidTr="00833EB1">
        <w:trPr>
          <w:cantSplit/>
          <w:trHeight w:val="36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833EB1" w:rsidRPr="00B14849" w:rsidRDefault="00833EB1" w:rsidP="00833EB1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833EB1" w:rsidRPr="000A2FAD" w:rsidRDefault="00833EB1" w:rsidP="00833EB1">
            <w:pPr>
              <w:jc w:val="center"/>
              <w:rPr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833EB1" w:rsidRPr="000A2FAD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006" w:type="dxa"/>
            <w:shd w:val="clear" w:color="auto" w:fill="auto"/>
          </w:tcPr>
          <w:p w:rsidR="00833EB1" w:rsidRPr="000A2FAD" w:rsidRDefault="00833EB1" w:rsidP="00833EB1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всего расходные обязательства по программе, в том числе: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833EB1" w:rsidRPr="000A2FAD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833EB1" w:rsidRPr="000A2FAD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833EB1" w:rsidRPr="000A2FAD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1500000000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833EB1" w:rsidRPr="000A2FAD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33EB1" w:rsidRPr="000A2FAD" w:rsidRDefault="00567EED" w:rsidP="007E1622">
            <w:pPr>
              <w:jc w:val="center"/>
            </w:pPr>
            <w:r>
              <w:t>27903,24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33EB1" w:rsidRPr="000A2FAD" w:rsidRDefault="00567EED" w:rsidP="007E1622">
            <w:pPr>
              <w:jc w:val="center"/>
            </w:pPr>
            <w:r>
              <w:t>27903,24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833EB1" w:rsidRPr="000A2FAD" w:rsidRDefault="00567EED" w:rsidP="007E1622">
            <w:pPr>
              <w:jc w:val="center"/>
            </w:pPr>
            <w:r>
              <w:t>27903,24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833EB1" w:rsidRPr="000A2FAD" w:rsidRDefault="00567EED" w:rsidP="007E1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83709,72</w:t>
            </w:r>
          </w:p>
        </w:tc>
      </w:tr>
      <w:tr w:rsidR="007E1622" w:rsidRPr="000A2FAD" w:rsidTr="00833EB1">
        <w:trPr>
          <w:cantSplit/>
          <w:trHeight w:val="36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622" w:rsidRPr="00B14849" w:rsidRDefault="007E1622" w:rsidP="007E1622">
            <w:pPr>
              <w:snapToGrid w:val="0"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622" w:rsidRPr="000A2FAD" w:rsidRDefault="007E1622" w:rsidP="007E1622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622" w:rsidRPr="000A2FAD" w:rsidRDefault="007E1622" w:rsidP="007E1622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7E1622" w:rsidRPr="000A2FAD" w:rsidRDefault="007E1622" w:rsidP="007E1622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907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567EED" w:rsidP="007E1622">
            <w:pPr>
              <w:jc w:val="center"/>
            </w:pPr>
            <w:r>
              <w:t>27903,24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567EED" w:rsidP="007E1622">
            <w:pPr>
              <w:jc w:val="center"/>
            </w:pPr>
            <w:r>
              <w:t>27903,24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567EED" w:rsidP="007E1622">
            <w:pPr>
              <w:jc w:val="center"/>
            </w:pPr>
            <w:r>
              <w:t>27903,24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567EED" w:rsidP="007E1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83709,72</w:t>
            </w:r>
          </w:p>
        </w:tc>
      </w:tr>
      <w:tr w:rsidR="007E1622" w:rsidRPr="000A2FAD" w:rsidTr="00833EB1">
        <w:trPr>
          <w:cantSplit/>
          <w:trHeight w:val="300"/>
          <w:jc w:val="center"/>
        </w:trPr>
        <w:tc>
          <w:tcPr>
            <w:tcW w:w="704" w:type="dxa"/>
            <w:vMerge w:val="restart"/>
            <w:shd w:val="clear" w:color="auto" w:fill="auto"/>
          </w:tcPr>
          <w:p w:rsidR="007E1622" w:rsidRPr="00B14849" w:rsidRDefault="007E1622" w:rsidP="007E1622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B14849">
              <w:rPr>
                <w:rFonts w:eastAsia="Times New Roman"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Подпрограмма 1</w:t>
            </w:r>
          </w:p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 w:val="restart"/>
            <w:shd w:val="clear" w:color="auto" w:fill="auto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t>Управление муниципальным имуществом и использование земельных ресурсов</w:t>
            </w:r>
          </w:p>
        </w:tc>
        <w:tc>
          <w:tcPr>
            <w:tcW w:w="2006" w:type="dxa"/>
            <w:shd w:val="clear" w:color="auto" w:fill="auto"/>
          </w:tcPr>
          <w:p w:rsidR="007E1622" w:rsidRPr="000A2FAD" w:rsidRDefault="007E1622" w:rsidP="007E1622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всего расходные обязательства по подпрограмме, в том числе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830" w:type="dxa"/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1510000000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color w:val="000000"/>
              </w:rPr>
            </w:pPr>
            <w:r w:rsidRPr="000A2FAD">
              <w:rPr>
                <w:color w:val="000000"/>
              </w:rPr>
              <w:t>Х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E1622" w:rsidRPr="000A2FAD" w:rsidRDefault="00567EED" w:rsidP="007E1622">
            <w:pPr>
              <w:jc w:val="center"/>
            </w:pPr>
            <w:r>
              <w:t>12649,87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</w:pPr>
            <w:r>
              <w:t>12649,</w:t>
            </w:r>
            <w:r w:rsidR="00567EED">
              <w:t>8</w:t>
            </w:r>
            <w:r>
              <w:t>7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</w:pPr>
            <w:r>
              <w:t>12649,</w:t>
            </w:r>
            <w:r w:rsidR="00567EED">
              <w:t>8</w:t>
            </w:r>
            <w:r>
              <w:t>7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7E1622" w:rsidRPr="000A2FAD" w:rsidRDefault="00567EED" w:rsidP="007E1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37949,61</w:t>
            </w:r>
          </w:p>
        </w:tc>
      </w:tr>
      <w:tr w:rsidR="007E1622" w:rsidRPr="000A2FAD" w:rsidTr="00833EB1">
        <w:trPr>
          <w:cantSplit/>
          <w:trHeight w:val="300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1622" w:rsidRPr="00B14849" w:rsidRDefault="007E1622" w:rsidP="007E1622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auto"/>
          </w:tcPr>
          <w:p w:rsidR="007E1622" w:rsidRPr="000A2FAD" w:rsidRDefault="007E1622" w:rsidP="007E1622">
            <w:pPr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 xml:space="preserve">КУМИ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907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</w:pPr>
            <w:r>
              <w:t>12649,</w:t>
            </w:r>
            <w:r w:rsidR="00567EED">
              <w:t>8</w:t>
            </w:r>
            <w:r>
              <w:t>7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</w:pPr>
            <w:r>
              <w:t>12649,</w:t>
            </w:r>
            <w:r w:rsidR="00567EED">
              <w:t>8</w:t>
            </w:r>
            <w:r>
              <w:t>7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</w:pPr>
            <w:r>
              <w:t>12649,</w:t>
            </w:r>
            <w:r w:rsidR="00567EED">
              <w:t>8</w:t>
            </w:r>
            <w:r>
              <w:t>7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37949,</w:t>
            </w:r>
            <w:r w:rsidR="00567EED">
              <w:rPr>
                <w:color w:val="000000"/>
              </w:rPr>
              <w:t>6</w:t>
            </w:r>
            <w:r>
              <w:rPr>
                <w:color w:val="000000"/>
              </w:rPr>
              <w:t>1</w:t>
            </w:r>
          </w:p>
        </w:tc>
      </w:tr>
      <w:tr w:rsidR="007E1622" w:rsidRPr="000A2FAD" w:rsidTr="00833EB1">
        <w:trPr>
          <w:cantSplit/>
          <w:trHeight w:val="136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1622" w:rsidRPr="00B14849" w:rsidRDefault="007E1622" w:rsidP="007E1622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1.2.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1622" w:rsidRPr="000A2FAD" w:rsidRDefault="007E1622" w:rsidP="007E1622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Подпрограмма 2</w:t>
            </w:r>
          </w:p>
        </w:tc>
        <w:tc>
          <w:tcPr>
            <w:tcW w:w="21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E1622" w:rsidRPr="000A2FAD" w:rsidRDefault="007E1622" w:rsidP="007E1622">
            <w:pPr>
              <w:jc w:val="center"/>
              <w:rPr>
                <w:rFonts w:eastAsia="Times New Roman"/>
              </w:rPr>
            </w:pPr>
            <w:r w:rsidRPr="000A2FAD">
              <w:t xml:space="preserve">Обеспечение реализации муниципальной программы и </w:t>
            </w:r>
            <w:r w:rsidRPr="000A2FAD">
              <w:lastRenderedPageBreak/>
              <w:t>прочие мероприятия в сфере земельно-имущественных отношений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lastRenderedPageBreak/>
              <w:t>всего расходные обязательства по подпрограмме, в том числе:</w:t>
            </w: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Х</w:t>
            </w:r>
          </w:p>
        </w:tc>
        <w:tc>
          <w:tcPr>
            <w:tcW w:w="1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1520000000</w:t>
            </w:r>
          </w:p>
        </w:tc>
        <w:tc>
          <w:tcPr>
            <w:tcW w:w="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7E1622" w:rsidP="007E1622">
            <w:pPr>
              <w:jc w:val="center"/>
            </w:pPr>
            <w:r w:rsidRPr="000A2FAD">
              <w:t>Х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EB593F" w:rsidP="007E1622">
            <w:pPr>
              <w:jc w:val="center"/>
            </w:pPr>
            <w:r>
              <w:t>15253,37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EB593F" w:rsidP="007E1622">
            <w:pPr>
              <w:jc w:val="center"/>
            </w:pPr>
            <w:r>
              <w:t>15253,37</w:t>
            </w:r>
          </w:p>
        </w:tc>
        <w:tc>
          <w:tcPr>
            <w:tcW w:w="1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EB593F" w:rsidP="007E1622">
            <w:pPr>
              <w:jc w:val="center"/>
            </w:pPr>
            <w:r>
              <w:t>15253,37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1622" w:rsidRPr="000A2FAD" w:rsidRDefault="00EB593F" w:rsidP="007E1622">
            <w:pPr>
              <w:jc w:val="center"/>
            </w:pPr>
            <w:r>
              <w:t>45760,11</w:t>
            </w:r>
          </w:p>
        </w:tc>
      </w:tr>
      <w:tr w:rsidR="00EB593F" w:rsidRPr="000A2FAD" w:rsidTr="00833EB1">
        <w:trPr>
          <w:cantSplit/>
          <w:trHeight w:val="290"/>
          <w:jc w:val="center"/>
        </w:trPr>
        <w:tc>
          <w:tcPr>
            <w:tcW w:w="704" w:type="dxa"/>
            <w:vMerge/>
            <w:shd w:val="clear" w:color="auto" w:fill="auto"/>
          </w:tcPr>
          <w:p w:rsidR="00EB593F" w:rsidRPr="00B14849" w:rsidRDefault="00EB593F" w:rsidP="00EB593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EB593F" w:rsidRPr="000A2FAD" w:rsidRDefault="00EB593F" w:rsidP="00EB593F">
            <w:pPr>
              <w:jc w:val="center"/>
              <w:rPr>
                <w:rFonts w:eastAsia="Times New Roman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EB593F" w:rsidRPr="000A2FAD" w:rsidRDefault="00EB593F" w:rsidP="00EB593F">
            <w:pPr>
              <w:jc w:val="center"/>
            </w:pP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auto"/>
          </w:tcPr>
          <w:p w:rsidR="00EB593F" w:rsidRPr="000A2FAD" w:rsidRDefault="00EB593F" w:rsidP="00434594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КУМИ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593F" w:rsidRPr="000A2FAD" w:rsidRDefault="00EB593F" w:rsidP="00EB593F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907</w:t>
            </w:r>
          </w:p>
        </w:tc>
        <w:tc>
          <w:tcPr>
            <w:tcW w:w="8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593F" w:rsidRPr="000A2FAD" w:rsidRDefault="00EB593F" w:rsidP="00EB593F">
            <w:pPr>
              <w:jc w:val="center"/>
              <w:rPr>
                <w:rFonts w:eastAsia="Times New Roman"/>
                <w:color w:val="000000"/>
              </w:rPr>
            </w:pPr>
            <w:r w:rsidRPr="000A2FAD">
              <w:rPr>
                <w:rFonts w:eastAsia="Times New Roman"/>
                <w:color w:val="000000"/>
              </w:rPr>
              <w:t>Х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593F" w:rsidRPr="000A2FAD" w:rsidRDefault="00EB593F" w:rsidP="00EB593F">
            <w:pPr>
              <w:jc w:val="center"/>
              <w:rPr>
                <w:rFonts w:eastAsia="Times New Roman"/>
              </w:rPr>
            </w:pPr>
            <w:r w:rsidRPr="000A2FAD">
              <w:rPr>
                <w:rFonts w:eastAsia="Times New Roman"/>
              </w:rPr>
              <w:t>Х</w:t>
            </w:r>
          </w:p>
        </w:tc>
        <w:tc>
          <w:tcPr>
            <w:tcW w:w="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593F" w:rsidRPr="000A2FAD" w:rsidRDefault="00EB593F" w:rsidP="00EB593F">
            <w:pPr>
              <w:jc w:val="center"/>
            </w:pPr>
            <w:r w:rsidRPr="000A2FAD">
              <w:t>Х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593F" w:rsidRPr="000A2FAD" w:rsidRDefault="00EB593F" w:rsidP="00EB593F">
            <w:pPr>
              <w:jc w:val="center"/>
            </w:pPr>
            <w:r>
              <w:t>15253,37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593F" w:rsidRPr="000A2FAD" w:rsidRDefault="00EB593F" w:rsidP="00EB593F">
            <w:pPr>
              <w:jc w:val="center"/>
            </w:pPr>
            <w:r>
              <w:t>15253,37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593F" w:rsidRPr="000A2FAD" w:rsidRDefault="00EB593F" w:rsidP="00EB593F">
            <w:pPr>
              <w:jc w:val="center"/>
            </w:pPr>
            <w:r>
              <w:t>15253,37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B593F" w:rsidRPr="000A2FAD" w:rsidRDefault="00EB593F" w:rsidP="00EB593F">
            <w:pPr>
              <w:jc w:val="center"/>
            </w:pPr>
            <w:r>
              <w:t>45760,11</w:t>
            </w:r>
          </w:p>
        </w:tc>
      </w:tr>
    </w:tbl>
    <w:p w:rsidR="002512F1" w:rsidRPr="00B14849" w:rsidRDefault="002512F1" w:rsidP="002512F1">
      <w:pPr>
        <w:rPr>
          <w:sz w:val="28"/>
          <w:szCs w:val="28"/>
        </w:rPr>
      </w:pPr>
    </w:p>
    <w:p w:rsidR="002512F1" w:rsidRDefault="002512F1" w:rsidP="002512F1">
      <w:pPr>
        <w:ind w:left="11624"/>
        <w:rPr>
          <w:sz w:val="28"/>
          <w:szCs w:val="28"/>
        </w:rPr>
      </w:pPr>
    </w:p>
    <w:p w:rsidR="002512F1" w:rsidRDefault="002512F1" w:rsidP="002512F1">
      <w:pPr>
        <w:ind w:left="11624"/>
        <w:rPr>
          <w:sz w:val="28"/>
          <w:szCs w:val="28"/>
        </w:rPr>
      </w:pPr>
    </w:p>
    <w:p w:rsidR="002512F1" w:rsidRDefault="002512F1" w:rsidP="002512F1">
      <w:pPr>
        <w:ind w:left="11624"/>
        <w:rPr>
          <w:sz w:val="28"/>
          <w:szCs w:val="28"/>
        </w:rPr>
      </w:pPr>
    </w:p>
    <w:p w:rsidR="002512F1" w:rsidRDefault="002512F1" w:rsidP="002512F1">
      <w:pPr>
        <w:ind w:left="11624"/>
        <w:rPr>
          <w:sz w:val="28"/>
          <w:szCs w:val="28"/>
        </w:rPr>
      </w:pPr>
    </w:p>
    <w:p w:rsidR="002512F1" w:rsidRDefault="002512F1" w:rsidP="002512F1">
      <w:pPr>
        <w:ind w:left="11624"/>
        <w:rPr>
          <w:sz w:val="28"/>
          <w:szCs w:val="28"/>
        </w:rPr>
      </w:pPr>
    </w:p>
    <w:p w:rsidR="002512F1" w:rsidRDefault="002512F1" w:rsidP="002512F1">
      <w:pPr>
        <w:ind w:left="11624"/>
        <w:rPr>
          <w:sz w:val="28"/>
          <w:szCs w:val="28"/>
        </w:rPr>
      </w:pPr>
    </w:p>
    <w:p w:rsidR="002512F1" w:rsidRDefault="002512F1" w:rsidP="002512F1">
      <w:pPr>
        <w:ind w:left="11624"/>
        <w:rPr>
          <w:sz w:val="28"/>
          <w:szCs w:val="28"/>
        </w:rPr>
      </w:pPr>
    </w:p>
    <w:p w:rsidR="002512F1" w:rsidRDefault="002512F1" w:rsidP="002512F1">
      <w:pPr>
        <w:ind w:left="11624"/>
        <w:rPr>
          <w:sz w:val="28"/>
          <w:szCs w:val="28"/>
        </w:rPr>
      </w:pPr>
    </w:p>
    <w:p w:rsidR="002512F1" w:rsidRDefault="002512F1" w:rsidP="002512F1">
      <w:pPr>
        <w:ind w:left="11624"/>
        <w:rPr>
          <w:sz w:val="28"/>
          <w:szCs w:val="28"/>
        </w:rPr>
      </w:pPr>
    </w:p>
    <w:p w:rsidR="002512F1" w:rsidRDefault="002512F1" w:rsidP="002512F1">
      <w:pPr>
        <w:ind w:left="11624"/>
        <w:rPr>
          <w:sz w:val="28"/>
          <w:szCs w:val="28"/>
        </w:rPr>
      </w:pPr>
    </w:p>
    <w:p w:rsidR="00652895" w:rsidRDefault="00652895" w:rsidP="002512F1">
      <w:pPr>
        <w:ind w:left="11624"/>
        <w:rPr>
          <w:sz w:val="28"/>
          <w:szCs w:val="28"/>
        </w:rPr>
      </w:pPr>
    </w:p>
    <w:p w:rsidR="00652895" w:rsidRDefault="00652895" w:rsidP="002512F1">
      <w:pPr>
        <w:ind w:left="11624"/>
        <w:rPr>
          <w:sz w:val="28"/>
          <w:szCs w:val="28"/>
        </w:rPr>
      </w:pPr>
    </w:p>
    <w:p w:rsidR="00652895" w:rsidRDefault="00652895" w:rsidP="002512F1">
      <w:pPr>
        <w:ind w:left="11624"/>
        <w:rPr>
          <w:sz w:val="28"/>
          <w:szCs w:val="28"/>
        </w:rPr>
      </w:pPr>
    </w:p>
    <w:p w:rsidR="00652895" w:rsidRDefault="00652895" w:rsidP="002512F1">
      <w:pPr>
        <w:ind w:left="11624"/>
        <w:rPr>
          <w:sz w:val="28"/>
          <w:szCs w:val="28"/>
        </w:rPr>
      </w:pPr>
    </w:p>
    <w:p w:rsidR="00652895" w:rsidRDefault="00652895" w:rsidP="002512F1">
      <w:pPr>
        <w:ind w:left="11624"/>
        <w:rPr>
          <w:sz w:val="28"/>
          <w:szCs w:val="28"/>
        </w:rPr>
      </w:pPr>
    </w:p>
    <w:p w:rsidR="00652895" w:rsidRDefault="00652895" w:rsidP="002512F1">
      <w:pPr>
        <w:ind w:left="11624"/>
        <w:rPr>
          <w:sz w:val="28"/>
          <w:szCs w:val="28"/>
        </w:rPr>
      </w:pPr>
    </w:p>
    <w:p w:rsidR="002512F1" w:rsidRDefault="002512F1" w:rsidP="002512F1">
      <w:pPr>
        <w:ind w:left="11624"/>
        <w:rPr>
          <w:sz w:val="28"/>
          <w:szCs w:val="28"/>
        </w:rPr>
      </w:pPr>
    </w:p>
    <w:p w:rsidR="00A4241B" w:rsidRDefault="00A4241B" w:rsidP="002512F1">
      <w:pPr>
        <w:ind w:left="11624"/>
        <w:rPr>
          <w:sz w:val="28"/>
          <w:szCs w:val="28"/>
        </w:rPr>
      </w:pPr>
    </w:p>
    <w:p w:rsidR="00A4241B" w:rsidRDefault="00A4241B" w:rsidP="002512F1">
      <w:pPr>
        <w:ind w:left="11624"/>
        <w:rPr>
          <w:sz w:val="28"/>
          <w:szCs w:val="28"/>
        </w:rPr>
      </w:pPr>
    </w:p>
    <w:p w:rsidR="00A4241B" w:rsidRDefault="00A4241B" w:rsidP="002512F1">
      <w:pPr>
        <w:ind w:left="11624"/>
        <w:rPr>
          <w:sz w:val="28"/>
          <w:szCs w:val="28"/>
        </w:rPr>
      </w:pPr>
    </w:p>
    <w:p w:rsidR="002512F1" w:rsidRPr="00B14849" w:rsidRDefault="002512F1" w:rsidP="002512F1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Приложение № 3</w:t>
      </w:r>
    </w:p>
    <w:p w:rsidR="002512F1" w:rsidRPr="00B14849" w:rsidRDefault="002512F1" w:rsidP="002512F1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2512F1" w:rsidRPr="00B14849" w:rsidRDefault="002512F1" w:rsidP="002512F1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 xml:space="preserve">«Муниципальное </w:t>
      </w:r>
    </w:p>
    <w:p w:rsidR="002512F1" w:rsidRPr="00B14849" w:rsidRDefault="002512F1" w:rsidP="002512F1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имущество и земельные ресурсы города Зеленогорска»</w:t>
      </w:r>
    </w:p>
    <w:p w:rsidR="002512F1" w:rsidRPr="00410696" w:rsidRDefault="002512F1" w:rsidP="002512F1">
      <w:pPr>
        <w:ind w:left="11624"/>
        <w:rPr>
          <w:sz w:val="16"/>
          <w:szCs w:val="16"/>
        </w:rPr>
      </w:pPr>
    </w:p>
    <w:p w:rsidR="002512F1" w:rsidRPr="00B14849" w:rsidRDefault="002512F1" w:rsidP="002512F1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 xml:space="preserve">Информация о распределении планируемых объемов финансирования муниципальной программы </w:t>
      </w:r>
    </w:p>
    <w:p w:rsidR="002512F1" w:rsidRPr="00B14849" w:rsidRDefault="002512F1" w:rsidP="002512F1">
      <w:pPr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«Муниципальное имущество и земельные ресурсы города Зеленогорска» по источникам финансирования</w:t>
      </w:r>
    </w:p>
    <w:tbl>
      <w:tblPr>
        <w:tblW w:w="1549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23"/>
        <w:gridCol w:w="2113"/>
        <w:gridCol w:w="3515"/>
        <w:gridCol w:w="2976"/>
        <w:gridCol w:w="1418"/>
        <w:gridCol w:w="1417"/>
        <w:gridCol w:w="1418"/>
        <w:gridCol w:w="1919"/>
      </w:tblGrid>
      <w:tr w:rsidR="00833EB1" w:rsidRPr="00B14849" w:rsidTr="00833EB1">
        <w:trPr>
          <w:cantSplit/>
          <w:trHeight w:val="325"/>
          <w:tblHeader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Статус</w:t>
            </w:r>
          </w:p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(программа, подпрограмма, отдельные мероприятия программы)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Источник </w:t>
            </w:r>
          </w:p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финансирования</w:t>
            </w:r>
          </w:p>
        </w:tc>
        <w:tc>
          <w:tcPr>
            <w:tcW w:w="6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833EB1" w:rsidP="00833EB1">
            <w:pPr>
              <w:jc w:val="center"/>
              <w:rPr>
                <w:color w:val="000000"/>
              </w:rPr>
            </w:pPr>
            <w:r w:rsidRPr="00652895">
              <w:rPr>
                <w:color w:val="000000"/>
              </w:rPr>
              <w:t xml:space="preserve">Планируемые объемы финансирования </w:t>
            </w:r>
          </w:p>
          <w:p w:rsidR="00833EB1" w:rsidRPr="00652895" w:rsidRDefault="00833EB1" w:rsidP="00833EB1">
            <w:pPr>
              <w:jc w:val="center"/>
              <w:rPr>
                <w:color w:val="000000"/>
              </w:rPr>
            </w:pPr>
            <w:r w:rsidRPr="00652895">
              <w:rPr>
                <w:color w:val="000000"/>
              </w:rPr>
              <w:t>(тыс. руб.)</w:t>
            </w:r>
          </w:p>
        </w:tc>
      </w:tr>
      <w:tr w:rsidR="00833EB1" w:rsidRPr="00B14849" w:rsidTr="00833EB1">
        <w:trPr>
          <w:cantSplit/>
          <w:trHeight w:val="782"/>
          <w:tblHeader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EB593F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201</w:t>
            </w:r>
            <w:r w:rsidR="00EB593F" w:rsidRPr="00652895">
              <w:rPr>
                <w:rFonts w:eastAsia="Times New Roman"/>
                <w:color w:val="000000"/>
              </w:rPr>
              <w:t>9</w:t>
            </w:r>
            <w:r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EB593F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</w:t>
            </w:r>
            <w:r w:rsidR="00EB593F" w:rsidRPr="00652895">
              <w:rPr>
                <w:rFonts w:eastAsia="Times New Roman"/>
                <w:color w:val="000000"/>
              </w:rPr>
              <w:t>20</w:t>
            </w:r>
            <w:r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</w:t>
            </w:r>
            <w:r w:rsidR="00EB593F" w:rsidRPr="00652895">
              <w:rPr>
                <w:rFonts w:eastAsia="Times New Roman"/>
                <w:color w:val="000000"/>
              </w:rPr>
              <w:t>021</w:t>
            </w:r>
            <w:r w:rsidRPr="00652895">
              <w:rPr>
                <w:rFonts w:eastAsia="Times New Roman"/>
                <w:color w:val="000000"/>
              </w:rPr>
              <w:t xml:space="preserve"> год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3EB1" w:rsidRPr="00652895" w:rsidRDefault="00833EB1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Итого за </w:t>
            </w:r>
          </w:p>
          <w:p w:rsidR="00833EB1" w:rsidRPr="00652895" w:rsidRDefault="00833EB1" w:rsidP="00EB593F">
            <w:pPr>
              <w:jc w:val="center"/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201</w:t>
            </w:r>
            <w:r w:rsidR="00EB593F" w:rsidRPr="00652895">
              <w:rPr>
                <w:rFonts w:eastAsia="Times New Roman"/>
                <w:color w:val="000000"/>
              </w:rPr>
              <w:t>9</w:t>
            </w:r>
            <w:r w:rsidRPr="00652895">
              <w:rPr>
                <w:rFonts w:eastAsia="Times New Roman"/>
                <w:color w:val="000000"/>
              </w:rPr>
              <w:t>-202</w:t>
            </w:r>
            <w:r w:rsidR="00EB593F" w:rsidRPr="00652895">
              <w:rPr>
                <w:rFonts w:eastAsia="Times New Roman"/>
                <w:color w:val="000000"/>
              </w:rPr>
              <w:t>1</w:t>
            </w:r>
            <w:r w:rsidRPr="00652895">
              <w:rPr>
                <w:rFonts w:eastAsia="Times New Roman"/>
                <w:color w:val="000000"/>
              </w:rPr>
              <w:t xml:space="preserve"> годы</w:t>
            </w:r>
          </w:p>
        </w:tc>
      </w:tr>
      <w:tr w:rsidR="00410696" w:rsidRPr="00B14849" w:rsidTr="00833EB1">
        <w:trPr>
          <w:cantSplit/>
          <w:trHeight w:val="299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696" w:rsidRPr="00652895" w:rsidRDefault="00410696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410696" w:rsidRPr="00652895" w:rsidRDefault="00410696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Муниципальная программа</w:t>
            </w:r>
          </w:p>
        </w:tc>
        <w:tc>
          <w:tcPr>
            <w:tcW w:w="35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10696" w:rsidRPr="00652895" w:rsidRDefault="00410696" w:rsidP="00833EB1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color w:val="000000"/>
              </w:rPr>
              <w:t>Муниципальное имущество и земельные ресурсы города Зеленогорска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696" w:rsidRPr="00652895" w:rsidRDefault="00410696" w:rsidP="00833EB1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567EED" w:rsidP="00833EB1">
            <w:pPr>
              <w:jc w:val="center"/>
            </w:pPr>
            <w:r>
              <w:t>27903,24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567EED" w:rsidP="00833EB1">
            <w:pPr>
              <w:jc w:val="center"/>
            </w:pPr>
            <w:r>
              <w:t>27903,24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567EED" w:rsidP="00833EB1">
            <w:pPr>
              <w:jc w:val="center"/>
            </w:pPr>
            <w:r>
              <w:t>27903,24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652895" w:rsidRDefault="00567EED" w:rsidP="00833E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83709,72</w:t>
            </w:r>
          </w:p>
        </w:tc>
      </w:tr>
      <w:tr w:rsidR="00410696" w:rsidRPr="00B14849" w:rsidTr="0096483B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696" w:rsidRPr="00652895" w:rsidRDefault="00410696" w:rsidP="00833EB1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 том числе: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410696" w:rsidRPr="00B14849" w:rsidTr="0096483B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696" w:rsidRPr="00652895" w:rsidRDefault="00410696" w:rsidP="00833EB1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  <w:rPr>
                <w:color w:val="000000"/>
              </w:rPr>
            </w:pPr>
          </w:p>
        </w:tc>
      </w:tr>
      <w:tr w:rsidR="00410696" w:rsidRPr="00B14849" w:rsidTr="0096483B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10696" w:rsidRPr="00652895" w:rsidRDefault="00410696" w:rsidP="00833EB1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696" w:rsidRPr="00652895" w:rsidRDefault="00410696" w:rsidP="00833EB1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652895" w:rsidRDefault="00410696" w:rsidP="00833EB1">
            <w:pPr>
              <w:jc w:val="center"/>
              <w:rPr>
                <w:color w:val="000000"/>
              </w:rPr>
            </w:pPr>
          </w:p>
        </w:tc>
      </w:tr>
      <w:tr w:rsidR="00567EED" w:rsidRPr="00B14849" w:rsidTr="0096483B">
        <w:trPr>
          <w:cantSplit/>
          <w:trHeight w:val="3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7EED" w:rsidRPr="00652895" w:rsidRDefault="00567EED" w:rsidP="00567EED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67EED" w:rsidRPr="00652895" w:rsidRDefault="00567EED" w:rsidP="00567EED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67EED" w:rsidRPr="00652895" w:rsidRDefault="00567EED" w:rsidP="00567EED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ED" w:rsidRPr="00652895" w:rsidRDefault="00567EED" w:rsidP="00567EED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ED" w:rsidRPr="00652895" w:rsidRDefault="00567EED" w:rsidP="00567EED">
            <w:pPr>
              <w:jc w:val="center"/>
            </w:pPr>
            <w:r>
              <w:t>27903,24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ED" w:rsidRPr="00652895" w:rsidRDefault="00567EED" w:rsidP="00567EED">
            <w:pPr>
              <w:jc w:val="center"/>
            </w:pPr>
            <w:r>
              <w:t>27903,24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ED" w:rsidRPr="00652895" w:rsidRDefault="00567EED" w:rsidP="00567EED">
            <w:pPr>
              <w:jc w:val="center"/>
            </w:pPr>
            <w:r>
              <w:t>27903,24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7EED" w:rsidRPr="00652895" w:rsidRDefault="00567EED" w:rsidP="00567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83709,72</w:t>
            </w:r>
          </w:p>
        </w:tc>
      </w:tr>
      <w:tr w:rsidR="00410696" w:rsidRPr="00B14849" w:rsidTr="0096483B">
        <w:trPr>
          <w:cantSplit/>
          <w:trHeight w:val="279"/>
        </w:trPr>
        <w:tc>
          <w:tcPr>
            <w:tcW w:w="7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0696" w:rsidRPr="00652895" w:rsidRDefault="00410696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410696" w:rsidRPr="00652895" w:rsidRDefault="00410696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696" w:rsidRPr="00652895" w:rsidRDefault="00410696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0696" w:rsidRPr="00652895" w:rsidRDefault="00410696" w:rsidP="00EB593F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EB593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EB593F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0696" w:rsidRPr="00652895" w:rsidRDefault="00410696" w:rsidP="00EB593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0696" w:rsidRPr="00652895" w:rsidRDefault="00410696" w:rsidP="00EB593F">
            <w:pPr>
              <w:jc w:val="center"/>
              <w:rPr>
                <w:color w:val="000000"/>
              </w:rPr>
            </w:pPr>
          </w:p>
        </w:tc>
      </w:tr>
      <w:tr w:rsidR="00EB593F" w:rsidRPr="00B14849" w:rsidTr="00833EB1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2113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jc w:val="center"/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Подпрограмма 1</w:t>
            </w:r>
          </w:p>
        </w:tc>
        <w:tc>
          <w:tcPr>
            <w:tcW w:w="351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color w:val="000000"/>
              </w:rPr>
              <w:t>Управление муниципальным имуществом и использование земельных ресурсов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  <w:r w:rsidRPr="00652895">
              <w:t>12649,</w:t>
            </w:r>
            <w:r w:rsidR="00567EED">
              <w:t>8</w:t>
            </w:r>
            <w:r w:rsidRPr="00652895"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  <w:r w:rsidRPr="00652895">
              <w:t>12649,</w:t>
            </w:r>
            <w:r w:rsidR="00567EED">
              <w:t>8</w:t>
            </w:r>
            <w:r w:rsidRPr="00652895">
              <w:t>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  <w:r w:rsidRPr="00652895">
              <w:t>12649,</w:t>
            </w:r>
            <w:r w:rsidR="00567EED">
              <w:t>8</w:t>
            </w:r>
            <w:r w:rsidRPr="00652895">
              <w:t>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567EED" w:rsidP="00EB59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37949,61</w:t>
            </w:r>
          </w:p>
        </w:tc>
      </w:tr>
      <w:tr w:rsidR="00EB593F" w:rsidRPr="00B14849" w:rsidTr="00833EB1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EB593F" w:rsidRPr="00B14849" w:rsidTr="00833EB1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color w:val="000000"/>
              </w:rPr>
            </w:pPr>
          </w:p>
        </w:tc>
      </w:tr>
      <w:tr w:rsidR="00EB593F" w:rsidRPr="00B14849" w:rsidTr="00833EB1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593F" w:rsidRPr="00652895" w:rsidRDefault="00EB593F" w:rsidP="00EB593F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color w:val="000000"/>
              </w:rPr>
            </w:pPr>
          </w:p>
        </w:tc>
      </w:tr>
      <w:tr w:rsidR="00567EED" w:rsidRPr="00B14849" w:rsidTr="00833EB1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7EED" w:rsidRPr="00652895" w:rsidRDefault="00567EED" w:rsidP="00567EED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67EED" w:rsidRPr="00652895" w:rsidRDefault="00567EED" w:rsidP="00567EED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ED" w:rsidRPr="00652895" w:rsidRDefault="00567EED" w:rsidP="00567EED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67EED" w:rsidRPr="00652895" w:rsidRDefault="00567EED" w:rsidP="00567EED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ED" w:rsidRPr="00652895" w:rsidRDefault="00567EED" w:rsidP="00567EED">
            <w:pPr>
              <w:jc w:val="center"/>
            </w:pPr>
            <w:r w:rsidRPr="00652895">
              <w:t>12649,</w:t>
            </w:r>
            <w:r>
              <w:t>8</w:t>
            </w:r>
            <w:r w:rsidRPr="00652895">
              <w:t>7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ED" w:rsidRPr="00652895" w:rsidRDefault="00567EED" w:rsidP="00567EED">
            <w:pPr>
              <w:jc w:val="center"/>
            </w:pPr>
            <w:r w:rsidRPr="00652895">
              <w:t>12649,</w:t>
            </w:r>
            <w:r>
              <w:t>8</w:t>
            </w:r>
            <w:r w:rsidRPr="00652895">
              <w:t>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67EED" w:rsidRPr="00652895" w:rsidRDefault="00567EED" w:rsidP="00567EED">
            <w:pPr>
              <w:jc w:val="center"/>
            </w:pPr>
            <w:r w:rsidRPr="00652895">
              <w:t>12649,</w:t>
            </w:r>
            <w:r>
              <w:t>8</w:t>
            </w:r>
            <w:r w:rsidRPr="00652895">
              <w:t>7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67EED" w:rsidRPr="00652895" w:rsidRDefault="00567EED" w:rsidP="00567E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37949,61</w:t>
            </w:r>
          </w:p>
        </w:tc>
      </w:tr>
      <w:tr w:rsidR="00EB593F" w:rsidRPr="00B14849" w:rsidTr="00410696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внебюджетные источники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color w:val="000000"/>
              </w:rPr>
            </w:pPr>
          </w:p>
        </w:tc>
      </w:tr>
      <w:tr w:rsidR="00EB593F" w:rsidRPr="00B14849" w:rsidTr="00410696">
        <w:trPr>
          <w:cantSplit/>
          <w:trHeight w:val="300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1.2.</w:t>
            </w:r>
          </w:p>
        </w:tc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jc w:val="center"/>
              <w:rPr>
                <w:rFonts w:eastAsia="Times New Roman"/>
                <w:color w:val="000000"/>
              </w:rPr>
            </w:pPr>
          </w:p>
          <w:p w:rsidR="00EB593F" w:rsidRPr="00652895" w:rsidRDefault="00EB593F" w:rsidP="00EB593F">
            <w:pPr>
              <w:jc w:val="center"/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Подпрограмма 2</w:t>
            </w:r>
          </w:p>
        </w:tc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jc w:val="center"/>
              <w:rPr>
                <w:rFonts w:eastAsia="Times New Roman"/>
                <w:color w:val="000000"/>
              </w:rPr>
            </w:pPr>
            <w:r w:rsidRPr="00652895">
              <w:rPr>
                <w:color w:val="000000"/>
              </w:rPr>
              <w:t>Обеспечение реализации муниципальной программы и прочие мероприятия в сфере земельно-имущественных отношений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Всего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  <w:r w:rsidRPr="00652895">
              <w:t>15253,37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  <w:r w:rsidRPr="00652895">
              <w:t>15253,37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  <w:r w:rsidRPr="00652895">
              <w:t>15253,37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color w:val="000000"/>
              </w:rPr>
            </w:pPr>
            <w:r w:rsidRPr="00652895">
              <w:rPr>
                <w:color w:val="000000"/>
              </w:rPr>
              <w:t>45760,11</w:t>
            </w:r>
          </w:p>
        </w:tc>
      </w:tr>
      <w:tr w:rsidR="00EB593F" w:rsidRPr="00B14849" w:rsidTr="00410696">
        <w:trPr>
          <w:cantSplit/>
          <w:trHeight w:val="21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rPr>
                <w:rFonts w:eastAsia="Times New Roman"/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 том числе: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jc w:val="center"/>
              <w:rPr>
                <w:rFonts w:eastAsia="Times New Roman"/>
                <w:color w:val="000000"/>
              </w:rPr>
            </w:pPr>
          </w:p>
        </w:tc>
      </w:tr>
      <w:tr w:rsidR="00EB593F" w:rsidRPr="00B14849" w:rsidTr="00410696">
        <w:trPr>
          <w:cantSplit/>
          <w:trHeight w:val="28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федеральный бюджет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color w:val="000000"/>
              </w:rPr>
            </w:pPr>
          </w:p>
        </w:tc>
      </w:tr>
      <w:tr w:rsidR="00EB593F" w:rsidRPr="00B14849" w:rsidTr="00410696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краевой бюджет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color w:val="000000"/>
              </w:rPr>
            </w:pPr>
          </w:p>
        </w:tc>
      </w:tr>
      <w:tr w:rsidR="00EB593F" w:rsidRPr="00B14849" w:rsidTr="00410696">
        <w:trPr>
          <w:cantSplit/>
          <w:trHeight w:val="30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  <w:r w:rsidRPr="00652895">
              <w:t>15253,37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  <w:r w:rsidRPr="00652895">
              <w:t>15253,37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</w:pPr>
            <w:r w:rsidRPr="00652895">
              <w:t>15253,37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color w:val="000000"/>
              </w:rPr>
            </w:pPr>
            <w:r w:rsidRPr="00652895">
              <w:rPr>
                <w:color w:val="000000"/>
              </w:rPr>
              <w:t>45760,11</w:t>
            </w:r>
          </w:p>
        </w:tc>
      </w:tr>
      <w:tr w:rsidR="00EB593F" w:rsidRPr="00B14849" w:rsidTr="00410696">
        <w:trPr>
          <w:cantSplit/>
          <w:trHeight w:val="70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593F" w:rsidRPr="00652895" w:rsidRDefault="00EB593F" w:rsidP="00EB593F">
            <w:pPr>
              <w:rPr>
                <w:color w:val="000000"/>
              </w:rPr>
            </w:pPr>
            <w:r w:rsidRPr="00652895">
              <w:rPr>
                <w:rFonts w:eastAsia="Times New Roman"/>
                <w:color w:val="000000"/>
              </w:rPr>
              <w:t xml:space="preserve">внебюджетные источники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rFonts w:eastAsia="Times New Roman"/>
                <w:color w:val="000000"/>
                <w:shd w:val="clear" w:color="auto" w:fill="FFFF0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93F" w:rsidRPr="00652895" w:rsidRDefault="00EB593F" w:rsidP="00EB593F">
            <w:pPr>
              <w:jc w:val="center"/>
              <w:rPr>
                <w:color w:val="000000"/>
              </w:rPr>
            </w:pPr>
          </w:p>
        </w:tc>
      </w:tr>
    </w:tbl>
    <w:p w:rsidR="002512F1" w:rsidRPr="00B14849" w:rsidRDefault="002512F1" w:rsidP="00833EB1">
      <w:pPr>
        <w:rPr>
          <w:sz w:val="28"/>
          <w:szCs w:val="28"/>
        </w:rPr>
        <w:sectPr w:rsidR="002512F1" w:rsidRPr="00B14849" w:rsidSect="00833EB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134" w:right="851" w:bottom="568" w:left="851" w:header="624" w:footer="0" w:gutter="0"/>
          <w:cols w:space="720"/>
          <w:docGrid w:linePitch="600" w:charSpace="32768"/>
        </w:sectPr>
      </w:pP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Приложение № 4</w:t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 xml:space="preserve">«Муниципальное имущество и </w:t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 xml:space="preserve">земельные ресурсы города    </w:t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Зеленогорска»</w:t>
      </w:r>
    </w:p>
    <w:p w:rsidR="002512F1" w:rsidRPr="00B14849" w:rsidRDefault="002512F1" w:rsidP="002512F1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</w:p>
    <w:p w:rsidR="002512F1" w:rsidRPr="00B14849" w:rsidRDefault="002512F1" w:rsidP="002512F1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B14849">
        <w:rPr>
          <w:rFonts w:eastAsia="Times New Roman"/>
          <w:sz w:val="28"/>
          <w:szCs w:val="28"/>
        </w:rPr>
        <w:t xml:space="preserve">Паспорт </w:t>
      </w:r>
    </w:p>
    <w:p w:rsidR="002512F1" w:rsidRPr="00B14849" w:rsidRDefault="002512F1" w:rsidP="002512F1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B14849">
        <w:rPr>
          <w:rFonts w:eastAsia="Times New Roman"/>
          <w:sz w:val="28"/>
          <w:szCs w:val="28"/>
        </w:rPr>
        <w:t>подпрограммы 1 муниципальной программы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2542"/>
        <w:gridCol w:w="6273"/>
      </w:tblGrid>
      <w:tr w:rsidR="002512F1" w:rsidRPr="00B14849" w:rsidTr="00833EB1">
        <w:trPr>
          <w:trHeight w:val="475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45" w:right="30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12F1" w:rsidRPr="00B14849" w:rsidRDefault="002512F1" w:rsidP="00833EB1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Управление муниципальным имуществом и использование земельных ресурсов (далее – подпрограмма)</w:t>
            </w:r>
          </w:p>
        </w:tc>
      </w:tr>
      <w:tr w:rsidR="002512F1" w:rsidRPr="00B14849" w:rsidTr="00833EB1">
        <w:trPr>
          <w:trHeight w:val="1262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Муниципальное имущество и земельные ресурсы                города Зеленогорска</w:t>
            </w:r>
          </w:p>
        </w:tc>
      </w:tr>
      <w:tr w:rsidR="002512F1" w:rsidRPr="00B14849" w:rsidTr="00833EB1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КУМИ, МКУ ЦУГЗ</w:t>
            </w:r>
            <w:r w:rsidR="00410696">
              <w:rPr>
                <w:rFonts w:eastAsia="Times New Roman"/>
                <w:sz w:val="28"/>
                <w:szCs w:val="28"/>
              </w:rPr>
              <w:t>, УСЗН</w:t>
            </w:r>
          </w:p>
        </w:tc>
      </w:tr>
      <w:tr w:rsidR="002512F1" w:rsidRPr="00B14849" w:rsidTr="00833EB1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Цель муниципальной</w:t>
            </w:r>
            <w:r w:rsidRPr="00B14849">
              <w:rPr>
                <w:rFonts w:eastAsia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tabs>
                <w:tab w:val="left" w:pos="342"/>
              </w:tabs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Обеспечение эффективного управления имуществом казны, а также рационального использования земельных участков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512F1" w:rsidRPr="00B14849" w:rsidTr="00833EB1">
        <w:trPr>
          <w:trHeight w:val="1868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5.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Задачи подпрограммы</w:t>
            </w:r>
            <w:r w:rsidRPr="00B14849">
              <w:rPr>
                <w:rFonts w:eastAsia="Times New Roman"/>
                <w:sz w:val="28"/>
                <w:szCs w:val="28"/>
              </w:rPr>
              <w:br/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numPr>
                <w:ilvl w:val="0"/>
                <w:numId w:val="5"/>
              </w:numPr>
              <w:tabs>
                <w:tab w:val="left" w:pos="221"/>
              </w:tabs>
              <w:autoSpaceDE w:val="0"/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rFonts w:eastAsia="Times New Roman"/>
                <w:sz w:val="28"/>
                <w:szCs w:val="28"/>
              </w:rPr>
              <w:t>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участках.</w:t>
            </w:r>
          </w:p>
          <w:p w:rsidR="002512F1" w:rsidRPr="00B14849" w:rsidRDefault="002512F1" w:rsidP="00833EB1">
            <w:pPr>
              <w:widowControl w:val="0"/>
              <w:numPr>
                <w:ilvl w:val="0"/>
                <w:numId w:val="5"/>
              </w:numPr>
              <w:tabs>
                <w:tab w:val="left" w:pos="221"/>
              </w:tabs>
              <w:autoSpaceDE w:val="0"/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rFonts w:eastAsia="Times New Roman"/>
                <w:sz w:val="28"/>
                <w:szCs w:val="28"/>
              </w:rPr>
              <w:t>Обеспечение надлежащего содержания и сохранности имущества казны.</w:t>
            </w:r>
          </w:p>
        </w:tc>
      </w:tr>
      <w:tr w:rsidR="002512F1" w:rsidRPr="00B14849" w:rsidTr="00833EB1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6.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Показатели результативности</w:t>
            </w:r>
          </w:p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подпрограммы</w:t>
            </w:r>
            <w:r w:rsidRPr="00B14849">
              <w:rPr>
                <w:rFonts w:eastAsia="Times New Roman"/>
                <w:sz w:val="28"/>
                <w:szCs w:val="28"/>
                <w:shd w:val="clear" w:color="auto" w:fill="FFFF00"/>
              </w:rPr>
              <w:t xml:space="preserve">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numPr>
                <w:ilvl w:val="0"/>
                <w:numId w:val="6"/>
              </w:numPr>
              <w:tabs>
                <w:tab w:val="left" w:pos="221"/>
              </w:tabs>
              <w:autoSpaceDE w:val="0"/>
              <w:ind w:left="0" w:firstLine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sz w:val="28"/>
                <w:szCs w:val="28"/>
              </w:rPr>
              <w:t>Размер неналоговых доходов, поступивших в местный бюджет в результате управления имуществом казны, а также использования земельных участков.</w:t>
            </w:r>
          </w:p>
          <w:p w:rsidR="002512F1" w:rsidRPr="00B14849" w:rsidRDefault="002512F1" w:rsidP="00833EB1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2.</w:t>
            </w:r>
            <w:r w:rsidRPr="00B14849">
              <w:rPr>
                <w:sz w:val="28"/>
                <w:szCs w:val="28"/>
              </w:rPr>
              <w:t xml:space="preserve"> Количество объектов, составляющих имущество казны, управление и содержание которых обеспечено.</w:t>
            </w:r>
          </w:p>
          <w:p w:rsidR="002512F1" w:rsidRPr="00B14849" w:rsidRDefault="002512F1" w:rsidP="00833EB1">
            <w:pPr>
              <w:widowControl w:val="0"/>
              <w:tabs>
                <w:tab w:val="left" w:pos="221"/>
              </w:tabs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3.</w:t>
            </w:r>
            <w:r w:rsidRPr="00B14849">
              <w:rPr>
                <w:sz w:val="28"/>
                <w:szCs w:val="28"/>
              </w:rPr>
              <w:t xml:space="preserve"> Количество заключенных договоров аренды, безвозмездного пользования, иных договоров владения и (или) пользования имуществом казны и земельными участками.</w:t>
            </w:r>
          </w:p>
          <w:p w:rsidR="002512F1" w:rsidRPr="00B14849" w:rsidRDefault="002512F1" w:rsidP="00833EB1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 xml:space="preserve">4. Количество объектов имущества казны, земельных участков (зон) и их частей, сведения о которых внесены в </w:t>
            </w:r>
            <w:r>
              <w:rPr>
                <w:sz w:val="28"/>
                <w:szCs w:val="28"/>
              </w:rPr>
              <w:t>Е</w:t>
            </w:r>
            <w:r w:rsidRPr="00B14849">
              <w:rPr>
                <w:sz w:val="28"/>
                <w:szCs w:val="28"/>
              </w:rPr>
              <w:t>диный государственный реестр недвижимости</w:t>
            </w:r>
          </w:p>
        </w:tc>
      </w:tr>
      <w:tr w:rsidR="002512F1" w:rsidRPr="00B14849" w:rsidTr="00833EB1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EB593F">
            <w:pPr>
              <w:widowControl w:val="0"/>
              <w:autoSpaceDE w:val="0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01.01.201</w:t>
            </w:r>
            <w:r w:rsidR="00EB593F">
              <w:rPr>
                <w:rFonts w:eastAsia="Times New Roman"/>
                <w:sz w:val="28"/>
                <w:szCs w:val="28"/>
              </w:rPr>
              <w:t>9 – 31.12.2021</w:t>
            </w:r>
          </w:p>
        </w:tc>
      </w:tr>
      <w:tr w:rsidR="00833EB1" w:rsidRPr="002E2FC9" w:rsidTr="00833EB1">
        <w:trPr>
          <w:trHeight w:val="12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B1" w:rsidRPr="00833EB1" w:rsidRDefault="00833EB1" w:rsidP="00833EB1">
            <w:pPr>
              <w:ind w:left="30" w:right="120"/>
              <w:jc w:val="center"/>
              <w:rPr>
                <w:sz w:val="28"/>
                <w:szCs w:val="28"/>
              </w:rPr>
            </w:pPr>
            <w:r w:rsidRPr="00833EB1">
              <w:rPr>
                <w:sz w:val="28"/>
                <w:szCs w:val="28"/>
              </w:rPr>
              <w:t>8.</w:t>
            </w:r>
          </w:p>
        </w:tc>
        <w:tc>
          <w:tcPr>
            <w:tcW w:w="1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B1" w:rsidRPr="00833EB1" w:rsidRDefault="00833EB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B1" w:rsidRPr="00833EB1" w:rsidRDefault="00833EB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>Общий объем бюджетных ассигнований на реал</w:t>
            </w:r>
            <w:r w:rsidR="00EB593F">
              <w:rPr>
                <w:rFonts w:eastAsia="Times New Roman"/>
                <w:sz w:val="28"/>
                <w:szCs w:val="28"/>
              </w:rPr>
              <w:t>изацию подпрограммы составляет 37 949,</w:t>
            </w:r>
            <w:r w:rsidR="00567EED">
              <w:rPr>
                <w:rFonts w:eastAsia="Times New Roman"/>
                <w:sz w:val="28"/>
                <w:szCs w:val="28"/>
              </w:rPr>
              <w:t>6</w:t>
            </w:r>
            <w:r w:rsidR="00EB593F">
              <w:rPr>
                <w:rFonts w:eastAsia="Times New Roman"/>
                <w:sz w:val="28"/>
                <w:szCs w:val="28"/>
              </w:rPr>
              <w:t>1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833EB1" w:rsidRPr="00833EB1" w:rsidRDefault="00833EB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 xml:space="preserve">2018 год – </w:t>
            </w:r>
            <w:r w:rsidR="00EB593F">
              <w:rPr>
                <w:rFonts w:eastAsia="Times New Roman"/>
                <w:sz w:val="28"/>
                <w:szCs w:val="28"/>
              </w:rPr>
              <w:t>12 649,</w:t>
            </w:r>
            <w:r w:rsidR="00567EED">
              <w:rPr>
                <w:rFonts w:eastAsia="Times New Roman"/>
                <w:sz w:val="28"/>
                <w:szCs w:val="28"/>
              </w:rPr>
              <w:t>8</w:t>
            </w:r>
            <w:r w:rsidR="00EB593F">
              <w:rPr>
                <w:rFonts w:eastAsia="Times New Roman"/>
                <w:sz w:val="28"/>
                <w:szCs w:val="28"/>
              </w:rPr>
              <w:t>7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833EB1" w:rsidRPr="00833EB1" w:rsidRDefault="00EB593F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2019 год – 12 649,</w:t>
            </w:r>
            <w:r w:rsidR="00567EED">
              <w:rPr>
                <w:rFonts w:eastAsia="Times New Roman"/>
                <w:sz w:val="28"/>
                <w:szCs w:val="28"/>
              </w:rPr>
              <w:t>8</w:t>
            </w:r>
            <w:r>
              <w:rPr>
                <w:rFonts w:eastAsia="Times New Roman"/>
                <w:sz w:val="28"/>
                <w:szCs w:val="28"/>
              </w:rPr>
              <w:t>7</w:t>
            </w:r>
            <w:r w:rsidR="00833EB1" w:rsidRPr="00833EB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833EB1" w:rsidRPr="00833EB1" w:rsidRDefault="00833EB1" w:rsidP="00EB593F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>2020 год – 1</w:t>
            </w:r>
            <w:r w:rsidR="00EB593F">
              <w:rPr>
                <w:rFonts w:eastAsia="Times New Roman"/>
                <w:sz w:val="28"/>
                <w:szCs w:val="28"/>
              </w:rPr>
              <w:t>2 649,</w:t>
            </w:r>
            <w:r w:rsidR="00567EED">
              <w:rPr>
                <w:rFonts w:eastAsia="Times New Roman"/>
                <w:sz w:val="28"/>
                <w:szCs w:val="28"/>
              </w:rPr>
              <w:t>8</w:t>
            </w:r>
            <w:r w:rsidR="00EB593F">
              <w:rPr>
                <w:rFonts w:eastAsia="Times New Roman"/>
                <w:sz w:val="28"/>
                <w:szCs w:val="28"/>
              </w:rPr>
              <w:t>7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2512F1" w:rsidRPr="00B14849" w:rsidRDefault="002512F1" w:rsidP="002512F1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512F1" w:rsidRPr="00B14849" w:rsidRDefault="002512F1" w:rsidP="002512F1">
      <w:pPr>
        <w:pStyle w:val="15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1. Постановка общегородской проблемы и обоснование необходимости разработки подпрограммы </w:t>
      </w:r>
    </w:p>
    <w:p w:rsidR="002512F1" w:rsidRPr="00B14849" w:rsidRDefault="002512F1" w:rsidP="002512F1">
      <w:pPr>
        <w:jc w:val="both"/>
        <w:rPr>
          <w:sz w:val="28"/>
          <w:szCs w:val="28"/>
        </w:rPr>
      </w:pPr>
    </w:p>
    <w:p w:rsidR="002512F1" w:rsidRPr="00B14849" w:rsidRDefault="002512F1" w:rsidP="002512F1">
      <w:pPr>
        <w:numPr>
          <w:ilvl w:val="1"/>
          <w:numId w:val="20"/>
        </w:numPr>
        <w:tabs>
          <w:tab w:val="left" w:pos="1276"/>
        </w:tabs>
        <w:suppressAutoHyphens w:val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t xml:space="preserve">Повышение эффективности управления имуществом казны, а также рационального использования земельных участков является важной целью муниципальной политики в сфере земельно-имущественных отношений, на достижение которой направлены усилия органов местного самоуправления </w:t>
      </w:r>
      <w:r>
        <w:rPr>
          <w:rFonts w:eastAsia="Times New Roman"/>
          <w:sz w:val="28"/>
          <w:szCs w:val="28"/>
          <w:lang w:eastAsia="ru-RU"/>
        </w:rPr>
        <w:t xml:space="preserve">      </w:t>
      </w:r>
      <w:r w:rsidRPr="00B14849">
        <w:rPr>
          <w:rFonts w:eastAsia="Times New Roman"/>
          <w:sz w:val="28"/>
          <w:szCs w:val="28"/>
          <w:lang w:eastAsia="ru-RU"/>
        </w:rPr>
        <w:t>г</w:t>
      </w:r>
      <w:r>
        <w:rPr>
          <w:rFonts w:eastAsia="Times New Roman"/>
          <w:sz w:val="28"/>
          <w:szCs w:val="28"/>
          <w:lang w:eastAsia="ru-RU"/>
        </w:rPr>
        <w:t>.</w:t>
      </w:r>
      <w:r w:rsidRPr="00B14849">
        <w:rPr>
          <w:rFonts w:eastAsia="Times New Roman"/>
          <w:sz w:val="28"/>
          <w:szCs w:val="28"/>
          <w:lang w:eastAsia="ru-RU"/>
        </w:rPr>
        <w:t xml:space="preserve"> Зеленогорска.</w:t>
      </w:r>
    </w:p>
    <w:p w:rsidR="002512F1" w:rsidRPr="00B14849" w:rsidRDefault="002512F1" w:rsidP="002512F1">
      <w:pPr>
        <w:numPr>
          <w:ilvl w:val="1"/>
          <w:numId w:val="20"/>
        </w:numPr>
        <w:tabs>
          <w:tab w:val="left" w:pos="1276"/>
        </w:tabs>
        <w:suppressAutoHyphens w:val="0"/>
        <w:ind w:left="0" w:firstLine="709"/>
        <w:jc w:val="both"/>
        <w:rPr>
          <w:rFonts w:eastAsia="Times New Roman"/>
          <w:bCs/>
          <w:sz w:val="28"/>
          <w:szCs w:val="28"/>
          <w:lang w:eastAsia="zh-CN"/>
        </w:rPr>
      </w:pPr>
      <w:r w:rsidRPr="00B14849">
        <w:rPr>
          <w:rFonts w:eastAsia="Times New Roman"/>
          <w:sz w:val="28"/>
          <w:szCs w:val="28"/>
          <w:lang w:eastAsia="ru-RU"/>
        </w:rPr>
        <w:t xml:space="preserve">Обеспечение поступления в местный бюджет доходов от использования </w:t>
      </w:r>
      <w:r>
        <w:rPr>
          <w:rFonts w:eastAsia="Times New Roman"/>
          <w:sz w:val="28"/>
          <w:szCs w:val="28"/>
          <w:lang w:eastAsia="ru-RU"/>
        </w:rPr>
        <w:t xml:space="preserve">муниципального </w:t>
      </w:r>
      <w:r w:rsidRPr="00B14849">
        <w:rPr>
          <w:rFonts w:eastAsia="Times New Roman"/>
          <w:sz w:val="28"/>
          <w:szCs w:val="28"/>
          <w:lang w:eastAsia="ru-RU"/>
        </w:rPr>
        <w:t>имущества является в настоящее время актуальной задачей.</w:t>
      </w:r>
    </w:p>
    <w:p w:rsidR="002512F1" w:rsidRPr="00B14849" w:rsidRDefault="002512F1" w:rsidP="002512F1">
      <w:pPr>
        <w:tabs>
          <w:tab w:val="left" w:pos="1276"/>
        </w:tabs>
        <w:suppressAutoHyphens w:val="0"/>
        <w:jc w:val="both"/>
        <w:rPr>
          <w:rFonts w:eastAsia="Times New Roman"/>
          <w:bCs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ru-RU"/>
        </w:rPr>
        <w:t xml:space="preserve">          </w:t>
      </w:r>
      <w:r w:rsidRPr="00B14849">
        <w:rPr>
          <w:rFonts w:eastAsia="Times New Roman"/>
          <w:sz w:val="28"/>
          <w:szCs w:val="28"/>
          <w:lang w:eastAsia="ru-RU"/>
        </w:rPr>
        <w:t xml:space="preserve">В указанные доходы в качестве составной части входят, в том числе доходы от управления имуществом казны и использования земельных участков. Однако на протяжении последних трех лет имеет место тенденция по </w:t>
      </w:r>
      <w:r w:rsidRPr="00B14849">
        <w:rPr>
          <w:rFonts w:eastAsia="Times New Roman"/>
          <w:bCs/>
          <w:sz w:val="28"/>
          <w:szCs w:val="28"/>
          <w:lang w:eastAsia="zh-CN"/>
        </w:rPr>
        <w:t>снижению поступлений от управления имуществом казны и использования земельных участков.</w:t>
      </w:r>
    </w:p>
    <w:p w:rsidR="002512F1" w:rsidRPr="00B14849" w:rsidRDefault="002512F1" w:rsidP="002512F1">
      <w:pPr>
        <w:tabs>
          <w:tab w:val="left" w:pos="1276"/>
        </w:tabs>
        <w:suppressAutoHyphens w:val="0"/>
        <w:jc w:val="both"/>
        <w:rPr>
          <w:rFonts w:eastAsia="Times New Roman"/>
          <w:bCs/>
          <w:sz w:val="28"/>
          <w:szCs w:val="28"/>
          <w:lang w:eastAsia="zh-CN"/>
        </w:rPr>
      </w:pP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134"/>
        <w:gridCol w:w="1388"/>
        <w:gridCol w:w="1388"/>
        <w:gridCol w:w="1276"/>
      </w:tblGrid>
      <w:tr w:rsidR="00BE7492" w:rsidRPr="00B14849" w:rsidTr="00BE7492">
        <w:trPr>
          <w:cantSplit/>
          <w:tblHeader/>
        </w:trPr>
        <w:tc>
          <w:tcPr>
            <w:tcW w:w="4395" w:type="dxa"/>
            <w:shd w:val="clear" w:color="auto" w:fill="auto"/>
            <w:vAlign w:val="center"/>
          </w:tcPr>
          <w:p w:rsidR="00BE7492" w:rsidRPr="00B14849" w:rsidRDefault="00BE7492" w:rsidP="00BE7492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92" w:rsidRPr="00B14849" w:rsidRDefault="00BE7492" w:rsidP="00BE749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  <w:lang w:eastAsia="en-US"/>
              </w:rPr>
              <w:t xml:space="preserve">Ед. </w:t>
            </w:r>
          </w:p>
          <w:p w:rsidR="00BE7492" w:rsidRPr="00B14849" w:rsidRDefault="00BE7492" w:rsidP="00BE7492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  <w:lang w:eastAsia="en-US"/>
              </w:rPr>
              <w:t>изм.</w:t>
            </w:r>
          </w:p>
        </w:tc>
        <w:tc>
          <w:tcPr>
            <w:tcW w:w="1388" w:type="dxa"/>
            <w:vAlign w:val="center"/>
          </w:tcPr>
          <w:p w:rsidR="00BE7492" w:rsidRPr="00B14849" w:rsidRDefault="00BE7492" w:rsidP="00BE7492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2015 год</w:t>
            </w:r>
          </w:p>
        </w:tc>
        <w:tc>
          <w:tcPr>
            <w:tcW w:w="1388" w:type="dxa"/>
            <w:vAlign w:val="center"/>
          </w:tcPr>
          <w:p w:rsidR="00BE7492" w:rsidRPr="00B14849" w:rsidRDefault="00BE7492" w:rsidP="00BE7492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2016 год</w:t>
            </w:r>
          </w:p>
        </w:tc>
        <w:tc>
          <w:tcPr>
            <w:tcW w:w="1276" w:type="dxa"/>
            <w:vAlign w:val="center"/>
          </w:tcPr>
          <w:p w:rsidR="00BE7492" w:rsidRPr="00B14849" w:rsidRDefault="00BE7492" w:rsidP="00BE7492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</w:t>
            </w:r>
            <w:r w:rsidRPr="00B14849">
              <w:rPr>
                <w:sz w:val="28"/>
                <w:szCs w:val="28"/>
              </w:rPr>
              <w:t xml:space="preserve"> год</w:t>
            </w:r>
          </w:p>
        </w:tc>
      </w:tr>
      <w:tr w:rsidR="00BE7492" w:rsidRPr="00B14849" w:rsidTr="00BE7492">
        <w:trPr>
          <w:cantSplit/>
        </w:trPr>
        <w:tc>
          <w:tcPr>
            <w:tcW w:w="4395" w:type="dxa"/>
            <w:shd w:val="clear" w:color="auto" w:fill="auto"/>
          </w:tcPr>
          <w:p w:rsidR="00BE7492" w:rsidRPr="00B14849" w:rsidRDefault="00BE7492" w:rsidP="00BE7492">
            <w:pPr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Арендная плата за земельные участки, государственная собственность на которые не разграничена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92" w:rsidRPr="00B14849" w:rsidRDefault="00BE7492" w:rsidP="00BE749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тысяч</w:t>
            </w:r>
          </w:p>
          <w:p w:rsidR="00BE7492" w:rsidRPr="00B14849" w:rsidRDefault="00BE7492" w:rsidP="00BE749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 рублей</w:t>
            </w:r>
          </w:p>
        </w:tc>
        <w:tc>
          <w:tcPr>
            <w:tcW w:w="1388" w:type="dxa"/>
            <w:vAlign w:val="center"/>
          </w:tcPr>
          <w:p w:rsidR="00BE7492" w:rsidRPr="00B14849" w:rsidRDefault="00BE7492" w:rsidP="00BE7492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25 290,1</w:t>
            </w:r>
          </w:p>
        </w:tc>
        <w:tc>
          <w:tcPr>
            <w:tcW w:w="1388" w:type="dxa"/>
            <w:vAlign w:val="center"/>
          </w:tcPr>
          <w:p w:rsidR="00BE7492" w:rsidRPr="00B14849" w:rsidRDefault="00BE7492" w:rsidP="00BE7492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17 852,2</w:t>
            </w:r>
          </w:p>
        </w:tc>
        <w:tc>
          <w:tcPr>
            <w:tcW w:w="1276" w:type="dxa"/>
            <w:vAlign w:val="center"/>
          </w:tcPr>
          <w:p w:rsidR="00BE7492" w:rsidRPr="00F20045" w:rsidRDefault="00BE7492" w:rsidP="00BE7492">
            <w:pPr>
              <w:jc w:val="center"/>
              <w:rPr>
                <w:sz w:val="28"/>
                <w:szCs w:val="28"/>
              </w:rPr>
            </w:pPr>
            <w:r w:rsidRPr="00F20045">
              <w:rPr>
                <w:sz w:val="28"/>
                <w:szCs w:val="28"/>
              </w:rPr>
              <w:t>20 918,4</w:t>
            </w:r>
          </w:p>
        </w:tc>
      </w:tr>
      <w:tr w:rsidR="00BE7492" w:rsidRPr="00B14849" w:rsidTr="00BE7492">
        <w:trPr>
          <w:cantSplit/>
        </w:trPr>
        <w:tc>
          <w:tcPr>
            <w:tcW w:w="4395" w:type="dxa"/>
            <w:shd w:val="clear" w:color="auto" w:fill="auto"/>
          </w:tcPr>
          <w:p w:rsidR="00BE7492" w:rsidRPr="00B14849" w:rsidRDefault="00BE7492" w:rsidP="00BE7492">
            <w:pPr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Арендная плата за земельные участки, находящиеся в собственности городских округов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92" w:rsidRPr="00B14849" w:rsidRDefault="00BE7492" w:rsidP="00BE749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тысяч</w:t>
            </w:r>
          </w:p>
          <w:p w:rsidR="00BE7492" w:rsidRPr="00B14849" w:rsidRDefault="00BE7492" w:rsidP="00BE749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 рублей</w:t>
            </w:r>
          </w:p>
        </w:tc>
        <w:tc>
          <w:tcPr>
            <w:tcW w:w="1388" w:type="dxa"/>
            <w:vAlign w:val="center"/>
          </w:tcPr>
          <w:p w:rsidR="00BE7492" w:rsidRPr="00B14849" w:rsidRDefault="00BE7492" w:rsidP="00BE7492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3 682,0</w:t>
            </w:r>
          </w:p>
        </w:tc>
        <w:tc>
          <w:tcPr>
            <w:tcW w:w="1388" w:type="dxa"/>
            <w:vAlign w:val="center"/>
          </w:tcPr>
          <w:p w:rsidR="00BE7492" w:rsidRPr="00B14849" w:rsidRDefault="00BE7492" w:rsidP="00BE7492">
            <w:pPr>
              <w:jc w:val="center"/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2 874,6</w:t>
            </w:r>
          </w:p>
        </w:tc>
        <w:tc>
          <w:tcPr>
            <w:tcW w:w="1276" w:type="dxa"/>
            <w:vAlign w:val="center"/>
          </w:tcPr>
          <w:p w:rsidR="00BE7492" w:rsidRPr="00F20045" w:rsidRDefault="00BE7492" w:rsidP="00BE7492">
            <w:pPr>
              <w:jc w:val="center"/>
              <w:rPr>
                <w:sz w:val="28"/>
                <w:szCs w:val="28"/>
              </w:rPr>
            </w:pPr>
            <w:r w:rsidRPr="00F20045">
              <w:rPr>
                <w:sz w:val="28"/>
                <w:szCs w:val="28"/>
              </w:rPr>
              <w:t>5 179,1</w:t>
            </w:r>
          </w:p>
        </w:tc>
      </w:tr>
      <w:tr w:rsidR="00BE7492" w:rsidRPr="00B14849" w:rsidTr="00BE7492">
        <w:trPr>
          <w:cantSplit/>
        </w:trPr>
        <w:tc>
          <w:tcPr>
            <w:tcW w:w="4395" w:type="dxa"/>
            <w:shd w:val="clear" w:color="auto" w:fill="auto"/>
          </w:tcPr>
          <w:p w:rsidR="00BE7492" w:rsidRPr="00B14849" w:rsidRDefault="00BE7492" w:rsidP="00BE7492">
            <w:pPr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Доходы от сдачи в аренду имущества казны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92" w:rsidRPr="00B14849" w:rsidRDefault="00BE7492" w:rsidP="00BE749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тысяч</w:t>
            </w:r>
          </w:p>
          <w:p w:rsidR="00BE7492" w:rsidRPr="00B14849" w:rsidRDefault="00BE7492" w:rsidP="00BE749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 рублей</w:t>
            </w:r>
          </w:p>
        </w:tc>
        <w:tc>
          <w:tcPr>
            <w:tcW w:w="1388" w:type="dxa"/>
            <w:vAlign w:val="center"/>
          </w:tcPr>
          <w:p w:rsidR="00BE7492" w:rsidRPr="00233700" w:rsidRDefault="00BE7492" w:rsidP="00BE7492">
            <w:pPr>
              <w:widowControl w:val="0"/>
              <w:autoSpaceDE w:val="0"/>
              <w:jc w:val="center"/>
              <w:rPr>
                <w:b/>
                <w:sz w:val="28"/>
                <w:szCs w:val="28"/>
              </w:rPr>
            </w:pPr>
            <w:r w:rsidRPr="00233700">
              <w:rPr>
                <w:sz w:val="28"/>
                <w:szCs w:val="28"/>
              </w:rPr>
              <w:t>7 436,4</w:t>
            </w:r>
          </w:p>
        </w:tc>
        <w:tc>
          <w:tcPr>
            <w:tcW w:w="1388" w:type="dxa"/>
            <w:vAlign w:val="center"/>
          </w:tcPr>
          <w:p w:rsidR="00BE7492" w:rsidRPr="00233700" w:rsidRDefault="00BE7492" w:rsidP="00BE7492">
            <w:pPr>
              <w:widowControl w:val="0"/>
              <w:autoSpaceDE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233700">
              <w:rPr>
                <w:sz w:val="28"/>
                <w:szCs w:val="28"/>
              </w:rPr>
              <w:t>6 813,9</w:t>
            </w:r>
          </w:p>
        </w:tc>
        <w:tc>
          <w:tcPr>
            <w:tcW w:w="1276" w:type="dxa"/>
            <w:vAlign w:val="center"/>
          </w:tcPr>
          <w:p w:rsidR="00BE7492" w:rsidRPr="00F20045" w:rsidRDefault="00BE7492" w:rsidP="00BE7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6 393,1</w:t>
            </w:r>
          </w:p>
        </w:tc>
      </w:tr>
      <w:tr w:rsidR="00BE7492" w:rsidRPr="00B14849" w:rsidTr="00BE7492">
        <w:trPr>
          <w:cantSplit/>
        </w:trPr>
        <w:tc>
          <w:tcPr>
            <w:tcW w:w="4395" w:type="dxa"/>
            <w:shd w:val="clear" w:color="auto" w:fill="auto"/>
          </w:tcPr>
          <w:p w:rsidR="00BE7492" w:rsidRPr="00B14849" w:rsidRDefault="00BE7492" w:rsidP="00BE7492">
            <w:pPr>
              <w:rPr>
                <w:b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Доходы от доверительного управления имущества казны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92" w:rsidRPr="00B14849" w:rsidRDefault="00BE7492" w:rsidP="00BE749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тысяч</w:t>
            </w:r>
          </w:p>
          <w:p w:rsidR="00BE7492" w:rsidRPr="00B14849" w:rsidRDefault="00BE7492" w:rsidP="00BE749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 рублей</w:t>
            </w:r>
          </w:p>
        </w:tc>
        <w:tc>
          <w:tcPr>
            <w:tcW w:w="1388" w:type="dxa"/>
            <w:vAlign w:val="center"/>
          </w:tcPr>
          <w:p w:rsidR="00BE7492" w:rsidRPr="00233700" w:rsidRDefault="00BE7492" w:rsidP="00BE7492">
            <w:pPr>
              <w:widowControl w:val="0"/>
              <w:autoSpaceDE w:val="0"/>
              <w:jc w:val="center"/>
              <w:rPr>
                <w:b/>
                <w:sz w:val="28"/>
                <w:szCs w:val="28"/>
              </w:rPr>
            </w:pPr>
            <w:r w:rsidRPr="00233700">
              <w:rPr>
                <w:sz w:val="28"/>
                <w:szCs w:val="28"/>
              </w:rPr>
              <w:t>5 896,5</w:t>
            </w:r>
          </w:p>
        </w:tc>
        <w:tc>
          <w:tcPr>
            <w:tcW w:w="1388" w:type="dxa"/>
            <w:vAlign w:val="center"/>
          </w:tcPr>
          <w:p w:rsidR="00BE7492" w:rsidRPr="00233700" w:rsidRDefault="00BE7492" w:rsidP="00BE7492">
            <w:pPr>
              <w:widowControl w:val="0"/>
              <w:autoSpaceDE w:val="0"/>
              <w:jc w:val="center"/>
              <w:rPr>
                <w:b/>
                <w:sz w:val="28"/>
                <w:szCs w:val="28"/>
              </w:rPr>
            </w:pPr>
            <w:r w:rsidRPr="00233700">
              <w:rPr>
                <w:sz w:val="28"/>
                <w:szCs w:val="28"/>
              </w:rPr>
              <w:t>6 356,8</w:t>
            </w:r>
          </w:p>
        </w:tc>
        <w:tc>
          <w:tcPr>
            <w:tcW w:w="1276" w:type="dxa"/>
            <w:vAlign w:val="center"/>
          </w:tcPr>
          <w:p w:rsidR="00BE7492" w:rsidRPr="00F20045" w:rsidRDefault="00BE7492" w:rsidP="00BE7492">
            <w:pPr>
              <w:jc w:val="center"/>
              <w:rPr>
                <w:sz w:val="28"/>
                <w:szCs w:val="28"/>
              </w:rPr>
            </w:pPr>
            <w:r w:rsidRPr="00F20045">
              <w:rPr>
                <w:sz w:val="28"/>
                <w:szCs w:val="28"/>
              </w:rPr>
              <w:t>6 621,5</w:t>
            </w:r>
          </w:p>
        </w:tc>
      </w:tr>
      <w:tr w:rsidR="00BE7492" w:rsidRPr="00B14849" w:rsidTr="00BE7492">
        <w:trPr>
          <w:cantSplit/>
        </w:trPr>
        <w:tc>
          <w:tcPr>
            <w:tcW w:w="4395" w:type="dxa"/>
            <w:shd w:val="clear" w:color="auto" w:fill="auto"/>
          </w:tcPr>
          <w:p w:rsidR="00BE7492" w:rsidRPr="00B14849" w:rsidRDefault="00BE7492" w:rsidP="00BE7492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92" w:rsidRPr="00B14849" w:rsidRDefault="00BE7492" w:rsidP="00BE74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8" w:type="dxa"/>
            <w:vAlign w:val="center"/>
          </w:tcPr>
          <w:p w:rsidR="00BE7492" w:rsidRPr="00B14849" w:rsidRDefault="00BE7492" w:rsidP="00BE749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42 305,0</w:t>
            </w:r>
          </w:p>
        </w:tc>
        <w:tc>
          <w:tcPr>
            <w:tcW w:w="1388" w:type="dxa"/>
            <w:vAlign w:val="center"/>
          </w:tcPr>
          <w:p w:rsidR="00BE7492" w:rsidRPr="00B14849" w:rsidRDefault="00BE7492" w:rsidP="00BE7492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33 897,5</w:t>
            </w:r>
          </w:p>
        </w:tc>
        <w:tc>
          <w:tcPr>
            <w:tcW w:w="1276" w:type="dxa"/>
            <w:vAlign w:val="center"/>
          </w:tcPr>
          <w:p w:rsidR="00BE7492" w:rsidRPr="00F20045" w:rsidRDefault="00BE7492" w:rsidP="00BE74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39 112,1</w:t>
            </w:r>
          </w:p>
        </w:tc>
      </w:tr>
    </w:tbl>
    <w:p w:rsidR="002512F1" w:rsidRDefault="002512F1" w:rsidP="002512F1">
      <w:pPr>
        <w:tabs>
          <w:tab w:val="left" w:pos="1276"/>
        </w:tabs>
        <w:suppressAutoHyphens w:val="0"/>
        <w:jc w:val="both"/>
        <w:rPr>
          <w:rFonts w:eastAsia="Times New Roman"/>
          <w:bCs/>
          <w:sz w:val="28"/>
          <w:szCs w:val="28"/>
          <w:lang w:eastAsia="zh-CN"/>
        </w:rPr>
      </w:pPr>
    </w:p>
    <w:tbl>
      <w:tblPr>
        <w:tblW w:w="952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6"/>
      </w:tblGrid>
      <w:tr w:rsidR="002512F1" w:rsidRPr="00B14849" w:rsidTr="00F20045">
        <w:trPr>
          <w:trHeight w:val="1249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right="-105" w:firstLine="484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Т</w:t>
            </w:r>
            <w:r w:rsidRPr="00B14849">
              <w:rPr>
                <w:rFonts w:eastAsia="Times New Roman"/>
                <w:bCs/>
                <w:sz w:val="28"/>
                <w:szCs w:val="28"/>
                <w:lang w:eastAsia="zh-CN"/>
              </w:rPr>
              <w:t>енденция по снижению поступлений вызвана рядом объективных причин, в том числе: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484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B14849">
              <w:rPr>
                <w:rFonts w:eastAsia="Times New Roman"/>
                <w:bCs/>
                <w:sz w:val="28"/>
                <w:szCs w:val="28"/>
                <w:lang w:eastAsia="zh-CN"/>
              </w:rPr>
              <w:t xml:space="preserve">- снижением спроса на имущество казны, свободное от прав третьих лиц, расторжение ранее заключенных договоров аренды, безвозмездного пользования имуществом казны и земельными участками (далее – договоры); </w:t>
            </w:r>
          </w:p>
          <w:p w:rsidR="002512F1" w:rsidRDefault="002512F1" w:rsidP="00833EB1">
            <w:pPr>
              <w:widowControl w:val="0"/>
              <w:suppressAutoHyphens w:val="0"/>
              <w:autoSpaceDE w:val="0"/>
              <w:ind w:firstLine="484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B14849">
              <w:rPr>
                <w:rFonts w:eastAsia="Times New Roman"/>
                <w:bCs/>
                <w:sz w:val="28"/>
                <w:szCs w:val="28"/>
                <w:lang w:eastAsia="zh-CN"/>
              </w:rPr>
              <w:t>- увеличение задолженности за пользование имуществом казны и земельными участками;</w:t>
            </w:r>
          </w:p>
          <w:p w:rsidR="002512F1" w:rsidRPr="00A128B5" w:rsidRDefault="002512F1" w:rsidP="00833EB1">
            <w:pPr>
              <w:widowControl w:val="0"/>
              <w:suppressAutoHyphens w:val="0"/>
              <w:autoSpaceDE w:val="0"/>
              <w:ind w:firstLine="484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A128B5">
              <w:rPr>
                <w:rFonts w:eastAsia="Times New Roman"/>
                <w:bCs/>
                <w:sz w:val="28"/>
                <w:szCs w:val="28"/>
                <w:lang w:eastAsia="zh-CN"/>
              </w:rPr>
              <w:t>- изменение кадастровой стоимости земельных участков, категории земель, вида разрешенного использования земельных участков;</w:t>
            </w:r>
          </w:p>
          <w:p w:rsidR="002512F1" w:rsidRPr="00B14849" w:rsidRDefault="002512F1" w:rsidP="00833EB1">
            <w:pPr>
              <w:widowControl w:val="0"/>
              <w:suppressAutoHyphens w:val="0"/>
              <w:autoSpaceDE w:val="0"/>
              <w:ind w:firstLine="484"/>
              <w:jc w:val="both"/>
              <w:rPr>
                <w:rFonts w:eastAsia="Times New Roman"/>
                <w:bCs/>
                <w:sz w:val="28"/>
                <w:szCs w:val="28"/>
                <w:lang w:eastAsia="zh-CN"/>
              </w:rPr>
            </w:pPr>
            <w:r w:rsidRPr="00A128B5">
              <w:rPr>
                <w:rFonts w:eastAsia="Times New Roman"/>
                <w:bCs/>
                <w:sz w:val="28"/>
                <w:szCs w:val="28"/>
                <w:lang w:eastAsia="zh-CN"/>
              </w:rPr>
              <w:t>- введение процедур банкротства в отношении юридических лиц, являющихся арендаторами имущества казны и земельных участков.</w:t>
            </w:r>
          </w:p>
          <w:p w:rsidR="002512F1" w:rsidRDefault="002512F1" w:rsidP="00833EB1">
            <w:pPr>
              <w:tabs>
                <w:tab w:val="left" w:pos="1276"/>
              </w:tabs>
              <w:suppressAutoHyphens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</w:t>
            </w:r>
            <w:proofErr w:type="gramStart"/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Несмотря на вышеизложенное, органы местного самоуправления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B23B17">
              <w:rPr>
                <w:rFonts w:eastAsia="Times New Roman"/>
                <w:sz w:val="28"/>
                <w:szCs w:val="28"/>
                <w:lang w:eastAsia="ru-RU"/>
              </w:rPr>
              <w:t>города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Зеленогорска в рамках реализации своих полномочий, определенных Земельным кодексом Российской Федерации (далее – ЗК РФ)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,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Федеральн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ым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закон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ом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от 06.10.2003 № 131-ФЗ «Об общих принципах организации местного самоуправления в Российской Федерации»,  обязаны обеспечивать управление имуществом казны, а также использование земельных участков.</w:t>
            </w:r>
            <w:proofErr w:type="gramEnd"/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Реализация вышеуказанных обязанностей осуществляется путем предоставления в аренду, безвозмездное пользование, доверительное управление, иное владение и (или) пользование имущества казны, свободного от прав третьих лиц, и земельных участков, что в свою очередь влечет за собой необходимость организации и обеспечения таких действий как: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- постановка на государственный кадастровый учет объектов имущества казны, вновь образуемых земельных участков в соответствии с Федеральным законом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от 13.07.2015 № 218-ФЗ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«О государственной регистрации недвижимости»;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- оценка </w:t>
            </w:r>
            <w:r w:rsidRPr="00B14849">
              <w:rPr>
                <w:sz w:val="28"/>
                <w:szCs w:val="28"/>
                <w:lang w:eastAsia="ru-RU"/>
              </w:rPr>
              <w:t xml:space="preserve">рыночной стоимости имущественного права пользования имуществом казны, а также рыночная оценка </w:t>
            </w:r>
            <w:r w:rsidRPr="00B14849">
              <w:rPr>
                <w:sz w:val="28"/>
                <w:szCs w:val="28"/>
              </w:rPr>
              <w:t xml:space="preserve">ежегодной арендной платы за пользование земельными участками в соответствии с Федеральным </w:t>
            </w:r>
            <w:hyperlink r:id="rId16" w:history="1">
              <w:r w:rsidRPr="00B14849">
                <w:rPr>
                  <w:sz w:val="28"/>
                  <w:szCs w:val="28"/>
                </w:rPr>
                <w:t>законом</w:t>
              </w:r>
            </w:hyperlink>
            <w:r w:rsidRPr="00B148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 29.07.1998 № 135-ФЗ </w:t>
            </w:r>
            <w:r w:rsidRPr="00B14849">
              <w:rPr>
                <w:sz w:val="28"/>
                <w:szCs w:val="28"/>
              </w:rPr>
              <w:t>«Об оценочной деятельности в Российской Федерации».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</w:rPr>
              <w:t>Финансовое обеспечение вышеуказанных действий позволит обеспечить предоставление в аренду, безвозмездное пользование, доверительное управление, а также иное владение и (или) пользование имущества казны, свободного от прав третьих лиц, и земельных участков.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1.3. Одной из важнейших задач органов местного самоуправления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       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г</w:t>
            </w:r>
            <w:r w:rsidR="00B23B17">
              <w:rPr>
                <w:rFonts w:eastAsia="Times New Roman"/>
                <w:sz w:val="28"/>
                <w:szCs w:val="28"/>
                <w:lang w:eastAsia="ru-RU"/>
              </w:rPr>
              <w:t>орода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Зеленогорска в сфере управления муниципальным имуществом является создание эффективной системы учета, которая бы консолидировала в себе полную и достоверную информацию о муниципальном имуществе.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F54">
              <w:rPr>
                <w:rFonts w:eastAsia="Times New Roman"/>
                <w:sz w:val="28"/>
                <w:szCs w:val="28"/>
                <w:lang w:eastAsia="ru-RU"/>
              </w:rPr>
              <w:t>1.4. В городе продолжается выявление бесхозяйных объектов, принятие которых на учет осуществляется в соответствии со статьей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225 Гражданского кодекса Российской Федерации только на основании заявлений органа местного самоуправления, на территории которого бесхозяйное имущество находится. 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В свою очередь постановка бесхозяйных объектов на учет осуществляется согласно Порядку принятия на учет бесхозяйных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недвижимых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вещей, утвержденному приказом Министерства экономического развития Российской Федерации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от 10.12.2015 № 931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, в соответствии с которым если сведения об объекте недвижимого имущества отсутствуют в Едином государственном реестре недвижимости, принятие на учет такого объекта недвижимости в качестве бесхозяйного осуществляется одновременно с его постановкой на государственный кадастровый учет в порядке установленном Федеральным законом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от 13.07.2015 № 218-ФЗ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«О государственной регистрации недвижимости».</w:t>
            </w:r>
          </w:p>
          <w:p w:rsidR="002512F1" w:rsidRPr="000C1F54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Вышеуказанные требования законодательства влекут за собой необходимость проведения в отношении бесхозяйных объектов кадастровых работ в целях осуществления государственного кадастрового учета и </w:t>
            </w:r>
            <w:r w:rsidRPr="000C1F54">
              <w:rPr>
                <w:rFonts w:eastAsia="Times New Roman"/>
                <w:sz w:val="28"/>
                <w:szCs w:val="28"/>
                <w:lang w:eastAsia="ru-RU"/>
              </w:rPr>
              <w:t>соответственно их дальнейшего учета в качестве бесхозяйных.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38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0C1F54">
              <w:rPr>
                <w:rFonts w:eastAsia="Times New Roman"/>
                <w:sz w:val="28"/>
                <w:szCs w:val="28"/>
                <w:lang w:eastAsia="ru-RU"/>
              </w:rPr>
              <w:t>В 201</w:t>
            </w:r>
            <w:r w:rsidR="00BE7492" w:rsidRPr="000C1F54">
              <w:rPr>
                <w:rFonts w:eastAsia="Times New Roman"/>
                <w:sz w:val="28"/>
                <w:szCs w:val="28"/>
                <w:lang w:eastAsia="ru-RU"/>
              </w:rPr>
              <w:t>8</w:t>
            </w:r>
            <w:r w:rsidRPr="000C1F54">
              <w:rPr>
                <w:rFonts w:eastAsia="Times New Roman"/>
                <w:sz w:val="28"/>
                <w:szCs w:val="28"/>
                <w:lang w:eastAsia="ru-RU"/>
              </w:rPr>
              <w:t xml:space="preserve"> году на территории города выявлено </w:t>
            </w:r>
            <w:r w:rsidR="000C1F54" w:rsidRPr="000C1F54">
              <w:rPr>
                <w:rFonts w:eastAsia="Times New Roman"/>
                <w:sz w:val="28"/>
                <w:szCs w:val="28"/>
                <w:lang w:eastAsia="ru-RU"/>
              </w:rPr>
              <w:t>7</w:t>
            </w:r>
            <w:r w:rsidRPr="000C1F54">
              <w:rPr>
                <w:rFonts w:eastAsia="Times New Roman"/>
                <w:sz w:val="28"/>
                <w:szCs w:val="28"/>
                <w:lang w:eastAsia="ru-RU"/>
              </w:rPr>
              <w:t xml:space="preserve"> бесхозяйных объект</w:t>
            </w:r>
            <w:r w:rsidR="000C1F54" w:rsidRPr="000C1F54">
              <w:rPr>
                <w:rFonts w:eastAsia="Times New Roman"/>
                <w:sz w:val="28"/>
                <w:szCs w:val="28"/>
                <w:lang w:eastAsia="ru-RU"/>
              </w:rPr>
              <w:t>ов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, в отношении которых до конца текущего года будет обеспечено проведение кадастровых работ. 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38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</w:rPr>
              <w:t>Финансовое обеспечение вышеуказанных мероприятий обусловлено требованиями законодательства в сфере учета бесхозяйного имущества и позволяет обеспечивать вовлечение в хозяйственный оборот бесхозяйных объектов, имеющих важное значение для развития города.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1.5. Земля является одним из важнейших ресурсов развития и функционирования города и соответственно деятельность по вовлечению в хозяйственный оборот как можно большего количества земельных участков также является приоритетной деятельностью органов местного самоуправления г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Зеленогорска. </w:t>
            </w:r>
          </w:p>
          <w:p w:rsidR="002512F1" w:rsidRPr="00B14849" w:rsidRDefault="002512F1" w:rsidP="00833EB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 1.5.1. Одним из способов вовлечения земельных участков в хозяйственный оборот является образование земельных участков из земель, находящихся в государственной или муниципальной собственности, в целях </w:t>
            </w:r>
            <w:r w:rsidRPr="00B14849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организации аукционов на право заключения договоров аренды земельных участков. </w:t>
            </w:r>
          </w:p>
          <w:p w:rsidR="002512F1" w:rsidRPr="00BE7492" w:rsidRDefault="002512F1" w:rsidP="00833EB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 1.5.2. В соответствии с материалами лесоустройства 2005-2006 на территории города </w:t>
            </w:r>
            <w:r w:rsidRPr="00BE7492">
              <w:rPr>
                <w:rFonts w:eastAsia="Times New Roman"/>
                <w:bCs/>
                <w:sz w:val="28"/>
                <w:szCs w:val="28"/>
                <w:lang w:eastAsia="ru-RU"/>
              </w:rPr>
              <w:t>6 673 га заняты городскими лесами, из которых на государственный кадастровый учет по состоянию на 01.01.201</w:t>
            </w:r>
            <w:r w:rsidR="00BE7492" w:rsidRPr="00BE7492">
              <w:rPr>
                <w:rFonts w:eastAsia="Times New Roman"/>
                <w:bCs/>
                <w:sz w:val="28"/>
                <w:szCs w:val="28"/>
                <w:lang w:eastAsia="ru-RU"/>
              </w:rPr>
              <w:t>8</w:t>
            </w:r>
            <w:r w:rsidRPr="00BE7492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поставлены земельные участки, на которых расположено </w:t>
            </w:r>
            <w:r w:rsidR="00BE7492" w:rsidRPr="00BE7492">
              <w:rPr>
                <w:rFonts w:eastAsia="Times New Roman"/>
                <w:bCs/>
                <w:sz w:val="28"/>
                <w:szCs w:val="28"/>
                <w:lang w:eastAsia="ru-RU"/>
              </w:rPr>
              <w:t>3 474 га городских лесов. В 2018</w:t>
            </w:r>
            <w:r w:rsidRPr="00BE7492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обеспечивается проведение кадастровых работ в отношении земельных участков общей площадью</w:t>
            </w:r>
            <w:r w:rsidR="00BE7492" w:rsidRPr="00BE7492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2329,84</w:t>
            </w:r>
            <w:r w:rsidRPr="00BE7492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га, с расположенными на них городскими </w:t>
            </w:r>
            <w:r w:rsidRPr="00BE7492">
              <w:rPr>
                <w:rFonts w:eastAsia="Times New Roman"/>
                <w:bCs/>
                <w:sz w:val="28"/>
                <w:szCs w:val="28"/>
                <w:lang w:eastAsia="ru-RU"/>
              </w:rPr>
              <w:lastRenderedPageBreak/>
              <w:t xml:space="preserve">лесами. </w:t>
            </w:r>
          </w:p>
          <w:p w:rsidR="002512F1" w:rsidRPr="00B14849" w:rsidRDefault="002512F1" w:rsidP="00833EB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  1.5.3. В 2001 году по результатам землеустроительных работ были установлены межевые знаки, обозначающие границу муниципального образования город Зеленогорск Красноярского края. Однако при проведении обследования в 2017 выявлены факты отсутствия части межевых знаков. Для восстановления границы муниципального образования требуется проведение землеустроительных работ по выносу межевых знаков в натуре.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</w:rPr>
              <w:t>Финансовое обеспечение вышеуказанных мероприятий обусловлено требованиями земельного законодательства, законодательства о государственной регистрации недвижимости и позволяет обеспечивать увеличение количества земельных участков вовлекаемых в хозяйственный оборот.</w:t>
            </w:r>
          </w:p>
          <w:p w:rsidR="002512F1" w:rsidRPr="00B14849" w:rsidRDefault="002512F1" w:rsidP="00833EB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1.6. Не менее важной является деятельность органов местного самоуправления г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.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Зеленогорска по обеспечению надлежащего содержания и сохранности имущества казны.</w:t>
            </w:r>
          </w:p>
          <w:p w:rsidR="002512F1" w:rsidRPr="000C1F54" w:rsidRDefault="002512F1" w:rsidP="00833EB1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C1F54">
              <w:rPr>
                <w:rFonts w:eastAsia="Times New Roman"/>
                <w:sz w:val="28"/>
                <w:szCs w:val="28"/>
                <w:lang w:eastAsia="zh-CN"/>
              </w:rPr>
              <w:t>По состоянию на 01.01.201</w:t>
            </w:r>
            <w:r w:rsidR="000C1F54" w:rsidRPr="000C1F54">
              <w:rPr>
                <w:rFonts w:eastAsia="Times New Roman"/>
                <w:sz w:val="28"/>
                <w:szCs w:val="28"/>
                <w:lang w:eastAsia="zh-CN"/>
              </w:rPr>
              <w:t>8</w:t>
            </w:r>
            <w:r w:rsidRPr="000C1F54">
              <w:rPr>
                <w:rFonts w:eastAsia="Times New Roman"/>
                <w:sz w:val="28"/>
                <w:szCs w:val="28"/>
                <w:lang w:eastAsia="zh-CN"/>
              </w:rPr>
              <w:t xml:space="preserve"> недвижимое имущество казны составляет 3</w:t>
            </w:r>
            <w:r w:rsidR="000C1F54" w:rsidRPr="000C1F54">
              <w:rPr>
                <w:rFonts w:eastAsia="Times New Roman"/>
                <w:sz w:val="28"/>
                <w:szCs w:val="28"/>
                <w:lang w:eastAsia="zh-CN"/>
              </w:rPr>
              <w:t>5 905,8</w:t>
            </w:r>
            <w:r w:rsidRPr="000C1F54">
              <w:rPr>
                <w:rFonts w:eastAsia="Times New Roman"/>
                <w:sz w:val="28"/>
                <w:szCs w:val="28"/>
                <w:lang w:eastAsia="zh-CN"/>
              </w:rPr>
              <w:t xml:space="preserve"> кв. м, из которых предоставлено во владение и (или) в пользование </w:t>
            </w:r>
            <w:r w:rsidR="000C1F54" w:rsidRPr="000C1F54">
              <w:rPr>
                <w:rFonts w:eastAsia="Times New Roman"/>
                <w:sz w:val="28"/>
                <w:szCs w:val="28"/>
                <w:lang w:eastAsia="zh-CN"/>
              </w:rPr>
              <w:t>18 555,5</w:t>
            </w:r>
            <w:r w:rsidRPr="000C1F54">
              <w:rPr>
                <w:rFonts w:eastAsia="Times New Roman"/>
                <w:sz w:val="28"/>
                <w:szCs w:val="28"/>
                <w:lang w:eastAsia="zh-CN"/>
              </w:rPr>
              <w:t xml:space="preserve"> кв. м, в том числе:</w:t>
            </w:r>
          </w:p>
          <w:p w:rsidR="002512F1" w:rsidRPr="000C1F54" w:rsidRDefault="002512F1" w:rsidP="00833EB1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C1F54">
              <w:rPr>
                <w:rFonts w:eastAsia="Times New Roman"/>
                <w:sz w:val="28"/>
                <w:szCs w:val="28"/>
                <w:lang w:eastAsia="zh-CN"/>
              </w:rPr>
              <w:t xml:space="preserve">- </w:t>
            </w:r>
            <w:r w:rsidR="000C1F54" w:rsidRPr="000C1F54">
              <w:rPr>
                <w:rFonts w:eastAsia="Times New Roman"/>
                <w:sz w:val="28"/>
                <w:szCs w:val="28"/>
                <w:lang w:eastAsia="zh-CN"/>
              </w:rPr>
              <w:t>4 269,2</w:t>
            </w:r>
            <w:r w:rsidRPr="000C1F54">
              <w:rPr>
                <w:rFonts w:eastAsia="Times New Roman"/>
                <w:sz w:val="28"/>
                <w:szCs w:val="28"/>
                <w:lang w:eastAsia="zh-CN"/>
              </w:rPr>
              <w:t xml:space="preserve"> кв. м предоставлено в аренду;</w:t>
            </w:r>
          </w:p>
          <w:p w:rsidR="002512F1" w:rsidRPr="000C1F54" w:rsidRDefault="002512F1" w:rsidP="00833EB1">
            <w:pPr>
              <w:suppressAutoHyphens w:val="0"/>
              <w:jc w:val="both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0C1F54">
              <w:rPr>
                <w:rFonts w:eastAsia="Times New Roman"/>
                <w:sz w:val="28"/>
                <w:szCs w:val="28"/>
                <w:lang w:eastAsia="zh-CN"/>
              </w:rPr>
              <w:t xml:space="preserve">          - </w:t>
            </w:r>
            <w:r w:rsidR="000C1F54" w:rsidRPr="000C1F54">
              <w:rPr>
                <w:rFonts w:eastAsia="Times New Roman"/>
                <w:sz w:val="28"/>
                <w:szCs w:val="28"/>
                <w:lang w:eastAsia="zh-CN"/>
              </w:rPr>
              <w:t>4 519,2</w:t>
            </w:r>
            <w:r w:rsidRPr="000C1F54">
              <w:rPr>
                <w:rFonts w:eastAsia="Times New Roman"/>
                <w:sz w:val="28"/>
                <w:szCs w:val="28"/>
                <w:lang w:eastAsia="zh-CN"/>
              </w:rPr>
              <w:t xml:space="preserve"> кв. м передано в безвозмездное пользование; </w:t>
            </w:r>
          </w:p>
          <w:p w:rsidR="002512F1" w:rsidRPr="000C1F54" w:rsidRDefault="002512F1" w:rsidP="00833EB1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  <w:lang w:eastAsia="zh-CN"/>
              </w:rPr>
            </w:pPr>
            <w:r w:rsidRPr="000C1F54">
              <w:rPr>
                <w:rFonts w:eastAsia="Times New Roman"/>
                <w:sz w:val="28"/>
                <w:szCs w:val="28"/>
                <w:lang w:eastAsia="zh-CN"/>
              </w:rPr>
              <w:t>- 9 767,1 кв. м передано в доверительное управление.</w:t>
            </w:r>
          </w:p>
          <w:p w:rsidR="002512F1" w:rsidRPr="00B14849" w:rsidRDefault="002512F1" w:rsidP="00833EB1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</w:rPr>
            </w:pPr>
            <w:r w:rsidRPr="000C1F54">
              <w:rPr>
                <w:rFonts w:eastAsia="Times New Roman"/>
                <w:sz w:val="28"/>
                <w:szCs w:val="28"/>
              </w:rPr>
              <w:t>Вместе с тем, в связи с отсутствием потенциальных арендаторов и иных пользователей, принятием в казну иных зданий и сооружений, расторжением договоров аренды имущества казны свободными остаются</w:t>
            </w:r>
            <w:r w:rsidR="000C1F54" w:rsidRPr="000C1F54">
              <w:rPr>
                <w:rFonts w:eastAsia="Times New Roman"/>
                <w:sz w:val="28"/>
                <w:szCs w:val="28"/>
              </w:rPr>
              <w:t xml:space="preserve"> 17 350,3</w:t>
            </w:r>
            <w:r w:rsidRPr="000C1F54">
              <w:rPr>
                <w:rFonts w:eastAsia="Times New Roman"/>
                <w:sz w:val="28"/>
                <w:szCs w:val="28"/>
              </w:rPr>
              <w:t xml:space="preserve"> кв. м, что составляет </w:t>
            </w:r>
            <w:r w:rsidR="000C1F54" w:rsidRPr="000C1F54">
              <w:rPr>
                <w:rFonts w:eastAsia="Times New Roman"/>
                <w:sz w:val="28"/>
                <w:szCs w:val="28"/>
              </w:rPr>
              <w:t>51,7</w:t>
            </w:r>
            <w:r w:rsidRPr="000C1F54">
              <w:rPr>
                <w:rFonts w:eastAsia="Times New Roman"/>
                <w:sz w:val="28"/>
                <w:szCs w:val="28"/>
              </w:rPr>
              <w:t>% по отношению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к общему </w:t>
            </w:r>
            <w:r>
              <w:rPr>
                <w:rFonts w:eastAsia="Times New Roman"/>
                <w:sz w:val="28"/>
                <w:szCs w:val="28"/>
              </w:rPr>
              <w:t xml:space="preserve">количеству квадратных метров </w:t>
            </w:r>
            <w:r w:rsidRPr="00B14849">
              <w:rPr>
                <w:rFonts w:eastAsia="Times New Roman"/>
                <w:sz w:val="28"/>
                <w:szCs w:val="28"/>
              </w:rPr>
              <w:t>недвижимо</w:t>
            </w:r>
            <w:r>
              <w:rPr>
                <w:rFonts w:eastAsia="Times New Roman"/>
                <w:sz w:val="28"/>
                <w:szCs w:val="28"/>
              </w:rPr>
              <w:t>го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имуществ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казны.</w:t>
            </w:r>
          </w:p>
          <w:p w:rsidR="002512F1" w:rsidRPr="00B14849" w:rsidRDefault="002512F1" w:rsidP="00833EB1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Наличие имущества казны, свободного от прав третьих лиц, вызывает необходимость осуществления мероприятий по содержанию и обеспечению сохранности имущества казны за счет </w:t>
            </w:r>
            <w:r>
              <w:rPr>
                <w:rFonts w:eastAsia="Times New Roman"/>
                <w:sz w:val="28"/>
                <w:szCs w:val="28"/>
              </w:rPr>
              <w:t xml:space="preserve">средств </w:t>
            </w:r>
            <w:r w:rsidRPr="00B14849">
              <w:rPr>
                <w:rFonts w:eastAsia="Times New Roman"/>
                <w:sz w:val="28"/>
                <w:szCs w:val="28"/>
              </w:rPr>
              <w:t xml:space="preserve">местного бюджета, до его передачи во владение и (или) </w:t>
            </w: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 w:rsidRPr="00B14849">
              <w:rPr>
                <w:rFonts w:eastAsia="Times New Roman"/>
                <w:sz w:val="28"/>
                <w:szCs w:val="28"/>
              </w:rPr>
              <w:t xml:space="preserve">пользование в порядке, предусмотренном законодательством Российской Федерации. </w:t>
            </w:r>
          </w:p>
          <w:p w:rsidR="002512F1" w:rsidRPr="00B14849" w:rsidRDefault="002512F1" w:rsidP="00833EB1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Указанные мероприятия включают в себя, в том числе оплату коммунальных услуг, расходов по охране, по обслуживанию пожарной сигнализации, по проведению текущих ремонтов и проведению аварийных работ, а также расходов по содержанию общего имущества в многоквартирных домах. 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Финансовое обеспечение вышеуказанных расходов обусловлено требованиями гражданского и жилищного законодательства и позволяет обеспечивать сохранение в надлежащем состоянии имущества казны до передачи его во владение и (или)</w:t>
            </w:r>
            <w:r>
              <w:rPr>
                <w:sz w:val="28"/>
                <w:szCs w:val="28"/>
              </w:rPr>
              <w:t xml:space="preserve"> в</w:t>
            </w:r>
            <w:r w:rsidRPr="00B14849">
              <w:rPr>
                <w:sz w:val="28"/>
                <w:szCs w:val="28"/>
              </w:rPr>
              <w:t xml:space="preserve"> пользование третьим лицам либо до его отчуждения в порядке приватизации.</w:t>
            </w:r>
          </w:p>
          <w:p w:rsidR="002512F1" w:rsidRPr="00B14849" w:rsidRDefault="002512F1" w:rsidP="00833EB1">
            <w:pPr>
              <w:suppressAutoHyphens w:val="0"/>
              <w:autoSpaceDE w:val="0"/>
              <w:autoSpaceDN w:val="0"/>
              <w:adjustRightInd w:val="0"/>
              <w:ind w:firstLine="5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1.7. В соответствии со статьей 158 Жилищного кодекса Российской Федерации собственник жилых помещений обязан нести расходы на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 содержание принадлежащих ему помещений, а также участвовать в расходах на содержание общего имущества в многоквартирном доме соразмерно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своей доле в праве общей собственности на это имущество путем внесения, в том числе взносов на капитальный ремонт.</w:t>
            </w:r>
          </w:p>
          <w:p w:rsidR="002512F1" w:rsidRPr="00B14849" w:rsidRDefault="002512F1" w:rsidP="00833EB1">
            <w:pPr>
              <w:widowControl w:val="0"/>
              <w:suppressAutoHyphens w:val="0"/>
              <w:autoSpaceDE w:val="0"/>
              <w:ind w:firstLine="708"/>
              <w:jc w:val="both"/>
              <w:rPr>
                <w:rFonts w:eastAsia="Times New Roman"/>
                <w:sz w:val="28"/>
                <w:szCs w:val="28"/>
              </w:rPr>
            </w:pPr>
            <w:r w:rsidRPr="005306F4">
              <w:rPr>
                <w:rFonts w:eastAsia="Times New Roman"/>
                <w:sz w:val="28"/>
                <w:szCs w:val="28"/>
              </w:rPr>
              <w:t>По состоянию на 01.</w:t>
            </w:r>
            <w:r w:rsidR="005306F4" w:rsidRPr="005306F4">
              <w:rPr>
                <w:rFonts w:eastAsia="Times New Roman"/>
                <w:sz w:val="28"/>
                <w:szCs w:val="28"/>
              </w:rPr>
              <w:t>01</w:t>
            </w:r>
            <w:r w:rsidRPr="005306F4">
              <w:rPr>
                <w:rFonts w:eastAsia="Times New Roman"/>
                <w:sz w:val="28"/>
                <w:szCs w:val="28"/>
              </w:rPr>
              <w:t>.201</w:t>
            </w:r>
            <w:r w:rsidR="005306F4" w:rsidRPr="005306F4">
              <w:rPr>
                <w:rFonts w:eastAsia="Times New Roman"/>
                <w:sz w:val="28"/>
                <w:szCs w:val="28"/>
              </w:rPr>
              <w:t>8</w:t>
            </w:r>
            <w:r w:rsidRPr="005306F4">
              <w:rPr>
                <w:rFonts w:eastAsia="Times New Roman"/>
                <w:sz w:val="28"/>
                <w:szCs w:val="28"/>
              </w:rPr>
              <w:t xml:space="preserve"> в муниципальной собственности находится </w:t>
            </w:r>
            <w:r w:rsidR="005306F4" w:rsidRPr="005306F4">
              <w:rPr>
                <w:rFonts w:eastAsia="Times New Roman"/>
                <w:sz w:val="28"/>
                <w:szCs w:val="28"/>
              </w:rPr>
              <w:t>889</w:t>
            </w:r>
            <w:r w:rsidR="005306F4">
              <w:rPr>
                <w:rFonts w:eastAsia="Times New Roman"/>
                <w:sz w:val="28"/>
                <w:szCs w:val="28"/>
              </w:rPr>
              <w:t xml:space="preserve"> жилых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помещени</w:t>
            </w:r>
            <w:r w:rsidR="005306F4">
              <w:rPr>
                <w:rFonts w:eastAsia="Times New Roman"/>
                <w:sz w:val="28"/>
                <w:szCs w:val="28"/>
              </w:rPr>
              <w:t>й</w:t>
            </w:r>
            <w:r w:rsidRPr="00B14849">
              <w:rPr>
                <w:rFonts w:eastAsia="Times New Roman"/>
                <w:sz w:val="28"/>
                <w:szCs w:val="28"/>
              </w:rPr>
              <w:t>,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rFonts w:eastAsia="Times New Roman"/>
                <w:sz w:val="28"/>
                <w:szCs w:val="28"/>
              </w:rPr>
              <w:t>предоставленны</w:t>
            </w:r>
            <w:r w:rsidR="005306F4">
              <w:rPr>
                <w:rFonts w:eastAsia="Times New Roman"/>
                <w:sz w:val="28"/>
                <w:szCs w:val="28"/>
              </w:rPr>
              <w:t>х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гражданам по договорам социального найма, обязанность по несению расходов по оплате взносов на капитальный ремонт которых возложена на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rFonts w:eastAsia="Times New Roman"/>
                <w:sz w:val="28"/>
                <w:szCs w:val="28"/>
              </w:rPr>
              <w:t>муниципальное образование г</w:t>
            </w:r>
            <w:r>
              <w:rPr>
                <w:rFonts w:eastAsia="Times New Roman"/>
                <w:sz w:val="28"/>
                <w:szCs w:val="28"/>
              </w:rPr>
              <w:t>ород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Зеленогорск </w:t>
            </w:r>
            <w:r>
              <w:rPr>
                <w:rFonts w:eastAsia="Times New Roman"/>
                <w:sz w:val="28"/>
                <w:szCs w:val="28"/>
              </w:rPr>
              <w:t xml:space="preserve">Красноярского края </w:t>
            </w:r>
            <w:r w:rsidRPr="00B14849">
              <w:rPr>
                <w:rFonts w:eastAsia="Times New Roman"/>
                <w:sz w:val="28"/>
                <w:szCs w:val="28"/>
              </w:rPr>
              <w:t>как собственника помещений.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Финансовое обеспечение вышеуказанных расходов обусловлено требованиями жилищного законодательства.</w:t>
            </w:r>
          </w:p>
          <w:p w:rsidR="002512F1" w:rsidRPr="00B14849" w:rsidRDefault="002512F1" w:rsidP="00833EB1">
            <w:pPr>
              <w:widowControl w:val="0"/>
              <w:suppressAutoHyphens w:val="0"/>
              <w:autoSpaceDE w:val="0"/>
              <w:ind w:left="29" w:firstLine="349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   1.8. В соответствии статьей 5 </w:t>
            </w:r>
            <w:r w:rsidR="005306F4">
              <w:rPr>
                <w:rFonts w:eastAsia="Times New Roman"/>
                <w:sz w:val="28"/>
                <w:szCs w:val="28"/>
              </w:rPr>
              <w:t xml:space="preserve"> </w:t>
            </w:r>
            <w:r w:rsidRPr="00B14849">
              <w:rPr>
                <w:rFonts w:eastAsia="Times New Roman"/>
                <w:sz w:val="28"/>
                <w:szCs w:val="28"/>
              </w:rPr>
              <w:t>Федерального</w:t>
            </w:r>
            <w:r w:rsidR="005306F4">
              <w:rPr>
                <w:rFonts w:eastAsia="Times New Roman"/>
                <w:sz w:val="28"/>
                <w:szCs w:val="28"/>
              </w:rPr>
              <w:t xml:space="preserve">  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закона </w:t>
            </w:r>
            <w:r w:rsidR="005306F4">
              <w:rPr>
                <w:rFonts w:eastAsia="Times New Roman"/>
                <w:sz w:val="28"/>
                <w:szCs w:val="28"/>
              </w:rPr>
              <w:t xml:space="preserve">  </w:t>
            </w:r>
            <w:r>
              <w:rPr>
                <w:rFonts w:eastAsia="Times New Roman"/>
                <w:sz w:val="28"/>
                <w:szCs w:val="28"/>
              </w:rPr>
              <w:t xml:space="preserve">от </w:t>
            </w:r>
            <w:r w:rsidR="005306F4">
              <w:rPr>
                <w:rFonts w:eastAsia="Times New Roman"/>
                <w:sz w:val="28"/>
                <w:szCs w:val="28"/>
              </w:rPr>
              <w:t xml:space="preserve">   </w:t>
            </w:r>
            <w:r>
              <w:rPr>
                <w:rFonts w:eastAsia="Times New Roman"/>
                <w:sz w:val="28"/>
                <w:szCs w:val="28"/>
              </w:rPr>
              <w:t xml:space="preserve">27.07.2010 № 225-ФЗ </w:t>
            </w:r>
            <w:r w:rsidRPr="00B14849">
              <w:rPr>
                <w:rFonts w:eastAsia="Times New Roman"/>
                <w:sz w:val="28"/>
                <w:szCs w:val="28"/>
              </w:rPr>
              <w:t>«Об обязательном страховании гражданской ответственности владельц</w:t>
            </w:r>
            <w:r>
              <w:rPr>
                <w:rFonts w:eastAsia="Times New Roman"/>
                <w:sz w:val="28"/>
                <w:szCs w:val="28"/>
              </w:rPr>
              <w:t>а</w:t>
            </w:r>
            <w:r w:rsidRPr="00B14849">
              <w:rPr>
                <w:rFonts w:eastAsia="Times New Roman"/>
                <w:sz w:val="28"/>
                <w:szCs w:val="28"/>
              </w:rPr>
              <w:t xml:space="preserve"> опасного объекта за причинение вреда в результате аварии на опасном объекте» к опасным объектам, владельцы которых обязаны осуществлять обязательное страхование относятся расположенные на территории Российской Федерации гидротехнические сооружения, подлежащие внесению в российский регистр гидротехнических сооружений в соответствии с законодательством Российской Федерации о безопасности гидротехнических сооружений.</w:t>
            </w:r>
          </w:p>
          <w:p w:rsidR="002512F1" w:rsidRPr="00B14849" w:rsidRDefault="002512F1" w:rsidP="00833EB1">
            <w:pPr>
              <w:widowControl w:val="0"/>
              <w:suppressAutoHyphens w:val="0"/>
              <w:autoSpaceDE w:val="0"/>
              <w:ind w:firstLine="88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В связи с тем, что в состав имущества казны включен комплекс гидротехнических сооружений, за счет </w:t>
            </w:r>
            <w:r>
              <w:rPr>
                <w:rFonts w:eastAsia="Times New Roman"/>
                <w:sz w:val="28"/>
                <w:szCs w:val="28"/>
              </w:rPr>
              <w:t xml:space="preserve">средств </w:t>
            </w:r>
            <w:r w:rsidRPr="00B14849">
              <w:rPr>
                <w:rFonts w:eastAsia="Times New Roman"/>
                <w:sz w:val="28"/>
                <w:szCs w:val="28"/>
              </w:rPr>
              <w:t>местного бюджета необходимо ежегодное осуществление расходов на обязательное страхование гражданской ответственности за причинение вреда в результате аварии на опасном объекте.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Финансовое обеспечение вышеуказанных расходов обусловлено требованиями законодательства об обязательном страховании гражданской ответственности.  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2512F1" w:rsidRPr="00B14849" w:rsidRDefault="002512F1" w:rsidP="00833EB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 Цель, задачи, этапы, сроки выполнения</w:t>
            </w:r>
          </w:p>
          <w:p w:rsidR="002512F1" w:rsidRPr="00B14849" w:rsidRDefault="002512F1" w:rsidP="00833EB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и показатели результативности подпрограммы </w:t>
            </w:r>
          </w:p>
          <w:p w:rsidR="002512F1" w:rsidRPr="00B14849" w:rsidRDefault="002512F1" w:rsidP="00833EB1">
            <w:pPr>
              <w:jc w:val="center"/>
              <w:rPr>
                <w:sz w:val="28"/>
                <w:szCs w:val="28"/>
              </w:rPr>
            </w:pPr>
          </w:p>
          <w:p w:rsidR="002512F1" w:rsidRPr="00B14849" w:rsidRDefault="002512F1" w:rsidP="00833EB1">
            <w:pPr>
              <w:pStyle w:val="ConsPlusCell"/>
              <w:numPr>
                <w:ilvl w:val="1"/>
                <w:numId w:val="21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Целью подпрограммы является обеспечение эффективного управления имуществом казны, а также рационального использования земельных участков.</w:t>
            </w:r>
          </w:p>
          <w:p w:rsidR="002512F1" w:rsidRPr="00B14849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2.2. Для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достижения указанной цели необходимо решить следующие задачи:</w:t>
            </w:r>
          </w:p>
          <w:p w:rsidR="002512F1" w:rsidRPr="00B14849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         2.2.1. 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участках.</w:t>
            </w:r>
          </w:p>
          <w:p w:rsidR="002512F1" w:rsidRPr="00B14849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2.2.2. Обеспечение надлежащего содержания и сохранности имущества казны.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2.3. Выбор мероприятий подпрограммы обусловлен полномочиями органов местного самоуправления по решению вопросов местного значения, предусмотренных законодательством Российской Федерации.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2.4. Исполнителем подпрограммы является КУМИ, функциями которого являются: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организация и обеспечение проведения мероприятий подпрограммы в соответствии с требованиями законодательства Российской Федерации;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обеспечение достижения поставленной цели подпрограммы с указанными прогнозируемыми значениями показателей результативности на весь период действия подпрограммы;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контроль за реализацией подпрограммы.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ind w:left="29" w:firstLine="68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sz w:val="28"/>
                <w:szCs w:val="28"/>
                <w:lang w:eastAsia="ru-RU"/>
              </w:rPr>
              <w:t xml:space="preserve">2.5. 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Реализация мероприятий подпрограммы осуществляется на постоянной основе в период </w:t>
            </w:r>
            <w:r w:rsidRPr="00B14849">
              <w:rPr>
                <w:sz w:val="28"/>
                <w:szCs w:val="28"/>
              </w:rPr>
              <w:t>с 01.01.201</w:t>
            </w:r>
            <w:r w:rsidR="00EB593F">
              <w:rPr>
                <w:sz w:val="28"/>
                <w:szCs w:val="28"/>
              </w:rPr>
              <w:t>9</w:t>
            </w:r>
            <w:r w:rsidRPr="00B14849">
              <w:rPr>
                <w:sz w:val="28"/>
                <w:szCs w:val="28"/>
              </w:rPr>
              <w:t xml:space="preserve"> по 31.12.202</w:t>
            </w:r>
            <w:r w:rsidR="00EB593F">
              <w:rPr>
                <w:sz w:val="28"/>
                <w:szCs w:val="28"/>
              </w:rPr>
              <w:t>1</w:t>
            </w:r>
            <w:r w:rsidRPr="00B14849">
              <w:rPr>
                <w:rFonts w:eastAsia="Times New Roman"/>
                <w:sz w:val="28"/>
                <w:szCs w:val="28"/>
                <w:lang w:eastAsia="ru-RU"/>
              </w:rPr>
              <w:t xml:space="preserve">. </w:t>
            </w:r>
          </w:p>
          <w:p w:rsidR="002512F1" w:rsidRPr="00B14849" w:rsidRDefault="002512F1" w:rsidP="00833EB1">
            <w:pPr>
              <w:tabs>
                <w:tab w:val="left" w:pos="1276"/>
              </w:tabs>
              <w:suppressAutoHyphens w:val="0"/>
              <w:autoSpaceDE w:val="0"/>
              <w:autoSpaceDN w:val="0"/>
              <w:adjustRightInd w:val="0"/>
              <w:ind w:left="29" w:firstLine="68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В силу решаемых в рамках подпрограммы задач этапы реализации подпрограммы не выделяются.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2.6.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Оценка реализации подпрограммы будет производиться по следующим показателям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результативности: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размер неналоговых доходов, поступивших в местный бюджет в результате управления имуществом казны, а также использования земельных участков;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количество объектов, составляющих имущество казны, управление и содержание которых обеспечено;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количество заключенных договоров аренды, безвозмездного пользования, иных договоров владения и (или) пользования имуществом казны и земельными участками;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количество объектов имущества казны, земельных участков (зон) и их частей, сведения о которых внесены в государ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ственный кадастр недвижимости, Е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диный государственный реестр недвижимости.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512F1" w:rsidRPr="00B14849" w:rsidTr="00F20045">
        <w:trPr>
          <w:trHeight w:val="1002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512F1" w:rsidRPr="00B14849" w:rsidRDefault="002512F1" w:rsidP="00833EB1">
            <w:pPr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 xml:space="preserve">3. Механизм реализации подпрограммы </w:t>
            </w:r>
          </w:p>
          <w:p w:rsidR="002512F1" w:rsidRPr="00B14849" w:rsidRDefault="002512F1" w:rsidP="00833EB1">
            <w:pPr>
              <w:jc w:val="both"/>
              <w:rPr>
                <w:sz w:val="28"/>
                <w:szCs w:val="28"/>
              </w:rPr>
            </w:pPr>
          </w:p>
          <w:p w:rsidR="002512F1" w:rsidRPr="00B14849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3.1. Главным распорядителем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 местного бюджета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, предусмотренных на реализацию подпрограммы, является КУМИ.</w:t>
            </w:r>
          </w:p>
          <w:p w:rsidR="002512F1" w:rsidRPr="00B14849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3.2. Реализацию мероприятий подпрогра</w:t>
            </w:r>
            <w:r w:rsidR="00B23B17">
              <w:rPr>
                <w:rFonts w:ascii="Times New Roman" w:hAnsi="Times New Roman" w:cs="Times New Roman"/>
                <w:sz w:val="28"/>
                <w:szCs w:val="28"/>
              </w:rPr>
              <w:t>ммы осуществляют КУМИ, МКУ ЦУГЗ, УСЗН.</w:t>
            </w:r>
          </w:p>
          <w:p w:rsidR="002512F1" w:rsidRPr="00B14849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3.3. Объем финансирования подпрограммы утверждается в составе местного бюджета на соответствующий финансовый год 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плановый период. При этом учитывается ход выполнения подпрограммных мероприятий и возможности местного бюджета.</w:t>
            </w:r>
          </w:p>
          <w:p w:rsidR="002512F1" w:rsidRPr="00B14849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3.4. 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      </w:r>
          </w:p>
          <w:p w:rsidR="002512F1" w:rsidRPr="00B14849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3.5. В рамках решения задач подпрограммы предусмотрена реализация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следующих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роведение технической инвентаризации, оценки рыночной стоимости имущества казны и земельных участков, постановка на государственный кадастровый учет и государственная регистрация права муниципальной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м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ероприятия по землеустройству и землепользованию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беспечение содержания и сохранности имущества казны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12F1" w:rsidRPr="00B14849" w:rsidRDefault="002512F1" w:rsidP="00833EB1">
            <w:pPr>
              <w:pStyle w:val="ConsPlusCell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еречисление ежемесячных взносов в фонд капитального ремонта общего имущества в многоквартирных домах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12F1" w:rsidRPr="00B14849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пр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оведение обязательного страхования гражданской ответственности владельца опасного объекта за причинение вреда в результате аварии на опасном объекте.</w:t>
            </w:r>
          </w:p>
          <w:p w:rsidR="002512F1" w:rsidRPr="00B14849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3.6. Мероприятия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программы разработаны с учетом необходимости достижения цели подпрограммы и решения задач подпрограммы и реализуются в соответствии с требованиями Гражданского, Земельного, Жилищного кодексов Российской Федерации, Федеральн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ых законов от 29.07.1998 № 135-ФЗ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«Об оценочной деятельности»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от 18.06.2001 № 78-ФЗ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 землеустройстве»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от 24.07.2007 № 221-ФЗ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 кадастровой деятельности»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от 27.07.2010 № 225-ФЗ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«Об обязательном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страховании гражданской ответственности владельцы опасного объекта за причинение вреда в результате аварии на опасном объекте»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13.07.2015 № 218-ФЗ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«О государственной регистрации недвижимости»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12F1" w:rsidRPr="00B14849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3.7. Для реализации подпрограммы КУМИ, МКУ ЦУГЗ осуществляют следующие действия:</w:t>
            </w:r>
          </w:p>
          <w:p w:rsidR="002512F1" w:rsidRPr="00B14849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и обеспечение проведения кадастровых, землеустроительных работ;</w:t>
            </w:r>
          </w:p>
          <w:p w:rsidR="002512F1" w:rsidRPr="00B14849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обеспечение постановки на государственный кадастровый учет имущества казны и земельных участков;</w:t>
            </w:r>
          </w:p>
          <w:p w:rsidR="002512F1" w:rsidRPr="00B14849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осуществление государственной регистрации права муниципальной собственности, обременений (ограничений) на имущество казны и земельные участки;</w:t>
            </w:r>
          </w:p>
          <w:p w:rsidR="002512F1" w:rsidRPr="00B14849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аукционов и конкурсов в отношении имущества казны и земельных участков;</w:t>
            </w:r>
          </w:p>
          <w:p w:rsidR="002512F1" w:rsidRPr="00B14849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- контроль за состоянием имущества казны, свободного от прав третьих лиц.</w:t>
            </w:r>
          </w:p>
          <w:p w:rsidR="002512F1" w:rsidRPr="00EB593F" w:rsidRDefault="002512F1" w:rsidP="00833EB1">
            <w:pPr>
              <w:pStyle w:val="ConsPlusCell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512F1" w:rsidRPr="00B14849" w:rsidTr="00F20045">
        <w:trPr>
          <w:trHeight w:val="168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512F1" w:rsidRPr="00B14849" w:rsidRDefault="002512F1" w:rsidP="00833EB1">
            <w:pPr>
              <w:pStyle w:val="15"/>
              <w:tabs>
                <w:tab w:val="left" w:pos="543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4. Управление и контроль реализации подпрограммы </w:t>
            </w:r>
          </w:p>
          <w:p w:rsidR="002512F1" w:rsidRPr="00B14849" w:rsidRDefault="002512F1" w:rsidP="00833EB1">
            <w:pPr>
              <w:pStyle w:val="ConsPlusCell"/>
              <w:numPr>
                <w:ilvl w:val="1"/>
                <w:numId w:val="12"/>
              </w:numPr>
              <w:tabs>
                <w:tab w:val="left" w:pos="1276"/>
                <w:tab w:val="left" w:pos="5437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Текущий контроль за ходом реализации подпрограммы осуществляется КУМИ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</w:t>
            </w:r>
            <w:proofErr w:type="gramStart"/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 ЗАТО г. Зеленогорска.</w:t>
            </w:r>
          </w:p>
          <w:p w:rsidR="002512F1" w:rsidRPr="00B14849" w:rsidRDefault="002512F1" w:rsidP="00833EB1">
            <w:pPr>
              <w:pStyle w:val="ConsPlusCell"/>
              <w:numPr>
                <w:ilvl w:val="1"/>
                <w:numId w:val="12"/>
              </w:numPr>
              <w:tabs>
                <w:tab w:val="left" w:pos="1276"/>
                <w:tab w:val="left" w:pos="5437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 </w:t>
            </w:r>
          </w:p>
          <w:p w:rsidR="002512F1" w:rsidRPr="00EB593F" w:rsidRDefault="002512F1" w:rsidP="00833EB1">
            <w:pPr>
              <w:pStyle w:val="ConsPlusCell"/>
              <w:tabs>
                <w:tab w:val="left" w:pos="1276"/>
                <w:tab w:val="left" w:pos="5437"/>
              </w:tabs>
              <w:ind w:left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12F1" w:rsidRPr="00B14849" w:rsidRDefault="002512F1" w:rsidP="00833EB1">
            <w:pPr>
              <w:pStyle w:val="15"/>
              <w:tabs>
                <w:tab w:val="left" w:pos="5437"/>
              </w:tabs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5. Оценка социально-экономической эффективности подпрограммы</w:t>
            </w:r>
          </w:p>
          <w:p w:rsidR="002512F1" w:rsidRPr="00B14849" w:rsidRDefault="002512F1" w:rsidP="00833EB1">
            <w:pPr>
              <w:pStyle w:val="ConsPlusCell"/>
              <w:tabs>
                <w:tab w:val="left" w:pos="1276"/>
                <w:tab w:val="left" w:pos="5437"/>
              </w:tabs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ab/>
              <w:t>Ожидаемыми социально-экономическими результатами решения задач подпрограммы являются:</w:t>
            </w:r>
          </w:p>
          <w:p w:rsidR="002512F1" w:rsidRPr="00B14849" w:rsidRDefault="002512F1" w:rsidP="00833EB1">
            <w:pPr>
              <w:widowControl w:val="0"/>
              <w:tabs>
                <w:tab w:val="left" w:pos="221"/>
                <w:tab w:val="left" w:pos="5437"/>
              </w:tabs>
              <w:autoSpaceDE w:val="0"/>
              <w:ind w:firstLine="437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lastRenderedPageBreak/>
              <w:t xml:space="preserve">    </w:t>
            </w:r>
            <w:r>
              <w:rPr>
                <w:rFonts w:eastAsia="Times New Roman"/>
                <w:sz w:val="28"/>
                <w:szCs w:val="28"/>
              </w:rPr>
              <w:t>- п</w:t>
            </w:r>
            <w:r w:rsidRPr="00B14849">
              <w:rPr>
                <w:rFonts w:eastAsia="Times New Roman"/>
                <w:sz w:val="28"/>
                <w:szCs w:val="28"/>
              </w:rPr>
              <w:t>олучение доходов от управления имуществом казны, а также от использования земельных участков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2512F1" w:rsidRPr="00B14849" w:rsidRDefault="002512F1" w:rsidP="00833EB1">
            <w:pPr>
              <w:widowControl w:val="0"/>
              <w:tabs>
                <w:tab w:val="left" w:pos="221"/>
                <w:tab w:val="left" w:pos="5437"/>
              </w:tabs>
              <w:autoSpaceDE w:val="0"/>
              <w:ind w:firstLine="437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eastAsia="Times New Roman"/>
                <w:sz w:val="28"/>
                <w:szCs w:val="28"/>
              </w:rPr>
              <w:t>- о</w:t>
            </w:r>
            <w:r w:rsidRPr="00B14849">
              <w:rPr>
                <w:rFonts w:eastAsia="Times New Roman"/>
                <w:sz w:val="28"/>
                <w:szCs w:val="28"/>
              </w:rPr>
              <w:t>беспечение надлежащего содержания и сохранности имущества казны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2512F1" w:rsidRPr="00B14849" w:rsidRDefault="002512F1" w:rsidP="00833EB1">
            <w:pPr>
              <w:tabs>
                <w:tab w:val="left" w:pos="221"/>
                <w:tab w:val="left" w:pos="5437"/>
              </w:tabs>
              <w:ind w:firstLine="437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eastAsia="Times New Roman"/>
                <w:sz w:val="28"/>
                <w:szCs w:val="28"/>
              </w:rPr>
              <w:t>- в</w:t>
            </w:r>
            <w:r w:rsidRPr="00B14849">
              <w:rPr>
                <w:rFonts w:eastAsia="Times New Roman"/>
                <w:sz w:val="28"/>
                <w:szCs w:val="28"/>
              </w:rPr>
              <w:t>овлечение в хозяйственный оборот имущества казны, свободного от прав третьих лиц, земельных участков</w:t>
            </w:r>
            <w:r>
              <w:rPr>
                <w:rFonts w:eastAsia="Times New Roman"/>
                <w:sz w:val="28"/>
                <w:szCs w:val="28"/>
              </w:rPr>
              <w:t>;</w:t>
            </w:r>
          </w:p>
          <w:p w:rsidR="002512F1" w:rsidRPr="00B14849" w:rsidRDefault="002512F1" w:rsidP="00833EB1">
            <w:pPr>
              <w:widowControl w:val="0"/>
              <w:tabs>
                <w:tab w:val="left" w:pos="5437"/>
              </w:tabs>
              <w:suppressAutoHyphens w:val="0"/>
              <w:autoSpaceDE w:val="0"/>
              <w:ind w:firstLine="437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    </w:t>
            </w:r>
            <w:r>
              <w:rPr>
                <w:rFonts w:eastAsia="Times New Roman"/>
                <w:sz w:val="28"/>
                <w:szCs w:val="28"/>
              </w:rPr>
              <w:t>- э</w:t>
            </w:r>
            <w:r w:rsidRPr="00B14849">
              <w:rPr>
                <w:rFonts w:eastAsia="Times New Roman"/>
                <w:sz w:val="28"/>
                <w:szCs w:val="28"/>
              </w:rPr>
              <w:t>ффективная реализация подпрограммы.</w:t>
            </w:r>
          </w:p>
          <w:p w:rsidR="002512F1" w:rsidRPr="00EB593F" w:rsidRDefault="002512F1" w:rsidP="00833EB1">
            <w:pPr>
              <w:tabs>
                <w:tab w:val="left" w:pos="5437"/>
              </w:tabs>
              <w:jc w:val="both"/>
              <w:rPr>
                <w:sz w:val="16"/>
                <w:szCs w:val="16"/>
              </w:rPr>
            </w:pPr>
          </w:p>
          <w:p w:rsidR="002512F1" w:rsidRPr="00B14849" w:rsidRDefault="002512F1" w:rsidP="00833EB1">
            <w:pPr>
              <w:tabs>
                <w:tab w:val="left" w:pos="5437"/>
              </w:tabs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6. Система мероприятий подпрограммы </w:t>
            </w:r>
          </w:p>
          <w:p w:rsidR="002512F1" w:rsidRPr="00B14849" w:rsidRDefault="002512F1" w:rsidP="00833EB1">
            <w:pPr>
              <w:tabs>
                <w:tab w:val="left" w:pos="5437"/>
              </w:tabs>
              <w:jc w:val="both"/>
              <w:rPr>
                <w:sz w:val="28"/>
                <w:szCs w:val="28"/>
              </w:rPr>
            </w:pPr>
          </w:p>
          <w:p w:rsidR="002512F1" w:rsidRPr="00B14849" w:rsidRDefault="002512F1" w:rsidP="00833EB1">
            <w:pPr>
              <w:widowControl w:val="0"/>
              <w:tabs>
                <w:tab w:val="left" w:pos="5437"/>
              </w:tabs>
              <w:suppressAutoHyphens w:val="0"/>
              <w:autoSpaceDE w:val="0"/>
              <w:autoSpaceDN w:val="0"/>
              <w:adjustRightInd w:val="0"/>
              <w:ind w:firstLine="72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14849">
              <w:rPr>
                <w:rFonts w:eastAsia="Times New Roman"/>
                <w:sz w:val="28"/>
                <w:szCs w:val="28"/>
                <w:lang w:eastAsia="ru-RU"/>
              </w:rPr>
              <w:t>Перечень мероприятий подпрограммы с указанием объемов средств на их реализацию и ожидаемых результатов приведен в приложении к настоящей подпрограмме.</w:t>
            </w:r>
          </w:p>
        </w:tc>
      </w:tr>
    </w:tbl>
    <w:p w:rsidR="002512F1" w:rsidRPr="00B14849" w:rsidRDefault="002512F1" w:rsidP="002512F1">
      <w:pPr>
        <w:jc w:val="both"/>
        <w:rPr>
          <w:sz w:val="28"/>
          <w:szCs w:val="28"/>
        </w:rPr>
        <w:sectPr w:rsidR="002512F1" w:rsidRPr="00B14849" w:rsidSect="00833EB1">
          <w:pgSz w:w="11906" w:h="16838"/>
          <w:pgMar w:top="1134" w:right="851" w:bottom="1134" w:left="1701" w:header="624" w:footer="0" w:gutter="0"/>
          <w:cols w:space="720"/>
          <w:docGrid w:linePitch="600" w:charSpace="32768"/>
        </w:sectPr>
      </w:pPr>
    </w:p>
    <w:p w:rsidR="002512F1" w:rsidRPr="00B14849" w:rsidRDefault="002512F1" w:rsidP="002512F1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Приложение</w:t>
      </w:r>
    </w:p>
    <w:p w:rsidR="002512F1" w:rsidRPr="00B14849" w:rsidRDefault="002512F1" w:rsidP="00434594">
      <w:pPr>
        <w:ind w:left="11624"/>
        <w:rPr>
          <w:sz w:val="28"/>
          <w:szCs w:val="28"/>
        </w:rPr>
      </w:pPr>
      <w:r w:rsidRPr="00B14849">
        <w:rPr>
          <w:sz w:val="28"/>
          <w:szCs w:val="28"/>
        </w:rPr>
        <w:t>к подпрограмме 1</w:t>
      </w:r>
      <w:r w:rsidR="00434594">
        <w:rPr>
          <w:sz w:val="28"/>
          <w:szCs w:val="28"/>
        </w:rPr>
        <w:t xml:space="preserve"> </w:t>
      </w:r>
      <w:r w:rsidRPr="00B14849">
        <w:rPr>
          <w:sz w:val="28"/>
          <w:szCs w:val="28"/>
        </w:rPr>
        <w:t>«Управление муниципальным имуществом и использование земельных ресурсов»</w:t>
      </w:r>
    </w:p>
    <w:p w:rsidR="002512F1" w:rsidRPr="00B14849" w:rsidRDefault="002512F1" w:rsidP="002512F1">
      <w:pPr>
        <w:ind w:firstLine="11057"/>
        <w:rPr>
          <w:sz w:val="28"/>
          <w:szCs w:val="28"/>
        </w:rPr>
      </w:pPr>
    </w:p>
    <w:p w:rsidR="002512F1" w:rsidRPr="00B14849" w:rsidRDefault="002512F1" w:rsidP="002512F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Перечень мероприятий подпрограммы 1</w:t>
      </w:r>
    </w:p>
    <w:p w:rsidR="002512F1" w:rsidRPr="00B14849" w:rsidRDefault="002512F1" w:rsidP="002512F1">
      <w:pPr>
        <w:ind w:hanging="15"/>
        <w:jc w:val="center"/>
        <w:rPr>
          <w:sz w:val="28"/>
          <w:szCs w:val="28"/>
        </w:rPr>
      </w:pPr>
      <w:r w:rsidRPr="00B14849">
        <w:rPr>
          <w:sz w:val="28"/>
          <w:szCs w:val="28"/>
        </w:rPr>
        <w:t>«Управление муниципальным имуществом и использование земельных ресурсов»</w:t>
      </w:r>
    </w:p>
    <w:p w:rsidR="002512F1" w:rsidRPr="00B14849" w:rsidRDefault="002512F1" w:rsidP="002512F1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с указанием объемов средств на их реализацию и ожидаемых результатов</w:t>
      </w:r>
    </w:p>
    <w:p w:rsidR="002512F1" w:rsidRPr="00B14849" w:rsidRDefault="002512F1" w:rsidP="002512F1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15730" w:type="dxa"/>
        <w:tblLayout w:type="fixed"/>
        <w:tblLook w:val="00A0" w:firstRow="1" w:lastRow="0" w:firstColumn="1" w:lastColumn="0" w:noHBand="0" w:noVBand="0"/>
      </w:tblPr>
      <w:tblGrid>
        <w:gridCol w:w="704"/>
        <w:gridCol w:w="2126"/>
        <w:gridCol w:w="1843"/>
        <w:gridCol w:w="851"/>
        <w:gridCol w:w="850"/>
        <w:gridCol w:w="1418"/>
        <w:gridCol w:w="992"/>
        <w:gridCol w:w="1134"/>
        <w:gridCol w:w="1134"/>
        <w:gridCol w:w="1134"/>
        <w:gridCol w:w="1134"/>
        <w:gridCol w:w="2410"/>
      </w:tblGrid>
      <w:tr w:rsidR="002512F1" w:rsidRPr="00B14849" w:rsidTr="008628BC">
        <w:trPr>
          <w:cantSplit/>
          <w:trHeight w:val="675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jc w:val="center"/>
              <w:rPr>
                <w:rFonts w:eastAsia="Times New Roman"/>
                <w:color w:val="000000"/>
              </w:rPr>
            </w:pPr>
            <w:r w:rsidRPr="0037157B">
              <w:rPr>
                <w:rFonts w:eastAsia="Times New Roman"/>
                <w:color w:val="000000"/>
              </w:rPr>
              <w:t>Наименование</w:t>
            </w:r>
          </w:p>
          <w:p w:rsidR="002512F1" w:rsidRPr="0037157B" w:rsidRDefault="002512F1" w:rsidP="00652895">
            <w:pPr>
              <w:jc w:val="center"/>
              <w:rPr>
                <w:rFonts w:eastAsia="Times New Roman"/>
                <w:color w:val="000000"/>
              </w:rPr>
            </w:pPr>
            <w:r w:rsidRPr="0037157B">
              <w:rPr>
                <w:rFonts w:eastAsia="Times New Roman"/>
                <w:color w:val="000000"/>
              </w:rPr>
              <w:t>главного распорядителя  средств местного бюджета</w:t>
            </w:r>
          </w:p>
          <w:p w:rsidR="002512F1" w:rsidRPr="0037157B" w:rsidRDefault="002512F1" w:rsidP="00652895">
            <w:pPr>
              <w:jc w:val="center"/>
              <w:rPr>
                <w:rFonts w:eastAsia="Times New Roman"/>
                <w:color w:val="000000"/>
              </w:rPr>
            </w:pPr>
            <w:r w:rsidRPr="0037157B">
              <w:rPr>
                <w:rFonts w:eastAsia="Times New Roman"/>
                <w:color w:val="000000"/>
              </w:rPr>
              <w:t>(ГРБС)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 xml:space="preserve">Расходы </w:t>
            </w:r>
            <w:r w:rsidRPr="0037157B">
              <w:rPr>
                <w:lang w:eastAsia="ru-RU"/>
              </w:rPr>
              <w:br/>
              <w:t>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 xml:space="preserve">Ожидаемый результат от реализации подпрограммного </w:t>
            </w:r>
          </w:p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 xml:space="preserve">мероприятия </w:t>
            </w:r>
          </w:p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(в натуральном выражении)</w:t>
            </w:r>
          </w:p>
        </w:tc>
      </w:tr>
      <w:tr w:rsidR="002512F1" w:rsidRPr="00B14849" w:rsidTr="00410696">
        <w:trPr>
          <w:cantSplit/>
          <w:trHeight w:val="976"/>
          <w:tblHeader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2F1" w:rsidRPr="00B14849" w:rsidRDefault="002512F1" w:rsidP="0065289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37157B">
              <w:rPr>
                <w:lang w:eastAsia="ru-RU"/>
              </w:rPr>
              <w:t>РзПр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201</w:t>
            </w:r>
            <w:r w:rsidR="00EB593F" w:rsidRPr="0037157B">
              <w:rPr>
                <w:lang w:eastAsia="ru-RU"/>
              </w:rPr>
              <w:t>9</w:t>
            </w:r>
            <w:r w:rsidRPr="0037157B">
              <w:rPr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2</w:t>
            </w:r>
            <w:r w:rsidR="0037157B" w:rsidRPr="0037157B">
              <w:rPr>
                <w:lang w:eastAsia="ru-RU"/>
              </w:rPr>
              <w:t>020</w:t>
            </w:r>
            <w:r w:rsidRPr="0037157B">
              <w:rPr>
                <w:lang w:eastAsia="ru-RU"/>
              </w:rPr>
              <w:t xml:space="preserve"> </w:t>
            </w:r>
          </w:p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202</w:t>
            </w:r>
            <w:r w:rsidR="0037157B" w:rsidRPr="0037157B">
              <w:rPr>
                <w:lang w:eastAsia="ru-RU"/>
              </w:rPr>
              <w:t>1</w:t>
            </w:r>
          </w:p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rPr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37157B" w:rsidRDefault="002512F1" w:rsidP="00652895">
            <w:pPr>
              <w:suppressAutoHyphens w:val="0"/>
              <w:jc w:val="center"/>
              <w:rPr>
                <w:lang w:eastAsia="ru-RU"/>
              </w:rPr>
            </w:pPr>
            <w:r w:rsidRPr="0037157B">
              <w:t>Итого на 201</w:t>
            </w:r>
            <w:r w:rsidR="0037157B" w:rsidRPr="0037157B">
              <w:t>9</w:t>
            </w:r>
            <w:r w:rsidRPr="0037157B">
              <w:t>-202</w:t>
            </w:r>
            <w:r w:rsidR="0037157B" w:rsidRPr="0037157B">
              <w:t>1</w:t>
            </w:r>
            <w:r w:rsidRPr="0037157B">
              <w:t xml:space="preserve"> годы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2F1" w:rsidRPr="00B14849" w:rsidRDefault="002512F1" w:rsidP="0065289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2512F1" w:rsidRPr="00B14849" w:rsidTr="00652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04" w:type="dxa"/>
            <w:vAlign w:val="center"/>
          </w:tcPr>
          <w:p w:rsidR="002512F1" w:rsidRPr="00F20045" w:rsidRDefault="002512F1" w:rsidP="00652895">
            <w:pPr>
              <w:jc w:val="center"/>
            </w:pPr>
            <w:r w:rsidRPr="00F20045">
              <w:t>1.</w:t>
            </w:r>
          </w:p>
        </w:tc>
        <w:tc>
          <w:tcPr>
            <w:tcW w:w="15026" w:type="dxa"/>
            <w:gridSpan w:val="11"/>
            <w:vAlign w:val="center"/>
          </w:tcPr>
          <w:p w:rsidR="002512F1" w:rsidRPr="00F20045" w:rsidRDefault="002512F1" w:rsidP="00652895">
            <w:pPr>
              <w:tabs>
                <w:tab w:val="left" w:pos="342"/>
              </w:tabs>
              <w:autoSpaceDE w:val="0"/>
              <w:jc w:val="both"/>
            </w:pPr>
            <w:r w:rsidRPr="00F20045">
              <w:t>Цель: Обеспечение эффективного управления имуществом казны, а также рационального использования земельных участков</w:t>
            </w:r>
          </w:p>
        </w:tc>
      </w:tr>
      <w:tr w:rsidR="002512F1" w:rsidRPr="00B14849" w:rsidTr="00652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2512F1" w:rsidRPr="00F20045" w:rsidRDefault="002512F1" w:rsidP="00652895">
            <w:pPr>
              <w:jc w:val="center"/>
            </w:pPr>
            <w:r w:rsidRPr="00F20045">
              <w:t>1.1.</w:t>
            </w:r>
          </w:p>
        </w:tc>
        <w:tc>
          <w:tcPr>
            <w:tcW w:w="15026" w:type="dxa"/>
            <w:gridSpan w:val="11"/>
            <w:vAlign w:val="center"/>
          </w:tcPr>
          <w:p w:rsidR="002512F1" w:rsidRPr="00F20045" w:rsidRDefault="002512F1" w:rsidP="00652895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F20045">
              <w:t xml:space="preserve">Задача 1: </w:t>
            </w:r>
            <w:r w:rsidRPr="00F20045">
              <w:rPr>
                <w:rFonts w:eastAsia="Times New Roman"/>
              </w:rPr>
              <w:t>Вовлечение в хозяйственный оборот имущества казны и земельных участков, а также бесхозяйных объектов, оптимизация состава имущества казны, обеспечение полноты и достоверности информации об имуществе казны и земельных участках</w:t>
            </w:r>
          </w:p>
        </w:tc>
      </w:tr>
      <w:tr w:rsidR="005306F4" w:rsidRPr="00B14849" w:rsidTr="00410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8"/>
        </w:trPr>
        <w:tc>
          <w:tcPr>
            <w:tcW w:w="704" w:type="dxa"/>
            <w:vAlign w:val="center"/>
          </w:tcPr>
          <w:p w:rsidR="008352EB" w:rsidRDefault="005306F4" w:rsidP="008352EB">
            <w:pPr>
              <w:rPr>
                <w:sz w:val="20"/>
                <w:szCs w:val="20"/>
              </w:rPr>
            </w:pPr>
            <w:r w:rsidRPr="0037157B">
              <w:rPr>
                <w:sz w:val="20"/>
                <w:szCs w:val="20"/>
              </w:rPr>
              <w:t>1.1.1.</w:t>
            </w:r>
          </w:p>
          <w:p w:rsidR="008352EB" w:rsidRDefault="008352EB" w:rsidP="008352EB">
            <w:pPr>
              <w:rPr>
                <w:sz w:val="20"/>
                <w:szCs w:val="20"/>
              </w:rPr>
            </w:pPr>
          </w:p>
          <w:p w:rsidR="008352EB" w:rsidRDefault="008352EB" w:rsidP="008352EB">
            <w:pPr>
              <w:rPr>
                <w:sz w:val="20"/>
                <w:szCs w:val="20"/>
              </w:rPr>
            </w:pPr>
          </w:p>
          <w:p w:rsidR="008352EB" w:rsidRDefault="008352EB" w:rsidP="008352EB">
            <w:pPr>
              <w:rPr>
                <w:sz w:val="20"/>
                <w:szCs w:val="20"/>
              </w:rPr>
            </w:pPr>
          </w:p>
          <w:p w:rsidR="008352EB" w:rsidRDefault="008352EB" w:rsidP="008352EB">
            <w:pPr>
              <w:rPr>
                <w:sz w:val="20"/>
                <w:szCs w:val="20"/>
              </w:rPr>
            </w:pPr>
          </w:p>
          <w:p w:rsidR="008352EB" w:rsidRDefault="008352EB" w:rsidP="008352EB">
            <w:pPr>
              <w:rPr>
                <w:sz w:val="20"/>
                <w:szCs w:val="20"/>
              </w:rPr>
            </w:pPr>
          </w:p>
          <w:p w:rsidR="008352EB" w:rsidRDefault="008352EB" w:rsidP="008352EB">
            <w:pPr>
              <w:rPr>
                <w:sz w:val="20"/>
                <w:szCs w:val="20"/>
              </w:rPr>
            </w:pPr>
          </w:p>
          <w:p w:rsidR="008352EB" w:rsidRDefault="008352EB" w:rsidP="008352EB">
            <w:pPr>
              <w:rPr>
                <w:sz w:val="20"/>
                <w:szCs w:val="20"/>
              </w:rPr>
            </w:pPr>
          </w:p>
          <w:p w:rsidR="008352EB" w:rsidRDefault="008352EB" w:rsidP="008352EB">
            <w:pPr>
              <w:rPr>
                <w:sz w:val="20"/>
                <w:szCs w:val="20"/>
              </w:rPr>
            </w:pPr>
          </w:p>
          <w:p w:rsidR="008352EB" w:rsidRDefault="008352EB" w:rsidP="008352EB">
            <w:pPr>
              <w:rPr>
                <w:sz w:val="20"/>
                <w:szCs w:val="20"/>
              </w:rPr>
            </w:pPr>
          </w:p>
          <w:p w:rsidR="008352EB" w:rsidRDefault="008352EB" w:rsidP="008352EB">
            <w:pPr>
              <w:rPr>
                <w:sz w:val="20"/>
                <w:szCs w:val="20"/>
              </w:rPr>
            </w:pPr>
          </w:p>
          <w:p w:rsidR="008352EB" w:rsidRDefault="008352EB" w:rsidP="008352EB">
            <w:pPr>
              <w:rPr>
                <w:sz w:val="20"/>
                <w:szCs w:val="20"/>
              </w:rPr>
            </w:pPr>
          </w:p>
          <w:p w:rsidR="008352EB" w:rsidRDefault="008352EB" w:rsidP="008352EB">
            <w:pPr>
              <w:rPr>
                <w:sz w:val="20"/>
                <w:szCs w:val="20"/>
              </w:rPr>
            </w:pPr>
          </w:p>
          <w:p w:rsidR="008352EB" w:rsidRDefault="008352EB" w:rsidP="008352EB">
            <w:pPr>
              <w:rPr>
                <w:sz w:val="20"/>
                <w:szCs w:val="20"/>
              </w:rPr>
            </w:pPr>
          </w:p>
          <w:p w:rsidR="008352EB" w:rsidRDefault="008352EB" w:rsidP="008352EB">
            <w:pPr>
              <w:rPr>
                <w:sz w:val="20"/>
                <w:szCs w:val="20"/>
              </w:rPr>
            </w:pPr>
          </w:p>
          <w:p w:rsidR="005306F4" w:rsidRPr="0037157B" w:rsidRDefault="005306F4" w:rsidP="008352E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5306F4" w:rsidRPr="0037157B" w:rsidRDefault="005306F4" w:rsidP="005306F4">
            <w:pPr>
              <w:widowControl w:val="0"/>
              <w:tabs>
                <w:tab w:val="left" w:pos="221"/>
              </w:tabs>
              <w:autoSpaceDE w:val="0"/>
              <w:jc w:val="both"/>
            </w:pPr>
            <w:r>
              <w:t xml:space="preserve">Проведение </w:t>
            </w:r>
            <w:proofErr w:type="spellStart"/>
            <w:r>
              <w:t>неза-висимой</w:t>
            </w:r>
            <w:proofErr w:type="spellEnd"/>
            <w:r>
              <w:t xml:space="preserve"> оценки имущества для определения его рыночной </w:t>
            </w:r>
            <w:proofErr w:type="spellStart"/>
            <w:r>
              <w:t>стоимо-сти</w:t>
            </w:r>
            <w:proofErr w:type="spellEnd"/>
            <w:r>
              <w:t xml:space="preserve"> в целях признания </w:t>
            </w:r>
            <w:proofErr w:type="spellStart"/>
            <w:r>
              <w:t>граж</w:t>
            </w:r>
            <w:proofErr w:type="spellEnd"/>
            <w:r>
              <w:t xml:space="preserve">-дан малоимущими и предоставления им жилых </w:t>
            </w:r>
            <w:proofErr w:type="spellStart"/>
            <w:r>
              <w:t>поме-щений</w:t>
            </w:r>
            <w:proofErr w:type="spellEnd"/>
            <w:r>
              <w:t xml:space="preserve"> по договорам </w:t>
            </w:r>
            <w:proofErr w:type="spellStart"/>
            <w:r>
              <w:t>социа-льного</w:t>
            </w:r>
            <w:proofErr w:type="spellEnd"/>
            <w:r>
              <w:t xml:space="preserve"> найма</w:t>
            </w:r>
          </w:p>
        </w:tc>
        <w:tc>
          <w:tcPr>
            <w:tcW w:w="1843" w:type="dxa"/>
            <w:vAlign w:val="center"/>
          </w:tcPr>
          <w:p w:rsidR="005306F4" w:rsidRPr="0037157B" w:rsidRDefault="005306F4" w:rsidP="005306F4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УСЗН</w:t>
            </w:r>
          </w:p>
        </w:tc>
        <w:tc>
          <w:tcPr>
            <w:tcW w:w="851" w:type="dxa"/>
            <w:vAlign w:val="center"/>
          </w:tcPr>
          <w:p w:rsidR="005306F4" w:rsidRPr="0037157B" w:rsidRDefault="005306F4" w:rsidP="005306F4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t>907</w:t>
            </w:r>
          </w:p>
        </w:tc>
        <w:tc>
          <w:tcPr>
            <w:tcW w:w="850" w:type="dxa"/>
            <w:vAlign w:val="center"/>
          </w:tcPr>
          <w:p w:rsidR="005306F4" w:rsidRPr="0037157B" w:rsidRDefault="005306F4" w:rsidP="005306F4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t>0113</w:t>
            </w:r>
          </w:p>
        </w:tc>
        <w:tc>
          <w:tcPr>
            <w:tcW w:w="1418" w:type="dxa"/>
            <w:vAlign w:val="center"/>
          </w:tcPr>
          <w:p w:rsidR="005306F4" w:rsidRPr="0037157B" w:rsidRDefault="005306F4" w:rsidP="005306F4">
            <w:pPr>
              <w:widowControl w:val="0"/>
              <w:tabs>
                <w:tab w:val="left" w:pos="221"/>
              </w:tabs>
              <w:autoSpaceDE w:val="0"/>
              <w:jc w:val="center"/>
            </w:pPr>
            <w:r w:rsidRPr="0037157B">
              <w:t>1510087650</w:t>
            </w:r>
          </w:p>
        </w:tc>
        <w:tc>
          <w:tcPr>
            <w:tcW w:w="992" w:type="dxa"/>
            <w:vAlign w:val="center"/>
          </w:tcPr>
          <w:p w:rsidR="005306F4" w:rsidRPr="0037157B" w:rsidRDefault="005306F4" w:rsidP="005306F4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244</w:t>
            </w:r>
          </w:p>
        </w:tc>
        <w:tc>
          <w:tcPr>
            <w:tcW w:w="1134" w:type="dxa"/>
            <w:vAlign w:val="center"/>
          </w:tcPr>
          <w:p w:rsidR="005306F4" w:rsidRPr="0037157B" w:rsidRDefault="005306F4" w:rsidP="005306F4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10,0</w:t>
            </w:r>
          </w:p>
        </w:tc>
        <w:tc>
          <w:tcPr>
            <w:tcW w:w="1134" w:type="dxa"/>
            <w:vAlign w:val="center"/>
          </w:tcPr>
          <w:p w:rsidR="005306F4" w:rsidRPr="0037157B" w:rsidRDefault="005306F4" w:rsidP="005306F4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10,0</w:t>
            </w:r>
          </w:p>
        </w:tc>
        <w:tc>
          <w:tcPr>
            <w:tcW w:w="1134" w:type="dxa"/>
            <w:vAlign w:val="center"/>
          </w:tcPr>
          <w:p w:rsidR="005306F4" w:rsidRPr="0037157B" w:rsidRDefault="005306F4" w:rsidP="005306F4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10,0</w:t>
            </w:r>
          </w:p>
        </w:tc>
        <w:tc>
          <w:tcPr>
            <w:tcW w:w="1134" w:type="dxa"/>
            <w:vAlign w:val="center"/>
          </w:tcPr>
          <w:p w:rsidR="005306F4" w:rsidRPr="0037157B" w:rsidRDefault="005306F4" w:rsidP="005306F4">
            <w:pPr>
              <w:widowControl w:val="0"/>
              <w:tabs>
                <w:tab w:val="left" w:pos="221"/>
              </w:tabs>
              <w:autoSpaceDE w:val="0"/>
              <w:jc w:val="center"/>
            </w:pPr>
            <w:r>
              <w:t>30,0</w:t>
            </w:r>
          </w:p>
        </w:tc>
        <w:tc>
          <w:tcPr>
            <w:tcW w:w="2410" w:type="dxa"/>
            <w:vAlign w:val="center"/>
          </w:tcPr>
          <w:p w:rsidR="005306F4" w:rsidRPr="0037157B" w:rsidRDefault="005306F4" w:rsidP="005306F4">
            <w:pPr>
              <w:widowControl w:val="0"/>
              <w:tabs>
                <w:tab w:val="left" w:pos="221"/>
              </w:tabs>
              <w:autoSpaceDE w:val="0"/>
              <w:jc w:val="both"/>
            </w:pPr>
            <w:r>
              <w:t xml:space="preserve">Проведение </w:t>
            </w:r>
            <w:proofErr w:type="spellStart"/>
            <w:r>
              <w:t>неза-висимой</w:t>
            </w:r>
            <w:proofErr w:type="spellEnd"/>
            <w:r>
              <w:t xml:space="preserve"> оценки </w:t>
            </w:r>
            <w:proofErr w:type="spellStart"/>
            <w:r>
              <w:t>иму-щества</w:t>
            </w:r>
            <w:proofErr w:type="spellEnd"/>
            <w:r>
              <w:t xml:space="preserve"> для </w:t>
            </w:r>
            <w:proofErr w:type="spellStart"/>
            <w:r>
              <w:t>определе-ния</w:t>
            </w:r>
            <w:proofErr w:type="spellEnd"/>
            <w:r>
              <w:t xml:space="preserve"> его рыночной стоимости в целях признания граждан малоимущими и предоставления им жилых помещений по договорам </w:t>
            </w:r>
            <w:proofErr w:type="spellStart"/>
            <w:r>
              <w:t>социа-льного</w:t>
            </w:r>
            <w:proofErr w:type="spellEnd"/>
            <w:r>
              <w:t xml:space="preserve"> найма не менее 3 ежегодно</w:t>
            </w:r>
          </w:p>
        </w:tc>
      </w:tr>
      <w:tr w:rsidR="005306F4" w:rsidRPr="00B14849" w:rsidTr="00410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0"/>
        </w:trPr>
        <w:tc>
          <w:tcPr>
            <w:tcW w:w="704" w:type="dxa"/>
          </w:tcPr>
          <w:p w:rsidR="005306F4" w:rsidRPr="0037157B" w:rsidRDefault="005306F4" w:rsidP="00530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1.1.2</w:t>
            </w:r>
            <w:r w:rsidRPr="0037157B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5306F4" w:rsidRPr="00233700" w:rsidRDefault="005306F4" w:rsidP="005306F4">
            <w:r w:rsidRPr="00233700">
              <w:t>Проведение тех</w:t>
            </w:r>
            <w:r>
              <w:t>-</w:t>
            </w:r>
            <w:proofErr w:type="spellStart"/>
            <w:r w:rsidRPr="00233700">
              <w:t>нической</w:t>
            </w:r>
            <w:proofErr w:type="spellEnd"/>
            <w:r w:rsidRPr="00233700">
              <w:t xml:space="preserve"> </w:t>
            </w:r>
            <w:proofErr w:type="spellStart"/>
            <w:r w:rsidRPr="00233700">
              <w:t>инвен</w:t>
            </w:r>
            <w:r>
              <w:t>-</w:t>
            </w:r>
            <w:r w:rsidRPr="00233700">
              <w:t>таризации</w:t>
            </w:r>
            <w:proofErr w:type="spellEnd"/>
            <w:r w:rsidRPr="00233700">
              <w:t xml:space="preserve">, оценки рыночной </w:t>
            </w:r>
            <w:proofErr w:type="spellStart"/>
            <w:r w:rsidRPr="00233700">
              <w:t>стои</w:t>
            </w:r>
            <w:proofErr w:type="spellEnd"/>
            <w:r>
              <w:t>-</w:t>
            </w:r>
            <w:r w:rsidRPr="00233700">
              <w:t>мости имущества казны и земель</w:t>
            </w:r>
            <w:r>
              <w:t>-</w:t>
            </w:r>
            <w:proofErr w:type="spellStart"/>
            <w:r w:rsidRPr="00233700">
              <w:t>ных</w:t>
            </w:r>
            <w:proofErr w:type="spellEnd"/>
            <w:r w:rsidRPr="00233700">
              <w:t xml:space="preserve"> участков, постановка  на государственный кадастровый учет и государственная регистрация права муниципальной собственности </w:t>
            </w:r>
          </w:p>
        </w:tc>
        <w:tc>
          <w:tcPr>
            <w:tcW w:w="1843" w:type="dxa"/>
            <w:vAlign w:val="center"/>
          </w:tcPr>
          <w:p w:rsidR="005306F4" w:rsidRPr="0037157B" w:rsidRDefault="005306F4" w:rsidP="005306F4">
            <w:pPr>
              <w:jc w:val="center"/>
            </w:pPr>
            <w:r w:rsidRPr="0037157B">
              <w:t>КУМИ</w:t>
            </w:r>
          </w:p>
        </w:tc>
        <w:tc>
          <w:tcPr>
            <w:tcW w:w="851" w:type="dxa"/>
            <w:noWrap/>
            <w:vAlign w:val="center"/>
          </w:tcPr>
          <w:p w:rsidR="005306F4" w:rsidRPr="0037157B" w:rsidRDefault="005306F4" w:rsidP="005306F4">
            <w:pPr>
              <w:jc w:val="center"/>
            </w:pPr>
            <w:r w:rsidRPr="0037157B">
              <w:t>907</w:t>
            </w:r>
          </w:p>
        </w:tc>
        <w:tc>
          <w:tcPr>
            <w:tcW w:w="850" w:type="dxa"/>
            <w:noWrap/>
            <w:vAlign w:val="center"/>
          </w:tcPr>
          <w:p w:rsidR="005306F4" w:rsidRPr="0037157B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noWrap/>
            <w:vAlign w:val="center"/>
          </w:tcPr>
          <w:p w:rsidR="005306F4" w:rsidRPr="0037157B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1510087690</w:t>
            </w:r>
          </w:p>
        </w:tc>
        <w:tc>
          <w:tcPr>
            <w:tcW w:w="992" w:type="dxa"/>
            <w:noWrap/>
            <w:vAlign w:val="center"/>
          </w:tcPr>
          <w:p w:rsidR="005306F4" w:rsidRPr="0037157B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306F4" w:rsidRPr="0037157B" w:rsidRDefault="005306F4" w:rsidP="005306F4">
            <w:pPr>
              <w:jc w:val="center"/>
            </w:pPr>
            <w:r>
              <w:t>200,0</w:t>
            </w:r>
          </w:p>
        </w:tc>
        <w:tc>
          <w:tcPr>
            <w:tcW w:w="1134" w:type="dxa"/>
            <w:noWrap/>
            <w:vAlign w:val="center"/>
          </w:tcPr>
          <w:p w:rsidR="005306F4" w:rsidRPr="0037157B" w:rsidRDefault="005306F4" w:rsidP="005306F4">
            <w:pPr>
              <w:jc w:val="center"/>
            </w:pPr>
            <w:r>
              <w:t>200,0</w:t>
            </w:r>
          </w:p>
        </w:tc>
        <w:tc>
          <w:tcPr>
            <w:tcW w:w="1134" w:type="dxa"/>
            <w:noWrap/>
            <w:vAlign w:val="center"/>
          </w:tcPr>
          <w:p w:rsidR="005306F4" w:rsidRPr="0037157B" w:rsidRDefault="005306F4" w:rsidP="005306F4">
            <w:pPr>
              <w:jc w:val="center"/>
            </w:pPr>
            <w:r>
              <w:t>200,0</w:t>
            </w:r>
          </w:p>
        </w:tc>
        <w:tc>
          <w:tcPr>
            <w:tcW w:w="1134" w:type="dxa"/>
            <w:vAlign w:val="center"/>
          </w:tcPr>
          <w:p w:rsidR="005306F4" w:rsidRPr="0037157B" w:rsidRDefault="005306F4" w:rsidP="005306F4">
            <w:pPr>
              <w:jc w:val="center"/>
            </w:pPr>
            <w:r>
              <w:t>600,0</w:t>
            </w:r>
          </w:p>
        </w:tc>
        <w:tc>
          <w:tcPr>
            <w:tcW w:w="2410" w:type="dxa"/>
            <w:vAlign w:val="center"/>
          </w:tcPr>
          <w:p w:rsidR="005306F4" w:rsidRPr="005306F4" w:rsidRDefault="005306F4" w:rsidP="005306F4">
            <w:pPr>
              <w:jc w:val="both"/>
            </w:pPr>
            <w:r w:rsidRPr="005306F4">
              <w:t>Обеспечение проведения работ по технической инвентаризации, оказания услуг по оценке рыночной стоимости, по постановке на государственный кадастровый учет не менее 30</w:t>
            </w:r>
            <w:r w:rsidRPr="005306F4">
              <w:rPr>
                <w:color w:val="FF0000"/>
              </w:rPr>
              <w:t xml:space="preserve"> </w:t>
            </w:r>
            <w:r w:rsidRPr="005306F4">
              <w:t>объектов недвижимого имущества казны, ежегодно</w:t>
            </w:r>
          </w:p>
        </w:tc>
      </w:tr>
      <w:tr w:rsidR="005306F4" w:rsidRPr="00B14849" w:rsidTr="004106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704" w:type="dxa"/>
          </w:tcPr>
          <w:p w:rsidR="005306F4" w:rsidRPr="0037157B" w:rsidRDefault="005306F4" w:rsidP="005306F4">
            <w:pPr>
              <w:jc w:val="center"/>
              <w:rPr>
                <w:sz w:val="20"/>
                <w:szCs w:val="20"/>
              </w:rPr>
            </w:pPr>
            <w:r w:rsidRPr="0037157B">
              <w:rPr>
                <w:sz w:val="20"/>
                <w:szCs w:val="20"/>
              </w:rPr>
              <w:t>1.1.</w:t>
            </w:r>
            <w:r>
              <w:rPr>
                <w:sz w:val="20"/>
                <w:szCs w:val="20"/>
              </w:rPr>
              <w:t>3</w:t>
            </w:r>
            <w:r w:rsidRPr="0037157B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5306F4" w:rsidRPr="00B14849" w:rsidRDefault="005306F4" w:rsidP="005306F4">
            <w:pPr>
              <w:rPr>
                <w:sz w:val="28"/>
                <w:szCs w:val="28"/>
              </w:rPr>
            </w:pPr>
            <w:r w:rsidRPr="00233700">
              <w:t>Мероприятия по</w:t>
            </w:r>
            <w:r w:rsidRPr="00B14849">
              <w:rPr>
                <w:sz w:val="28"/>
                <w:szCs w:val="28"/>
              </w:rPr>
              <w:t xml:space="preserve"> </w:t>
            </w:r>
            <w:r w:rsidRPr="00233700">
              <w:t xml:space="preserve">землеустройству и </w:t>
            </w:r>
            <w:proofErr w:type="spellStart"/>
            <w:r w:rsidRPr="00233700">
              <w:t>землепользова-нию</w:t>
            </w:r>
            <w:proofErr w:type="spellEnd"/>
          </w:p>
        </w:tc>
        <w:tc>
          <w:tcPr>
            <w:tcW w:w="1843" w:type="dxa"/>
            <w:vAlign w:val="center"/>
          </w:tcPr>
          <w:p w:rsidR="005306F4" w:rsidRPr="0037157B" w:rsidRDefault="005306F4" w:rsidP="005306F4">
            <w:pPr>
              <w:jc w:val="center"/>
            </w:pPr>
            <w:r w:rsidRPr="0037157B">
              <w:t>КУМИ</w:t>
            </w:r>
          </w:p>
        </w:tc>
        <w:tc>
          <w:tcPr>
            <w:tcW w:w="851" w:type="dxa"/>
            <w:noWrap/>
            <w:vAlign w:val="center"/>
          </w:tcPr>
          <w:p w:rsidR="005306F4" w:rsidRPr="0037157B" w:rsidRDefault="005306F4" w:rsidP="005306F4">
            <w:pPr>
              <w:jc w:val="center"/>
            </w:pPr>
            <w:r w:rsidRPr="0037157B">
              <w:t>907</w:t>
            </w:r>
          </w:p>
        </w:tc>
        <w:tc>
          <w:tcPr>
            <w:tcW w:w="850" w:type="dxa"/>
            <w:noWrap/>
            <w:vAlign w:val="center"/>
          </w:tcPr>
          <w:p w:rsidR="005306F4" w:rsidRPr="0037157B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418" w:type="dxa"/>
            <w:noWrap/>
            <w:vAlign w:val="center"/>
          </w:tcPr>
          <w:p w:rsidR="005306F4" w:rsidRPr="0037157B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1510080810</w:t>
            </w:r>
          </w:p>
        </w:tc>
        <w:tc>
          <w:tcPr>
            <w:tcW w:w="992" w:type="dxa"/>
            <w:noWrap/>
            <w:vAlign w:val="center"/>
          </w:tcPr>
          <w:p w:rsidR="005306F4" w:rsidRPr="0037157B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4" w:type="dxa"/>
            <w:noWrap/>
            <w:vAlign w:val="center"/>
          </w:tcPr>
          <w:p w:rsidR="005306F4" w:rsidRPr="0037157B" w:rsidRDefault="005306F4" w:rsidP="005306F4">
            <w:pPr>
              <w:jc w:val="center"/>
            </w:pPr>
            <w:r>
              <w:t>730,8</w:t>
            </w:r>
          </w:p>
        </w:tc>
        <w:tc>
          <w:tcPr>
            <w:tcW w:w="1134" w:type="dxa"/>
            <w:noWrap/>
            <w:vAlign w:val="center"/>
          </w:tcPr>
          <w:p w:rsidR="005306F4" w:rsidRPr="0037157B" w:rsidRDefault="005306F4" w:rsidP="005306F4">
            <w:pPr>
              <w:jc w:val="center"/>
            </w:pPr>
            <w:r w:rsidRPr="0037157B">
              <w:t>730,8</w:t>
            </w:r>
          </w:p>
        </w:tc>
        <w:tc>
          <w:tcPr>
            <w:tcW w:w="1134" w:type="dxa"/>
            <w:noWrap/>
            <w:vAlign w:val="center"/>
          </w:tcPr>
          <w:p w:rsidR="005306F4" w:rsidRPr="0037157B" w:rsidRDefault="005306F4" w:rsidP="005306F4">
            <w:pPr>
              <w:jc w:val="center"/>
            </w:pPr>
            <w:r w:rsidRPr="0037157B">
              <w:t>730,8</w:t>
            </w:r>
          </w:p>
        </w:tc>
        <w:tc>
          <w:tcPr>
            <w:tcW w:w="1134" w:type="dxa"/>
            <w:vAlign w:val="center"/>
          </w:tcPr>
          <w:p w:rsidR="005306F4" w:rsidRPr="0037157B" w:rsidRDefault="005306F4" w:rsidP="005306F4">
            <w:pPr>
              <w:jc w:val="center"/>
            </w:pPr>
            <w:r>
              <w:t>2192,4</w:t>
            </w:r>
          </w:p>
        </w:tc>
        <w:tc>
          <w:tcPr>
            <w:tcW w:w="2410" w:type="dxa"/>
            <w:vAlign w:val="center"/>
          </w:tcPr>
          <w:p w:rsidR="005306F4" w:rsidRPr="005306F4" w:rsidRDefault="005306F4" w:rsidP="005306F4">
            <w:r w:rsidRPr="005306F4">
              <w:t>Проведение работ по землеустройству и землепользованию в отношении не менее 20 земельных участков, ежегодно</w:t>
            </w:r>
          </w:p>
        </w:tc>
      </w:tr>
      <w:tr w:rsidR="005306F4" w:rsidRPr="00B14849" w:rsidTr="006528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3"/>
        </w:trPr>
        <w:tc>
          <w:tcPr>
            <w:tcW w:w="704" w:type="dxa"/>
          </w:tcPr>
          <w:p w:rsidR="005306F4" w:rsidRPr="00F20045" w:rsidRDefault="005306F4" w:rsidP="005306F4">
            <w:pPr>
              <w:jc w:val="center"/>
            </w:pPr>
            <w:r w:rsidRPr="00F20045">
              <w:t>1.2.</w:t>
            </w:r>
          </w:p>
        </w:tc>
        <w:tc>
          <w:tcPr>
            <w:tcW w:w="15026" w:type="dxa"/>
            <w:gridSpan w:val="11"/>
            <w:vAlign w:val="center"/>
          </w:tcPr>
          <w:p w:rsidR="005306F4" w:rsidRPr="005306F4" w:rsidRDefault="005306F4" w:rsidP="005306F4">
            <w:pPr>
              <w:widowControl w:val="0"/>
              <w:tabs>
                <w:tab w:val="left" w:pos="221"/>
              </w:tabs>
              <w:autoSpaceDE w:val="0"/>
              <w:jc w:val="both"/>
              <w:rPr>
                <w:rFonts w:eastAsia="Times New Roman"/>
              </w:rPr>
            </w:pPr>
            <w:r w:rsidRPr="005306F4">
              <w:t xml:space="preserve">Задача 2: </w:t>
            </w:r>
            <w:r w:rsidRPr="005306F4">
              <w:rPr>
                <w:rFonts w:eastAsia="Times New Roman"/>
              </w:rPr>
              <w:t>Обеспечение надлежащего содержания и сохранности имущества казны</w:t>
            </w:r>
          </w:p>
        </w:tc>
      </w:tr>
      <w:tr w:rsidR="005306F4" w:rsidRPr="00B14849" w:rsidTr="00410696">
        <w:trPr>
          <w:trHeight w:val="130"/>
        </w:trPr>
        <w:tc>
          <w:tcPr>
            <w:tcW w:w="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4" w:rsidRPr="0037157B" w:rsidRDefault="005306F4" w:rsidP="005306F4">
            <w:pPr>
              <w:jc w:val="center"/>
              <w:rPr>
                <w:sz w:val="20"/>
                <w:szCs w:val="20"/>
              </w:rPr>
            </w:pPr>
            <w:r w:rsidRPr="0037157B">
              <w:rPr>
                <w:sz w:val="20"/>
                <w:szCs w:val="20"/>
              </w:rPr>
              <w:t>1.2.1.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6F4" w:rsidRPr="0037157B" w:rsidRDefault="005306F4" w:rsidP="005306F4">
            <w:pPr>
              <w:snapToGrid w:val="0"/>
            </w:pPr>
            <w:r w:rsidRPr="0037157B">
              <w:t xml:space="preserve">Обеспечение содержания и сохранности имущества казны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6F4" w:rsidRPr="0037157B" w:rsidRDefault="005306F4" w:rsidP="005306F4">
            <w:pPr>
              <w:jc w:val="center"/>
            </w:pPr>
            <w:r w:rsidRPr="0037157B">
              <w:t xml:space="preserve">КУМИ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6F4" w:rsidRPr="0037157B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6F4" w:rsidRPr="0037157B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6F4" w:rsidRPr="0037157B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1510087670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6F4" w:rsidRPr="0037157B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57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6F4" w:rsidRPr="0037157B" w:rsidRDefault="00567EED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="005306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6F4" w:rsidRPr="0037157B" w:rsidRDefault="00567EED" w:rsidP="00567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</w:t>
            </w:r>
            <w:r w:rsidR="005306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6F4" w:rsidRPr="0037157B" w:rsidRDefault="005306F4" w:rsidP="00567EE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6589</w:t>
            </w:r>
            <w:r w:rsidR="00567EED">
              <w:rPr>
                <w:rFonts w:ascii="Times New Roman" w:hAnsi="Times New Roman" w:cs="Times New Roman"/>
                <w:sz w:val="24"/>
                <w:szCs w:val="24"/>
              </w:rPr>
              <w:t>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6F4" w:rsidRPr="0037157B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7EED">
              <w:rPr>
                <w:rFonts w:ascii="Times New Roman" w:hAnsi="Times New Roman" w:cs="Times New Roman"/>
                <w:sz w:val="24"/>
                <w:szCs w:val="24"/>
              </w:rPr>
              <w:t>9767,21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06F4" w:rsidRPr="005306F4" w:rsidRDefault="005306F4" w:rsidP="005306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06F4">
              <w:rPr>
                <w:rFonts w:ascii="Times New Roman" w:hAnsi="Times New Roman" w:cs="Times New Roman"/>
                <w:sz w:val="24"/>
                <w:szCs w:val="24"/>
              </w:rPr>
              <w:t>Заключение 49 муниципальных контрактов по обеспечению содержания и сохранности имущества казны, ежегодно</w:t>
            </w:r>
          </w:p>
        </w:tc>
      </w:tr>
      <w:tr w:rsidR="005306F4" w:rsidRPr="00B14849" w:rsidTr="00410696">
        <w:tblPrEx>
          <w:tblLook w:val="0000" w:firstRow="0" w:lastRow="0" w:firstColumn="0" w:lastColumn="0" w:noHBand="0" w:noVBand="0"/>
        </w:tblPrEx>
        <w:trPr>
          <w:trHeight w:val="22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Default="005306F4" w:rsidP="005306F4">
            <w:pPr>
              <w:jc w:val="center"/>
              <w:rPr>
                <w:sz w:val="20"/>
                <w:szCs w:val="20"/>
              </w:rPr>
            </w:pPr>
            <w:r w:rsidRPr="0080757D">
              <w:rPr>
                <w:sz w:val="20"/>
                <w:szCs w:val="20"/>
              </w:rPr>
              <w:lastRenderedPageBreak/>
              <w:t>1.2.2.</w:t>
            </w:r>
            <w:r w:rsidR="008352EB">
              <w:rPr>
                <w:sz w:val="20"/>
                <w:szCs w:val="20"/>
              </w:rPr>
              <w:t xml:space="preserve">  </w:t>
            </w: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Pr="0080757D" w:rsidRDefault="008352EB" w:rsidP="00530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F4" w:rsidRPr="0080757D" w:rsidRDefault="005306F4" w:rsidP="005306F4">
            <w:r w:rsidRPr="0080757D">
              <w:t>Перечисление ежемесячных взносов в фонд капитального ремонта общего имущества в многоквартирных  домах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</w:pPr>
            <w:r w:rsidRPr="0080757D">
              <w:t xml:space="preserve">КУМИ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1510080120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  <w:rPr>
                <w:rFonts w:eastAsia="Times New Roman"/>
              </w:rPr>
            </w:pPr>
            <w:r w:rsidRPr="0080757D">
              <w:rPr>
                <w:rFonts w:eastAsia="Times New Roman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  <w:rPr>
                <w:rFonts w:eastAsia="Times New Roman"/>
              </w:rPr>
            </w:pPr>
            <w:r w:rsidRPr="0080757D">
              <w:rPr>
                <w:rFonts w:eastAsia="Times New Roman"/>
              </w:rPr>
              <w:t>4400,0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F4" w:rsidRPr="0080757D" w:rsidRDefault="005306F4" w:rsidP="005306F4">
            <w:pPr>
              <w:snapToGrid w:val="0"/>
            </w:pPr>
            <w:r w:rsidRPr="0080757D">
              <w:t xml:space="preserve">Осуществление взносов в отношении </w:t>
            </w:r>
            <w:r>
              <w:t>не менее 800</w:t>
            </w:r>
            <w:r w:rsidRPr="00410696">
              <w:rPr>
                <w:highlight w:val="yellow"/>
              </w:rPr>
              <w:t xml:space="preserve"> </w:t>
            </w:r>
            <w:r w:rsidRPr="000C1F54">
              <w:t>п</w:t>
            </w:r>
            <w:r w:rsidRPr="0080757D">
              <w:t>омещений,</w:t>
            </w:r>
          </w:p>
          <w:p w:rsidR="005306F4" w:rsidRPr="0080757D" w:rsidRDefault="005306F4" w:rsidP="005306F4">
            <w:pPr>
              <w:snapToGrid w:val="0"/>
            </w:pPr>
            <w:r w:rsidRPr="0080757D">
              <w:t>ежегодно</w:t>
            </w:r>
          </w:p>
        </w:tc>
      </w:tr>
      <w:tr w:rsidR="005306F4" w:rsidRPr="001137DB" w:rsidTr="0096483B">
        <w:tblPrEx>
          <w:tblLook w:val="0000" w:firstRow="0" w:lastRow="0" w:firstColumn="0" w:lastColumn="0" w:noHBand="0" w:noVBand="0"/>
        </w:tblPrEx>
        <w:trPr>
          <w:trHeight w:val="331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2EB" w:rsidRDefault="005306F4" w:rsidP="005306F4">
            <w:pPr>
              <w:jc w:val="center"/>
              <w:rPr>
                <w:sz w:val="20"/>
                <w:szCs w:val="20"/>
              </w:rPr>
            </w:pPr>
            <w:r w:rsidRPr="0080757D">
              <w:rPr>
                <w:sz w:val="20"/>
                <w:szCs w:val="20"/>
              </w:rPr>
              <w:t>1.2.3.</w:t>
            </w: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8352EB" w:rsidRDefault="008352EB" w:rsidP="005306F4">
            <w:pPr>
              <w:jc w:val="center"/>
              <w:rPr>
                <w:sz w:val="20"/>
                <w:szCs w:val="20"/>
              </w:rPr>
            </w:pPr>
          </w:p>
          <w:p w:rsidR="005306F4" w:rsidRPr="0080757D" w:rsidRDefault="008352EB" w:rsidP="005306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6F4" w:rsidRPr="0080757D" w:rsidRDefault="005306F4" w:rsidP="005306F4">
            <w:r w:rsidRPr="0080757D">
              <w:t>Проведение обязательного страхования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</w:pPr>
            <w:r w:rsidRPr="0080757D">
              <w:t xml:space="preserve">КУМИ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907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1510087680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  <w:rPr>
                <w:rFonts w:eastAsia="Times New Roman"/>
              </w:rPr>
            </w:pPr>
            <w:r w:rsidRPr="0080757D">
              <w:rPr>
                <w:rFonts w:eastAsia="Times New Roman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  <w:rPr>
                <w:rFonts w:eastAsia="Times New Roman"/>
              </w:rPr>
            </w:pPr>
            <w:r w:rsidRPr="0080757D">
              <w:rPr>
                <w:rFonts w:eastAsia="Times New Roman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  <w:rPr>
                <w:rFonts w:eastAsia="Times New Roman"/>
              </w:rPr>
            </w:pPr>
            <w:r w:rsidRPr="0080757D">
              <w:rPr>
                <w:rFonts w:eastAsia="Times New Roman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  <w:rPr>
                <w:rFonts w:eastAsia="Times New Roman"/>
              </w:rPr>
            </w:pPr>
            <w:r w:rsidRPr="0080757D">
              <w:rPr>
                <w:rFonts w:eastAsia="Times New Roman"/>
              </w:rPr>
              <w:t>2160,0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6F4" w:rsidRPr="0080757D" w:rsidRDefault="005306F4" w:rsidP="005306F4">
            <w:pPr>
              <w:snapToGrid w:val="0"/>
            </w:pPr>
            <w:r w:rsidRPr="0080757D">
              <w:t>Страхование гражданской ответственности владельца опасного объекта за причинение вреда в результате аварии на опасном объекте в отношении гидротехнических сооружений, ежегодно</w:t>
            </w:r>
          </w:p>
        </w:tc>
      </w:tr>
      <w:tr w:rsidR="005306F4" w:rsidRPr="00B14849" w:rsidTr="00410696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</w:pPr>
            <w:r w:rsidRPr="0080757D">
              <w:t>2.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06F4" w:rsidRPr="0080757D" w:rsidRDefault="005306F4" w:rsidP="005306F4">
            <w:r w:rsidRPr="0080757D">
              <w:t>В том числе по ГРБС: КУМИ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12649,</w:t>
            </w:r>
            <w:r w:rsidR="00567EED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12649,</w:t>
            </w:r>
            <w:r w:rsidR="00567EED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12649,</w:t>
            </w:r>
            <w:r w:rsidR="00567EED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37949,</w:t>
            </w:r>
            <w:r w:rsidR="00567EED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F4" w:rsidRPr="0080757D" w:rsidRDefault="005306F4" w:rsidP="005306F4">
            <w:pPr>
              <w:snapToGrid w:val="0"/>
            </w:pPr>
          </w:p>
        </w:tc>
      </w:tr>
      <w:tr w:rsidR="005306F4" w:rsidRPr="00B14849" w:rsidTr="00410696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</w:pPr>
            <w:r w:rsidRPr="0080757D">
              <w:t>2.1.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306F4" w:rsidRPr="0080757D" w:rsidRDefault="005306F4" w:rsidP="005306F4">
            <w:r w:rsidRPr="0080757D">
              <w:t>КУМИ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5306F4" w:rsidRPr="0080757D" w:rsidRDefault="005306F4" w:rsidP="005306F4">
            <w:pPr>
              <w:jc w:val="center"/>
            </w:pPr>
            <w:r w:rsidRPr="0080757D">
              <w:t>КУМИ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</w:pPr>
            <w:r w:rsidRPr="0080757D"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5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12649,</w:t>
            </w:r>
            <w:r w:rsidR="00567EED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12649,</w:t>
            </w:r>
            <w:r w:rsidR="00567EED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12649,</w:t>
            </w:r>
            <w:r w:rsidR="00567EED">
              <w:rPr>
                <w:rFonts w:eastAsia="Times New Roman"/>
              </w:rPr>
              <w:t>8</w:t>
            </w:r>
            <w:r>
              <w:rPr>
                <w:rFonts w:eastAsia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6F4" w:rsidRPr="0080757D" w:rsidRDefault="005306F4" w:rsidP="005306F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37949,</w:t>
            </w:r>
            <w:r w:rsidR="00567EED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6F4" w:rsidRPr="0080757D" w:rsidRDefault="005306F4" w:rsidP="005306F4">
            <w:pPr>
              <w:snapToGrid w:val="0"/>
            </w:pPr>
          </w:p>
        </w:tc>
      </w:tr>
    </w:tbl>
    <w:p w:rsidR="002512F1" w:rsidRPr="00B14849" w:rsidRDefault="00652895" w:rsidP="002512F1">
      <w:pPr>
        <w:rPr>
          <w:sz w:val="28"/>
          <w:szCs w:val="28"/>
        </w:rPr>
        <w:sectPr w:rsidR="002512F1" w:rsidRPr="00B14849" w:rsidSect="00833EB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838" w:h="11906" w:orient="landscape" w:code="9"/>
          <w:pgMar w:top="720" w:right="720" w:bottom="720" w:left="720" w:header="624" w:footer="0" w:gutter="0"/>
          <w:cols w:space="720"/>
          <w:docGrid w:linePitch="600" w:charSpace="32768"/>
        </w:sectPr>
      </w:pPr>
      <w:r>
        <w:rPr>
          <w:sz w:val="28"/>
          <w:szCs w:val="28"/>
        </w:rPr>
        <w:br w:type="textWrapping" w:clear="all"/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lastRenderedPageBreak/>
        <w:t>Приложение № 5</w:t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к муниципальной программе</w:t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«Муниципальное имущество и</w:t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 xml:space="preserve">земельные ресурсы города            </w:t>
      </w:r>
    </w:p>
    <w:p w:rsidR="002512F1" w:rsidRPr="00B14849" w:rsidRDefault="002512F1" w:rsidP="002512F1">
      <w:pPr>
        <w:autoSpaceDE w:val="0"/>
        <w:ind w:firstLine="5387"/>
        <w:rPr>
          <w:sz w:val="28"/>
          <w:szCs w:val="28"/>
        </w:rPr>
      </w:pPr>
      <w:r w:rsidRPr="00B14849">
        <w:rPr>
          <w:sz w:val="28"/>
          <w:szCs w:val="28"/>
        </w:rPr>
        <w:t>Зеленогорска»</w:t>
      </w:r>
    </w:p>
    <w:p w:rsidR="002512F1" w:rsidRPr="00B14849" w:rsidRDefault="002512F1" w:rsidP="002512F1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</w:p>
    <w:p w:rsidR="002512F1" w:rsidRPr="00B14849" w:rsidRDefault="002512F1" w:rsidP="002512F1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B14849">
        <w:rPr>
          <w:rFonts w:eastAsia="Times New Roman"/>
          <w:sz w:val="28"/>
          <w:szCs w:val="28"/>
        </w:rPr>
        <w:t xml:space="preserve">Паспорт </w:t>
      </w:r>
    </w:p>
    <w:p w:rsidR="002512F1" w:rsidRPr="00B14849" w:rsidRDefault="002512F1" w:rsidP="002512F1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  <w:r w:rsidRPr="00B14849">
        <w:rPr>
          <w:rFonts w:eastAsia="Times New Roman"/>
          <w:sz w:val="28"/>
          <w:szCs w:val="28"/>
        </w:rPr>
        <w:t>подпрограммы 2 муниципальной программы</w:t>
      </w:r>
    </w:p>
    <w:p w:rsidR="002512F1" w:rsidRPr="00B14849" w:rsidRDefault="002512F1" w:rsidP="002512F1">
      <w:pPr>
        <w:widowControl w:val="0"/>
        <w:autoSpaceDE w:val="0"/>
        <w:jc w:val="center"/>
        <w:rPr>
          <w:rFonts w:eastAsia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"/>
        <w:gridCol w:w="2681"/>
        <w:gridCol w:w="6135"/>
      </w:tblGrid>
      <w:tr w:rsidR="002512F1" w:rsidRPr="00B14849" w:rsidTr="00833EB1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45" w:right="30"/>
              <w:jc w:val="center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1.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 xml:space="preserve">Обеспечение реализации муниципальной программы и прочие мероприятия в сфере </w:t>
            </w:r>
            <w:r w:rsidRPr="00B14849">
              <w:rPr>
                <w:sz w:val="28"/>
                <w:szCs w:val="28"/>
                <w:lang w:eastAsia="en-US"/>
              </w:rPr>
              <w:t>земельно-имущественных отношений</w:t>
            </w:r>
            <w:r w:rsidRPr="00B14849">
              <w:rPr>
                <w:sz w:val="28"/>
                <w:szCs w:val="28"/>
              </w:rPr>
              <w:t xml:space="preserve"> (далее – подпрограмма 2)</w:t>
            </w:r>
          </w:p>
        </w:tc>
      </w:tr>
      <w:tr w:rsidR="002512F1" w:rsidRPr="00B14849" w:rsidTr="00833EB1">
        <w:trPr>
          <w:trHeight w:val="127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2.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Муниципальное имущество и земельные ресурсы города Зеленогорска </w:t>
            </w:r>
          </w:p>
        </w:tc>
      </w:tr>
      <w:tr w:rsidR="002512F1" w:rsidRPr="00B14849" w:rsidTr="00833EB1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3.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КУМИ, МКУ ЦУГЗ</w:t>
            </w:r>
          </w:p>
        </w:tc>
      </w:tr>
      <w:tr w:rsidR="002512F1" w:rsidRPr="00B14849" w:rsidTr="00833EB1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 xml:space="preserve">Цель </w:t>
            </w:r>
            <w:r w:rsidRPr="00B14849">
              <w:rPr>
                <w:rFonts w:eastAsia="Times New Roman"/>
                <w:sz w:val="28"/>
                <w:szCs w:val="28"/>
              </w:rPr>
              <w:br/>
              <w:t>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</w:rPr>
              <w:t>Создание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</w:t>
            </w:r>
          </w:p>
        </w:tc>
      </w:tr>
      <w:tr w:rsidR="002512F1" w:rsidRPr="00B14849" w:rsidTr="00833EB1">
        <w:trPr>
          <w:trHeight w:val="779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5.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tabs>
                <w:tab w:val="left" w:pos="22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 w:rsidRPr="00B14849">
              <w:rPr>
                <w:sz w:val="28"/>
                <w:szCs w:val="28"/>
                <w:lang w:eastAsia="en-US"/>
              </w:rPr>
              <w:t>Повышение эффективности исполнения функций и полномочий в сфере земельно-имущественных отношений</w:t>
            </w:r>
          </w:p>
        </w:tc>
      </w:tr>
      <w:tr w:rsidR="002512F1" w:rsidRPr="00B14849" w:rsidTr="00833EB1">
        <w:trPr>
          <w:trHeight w:val="2797"/>
        </w:trPr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6.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  <w:shd w:val="clear" w:color="auto" w:fill="FFFF00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Показатели результативности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Количество проверок использования муниципального имущества</w:t>
            </w:r>
            <w:r w:rsidRPr="00B14849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.</w:t>
            </w:r>
          </w:p>
          <w:p w:rsidR="002512F1" w:rsidRPr="00B14849" w:rsidRDefault="002512F1" w:rsidP="00833E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2. Количество заседаний комиссии по контролю за поступлением платежей за использование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имущества, находящегося в муниципальной собственности города Зеленогорска.</w:t>
            </w:r>
          </w:p>
          <w:p w:rsidR="002512F1" w:rsidRPr="00B14849" w:rsidRDefault="002512F1" w:rsidP="00833EB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1484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3. </w:t>
            </w:r>
            <w:r w:rsidRPr="00B148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претензий об уплате задолженности по арендной плате и исковых заявлений о взыскании задолженности по арендной плате.</w:t>
            </w:r>
          </w:p>
          <w:p w:rsidR="002512F1" w:rsidRPr="00B14849" w:rsidRDefault="002512F1" w:rsidP="00A4241B">
            <w:pPr>
              <w:tabs>
                <w:tab w:val="left" w:pos="22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t>4. Доля исполненных бюджетных ассигнований, предусмотренных в муниципальной программе.</w:t>
            </w:r>
          </w:p>
        </w:tc>
      </w:tr>
      <w:tr w:rsidR="002512F1" w:rsidRPr="00B14849" w:rsidTr="00833EB1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ind w:left="30" w:right="120"/>
              <w:jc w:val="center"/>
              <w:rPr>
                <w:rFonts w:eastAsia="Times New Roman"/>
                <w:sz w:val="28"/>
                <w:szCs w:val="28"/>
              </w:rPr>
            </w:pPr>
            <w:r w:rsidRPr="00B14849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2F1" w:rsidRPr="00B14849" w:rsidRDefault="002512F1" w:rsidP="0080757D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 w:rsidRPr="00B14849">
              <w:rPr>
                <w:rFonts w:eastAsia="Times New Roman"/>
                <w:sz w:val="28"/>
                <w:szCs w:val="28"/>
              </w:rPr>
              <w:t>01.01.201</w:t>
            </w:r>
            <w:r w:rsidR="0080757D">
              <w:rPr>
                <w:rFonts w:eastAsia="Times New Roman"/>
                <w:sz w:val="28"/>
                <w:szCs w:val="28"/>
              </w:rPr>
              <w:t>9 – 31.12.2021</w:t>
            </w:r>
          </w:p>
        </w:tc>
      </w:tr>
      <w:tr w:rsidR="00833EB1" w:rsidRPr="002E2FC9" w:rsidTr="00833EB1"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B1" w:rsidRPr="00833EB1" w:rsidRDefault="00833EB1" w:rsidP="00833EB1">
            <w:pPr>
              <w:ind w:left="30" w:right="120"/>
              <w:jc w:val="center"/>
              <w:rPr>
                <w:sz w:val="28"/>
                <w:szCs w:val="28"/>
              </w:rPr>
            </w:pPr>
            <w:r w:rsidRPr="00833EB1">
              <w:rPr>
                <w:sz w:val="28"/>
                <w:szCs w:val="28"/>
              </w:rPr>
              <w:t>8.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B1" w:rsidRPr="00833EB1" w:rsidRDefault="00833EB1" w:rsidP="00833EB1">
            <w:pPr>
              <w:widowControl w:val="0"/>
              <w:autoSpaceDE w:val="0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</w:p>
        </w:tc>
        <w:tc>
          <w:tcPr>
            <w:tcW w:w="3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EB1" w:rsidRPr="00833EB1" w:rsidRDefault="00833EB1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 xml:space="preserve">Общий объем бюджетных ассигнований на реализацию подпрограммы составляет </w:t>
            </w:r>
            <w:r w:rsidR="0080757D">
              <w:rPr>
                <w:rFonts w:eastAsia="Times New Roman"/>
                <w:sz w:val="28"/>
                <w:szCs w:val="28"/>
              </w:rPr>
              <w:t xml:space="preserve">45 760,11 </w:t>
            </w:r>
            <w:r w:rsidRPr="00833EB1">
              <w:rPr>
                <w:rFonts w:eastAsia="Times New Roman"/>
                <w:sz w:val="28"/>
                <w:szCs w:val="28"/>
              </w:rPr>
              <w:t>тыс. рублей, в том числе по годам:</w:t>
            </w:r>
          </w:p>
          <w:p w:rsidR="00833EB1" w:rsidRPr="00833EB1" w:rsidRDefault="00833EB1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>201</w:t>
            </w:r>
            <w:r w:rsidR="0080757D">
              <w:rPr>
                <w:rFonts w:eastAsia="Times New Roman"/>
                <w:sz w:val="28"/>
                <w:szCs w:val="28"/>
              </w:rPr>
              <w:t>9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год – 1</w:t>
            </w:r>
            <w:r w:rsidR="0080757D">
              <w:rPr>
                <w:rFonts w:eastAsia="Times New Roman"/>
                <w:sz w:val="28"/>
                <w:szCs w:val="28"/>
              </w:rPr>
              <w:t>5 253,37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833EB1" w:rsidRPr="00833EB1" w:rsidRDefault="0080757D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2020</w:t>
            </w:r>
            <w:r w:rsidR="00833EB1" w:rsidRPr="00833EB1">
              <w:rPr>
                <w:rFonts w:eastAsia="Times New Roman"/>
                <w:sz w:val="28"/>
                <w:szCs w:val="28"/>
              </w:rPr>
              <w:t xml:space="preserve"> год – 1</w:t>
            </w:r>
            <w:r>
              <w:rPr>
                <w:rFonts w:eastAsia="Times New Roman"/>
                <w:sz w:val="28"/>
                <w:szCs w:val="28"/>
              </w:rPr>
              <w:t>5 253,37</w:t>
            </w:r>
            <w:r w:rsidR="00833EB1" w:rsidRPr="00833EB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833EB1" w:rsidRPr="00833EB1" w:rsidRDefault="0080757D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2021</w:t>
            </w:r>
            <w:r w:rsidR="00833EB1" w:rsidRPr="00833EB1">
              <w:rPr>
                <w:rFonts w:eastAsia="Times New Roman"/>
                <w:sz w:val="28"/>
                <w:szCs w:val="28"/>
              </w:rPr>
              <w:t xml:space="preserve"> год – 1</w:t>
            </w:r>
            <w:r>
              <w:rPr>
                <w:rFonts w:eastAsia="Times New Roman"/>
                <w:sz w:val="28"/>
                <w:szCs w:val="28"/>
              </w:rPr>
              <w:t>5 253,37</w:t>
            </w:r>
            <w:r w:rsidR="00833EB1" w:rsidRPr="00833EB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833EB1" w:rsidRPr="00833EB1" w:rsidRDefault="00833EB1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>из них:</w:t>
            </w:r>
          </w:p>
          <w:p w:rsidR="00833EB1" w:rsidRPr="00833EB1" w:rsidRDefault="00833EB1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>- за счет средств местного бюджета 4</w:t>
            </w:r>
            <w:r w:rsidR="0080757D">
              <w:rPr>
                <w:rFonts w:eastAsia="Times New Roman"/>
                <w:sz w:val="28"/>
                <w:szCs w:val="28"/>
              </w:rPr>
              <w:t>5 760,11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80757D" w:rsidRPr="00833EB1" w:rsidRDefault="0080757D" w:rsidP="0080757D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 w:rsidRPr="00833EB1">
              <w:rPr>
                <w:rFonts w:eastAsia="Times New Roman"/>
                <w:sz w:val="28"/>
                <w:szCs w:val="28"/>
              </w:rPr>
              <w:t>201</w:t>
            </w:r>
            <w:r>
              <w:rPr>
                <w:rFonts w:eastAsia="Times New Roman"/>
                <w:sz w:val="28"/>
                <w:szCs w:val="28"/>
              </w:rPr>
              <w:t>9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год – 1</w:t>
            </w:r>
            <w:r>
              <w:rPr>
                <w:rFonts w:eastAsia="Times New Roman"/>
                <w:sz w:val="28"/>
                <w:szCs w:val="28"/>
              </w:rPr>
              <w:t>5 253,37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80757D" w:rsidRPr="00833EB1" w:rsidRDefault="0080757D" w:rsidP="0080757D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2020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год – 1</w:t>
            </w:r>
            <w:r>
              <w:rPr>
                <w:rFonts w:eastAsia="Times New Roman"/>
                <w:sz w:val="28"/>
                <w:szCs w:val="28"/>
              </w:rPr>
              <w:t>5 253,37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тыс. рублей;</w:t>
            </w:r>
          </w:p>
          <w:p w:rsidR="00833EB1" w:rsidRPr="00833EB1" w:rsidRDefault="0080757D" w:rsidP="00833EB1">
            <w:pPr>
              <w:widowControl w:val="0"/>
              <w:autoSpaceDE w:val="0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2021</w:t>
            </w:r>
            <w:r w:rsidRPr="00833EB1">
              <w:rPr>
                <w:rFonts w:eastAsia="Times New Roman"/>
                <w:sz w:val="28"/>
                <w:szCs w:val="28"/>
              </w:rPr>
              <w:t xml:space="preserve"> год – 1</w:t>
            </w:r>
            <w:r>
              <w:rPr>
                <w:rFonts w:eastAsia="Times New Roman"/>
                <w:sz w:val="28"/>
                <w:szCs w:val="28"/>
              </w:rPr>
              <w:t>5 253,37 тыс. рублей.</w:t>
            </w:r>
          </w:p>
        </w:tc>
      </w:tr>
    </w:tbl>
    <w:p w:rsidR="002512F1" w:rsidRPr="00B14849" w:rsidRDefault="002512F1" w:rsidP="002512F1">
      <w:pPr>
        <w:pStyle w:val="ConsPlusNormal"/>
        <w:widowControl/>
        <w:ind w:left="9720" w:firstLine="0"/>
        <w:rPr>
          <w:rFonts w:ascii="Times New Roman" w:hAnsi="Times New Roman" w:cs="Times New Roman"/>
          <w:sz w:val="28"/>
          <w:szCs w:val="28"/>
        </w:rPr>
      </w:pPr>
    </w:p>
    <w:p w:rsidR="002512F1" w:rsidRPr="00B14849" w:rsidRDefault="002512F1" w:rsidP="002512F1">
      <w:pPr>
        <w:suppressAutoHyphens w:val="0"/>
        <w:autoSpaceDE w:val="0"/>
        <w:autoSpaceDN w:val="0"/>
        <w:adjustRightInd w:val="0"/>
        <w:ind w:left="720"/>
        <w:contextualSpacing/>
        <w:jc w:val="center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 xml:space="preserve">1. Постановка общегородской проблемы и обоснование необходимости разработки подпрограммы </w:t>
      </w:r>
    </w:p>
    <w:p w:rsidR="002512F1" w:rsidRPr="00B14849" w:rsidRDefault="002512F1" w:rsidP="002512F1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u w:val="single"/>
          <w:lang w:eastAsia="ru-RU"/>
        </w:rPr>
      </w:pPr>
    </w:p>
    <w:p w:rsidR="002512F1" w:rsidRPr="00B14849" w:rsidRDefault="002512F1" w:rsidP="002512F1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1.1. Разработка подпрограммы и её дальнейшая реализация позволит обеспечить устойчивое функционирование и развитие эффективного управления земельно-имущественным комплексом г</w:t>
      </w:r>
      <w:r>
        <w:rPr>
          <w:sz w:val="28"/>
          <w:szCs w:val="28"/>
        </w:rPr>
        <w:t>.</w:t>
      </w:r>
      <w:r w:rsidRPr="00B14849">
        <w:rPr>
          <w:sz w:val="28"/>
          <w:szCs w:val="28"/>
        </w:rPr>
        <w:t xml:space="preserve"> Зеленогорска, а также повышение прозрачности использования средств местного бюджета.</w:t>
      </w:r>
    </w:p>
    <w:p w:rsidR="002512F1" w:rsidRPr="00B14849" w:rsidRDefault="002512F1" w:rsidP="002512F1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Функции по обеспечению управления зе</w:t>
      </w:r>
      <w:r>
        <w:rPr>
          <w:sz w:val="28"/>
          <w:szCs w:val="28"/>
        </w:rPr>
        <w:t>мельно-имущественным комплексом г.</w:t>
      </w:r>
      <w:r w:rsidRPr="00B14849">
        <w:rPr>
          <w:sz w:val="28"/>
          <w:szCs w:val="28"/>
        </w:rPr>
        <w:t xml:space="preserve"> Зеленогорска осуществляются муниципальными служащими КУМИ и работниками МКУ ЦУГЗ (далее – специалисты).</w:t>
      </w:r>
    </w:p>
    <w:p w:rsidR="002512F1" w:rsidRPr="00B14849" w:rsidRDefault="002512F1" w:rsidP="0080757D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1.2. Управление земельно-имущественным комплексом г</w:t>
      </w:r>
      <w:r>
        <w:rPr>
          <w:sz w:val="28"/>
          <w:szCs w:val="28"/>
        </w:rPr>
        <w:t>.</w:t>
      </w:r>
      <w:r w:rsidRPr="00B14849">
        <w:rPr>
          <w:sz w:val="28"/>
          <w:szCs w:val="28"/>
        </w:rPr>
        <w:t xml:space="preserve"> Зеленогорска включает в себя деятельность специалистов по следующим направлениям:</w:t>
      </w:r>
    </w:p>
    <w:p w:rsidR="002512F1" w:rsidRPr="00B14849" w:rsidRDefault="002512F1" w:rsidP="0080757D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 xml:space="preserve">1.2.1. Информирование арендаторов муниципального имущества о необходимости оплаты арендной платы путем размещения на официальном сайте </w:t>
      </w:r>
      <w:proofErr w:type="gramStart"/>
      <w:r w:rsidRPr="00B14849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B14849">
        <w:rPr>
          <w:rFonts w:ascii="Times New Roman" w:hAnsi="Times New Roman"/>
          <w:sz w:val="28"/>
          <w:szCs w:val="28"/>
        </w:rPr>
        <w:t xml:space="preserve"> ЗАТО г. Зеленогорска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4849">
        <w:rPr>
          <w:rFonts w:ascii="Times New Roman" w:hAnsi="Times New Roman"/>
          <w:sz w:val="28"/>
          <w:szCs w:val="28"/>
        </w:rPr>
        <w:t>(далее – официальный сайт).</w:t>
      </w:r>
    </w:p>
    <w:p w:rsidR="002512F1" w:rsidRDefault="002512F1" w:rsidP="0080757D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 xml:space="preserve">1.2.2. Информирование об объектах недвижимого имущества, находящегося в муниципальной собственности и предназначенного для предоставления в аренду, безвозмездное пользование, доверительное управление, концессию путем </w:t>
      </w:r>
      <w:r>
        <w:rPr>
          <w:rFonts w:ascii="Times New Roman" w:hAnsi="Times New Roman"/>
          <w:sz w:val="28"/>
          <w:szCs w:val="28"/>
        </w:rPr>
        <w:t>размещения информации о них на официальном сайте.</w:t>
      </w:r>
    </w:p>
    <w:p w:rsidR="002512F1" w:rsidRPr="00B14849" w:rsidRDefault="002512F1" w:rsidP="00F2004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 xml:space="preserve">На официальном сайте в разделе «Муниципальное имущество» создан подраздел «Свободное муниципальное имущество», в котором размещается актуальная информация о муниципальном имуществе, земельных участках, свободных от прав третьих лиц. </w:t>
      </w:r>
    </w:p>
    <w:p w:rsidR="002512F1" w:rsidRPr="00B14849" w:rsidRDefault="002512F1" w:rsidP="00F20045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</w:rPr>
        <w:t>Таким образом</w:t>
      </w:r>
      <w:r>
        <w:rPr>
          <w:sz w:val="28"/>
          <w:szCs w:val="28"/>
        </w:rPr>
        <w:t>,</w:t>
      </w:r>
      <w:r w:rsidRPr="00B14849">
        <w:rPr>
          <w:sz w:val="28"/>
          <w:szCs w:val="28"/>
        </w:rPr>
        <w:t xml:space="preserve"> потенциальным арендаторам, пользователям муниципального имущества</w:t>
      </w:r>
      <w:r>
        <w:rPr>
          <w:sz w:val="28"/>
          <w:szCs w:val="28"/>
        </w:rPr>
        <w:t>, земельных участков</w:t>
      </w:r>
      <w:r w:rsidRPr="00B14849">
        <w:rPr>
          <w:sz w:val="28"/>
          <w:szCs w:val="28"/>
        </w:rPr>
        <w:t xml:space="preserve"> обеспечен круглосуточный </w:t>
      </w:r>
      <w:r w:rsidRPr="00B14849">
        <w:rPr>
          <w:sz w:val="28"/>
          <w:szCs w:val="28"/>
        </w:rPr>
        <w:lastRenderedPageBreak/>
        <w:t>доступ к актуальной информации о муниципальном имуществе,</w:t>
      </w:r>
      <w:r>
        <w:rPr>
          <w:sz w:val="28"/>
          <w:szCs w:val="28"/>
        </w:rPr>
        <w:t xml:space="preserve"> земельных участках, св</w:t>
      </w:r>
      <w:r w:rsidRPr="00B14849">
        <w:rPr>
          <w:sz w:val="28"/>
          <w:szCs w:val="28"/>
        </w:rPr>
        <w:t>ободн</w:t>
      </w:r>
      <w:r>
        <w:rPr>
          <w:sz w:val="28"/>
          <w:szCs w:val="28"/>
        </w:rPr>
        <w:t>ых</w:t>
      </w:r>
      <w:r w:rsidRPr="00B14849">
        <w:rPr>
          <w:sz w:val="28"/>
          <w:szCs w:val="28"/>
        </w:rPr>
        <w:t xml:space="preserve"> от прав третьих лиц.</w:t>
      </w:r>
    </w:p>
    <w:p w:rsidR="002512F1" w:rsidRPr="00B14849" w:rsidRDefault="002512F1" w:rsidP="00F2004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>1.2.3. Осуществление выездных и документальных проверок использования муниципального имущества</w:t>
      </w:r>
      <w:r>
        <w:rPr>
          <w:rFonts w:ascii="Times New Roman" w:hAnsi="Times New Roman"/>
          <w:sz w:val="28"/>
          <w:szCs w:val="28"/>
        </w:rPr>
        <w:t>, земельных участков</w:t>
      </w:r>
      <w:r w:rsidRPr="00B14849">
        <w:rPr>
          <w:rFonts w:ascii="Times New Roman" w:hAnsi="Times New Roman"/>
          <w:sz w:val="28"/>
          <w:szCs w:val="28"/>
        </w:rPr>
        <w:t>.</w:t>
      </w:r>
    </w:p>
    <w:p w:rsidR="002512F1" w:rsidRPr="00B14849" w:rsidRDefault="002512F1" w:rsidP="00F20045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 xml:space="preserve">Указанное мероприятие направлено на предотвращение случаев неправомерного использования муниципального имущества, </w:t>
      </w:r>
      <w:r>
        <w:rPr>
          <w:rFonts w:ascii="Times New Roman" w:hAnsi="Times New Roman"/>
          <w:sz w:val="28"/>
          <w:szCs w:val="28"/>
        </w:rPr>
        <w:t xml:space="preserve">земельных участков, </w:t>
      </w:r>
      <w:r w:rsidRPr="00B14849">
        <w:rPr>
          <w:rFonts w:ascii="Times New Roman" w:hAnsi="Times New Roman"/>
          <w:sz w:val="28"/>
          <w:szCs w:val="28"/>
        </w:rPr>
        <w:t xml:space="preserve">то есть без оформления надлежащим образом договоров и соответственно не внесением необходимых платежей за его пользование. </w:t>
      </w:r>
    </w:p>
    <w:p w:rsidR="002512F1" w:rsidRDefault="002512F1" w:rsidP="00F2004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>1.2.4. Деятельность комиссии по контролю за поступлением платежей за использование имущества</w:t>
      </w:r>
      <w:r>
        <w:rPr>
          <w:rFonts w:ascii="Times New Roman" w:hAnsi="Times New Roman"/>
          <w:sz w:val="28"/>
          <w:szCs w:val="28"/>
        </w:rPr>
        <w:t>, находящегося в муниципальной собственности города Зеленогорска.</w:t>
      </w:r>
    </w:p>
    <w:p w:rsidR="002512F1" w:rsidRPr="00B14849" w:rsidRDefault="002512F1" w:rsidP="00F2004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>Указанное мероприятие является системным в условиях работы с муниципальным имуществом</w:t>
      </w:r>
      <w:r>
        <w:rPr>
          <w:rFonts w:ascii="Times New Roman" w:hAnsi="Times New Roman"/>
          <w:sz w:val="28"/>
          <w:szCs w:val="28"/>
        </w:rPr>
        <w:t>, земельными участками,</w:t>
      </w:r>
      <w:r w:rsidRPr="00B14849">
        <w:rPr>
          <w:rFonts w:ascii="Times New Roman" w:hAnsi="Times New Roman"/>
          <w:sz w:val="28"/>
          <w:szCs w:val="28"/>
        </w:rPr>
        <w:t xml:space="preserve"> передаваемым в пользование третьим лицам. </w:t>
      </w:r>
    </w:p>
    <w:p w:rsidR="002512F1" w:rsidRDefault="002512F1" w:rsidP="00F20045">
      <w:pPr>
        <w:pStyle w:val="a3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14849">
        <w:rPr>
          <w:rFonts w:ascii="Times New Roman" w:hAnsi="Times New Roman"/>
          <w:sz w:val="28"/>
          <w:szCs w:val="28"/>
        </w:rPr>
        <w:t>Реализация подпрограммы позволит достичь цели и задачи муниципальной программы, предусматривает обеспечение управления реализацией мероприятий муниципальной программы, а также направлена на обеспечение эффективного функционирования системы управления земельно-имущественным комплексом г</w:t>
      </w:r>
      <w:r>
        <w:rPr>
          <w:rFonts w:ascii="Times New Roman" w:hAnsi="Times New Roman"/>
          <w:sz w:val="28"/>
          <w:szCs w:val="28"/>
        </w:rPr>
        <w:t>.</w:t>
      </w:r>
      <w:r w:rsidRPr="00B14849">
        <w:rPr>
          <w:rFonts w:ascii="Times New Roman" w:hAnsi="Times New Roman"/>
          <w:sz w:val="28"/>
          <w:szCs w:val="28"/>
        </w:rPr>
        <w:t xml:space="preserve"> Зеленогорска.</w:t>
      </w:r>
    </w:p>
    <w:p w:rsidR="0080757D" w:rsidRDefault="0080757D" w:rsidP="00F20045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</w:p>
    <w:p w:rsidR="002512F1" w:rsidRPr="00B14849" w:rsidRDefault="002512F1" w:rsidP="00F20045">
      <w:pPr>
        <w:suppressAutoHyphens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>2. Цель, задачи, этапы, сроки выполнения</w:t>
      </w:r>
    </w:p>
    <w:p w:rsidR="002512F1" w:rsidRPr="00B14849" w:rsidRDefault="002512F1" w:rsidP="00F20045">
      <w:pPr>
        <w:suppressAutoHyphens w:val="0"/>
        <w:jc w:val="center"/>
        <w:rPr>
          <w:sz w:val="28"/>
          <w:szCs w:val="28"/>
          <w:lang w:eastAsia="en-US"/>
        </w:rPr>
      </w:pPr>
      <w:r w:rsidRPr="00B14849">
        <w:rPr>
          <w:sz w:val="28"/>
          <w:szCs w:val="28"/>
          <w:lang w:eastAsia="en-US"/>
        </w:rPr>
        <w:t xml:space="preserve">и показатели результативности подпрограммы </w:t>
      </w:r>
    </w:p>
    <w:p w:rsidR="002512F1" w:rsidRPr="00B14849" w:rsidRDefault="002512F1" w:rsidP="00F200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2512F1" w:rsidRPr="00B14849" w:rsidRDefault="002512F1" w:rsidP="00F20045">
      <w:pPr>
        <w:widowControl w:val="0"/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  <w:lang w:eastAsia="ru-RU"/>
        </w:rPr>
        <w:t xml:space="preserve">           </w:t>
      </w:r>
      <w:r w:rsidRPr="00B14849">
        <w:rPr>
          <w:rFonts w:eastAsia="Times New Roman"/>
          <w:sz w:val="28"/>
          <w:szCs w:val="28"/>
          <w:lang w:eastAsia="ru-RU"/>
        </w:rPr>
        <w:t>2.1. Целью подпрограммы является с</w:t>
      </w:r>
      <w:r w:rsidRPr="00B14849">
        <w:rPr>
          <w:rFonts w:eastAsia="Times New Roman"/>
          <w:sz w:val="28"/>
          <w:szCs w:val="28"/>
          <w:lang w:eastAsia="en-US"/>
        </w:rPr>
        <w:t>оздание условий для эффективного и прозрачного управления муниципальным имуществом и использования земельных ресурсов в рамках выполнения установленных функций и полномочий.</w:t>
      </w:r>
    </w:p>
    <w:p w:rsidR="002512F1" w:rsidRPr="00D5632C" w:rsidRDefault="002512F1" w:rsidP="00F20045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2.2. </w:t>
      </w:r>
      <w:r w:rsidRPr="00D5632C"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решить задачу по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5632C">
        <w:rPr>
          <w:rFonts w:ascii="Times New Roman" w:hAnsi="Times New Roman" w:cs="Times New Roman"/>
          <w:sz w:val="28"/>
          <w:szCs w:val="28"/>
          <w:lang w:eastAsia="en-US"/>
        </w:rPr>
        <w:t>овышени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ю</w:t>
      </w:r>
      <w:r w:rsidRPr="00D5632C">
        <w:rPr>
          <w:rFonts w:ascii="Times New Roman" w:hAnsi="Times New Roman" w:cs="Times New Roman"/>
          <w:sz w:val="28"/>
          <w:szCs w:val="28"/>
          <w:lang w:eastAsia="en-US"/>
        </w:rPr>
        <w:t xml:space="preserve"> эффективности исполнения функций и полномочий в сфере земельно-имущественных отношений.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2.3. Выбор мероприятий подпрограммы обусловлен полномочиями органов местного самоуправления по решению вопросов местного значения, предусмотренных законодательством Российской Федерации.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2.4. Исполнителем подпрограммы является КУМИ, функциями которого являются: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-  организация и обеспечение проведения мероприятий подпрограммы в соответствии с требованиями законодательства Российской Федерации;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- обеспечение достижения поставленной цели программы с указанными прогнозируемыми значениями показателей результативности на весь период действия подпрограммы;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- контроль за реализацией подпрограммы;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>- координация исполнения мероприятий подпрограммы.</w:t>
      </w:r>
    </w:p>
    <w:p w:rsidR="002512F1" w:rsidRPr="00B14849" w:rsidRDefault="002512F1" w:rsidP="00F20045">
      <w:pPr>
        <w:tabs>
          <w:tab w:val="left" w:pos="1276"/>
        </w:tabs>
        <w:suppressAutoHyphens w:val="0"/>
        <w:autoSpaceDE w:val="0"/>
        <w:autoSpaceDN w:val="0"/>
        <w:adjustRightInd w:val="0"/>
        <w:ind w:left="29" w:firstLine="680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sz w:val="28"/>
          <w:szCs w:val="28"/>
          <w:lang w:eastAsia="ru-RU"/>
        </w:rPr>
        <w:t xml:space="preserve">2.5. </w:t>
      </w:r>
      <w:r w:rsidRPr="00B14849">
        <w:rPr>
          <w:rFonts w:eastAsia="Times New Roman"/>
          <w:sz w:val="28"/>
          <w:szCs w:val="28"/>
          <w:lang w:eastAsia="ru-RU"/>
        </w:rPr>
        <w:t xml:space="preserve">Реализация мероприятий подпрограммы осуществляется на постоянной основе в период </w:t>
      </w:r>
      <w:r w:rsidRPr="00B14849">
        <w:rPr>
          <w:sz w:val="28"/>
          <w:szCs w:val="28"/>
        </w:rPr>
        <w:t>с 01.01.201</w:t>
      </w:r>
      <w:r w:rsidR="0080757D">
        <w:rPr>
          <w:sz w:val="28"/>
          <w:szCs w:val="28"/>
        </w:rPr>
        <w:t>9</w:t>
      </w:r>
      <w:r w:rsidRPr="00B14849">
        <w:rPr>
          <w:sz w:val="28"/>
          <w:szCs w:val="28"/>
        </w:rPr>
        <w:t xml:space="preserve"> по 31.12.202</w:t>
      </w:r>
      <w:r w:rsidR="0080757D">
        <w:rPr>
          <w:sz w:val="28"/>
          <w:szCs w:val="28"/>
        </w:rPr>
        <w:t>1</w:t>
      </w:r>
      <w:r w:rsidRPr="00B14849">
        <w:rPr>
          <w:rFonts w:eastAsia="Times New Roman"/>
          <w:sz w:val="28"/>
          <w:szCs w:val="28"/>
          <w:lang w:eastAsia="ru-RU"/>
        </w:rPr>
        <w:t xml:space="preserve">. </w:t>
      </w:r>
    </w:p>
    <w:p w:rsidR="002512F1" w:rsidRPr="00B14849" w:rsidRDefault="002512F1" w:rsidP="00F20045">
      <w:pPr>
        <w:tabs>
          <w:tab w:val="left" w:pos="1276"/>
        </w:tabs>
        <w:suppressAutoHyphens w:val="0"/>
        <w:autoSpaceDE w:val="0"/>
        <w:autoSpaceDN w:val="0"/>
        <w:adjustRightInd w:val="0"/>
        <w:ind w:left="29" w:firstLine="680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rFonts w:eastAsia="Times New Roman"/>
          <w:sz w:val="28"/>
          <w:szCs w:val="28"/>
          <w:lang w:eastAsia="ru-RU"/>
        </w:rPr>
        <w:lastRenderedPageBreak/>
        <w:t>В силу решаемых в рамках подпрограммы задач этапы реализации подпрограммы не выделяются.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2.6.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Оценка реализации подпрограммы будет производиться по следующим показателям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результативности: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 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B14849">
        <w:rPr>
          <w:rFonts w:ascii="Times New Roman" w:hAnsi="Times New Roman" w:cs="Times New Roman"/>
          <w:sz w:val="28"/>
          <w:szCs w:val="28"/>
          <w:lang w:eastAsia="en-US"/>
        </w:rPr>
        <w:t>оличество проверок использования муниципального иму</w:t>
      </w:r>
      <w:r>
        <w:rPr>
          <w:rFonts w:ascii="Times New Roman" w:hAnsi="Times New Roman" w:cs="Times New Roman"/>
          <w:sz w:val="28"/>
          <w:szCs w:val="28"/>
          <w:lang w:eastAsia="en-US"/>
        </w:rPr>
        <w:t>щества;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 w:rsidRPr="00B14849">
        <w:rPr>
          <w:rFonts w:ascii="Times New Roman" w:hAnsi="Times New Roman" w:cs="Times New Roman"/>
          <w:sz w:val="28"/>
          <w:szCs w:val="28"/>
          <w:lang w:eastAsia="en-US"/>
        </w:rPr>
        <w:t xml:space="preserve">количество заседаний комиссии по контролю за поступлением платежей за использование </w:t>
      </w:r>
      <w:r>
        <w:rPr>
          <w:rFonts w:ascii="Times New Roman" w:hAnsi="Times New Roman" w:cs="Times New Roman"/>
          <w:sz w:val="28"/>
          <w:szCs w:val="28"/>
          <w:lang w:eastAsia="en-US"/>
        </w:rPr>
        <w:t>имущества, находящегося в муниципальной собственности города Зеленогорска;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 </w:t>
      </w:r>
      <w:r w:rsidRPr="00B14849">
        <w:rPr>
          <w:rFonts w:ascii="Times New Roman" w:hAnsi="Times New Roman" w:cs="Times New Roman"/>
          <w:sz w:val="28"/>
          <w:szCs w:val="28"/>
          <w:lang w:eastAsia="en-US"/>
        </w:rPr>
        <w:t xml:space="preserve"> к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оличество претензий об уплате задолженности по арендной плате и  исковых заявлений о взыскании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задолженности по арендной плате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14849">
        <w:rPr>
          <w:rFonts w:ascii="Times New Roman" w:hAnsi="Times New Roman" w:cs="Times New Roman"/>
          <w:sz w:val="28"/>
          <w:szCs w:val="28"/>
        </w:rPr>
        <w:t>оля исполненных бюджетных ассигнований, предусмотрен</w:t>
      </w:r>
      <w:r>
        <w:rPr>
          <w:rFonts w:ascii="Times New Roman" w:hAnsi="Times New Roman" w:cs="Times New Roman"/>
          <w:sz w:val="28"/>
          <w:szCs w:val="28"/>
        </w:rPr>
        <w:t>ных в муниципальной программе.</w:t>
      </w:r>
    </w:p>
    <w:p w:rsidR="002512F1" w:rsidRPr="00B14849" w:rsidRDefault="002512F1" w:rsidP="00F20045">
      <w:pPr>
        <w:pStyle w:val="ConsPlusCell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12F1" w:rsidRPr="00B14849" w:rsidRDefault="002512F1" w:rsidP="00F20045">
      <w:pPr>
        <w:pStyle w:val="af2"/>
        <w:suppressAutoHyphens w:val="0"/>
        <w:autoSpaceDE w:val="0"/>
        <w:autoSpaceDN w:val="0"/>
        <w:adjustRightInd w:val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3. Механизм реализации подпрограммы </w:t>
      </w:r>
    </w:p>
    <w:p w:rsidR="002512F1" w:rsidRPr="00B14849" w:rsidRDefault="002512F1" w:rsidP="00F200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:rsidR="002512F1" w:rsidRPr="00B14849" w:rsidRDefault="002512F1" w:rsidP="00F20045">
      <w:pPr>
        <w:pStyle w:val="ConsPlusCell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849">
        <w:rPr>
          <w:rFonts w:ascii="Times New Roman" w:hAnsi="Times New Roman" w:cs="Times New Roman"/>
          <w:sz w:val="28"/>
          <w:szCs w:val="28"/>
        </w:rPr>
        <w:t xml:space="preserve">3.1. Главным распорядителем </w:t>
      </w:r>
      <w:r>
        <w:rPr>
          <w:rFonts w:ascii="Times New Roman" w:hAnsi="Times New Roman" w:cs="Times New Roman"/>
          <w:sz w:val="28"/>
          <w:szCs w:val="28"/>
        </w:rPr>
        <w:t>средств местного бюджета</w:t>
      </w:r>
      <w:r w:rsidRPr="00B14849">
        <w:rPr>
          <w:rFonts w:ascii="Times New Roman" w:hAnsi="Times New Roman" w:cs="Times New Roman"/>
          <w:sz w:val="28"/>
          <w:szCs w:val="28"/>
        </w:rPr>
        <w:t>, предусмотренных на реализацию подпрограммы, является КУМИ.</w:t>
      </w:r>
    </w:p>
    <w:p w:rsidR="002512F1" w:rsidRPr="00983D54" w:rsidRDefault="002512F1" w:rsidP="00F20045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3.2. </w:t>
      </w:r>
      <w:r w:rsidRPr="00983D54">
        <w:rPr>
          <w:sz w:val="28"/>
          <w:szCs w:val="28"/>
          <w:lang w:eastAsia="ru-RU"/>
        </w:rPr>
        <w:t>Реализацию мероприятий подпрограммы осуществляют КУМИ, МКУ ЦУГЗ.</w:t>
      </w:r>
    </w:p>
    <w:p w:rsidR="002512F1" w:rsidRPr="00B14849" w:rsidRDefault="002512F1" w:rsidP="00F20045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3.3. Объем финансирования подпрограммы утверждается в составе местного бюджета на соответствующий финансовый год 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плановый период. При этом учитывается ход выполнения подпрограммных мероприятий и возможности местного бюджета</w:t>
      </w:r>
    </w:p>
    <w:p w:rsidR="002512F1" w:rsidRPr="00B14849" w:rsidRDefault="002512F1" w:rsidP="00F20045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>3.4. Финансирование подпрограммы осуществляется путем выделения целевым назначением бюджетных ассигнований в той доле и объемах, в каких они определены системой подпрограммных мероприятий.</w:t>
      </w:r>
    </w:p>
    <w:p w:rsidR="002512F1" w:rsidRPr="00B14849" w:rsidRDefault="002512F1" w:rsidP="00F20045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sz w:val="28"/>
          <w:szCs w:val="28"/>
          <w:lang w:eastAsia="ru-RU"/>
        </w:rPr>
        <w:t xml:space="preserve">           3.5. </w:t>
      </w:r>
      <w:r w:rsidRPr="00B14849">
        <w:rPr>
          <w:rFonts w:eastAsia="Times New Roman"/>
          <w:sz w:val="28"/>
          <w:szCs w:val="28"/>
          <w:lang w:eastAsia="ru-RU"/>
        </w:rPr>
        <w:t xml:space="preserve">В рамках решения задачи </w:t>
      </w:r>
      <w:r>
        <w:rPr>
          <w:rFonts w:eastAsia="Times New Roman"/>
          <w:sz w:val="28"/>
          <w:szCs w:val="28"/>
          <w:lang w:eastAsia="ru-RU"/>
        </w:rPr>
        <w:t xml:space="preserve">подпрограммы </w:t>
      </w:r>
      <w:r w:rsidRPr="00B14849">
        <w:rPr>
          <w:rFonts w:eastAsia="Times New Roman"/>
          <w:sz w:val="28"/>
          <w:szCs w:val="28"/>
          <w:lang w:eastAsia="ru-RU"/>
        </w:rPr>
        <w:t>«Повышение эффективности исполнения функций и полномочий в сфере земельно-имущественных отношений» подпрограммы реализуются следующие мероприятия:</w:t>
      </w:r>
    </w:p>
    <w:p w:rsidR="002512F1" w:rsidRPr="00983D54" w:rsidRDefault="002512F1" w:rsidP="00F20045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en-US"/>
        </w:rPr>
        <w:t xml:space="preserve">           - ру</w:t>
      </w:r>
      <w:r w:rsidRPr="00983D54">
        <w:rPr>
          <w:sz w:val="28"/>
          <w:szCs w:val="28"/>
          <w:lang w:eastAsia="ru-RU"/>
        </w:rPr>
        <w:t>ководство и управление в сфере установленных функций</w:t>
      </w:r>
      <w:r>
        <w:rPr>
          <w:sz w:val="28"/>
          <w:szCs w:val="28"/>
          <w:lang w:eastAsia="ru-RU"/>
        </w:rPr>
        <w:t>;</w:t>
      </w:r>
    </w:p>
    <w:p w:rsidR="002512F1" w:rsidRPr="00983D54" w:rsidRDefault="002512F1" w:rsidP="00F20045">
      <w:pPr>
        <w:tabs>
          <w:tab w:val="left" w:pos="1276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- о</w:t>
      </w:r>
      <w:r w:rsidRPr="00983D54">
        <w:rPr>
          <w:sz w:val="28"/>
          <w:szCs w:val="28"/>
          <w:lang w:eastAsia="ru-RU"/>
        </w:rPr>
        <w:t>беспечение деятельности МКУ ЦУГЗ.</w:t>
      </w:r>
    </w:p>
    <w:p w:rsidR="002512F1" w:rsidRPr="00B14849" w:rsidRDefault="002512F1" w:rsidP="00F20045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     3.6. Мероприятия подпрограммы разработаны с учетом необходимости достижения целей муниципальной программы и решения задач муниципальной программы, реализуются в соответствии с требованиями Бюджетного кодекса Российской Федерации,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06.10.2003 № 131-ФЗ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«Об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общих принципах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организации местного самоуправления в Российской Федерации».           </w:t>
      </w:r>
    </w:p>
    <w:p w:rsidR="002512F1" w:rsidRPr="00B14849" w:rsidRDefault="002512F1" w:rsidP="00F20045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B14849">
        <w:rPr>
          <w:rFonts w:ascii="Times New Roman" w:hAnsi="Times New Roman" w:cs="Times New Roman"/>
          <w:sz w:val="28"/>
          <w:szCs w:val="28"/>
        </w:rPr>
        <w:t xml:space="preserve">3.7. Для реализации подпрограммы КУМИ, МКУ ЦУГЗ осуществляют следующие действия: </w:t>
      </w:r>
    </w:p>
    <w:p w:rsidR="002512F1" w:rsidRPr="00B14849" w:rsidRDefault="002512F1" w:rsidP="00F20045">
      <w:pPr>
        <w:pStyle w:val="ConsPlusCell"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- в</w:t>
      </w:r>
      <w:r w:rsidRPr="00B14849">
        <w:rPr>
          <w:rFonts w:ascii="Times New Roman" w:hAnsi="Times New Roman" w:cs="Times New Roman"/>
          <w:sz w:val="28"/>
          <w:szCs w:val="28"/>
        </w:rPr>
        <w:t>недряют современные механизмы организации бюджетного процесса, совершенствование программно-целевых методов планирования расходов местного бюджета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148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2F1" w:rsidRPr="00B14849" w:rsidRDefault="002512F1" w:rsidP="00F20045">
      <w:pPr>
        <w:tabs>
          <w:tab w:val="left" w:pos="1701"/>
        </w:tabs>
        <w:jc w:val="both"/>
        <w:rPr>
          <w:sz w:val="28"/>
          <w:szCs w:val="28"/>
        </w:rPr>
      </w:pPr>
      <w:r w:rsidRPr="00B1484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- о</w:t>
      </w:r>
      <w:r w:rsidRPr="00B14849">
        <w:rPr>
          <w:sz w:val="28"/>
          <w:szCs w:val="28"/>
        </w:rPr>
        <w:t>беспечивают исполнение местного бюджета по доходам и расходам</w:t>
      </w:r>
      <w:r>
        <w:rPr>
          <w:sz w:val="28"/>
          <w:szCs w:val="28"/>
        </w:rPr>
        <w:t>;</w:t>
      </w:r>
    </w:p>
    <w:p w:rsidR="002512F1" w:rsidRPr="00B14849" w:rsidRDefault="002512F1" w:rsidP="00F20045">
      <w:pPr>
        <w:tabs>
          <w:tab w:val="left" w:pos="1276"/>
        </w:tabs>
        <w:suppressAutoHyphens w:val="0"/>
        <w:jc w:val="both"/>
        <w:rPr>
          <w:rFonts w:eastAsia="Times New Roman"/>
          <w:sz w:val="28"/>
          <w:szCs w:val="28"/>
          <w:lang w:eastAsia="ru-RU"/>
        </w:rPr>
      </w:pPr>
      <w:r w:rsidRPr="00B14849">
        <w:rPr>
          <w:sz w:val="28"/>
          <w:szCs w:val="28"/>
        </w:rPr>
        <w:lastRenderedPageBreak/>
        <w:t xml:space="preserve">           </w:t>
      </w:r>
      <w:r>
        <w:rPr>
          <w:sz w:val="28"/>
          <w:szCs w:val="28"/>
        </w:rPr>
        <w:t>- в</w:t>
      </w:r>
      <w:r w:rsidRPr="00B14849">
        <w:rPr>
          <w:rFonts w:eastAsia="Times New Roman"/>
          <w:sz w:val="28"/>
          <w:szCs w:val="28"/>
          <w:lang w:eastAsia="ru-RU"/>
        </w:rPr>
        <w:t xml:space="preserve">недряют программный комплекс </w:t>
      </w:r>
      <w:r w:rsidRPr="00B14849">
        <w:rPr>
          <w:rFonts w:eastAsia="Times New Roman"/>
          <w:sz w:val="28"/>
          <w:szCs w:val="28"/>
          <w:lang w:val="en-US" w:eastAsia="ru-RU"/>
        </w:rPr>
        <w:t>SAUMI</w:t>
      </w:r>
      <w:r w:rsidRPr="00B14849">
        <w:rPr>
          <w:rFonts w:eastAsia="Times New Roman"/>
          <w:sz w:val="28"/>
          <w:szCs w:val="28"/>
          <w:lang w:eastAsia="ru-RU"/>
        </w:rPr>
        <w:t xml:space="preserve"> для учета земельных и имущественных отношений, позволяющий качественно автоматизировать деятельность в сфере учета и управления земельно-имущественным комплексом г</w:t>
      </w:r>
      <w:r>
        <w:rPr>
          <w:rFonts w:eastAsia="Times New Roman"/>
          <w:sz w:val="28"/>
          <w:szCs w:val="28"/>
          <w:lang w:eastAsia="ru-RU"/>
        </w:rPr>
        <w:t>.</w:t>
      </w:r>
      <w:r w:rsidRPr="00B14849">
        <w:rPr>
          <w:rFonts w:eastAsia="Times New Roman"/>
          <w:sz w:val="28"/>
          <w:szCs w:val="28"/>
          <w:lang w:eastAsia="ru-RU"/>
        </w:rPr>
        <w:t xml:space="preserve"> Зеленогорска, а также создать комплексную информационно-аналитическую систему. </w:t>
      </w:r>
    </w:p>
    <w:p w:rsidR="002512F1" w:rsidRPr="00B14849" w:rsidRDefault="002512F1" w:rsidP="00F20045">
      <w:pPr>
        <w:jc w:val="both"/>
        <w:rPr>
          <w:sz w:val="28"/>
          <w:szCs w:val="28"/>
        </w:rPr>
      </w:pPr>
      <w:r w:rsidRPr="00B14849">
        <w:rPr>
          <w:sz w:val="28"/>
          <w:szCs w:val="28"/>
        </w:rPr>
        <w:t xml:space="preserve">           </w:t>
      </w:r>
      <w:r>
        <w:rPr>
          <w:sz w:val="28"/>
          <w:szCs w:val="28"/>
        </w:rPr>
        <w:t>- о</w:t>
      </w:r>
      <w:r w:rsidRPr="00B14849">
        <w:rPr>
          <w:sz w:val="28"/>
          <w:szCs w:val="28"/>
        </w:rPr>
        <w:t>беспечивают р</w:t>
      </w:r>
      <w:r w:rsidRPr="00B14849">
        <w:rPr>
          <w:rFonts w:eastAsia="Times New Roman"/>
          <w:sz w:val="28"/>
          <w:szCs w:val="28"/>
          <w:lang w:eastAsia="ru-RU"/>
        </w:rPr>
        <w:t>азвитие кадрового потенциала работников путем направления их на обучающие семинары.</w:t>
      </w:r>
    </w:p>
    <w:p w:rsidR="002512F1" w:rsidRPr="00B14849" w:rsidRDefault="002512F1" w:rsidP="00F20045">
      <w:pPr>
        <w:tabs>
          <w:tab w:val="left" w:pos="1276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/>
          <w:iCs/>
          <w:sz w:val="28"/>
          <w:szCs w:val="28"/>
          <w:lang w:eastAsia="ru-RU"/>
        </w:rPr>
      </w:pPr>
    </w:p>
    <w:p w:rsidR="002512F1" w:rsidRPr="00B14849" w:rsidRDefault="002512F1" w:rsidP="00F20045">
      <w:pPr>
        <w:pStyle w:val="af2"/>
        <w:suppressAutoHyphens w:val="0"/>
        <w:autoSpaceDE w:val="0"/>
        <w:autoSpaceDN w:val="0"/>
        <w:adjustRightInd w:val="0"/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4. Управление и контроль реализации подпрограммы </w:t>
      </w:r>
    </w:p>
    <w:p w:rsidR="002512F1" w:rsidRPr="00B14849" w:rsidRDefault="002512F1" w:rsidP="00F20045">
      <w:pPr>
        <w:suppressAutoHyphens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  <w:u w:val="single"/>
          <w:lang w:eastAsia="en-US"/>
        </w:rPr>
      </w:pPr>
    </w:p>
    <w:p w:rsidR="002512F1" w:rsidRPr="00B14849" w:rsidRDefault="002512F1" w:rsidP="00F20045">
      <w:pPr>
        <w:pStyle w:val="ConsPlusCell"/>
        <w:tabs>
          <w:tab w:val="left" w:pos="1276"/>
          <w:tab w:val="left" w:pos="54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           4.1. Текущий контроль реализации подпрограммы осуществляется КУМИ посредством ежеквартального мониторинга реализации муниципальной программы в сроки и по форме, </w:t>
      </w:r>
      <w:r w:rsidRPr="00B14849">
        <w:rPr>
          <w:rFonts w:ascii="Times New Roman" w:hAnsi="Times New Roman" w:cs="Times New Roman"/>
          <w:sz w:val="28"/>
          <w:szCs w:val="28"/>
        </w:rPr>
        <w:t xml:space="preserve">установленные Порядком формирования и реализации муниципальных программ, утвержденным постановлением </w:t>
      </w:r>
      <w:proofErr w:type="gramStart"/>
      <w:r w:rsidRPr="00B1484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B14849">
        <w:rPr>
          <w:rFonts w:ascii="Times New Roman" w:hAnsi="Times New Roman" w:cs="Times New Roman"/>
          <w:sz w:val="28"/>
          <w:szCs w:val="28"/>
        </w:rPr>
        <w:t xml:space="preserve"> ЗАТО г. Зеленогорска.</w:t>
      </w:r>
    </w:p>
    <w:p w:rsidR="002512F1" w:rsidRPr="00B14849" w:rsidRDefault="002512F1" w:rsidP="00F20045">
      <w:pPr>
        <w:pStyle w:val="ConsPlusCell"/>
        <w:tabs>
          <w:tab w:val="left" w:pos="1276"/>
          <w:tab w:val="left" w:pos="54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 xml:space="preserve">           4.2. </w:t>
      </w:r>
      <w:r w:rsidRPr="00B14849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целевым и эффективным расходованием средств местного бюджета осуществляют органы государственного и муниципального финансового контроля. </w:t>
      </w:r>
    </w:p>
    <w:p w:rsidR="002512F1" w:rsidRPr="00B14849" w:rsidRDefault="002512F1" w:rsidP="00F20045">
      <w:pPr>
        <w:suppressAutoHyphens w:val="0"/>
        <w:autoSpaceDE w:val="0"/>
        <w:autoSpaceDN w:val="0"/>
        <w:adjustRightInd w:val="0"/>
        <w:jc w:val="both"/>
        <w:outlineLvl w:val="0"/>
        <w:rPr>
          <w:sz w:val="28"/>
          <w:szCs w:val="28"/>
          <w:lang w:eastAsia="en-US"/>
        </w:rPr>
      </w:pPr>
    </w:p>
    <w:p w:rsidR="002512F1" w:rsidRPr="00B14849" w:rsidRDefault="002512F1" w:rsidP="00F20045">
      <w:pPr>
        <w:jc w:val="center"/>
        <w:rPr>
          <w:sz w:val="28"/>
          <w:szCs w:val="28"/>
        </w:rPr>
      </w:pPr>
      <w:r w:rsidRPr="00B14849">
        <w:rPr>
          <w:sz w:val="28"/>
          <w:szCs w:val="28"/>
          <w:lang w:eastAsia="ru-RU"/>
        </w:rPr>
        <w:t xml:space="preserve">5. </w:t>
      </w:r>
      <w:r w:rsidRPr="00B14849">
        <w:rPr>
          <w:sz w:val="28"/>
          <w:szCs w:val="28"/>
          <w:lang w:eastAsia="en-US"/>
        </w:rPr>
        <w:t xml:space="preserve">Оценка социально-экономической эффективности подпрограммы </w:t>
      </w:r>
    </w:p>
    <w:p w:rsidR="002512F1" w:rsidRPr="00B14849" w:rsidRDefault="002512F1" w:rsidP="00F20045">
      <w:pPr>
        <w:pStyle w:val="ConsPlusCell"/>
        <w:tabs>
          <w:tab w:val="left" w:pos="1276"/>
          <w:tab w:val="left" w:pos="5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2F1" w:rsidRPr="00B14849" w:rsidRDefault="002512F1" w:rsidP="00F20045">
      <w:pPr>
        <w:pStyle w:val="ConsPlusCell"/>
        <w:tabs>
          <w:tab w:val="left" w:pos="1276"/>
          <w:tab w:val="left" w:pos="5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Ожидаемыми социально-экономическими результатами решения задачи подпрограммы являются:</w:t>
      </w:r>
    </w:p>
    <w:p w:rsidR="002512F1" w:rsidRPr="00B14849" w:rsidRDefault="002512F1" w:rsidP="00F20045">
      <w:pPr>
        <w:pStyle w:val="ConsPlusCell"/>
        <w:tabs>
          <w:tab w:val="left" w:pos="1276"/>
          <w:tab w:val="left" w:pos="5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- эффективное осуществление полномочий органов местного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г. Зеленогорска</w:t>
      </w:r>
      <w:r w:rsidRPr="00B14849">
        <w:rPr>
          <w:rFonts w:ascii="Times New Roman" w:hAnsi="Times New Roman" w:cs="Times New Roman"/>
          <w:sz w:val="28"/>
          <w:szCs w:val="28"/>
        </w:rPr>
        <w:t xml:space="preserve"> в сфере управления земельно-имущественным комплексом города Зеленогорска;</w:t>
      </w:r>
    </w:p>
    <w:p w:rsidR="002512F1" w:rsidRPr="00B14849" w:rsidRDefault="002512F1" w:rsidP="00F20045">
      <w:pPr>
        <w:pStyle w:val="ConsPlusCell"/>
        <w:tabs>
          <w:tab w:val="left" w:pos="1276"/>
          <w:tab w:val="left" w:pos="5437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4849">
        <w:rPr>
          <w:rFonts w:ascii="Times New Roman" w:hAnsi="Times New Roman" w:cs="Times New Roman"/>
          <w:sz w:val="28"/>
          <w:szCs w:val="28"/>
        </w:rPr>
        <w:t>- осуществление финансового обеспечения деятельности КУМИ, МКУ ЦУГЗ.</w:t>
      </w:r>
    </w:p>
    <w:p w:rsidR="00F20045" w:rsidRDefault="00F20045" w:rsidP="00F200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512F1" w:rsidRPr="00B14849" w:rsidRDefault="002512F1" w:rsidP="00F20045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B14849">
        <w:rPr>
          <w:sz w:val="28"/>
          <w:szCs w:val="28"/>
        </w:rPr>
        <w:t xml:space="preserve">6. Система мероприятий </w:t>
      </w:r>
      <w:r w:rsidRPr="00B14849">
        <w:rPr>
          <w:sz w:val="28"/>
          <w:szCs w:val="28"/>
          <w:lang w:eastAsia="ru-RU"/>
        </w:rPr>
        <w:t>подпрограммы</w:t>
      </w:r>
      <w:r w:rsidRPr="00B14849">
        <w:rPr>
          <w:sz w:val="28"/>
          <w:szCs w:val="28"/>
        </w:rPr>
        <w:t xml:space="preserve"> </w:t>
      </w:r>
    </w:p>
    <w:p w:rsidR="002512F1" w:rsidRPr="00B14849" w:rsidRDefault="002512F1" w:rsidP="00F2004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u w:val="single"/>
          <w:lang w:eastAsia="ru-RU"/>
        </w:rPr>
      </w:pPr>
    </w:p>
    <w:p w:rsidR="002512F1" w:rsidRPr="00B14849" w:rsidRDefault="002512F1" w:rsidP="007C4BC0">
      <w:pPr>
        <w:ind w:firstLine="709"/>
        <w:jc w:val="both"/>
        <w:rPr>
          <w:sz w:val="28"/>
          <w:szCs w:val="28"/>
        </w:rPr>
      </w:pPr>
      <w:r w:rsidRPr="00B14849">
        <w:rPr>
          <w:sz w:val="28"/>
          <w:szCs w:val="28"/>
          <w:lang w:eastAsia="en-US"/>
        </w:rPr>
        <w:t xml:space="preserve">Перечень мероприятий подпрограммы приведен в приложении к настоящей </w:t>
      </w:r>
      <w:proofErr w:type="spellStart"/>
      <w:r w:rsidRPr="00B14849">
        <w:rPr>
          <w:sz w:val="28"/>
          <w:szCs w:val="28"/>
          <w:lang w:eastAsia="en-US"/>
        </w:rPr>
        <w:t>подпрограмме</w:t>
      </w:r>
      <w:proofErr w:type="gramStart"/>
      <w:r w:rsidRPr="00B14849">
        <w:rPr>
          <w:sz w:val="28"/>
          <w:szCs w:val="28"/>
          <w:lang w:eastAsia="en-US"/>
        </w:rPr>
        <w:t>.</w:t>
      </w:r>
      <w:r w:rsidRPr="00B14849">
        <w:rPr>
          <w:sz w:val="28"/>
          <w:szCs w:val="28"/>
        </w:rPr>
        <w:t>к</w:t>
      </w:r>
      <w:proofErr w:type="spellEnd"/>
      <w:proofErr w:type="gramEnd"/>
      <w:r w:rsidRPr="00B14849">
        <w:rPr>
          <w:sz w:val="28"/>
          <w:szCs w:val="28"/>
        </w:rPr>
        <w:t xml:space="preserve"> подпрограмме «Обеспечение </w:t>
      </w:r>
    </w:p>
    <w:p w:rsidR="00EE042F" w:rsidRDefault="004A64E5" w:rsidP="004A64E5">
      <w:pPr>
        <w:ind w:left="11482"/>
        <w:rPr>
          <w:sz w:val="28"/>
          <w:szCs w:val="28"/>
        </w:rPr>
        <w:sectPr w:rsidR="00EE042F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proofErr w:type="spellStart"/>
      <w:r>
        <w:rPr>
          <w:sz w:val="28"/>
          <w:szCs w:val="28"/>
        </w:rPr>
        <w:t>реа</w:t>
      </w:r>
      <w:proofErr w:type="spellEnd"/>
    </w:p>
    <w:p w:rsidR="004A64E5" w:rsidRPr="001B5658" w:rsidRDefault="004A64E5" w:rsidP="004A64E5">
      <w:pPr>
        <w:ind w:left="11624"/>
      </w:pPr>
      <w:r w:rsidRPr="001B5658">
        <w:lastRenderedPageBreak/>
        <w:t>Приложение</w:t>
      </w:r>
    </w:p>
    <w:p w:rsidR="004A64E5" w:rsidRDefault="004A64E5" w:rsidP="004A64E5">
      <w:pPr>
        <w:ind w:left="11624"/>
      </w:pPr>
      <w:r w:rsidRPr="001B5658">
        <w:t xml:space="preserve">к подпрограмме </w:t>
      </w:r>
      <w:r>
        <w:t xml:space="preserve">2 </w:t>
      </w:r>
      <w:r w:rsidRPr="001B5658">
        <w:t>«</w:t>
      </w:r>
      <w:r>
        <w:t>Обеспечение реализации муниципальной программы и прочие мероприятия»</w:t>
      </w:r>
    </w:p>
    <w:p w:rsidR="004A64E5" w:rsidRDefault="004A64E5" w:rsidP="004A64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12F1" w:rsidRPr="00A4241B" w:rsidRDefault="002512F1" w:rsidP="004A64E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4241B">
        <w:rPr>
          <w:rFonts w:ascii="Times New Roman" w:hAnsi="Times New Roman" w:cs="Times New Roman"/>
          <w:sz w:val="28"/>
          <w:szCs w:val="28"/>
        </w:rPr>
        <w:t>Перечень мероприятий подпрограммы 2</w:t>
      </w:r>
    </w:p>
    <w:p w:rsidR="002512F1" w:rsidRPr="00A4241B" w:rsidRDefault="002512F1" w:rsidP="002512F1">
      <w:pPr>
        <w:jc w:val="center"/>
        <w:rPr>
          <w:sz w:val="28"/>
          <w:szCs w:val="28"/>
        </w:rPr>
      </w:pPr>
      <w:r w:rsidRPr="00A4241B">
        <w:rPr>
          <w:sz w:val="28"/>
          <w:szCs w:val="28"/>
        </w:rPr>
        <w:t>«Обеспечение реализации муниципальной программы и прочие мероприятия</w:t>
      </w:r>
      <w:r w:rsidRPr="00A4241B">
        <w:rPr>
          <w:sz w:val="28"/>
          <w:szCs w:val="28"/>
          <w:lang w:eastAsia="en-US"/>
        </w:rPr>
        <w:t xml:space="preserve"> в сфере  земельно-имущественных отношений»</w:t>
      </w:r>
      <w:r w:rsidR="00A4241B">
        <w:rPr>
          <w:sz w:val="28"/>
          <w:szCs w:val="28"/>
          <w:lang w:eastAsia="en-US"/>
        </w:rPr>
        <w:t xml:space="preserve"> </w:t>
      </w:r>
      <w:r w:rsidRPr="00A4241B">
        <w:rPr>
          <w:sz w:val="28"/>
          <w:szCs w:val="28"/>
        </w:rPr>
        <w:t>с указанием объемов средств на их реализацию и ожидаемых результатов</w:t>
      </w:r>
    </w:p>
    <w:p w:rsidR="002512F1" w:rsidRPr="004A64E5" w:rsidRDefault="002512F1" w:rsidP="002512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737"/>
        <w:gridCol w:w="2381"/>
        <w:gridCol w:w="1597"/>
        <w:gridCol w:w="804"/>
        <w:gridCol w:w="686"/>
        <w:gridCol w:w="1316"/>
        <w:gridCol w:w="577"/>
        <w:gridCol w:w="952"/>
        <w:gridCol w:w="1014"/>
        <w:gridCol w:w="1017"/>
        <w:gridCol w:w="1008"/>
        <w:gridCol w:w="2697"/>
      </w:tblGrid>
      <w:tr w:rsidR="004A64E5" w:rsidRPr="006701A7" w:rsidTr="00456E8B">
        <w:trPr>
          <w:trHeight w:val="675"/>
          <w:tblHeader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 xml:space="preserve">№ </w:t>
            </w:r>
          </w:p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п/п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 xml:space="preserve">Наименование </w:t>
            </w:r>
          </w:p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 xml:space="preserve">цели, </w:t>
            </w:r>
          </w:p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задач, мероприятий подпрограммы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>
              <w:t>Наименова</w:t>
            </w:r>
            <w:r w:rsidRPr="006701A7">
              <w:t xml:space="preserve">ние </w:t>
            </w:r>
          </w:p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ГРБС</w:t>
            </w:r>
          </w:p>
        </w:tc>
        <w:tc>
          <w:tcPr>
            <w:tcW w:w="114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Код бюджетной классификации</w:t>
            </w:r>
          </w:p>
        </w:tc>
        <w:tc>
          <w:tcPr>
            <w:tcW w:w="13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 xml:space="preserve">Расходы </w:t>
            </w:r>
            <w:r w:rsidRPr="006701A7">
              <w:br/>
              <w:t>(тыс. руб.)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14" w:right="-109"/>
              <w:jc w:val="center"/>
            </w:pPr>
            <w:r w:rsidRPr="006701A7">
              <w:t>Ожидаемый результат от реализации подпрограммного мероприятия</w:t>
            </w:r>
          </w:p>
          <w:p w:rsidR="004A64E5" w:rsidRPr="006701A7" w:rsidRDefault="004A64E5" w:rsidP="00342122">
            <w:pPr>
              <w:ind w:left="-114" w:right="-109"/>
              <w:jc w:val="center"/>
            </w:pPr>
            <w:r w:rsidRPr="006701A7">
              <w:t xml:space="preserve"> (в натуральном выражении)</w:t>
            </w:r>
          </w:p>
        </w:tc>
      </w:tr>
      <w:tr w:rsidR="004A64E5" w:rsidRPr="006701A7" w:rsidTr="00456E8B">
        <w:trPr>
          <w:trHeight w:val="651"/>
          <w:tblHeader/>
        </w:trPr>
        <w:tc>
          <w:tcPr>
            <w:tcW w:w="2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6701A7" w:rsidRDefault="004A64E5" w:rsidP="00342122">
            <w:pPr>
              <w:ind w:left="-142" w:right="-109"/>
              <w:jc w:val="center"/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ГРБС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proofErr w:type="spellStart"/>
            <w:r w:rsidRPr="006701A7">
              <w:t>РзПр</w:t>
            </w:r>
            <w:proofErr w:type="spellEnd"/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ЦСР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ВР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201</w:t>
            </w:r>
            <w:r w:rsidR="0080757D">
              <w:t>9</w:t>
            </w:r>
            <w:r w:rsidRPr="006701A7">
              <w:t xml:space="preserve"> </w:t>
            </w:r>
          </w:p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год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20</w:t>
            </w:r>
            <w:r w:rsidR="0080757D">
              <w:t>20</w:t>
            </w:r>
          </w:p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год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202</w:t>
            </w:r>
            <w:r w:rsidR="0080757D">
              <w:t>1</w:t>
            </w:r>
            <w:r w:rsidRPr="006701A7">
              <w:t xml:space="preserve"> </w:t>
            </w:r>
          </w:p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>год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  <w:r w:rsidRPr="006701A7">
              <w:t xml:space="preserve">Итого 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6701A7" w:rsidRDefault="004A64E5" w:rsidP="00342122">
            <w:pPr>
              <w:ind w:left="-142" w:right="-109"/>
              <w:jc w:val="center"/>
            </w:pPr>
          </w:p>
        </w:tc>
      </w:tr>
      <w:tr w:rsidR="004A64E5" w:rsidRPr="006701A7" w:rsidTr="004A64E5">
        <w:trPr>
          <w:trHeight w:val="485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4E5" w:rsidRPr="004A64E5" w:rsidRDefault="004A64E5" w:rsidP="00342122">
            <w:pPr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Цель: С</w:t>
            </w:r>
            <w:r w:rsidRPr="004A64E5">
              <w:rPr>
                <w:sz w:val="23"/>
                <w:szCs w:val="23"/>
              </w:rPr>
              <w:t xml:space="preserve">оздание условий для эффективного и прозрачного управления муниципальным имуществом и земельными ресурсами города Зеленогорска в рамках выполнения установленных функций и полномочий </w:t>
            </w:r>
          </w:p>
        </w:tc>
      </w:tr>
      <w:tr w:rsidR="004A64E5" w:rsidRPr="006701A7" w:rsidTr="004A64E5">
        <w:trPr>
          <w:trHeight w:val="235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1.1.</w:t>
            </w:r>
          </w:p>
        </w:tc>
        <w:tc>
          <w:tcPr>
            <w:tcW w:w="47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 xml:space="preserve">Задача 1: </w:t>
            </w:r>
            <w:r w:rsidRPr="004A64E5">
              <w:rPr>
                <w:sz w:val="23"/>
                <w:szCs w:val="23"/>
                <w:lang w:eastAsia="en-US"/>
              </w:rPr>
              <w:t>Повышение эффективности исполнения функций и полномочий в сфере земельно-имущественных отношений</w:t>
            </w:r>
          </w:p>
        </w:tc>
      </w:tr>
      <w:tr w:rsidR="004A64E5" w:rsidRPr="006701A7" w:rsidTr="00456E8B">
        <w:trPr>
          <w:trHeight w:val="286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1.1.1.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right="-109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Руководство и управление в сфере установленных функций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КУМИ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907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0113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1520080210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80757D">
            <w:pPr>
              <w:ind w:left="-142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10411,18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10411,18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10411,18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31233,54</w:t>
            </w:r>
          </w:p>
        </w:tc>
        <w:tc>
          <w:tcPr>
            <w:tcW w:w="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5306F4" w:rsidRDefault="004A64E5" w:rsidP="00342122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- к</w:t>
            </w: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оличество проверок использования муниципального имущества не менее 1</w:t>
            </w:r>
            <w:r w:rsidR="005306F4"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93</w:t>
            </w: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, ежегодно;</w:t>
            </w:r>
          </w:p>
          <w:p w:rsidR="004A64E5" w:rsidRPr="005306F4" w:rsidRDefault="004A64E5" w:rsidP="007C4BC0">
            <w:pPr>
              <w:pStyle w:val="ConsPlusCell"/>
              <w:pBdr>
                <w:top w:val="single" w:sz="2" w:space="1" w:color="auto"/>
              </w:pBdr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- </w:t>
            </w: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количество заседаний комиссии по контролю за поступлением плате</w:t>
            </w:r>
            <w:r w:rsidR="007C4BC0"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-</w:t>
            </w:r>
            <w:proofErr w:type="spellStart"/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жей</w:t>
            </w:r>
            <w:proofErr w:type="spellEnd"/>
            <w:r w:rsidR="007C4BC0"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за</w:t>
            </w:r>
            <w:r w:rsidR="007C4BC0"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использование </w:t>
            </w:r>
            <w:proofErr w:type="gramStart"/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муниципального</w:t>
            </w:r>
            <w:proofErr w:type="gramEnd"/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иму</w:t>
            </w:r>
            <w:r w:rsidR="007C4BC0"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-</w:t>
            </w: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щества</w:t>
            </w:r>
            <w:proofErr w:type="spellEnd"/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 не менее 12 ежегодно;</w:t>
            </w:r>
          </w:p>
          <w:p w:rsidR="004A64E5" w:rsidRPr="005306F4" w:rsidRDefault="004A64E5" w:rsidP="00342122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6F4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- к</w:t>
            </w: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оличество претензий </w:t>
            </w:r>
            <w:r w:rsidRPr="005306F4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об уплате </w:t>
            </w:r>
            <w:proofErr w:type="gramStart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задолжен</w:t>
            </w:r>
            <w:r w:rsidR="007C4BC0" w:rsidRPr="005306F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  <w:proofErr w:type="spellEnd"/>
            <w:proofErr w:type="gramEnd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 по арендной плате и исковых заявлений о взыскании задолжен</w:t>
            </w:r>
            <w:r w:rsidR="007C4BC0" w:rsidRPr="005306F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ности</w:t>
            </w:r>
            <w:proofErr w:type="spellEnd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 по арендной плате не менее </w:t>
            </w:r>
            <w:r w:rsidR="005306F4">
              <w:rPr>
                <w:rFonts w:ascii="Times New Roman" w:hAnsi="Times New Roman" w:cs="Times New Roman"/>
                <w:sz w:val="23"/>
                <w:szCs w:val="23"/>
              </w:rPr>
              <w:t>1000</w:t>
            </w: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, ежегодно;</w:t>
            </w:r>
          </w:p>
          <w:p w:rsidR="004A64E5" w:rsidRPr="005306F4" w:rsidRDefault="004A64E5" w:rsidP="00342122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- доля исполненных бюджетных </w:t>
            </w:r>
            <w:proofErr w:type="spellStart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ассигно</w:t>
            </w:r>
            <w:r w:rsidR="007C4BC0" w:rsidRPr="005306F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ваний</w:t>
            </w:r>
            <w:proofErr w:type="spellEnd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, предусмотрен</w:t>
            </w:r>
            <w:r w:rsidR="007C4BC0" w:rsidRPr="005306F4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>ных</w:t>
            </w:r>
            <w:proofErr w:type="spellEnd"/>
            <w:r w:rsidRPr="005306F4">
              <w:rPr>
                <w:rFonts w:ascii="Times New Roman" w:hAnsi="Times New Roman" w:cs="Times New Roman"/>
                <w:sz w:val="23"/>
                <w:szCs w:val="23"/>
              </w:rPr>
              <w:t xml:space="preserve"> в муниципальной программе, не менее 85 процентов</w:t>
            </w:r>
          </w:p>
        </w:tc>
      </w:tr>
      <w:tr w:rsidR="004A64E5" w:rsidRPr="006701A7" w:rsidTr="00410696">
        <w:trPr>
          <w:trHeight w:val="26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80757D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121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6790,0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6790,0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6790,0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20370,0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pStyle w:val="ConsPlusCell"/>
              <w:pBdr>
                <w:top w:val="single" w:sz="2" w:space="1" w:color="auto"/>
              </w:pBd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A64E5" w:rsidRPr="006701A7" w:rsidTr="00456E8B">
        <w:trPr>
          <w:trHeight w:val="242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80757D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122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110,0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110,0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330,0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rPr>
                <w:rFonts w:eastAsia="Times New Roman"/>
                <w:sz w:val="23"/>
                <w:szCs w:val="23"/>
              </w:rPr>
            </w:pPr>
          </w:p>
        </w:tc>
      </w:tr>
      <w:tr w:rsidR="004A64E5" w:rsidRPr="006701A7" w:rsidTr="00456E8B">
        <w:trPr>
          <w:trHeight w:val="300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4A64E5" w:rsidP="0080757D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129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2050,58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2050,58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2050,58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E5" w:rsidRPr="004A64E5" w:rsidRDefault="0080757D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6151,74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rPr>
                <w:rFonts w:eastAsia="Times New Roman"/>
                <w:sz w:val="23"/>
                <w:szCs w:val="23"/>
              </w:rPr>
            </w:pPr>
          </w:p>
        </w:tc>
      </w:tr>
      <w:tr w:rsidR="00456E8B" w:rsidRPr="006701A7" w:rsidTr="00410696">
        <w:trPr>
          <w:trHeight w:val="245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342122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80757D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244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1460,6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1460,6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1460,6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E8B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4381,8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8B" w:rsidRPr="004A64E5" w:rsidRDefault="00456E8B" w:rsidP="00342122">
            <w:pPr>
              <w:ind w:right="-109"/>
              <w:rPr>
                <w:rFonts w:eastAsia="Times New Roman"/>
                <w:sz w:val="23"/>
                <w:szCs w:val="23"/>
              </w:rPr>
            </w:pPr>
          </w:p>
        </w:tc>
      </w:tr>
      <w:tr w:rsidR="004A64E5" w:rsidRPr="006701A7" w:rsidTr="00456E8B">
        <w:trPr>
          <w:trHeight w:val="16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1.1.2.</w:t>
            </w:r>
          </w:p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594" w:rsidRDefault="004A64E5" w:rsidP="00342122">
            <w:pPr>
              <w:ind w:right="-109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 xml:space="preserve">Обеспечение деятельности </w:t>
            </w:r>
          </w:p>
          <w:p w:rsidR="004A64E5" w:rsidRPr="004A64E5" w:rsidRDefault="004A64E5" w:rsidP="00342122">
            <w:pPr>
              <w:ind w:right="-109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МКУ ЦУГЗ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КУМИ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907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0412</w:t>
            </w:r>
          </w:p>
        </w:tc>
        <w:tc>
          <w:tcPr>
            <w:tcW w:w="4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1520080610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4842,19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4842,19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4842,19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456E8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14526,57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rPr>
                <w:rFonts w:eastAsia="Times New Roman"/>
                <w:sz w:val="23"/>
                <w:szCs w:val="23"/>
              </w:rPr>
            </w:pPr>
          </w:p>
        </w:tc>
      </w:tr>
      <w:tr w:rsidR="004A64E5" w:rsidRPr="006701A7" w:rsidTr="00456E8B">
        <w:trPr>
          <w:trHeight w:val="31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111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2485,7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2485,7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2485,7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7457,1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4A64E5" w:rsidRPr="006701A7" w:rsidTr="00456E8B">
        <w:trPr>
          <w:trHeight w:val="28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10,0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30,0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4A64E5" w:rsidRPr="006701A7" w:rsidTr="00410696">
        <w:trPr>
          <w:trHeight w:val="300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119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750,7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750,7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750,7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2252,1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410696" w:rsidRPr="006701A7" w:rsidTr="00410696">
        <w:trPr>
          <w:trHeight w:val="614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342122">
            <w:pPr>
              <w:ind w:left="-142" w:right="-109"/>
              <w:jc w:val="center"/>
              <w:rPr>
                <w:sz w:val="23"/>
                <w:szCs w:val="23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342122">
            <w:pPr>
              <w:ind w:right="-109"/>
              <w:rPr>
                <w:sz w:val="23"/>
                <w:szCs w:val="23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244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1595,79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1595,79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1595,79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4787,37</w:t>
            </w:r>
          </w:p>
        </w:tc>
        <w:tc>
          <w:tcPr>
            <w:tcW w:w="9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96" w:rsidRPr="004A64E5" w:rsidRDefault="00410696" w:rsidP="00342122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4A64E5" w:rsidRPr="006701A7" w:rsidTr="00410696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lastRenderedPageBreak/>
              <w:t>2.</w:t>
            </w: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rPr>
                <w:rFonts w:eastAsia="Times New Roman"/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 xml:space="preserve"> Всего, в том числе по ГРБС: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15253,37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15253,37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15253,37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45760,11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  <w:tr w:rsidR="004A64E5" w:rsidRPr="006701A7" w:rsidTr="00456E8B">
        <w:trPr>
          <w:trHeight w:val="241"/>
        </w:trPr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2.1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 xml:space="preserve">  КУМИ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jc w:val="center"/>
              <w:rPr>
                <w:sz w:val="23"/>
                <w:szCs w:val="23"/>
              </w:rPr>
            </w:pPr>
            <w:r w:rsidRPr="004A64E5">
              <w:rPr>
                <w:sz w:val="23"/>
                <w:szCs w:val="23"/>
              </w:rPr>
              <w:t>КУМИ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left="-142" w:right="-109"/>
              <w:jc w:val="center"/>
              <w:rPr>
                <w:rFonts w:eastAsia="Times New Roman"/>
                <w:sz w:val="23"/>
                <w:szCs w:val="23"/>
              </w:rPr>
            </w:pPr>
            <w:r w:rsidRPr="004A64E5">
              <w:rPr>
                <w:rFonts w:eastAsia="Times New Roman"/>
                <w:sz w:val="23"/>
                <w:szCs w:val="23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15253,37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15253,37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15253,37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56E8B" w:rsidP="00A4241B">
            <w:pPr>
              <w:ind w:left="-142"/>
              <w:jc w:val="right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45760,11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4E5" w:rsidRPr="004A64E5" w:rsidRDefault="004A64E5" w:rsidP="00342122">
            <w:pPr>
              <w:ind w:right="-109"/>
              <w:jc w:val="both"/>
              <w:rPr>
                <w:rFonts w:eastAsia="Times New Roman"/>
                <w:sz w:val="23"/>
                <w:szCs w:val="23"/>
              </w:rPr>
            </w:pPr>
          </w:p>
        </w:tc>
      </w:tr>
    </w:tbl>
    <w:p w:rsidR="00EE042F" w:rsidRDefault="00FB07FB" w:rsidP="002512F1">
      <w:pPr>
        <w:rPr>
          <w:sz w:val="28"/>
          <w:szCs w:val="28"/>
        </w:rPr>
        <w:sectPr w:rsidR="00EE042F" w:rsidSect="00EE042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</w:t>
      </w:r>
    </w:p>
    <w:p w:rsidR="002512F1" w:rsidRPr="00B14849" w:rsidRDefault="002512F1" w:rsidP="002512F1">
      <w:pPr>
        <w:rPr>
          <w:sz w:val="28"/>
          <w:szCs w:val="28"/>
        </w:rPr>
      </w:pPr>
    </w:p>
    <w:p w:rsidR="002512F1" w:rsidRPr="00B14849" w:rsidRDefault="002512F1" w:rsidP="002512F1">
      <w:pPr>
        <w:rPr>
          <w:sz w:val="28"/>
          <w:szCs w:val="28"/>
        </w:rPr>
      </w:pPr>
    </w:p>
    <w:p w:rsidR="002512F1" w:rsidRDefault="002512F1"/>
    <w:sectPr w:rsidR="0025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E7A" w:rsidRDefault="00FD2E7A" w:rsidP="00EE042F">
      <w:r>
        <w:separator/>
      </w:r>
    </w:p>
  </w:endnote>
  <w:endnote w:type="continuationSeparator" w:id="0">
    <w:p w:rsidR="00FD2E7A" w:rsidRDefault="00FD2E7A" w:rsidP="00EE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Mincho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>
    <w:pPr>
      <w:pStyle w:val="af4"/>
      <w:jc w:val="right"/>
    </w:pPr>
  </w:p>
  <w:p w:rsidR="00434594" w:rsidRDefault="0043459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 w:rsidP="00833EB1">
    <w:pPr>
      <w:pStyle w:val="af4"/>
    </w:pPr>
  </w:p>
  <w:p w:rsidR="00434594" w:rsidRDefault="00434594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E7A" w:rsidRDefault="00FD2E7A" w:rsidP="00EE042F">
      <w:r>
        <w:separator/>
      </w:r>
    </w:p>
  </w:footnote>
  <w:footnote w:type="continuationSeparator" w:id="0">
    <w:p w:rsidR="00FD2E7A" w:rsidRDefault="00FD2E7A" w:rsidP="00EE0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Pr="00764C9B" w:rsidRDefault="00434594" w:rsidP="00833EB1">
    <w:pPr>
      <w:pStyle w:val="af3"/>
      <w:jc w:val="center"/>
    </w:pPr>
    <w:r w:rsidRPr="00764C9B">
      <w:fldChar w:fldCharType="begin"/>
    </w:r>
    <w:r w:rsidRPr="00764C9B">
      <w:instrText>PAGE   \* MERGEFORMAT</w:instrText>
    </w:r>
    <w:r w:rsidRPr="00764C9B">
      <w:fldChar w:fldCharType="separate"/>
    </w:r>
    <w:r w:rsidR="00517A84">
      <w:rPr>
        <w:noProof/>
      </w:rPr>
      <w:t>5</w:t>
    </w:r>
    <w:r w:rsidRPr="00764C9B">
      <w:fldChar w:fldCharType="end"/>
    </w:r>
  </w:p>
  <w:p w:rsidR="00434594" w:rsidRDefault="00434594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517A84">
      <w:rPr>
        <w:noProof/>
      </w:rPr>
      <w:t>22</w:t>
    </w:r>
    <w:r>
      <w:fldChar w:fldCharType="end"/>
    </w:r>
  </w:p>
  <w:p w:rsidR="00434594" w:rsidRDefault="00434594">
    <w:pPr>
      <w:pStyle w:val="af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517A84">
      <w:rPr>
        <w:noProof/>
      </w:rPr>
      <w:t>25</w:t>
    </w:r>
    <w:r>
      <w:fldChar w:fldCharType="end"/>
    </w:r>
  </w:p>
  <w:p w:rsidR="00434594" w:rsidRDefault="00434594">
    <w:pPr>
      <w:pStyle w:val="af3"/>
      <w:jc w:val="center"/>
      <w:rPr>
        <w:sz w:val="28"/>
        <w:szCs w:val="28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94" w:rsidRDefault="00434594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517A84">
      <w:rPr>
        <w:noProof/>
      </w:rPr>
      <w:t>31</w:t>
    </w:r>
    <w:r>
      <w:fldChar w:fldCharType="end"/>
    </w:r>
  </w:p>
  <w:p w:rsidR="00434594" w:rsidRDefault="00434594" w:rsidP="00833EB1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3">
    <w:nsid w:val="04C931E9"/>
    <w:multiLevelType w:val="multilevel"/>
    <w:tmpl w:val="5A74A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E3A6E33"/>
    <w:multiLevelType w:val="multilevel"/>
    <w:tmpl w:val="B9AA4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19AB6905"/>
    <w:multiLevelType w:val="multilevel"/>
    <w:tmpl w:val="4E325702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885" w:hanging="49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ascii="Arial" w:hAnsi="Arial" w:cs="Arial" w:hint="default"/>
        <w:sz w:val="20"/>
      </w:rPr>
    </w:lvl>
  </w:abstractNum>
  <w:abstractNum w:abstractNumId="7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3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>
    <w:nsid w:val="357B67F2"/>
    <w:multiLevelType w:val="multilevel"/>
    <w:tmpl w:val="05062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B04A39"/>
    <w:multiLevelType w:val="multilevel"/>
    <w:tmpl w:val="79040C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5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8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2911" w:hanging="360"/>
      </w:pPr>
    </w:lvl>
    <w:lvl w:ilvl="1">
      <w:start w:val="1"/>
      <w:numFmt w:val="decimal"/>
      <w:isLgl/>
      <w:lvlText w:val="%1.%2."/>
      <w:lvlJc w:val="left"/>
      <w:pPr>
        <w:ind w:left="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3" w:hanging="2160"/>
      </w:pPr>
      <w:rPr>
        <w:rFonts w:hint="default"/>
      </w:rPr>
    </w:lvl>
  </w:abstractNum>
  <w:abstractNum w:abstractNumId="31">
    <w:nsid w:val="5C317BC9"/>
    <w:multiLevelType w:val="multilevel"/>
    <w:tmpl w:val="5890E0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>
    <w:nsid w:val="633D6F36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37">
    <w:nsid w:val="6A494F37"/>
    <w:multiLevelType w:val="multilevel"/>
    <w:tmpl w:val="546886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8">
    <w:nsid w:val="6BBC6BB2"/>
    <w:multiLevelType w:val="multilevel"/>
    <w:tmpl w:val="99DC09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</w:rPr>
    </w:lvl>
  </w:abstractNum>
  <w:abstractNum w:abstractNumId="39">
    <w:nsid w:val="735A0843"/>
    <w:multiLevelType w:val="multilevel"/>
    <w:tmpl w:val="20828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9F91E24"/>
    <w:multiLevelType w:val="multilevel"/>
    <w:tmpl w:val="ECBA4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2"/>
  </w:num>
  <w:num w:numId="4">
    <w:abstractNumId w:val="30"/>
  </w:num>
  <w:num w:numId="5">
    <w:abstractNumId w:val="24"/>
  </w:num>
  <w:num w:numId="6">
    <w:abstractNumId w:val="36"/>
  </w:num>
  <w:num w:numId="7">
    <w:abstractNumId w:val="45"/>
  </w:num>
  <w:num w:numId="8">
    <w:abstractNumId w:val="10"/>
  </w:num>
  <w:num w:numId="9">
    <w:abstractNumId w:val="29"/>
  </w:num>
  <w:num w:numId="10">
    <w:abstractNumId w:val="13"/>
  </w:num>
  <w:num w:numId="11">
    <w:abstractNumId w:val="42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3"/>
  </w:num>
  <w:num w:numId="18">
    <w:abstractNumId w:val="14"/>
  </w:num>
  <w:num w:numId="19">
    <w:abstractNumId w:val="26"/>
  </w:num>
  <w:num w:numId="20">
    <w:abstractNumId w:val="23"/>
  </w:num>
  <w:num w:numId="21">
    <w:abstractNumId w:val="44"/>
  </w:num>
  <w:num w:numId="22">
    <w:abstractNumId w:val="2"/>
  </w:num>
  <w:num w:numId="23">
    <w:abstractNumId w:val="32"/>
  </w:num>
  <w:num w:numId="24">
    <w:abstractNumId w:val="15"/>
  </w:num>
  <w:num w:numId="25">
    <w:abstractNumId w:val="25"/>
  </w:num>
  <w:num w:numId="26">
    <w:abstractNumId w:val="1"/>
  </w:num>
  <w:num w:numId="27">
    <w:abstractNumId w:val="27"/>
  </w:num>
  <w:num w:numId="28">
    <w:abstractNumId w:val="28"/>
  </w:num>
  <w:num w:numId="29">
    <w:abstractNumId w:val="40"/>
  </w:num>
  <w:num w:numId="30">
    <w:abstractNumId w:val="7"/>
  </w:num>
  <w:num w:numId="31">
    <w:abstractNumId w:val="5"/>
  </w:num>
  <w:num w:numId="32">
    <w:abstractNumId w:val="21"/>
  </w:num>
  <w:num w:numId="33">
    <w:abstractNumId w:val="17"/>
  </w:num>
  <w:num w:numId="34">
    <w:abstractNumId w:val="41"/>
  </w:num>
  <w:num w:numId="35">
    <w:abstractNumId w:val="19"/>
  </w:num>
  <w:num w:numId="36">
    <w:abstractNumId w:val="38"/>
  </w:num>
  <w:num w:numId="37">
    <w:abstractNumId w:val="3"/>
  </w:num>
  <w:num w:numId="38">
    <w:abstractNumId w:val="6"/>
  </w:num>
  <w:num w:numId="39">
    <w:abstractNumId w:val="43"/>
  </w:num>
  <w:num w:numId="40">
    <w:abstractNumId w:val="4"/>
  </w:num>
  <w:num w:numId="41">
    <w:abstractNumId w:val="39"/>
  </w:num>
  <w:num w:numId="42">
    <w:abstractNumId w:val="20"/>
  </w:num>
  <w:num w:numId="43">
    <w:abstractNumId w:val="31"/>
  </w:num>
  <w:num w:numId="44">
    <w:abstractNumId w:val="22"/>
  </w:num>
  <w:num w:numId="45">
    <w:abstractNumId w:val="3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F1"/>
    <w:rsid w:val="000478D3"/>
    <w:rsid w:val="0005240F"/>
    <w:rsid w:val="000C1F54"/>
    <w:rsid w:val="000C531E"/>
    <w:rsid w:val="000F7255"/>
    <w:rsid w:val="00194DC8"/>
    <w:rsid w:val="00196FA0"/>
    <w:rsid w:val="001C2E0C"/>
    <w:rsid w:val="001E655A"/>
    <w:rsid w:val="0021589D"/>
    <w:rsid w:val="002512F1"/>
    <w:rsid w:val="00342122"/>
    <w:rsid w:val="00354AD7"/>
    <w:rsid w:val="0037157B"/>
    <w:rsid w:val="003930AC"/>
    <w:rsid w:val="00410696"/>
    <w:rsid w:val="00434594"/>
    <w:rsid w:val="00456E8B"/>
    <w:rsid w:val="00466E6D"/>
    <w:rsid w:val="004A64E5"/>
    <w:rsid w:val="004C5F79"/>
    <w:rsid w:val="00517A84"/>
    <w:rsid w:val="005306F4"/>
    <w:rsid w:val="005562D5"/>
    <w:rsid w:val="00567EED"/>
    <w:rsid w:val="005A4C97"/>
    <w:rsid w:val="00624E14"/>
    <w:rsid w:val="00652895"/>
    <w:rsid w:val="00660EBB"/>
    <w:rsid w:val="006824AD"/>
    <w:rsid w:val="006E5486"/>
    <w:rsid w:val="006F2E4C"/>
    <w:rsid w:val="00724A56"/>
    <w:rsid w:val="007A06FC"/>
    <w:rsid w:val="007C4BC0"/>
    <w:rsid w:val="007E1622"/>
    <w:rsid w:val="0080757D"/>
    <w:rsid w:val="0082037C"/>
    <w:rsid w:val="0082429A"/>
    <w:rsid w:val="00833EB1"/>
    <w:rsid w:val="008352EB"/>
    <w:rsid w:val="008423E2"/>
    <w:rsid w:val="008628BC"/>
    <w:rsid w:val="00867ACC"/>
    <w:rsid w:val="00956273"/>
    <w:rsid w:val="0096483B"/>
    <w:rsid w:val="00973A49"/>
    <w:rsid w:val="009A261F"/>
    <w:rsid w:val="00A40048"/>
    <w:rsid w:val="00A4241B"/>
    <w:rsid w:val="00B23B17"/>
    <w:rsid w:val="00B93384"/>
    <w:rsid w:val="00BE7492"/>
    <w:rsid w:val="00CB6B5A"/>
    <w:rsid w:val="00DF395E"/>
    <w:rsid w:val="00E479D0"/>
    <w:rsid w:val="00EB593F"/>
    <w:rsid w:val="00EE042F"/>
    <w:rsid w:val="00F20045"/>
    <w:rsid w:val="00F76632"/>
    <w:rsid w:val="00FB07FB"/>
    <w:rsid w:val="00FD2E7A"/>
    <w:rsid w:val="00FD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512F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2512F1"/>
    <w:rPr>
      <w:rFonts w:hint="default"/>
    </w:rPr>
  </w:style>
  <w:style w:type="character" w:customStyle="1" w:styleId="WW8Num2z0">
    <w:name w:val="WW8Num2z0"/>
    <w:rsid w:val="002512F1"/>
    <w:rPr>
      <w:rFonts w:cs="Times New Roman"/>
    </w:rPr>
  </w:style>
  <w:style w:type="character" w:customStyle="1" w:styleId="WW8Num3z0">
    <w:name w:val="WW8Num3z0"/>
    <w:rsid w:val="002512F1"/>
    <w:rPr>
      <w:rFonts w:hint="default"/>
    </w:rPr>
  </w:style>
  <w:style w:type="character" w:customStyle="1" w:styleId="WW8Num3z1">
    <w:name w:val="WW8Num3z1"/>
    <w:rsid w:val="002512F1"/>
    <w:rPr>
      <w:rFonts w:hint="default"/>
      <w:color w:val="auto"/>
    </w:rPr>
  </w:style>
  <w:style w:type="character" w:customStyle="1" w:styleId="WW8Num4z0">
    <w:name w:val="WW8Num4z0"/>
    <w:rsid w:val="002512F1"/>
    <w:rPr>
      <w:rFonts w:hint="default"/>
    </w:rPr>
  </w:style>
  <w:style w:type="character" w:customStyle="1" w:styleId="WW8Num5z0">
    <w:name w:val="WW8Num5z0"/>
    <w:rsid w:val="002512F1"/>
    <w:rPr>
      <w:rFonts w:hint="default"/>
    </w:rPr>
  </w:style>
  <w:style w:type="character" w:customStyle="1" w:styleId="WW8Num5z1">
    <w:name w:val="WW8Num5z1"/>
    <w:rsid w:val="002512F1"/>
  </w:style>
  <w:style w:type="character" w:customStyle="1" w:styleId="WW8Num5z2">
    <w:name w:val="WW8Num5z2"/>
    <w:rsid w:val="002512F1"/>
  </w:style>
  <w:style w:type="character" w:customStyle="1" w:styleId="WW8Num5z3">
    <w:name w:val="WW8Num5z3"/>
    <w:rsid w:val="002512F1"/>
  </w:style>
  <w:style w:type="character" w:customStyle="1" w:styleId="WW8Num5z4">
    <w:name w:val="WW8Num5z4"/>
    <w:rsid w:val="002512F1"/>
  </w:style>
  <w:style w:type="character" w:customStyle="1" w:styleId="WW8Num5z5">
    <w:name w:val="WW8Num5z5"/>
    <w:rsid w:val="002512F1"/>
  </w:style>
  <w:style w:type="character" w:customStyle="1" w:styleId="WW8Num5z6">
    <w:name w:val="WW8Num5z6"/>
    <w:rsid w:val="002512F1"/>
  </w:style>
  <w:style w:type="character" w:customStyle="1" w:styleId="WW8Num5z7">
    <w:name w:val="WW8Num5z7"/>
    <w:rsid w:val="002512F1"/>
  </w:style>
  <w:style w:type="character" w:customStyle="1" w:styleId="WW8Num5z8">
    <w:name w:val="WW8Num5z8"/>
    <w:rsid w:val="002512F1"/>
  </w:style>
  <w:style w:type="character" w:customStyle="1" w:styleId="WW8Num6z0">
    <w:name w:val="WW8Num6z0"/>
    <w:rsid w:val="002512F1"/>
    <w:rPr>
      <w:rFonts w:hint="default"/>
    </w:rPr>
  </w:style>
  <w:style w:type="character" w:customStyle="1" w:styleId="WW8Num7z0">
    <w:name w:val="WW8Num7z0"/>
    <w:rsid w:val="002512F1"/>
    <w:rPr>
      <w:rFonts w:hint="default"/>
    </w:rPr>
  </w:style>
  <w:style w:type="character" w:customStyle="1" w:styleId="WW8Num8z0">
    <w:name w:val="WW8Num8z0"/>
    <w:rsid w:val="002512F1"/>
    <w:rPr>
      <w:rFonts w:hint="default"/>
    </w:rPr>
  </w:style>
  <w:style w:type="character" w:customStyle="1" w:styleId="WW8Num8z1">
    <w:name w:val="WW8Num8z1"/>
    <w:rsid w:val="002512F1"/>
  </w:style>
  <w:style w:type="character" w:customStyle="1" w:styleId="WW8Num8z2">
    <w:name w:val="WW8Num8z2"/>
    <w:rsid w:val="002512F1"/>
  </w:style>
  <w:style w:type="character" w:customStyle="1" w:styleId="WW8Num8z3">
    <w:name w:val="WW8Num8z3"/>
    <w:rsid w:val="002512F1"/>
  </w:style>
  <w:style w:type="character" w:customStyle="1" w:styleId="WW8Num8z4">
    <w:name w:val="WW8Num8z4"/>
    <w:rsid w:val="002512F1"/>
  </w:style>
  <w:style w:type="character" w:customStyle="1" w:styleId="WW8Num8z5">
    <w:name w:val="WW8Num8z5"/>
    <w:rsid w:val="002512F1"/>
  </w:style>
  <w:style w:type="character" w:customStyle="1" w:styleId="WW8Num8z6">
    <w:name w:val="WW8Num8z6"/>
    <w:rsid w:val="002512F1"/>
  </w:style>
  <w:style w:type="character" w:customStyle="1" w:styleId="WW8Num8z7">
    <w:name w:val="WW8Num8z7"/>
    <w:rsid w:val="002512F1"/>
  </w:style>
  <w:style w:type="character" w:customStyle="1" w:styleId="WW8Num8z8">
    <w:name w:val="WW8Num8z8"/>
    <w:rsid w:val="002512F1"/>
  </w:style>
  <w:style w:type="character" w:customStyle="1" w:styleId="WW8Num9z0">
    <w:name w:val="WW8Num9z0"/>
    <w:rsid w:val="002512F1"/>
    <w:rPr>
      <w:rFonts w:hint="default"/>
    </w:rPr>
  </w:style>
  <w:style w:type="character" w:customStyle="1" w:styleId="WW8Num10z0">
    <w:name w:val="WW8Num10z0"/>
    <w:rsid w:val="002512F1"/>
    <w:rPr>
      <w:rFonts w:cs="Times New Roman" w:hint="default"/>
    </w:rPr>
  </w:style>
  <w:style w:type="character" w:customStyle="1" w:styleId="WW8Num10z1">
    <w:name w:val="WW8Num10z1"/>
    <w:rsid w:val="002512F1"/>
    <w:rPr>
      <w:rFonts w:cs="Times New Roman"/>
    </w:rPr>
  </w:style>
  <w:style w:type="character" w:customStyle="1" w:styleId="WW8Num11z0">
    <w:name w:val="WW8Num11z0"/>
    <w:rsid w:val="002512F1"/>
    <w:rPr>
      <w:rFonts w:hint="default"/>
    </w:rPr>
  </w:style>
  <w:style w:type="character" w:customStyle="1" w:styleId="WW8Num12z0">
    <w:name w:val="WW8Num12z0"/>
    <w:rsid w:val="002512F1"/>
    <w:rPr>
      <w:rFonts w:hint="default"/>
    </w:rPr>
  </w:style>
  <w:style w:type="character" w:customStyle="1" w:styleId="WW8Num12z1">
    <w:name w:val="WW8Num12z1"/>
    <w:rsid w:val="002512F1"/>
  </w:style>
  <w:style w:type="character" w:customStyle="1" w:styleId="WW8Num12z2">
    <w:name w:val="WW8Num12z2"/>
    <w:rsid w:val="002512F1"/>
  </w:style>
  <w:style w:type="character" w:customStyle="1" w:styleId="WW8Num12z3">
    <w:name w:val="WW8Num12z3"/>
    <w:rsid w:val="002512F1"/>
  </w:style>
  <w:style w:type="character" w:customStyle="1" w:styleId="WW8Num12z4">
    <w:name w:val="WW8Num12z4"/>
    <w:rsid w:val="002512F1"/>
  </w:style>
  <w:style w:type="character" w:customStyle="1" w:styleId="WW8Num12z5">
    <w:name w:val="WW8Num12z5"/>
    <w:rsid w:val="002512F1"/>
  </w:style>
  <w:style w:type="character" w:customStyle="1" w:styleId="WW8Num12z6">
    <w:name w:val="WW8Num12z6"/>
    <w:rsid w:val="002512F1"/>
  </w:style>
  <w:style w:type="character" w:customStyle="1" w:styleId="WW8Num12z7">
    <w:name w:val="WW8Num12z7"/>
    <w:rsid w:val="002512F1"/>
  </w:style>
  <w:style w:type="character" w:customStyle="1" w:styleId="WW8Num12z8">
    <w:name w:val="WW8Num12z8"/>
    <w:rsid w:val="002512F1"/>
  </w:style>
  <w:style w:type="character" w:customStyle="1" w:styleId="WW8Num13z0">
    <w:name w:val="WW8Num13z0"/>
    <w:rsid w:val="002512F1"/>
  </w:style>
  <w:style w:type="character" w:customStyle="1" w:styleId="WW8Num13z1">
    <w:name w:val="WW8Num13z1"/>
    <w:rsid w:val="002512F1"/>
  </w:style>
  <w:style w:type="character" w:customStyle="1" w:styleId="WW8Num13z2">
    <w:name w:val="WW8Num13z2"/>
    <w:rsid w:val="002512F1"/>
  </w:style>
  <w:style w:type="character" w:customStyle="1" w:styleId="WW8Num13z3">
    <w:name w:val="WW8Num13z3"/>
    <w:rsid w:val="002512F1"/>
  </w:style>
  <w:style w:type="character" w:customStyle="1" w:styleId="WW8Num13z4">
    <w:name w:val="WW8Num13z4"/>
    <w:rsid w:val="002512F1"/>
  </w:style>
  <w:style w:type="character" w:customStyle="1" w:styleId="WW8Num13z5">
    <w:name w:val="WW8Num13z5"/>
    <w:rsid w:val="002512F1"/>
  </w:style>
  <w:style w:type="character" w:customStyle="1" w:styleId="WW8Num13z6">
    <w:name w:val="WW8Num13z6"/>
    <w:rsid w:val="002512F1"/>
  </w:style>
  <w:style w:type="character" w:customStyle="1" w:styleId="WW8Num13z7">
    <w:name w:val="WW8Num13z7"/>
    <w:rsid w:val="002512F1"/>
  </w:style>
  <w:style w:type="character" w:customStyle="1" w:styleId="WW8Num13z8">
    <w:name w:val="WW8Num13z8"/>
    <w:rsid w:val="002512F1"/>
  </w:style>
  <w:style w:type="character" w:customStyle="1" w:styleId="WW8Num14z0">
    <w:name w:val="WW8Num14z0"/>
    <w:rsid w:val="002512F1"/>
    <w:rPr>
      <w:rFonts w:hint="default"/>
    </w:rPr>
  </w:style>
  <w:style w:type="character" w:customStyle="1" w:styleId="WW8Num14z1">
    <w:name w:val="WW8Num14z1"/>
    <w:rsid w:val="002512F1"/>
  </w:style>
  <w:style w:type="character" w:customStyle="1" w:styleId="WW8Num14z2">
    <w:name w:val="WW8Num14z2"/>
    <w:rsid w:val="002512F1"/>
  </w:style>
  <w:style w:type="character" w:customStyle="1" w:styleId="WW8Num14z3">
    <w:name w:val="WW8Num14z3"/>
    <w:rsid w:val="002512F1"/>
  </w:style>
  <w:style w:type="character" w:customStyle="1" w:styleId="WW8Num14z4">
    <w:name w:val="WW8Num14z4"/>
    <w:rsid w:val="002512F1"/>
  </w:style>
  <w:style w:type="character" w:customStyle="1" w:styleId="WW8Num14z5">
    <w:name w:val="WW8Num14z5"/>
    <w:rsid w:val="002512F1"/>
  </w:style>
  <w:style w:type="character" w:customStyle="1" w:styleId="WW8Num14z6">
    <w:name w:val="WW8Num14z6"/>
    <w:rsid w:val="002512F1"/>
  </w:style>
  <w:style w:type="character" w:customStyle="1" w:styleId="WW8Num14z7">
    <w:name w:val="WW8Num14z7"/>
    <w:rsid w:val="002512F1"/>
  </w:style>
  <w:style w:type="character" w:customStyle="1" w:styleId="WW8Num14z8">
    <w:name w:val="WW8Num14z8"/>
    <w:rsid w:val="002512F1"/>
  </w:style>
  <w:style w:type="character" w:customStyle="1" w:styleId="WW8Num15z0">
    <w:name w:val="WW8Num15z0"/>
    <w:rsid w:val="002512F1"/>
    <w:rPr>
      <w:rFonts w:cs="Times New Roman"/>
    </w:rPr>
  </w:style>
  <w:style w:type="character" w:customStyle="1" w:styleId="WW8Num16z0">
    <w:name w:val="WW8Num16z0"/>
    <w:rsid w:val="002512F1"/>
    <w:rPr>
      <w:rFonts w:hint="default"/>
    </w:rPr>
  </w:style>
  <w:style w:type="character" w:customStyle="1" w:styleId="WW8Num17z0">
    <w:name w:val="WW8Num17z0"/>
    <w:rsid w:val="002512F1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2512F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2512F1"/>
    <w:rPr>
      <w:rFonts w:hint="default"/>
    </w:rPr>
  </w:style>
  <w:style w:type="character" w:customStyle="1" w:styleId="WW8Num19z0">
    <w:name w:val="WW8Num19z0"/>
    <w:rsid w:val="002512F1"/>
    <w:rPr>
      <w:rFonts w:hint="default"/>
      <w:color w:val="auto"/>
    </w:rPr>
  </w:style>
  <w:style w:type="character" w:customStyle="1" w:styleId="WW8Num20z0">
    <w:name w:val="WW8Num20z0"/>
    <w:rsid w:val="002512F1"/>
    <w:rPr>
      <w:rFonts w:cs="Times New Roman"/>
    </w:rPr>
  </w:style>
  <w:style w:type="character" w:customStyle="1" w:styleId="WW8Num21z0">
    <w:name w:val="WW8Num21z0"/>
    <w:rsid w:val="002512F1"/>
    <w:rPr>
      <w:rFonts w:hint="default"/>
    </w:rPr>
  </w:style>
  <w:style w:type="character" w:customStyle="1" w:styleId="WW8Num22z0">
    <w:name w:val="WW8Num22z0"/>
    <w:rsid w:val="002512F1"/>
    <w:rPr>
      <w:rFonts w:hint="default"/>
    </w:rPr>
  </w:style>
  <w:style w:type="character" w:customStyle="1" w:styleId="WW8Num23z0">
    <w:name w:val="WW8Num23z0"/>
    <w:rsid w:val="002512F1"/>
    <w:rPr>
      <w:rFonts w:hint="default"/>
    </w:rPr>
  </w:style>
  <w:style w:type="character" w:customStyle="1" w:styleId="WW8Num24z0">
    <w:name w:val="WW8Num24z0"/>
    <w:rsid w:val="002512F1"/>
    <w:rPr>
      <w:rFonts w:eastAsia="Calibri" w:hint="default"/>
    </w:rPr>
  </w:style>
  <w:style w:type="character" w:customStyle="1" w:styleId="1">
    <w:name w:val="Основной шрифт абзаца1"/>
    <w:rsid w:val="002512F1"/>
  </w:style>
  <w:style w:type="character" w:customStyle="1" w:styleId="a4">
    <w:name w:val="Текст Знак"/>
    <w:link w:val="a5"/>
    <w:rsid w:val="002512F1"/>
    <w:rPr>
      <w:rFonts w:ascii="Courier New" w:eastAsia="Calibri" w:hAnsi="Courier New" w:cs="Courier New"/>
      <w:sz w:val="24"/>
      <w:szCs w:val="24"/>
      <w:lang w:eastAsia="ar-SA"/>
    </w:rPr>
  </w:style>
  <w:style w:type="paragraph" w:styleId="a5">
    <w:name w:val="Plain Text"/>
    <w:basedOn w:val="a"/>
    <w:link w:val="a4"/>
    <w:rsid w:val="002512F1"/>
    <w:pPr>
      <w:suppressAutoHyphens w:val="0"/>
    </w:pPr>
    <w:rPr>
      <w:rFonts w:ascii="Courier New" w:hAnsi="Courier New" w:cs="Courier New"/>
    </w:rPr>
  </w:style>
  <w:style w:type="character" w:customStyle="1" w:styleId="a6">
    <w:name w:val="Основной текст Знак"/>
    <w:rsid w:val="002512F1"/>
    <w:rPr>
      <w:rFonts w:eastAsia="Calibri"/>
      <w:lang w:val="x-none" w:eastAsia="ar-SA" w:bidi="ar-SA"/>
    </w:rPr>
  </w:style>
  <w:style w:type="character" w:customStyle="1" w:styleId="a7">
    <w:name w:val="Текст выноски Знак"/>
    <w:rsid w:val="002512F1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9">
    <w:name w:val="Ниж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a">
    <w:name w:val="Схема документа Знак"/>
    <w:link w:val="ab"/>
    <w:uiPriority w:val="99"/>
    <w:semiHidden/>
    <w:rsid w:val="002512F1"/>
    <w:rPr>
      <w:rFonts w:ascii="Tahoma" w:eastAsia="Calibri" w:hAnsi="Tahoma" w:cs="Tahoma"/>
      <w:sz w:val="16"/>
      <w:szCs w:val="16"/>
    </w:rPr>
  </w:style>
  <w:style w:type="paragraph" w:styleId="ab">
    <w:name w:val="Document Map"/>
    <w:basedOn w:val="a"/>
    <w:link w:val="aa"/>
    <w:uiPriority w:val="99"/>
    <w:semiHidden/>
    <w:rsid w:val="002512F1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2512F1"/>
    <w:rPr>
      <w:color w:val="000080"/>
      <w:u w:val="single"/>
    </w:rPr>
  </w:style>
  <w:style w:type="character" w:customStyle="1" w:styleId="ad">
    <w:name w:val="Символ нумерации"/>
    <w:rsid w:val="002512F1"/>
  </w:style>
  <w:style w:type="character" w:customStyle="1" w:styleId="ae">
    <w:name w:val="Маркеры списка"/>
    <w:rsid w:val="002512F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rsid w:val="002512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1"/>
    <w:rsid w:val="002512F1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f"/>
    <w:rsid w:val="002512F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0">
    <w:name w:val="List"/>
    <w:basedOn w:val="af"/>
    <w:rsid w:val="002512F1"/>
    <w:rPr>
      <w:rFonts w:cs="Mangal"/>
    </w:rPr>
  </w:style>
  <w:style w:type="paragraph" w:customStyle="1" w:styleId="12">
    <w:name w:val="Название1"/>
    <w:basedOn w:val="a"/>
    <w:rsid w:val="002512F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12F1"/>
    <w:pPr>
      <w:suppressLineNumbers/>
    </w:pPr>
    <w:rPr>
      <w:rFonts w:cs="Mangal"/>
    </w:rPr>
  </w:style>
  <w:style w:type="paragraph" w:customStyle="1" w:styleId="14">
    <w:name w:val="Текст1"/>
    <w:basedOn w:val="a"/>
    <w:rsid w:val="002512F1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2512F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link w:val="16"/>
    <w:rsid w:val="002512F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rsid w:val="002512F1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512F1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251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8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512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9">
    <w:name w:val="Схема документа1"/>
    <w:basedOn w:val="a"/>
    <w:rsid w:val="002512F1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2512F1"/>
    <w:pPr>
      <w:suppressLineNumbers/>
    </w:pPr>
  </w:style>
  <w:style w:type="paragraph" w:customStyle="1" w:styleId="af6">
    <w:name w:val="Заголовок таблицы"/>
    <w:basedOn w:val="af5"/>
    <w:rsid w:val="002512F1"/>
    <w:pPr>
      <w:jc w:val="center"/>
    </w:pPr>
    <w:rPr>
      <w:b/>
      <w:bCs/>
    </w:rPr>
  </w:style>
  <w:style w:type="character" w:customStyle="1" w:styleId="1a">
    <w:name w:val="Схема документа Знак1"/>
    <w:basedOn w:val="a0"/>
    <w:uiPriority w:val="99"/>
    <w:semiHidden/>
    <w:rsid w:val="002512F1"/>
    <w:rPr>
      <w:rFonts w:ascii="Segoe UI" w:eastAsia="Calibri" w:hAnsi="Segoe UI" w:cs="Segoe UI"/>
      <w:sz w:val="16"/>
      <w:szCs w:val="16"/>
      <w:lang w:eastAsia="ar-SA"/>
    </w:rPr>
  </w:style>
  <w:style w:type="character" w:customStyle="1" w:styleId="1b">
    <w:name w:val="Текст Знак1"/>
    <w:basedOn w:val="a0"/>
    <w:uiPriority w:val="99"/>
    <w:semiHidden/>
    <w:rsid w:val="002512F1"/>
    <w:rPr>
      <w:rFonts w:ascii="Consolas" w:eastAsia="Calibri" w:hAnsi="Consolas" w:cs="Consolas"/>
      <w:sz w:val="21"/>
      <w:szCs w:val="21"/>
      <w:lang w:eastAsia="ar-SA"/>
    </w:rPr>
  </w:style>
  <w:style w:type="paragraph" w:styleId="af7">
    <w:name w:val="annotation text"/>
    <w:basedOn w:val="a"/>
    <w:link w:val="af8"/>
    <w:uiPriority w:val="99"/>
    <w:semiHidden/>
    <w:unhideWhenUsed/>
    <w:rsid w:val="002512F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12F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2512F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2512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512F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2512F1"/>
    <w:rPr>
      <w:rFonts w:hint="default"/>
    </w:rPr>
  </w:style>
  <w:style w:type="character" w:customStyle="1" w:styleId="WW8Num2z0">
    <w:name w:val="WW8Num2z0"/>
    <w:rsid w:val="002512F1"/>
    <w:rPr>
      <w:rFonts w:cs="Times New Roman"/>
    </w:rPr>
  </w:style>
  <w:style w:type="character" w:customStyle="1" w:styleId="WW8Num3z0">
    <w:name w:val="WW8Num3z0"/>
    <w:rsid w:val="002512F1"/>
    <w:rPr>
      <w:rFonts w:hint="default"/>
    </w:rPr>
  </w:style>
  <w:style w:type="character" w:customStyle="1" w:styleId="WW8Num3z1">
    <w:name w:val="WW8Num3z1"/>
    <w:rsid w:val="002512F1"/>
    <w:rPr>
      <w:rFonts w:hint="default"/>
      <w:color w:val="auto"/>
    </w:rPr>
  </w:style>
  <w:style w:type="character" w:customStyle="1" w:styleId="WW8Num4z0">
    <w:name w:val="WW8Num4z0"/>
    <w:rsid w:val="002512F1"/>
    <w:rPr>
      <w:rFonts w:hint="default"/>
    </w:rPr>
  </w:style>
  <w:style w:type="character" w:customStyle="1" w:styleId="WW8Num5z0">
    <w:name w:val="WW8Num5z0"/>
    <w:rsid w:val="002512F1"/>
    <w:rPr>
      <w:rFonts w:hint="default"/>
    </w:rPr>
  </w:style>
  <w:style w:type="character" w:customStyle="1" w:styleId="WW8Num5z1">
    <w:name w:val="WW8Num5z1"/>
    <w:rsid w:val="002512F1"/>
  </w:style>
  <w:style w:type="character" w:customStyle="1" w:styleId="WW8Num5z2">
    <w:name w:val="WW8Num5z2"/>
    <w:rsid w:val="002512F1"/>
  </w:style>
  <w:style w:type="character" w:customStyle="1" w:styleId="WW8Num5z3">
    <w:name w:val="WW8Num5z3"/>
    <w:rsid w:val="002512F1"/>
  </w:style>
  <w:style w:type="character" w:customStyle="1" w:styleId="WW8Num5z4">
    <w:name w:val="WW8Num5z4"/>
    <w:rsid w:val="002512F1"/>
  </w:style>
  <w:style w:type="character" w:customStyle="1" w:styleId="WW8Num5z5">
    <w:name w:val="WW8Num5z5"/>
    <w:rsid w:val="002512F1"/>
  </w:style>
  <w:style w:type="character" w:customStyle="1" w:styleId="WW8Num5z6">
    <w:name w:val="WW8Num5z6"/>
    <w:rsid w:val="002512F1"/>
  </w:style>
  <w:style w:type="character" w:customStyle="1" w:styleId="WW8Num5z7">
    <w:name w:val="WW8Num5z7"/>
    <w:rsid w:val="002512F1"/>
  </w:style>
  <w:style w:type="character" w:customStyle="1" w:styleId="WW8Num5z8">
    <w:name w:val="WW8Num5z8"/>
    <w:rsid w:val="002512F1"/>
  </w:style>
  <w:style w:type="character" w:customStyle="1" w:styleId="WW8Num6z0">
    <w:name w:val="WW8Num6z0"/>
    <w:rsid w:val="002512F1"/>
    <w:rPr>
      <w:rFonts w:hint="default"/>
    </w:rPr>
  </w:style>
  <w:style w:type="character" w:customStyle="1" w:styleId="WW8Num7z0">
    <w:name w:val="WW8Num7z0"/>
    <w:rsid w:val="002512F1"/>
    <w:rPr>
      <w:rFonts w:hint="default"/>
    </w:rPr>
  </w:style>
  <w:style w:type="character" w:customStyle="1" w:styleId="WW8Num8z0">
    <w:name w:val="WW8Num8z0"/>
    <w:rsid w:val="002512F1"/>
    <w:rPr>
      <w:rFonts w:hint="default"/>
    </w:rPr>
  </w:style>
  <w:style w:type="character" w:customStyle="1" w:styleId="WW8Num8z1">
    <w:name w:val="WW8Num8z1"/>
    <w:rsid w:val="002512F1"/>
  </w:style>
  <w:style w:type="character" w:customStyle="1" w:styleId="WW8Num8z2">
    <w:name w:val="WW8Num8z2"/>
    <w:rsid w:val="002512F1"/>
  </w:style>
  <w:style w:type="character" w:customStyle="1" w:styleId="WW8Num8z3">
    <w:name w:val="WW8Num8z3"/>
    <w:rsid w:val="002512F1"/>
  </w:style>
  <w:style w:type="character" w:customStyle="1" w:styleId="WW8Num8z4">
    <w:name w:val="WW8Num8z4"/>
    <w:rsid w:val="002512F1"/>
  </w:style>
  <w:style w:type="character" w:customStyle="1" w:styleId="WW8Num8z5">
    <w:name w:val="WW8Num8z5"/>
    <w:rsid w:val="002512F1"/>
  </w:style>
  <w:style w:type="character" w:customStyle="1" w:styleId="WW8Num8z6">
    <w:name w:val="WW8Num8z6"/>
    <w:rsid w:val="002512F1"/>
  </w:style>
  <w:style w:type="character" w:customStyle="1" w:styleId="WW8Num8z7">
    <w:name w:val="WW8Num8z7"/>
    <w:rsid w:val="002512F1"/>
  </w:style>
  <w:style w:type="character" w:customStyle="1" w:styleId="WW8Num8z8">
    <w:name w:val="WW8Num8z8"/>
    <w:rsid w:val="002512F1"/>
  </w:style>
  <w:style w:type="character" w:customStyle="1" w:styleId="WW8Num9z0">
    <w:name w:val="WW8Num9z0"/>
    <w:rsid w:val="002512F1"/>
    <w:rPr>
      <w:rFonts w:hint="default"/>
    </w:rPr>
  </w:style>
  <w:style w:type="character" w:customStyle="1" w:styleId="WW8Num10z0">
    <w:name w:val="WW8Num10z0"/>
    <w:rsid w:val="002512F1"/>
    <w:rPr>
      <w:rFonts w:cs="Times New Roman" w:hint="default"/>
    </w:rPr>
  </w:style>
  <w:style w:type="character" w:customStyle="1" w:styleId="WW8Num10z1">
    <w:name w:val="WW8Num10z1"/>
    <w:rsid w:val="002512F1"/>
    <w:rPr>
      <w:rFonts w:cs="Times New Roman"/>
    </w:rPr>
  </w:style>
  <w:style w:type="character" w:customStyle="1" w:styleId="WW8Num11z0">
    <w:name w:val="WW8Num11z0"/>
    <w:rsid w:val="002512F1"/>
    <w:rPr>
      <w:rFonts w:hint="default"/>
    </w:rPr>
  </w:style>
  <w:style w:type="character" w:customStyle="1" w:styleId="WW8Num12z0">
    <w:name w:val="WW8Num12z0"/>
    <w:rsid w:val="002512F1"/>
    <w:rPr>
      <w:rFonts w:hint="default"/>
    </w:rPr>
  </w:style>
  <w:style w:type="character" w:customStyle="1" w:styleId="WW8Num12z1">
    <w:name w:val="WW8Num12z1"/>
    <w:rsid w:val="002512F1"/>
  </w:style>
  <w:style w:type="character" w:customStyle="1" w:styleId="WW8Num12z2">
    <w:name w:val="WW8Num12z2"/>
    <w:rsid w:val="002512F1"/>
  </w:style>
  <w:style w:type="character" w:customStyle="1" w:styleId="WW8Num12z3">
    <w:name w:val="WW8Num12z3"/>
    <w:rsid w:val="002512F1"/>
  </w:style>
  <w:style w:type="character" w:customStyle="1" w:styleId="WW8Num12z4">
    <w:name w:val="WW8Num12z4"/>
    <w:rsid w:val="002512F1"/>
  </w:style>
  <w:style w:type="character" w:customStyle="1" w:styleId="WW8Num12z5">
    <w:name w:val="WW8Num12z5"/>
    <w:rsid w:val="002512F1"/>
  </w:style>
  <w:style w:type="character" w:customStyle="1" w:styleId="WW8Num12z6">
    <w:name w:val="WW8Num12z6"/>
    <w:rsid w:val="002512F1"/>
  </w:style>
  <w:style w:type="character" w:customStyle="1" w:styleId="WW8Num12z7">
    <w:name w:val="WW8Num12z7"/>
    <w:rsid w:val="002512F1"/>
  </w:style>
  <w:style w:type="character" w:customStyle="1" w:styleId="WW8Num12z8">
    <w:name w:val="WW8Num12z8"/>
    <w:rsid w:val="002512F1"/>
  </w:style>
  <w:style w:type="character" w:customStyle="1" w:styleId="WW8Num13z0">
    <w:name w:val="WW8Num13z0"/>
    <w:rsid w:val="002512F1"/>
  </w:style>
  <w:style w:type="character" w:customStyle="1" w:styleId="WW8Num13z1">
    <w:name w:val="WW8Num13z1"/>
    <w:rsid w:val="002512F1"/>
  </w:style>
  <w:style w:type="character" w:customStyle="1" w:styleId="WW8Num13z2">
    <w:name w:val="WW8Num13z2"/>
    <w:rsid w:val="002512F1"/>
  </w:style>
  <w:style w:type="character" w:customStyle="1" w:styleId="WW8Num13z3">
    <w:name w:val="WW8Num13z3"/>
    <w:rsid w:val="002512F1"/>
  </w:style>
  <w:style w:type="character" w:customStyle="1" w:styleId="WW8Num13z4">
    <w:name w:val="WW8Num13z4"/>
    <w:rsid w:val="002512F1"/>
  </w:style>
  <w:style w:type="character" w:customStyle="1" w:styleId="WW8Num13z5">
    <w:name w:val="WW8Num13z5"/>
    <w:rsid w:val="002512F1"/>
  </w:style>
  <w:style w:type="character" w:customStyle="1" w:styleId="WW8Num13z6">
    <w:name w:val="WW8Num13z6"/>
    <w:rsid w:val="002512F1"/>
  </w:style>
  <w:style w:type="character" w:customStyle="1" w:styleId="WW8Num13z7">
    <w:name w:val="WW8Num13z7"/>
    <w:rsid w:val="002512F1"/>
  </w:style>
  <w:style w:type="character" w:customStyle="1" w:styleId="WW8Num13z8">
    <w:name w:val="WW8Num13z8"/>
    <w:rsid w:val="002512F1"/>
  </w:style>
  <w:style w:type="character" w:customStyle="1" w:styleId="WW8Num14z0">
    <w:name w:val="WW8Num14z0"/>
    <w:rsid w:val="002512F1"/>
    <w:rPr>
      <w:rFonts w:hint="default"/>
    </w:rPr>
  </w:style>
  <w:style w:type="character" w:customStyle="1" w:styleId="WW8Num14z1">
    <w:name w:val="WW8Num14z1"/>
    <w:rsid w:val="002512F1"/>
  </w:style>
  <w:style w:type="character" w:customStyle="1" w:styleId="WW8Num14z2">
    <w:name w:val="WW8Num14z2"/>
    <w:rsid w:val="002512F1"/>
  </w:style>
  <w:style w:type="character" w:customStyle="1" w:styleId="WW8Num14z3">
    <w:name w:val="WW8Num14z3"/>
    <w:rsid w:val="002512F1"/>
  </w:style>
  <w:style w:type="character" w:customStyle="1" w:styleId="WW8Num14z4">
    <w:name w:val="WW8Num14z4"/>
    <w:rsid w:val="002512F1"/>
  </w:style>
  <w:style w:type="character" w:customStyle="1" w:styleId="WW8Num14z5">
    <w:name w:val="WW8Num14z5"/>
    <w:rsid w:val="002512F1"/>
  </w:style>
  <w:style w:type="character" w:customStyle="1" w:styleId="WW8Num14z6">
    <w:name w:val="WW8Num14z6"/>
    <w:rsid w:val="002512F1"/>
  </w:style>
  <w:style w:type="character" w:customStyle="1" w:styleId="WW8Num14z7">
    <w:name w:val="WW8Num14z7"/>
    <w:rsid w:val="002512F1"/>
  </w:style>
  <w:style w:type="character" w:customStyle="1" w:styleId="WW8Num14z8">
    <w:name w:val="WW8Num14z8"/>
    <w:rsid w:val="002512F1"/>
  </w:style>
  <w:style w:type="character" w:customStyle="1" w:styleId="WW8Num15z0">
    <w:name w:val="WW8Num15z0"/>
    <w:rsid w:val="002512F1"/>
    <w:rPr>
      <w:rFonts w:cs="Times New Roman"/>
    </w:rPr>
  </w:style>
  <w:style w:type="character" w:customStyle="1" w:styleId="WW8Num16z0">
    <w:name w:val="WW8Num16z0"/>
    <w:rsid w:val="002512F1"/>
    <w:rPr>
      <w:rFonts w:hint="default"/>
    </w:rPr>
  </w:style>
  <w:style w:type="character" w:customStyle="1" w:styleId="WW8Num17z0">
    <w:name w:val="WW8Num17z0"/>
    <w:rsid w:val="002512F1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2512F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2512F1"/>
    <w:rPr>
      <w:rFonts w:hint="default"/>
    </w:rPr>
  </w:style>
  <w:style w:type="character" w:customStyle="1" w:styleId="WW8Num19z0">
    <w:name w:val="WW8Num19z0"/>
    <w:rsid w:val="002512F1"/>
    <w:rPr>
      <w:rFonts w:hint="default"/>
      <w:color w:val="auto"/>
    </w:rPr>
  </w:style>
  <w:style w:type="character" w:customStyle="1" w:styleId="WW8Num20z0">
    <w:name w:val="WW8Num20z0"/>
    <w:rsid w:val="002512F1"/>
    <w:rPr>
      <w:rFonts w:cs="Times New Roman"/>
    </w:rPr>
  </w:style>
  <w:style w:type="character" w:customStyle="1" w:styleId="WW8Num21z0">
    <w:name w:val="WW8Num21z0"/>
    <w:rsid w:val="002512F1"/>
    <w:rPr>
      <w:rFonts w:hint="default"/>
    </w:rPr>
  </w:style>
  <w:style w:type="character" w:customStyle="1" w:styleId="WW8Num22z0">
    <w:name w:val="WW8Num22z0"/>
    <w:rsid w:val="002512F1"/>
    <w:rPr>
      <w:rFonts w:hint="default"/>
    </w:rPr>
  </w:style>
  <w:style w:type="character" w:customStyle="1" w:styleId="WW8Num23z0">
    <w:name w:val="WW8Num23z0"/>
    <w:rsid w:val="002512F1"/>
    <w:rPr>
      <w:rFonts w:hint="default"/>
    </w:rPr>
  </w:style>
  <w:style w:type="character" w:customStyle="1" w:styleId="WW8Num24z0">
    <w:name w:val="WW8Num24z0"/>
    <w:rsid w:val="002512F1"/>
    <w:rPr>
      <w:rFonts w:eastAsia="Calibri" w:hint="default"/>
    </w:rPr>
  </w:style>
  <w:style w:type="character" w:customStyle="1" w:styleId="1">
    <w:name w:val="Основной шрифт абзаца1"/>
    <w:rsid w:val="002512F1"/>
  </w:style>
  <w:style w:type="character" w:customStyle="1" w:styleId="a4">
    <w:name w:val="Текст Знак"/>
    <w:link w:val="a5"/>
    <w:rsid w:val="002512F1"/>
    <w:rPr>
      <w:rFonts w:ascii="Courier New" w:eastAsia="Calibri" w:hAnsi="Courier New" w:cs="Courier New"/>
      <w:sz w:val="24"/>
      <w:szCs w:val="24"/>
      <w:lang w:eastAsia="ar-SA"/>
    </w:rPr>
  </w:style>
  <w:style w:type="paragraph" w:styleId="a5">
    <w:name w:val="Plain Text"/>
    <w:basedOn w:val="a"/>
    <w:link w:val="a4"/>
    <w:rsid w:val="002512F1"/>
    <w:pPr>
      <w:suppressAutoHyphens w:val="0"/>
    </w:pPr>
    <w:rPr>
      <w:rFonts w:ascii="Courier New" w:hAnsi="Courier New" w:cs="Courier New"/>
    </w:rPr>
  </w:style>
  <w:style w:type="character" w:customStyle="1" w:styleId="a6">
    <w:name w:val="Основной текст Знак"/>
    <w:rsid w:val="002512F1"/>
    <w:rPr>
      <w:rFonts w:eastAsia="Calibri"/>
      <w:lang w:val="x-none" w:eastAsia="ar-SA" w:bidi="ar-SA"/>
    </w:rPr>
  </w:style>
  <w:style w:type="character" w:customStyle="1" w:styleId="a7">
    <w:name w:val="Текст выноски Знак"/>
    <w:rsid w:val="002512F1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9">
    <w:name w:val="Ниж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a">
    <w:name w:val="Схема документа Знак"/>
    <w:link w:val="ab"/>
    <w:uiPriority w:val="99"/>
    <w:semiHidden/>
    <w:rsid w:val="002512F1"/>
    <w:rPr>
      <w:rFonts w:ascii="Tahoma" w:eastAsia="Calibri" w:hAnsi="Tahoma" w:cs="Tahoma"/>
      <w:sz w:val="16"/>
      <w:szCs w:val="16"/>
    </w:rPr>
  </w:style>
  <w:style w:type="paragraph" w:styleId="ab">
    <w:name w:val="Document Map"/>
    <w:basedOn w:val="a"/>
    <w:link w:val="aa"/>
    <w:uiPriority w:val="99"/>
    <w:semiHidden/>
    <w:rsid w:val="002512F1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2512F1"/>
    <w:rPr>
      <w:color w:val="000080"/>
      <w:u w:val="single"/>
    </w:rPr>
  </w:style>
  <w:style w:type="character" w:customStyle="1" w:styleId="ad">
    <w:name w:val="Символ нумерации"/>
    <w:rsid w:val="002512F1"/>
  </w:style>
  <w:style w:type="character" w:customStyle="1" w:styleId="ae">
    <w:name w:val="Маркеры списка"/>
    <w:rsid w:val="002512F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rsid w:val="002512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1"/>
    <w:rsid w:val="002512F1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f"/>
    <w:rsid w:val="002512F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0">
    <w:name w:val="List"/>
    <w:basedOn w:val="af"/>
    <w:rsid w:val="002512F1"/>
    <w:rPr>
      <w:rFonts w:cs="Mangal"/>
    </w:rPr>
  </w:style>
  <w:style w:type="paragraph" w:customStyle="1" w:styleId="12">
    <w:name w:val="Название1"/>
    <w:basedOn w:val="a"/>
    <w:rsid w:val="002512F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12F1"/>
    <w:pPr>
      <w:suppressLineNumbers/>
    </w:pPr>
    <w:rPr>
      <w:rFonts w:cs="Mangal"/>
    </w:rPr>
  </w:style>
  <w:style w:type="paragraph" w:customStyle="1" w:styleId="14">
    <w:name w:val="Текст1"/>
    <w:basedOn w:val="a"/>
    <w:rsid w:val="002512F1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2512F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link w:val="16"/>
    <w:rsid w:val="002512F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rsid w:val="002512F1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512F1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251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8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512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9">
    <w:name w:val="Схема документа1"/>
    <w:basedOn w:val="a"/>
    <w:rsid w:val="002512F1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2512F1"/>
    <w:pPr>
      <w:suppressLineNumbers/>
    </w:pPr>
  </w:style>
  <w:style w:type="paragraph" w:customStyle="1" w:styleId="af6">
    <w:name w:val="Заголовок таблицы"/>
    <w:basedOn w:val="af5"/>
    <w:rsid w:val="002512F1"/>
    <w:pPr>
      <w:jc w:val="center"/>
    </w:pPr>
    <w:rPr>
      <w:b/>
      <w:bCs/>
    </w:rPr>
  </w:style>
  <w:style w:type="character" w:customStyle="1" w:styleId="1a">
    <w:name w:val="Схема документа Знак1"/>
    <w:basedOn w:val="a0"/>
    <w:uiPriority w:val="99"/>
    <w:semiHidden/>
    <w:rsid w:val="002512F1"/>
    <w:rPr>
      <w:rFonts w:ascii="Segoe UI" w:eastAsia="Calibri" w:hAnsi="Segoe UI" w:cs="Segoe UI"/>
      <w:sz w:val="16"/>
      <w:szCs w:val="16"/>
      <w:lang w:eastAsia="ar-SA"/>
    </w:rPr>
  </w:style>
  <w:style w:type="character" w:customStyle="1" w:styleId="1b">
    <w:name w:val="Текст Знак1"/>
    <w:basedOn w:val="a0"/>
    <w:uiPriority w:val="99"/>
    <w:semiHidden/>
    <w:rsid w:val="002512F1"/>
    <w:rPr>
      <w:rFonts w:ascii="Consolas" w:eastAsia="Calibri" w:hAnsi="Consolas" w:cs="Consolas"/>
      <w:sz w:val="21"/>
      <w:szCs w:val="21"/>
      <w:lang w:eastAsia="ar-SA"/>
    </w:rPr>
  </w:style>
  <w:style w:type="paragraph" w:styleId="af7">
    <w:name w:val="annotation text"/>
    <w:basedOn w:val="a"/>
    <w:link w:val="af8"/>
    <w:uiPriority w:val="99"/>
    <w:semiHidden/>
    <w:unhideWhenUsed/>
    <w:rsid w:val="002512F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12F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2512F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251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2720355FE76A2C373D2D15010D12ED4A5450A1F96D19A604F1670043Dg2q0N" TargetMode="Externa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24" Type="http://schemas.openxmlformats.org/officeDocument/2006/relationships/header" Target="header9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header" Target="header10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72B87-7CC4-4D8A-9374-FB9011AA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33</Pages>
  <Words>7341</Words>
  <Characters>41844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Мещерякова Наталья Рахимжановна</cp:lastModifiedBy>
  <cp:revision>26</cp:revision>
  <cp:lastPrinted>2018-12-11T04:05:00Z</cp:lastPrinted>
  <dcterms:created xsi:type="dcterms:W3CDTF">2018-06-15T04:00:00Z</dcterms:created>
  <dcterms:modified xsi:type="dcterms:W3CDTF">2018-12-13T04:39:00Z</dcterms:modified>
</cp:coreProperties>
</file>