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charts/chart7.xml" ContentType="application/vnd.openxmlformats-officedocument.drawingml.chart+xml"/>
  <Override PartName="/word/theme/themeOverride6.xml" ContentType="application/vnd.openxmlformats-officedocument.themeOverride+xml"/>
  <Override PartName="/word/charts/chart8.xml" ContentType="application/vnd.openxmlformats-officedocument.drawingml.chart+xml"/>
  <Override PartName="/word/theme/themeOverride7.xml" ContentType="application/vnd.openxmlformats-officedocument.themeOverride+xml"/>
  <Override PartName="/word/charts/chart9.xml" ContentType="application/vnd.openxmlformats-officedocument.drawingml.chart+xml"/>
  <Override PartName="/word/theme/themeOverride8.xml" ContentType="application/vnd.openxmlformats-officedocument.themeOverride+xml"/>
  <Override PartName="/word/charts/chart10.xml" ContentType="application/vnd.openxmlformats-officedocument.drawingml.chart+xml"/>
  <Override PartName="/word/theme/themeOverride9.xml" ContentType="application/vnd.openxmlformats-officedocument.themeOverride+xml"/>
  <Override PartName="/word/charts/chart11.xml" ContentType="application/vnd.openxmlformats-officedocument.drawingml.chart+xml"/>
  <Override PartName="/word/theme/themeOverride10.xml" ContentType="application/vnd.openxmlformats-officedocument.themeOverride+xml"/>
  <Override PartName="/word/charts/chart12.xml" ContentType="application/vnd.openxmlformats-officedocument.drawingml.chart+xml"/>
  <Override PartName="/word/theme/themeOverride11.xml" ContentType="application/vnd.openxmlformats-officedocument.themeOverride+xml"/>
  <Override PartName="/word/charts/chart13.xml" ContentType="application/vnd.openxmlformats-officedocument.drawingml.chart+xml"/>
  <Override PartName="/word/theme/themeOverride12.xml" ContentType="application/vnd.openxmlformats-officedocument.themeOverride+xml"/>
  <Override PartName="/word/charts/chart14.xml" ContentType="application/vnd.openxmlformats-officedocument.drawingml.chart+xml"/>
  <Override PartName="/word/theme/themeOverride13.xml" ContentType="application/vnd.openxmlformats-officedocument.themeOverride+xml"/>
  <Override PartName="/word/charts/chart15.xml" ContentType="application/vnd.openxmlformats-officedocument.drawingml.chart+xml"/>
  <Override PartName="/word/theme/themeOverride14.xml" ContentType="application/vnd.openxmlformats-officedocument.themeOverride+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theme/themeOverride15.xml" ContentType="application/vnd.openxmlformats-officedocument.themeOverride+xml"/>
  <Override PartName="/word/charts/chart19.xml" ContentType="application/vnd.openxmlformats-officedocument.drawingml.chart+xml"/>
  <Override PartName="/word/theme/themeOverride16.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Y="465"/>
        <w:tblW w:w="9585" w:type="dxa"/>
        <w:tblLayout w:type="fixed"/>
        <w:tblLook w:val="01E0" w:firstRow="1" w:lastRow="1" w:firstColumn="1" w:lastColumn="1" w:noHBand="0" w:noVBand="0"/>
      </w:tblPr>
      <w:tblGrid>
        <w:gridCol w:w="3099"/>
        <w:gridCol w:w="3254"/>
        <w:gridCol w:w="63"/>
        <w:gridCol w:w="3169"/>
      </w:tblGrid>
      <w:tr w:rsidR="002B7279" w:rsidRPr="00CC7153" w:rsidTr="001B53D9">
        <w:trPr>
          <w:trHeight w:val="2865"/>
        </w:trPr>
        <w:tc>
          <w:tcPr>
            <w:tcW w:w="9585" w:type="dxa"/>
            <w:gridSpan w:val="4"/>
            <w:shd w:val="clear" w:color="auto" w:fill="auto"/>
          </w:tcPr>
          <w:p w:rsidR="002B7279" w:rsidRPr="00CC7153" w:rsidRDefault="000A6082" w:rsidP="000A6082">
            <w:pPr>
              <w:widowControl w:val="0"/>
              <w:shd w:val="clear" w:color="auto" w:fill="FFFFFF"/>
              <w:autoSpaceDE w:val="0"/>
              <w:autoSpaceDN w:val="0"/>
              <w:adjustRightInd w:val="0"/>
              <w:jc w:val="center"/>
              <w:rPr>
                <w:b w:val="0"/>
                <w:sz w:val="24"/>
                <w:szCs w:val="24"/>
              </w:rPr>
            </w:pPr>
            <w:r w:rsidRPr="00CC7153">
              <w:rPr>
                <w:b w:val="0"/>
                <w:noProof/>
                <w:sz w:val="20"/>
                <w:szCs w:val="20"/>
              </w:rPr>
              <w:drawing>
                <wp:inline distT="0" distB="0" distL="0" distR="0" wp14:anchorId="11A704CF" wp14:editId="4F703B49">
                  <wp:extent cx="752475" cy="9525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2475" cy="952500"/>
                          </a:xfrm>
                          <a:prstGeom prst="rect">
                            <a:avLst/>
                          </a:prstGeom>
                          <a:noFill/>
                          <a:ln>
                            <a:noFill/>
                          </a:ln>
                        </pic:spPr>
                      </pic:pic>
                    </a:graphicData>
                  </a:graphic>
                </wp:inline>
              </w:drawing>
            </w:r>
            <w:r w:rsidR="001B53D9" w:rsidRPr="00CC7153">
              <w:rPr>
                <w:b w:val="0"/>
                <w:sz w:val="24"/>
                <w:szCs w:val="24"/>
              </w:rPr>
              <w:t xml:space="preserve">                              </w:t>
            </w:r>
          </w:p>
          <w:p w:rsidR="002B7279" w:rsidRPr="00CC7153" w:rsidRDefault="002B7279" w:rsidP="001B53D9">
            <w:pPr>
              <w:widowControl w:val="0"/>
              <w:autoSpaceDE w:val="0"/>
              <w:autoSpaceDN w:val="0"/>
              <w:adjustRightInd w:val="0"/>
              <w:ind w:left="1824" w:right="1680"/>
              <w:jc w:val="center"/>
              <w:rPr>
                <w:b w:val="0"/>
                <w:sz w:val="24"/>
                <w:szCs w:val="24"/>
              </w:rPr>
            </w:pPr>
          </w:p>
          <w:p w:rsidR="002B7279" w:rsidRPr="00CC7153" w:rsidRDefault="002B7279" w:rsidP="001B53D9">
            <w:pPr>
              <w:widowControl w:val="0"/>
              <w:shd w:val="clear" w:color="auto" w:fill="FFFFFF"/>
              <w:autoSpaceDE w:val="0"/>
              <w:autoSpaceDN w:val="0"/>
              <w:adjustRightInd w:val="0"/>
              <w:jc w:val="center"/>
              <w:rPr>
                <w:color w:val="000000"/>
                <w:spacing w:val="-13"/>
                <w:w w:val="104"/>
                <w:sz w:val="32"/>
                <w:szCs w:val="32"/>
              </w:rPr>
            </w:pPr>
            <w:r w:rsidRPr="00CC7153">
              <w:rPr>
                <w:color w:val="000000"/>
                <w:spacing w:val="-13"/>
                <w:w w:val="104"/>
              </w:rPr>
              <w:t xml:space="preserve"> </w:t>
            </w:r>
            <w:r w:rsidRPr="00CC7153">
              <w:rPr>
                <w:color w:val="000000"/>
                <w:spacing w:val="-13"/>
                <w:w w:val="104"/>
                <w:sz w:val="32"/>
                <w:szCs w:val="32"/>
              </w:rPr>
              <w:t>СОВЕТ ДЕПУТАТОВ</w:t>
            </w:r>
          </w:p>
          <w:p w:rsidR="002B7279" w:rsidRPr="00CC7153" w:rsidRDefault="002B7279" w:rsidP="001B53D9">
            <w:pPr>
              <w:widowControl w:val="0"/>
              <w:shd w:val="clear" w:color="auto" w:fill="FFFFFF"/>
              <w:autoSpaceDE w:val="0"/>
              <w:autoSpaceDN w:val="0"/>
              <w:adjustRightInd w:val="0"/>
              <w:jc w:val="center"/>
              <w:rPr>
                <w:color w:val="000000"/>
                <w:spacing w:val="-13"/>
                <w:w w:val="104"/>
                <w:sz w:val="24"/>
                <w:szCs w:val="24"/>
              </w:rPr>
            </w:pPr>
            <w:r w:rsidRPr="00CC7153">
              <w:rPr>
                <w:color w:val="000000"/>
                <w:spacing w:val="-13"/>
                <w:w w:val="104"/>
                <w:sz w:val="24"/>
                <w:szCs w:val="24"/>
              </w:rPr>
              <w:t>ЗАКРЫТОГО АДМИНИСТРАТИВНО-</w:t>
            </w:r>
          </w:p>
          <w:p w:rsidR="002B7279" w:rsidRPr="00CC7153" w:rsidRDefault="002B7279" w:rsidP="001B53D9">
            <w:pPr>
              <w:widowControl w:val="0"/>
              <w:shd w:val="clear" w:color="auto" w:fill="FFFFFF"/>
              <w:autoSpaceDE w:val="0"/>
              <w:autoSpaceDN w:val="0"/>
              <w:adjustRightInd w:val="0"/>
              <w:jc w:val="center"/>
              <w:rPr>
                <w:color w:val="000000"/>
                <w:spacing w:val="-13"/>
                <w:w w:val="104"/>
              </w:rPr>
            </w:pPr>
            <w:r w:rsidRPr="00CC7153">
              <w:rPr>
                <w:color w:val="000000"/>
                <w:spacing w:val="-13"/>
                <w:w w:val="104"/>
                <w:sz w:val="24"/>
                <w:szCs w:val="24"/>
              </w:rPr>
              <w:t>ТЕРРИТОРИАЛЬНОГО ОБРАЗОВАНИЯ</w:t>
            </w:r>
            <w:r w:rsidRPr="00CC7153">
              <w:rPr>
                <w:color w:val="000000"/>
                <w:spacing w:val="-13"/>
                <w:w w:val="104"/>
              </w:rPr>
              <w:t xml:space="preserve"> </w:t>
            </w:r>
          </w:p>
          <w:p w:rsidR="002B7279" w:rsidRPr="00CC7153" w:rsidRDefault="002B7279" w:rsidP="001B53D9">
            <w:pPr>
              <w:widowControl w:val="0"/>
              <w:shd w:val="clear" w:color="auto" w:fill="FFFFFF"/>
              <w:autoSpaceDE w:val="0"/>
              <w:autoSpaceDN w:val="0"/>
              <w:adjustRightInd w:val="0"/>
              <w:jc w:val="center"/>
              <w:rPr>
                <w:color w:val="000000"/>
                <w:spacing w:val="-7"/>
                <w:w w:val="104"/>
                <w:sz w:val="24"/>
              </w:rPr>
            </w:pPr>
            <w:r w:rsidRPr="00CC7153">
              <w:rPr>
                <w:color w:val="000000"/>
                <w:spacing w:val="-7"/>
                <w:w w:val="104"/>
                <w:sz w:val="24"/>
              </w:rPr>
              <w:t>ГОРОДА ЗЕЛЕНОГОРСКА</w:t>
            </w:r>
          </w:p>
          <w:p w:rsidR="002B7279" w:rsidRPr="00CC7153" w:rsidRDefault="002B7279" w:rsidP="001B53D9">
            <w:pPr>
              <w:widowControl w:val="0"/>
              <w:shd w:val="clear" w:color="auto" w:fill="FFFFFF"/>
              <w:autoSpaceDE w:val="0"/>
              <w:autoSpaceDN w:val="0"/>
              <w:adjustRightInd w:val="0"/>
              <w:jc w:val="center"/>
              <w:rPr>
                <w:color w:val="000000"/>
                <w:spacing w:val="-6"/>
                <w:w w:val="104"/>
                <w:sz w:val="24"/>
              </w:rPr>
            </w:pPr>
            <w:r w:rsidRPr="00CC7153">
              <w:rPr>
                <w:color w:val="000000"/>
                <w:spacing w:val="-6"/>
                <w:w w:val="104"/>
                <w:sz w:val="24"/>
              </w:rPr>
              <w:t>КРАСНОЯРСКОГО КРАЯ</w:t>
            </w:r>
          </w:p>
          <w:p w:rsidR="002B7279" w:rsidRPr="00CC7153" w:rsidRDefault="002B7279" w:rsidP="001B53D9">
            <w:pPr>
              <w:widowControl w:val="0"/>
              <w:shd w:val="clear" w:color="auto" w:fill="FFFFFF"/>
              <w:autoSpaceDE w:val="0"/>
              <w:autoSpaceDN w:val="0"/>
              <w:adjustRightInd w:val="0"/>
              <w:jc w:val="center"/>
              <w:rPr>
                <w:color w:val="000000"/>
                <w:spacing w:val="-6"/>
                <w:w w:val="104"/>
                <w:sz w:val="24"/>
              </w:rPr>
            </w:pPr>
          </w:p>
          <w:p w:rsidR="002B7279" w:rsidRPr="00CC7153" w:rsidRDefault="002B7279" w:rsidP="001B53D9">
            <w:pPr>
              <w:widowControl w:val="0"/>
              <w:shd w:val="clear" w:color="auto" w:fill="FFFFFF"/>
              <w:autoSpaceDE w:val="0"/>
              <w:autoSpaceDN w:val="0"/>
              <w:adjustRightInd w:val="0"/>
              <w:jc w:val="center"/>
              <w:rPr>
                <w:sz w:val="24"/>
                <w:szCs w:val="24"/>
              </w:rPr>
            </w:pPr>
          </w:p>
          <w:p w:rsidR="002B7279" w:rsidRPr="00CC7153" w:rsidRDefault="002B7279" w:rsidP="001B53D9">
            <w:pPr>
              <w:jc w:val="center"/>
              <w:rPr>
                <w:b w:val="0"/>
                <w:sz w:val="20"/>
                <w:szCs w:val="20"/>
              </w:rPr>
            </w:pPr>
            <w:r w:rsidRPr="00CC7153">
              <w:rPr>
                <w:color w:val="000000"/>
                <w:spacing w:val="64"/>
                <w:w w:val="104"/>
              </w:rPr>
              <w:t>РЕШЕНИЕ</w:t>
            </w:r>
          </w:p>
        </w:tc>
      </w:tr>
      <w:tr w:rsidR="002B7279" w:rsidRPr="00CC7153" w:rsidTr="001B53D9">
        <w:trPr>
          <w:trHeight w:val="661"/>
        </w:trPr>
        <w:tc>
          <w:tcPr>
            <w:tcW w:w="3099" w:type="dxa"/>
            <w:shd w:val="clear" w:color="auto" w:fill="auto"/>
            <w:vAlign w:val="bottom"/>
          </w:tcPr>
          <w:p w:rsidR="002B7279" w:rsidRPr="009D6500" w:rsidRDefault="00AE1C8E" w:rsidP="00AE1C8E">
            <w:pPr>
              <w:widowControl w:val="0"/>
              <w:shd w:val="clear" w:color="auto" w:fill="FFFFFF"/>
              <w:autoSpaceDE w:val="0"/>
              <w:autoSpaceDN w:val="0"/>
              <w:adjustRightInd w:val="0"/>
              <w:rPr>
                <w:b w:val="0"/>
                <w:noProof/>
              </w:rPr>
            </w:pPr>
            <w:r w:rsidRPr="009D6500">
              <w:rPr>
                <w:b w:val="0"/>
                <w:noProof/>
              </w:rPr>
              <w:t>30.08.2018</w:t>
            </w:r>
          </w:p>
        </w:tc>
        <w:tc>
          <w:tcPr>
            <w:tcW w:w="3254" w:type="dxa"/>
            <w:shd w:val="clear" w:color="auto" w:fill="auto"/>
            <w:vAlign w:val="bottom"/>
          </w:tcPr>
          <w:p w:rsidR="002B7279" w:rsidRPr="00CC7153" w:rsidRDefault="002B7279" w:rsidP="001B53D9">
            <w:pPr>
              <w:widowControl w:val="0"/>
              <w:shd w:val="clear" w:color="auto" w:fill="FFFFFF"/>
              <w:autoSpaceDE w:val="0"/>
              <w:autoSpaceDN w:val="0"/>
              <w:adjustRightInd w:val="0"/>
              <w:jc w:val="center"/>
              <w:rPr>
                <w:b w:val="0"/>
                <w:noProof/>
              </w:rPr>
            </w:pPr>
            <w:r w:rsidRPr="00CC7153">
              <w:rPr>
                <w:b w:val="0"/>
              </w:rPr>
              <w:t>г. Зеленогорск</w:t>
            </w:r>
          </w:p>
        </w:tc>
        <w:tc>
          <w:tcPr>
            <w:tcW w:w="3232" w:type="dxa"/>
            <w:gridSpan w:val="2"/>
            <w:shd w:val="clear" w:color="auto" w:fill="auto"/>
            <w:vAlign w:val="bottom"/>
          </w:tcPr>
          <w:p w:rsidR="002B7279" w:rsidRPr="009D6500" w:rsidRDefault="002B7279" w:rsidP="00AE1C8E">
            <w:pPr>
              <w:rPr>
                <w:b w:val="0"/>
              </w:rPr>
            </w:pPr>
            <w:r w:rsidRPr="009D6500">
              <w:rPr>
                <w:b w:val="0"/>
              </w:rPr>
              <w:t xml:space="preserve">                     </w:t>
            </w:r>
            <w:r w:rsidR="00AE1C8E" w:rsidRPr="009D6500">
              <w:rPr>
                <w:b w:val="0"/>
              </w:rPr>
              <w:t>№ 57-300р</w:t>
            </w:r>
          </w:p>
        </w:tc>
      </w:tr>
      <w:tr w:rsidR="002B7279" w:rsidRPr="00CC7153" w:rsidTr="001B53D9">
        <w:tblPrEx>
          <w:tblLook w:val="0000" w:firstRow="0" w:lastRow="0" w:firstColumn="0" w:lastColumn="0" w:noHBand="0" w:noVBand="0"/>
        </w:tblPrEx>
        <w:trPr>
          <w:gridAfter w:val="1"/>
          <w:wAfter w:w="3169" w:type="dxa"/>
          <w:trHeight w:val="701"/>
        </w:trPr>
        <w:tc>
          <w:tcPr>
            <w:tcW w:w="6416" w:type="dxa"/>
            <w:gridSpan w:val="3"/>
            <w:shd w:val="clear" w:color="auto" w:fill="auto"/>
          </w:tcPr>
          <w:p w:rsidR="002B7279" w:rsidRPr="00CC7153" w:rsidRDefault="002B7279" w:rsidP="001B53D9">
            <w:pPr>
              <w:widowControl w:val="0"/>
              <w:autoSpaceDE w:val="0"/>
              <w:autoSpaceDN w:val="0"/>
              <w:adjustRightInd w:val="0"/>
              <w:jc w:val="both"/>
              <w:rPr>
                <w:b w:val="0"/>
                <w:sz w:val="16"/>
                <w:szCs w:val="16"/>
              </w:rPr>
            </w:pPr>
          </w:p>
          <w:p w:rsidR="002B7279" w:rsidRPr="00CC7153" w:rsidRDefault="002B7279" w:rsidP="001B53D9">
            <w:pPr>
              <w:widowControl w:val="0"/>
              <w:autoSpaceDE w:val="0"/>
              <w:autoSpaceDN w:val="0"/>
              <w:adjustRightInd w:val="0"/>
              <w:rPr>
                <w:b w:val="0"/>
              </w:rPr>
            </w:pPr>
            <w:r w:rsidRPr="00CC7153">
              <w:rPr>
                <w:b w:val="0"/>
              </w:rPr>
              <w:t>О</w:t>
            </w:r>
            <w:r w:rsidR="00234756" w:rsidRPr="00CC7153">
              <w:rPr>
                <w:b w:val="0"/>
              </w:rPr>
              <w:t>б</w:t>
            </w:r>
            <w:r w:rsidR="00DA6F70" w:rsidRPr="00CC7153">
              <w:rPr>
                <w:b w:val="0"/>
              </w:rPr>
              <w:t xml:space="preserve"> </w:t>
            </w:r>
            <w:r w:rsidR="00234756" w:rsidRPr="00CC7153">
              <w:rPr>
                <w:b w:val="0"/>
              </w:rPr>
              <w:t>утвержде</w:t>
            </w:r>
            <w:r w:rsidR="00DA6F70" w:rsidRPr="00CC7153">
              <w:rPr>
                <w:b w:val="0"/>
              </w:rPr>
              <w:t>нии</w:t>
            </w:r>
            <w:r w:rsidRPr="00CC7153">
              <w:rPr>
                <w:b w:val="0"/>
              </w:rPr>
              <w:t xml:space="preserve"> отч</w:t>
            </w:r>
            <w:r w:rsidR="00CC67EC" w:rsidRPr="00CC7153">
              <w:rPr>
                <w:b w:val="0"/>
              </w:rPr>
              <w:t>ё</w:t>
            </w:r>
            <w:r w:rsidRPr="00CC7153">
              <w:rPr>
                <w:b w:val="0"/>
              </w:rPr>
              <w:t>т</w:t>
            </w:r>
            <w:r w:rsidR="00DA6F70" w:rsidRPr="00CC7153">
              <w:rPr>
                <w:b w:val="0"/>
              </w:rPr>
              <w:t>а</w:t>
            </w:r>
            <w:r w:rsidRPr="00CC7153">
              <w:rPr>
                <w:b w:val="0"/>
              </w:rPr>
              <w:t xml:space="preserve"> главы Администрации</w:t>
            </w:r>
          </w:p>
          <w:p w:rsidR="002B7279" w:rsidRPr="00CC7153" w:rsidRDefault="002B7279" w:rsidP="001B53D9">
            <w:pPr>
              <w:widowControl w:val="0"/>
              <w:autoSpaceDE w:val="0"/>
              <w:autoSpaceDN w:val="0"/>
              <w:adjustRightInd w:val="0"/>
              <w:rPr>
                <w:b w:val="0"/>
              </w:rPr>
            </w:pPr>
            <w:r w:rsidRPr="00CC7153">
              <w:rPr>
                <w:b w:val="0"/>
              </w:rPr>
              <w:t>ЗАТО г. Зеленогорска о результатах</w:t>
            </w:r>
          </w:p>
          <w:p w:rsidR="002B7279" w:rsidRPr="00CC7153" w:rsidRDefault="002B7279" w:rsidP="001B53D9">
            <w:pPr>
              <w:widowControl w:val="0"/>
              <w:autoSpaceDE w:val="0"/>
              <w:autoSpaceDN w:val="0"/>
              <w:adjustRightInd w:val="0"/>
              <w:rPr>
                <w:b w:val="0"/>
              </w:rPr>
            </w:pPr>
            <w:r w:rsidRPr="00CC7153">
              <w:rPr>
                <w:b w:val="0"/>
              </w:rPr>
              <w:t>св</w:t>
            </w:r>
            <w:r w:rsidR="00F37606" w:rsidRPr="00CC7153">
              <w:rPr>
                <w:b w:val="0"/>
              </w:rPr>
              <w:t xml:space="preserve">оей деятельности и деятельности </w:t>
            </w:r>
            <w:r w:rsidRPr="00CC7153">
              <w:rPr>
                <w:b w:val="0"/>
              </w:rPr>
              <w:t>Администрации ЗАТО г. Зеленогорска</w:t>
            </w:r>
          </w:p>
          <w:p w:rsidR="00F37606" w:rsidRPr="00CC7153" w:rsidRDefault="00F37606" w:rsidP="001B53D9">
            <w:pPr>
              <w:widowControl w:val="0"/>
              <w:autoSpaceDE w:val="0"/>
              <w:autoSpaceDN w:val="0"/>
              <w:adjustRightInd w:val="0"/>
              <w:rPr>
                <w:b w:val="0"/>
              </w:rPr>
            </w:pPr>
            <w:r w:rsidRPr="00CC7153">
              <w:rPr>
                <w:b w:val="0"/>
              </w:rPr>
              <w:t>за 201</w:t>
            </w:r>
            <w:r w:rsidR="00EE0EF4" w:rsidRPr="00CC7153">
              <w:rPr>
                <w:b w:val="0"/>
              </w:rPr>
              <w:t>7</w:t>
            </w:r>
            <w:r w:rsidR="002B7279" w:rsidRPr="00CC7153">
              <w:rPr>
                <w:b w:val="0"/>
              </w:rPr>
              <w:t xml:space="preserve"> год</w:t>
            </w:r>
            <w:r w:rsidRPr="00CC7153">
              <w:rPr>
                <w:b w:val="0"/>
              </w:rPr>
              <w:t xml:space="preserve">, в том числе о решении вопросов, поставленных Советом депутатов ЗАТО </w:t>
            </w:r>
          </w:p>
          <w:p w:rsidR="002B7279" w:rsidRPr="00CC7153" w:rsidRDefault="00F37606" w:rsidP="001B53D9">
            <w:pPr>
              <w:widowControl w:val="0"/>
              <w:autoSpaceDE w:val="0"/>
              <w:autoSpaceDN w:val="0"/>
              <w:adjustRightInd w:val="0"/>
              <w:rPr>
                <w:b w:val="0"/>
              </w:rPr>
            </w:pPr>
            <w:r w:rsidRPr="00CC7153">
              <w:rPr>
                <w:b w:val="0"/>
              </w:rPr>
              <w:t>г. Зеленогорска</w:t>
            </w:r>
          </w:p>
          <w:p w:rsidR="002B7279" w:rsidRPr="00CC7153" w:rsidRDefault="002B7279" w:rsidP="001B53D9">
            <w:pPr>
              <w:widowControl w:val="0"/>
              <w:autoSpaceDE w:val="0"/>
              <w:autoSpaceDN w:val="0"/>
              <w:adjustRightInd w:val="0"/>
              <w:jc w:val="both"/>
              <w:rPr>
                <w:b w:val="0"/>
              </w:rPr>
            </w:pPr>
          </w:p>
        </w:tc>
      </w:tr>
    </w:tbl>
    <w:p w:rsidR="00F37606" w:rsidRPr="00CC7153" w:rsidRDefault="002B7279" w:rsidP="002B7279">
      <w:pPr>
        <w:widowControl w:val="0"/>
        <w:suppressAutoHyphens/>
        <w:autoSpaceDE w:val="0"/>
        <w:autoSpaceDN w:val="0"/>
        <w:adjustRightInd w:val="0"/>
        <w:jc w:val="both"/>
        <w:rPr>
          <w:szCs w:val="20"/>
        </w:rPr>
      </w:pPr>
      <w:r w:rsidRPr="00CC7153">
        <w:rPr>
          <w:b w:val="0"/>
          <w:szCs w:val="20"/>
        </w:rPr>
        <w:tab/>
      </w:r>
      <w:r w:rsidR="001B53D9" w:rsidRPr="00CC7153">
        <w:rPr>
          <w:b w:val="0"/>
          <w:szCs w:val="20"/>
        </w:rPr>
        <w:t xml:space="preserve">                                                                                       </w:t>
      </w:r>
      <w:r w:rsidR="001B53D9" w:rsidRPr="00CC7153">
        <w:rPr>
          <w:szCs w:val="20"/>
        </w:rPr>
        <w:t xml:space="preserve">            </w:t>
      </w:r>
    </w:p>
    <w:p w:rsidR="002B7279" w:rsidRPr="00CC7153" w:rsidRDefault="002B7279" w:rsidP="00F37606">
      <w:pPr>
        <w:widowControl w:val="0"/>
        <w:suppressAutoHyphens/>
        <w:autoSpaceDE w:val="0"/>
        <w:autoSpaceDN w:val="0"/>
        <w:adjustRightInd w:val="0"/>
        <w:ind w:firstLine="709"/>
        <w:jc w:val="both"/>
        <w:rPr>
          <w:b w:val="0"/>
        </w:rPr>
      </w:pPr>
      <w:r w:rsidRPr="00CC7153">
        <w:rPr>
          <w:b w:val="0"/>
        </w:rPr>
        <w:t>Заслушав и обсудив отч</w:t>
      </w:r>
      <w:r w:rsidR="00DF35CC" w:rsidRPr="00CC7153">
        <w:rPr>
          <w:b w:val="0"/>
        </w:rPr>
        <w:t>ё</w:t>
      </w:r>
      <w:r w:rsidRPr="00CC7153">
        <w:rPr>
          <w:b w:val="0"/>
        </w:rPr>
        <w:t>т главы Администрации ЗАТО г. Зеленогорска о результатах своей деятельности и деятельности Администра</w:t>
      </w:r>
      <w:r w:rsidR="00F37606" w:rsidRPr="00CC7153">
        <w:rPr>
          <w:b w:val="0"/>
        </w:rPr>
        <w:t>ции ЗАТО г. Зеленогорска за 201</w:t>
      </w:r>
      <w:r w:rsidR="00EE0EF4" w:rsidRPr="00CC7153">
        <w:rPr>
          <w:b w:val="0"/>
        </w:rPr>
        <w:t>7</w:t>
      </w:r>
      <w:r w:rsidRPr="00CC7153">
        <w:rPr>
          <w:b w:val="0"/>
        </w:rPr>
        <w:t xml:space="preserve"> год, </w:t>
      </w:r>
      <w:r w:rsidR="00F37606" w:rsidRPr="00CC7153">
        <w:rPr>
          <w:b w:val="0"/>
        </w:rPr>
        <w:t>в том числе о решении вопросов, поставленных Советом депутатов ЗАТО г. Зеленогорска</w:t>
      </w:r>
      <w:r w:rsidR="00155226" w:rsidRPr="00CC7153">
        <w:rPr>
          <w:b w:val="0"/>
        </w:rPr>
        <w:t>,</w:t>
      </w:r>
      <w:r w:rsidR="00F37606" w:rsidRPr="00CC7153">
        <w:rPr>
          <w:b w:val="0"/>
        </w:rPr>
        <w:t xml:space="preserve"> </w:t>
      </w:r>
      <w:r w:rsidRPr="00CC7153">
        <w:rPr>
          <w:b w:val="0"/>
        </w:rPr>
        <w:t>в соответствии с частью 6.1 статьи 37 Федерального закона от 06.10.2003 № 131-ФЗ «Об общих принципах организации местного самоуправления в Российской Федерации», частью 3 статьи 25 Устава города Зеленогорска Совет депутатов ЗАТО г. Зеленогорска</w:t>
      </w:r>
    </w:p>
    <w:p w:rsidR="002B7279" w:rsidRPr="00CC7153" w:rsidRDefault="002B7279" w:rsidP="002B7279">
      <w:pPr>
        <w:widowControl w:val="0"/>
        <w:autoSpaceDE w:val="0"/>
        <w:autoSpaceDN w:val="0"/>
        <w:adjustRightInd w:val="0"/>
        <w:jc w:val="both"/>
        <w:rPr>
          <w:b w:val="0"/>
          <w:sz w:val="24"/>
          <w:szCs w:val="24"/>
        </w:rPr>
      </w:pPr>
    </w:p>
    <w:p w:rsidR="002B7279" w:rsidRPr="00CC7153" w:rsidRDefault="002B7279" w:rsidP="002B7279">
      <w:pPr>
        <w:widowControl w:val="0"/>
        <w:suppressAutoHyphens/>
        <w:autoSpaceDE w:val="0"/>
        <w:autoSpaceDN w:val="0"/>
        <w:adjustRightInd w:val="0"/>
        <w:jc w:val="both"/>
        <w:rPr>
          <w:b w:val="0"/>
        </w:rPr>
      </w:pPr>
      <w:r w:rsidRPr="00CC7153">
        <w:rPr>
          <w:b w:val="0"/>
          <w:szCs w:val="20"/>
        </w:rPr>
        <w:tab/>
      </w:r>
      <w:r w:rsidRPr="00CC7153">
        <w:rPr>
          <w:b w:val="0"/>
        </w:rPr>
        <w:t>Р Е Ш И Л:</w:t>
      </w:r>
    </w:p>
    <w:p w:rsidR="002B7279" w:rsidRPr="00CC7153" w:rsidRDefault="002B7279" w:rsidP="002B7279">
      <w:pPr>
        <w:widowControl w:val="0"/>
        <w:suppressAutoHyphens/>
        <w:autoSpaceDE w:val="0"/>
        <w:autoSpaceDN w:val="0"/>
        <w:adjustRightInd w:val="0"/>
        <w:jc w:val="both"/>
        <w:rPr>
          <w:b w:val="0"/>
          <w:sz w:val="24"/>
          <w:szCs w:val="24"/>
        </w:rPr>
      </w:pPr>
    </w:p>
    <w:p w:rsidR="002B7279" w:rsidRPr="00CC7153" w:rsidRDefault="002B7279" w:rsidP="00FF5A0A">
      <w:pPr>
        <w:pStyle w:val="af5"/>
        <w:widowControl w:val="0"/>
        <w:numPr>
          <w:ilvl w:val="0"/>
          <w:numId w:val="7"/>
        </w:numPr>
        <w:tabs>
          <w:tab w:val="left" w:pos="851"/>
          <w:tab w:val="left" w:pos="993"/>
        </w:tabs>
        <w:suppressAutoHyphens/>
        <w:autoSpaceDE w:val="0"/>
        <w:autoSpaceDN w:val="0"/>
        <w:adjustRightInd w:val="0"/>
        <w:ind w:left="0" w:firstLine="709"/>
        <w:jc w:val="both"/>
        <w:rPr>
          <w:b w:val="0"/>
          <w:spacing w:val="-6"/>
        </w:rPr>
      </w:pPr>
      <w:r w:rsidRPr="00CC7153">
        <w:rPr>
          <w:b w:val="0"/>
        </w:rPr>
        <w:t>Деятельность главы Администрации ЗАТО г. Зелен</w:t>
      </w:r>
      <w:r w:rsidR="00DC193C" w:rsidRPr="00CC7153">
        <w:rPr>
          <w:b w:val="0"/>
        </w:rPr>
        <w:t xml:space="preserve">огорска и </w:t>
      </w:r>
      <w:r w:rsidR="00DC193C" w:rsidRPr="00CC7153">
        <w:rPr>
          <w:b w:val="0"/>
          <w:spacing w:val="-6"/>
        </w:rPr>
        <w:t>Администрации ЗАТО г.</w:t>
      </w:r>
      <w:r w:rsidR="00DA6F70" w:rsidRPr="00CC7153">
        <w:rPr>
          <w:b w:val="0"/>
          <w:spacing w:val="-6"/>
        </w:rPr>
        <w:t> </w:t>
      </w:r>
      <w:r w:rsidRPr="00CC7153">
        <w:rPr>
          <w:b w:val="0"/>
          <w:spacing w:val="-6"/>
        </w:rPr>
        <w:t>Зеленогорска в 201</w:t>
      </w:r>
      <w:r w:rsidR="00EE0EF4" w:rsidRPr="00CC7153">
        <w:rPr>
          <w:b w:val="0"/>
          <w:spacing w:val="-6"/>
        </w:rPr>
        <w:t>7</w:t>
      </w:r>
      <w:r w:rsidRPr="00CC7153">
        <w:rPr>
          <w:b w:val="0"/>
          <w:spacing w:val="-6"/>
        </w:rPr>
        <w:t xml:space="preserve"> году признать</w:t>
      </w:r>
      <w:r w:rsidR="00AE1C8E">
        <w:rPr>
          <w:b w:val="0"/>
          <w:spacing w:val="-6"/>
        </w:rPr>
        <w:t xml:space="preserve"> удовлетворительной</w:t>
      </w:r>
      <w:r w:rsidRPr="00CC7153">
        <w:rPr>
          <w:b w:val="0"/>
          <w:spacing w:val="-6"/>
        </w:rPr>
        <w:t>.</w:t>
      </w:r>
    </w:p>
    <w:p w:rsidR="002B7279" w:rsidRPr="00CC7153" w:rsidRDefault="002B7279" w:rsidP="00FF5A0A">
      <w:pPr>
        <w:pStyle w:val="af5"/>
        <w:widowControl w:val="0"/>
        <w:numPr>
          <w:ilvl w:val="0"/>
          <w:numId w:val="7"/>
        </w:numPr>
        <w:tabs>
          <w:tab w:val="left" w:pos="993"/>
        </w:tabs>
        <w:suppressAutoHyphens/>
        <w:autoSpaceDE w:val="0"/>
        <w:autoSpaceDN w:val="0"/>
        <w:adjustRightInd w:val="0"/>
        <w:ind w:left="0" w:firstLine="709"/>
        <w:jc w:val="both"/>
        <w:rPr>
          <w:b w:val="0"/>
        </w:rPr>
      </w:pPr>
      <w:r w:rsidRPr="00CC7153">
        <w:rPr>
          <w:b w:val="0"/>
        </w:rPr>
        <w:t>Настоящее решение и отч</w:t>
      </w:r>
      <w:r w:rsidR="00DF35CC" w:rsidRPr="00CC7153">
        <w:rPr>
          <w:b w:val="0"/>
        </w:rPr>
        <w:t>ё</w:t>
      </w:r>
      <w:r w:rsidRPr="00CC7153">
        <w:rPr>
          <w:b w:val="0"/>
        </w:rPr>
        <w:t>т главы Администрации ЗАТО г. Зеленогорска опубликовать в газете «Панорама».</w:t>
      </w:r>
    </w:p>
    <w:p w:rsidR="002B7279" w:rsidRPr="00CC7153" w:rsidRDefault="002B7279" w:rsidP="002B7279">
      <w:pPr>
        <w:widowControl w:val="0"/>
        <w:suppressAutoHyphens/>
        <w:autoSpaceDE w:val="0"/>
        <w:autoSpaceDN w:val="0"/>
        <w:adjustRightInd w:val="0"/>
        <w:jc w:val="both"/>
        <w:rPr>
          <w:b w:val="0"/>
        </w:rPr>
      </w:pPr>
    </w:p>
    <w:p w:rsidR="002B7279" w:rsidRPr="00CC7153" w:rsidRDefault="002B7279" w:rsidP="002B7279">
      <w:pPr>
        <w:widowControl w:val="0"/>
        <w:suppressAutoHyphens/>
        <w:autoSpaceDE w:val="0"/>
        <w:autoSpaceDN w:val="0"/>
        <w:adjustRightInd w:val="0"/>
        <w:jc w:val="both"/>
        <w:rPr>
          <w:b w:val="0"/>
        </w:rPr>
      </w:pPr>
    </w:p>
    <w:p w:rsidR="009A65B1" w:rsidRPr="00CC7153" w:rsidRDefault="009A65B1" w:rsidP="002B7279">
      <w:pPr>
        <w:widowControl w:val="0"/>
        <w:suppressAutoHyphens/>
        <w:autoSpaceDE w:val="0"/>
        <w:autoSpaceDN w:val="0"/>
        <w:adjustRightInd w:val="0"/>
        <w:jc w:val="both"/>
        <w:rPr>
          <w:b w:val="0"/>
        </w:rPr>
      </w:pPr>
    </w:p>
    <w:p w:rsidR="00DC193C" w:rsidRPr="00CC7153" w:rsidRDefault="00DC193C" w:rsidP="002B7279">
      <w:pPr>
        <w:widowControl w:val="0"/>
        <w:suppressAutoHyphens/>
        <w:autoSpaceDE w:val="0"/>
        <w:autoSpaceDN w:val="0"/>
        <w:adjustRightInd w:val="0"/>
        <w:jc w:val="both"/>
        <w:rPr>
          <w:b w:val="0"/>
        </w:rPr>
      </w:pPr>
    </w:p>
    <w:p w:rsidR="002B7279" w:rsidRPr="00CC7153" w:rsidRDefault="002B7279" w:rsidP="002B7279">
      <w:pPr>
        <w:widowControl w:val="0"/>
        <w:suppressAutoHyphens/>
        <w:autoSpaceDE w:val="0"/>
        <w:autoSpaceDN w:val="0"/>
        <w:adjustRightInd w:val="0"/>
        <w:jc w:val="both"/>
        <w:rPr>
          <w:b w:val="0"/>
        </w:rPr>
      </w:pPr>
      <w:r w:rsidRPr="00CC7153">
        <w:rPr>
          <w:b w:val="0"/>
        </w:rPr>
        <w:t>Глава ЗАТО г. Зеленогорска                                               П.Е. Корчашкин</w:t>
      </w:r>
    </w:p>
    <w:p w:rsidR="009A65B1" w:rsidRPr="00CC7153" w:rsidRDefault="009A65B1" w:rsidP="002B7279"/>
    <w:p w:rsidR="00F37606" w:rsidRPr="00CC7153" w:rsidRDefault="00F37606" w:rsidP="00960B56">
      <w:pPr>
        <w:ind w:firstLine="5529"/>
        <w:jc w:val="both"/>
        <w:rPr>
          <w:b w:val="0"/>
        </w:rPr>
      </w:pPr>
      <w:r w:rsidRPr="00CC7153">
        <w:rPr>
          <w:b w:val="0"/>
        </w:rPr>
        <w:lastRenderedPageBreak/>
        <w:t>Приложение</w:t>
      </w:r>
    </w:p>
    <w:p w:rsidR="00F37606" w:rsidRPr="00CC7153" w:rsidRDefault="00F37606" w:rsidP="00960B56">
      <w:pPr>
        <w:ind w:firstLine="5529"/>
        <w:jc w:val="both"/>
        <w:rPr>
          <w:b w:val="0"/>
        </w:rPr>
      </w:pPr>
      <w:r w:rsidRPr="00CC7153">
        <w:rPr>
          <w:b w:val="0"/>
        </w:rPr>
        <w:t xml:space="preserve">к решению Совета депутатов </w:t>
      </w:r>
    </w:p>
    <w:p w:rsidR="00F37606" w:rsidRPr="00CC7153" w:rsidRDefault="00F37606" w:rsidP="00960B56">
      <w:pPr>
        <w:ind w:firstLine="5529"/>
        <w:jc w:val="both"/>
        <w:rPr>
          <w:b w:val="0"/>
        </w:rPr>
      </w:pPr>
      <w:r w:rsidRPr="00CC7153">
        <w:rPr>
          <w:b w:val="0"/>
        </w:rPr>
        <w:t>ЗАТО г. Зеленогорска</w:t>
      </w:r>
    </w:p>
    <w:p w:rsidR="002B7279" w:rsidRPr="009D6500" w:rsidRDefault="00DA6F70" w:rsidP="00AE1C8E">
      <w:pPr>
        <w:ind w:firstLine="5529"/>
        <w:rPr>
          <w:b w:val="0"/>
        </w:rPr>
      </w:pPr>
      <w:bookmarkStart w:id="0" w:name="_GoBack"/>
      <w:r w:rsidRPr="009D6500">
        <w:rPr>
          <w:b w:val="0"/>
        </w:rPr>
        <w:t>о</w:t>
      </w:r>
      <w:r w:rsidR="00F37606" w:rsidRPr="009D6500">
        <w:rPr>
          <w:b w:val="0"/>
        </w:rPr>
        <w:t>т</w:t>
      </w:r>
      <w:r w:rsidRPr="009D6500">
        <w:rPr>
          <w:b w:val="0"/>
        </w:rPr>
        <w:t xml:space="preserve"> </w:t>
      </w:r>
      <w:r w:rsidR="00AE1C8E" w:rsidRPr="009D6500">
        <w:rPr>
          <w:b w:val="0"/>
        </w:rPr>
        <w:t xml:space="preserve">30.08.2018  </w:t>
      </w:r>
      <w:r w:rsidRPr="009D6500">
        <w:rPr>
          <w:b w:val="0"/>
        </w:rPr>
        <w:t xml:space="preserve">№ </w:t>
      </w:r>
      <w:r w:rsidR="00AE1C8E" w:rsidRPr="009D6500">
        <w:rPr>
          <w:b w:val="0"/>
        </w:rPr>
        <w:t>57-300р</w:t>
      </w:r>
    </w:p>
    <w:bookmarkEnd w:id="0"/>
    <w:p w:rsidR="00AE1C8E" w:rsidRPr="00CC7153" w:rsidRDefault="00AE1C8E" w:rsidP="00AE1C8E">
      <w:pPr>
        <w:ind w:firstLine="5529"/>
      </w:pPr>
    </w:p>
    <w:p w:rsidR="00B46D6C" w:rsidRPr="00CC7153" w:rsidRDefault="00B46D6C" w:rsidP="002B7279">
      <w:pPr>
        <w:jc w:val="center"/>
      </w:pPr>
    </w:p>
    <w:p w:rsidR="002B7279" w:rsidRPr="00CC7153" w:rsidRDefault="002B7279" w:rsidP="002B7279">
      <w:pPr>
        <w:jc w:val="center"/>
        <w:rPr>
          <w:b w:val="0"/>
        </w:rPr>
      </w:pPr>
      <w:r w:rsidRPr="00CC7153">
        <w:t>Отч</w:t>
      </w:r>
      <w:r w:rsidR="00DF35CC" w:rsidRPr="00CC7153">
        <w:t>ё</w:t>
      </w:r>
      <w:r w:rsidRPr="00CC7153">
        <w:t>т главы Администрации ЗАТО г. Зеленогорска</w:t>
      </w:r>
      <w:r w:rsidRPr="00CC7153">
        <w:rPr>
          <w:b w:val="0"/>
        </w:rPr>
        <w:t xml:space="preserve"> </w:t>
      </w:r>
    </w:p>
    <w:p w:rsidR="002B7279" w:rsidRPr="00CC7153" w:rsidRDefault="002B7279" w:rsidP="002B7279">
      <w:pPr>
        <w:jc w:val="center"/>
      </w:pPr>
      <w:r w:rsidRPr="00CC7153">
        <w:t>о результатах своей деятельности и деятельности Администрации ЗАТО г. Зеленогорска за 201</w:t>
      </w:r>
      <w:r w:rsidR="00EE0EF4" w:rsidRPr="00CC7153">
        <w:t>7</w:t>
      </w:r>
      <w:r w:rsidRPr="00CC7153">
        <w:t xml:space="preserve"> год</w:t>
      </w:r>
      <w:r w:rsidR="00B46D6C" w:rsidRPr="00CC7153">
        <w:t>, в том числе о решении вопросов, поставленных Советом депутатов ЗАТО г. Зеленогорска</w:t>
      </w:r>
      <w:r w:rsidRPr="00CC7153">
        <w:t xml:space="preserve"> </w:t>
      </w:r>
    </w:p>
    <w:p w:rsidR="002B7279" w:rsidRPr="00CC7153" w:rsidRDefault="002B7279" w:rsidP="002B7279">
      <w:pPr>
        <w:jc w:val="both"/>
        <w:rPr>
          <w:b w:val="0"/>
        </w:rPr>
      </w:pPr>
    </w:p>
    <w:p w:rsidR="00960B56" w:rsidRPr="00CC7153" w:rsidRDefault="00960B56" w:rsidP="001E5DD4">
      <w:pPr>
        <w:ind w:firstLine="709"/>
        <w:jc w:val="both"/>
      </w:pPr>
    </w:p>
    <w:p w:rsidR="007A594F" w:rsidRPr="00CC7153" w:rsidRDefault="00DF35CC" w:rsidP="001E5DD4">
      <w:pPr>
        <w:pStyle w:val="ConsPlusNormal"/>
        <w:ind w:firstLine="709"/>
        <w:jc w:val="both"/>
        <w:rPr>
          <w:rFonts w:ascii="Times New Roman" w:hAnsi="Times New Roman" w:cs="Times New Roman"/>
          <w:color w:val="000000" w:themeColor="text1"/>
          <w:sz w:val="28"/>
          <w:szCs w:val="28"/>
        </w:rPr>
      </w:pPr>
      <w:r w:rsidRPr="00CC7153">
        <w:rPr>
          <w:rFonts w:ascii="Times New Roman" w:hAnsi="Times New Roman" w:cs="Times New Roman"/>
          <w:sz w:val="28"/>
          <w:szCs w:val="28"/>
        </w:rPr>
        <w:t>Отчёт</w:t>
      </w:r>
      <w:r w:rsidR="006532C2" w:rsidRPr="00CC7153">
        <w:rPr>
          <w:rFonts w:ascii="Times New Roman" w:hAnsi="Times New Roman" w:cs="Times New Roman"/>
          <w:sz w:val="28"/>
          <w:szCs w:val="28"/>
        </w:rPr>
        <w:t xml:space="preserve"> главы Администрации ЗАТО г. Зеле</w:t>
      </w:r>
      <w:r w:rsidR="00C916BC" w:rsidRPr="00CC7153">
        <w:rPr>
          <w:rFonts w:ascii="Times New Roman" w:hAnsi="Times New Roman" w:cs="Times New Roman"/>
          <w:sz w:val="28"/>
          <w:szCs w:val="28"/>
        </w:rPr>
        <w:t>ногорск</w:t>
      </w:r>
      <w:r w:rsidR="006532C2" w:rsidRPr="00CC7153">
        <w:rPr>
          <w:rFonts w:ascii="Times New Roman" w:hAnsi="Times New Roman" w:cs="Times New Roman"/>
          <w:sz w:val="28"/>
          <w:szCs w:val="28"/>
        </w:rPr>
        <w:t xml:space="preserve">а о результатах своей </w:t>
      </w:r>
      <w:r w:rsidR="00C916BC" w:rsidRPr="00CC7153">
        <w:rPr>
          <w:rFonts w:ascii="Times New Roman" w:hAnsi="Times New Roman" w:cs="Times New Roman"/>
          <w:sz w:val="28"/>
          <w:szCs w:val="28"/>
        </w:rPr>
        <w:t>деятельности</w:t>
      </w:r>
      <w:r w:rsidR="006532C2" w:rsidRPr="00CC7153">
        <w:rPr>
          <w:rFonts w:ascii="Times New Roman" w:hAnsi="Times New Roman" w:cs="Times New Roman"/>
          <w:sz w:val="28"/>
          <w:szCs w:val="28"/>
        </w:rPr>
        <w:t xml:space="preserve"> и</w:t>
      </w:r>
      <w:r w:rsidR="00C916BC" w:rsidRPr="00CC7153">
        <w:rPr>
          <w:rFonts w:ascii="Times New Roman" w:hAnsi="Times New Roman" w:cs="Times New Roman"/>
          <w:sz w:val="28"/>
          <w:szCs w:val="28"/>
        </w:rPr>
        <w:t xml:space="preserve"> дея</w:t>
      </w:r>
      <w:r w:rsidR="006532C2" w:rsidRPr="00CC7153">
        <w:rPr>
          <w:rFonts w:ascii="Times New Roman" w:hAnsi="Times New Roman" w:cs="Times New Roman"/>
          <w:sz w:val="28"/>
          <w:szCs w:val="28"/>
        </w:rPr>
        <w:t>тельности Администрации ЗАТО г. Зеленогорска за 201</w:t>
      </w:r>
      <w:r w:rsidR="00EE0EF4" w:rsidRPr="00CC7153">
        <w:rPr>
          <w:rFonts w:ascii="Times New Roman" w:hAnsi="Times New Roman" w:cs="Times New Roman"/>
          <w:sz w:val="28"/>
          <w:szCs w:val="28"/>
        </w:rPr>
        <w:t>7</w:t>
      </w:r>
      <w:r w:rsidR="00C916BC" w:rsidRPr="00CC7153">
        <w:rPr>
          <w:rFonts w:ascii="Times New Roman" w:hAnsi="Times New Roman" w:cs="Times New Roman"/>
          <w:sz w:val="28"/>
          <w:szCs w:val="28"/>
        </w:rPr>
        <w:t xml:space="preserve"> год, в том числе о решении вопросов, поставл</w:t>
      </w:r>
      <w:r w:rsidR="006532C2" w:rsidRPr="00CC7153">
        <w:rPr>
          <w:rFonts w:ascii="Times New Roman" w:hAnsi="Times New Roman" w:cs="Times New Roman"/>
          <w:sz w:val="28"/>
          <w:szCs w:val="28"/>
        </w:rPr>
        <w:t>енных Советом депутатов ЗАТО г. Зеленогорска</w:t>
      </w:r>
      <w:r w:rsidR="00960B56" w:rsidRPr="00CC7153">
        <w:rPr>
          <w:rFonts w:ascii="Times New Roman" w:hAnsi="Times New Roman" w:cs="Times New Roman"/>
          <w:sz w:val="28"/>
          <w:szCs w:val="28"/>
        </w:rPr>
        <w:t>,</w:t>
      </w:r>
      <w:r w:rsidR="007A594F" w:rsidRPr="00CC7153">
        <w:rPr>
          <w:rFonts w:ascii="Times New Roman" w:hAnsi="Times New Roman" w:cs="Times New Roman"/>
          <w:sz w:val="28"/>
          <w:szCs w:val="28"/>
        </w:rPr>
        <w:t xml:space="preserve"> </w:t>
      </w:r>
      <w:r w:rsidR="00960B56" w:rsidRPr="00CC7153">
        <w:rPr>
          <w:rFonts w:ascii="Times New Roman" w:hAnsi="Times New Roman" w:cs="Times New Roman"/>
          <w:sz w:val="28"/>
          <w:szCs w:val="28"/>
        </w:rPr>
        <w:t>представлен</w:t>
      </w:r>
      <w:r w:rsidR="006532C2" w:rsidRPr="00CC7153">
        <w:rPr>
          <w:rFonts w:ascii="Times New Roman" w:hAnsi="Times New Roman" w:cs="Times New Roman"/>
          <w:sz w:val="28"/>
          <w:szCs w:val="28"/>
        </w:rPr>
        <w:t xml:space="preserve"> в соответствии с </w:t>
      </w:r>
      <w:r w:rsidR="007A594F" w:rsidRPr="00CC7153">
        <w:rPr>
          <w:rFonts w:ascii="Times New Roman" w:hAnsi="Times New Roman" w:cs="Times New Roman"/>
          <w:sz w:val="28"/>
          <w:szCs w:val="28"/>
        </w:rPr>
        <w:t xml:space="preserve">частью 3 статьи 25 </w:t>
      </w:r>
      <w:r w:rsidR="00C916BC" w:rsidRPr="00CC7153">
        <w:rPr>
          <w:rFonts w:ascii="Times New Roman" w:hAnsi="Times New Roman" w:cs="Times New Roman"/>
          <w:sz w:val="28"/>
          <w:szCs w:val="28"/>
        </w:rPr>
        <w:t xml:space="preserve">Устава </w:t>
      </w:r>
      <w:r w:rsidR="007A594F" w:rsidRPr="00CC7153">
        <w:rPr>
          <w:rFonts w:ascii="Times New Roman" w:hAnsi="Times New Roman" w:cs="Times New Roman"/>
          <w:sz w:val="28"/>
          <w:szCs w:val="28"/>
        </w:rPr>
        <w:t>города Зеленогорска</w:t>
      </w:r>
      <w:r w:rsidR="00705091" w:rsidRPr="00CC7153">
        <w:rPr>
          <w:rFonts w:ascii="Times New Roman" w:hAnsi="Times New Roman" w:cs="Times New Roman"/>
          <w:color w:val="000000" w:themeColor="text1"/>
          <w:sz w:val="28"/>
          <w:szCs w:val="28"/>
        </w:rPr>
        <w:t>.</w:t>
      </w:r>
    </w:p>
    <w:p w:rsidR="00960B56" w:rsidRPr="00CC7153" w:rsidRDefault="00960B56" w:rsidP="00960B56">
      <w:pPr>
        <w:ind w:firstLine="709"/>
        <w:jc w:val="both"/>
        <w:rPr>
          <w:b w:val="0"/>
        </w:rPr>
      </w:pPr>
      <w:r w:rsidRPr="00CC7153">
        <w:rPr>
          <w:b w:val="0"/>
        </w:rPr>
        <w:t>Деятельность главы и</w:t>
      </w:r>
      <w:r w:rsidRPr="00CC7153">
        <w:t xml:space="preserve"> </w:t>
      </w:r>
      <w:r w:rsidRPr="00CC7153">
        <w:rPr>
          <w:b w:val="0"/>
        </w:rPr>
        <w:t xml:space="preserve">Администрации ЗАТО г. Зеленогорска в </w:t>
      </w:r>
      <w:r w:rsidR="00DF35CC" w:rsidRPr="00CC7153">
        <w:rPr>
          <w:b w:val="0"/>
        </w:rPr>
        <w:t>отчёт</w:t>
      </w:r>
      <w:r w:rsidRPr="00CC7153">
        <w:rPr>
          <w:b w:val="0"/>
        </w:rPr>
        <w:t>ном периоде была направлена на решение вопросов местного значения в соответствии с Федеральным законом от 06.10.2003 № 131-ФЗ «Об общих принципах организации местного самоуправления» и Уставом города, на осуществление переданных государственных полномочий, решение иных вопросов, входящих в компетенцию органов местного самоуправления в соответствии с законодательством Российской Федерации.</w:t>
      </w:r>
    </w:p>
    <w:p w:rsidR="00960B56" w:rsidRPr="00CC7153" w:rsidRDefault="00960B56" w:rsidP="00960B56">
      <w:pPr>
        <w:ind w:firstLine="709"/>
        <w:jc w:val="both"/>
        <w:rPr>
          <w:sz w:val="16"/>
          <w:szCs w:val="16"/>
        </w:rPr>
      </w:pPr>
    </w:p>
    <w:p w:rsidR="007C030E" w:rsidRPr="00CC7153" w:rsidRDefault="007C030E" w:rsidP="007C030E">
      <w:pPr>
        <w:ind w:firstLine="709"/>
        <w:jc w:val="both"/>
        <w:rPr>
          <w:b w:val="0"/>
          <w:i/>
        </w:rPr>
      </w:pPr>
      <w:r w:rsidRPr="00CC7153">
        <w:rPr>
          <w:b w:val="0"/>
          <w:i/>
        </w:rPr>
        <w:t>Основные приоритеты деятельности определены:</w:t>
      </w:r>
    </w:p>
    <w:p w:rsidR="007C030E" w:rsidRPr="00CC7153" w:rsidRDefault="007C030E" w:rsidP="00FF5A0A">
      <w:pPr>
        <w:pStyle w:val="af5"/>
        <w:numPr>
          <w:ilvl w:val="0"/>
          <w:numId w:val="9"/>
        </w:numPr>
        <w:tabs>
          <w:tab w:val="left" w:pos="993"/>
        </w:tabs>
        <w:ind w:left="0" w:firstLine="709"/>
        <w:jc w:val="both"/>
        <w:rPr>
          <w:b w:val="0"/>
        </w:rPr>
      </w:pPr>
      <w:r w:rsidRPr="00CC7153">
        <w:rPr>
          <w:b w:val="0"/>
        </w:rPr>
        <w:t>Указами Президента Российской Федерации, принятыми в мае 2012 года;</w:t>
      </w:r>
    </w:p>
    <w:p w:rsidR="007C030E" w:rsidRPr="00CC7153" w:rsidRDefault="007C030E" w:rsidP="00FF5A0A">
      <w:pPr>
        <w:pStyle w:val="af5"/>
        <w:numPr>
          <w:ilvl w:val="0"/>
          <w:numId w:val="9"/>
        </w:numPr>
        <w:tabs>
          <w:tab w:val="left" w:pos="993"/>
        </w:tabs>
        <w:ind w:left="0" w:firstLine="709"/>
        <w:jc w:val="both"/>
        <w:rPr>
          <w:b w:val="0"/>
        </w:rPr>
      </w:pPr>
      <w:r w:rsidRPr="00CC7153">
        <w:rPr>
          <w:b w:val="0"/>
        </w:rPr>
        <w:t>Основными направлениями бюджетной и налоговой политики Красноярского края;</w:t>
      </w:r>
    </w:p>
    <w:p w:rsidR="007C030E" w:rsidRPr="00CC7153" w:rsidRDefault="007C030E" w:rsidP="00FF5A0A">
      <w:pPr>
        <w:pStyle w:val="af5"/>
        <w:numPr>
          <w:ilvl w:val="0"/>
          <w:numId w:val="9"/>
        </w:numPr>
        <w:tabs>
          <w:tab w:val="left" w:pos="993"/>
        </w:tabs>
        <w:ind w:left="0" w:firstLine="709"/>
        <w:jc w:val="both"/>
        <w:rPr>
          <w:b w:val="0"/>
        </w:rPr>
      </w:pPr>
      <w:r w:rsidRPr="00CC7153">
        <w:rPr>
          <w:b w:val="0"/>
        </w:rPr>
        <w:t>Приоритетными программами Российской Федерации;</w:t>
      </w:r>
    </w:p>
    <w:p w:rsidR="007C030E" w:rsidRPr="00CC7153" w:rsidRDefault="007C030E" w:rsidP="00FF5A0A">
      <w:pPr>
        <w:pStyle w:val="af5"/>
        <w:numPr>
          <w:ilvl w:val="0"/>
          <w:numId w:val="9"/>
        </w:numPr>
        <w:tabs>
          <w:tab w:val="left" w:pos="993"/>
        </w:tabs>
        <w:ind w:left="0" w:firstLine="709"/>
        <w:jc w:val="both"/>
        <w:rPr>
          <w:b w:val="0"/>
        </w:rPr>
      </w:pPr>
      <w:r w:rsidRPr="00CC7153">
        <w:rPr>
          <w:b w:val="0"/>
        </w:rPr>
        <w:t>Приоритетным проектом Красноярского края</w:t>
      </w:r>
      <w:r w:rsidR="00D87D52" w:rsidRPr="00CC7153">
        <w:rPr>
          <w:b w:val="0"/>
        </w:rPr>
        <w:t xml:space="preserve"> «Зеленогорск – территория промышленного роста и инновационной экономики»</w:t>
      </w:r>
      <w:r w:rsidRPr="00CC7153">
        <w:rPr>
          <w:b w:val="0"/>
        </w:rPr>
        <w:t>;</w:t>
      </w:r>
    </w:p>
    <w:p w:rsidR="007C030E" w:rsidRPr="00CC7153" w:rsidRDefault="007C030E" w:rsidP="00FF5A0A">
      <w:pPr>
        <w:pStyle w:val="af5"/>
        <w:numPr>
          <w:ilvl w:val="0"/>
          <w:numId w:val="9"/>
        </w:numPr>
        <w:tabs>
          <w:tab w:val="left" w:pos="993"/>
        </w:tabs>
        <w:ind w:left="0" w:firstLine="709"/>
        <w:jc w:val="both"/>
        <w:rPr>
          <w:b w:val="0"/>
        </w:rPr>
      </w:pPr>
      <w:r w:rsidRPr="00CC7153">
        <w:rPr>
          <w:b w:val="0"/>
        </w:rPr>
        <w:t>Комплексной программой социально-экономического развития ЗАТО Зеленогорск на период до 2020 года;</w:t>
      </w:r>
    </w:p>
    <w:p w:rsidR="007C030E" w:rsidRPr="00CC7153" w:rsidRDefault="007C030E" w:rsidP="00FF5A0A">
      <w:pPr>
        <w:pStyle w:val="af5"/>
        <w:numPr>
          <w:ilvl w:val="0"/>
          <w:numId w:val="9"/>
        </w:numPr>
        <w:tabs>
          <w:tab w:val="left" w:pos="993"/>
        </w:tabs>
        <w:ind w:left="0" w:firstLine="709"/>
        <w:jc w:val="both"/>
        <w:rPr>
          <w:b w:val="0"/>
        </w:rPr>
      </w:pPr>
      <w:r w:rsidRPr="00CC7153">
        <w:rPr>
          <w:b w:val="0"/>
        </w:rPr>
        <w:t xml:space="preserve">Программой «Комплексное развитие моногорода Зеленогорска»; </w:t>
      </w:r>
    </w:p>
    <w:p w:rsidR="007C030E" w:rsidRPr="00CC7153" w:rsidRDefault="007C030E" w:rsidP="00FF5A0A">
      <w:pPr>
        <w:pStyle w:val="af5"/>
        <w:numPr>
          <w:ilvl w:val="0"/>
          <w:numId w:val="9"/>
        </w:numPr>
        <w:tabs>
          <w:tab w:val="left" w:pos="993"/>
        </w:tabs>
        <w:ind w:left="0" w:firstLine="709"/>
        <w:jc w:val="both"/>
        <w:rPr>
          <w:b w:val="0"/>
        </w:rPr>
      </w:pPr>
      <w:r w:rsidRPr="00CC7153">
        <w:rPr>
          <w:b w:val="0"/>
        </w:rPr>
        <w:t xml:space="preserve">Муниципальными программами, ориентированными на важнейшие направления развития города Зеленогорска. </w:t>
      </w:r>
    </w:p>
    <w:p w:rsidR="00960B56" w:rsidRPr="00CC7153" w:rsidRDefault="00960B56" w:rsidP="00960B56">
      <w:pPr>
        <w:ind w:firstLine="709"/>
        <w:jc w:val="both"/>
        <w:rPr>
          <w:b w:val="0"/>
          <w:sz w:val="16"/>
          <w:szCs w:val="16"/>
        </w:rPr>
      </w:pPr>
    </w:p>
    <w:p w:rsidR="00EE00EF" w:rsidRPr="00CC7153" w:rsidRDefault="00EE00EF" w:rsidP="00EE00EF">
      <w:pPr>
        <w:ind w:firstLine="708"/>
        <w:jc w:val="both"/>
        <w:rPr>
          <w:b w:val="0"/>
        </w:rPr>
      </w:pPr>
      <w:r w:rsidRPr="00CC7153">
        <w:rPr>
          <w:b w:val="0"/>
        </w:rPr>
        <w:t>В целом деятельность Администрации ЗАТО г. Зеленогорска в 2017 году  осуществлялась в соответствии с требованиями действующего законодательства с учётом развития перспективных направлений по всем компетенциям органов местного самоуправления. Продолжена проектная деятельность структурных подразделений</w:t>
      </w:r>
      <w:r w:rsidR="005E55CD" w:rsidRPr="00CC7153">
        <w:rPr>
          <w:b w:val="0"/>
        </w:rPr>
        <w:t xml:space="preserve">, </w:t>
      </w:r>
      <w:r w:rsidRPr="00CC7153">
        <w:rPr>
          <w:b w:val="0"/>
        </w:rPr>
        <w:t xml:space="preserve">разработан проект Стратегии </w:t>
      </w:r>
      <w:r w:rsidRPr="00CC7153">
        <w:rPr>
          <w:b w:val="0"/>
        </w:rPr>
        <w:lastRenderedPageBreak/>
        <w:t>социально-экономического развития города Зеленогорска на период до 2030 года, реализована Программа повышения качества среды моногорода Зеленогорска «Пять шагов благоустройства», реализованы действующие муниципальные программы, в соответствии с требованиями сегодняшнего дня разработаны 2 новые муниципальные программы «Муниципальное имущество и земельные ресурсы города Зеленогорска» и «Формирование комфортной городской среды».</w:t>
      </w:r>
    </w:p>
    <w:p w:rsidR="00EE00EF" w:rsidRPr="00CC7153" w:rsidRDefault="00EE00EF" w:rsidP="00EE00EF">
      <w:pPr>
        <w:ind w:firstLine="708"/>
        <w:jc w:val="both"/>
        <w:rPr>
          <w:b w:val="0"/>
          <w:sz w:val="16"/>
          <w:szCs w:val="16"/>
        </w:rPr>
      </w:pPr>
    </w:p>
    <w:p w:rsidR="00960B56" w:rsidRPr="00CC7153" w:rsidRDefault="00960B56" w:rsidP="00960B56">
      <w:pPr>
        <w:ind w:firstLine="709"/>
        <w:jc w:val="both"/>
        <w:rPr>
          <w:b w:val="0"/>
          <w:i/>
        </w:rPr>
      </w:pPr>
      <w:r w:rsidRPr="00CC7153">
        <w:rPr>
          <w:b w:val="0"/>
          <w:i/>
        </w:rPr>
        <w:t>Знаковыми для города результатами 201</w:t>
      </w:r>
      <w:r w:rsidR="00EE0EF4" w:rsidRPr="00CC7153">
        <w:rPr>
          <w:b w:val="0"/>
          <w:i/>
        </w:rPr>
        <w:t xml:space="preserve">7 </w:t>
      </w:r>
      <w:r w:rsidRPr="00CC7153">
        <w:rPr>
          <w:b w:val="0"/>
          <w:i/>
        </w:rPr>
        <w:t>года являются:</w:t>
      </w:r>
    </w:p>
    <w:p w:rsidR="00150528" w:rsidRPr="00CC7153" w:rsidRDefault="002C5CF7" w:rsidP="009567D5">
      <w:pPr>
        <w:pStyle w:val="af5"/>
        <w:numPr>
          <w:ilvl w:val="0"/>
          <w:numId w:val="20"/>
        </w:numPr>
        <w:tabs>
          <w:tab w:val="left" w:pos="993"/>
        </w:tabs>
        <w:ind w:left="0" w:firstLine="709"/>
        <w:jc w:val="both"/>
        <w:rPr>
          <w:rFonts w:eastAsia="Calibri"/>
          <w:b w:val="0"/>
          <w:lang w:eastAsia="en-US"/>
        </w:rPr>
      </w:pPr>
      <w:r w:rsidRPr="00CC7153">
        <w:rPr>
          <w:rFonts w:eastAsia="Calibri"/>
          <w:b w:val="0"/>
          <w:lang w:eastAsia="en-US"/>
        </w:rPr>
        <w:t xml:space="preserve">успешная реализация </w:t>
      </w:r>
      <w:r w:rsidR="005E55CD" w:rsidRPr="00CC7153">
        <w:rPr>
          <w:rFonts w:eastAsia="Calibri"/>
          <w:b w:val="0"/>
          <w:lang w:eastAsia="en-US"/>
        </w:rPr>
        <w:t xml:space="preserve">на территории города мероприятий </w:t>
      </w:r>
      <w:r w:rsidRPr="00CC7153">
        <w:rPr>
          <w:rFonts w:eastAsia="Calibri"/>
          <w:b w:val="0"/>
          <w:lang w:eastAsia="en-US"/>
        </w:rPr>
        <w:t>приоритетного проекта Российской Федерации «Формиров</w:t>
      </w:r>
      <w:r w:rsidR="00150528" w:rsidRPr="00CC7153">
        <w:rPr>
          <w:rFonts w:eastAsia="Calibri"/>
          <w:b w:val="0"/>
          <w:lang w:eastAsia="en-US"/>
        </w:rPr>
        <w:t>а</w:t>
      </w:r>
      <w:r w:rsidRPr="00CC7153">
        <w:rPr>
          <w:rFonts w:eastAsia="Calibri"/>
          <w:b w:val="0"/>
          <w:lang w:eastAsia="en-US"/>
        </w:rPr>
        <w:t>н</w:t>
      </w:r>
      <w:r w:rsidR="00150528" w:rsidRPr="00CC7153">
        <w:rPr>
          <w:rFonts w:eastAsia="Calibri"/>
          <w:b w:val="0"/>
          <w:lang w:eastAsia="en-US"/>
        </w:rPr>
        <w:t>ие комфортной городской среды» –</w:t>
      </w:r>
      <w:r w:rsidRPr="00CC7153">
        <w:rPr>
          <w:rFonts w:eastAsia="Calibri"/>
          <w:b w:val="0"/>
          <w:lang w:eastAsia="en-US"/>
        </w:rPr>
        <w:t xml:space="preserve"> </w:t>
      </w:r>
      <w:r w:rsidR="00150528" w:rsidRPr="00CC7153">
        <w:rPr>
          <w:rFonts w:eastAsia="Calibri"/>
          <w:b w:val="0"/>
          <w:lang w:eastAsia="en-US"/>
        </w:rPr>
        <w:t xml:space="preserve">на краевом уровне </w:t>
      </w:r>
      <w:r w:rsidRPr="00CC7153">
        <w:rPr>
          <w:rFonts w:eastAsia="Calibri"/>
          <w:b w:val="0"/>
          <w:lang w:eastAsia="en-US"/>
        </w:rPr>
        <w:t xml:space="preserve">получена высокая оценка </w:t>
      </w:r>
      <w:r w:rsidR="00150528" w:rsidRPr="00CC7153">
        <w:rPr>
          <w:rFonts w:eastAsia="Calibri"/>
          <w:b w:val="0"/>
          <w:lang w:eastAsia="en-US"/>
        </w:rPr>
        <w:t xml:space="preserve">созданного общественного пространства – «Детский парк» и архитектурного объекта на его территории – детского игрового комплекса, выполненного в виде корабля;  </w:t>
      </w:r>
    </w:p>
    <w:p w:rsidR="00150528" w:rsidRPr="00CC7153" w:rsidRDefault="00150528" w:rsidP="009567D5">
      <w:pPr>
        <w:pStyle w:val="af5"/>
        <w:numPr>
          <w:ilvl w:val="0"/>
          <w:numId w:val="20"/>
        </w:numPr>
        <w:tabs>
          <w:tab w:val="left" w:pos="993"/>
        </w:tabs>
        <w:ind w:left="0" w:firstLine="709"/>
        <w:jc w:val="both"/>
        <w:rPr>
          <w:rFonts w:eastAsia="Calibri"/>
          <w:b w:val="0"/>
          <w:lang w:eastAsia="en-US"/>
        </w:rPr>
      </w:pPr>
      <w:r w:rsidRPr="00CC7153">
        <w:rPr>
          <w:rFonts w:eastAsia="Calibri"/>
          <w:b w:val="0"/>
          <w:lang w:eastAsia="en-US"/>
        </w:rPr>
        <w:t>досрочн</w:t>
      </w:r>
      <w:r w:rsidR="00D34434" w:rsidRPr="00CC7153">
        <w:rPr>
          <w:rFonts w:eastAsia="Calibri"/>
          <w:b w:val="0"/>
          <w:lang w:eastAsia="en-US"/>
        </w:rPr>
        <w:t xml:space="preserve">ое выполнение </w:t>
      </w:r>
      <w:r w:rsidRPr="00CC7153">
        <w:rPr>
          <w:rFonts w:eastAsia="Calibri"/>
          <w:b w:val="0"/>
          <w:lang w:eastAsia="en-US"/>
        </w:rPr>
        <w:t xml:space="preserve">Программы повышения качества среды моногорода Зеленогорска «Пять шагов благоустройства» </w:t>
      </w:r>
      <w:r w:rsidR="00D34434" w:rsidRPr="00CC7153">
        <w:rPr>
          <w:rFonts w:eastAsia="Calibri"/>
          <w:b w:val="0"/>
          <w:lang w:eastAsia="en-US"/>
        </w:rPr>
        <w:t xml:space="preserve">– </w:t>
      </w:r>
      <w:r w:rsidRPr="00CC7153">
        <w:rPr>
          <w:rFonts w:eastAsia="Calibri"/>
          <w:b w:val="0"/>
          <w:lang w:eastAsia="en-US"/>
        </w:rPr>
        <w:t>проект «Литературный сквер» признан лучши</w:t>
      </w:r>
      <w:r w:rsidR="00D34434" w:rsidRPr="00CC7153">
        <w:rPr>
          <w:rFonts w:eastAsia="Calibri"/>
          <w:b w:val="0"/>
          <w:lang w:eastAsia="en-US"/>
        </w:rPr>
        <w:t>м в своей категории проектов, реализованны</w:t>
      </w:r>
      <w:r w:rsidR="005179B9" w:rsidRPr="00CC7153">
        <w:rPr>
          <w:rFonts w:eastAsia="Calibri"/>
          <w:b w:val="0"/>
          <w:lang w:eastAsia="en-US"/>
        </w:rPr>
        <w:t xml:space="preserve">х в 2017 году в </w:t>
      </w:r>
      <w:r w:rsidR="00D34434" w:rsidRPr="00CC7153">
        <w:rPr>
          <w:rFonts w:eastAsia="Calibri"/>
          <w:b w:val="0"/>
          <w:lang w:eastAsia="en-US"/>
        </w:rPr>
        <w:t>моногородах России;</w:t>
      </w:r>
    </w:p>
    <w:p w:rsidR="005A21C8" w:rsidRPr="00CC7153" w:rsidRDefault="009567D5" w:rsidP="009567D5">
      <w:pPr>
        <w:pStyle w:val="af5"/>
        <w:numPr>
          <w:ilvl w:val="0"/>
          <w:numId w:val="20"/>
        </w:numPr>
        <w:tabs>
          <w:tab w:val="left" w:pos="993"/>
        </w:tabs>
        <w:ind w:left="0" w:firstLine="709"/>
        <w:jc w:val="both"/>
        <w:rPr>
          <w:rFonts w:eastAsia="Calibri"/>
          <w:b w:val="0"/>
          <w:lang w:eastAsia="en-US"/>
        </w:rPr>
      </w:pPr>
      <w:r w:rsidRPr="00CC7153">
        <w:rPr>
          <w:rFonts w:eastAsia="Calibri"/>
          <w:b w:val="0"/>
          <w:lang w:eastAsia="en-US"/>
        </w:rPr>
        <w:t>в</w:t>
      </w:r>
      <w:r w:rsidR="005179B9" w:rsidRPr="00CC7153">
        <w:rPr>
          <w:rFonts w:eastAsia="Calibri"/>
          <w:b w:val="0"/>
          <w:lang w:eastAsia="en-US"/>
        </w:rPr>
        <w:t xml:space="preserve"> рейтинге по развитию физической культуры и спорта среди муниципальных образований Красноярского края с населением свыше 55 тыс.</w:t>
      </w:r>
      <w:r w:rsidRPr="00CC7153">
        <w:rPr>
          <w:rFonts w:eastAsia="Calibri"/>
          <w:b w:val="0"/>
          <w:lang w:eastAsia="en-US"/>
        </w:rPr>
        <w:t xml:space="preserve"> человек</w:t>
      </w:r>
      <w:r w:rsidR="005179B9" w:rsidRPr="00CC7153">
        <w:rPr>
          <w:rFonts w:eastAsia="Calibri"/>
          <w:b w:val="0"/>
          <w:lang w:eastAsia="en-US"/>
        </w:rPr>
        <w:t xml:space="preserve"> город занял 2 место, в рейтинге по внедрению </w:t>
      </w:r>
      <w:r w:rsidRPr="00CC7153">
        <w:rPr>
          <w:rFonts w:eastAsia="Calibri"/>
          <w:b w:val="0"/>
          <w:lang w:eastAsia="en-US"/>
        </w:rPr>
        <w:t>Всероссийского физкультурно-спортивного комплекса «ГТО»</w:t>
      </w:r>
      <w:r w:rsidR="005179B9" w:rsidRPr="00CC7153">
        <w:rPr>
          <w:rFonts w:eastAsia="Calibri"/>
          <w:b w:val="0"/>
          <w:lang w:eastAsia="en-US"/>
        </w:rPr>
        <w:t xml:space="preserve">  в Красноярском крае – 2 место;</w:t>
      </w:r>
    </w:p>
    <w:p w:rsidR="009567D5" w:rsidRPr="00CC7153" w:rsidRDefault="005179B9" w:rsidP="009567D5">
      <w:pPr>
        <w:pStyle w:val="af5"/>
        <w:numPr>
          <w:ilvl w:val="0"/>
          <w:numId w:val="20"/>
        </w:numPr>
        <w:tabs>
          <w:tab w:val="left" w:pos="993"/>
        </w:tabs>
        <w:ind w:left="0" w:firstLine="709"/>
        <w:jc w:val="both"/>
        <w:rPr>
          <w:rFonts w:eastAsia="Calibri"/>
          <w:b w:val="0"/>
          <w:lang w:eastAsia="en-US"/>
        </w:rPr>
      </w:pPr>
      <w:r w:rsidRPr="00CC7153">
        <w:rPr>
          <w:rFonts w:eastAsia="Calibri"/>
          <w:b w:val="0"/>
          <w:lang w:eastAsia="en-US"/>
        </w:rPr>
        <w:t>город Зеленогорск находится в тройке лидеров в Красноярском крае по инновационной активности образовательных учреждений;</w:t>
      </w:r>
    </w:p>
    <w:p w:rsidR="0071090B" w:rsidRPr="00CC7153" w:rsidRDefault="005179B9" w:rsidP="009567D5">
      <w:pPr>
        <w:pStyle w:val="af5"/>
        <w:numPr>
          <w:ilvl w:val="0"/>
          <w:numId w:val="20"/>
        </w:numPr>
        <w:tabs>
          <w:tab w:val="left" w:pos="993"/>
        </w:tabs>
        <w:ind w:left="0" w:firstLine="709"/>
        <w:jc w:val="both"/>
        <w:rPr>
          <w:rFonts w:eastAsia="Calibri"/>
          <w:b w:val="0"/>
          <w:lang w:eastAsia="en-US"/>
        </w:rPr>
      </w:pPr>
      <w:r w:rsidRPr="00CC7153">
        <w:rPr>
          <w:rFonts w:eastAsia="Calibri"/>
          <w:b w:val="0"/>
          <w:lang w:eastAsia="en-US"/>
        </w:rPr>
        <w:t>2</w:t>
      </w:r>
      <w:r w:rsidR="0071090B" w:rsidRPr="00CC7153">
        <w:rPr>
          <w:rFonts w:eastAsia="Calibri"/>
          <w:b w:val="0"/>
          <w:lang w:eastAsia="en-US"/>
        </w:rPr>
        <w:t xml:space="preserve"> место в рейтинге городов</w:t>
      </w:r>
      <w:r w:rsidR="00792603" w:rsidRPr="00CC7153">
        <w:rPr>
          <w:rFonts w:eastAsia="Calibri"/>
          <w:b w:val="0"/>
          <w:lang w:eastAsia="en-US"/>
        </w:rPr>
        <w:t xml:space="preserve"> – </w:t>
      </w:r>
      <w:r w:rsidR="0071090B" w:rsidRPr="00CC7153">
        <w:rPr>
          <w:rFonts w:eastAsia="Calibri"/>
          <w:b w:val="0"/>
          <w:lang w:eastAsia="en-US"/>
        </w:rPr>
        <w:t>учас</w:t>
      </w:r>
      <w:r w:rsidRPr="00CC7153">
        <w:rPr>
          <w:rFonts w:eastAsia="Calibri"/>
          <w:b w:val="0"/>
          <w:lang w:eastAsia="en-US"/>
        </w:rPr>
        <w:t>тников проекта «Школа Росатома»</w:t>
      </w:r>
      <w:r w:rsidR="009567D5" w:rsidRPr="00CC7153">
        <w:rPr>
          <w:rFonts w:eastAsia="Calibri"/>
          <w:b w:val="0"/>
          <w:lang w:eastAsia="en-US"/>
        </w:rPr>
        <w:t xml:space="preserve">, </w:t>
      </w:r>
      <w:r w:rsidRPr="00CC7153">
        <w:rPr>
          <w:rFonts w:eastAsia="Calibri"/>
          <w:b w:val="0"/>
          <w:lang w:eastAsia="en-US"/>
        </w:rPr>
        <w:t>3 место в рейтинге муниципалитетов, позиционирующих события проекта в средствах массовой информации</w:t>
      </w:r>
      <w:r w:rsidR="005E55CD" w:rsidRPr="00CC7153">
        <w:rPr>
          <w:rFonts w:eastAsia="Calibri"/>
          <w:b w:val="0"/>
          <w:lang w:eastAsia="en-US"/>
        </w:rPr>
        <w:t>, 2 место в конкурсе городов присутствия Госкорпорации «Росатом», организующих общегородской День Знаний</w:t>
      </w:r>
      <w:r w:rsidRPr="00CC7153">
        <w:rPr>
          <w:rFonts w:eastAsia="Calibri"/>
          <w:b w:val="0"/>
          <w:lang w:eastAsia="en-US"/>
        </w:rPr>
        <w:t>;</w:t>
      </w:r>
    </w:p>
    <w:p w:rsidR="009567D5" w:rsidRPr="00CC7153" w:rsidRDefault="009567D5" w:rsidP="005E55CD">
      <w:pPr>
        <w:pStyle w:val="af5"/>
        <w:numPr>
          <w:ilvl w:val="0"/>
          <w:numId w:val="20"/>
        </w:numPr>
        <w:tabs>
          <w:tab w:val="left" w:pos="993"/>
        </w:tabs>
        <w:ind w:left="0" w:firstLine="709"/>
        <w:jc w:val="both"/>
        <w:rPr>
          <w:rFonts w:eastAsia="Calibri"/>
          <w:b w:val="0"/>
          <w:lang w:eastAsia="en-US"/>
        </w:rPr>
      </w:pPr>
      <w:r w:rsidRPr="00CC7153">
        <w:rPr>
          <w:rFonts w:eastAsia="Calibri"/>
          <w:b w:val="0"/>
          <w:lang w:eastAsia="en-US"/>
        </w:rPr>
        <w:t>2 место в краевой спартакиаде «Школьная спортивная лига»;</w:t>
      </w:r>
    </w:p>
    <w:p w:rsidR="009567D5" w:rsidRPr="00CC7153" w:rsidRDefault="009567D5" w:rsidP="009567D5">
      <w:pPr>
        <w:pStyle w:val="af5"/>
        <w:numPr>
          <w:ilvl w:val="0"/>
          <w:numId w:val="20"/>
        </w:numPr>
        <w:tabs>
          <w:tab w:val="left" w:pos="993"/>
        </w:tabs>
        <w:ind w:left="0" w:firstLine="709"/>
        <w:jc w:val="both"/>
        <w:rPr>
          <w:rFonts w:eastAsia="Calibri"/>
          <w:b w:val="0"/>
          <w:lang w:eastAsia="en-US"/>
        </w:rPr>
      </w:pPr>
      <w:r w:rsidRPr="00CC7153">
        <w:rPr>
          <w:rFonts w:eastAsia="Calibri"/>
          <w:b w:val="0"/>
          <w:lang w:eastAsia="en-US"/>
        </w:rPr>
        <w:t>в рейтинге Министерства образования и науки Российской Федерации по качеству образования и поступлению выпускников в престижные ВУЗы страны МБОУ «Лицей №174» находится в числе 500 лучших школ России;</w:t>
      </w:r>
    </w:p>
    <w:p w:rsidR="002C5CF7" w:rsidRPr="00CC7153" w:rsidRDefault="005179B9" w:rsidP="009567D5">
      <w:pPr>
        <w:pStyle w:val="af5"/>
        <w:numPr>
          <w:ilvl w:val="0"/>
          <w:numId w:val="20"/>
        </w:numPr>
        <w:tabs>
          <w:tab w:val="left" w:pos="993"/>
        </w:tabs>
        <w:ind w:left="0" w:firstLine="709"/>
        <w:jc w:val="both"/>
        <w:rPr>
          <w:rFonts w:eastAsia="Calibri"/>
          <w:b w:val="0"/>
          <w:lang w:eastAsia="en-US"/>
        </w:rPr>
      </w:pPr>
      <w:r w:rsidRPr="00CC7153">
        <w:rPr>
          <w:rFonts w:eastAsia="Calibri"/>
          <w:b w:val="0"/>
          <w:lang w:eastAsia="en-US"/>
        </w:rPr>
        <w:t xml:space="preserve">1 </w:t>
      </w:r>
      <w:r w:rsidR="002C5CF7" w:rsidRPr="00CC7153">
        <w:rPr>
          <w:rFonts w:eastAsia="Calibri"/>
          <w:b w:val="0"/>
          <w:lang w:eastAsia="en-US"/>
        </w:rPr>
        <w:t>место в зимней спартакиаде среди ветеранов Красноярского края;</w:t>
      </w:r>
    </w:p>
    <w:p w:rsidR="002C5CF7" w:rsidRPr="00CC7153" w:rsidRDefault="002C5CF7" w:rsidP="009567D5">
      <w:pPr>
        <w:pStyle w:val="af5"/>
        <w:numPr>
          <w:ilvl w:val="0"/>
          <w:numId w:val="20"/>
        </w:numPr>
        <w:tabs>
          <w:tab w:val="left" w:pos="993"/>
        </w:tabs>
        <w:ind w:left="0" w:firstLine="709"/>
        <w:jc w:val="both"/>
        <w:rPr>
          <w:rFonts w:eastAsia="Calibri"/>
          <w:b w:val="0"/>
          <w:lang w:eastAsia="en-US"/>
        </w:rPr>
      </w:pPr>
      <w:r w:rsidRPr="00CC7153">
        <w:rPr>
          <w:rFonts w:eastAsia="Calibri"/>
          <w:b w:val="0"/>
          <w:lang w:eastAsia="en-US"/>
        </w:rPr>
        <w:t xml:space="preserve">1 место в зимнем </w:t>
      </w:r>
      <w:r w:rsidR="005179B9" w:rsidRPr="00CC7153">
        <w:rPr>
          <w:rFonts w:eastAsia="Calibri"/>
          <w:b w:val="0"/>
          <w:lang w:eastAsia="en-US"/>
        </w:rPr>
        <w:t xml:space="preserve">и летнем </w:t>
      </w:r>
      <w:r w:rsidR="00EE00EF" w:rsidRPr="00CC7153">
        <w:rPr>
          <w:rFonts w:eastAsia="Calibri"/>
          <w:b w:val="0"/>
          <w:lang w:eastAsia="en-US"/>
        </w:rPr>
        <w:t xml:space="preserve">краевом </w:t>
      </w:r>
      <w:r w:rsidRPr="00CC7153">
        <w:rPr>
          <w:rFonts w:eastAsia="Calibri"/>
          <w:b w:val="0"/>
          <w:lang w:eastAsia="en-US"/>
        </w:rPr>
        <w:t>фестивале Всероссийского физкультурно-спортивного комплекса «ГТО»;</w:t>
      </w:r>
    </w:p>
    <w:p w:rsidR="002C5CF7" w:rsidRPr="00CC7153" w:rsidRDefault="002C5CF7" w:rsidP="009567D5">
      <w:pPr>
        <w:pStyle w:val="af5"/>
        <w:numPr>
          <w:ilvl w:val="0"/>
          <w:numId w:val="20"/>
        </w:numPr>
        <w:tabs>
          <w:tab w:val="left" w:pos="993"/>
        </w:tabs>
        <w:ind w:left="0" w:firstLine="709"/>
        <w:jc w:val="both"/>
        <w:rPr>
          <w:rFonts w:eastAsia="Calibri"/>
          <w:b w:val="0"/>
          <w:lang w:eastAsia="en-US"/>
        </w:rPr>
      </w:pPr>
      <w:r w:rsidRPr="00CC7153">
        <w:rPr>
          <w:rFonts w:eastAsia="Calibri"/>
          <w:b w:val="0"/>
          <w:lang w:eastAsia="en-US"/>
        </w:rPr>
        <w:t>3 место в летних спортивных играх городов Красноярского края</w:t>
      </w:r>
      <w:r w:rsidR="00EE00EF" w:rsidRPr="00CC7153">
        <w:rPr>
          <w:rFonts w:eastAsia="Calibri"/>
          <w:b w:val="0"/>
          <w:lang w:eastAsia="en-US"/>
        </w:rPr>
        <w:t>.</w:t>
      </w:r>
    </w:p>
    <w:p w:rsidR="00983F1E" w:rsidRDefault="00983F1E" w:rsidP="003C3948">
      <w:pPr>
        <w:ind w:firstLine="708"/>
        <w:jc w:val="both"/>
        <w:rPr>
          <w:b w:val="0"/>
        </w:rPr>
      </w:pPr>
    </w:p>
    <w:p w:rsidR="00CC7153" w:rsidRDefault="00CC7153" w:rsidP="003C3948">
      <w:pPr>
        <w:ind w:firstLine="708"/>
        <w:jc w:val="both"/>
        <w:rPr>
          <w:b w:val="0"/>
        </w:rPr>
      </w:pPr>
    </w:p>
    <w:p w:rsidR="00CC7153" w:rsidRDefault="00CC7153" w:rsidP="003C3948">
      <w:pPr>
        <w:ind w:firstLine="708"/>
        <w:jc w:val="both"/>
        <w:rPr>
          <w:b w:val="0"/>
        </w:rPr>
      </w:pPr>
    </w:p>
    <w:p w:rsidR="00CC7153" w:rsidRDefault="00CC7153" w:rsidP="003C3948">
      <w:pPr>
        <w:ind w:firstLine="708"/>
        <w:jc w:val="both"/>
        <w:rPr>
          <w:b w:val="0"/>
        </w:rPr>
      </w:pPr>
    </w:p>
    <w:p w:rsidR="00CC7153" w:rsidRDefault="00CC7153" w:rsidP="003C3948">
      <w:pPr>
        <w:ind w:firstLine="708"/>
        <w:jc w:val="both"/>
        <w:rPr>
          <w:b w:val="0"/>
        </w:rPr>
      </w:pPr>
    </w:p>
    <w:p w:rsidR="00CC7153" w:rsidRPr="00CC7153" w:rsidRDefault="00CC7153" w:rsidP="003C3948">
      <w:pPr>
        <w:ind w:firstLine="708"/>
        <w:jc w:val="both"/>
        <w:rPr>
          <w:b w:val="0"/>
        </w:rPr>
      </w:pPr>
    </w:p>
    <w:p w:rsidR="00983F1E" w:rsidRPr="00CC7153" w:rsidRDefault="00983F1E" w:rsidP="003C3948">
      <w:pPr>
        <w:ind w:firstLine="708"/>
        <w:jc w:val="both"/>
        <w:rPr>
          <w:b w:val="0"/>
        </w:rPr>
      </w:pPr>
    </w:p>
    <w:p w:rsidR="001C577B" w:rsidRDefault="001C577B" w:rsidP="001E0AD3">
      <w:pPr>
        <w:pStyle w:val="af5"/>
        <w:numPr>
          <w:ilvl w:val="0"/>
          <w:numId w:val="1"/>
        </w:numPr>
        <w:tabs>
          <w:tab w:val="left" w:pos="993"/>
        </w:tabs>
        <w:ind w:left="0" w:firstLine="709"/>
        <w:jc w:val="both"/>
        <w:outlineLvl w:val="0"/>
      </w:pPr>
      <w:bookmarkStart w:id="1" w:name="_Toc505953741"/>
      <w:r w:rsidRPr="00CC7153">
        <w:lastRenderedPageBreak/>
        <w:t>Об исполнении</w:t>
      </w:r>
      <w:r w:rsidR="00D40C75" w:rsidRPr="00CC7153">
        <w:t xml:space="preserve"> полномочий Администрации ЗАТО г. Зеленогорска</w:t>
      </w:r>
      <w:r w:rsidRPr="00CC7153">
        <w:t xml:space="preserve"> по решению вопросов местного значения, определ</w:t>
      </w:r>
      <w:r w:rsidR="00DC5ABC" w:rsidRPr="00CC7153">
        <w:t>ё</w:t>
      </w:r>
      <w:r w:rsidRPr="00CC7153">
        <w:t>нных Уставом г. Зеленогорска</w:t>
      </w:r>
      <w:bookmarkEnd w:id="1"/>
    </w:p>
    <w:p w:rsidR="00CC7153" w:rsidRDefault="00CC7153" w:rsidP="00CC7153">
      <w:pPr>
        <w:pStyle w:val="af5"/>
        <w:tabs>
          <w:tab w:val="left" w:pos="993"/>
        </w:tabs>
        <w:ind w:left="709"/>
        <w:jc w:val="both"/>
        <w:outlineLvl w:val="0"/>
      </w:pPr>
    </w:p>
    <w:p w:rsidR="00CC7153" w:rsidRPr="00CC7153" w:rsidRDefault="00CC7153" w:rsidP="00CC7153">
      <w:pPr>
        <w:pStyle w:val="af5"/>
        <w:tabs>
          <w:tab w:val="left" w:pos="993"/>
        </w:tabs>
        <w:ind w:left="709"/>
        <w:jc w:val="both"/>
        <w:outlineLvl w:val="0"/>
      </w:pPr>
    </w:p>
    <w:p w:rsidR="0039278B" w:rsidRPr="00CC7153" w:rsidRDefault="0039278B" w:rsidP="00FF5A0A">
      <w:pPr>
        <w:pStyle w:val="af5"/>
        <w:numPr>
          <w:ilvl w:val="1"/>
          <w:numId w:val="5"/>
        </w:numPr>
        <w:tabs>
          <w:tab w:val="left" w:pos="993"/>
          <w:tab w:val="left" w:pos="1134"/>
        </w:tabs>
        <w:ind w:left="0" w:firstLine="709"/>
        <w:jc w:val="both"/>
        <w:outlineLvl w:val="1"/>
        <w:rPr>
          <w:color w:val="FF0000"/>
          <w:sz w:val="24"/>
          <w:szCs w:val="24"/>
        </w:rPr>
      </w:pPr>
      <w:bookmarkStart w:id="2" w:name="_Toc505953742"/>
      <w:r w:rsidRPr="00CC7153">
        <w:t>Бюджетная и налоговая политика</w:t>
      </w:r>
      <w:bookmarkEnd w:id="2"/>
    </w:p>
    <w:p w:rsidR="00C8087A" w:rsidRPr="00CC7153" w:rsidRDefault="00C8087A" w:rsidP="00C8087A">
      <w:pPr>
        <w:tabs>
          <w:tab w:val="left" w:pos="993"/>
          <w:tab w:val="left" w:pos="1134"/>
        </w:tabs>
        <w:jc w:val="both"/>
      </w:pPr>
    </w:p>
    <w:p w:rsidR="00BF37B7" w:rsidRPr="00CC7153" w:rsidRDefault="00016550" w:rsidP="00BF37B7">
      <w:pPr>
        <w:ind w:firstLine="709"/>
        <w:jc w:val="both"/>
        <w:rPr>
          <w:b w:val="0"/>
        </w:rPr>
      </w:pPr>
      <w:r w:rsidRPr="00CC7153">
        <w:rPr>
          <w:b w:val="0"/>
        </w:rPr>
        <w:t xml:space="preserve">Сложная макроэкономическая ситуация, сложившаяся в последние годы, </w:t>
      </w:r>
      <w:r w:rsidR="00EF4F64" w:rsidRPr="00CC7153">
        <w:rPr>
          <w:b w:val="0"/>
        </w:rPr>
        <w:t xml:space="preserve">в 2017 году практически стабилизировалась, что оказало позитивное </w:t>
      </w:r>
      <w:r w:rsidR="00BF37B7" w:rsidRPr="00CC7153">
        <w:rPr>
          <w:b w:val="0"/>
        </w:rPr>
        <w:t xml:space="preserve">влияние на исполнение </w:t>
      </w:r>
      <w:r w:rsidRPr="00CC7153">
        <w:rPr>
          <w:b w:val="0"/>
        </w:rPr>
        <w:t xml:space="preserve">местного бюджета города. </w:t>
      </w:r>
      <w:r w:rsidR="00A84FEB" w:rsidRPr="00CC7153">
        <w:rPr>
          <w:b w:val="0"/>
        </w:rPr>
        <w:t xml:space="preserve">Исполненные доходы составили 103,6% к доходам 2016 года, расходы – 103,0%, профицит бюджета сложился в размере 0,7 млн. рублей (в 2016 году дефицит составил </w:t>
      </w:r>
      <w:r w:rsidR="002E3771" w:rsidRPr="00CC7153">
        <w:rPr>
          <w:b w:val="0"/>
        </w:rPr>
        <w:t>13,6</w:t>
      </w:r>
      <w:r w:rsidR="00A84FEB" w:rsidRPr="00CC7153">
        <w:rPr>
          <w:b w:val="0"/>
        </w:rPr>
        <w:t xml:space="preserve"> млн. рублей). </w:t>
      </w:r>
      <w:r w:rsidR="00BF37B7" w:rsidRPr="00CC7153">
        <w:rPr>
          <w:b w:val="0"/>
        </w:rPr>
        <w:t>В отчётном году отрицательная динамика поступления налоговых и неналоговых доходов местного бюджета, установившаяся с 2015 года</w:t>
      </w:r>
      <w:r w:rsidR="00D21809" w:rsidRPr="00CC7153">
        <w:rPr>
          <w:b w:val="0"/>
        </w:rPr>
        <w:t>, трансформировалась в положительный рост</w:t>
      </w:r>
      <w:r w:rsidR="00BF37B7" w:rsidRPr="00CC7153">
        <w:rPr>
          <w:b w:val="0"/>
        </w:rPr>
        <w:t xml:space="preserve">. Налоговые и неналоговые доходы местного бюджета </w:t>
      </w:r>
      <w:r w:rsidR="00D06819" w:rsidRPr="00CC7153">
        <w:rPr>
          <w:b w:val="0"/>
        </w:rPr>
        <w:t xml:space="preserve">увеличились относительно уровня 2016 года </w:t>
      </w:r>
      <w:r w:rsidR="002E0E85" w:rsidRPr="00CC7153">
        <w:rPr>
          <w:b w:val="0"/>
        </w:rPr>
        <w:t>на 21,8 млн. рублей</w:t>
      </w:r>
      <w:r w:rsidR="00BF37B7" w:rsidRPr="00CC7153">
        <w:rPr>
          <w:b w:val="0"/>
        </w:rPr>
        <w:t xml:space="preserve">. </w:t>
      </w:r>
      <w:r w:rsidR="002E0E85" w:rsidRPr="00CC7153">
        <w:rPr>
          <w:b w:val="0"/>
        </w:rPr>
        <w:t xml:space="preserve">Рост доходов </w:t>
      </w:r>
      <w:r w:rsidR="00BF37B7" w:rsidRPr="00CC7153">
        <w:rPr>
          <w:b w:val="0"/>
        </w:rPr>
        <w:t>обеспечен увеличением поступлений</w:t>
      </w:r>
      <w:r w:rsidR="002E0E85" w:rsidRPr="00CC7153">
        <w:rPr>
          <w:b w:val="0"/>
        </w:rPr>
        <w:t xml:space="preserve">, в основном, </w:t>
      </w:r>
      <w:r w:rsidR="00BF37B7" w:rsidRPr="00CC7153">
        <w:rPr>
          <w:b w:val="0"/>
        </w:rPr>
        <w:t>по следующим доходным источникам:</w:t>
      </w:r>
    </w:p>
    <w:p w:rsidR="00BF37B7" w:rsidRPr="00CC7153" w:rsidRDefault="00BF37B7" w:rsidP="001E43C9">
      <w:pPr>
        <w:pStyle w:val="af5"/>
        <w:numPr>
          <w:ilvl w:val="0"/>
          <w:numId w:val="9"/>
        </w:numPr>
        <w:tabs>
          <w:tab w:val="left" w:pos="993"/>
        </w:tabs>
        <w:ind w:left="0" w:firstLine="709"/>
        <w:jc w:val="both"/>
        <w:rPr>
          <w:b w:val="0"/>
        </w:rPr>
      </w:pPr>
      <w:r w:rsidRPr="00CC7153">
        <w:rPr>
          <w:b w:val="0"/>
        </w:rPr>
        <w:t xml:space="preserve">платежи по налогу на прибыль организаций </w:t>
      </w:r>
      <w:r w:rsidR="002E0E85" w:rsidRPr="00CC7153">
        <w:rPr>
          <w:b w:val="0"/>
        </w:rPr>
        <w:t>–</w:t>
      </w:r>
      <w:r w:rsidRPr="00CC7153">
        <w:rPr>
          <w:b w:val="0"/>
        </w:rPr>
        <w:t xml:space="preserve"> </w:t>
      </w:r>
      <w:r w:rsidR="002E0E85" w:rsidRPr="00CC7153">
        <w:rPr>
          <w:b w:val="0"/>
        </w:rPr>
        <w:t xml:space="preserve">на </w:t>
      </w:r>
      <w:r w:rsidRPr="00CC7153">
        <w:rPr>
          <w:b w:val="0"/>
        </w:rPr>
        <w:t>10,</w:t>
      </w:r>
      <w:r w:rsidR="002E3771" w:rsidRPr="00CC7153">
        <w:rPr>
          <w:b w:val="0"/>
        </w:rPr>
        <w:t>4</w:t>
      </w:r>
      <w:r w:rsidRPr="00CC7153">
        <w:rPr>
          <w:b w:val="0"/>
        </w:rPr>
        <w:t xml:space="preserve"> </w:t>
      </w:r>
      <w:r w:rsidR="002E0E85" w:rsidRPr="00CC7153">
        <w:rPr>
          <w:b w:val="0"/>
        </w:rPr>
        <w:t>млн.</w:t>
      </w:r>
      <w:r w:rsidRPr="00CC7153">
        <w:rPr>
          <w:b w:val="0"/>
        </w:rPr>
        <w:t xml:space="preserve"> рублей;</w:t>
      </w:r>
    </w:p>
    <w:p w:rsidR="00BF37B7" w:rsidRPr="00CC7153" w:rsidRDefault="00BF37B7" w:rsidP="001E43C9">
      <w:pPr>
        <w:pStyle w:val="af5"/>
        <w:numPr>
          <w:ilvl w:val="0"/>
          <w:numId w:val="9"/>
        </w:numPr>
        <w:tabs>
          <w:tab w:val="left" w:pos="993"/>
        </w:tabs>
        <w:ind w:left="0" w:firstLine="709"/>
        <w:jc w:val="both"/>
        <w:rPr>
          <w:b w:val="0"/>
        </w:rPr>
      </w:pPr>
      <w:r w:rsidRPr="00CC7153">
        <w:rPr>
          <w:b w:val="0"/>
        </w:rPr>
        <w:t xml:space="preserve">налог на доходы физических лиц </w:t>
      </w:r>
      <w:r w:rsidR="002E0E85" w:rsidRPr="00CC7153">
        <w:rPr>
          <w:b w:val="0"/>
        </w:rPr>
        <w:t>–</w:t>
      </w:r>
      <w:r w:rsidRPr="00CC7153">
        <w:rPr>
          <w:b w:val="0"/>
        </w:rPr>
        <w:t xml:space="preserve"> </w:t>
      </w:r>
      <w:r w:rsidR="002E0E85" w:rsidRPr="00CC7153">
        <w:rPr>
          <w:b w:val="0"/>
        </w:rPr>
        <w:t xml:space="preserve">на </w:t>
      </w:r>
      <w:r w:rsidRPr="00CC7153">
        <w:rPr>
          <w:b w:val="0"/>
        </w:rPr>
        <w:t xml:space="preserve">5,7 </w:t>
      </w:r>
      <w:r w:rsidR="002E0E85" w:rsidRPr="00CC7153">
        <w:rPr>
          <w:b w:val="0"/>
        </w:rPr>
        <w:t>млн.</w:t>
      </w:r>
      <w:r w:rsidRPr="00CC7153">
        <w:rPr>
          <w:b w:val="0"/>
        </w:rPr>
        <w:t xml:space="preserve"> рублей;</w:t>
      </w:r>
    </w:p>
    <w:p w:rsidR="00BF37B7" w:rsidRPr="00CC7153" w:rsidRDefault="00BF37B7" w:rsidP="001E43C9">
      <w:pPr>
        <w:pStyle w:val="af5"/>
        <w:numPr>
          <w:ilvl w:val="0"/>
          <w:numId w:val="9"/>
        </w:numPr>
        <w:tabs>
          <w:tab w:val="left" w:pos="993"/>
        </w:tabs>
        <w:ind w:left="0" w:firstLine="709"/>
        <w:jc w:val="both"/>
        <w:rPr>
          <w:b w:val="0"/>
        </w:rPr>
      </w:pPr>
      <w:r w:rsidRPr="00CC7153">
        <w:rPr>
          <w:b w:val="0"/>
        </w:rPr>
        <w:t xml:space="preserve">земельный налог </w:t>
      </w:r>
      <w:r w:rsidR="002E0E85" w:rsidRPr="00CC7153">
        <w:rPr>
          <w:b w:val="0"/>
        </w:rPr>
        <w:t>–</w:t>
      </w:r>
      <w:r w:rsidRPr="00CC7153">
        <w:rPr>
          <w:b w:val="0"/>
        </w:rPr>
        <w:t xml:space="preserve"> </w:t>
      </w:r>
      <w:r w:rsidR="002E0E85" w:rsidRPr="00CC7153">
        <w:rPr>
          <w:b w:val="0"/>
        </w:rPr>
        <w:t xml:space="preserve">на </w:t>
      </w:r>
      <w:r w:rsidRPr="00CC7153">
        <w:rPr>
          <w:b w:val="0"/>
        </w:rPr>
        <w:t xml:space="preserve">9,8 </w:t>
      </w:r>
      <w:r w:rsidR="002E0E85" w:rsidRPr="00CC7153">
        <w:rPr>
          <w:b w:val="0"/>
        </w:rPr>
        <w:t>млн.</w:t>
      </w:r>
      <w:r w:rsidRPr="00CC7153">
        <w:rPr>
          <w:b w:val="0"/>
        </w:rPr>
        <w:t xml:space="preserve"> рублей;</w:t>
      </w:r>
    </w:p>
    <w:p w:rsidR="00BF37B7" w:rsidRPr="00CC7153" w:rsidRDefault="00BF37B7" w:rsidP="001E43C9">
      <w:pPr>
        <w:pStyle w:val="af5"/>
        <w:numPr>
          <w:ilvl w:val="0"/>
          <w:numId w:val="9"/>
        </w:numPr>
        <w:tabs>
          <w:tab w:val="left" w:pos="993"/>
        </w:tabs>
        <w:ind w:left="0" w:firstLine="709"/>
        <w:jc w:val="both"/>
        <w:rPr>
          <w:b w:val="0"/>
        </w:rPr>
      </w:pPr>
      <w:r w:rsidRPr="00CC7153">
        <w:rPr>
          <w:b w:val="0"/>
        </w:rPr>
        <w:t xml:space="preserve">арендная плата за передачу в возмездное пользование муниципального имущества </w:t>
      </w:r>
      <w:r w:rsidR="002E0E85" w:rsidRPr="00CC7153">
        <w:rPr>
          <w:b w:val="0"/>
        </w:rPr>
        <w:t>–</w:t>
      </w:r>
      <w:r w:rsidRPr="00CC7153">
        <w:rPr>
          <w:b w:val="0"/>
        </w:rPr>
        <w:t xml:space="preserve"> </w:t>
      </w:r>
      <w:r w:rsidR="002E0E85" w:rsidRPr="00CC7153">
        <w:rPr>
          <w:b w:val="0"/>
        </w:rPr>
        <w:t xml:space="preserve">на </w:t>
      </w:r>
      <w:r w:rsidRPr="00CC7153">
        <w:rPr>
          <w:b w:val="0"/>
        </w:rPr>
        <w:t xml:space="preserve">5,6 </w:t>
      </w:r>
      <w:r w:rsidR="002E0E85" w:rsidRPr="00CC7153">
        <w:rPr>
          <w:b w:val="0"/>
        </w:rPr>
        <w:t>млн.</w:t>
      </w:r>
      <w:r w:rsidRPr="00CC7153">
        <w:rPr>
          <w:b w:val="0"/>
        </w:rPr>
        <w:t xml:space="preserve"> рублей.</w:t>
      </w:r>
    </w:p>
    <w:p w:rsidR="00D06819" w:rsidRPr="00CC7153" w:rsidRDefault="00D06819" w:rsidP="00D06819">
      <w:pPr>
        <w:ind w:firstLine="708"/>
        <w:jc w:val="both"/>
        <w:rPr>
          <w:b w:val="0"/>
        </w:rPr>
      </w:pPr>
      <w:r w:rsidRPr="00CC7153">
        <w:rPr>
          <w:b w:val="0"/>
        </w:rPr>
        <w:t xml:space="preserve">Отмечается </w:t>
      </w:r>
      <w:r w:rsidR="00142496" w:rsidRPr="00CC7153">
        <w:rPr>
          <w:b w:val="0"/>
        </w:rPr>
        <w:t>с</w:t>
      </w:r>
      <w:r w:rsidRPr="00CC7153">
        <w:rPr>
          <w:b w:val="0"/>
        </w:rPr>
        <w:t xml:space="preserve">окращение </w:t>
      </w:r>
      <w:r w:rsidR="00142496" w:rsidRPr="00CC7153">
        <w:rPr>
          <w:b w:val="0"/>
        </w:rPr>
        <w:t>поступлени</w:t>
      </w:r>
      <w:r w:rsidR="006D2A48" w:rsidRPr="00CC7153">
        <w:rPr>
          <w:b w:val="0"/>
        </w:rPr>
        <w:t>й</w:t>
      </w:r>
      <w:r w:rsidR="00142496" w:rsidRPr="00CC7153">
        <w:rPr>
          <w:b w:val="0"/>
        </w:rPr>
        <w:t xml:space="preserve"> акцизов </w:t>
      </w:r>
      <w:r w:rsidRPr="00CC7153">
        <w:rPr>
          <w:b w:val="0"/>
        </w:rPr>
        <w:t xml:space="preserve">в </w:t>
      </w:r>
      <w:r w:rsidR="00142496" w:rsidRPr="00CC7153">
        <w:rPr>
          <w:b w:val="0"/>
        </w:rPr>
        <w:t>р</w:t>
      </w:r>
      <w:r w:rsidRPr="00CC7153">
        <w:rPr>
          <w:b w:val="0"/>
        </w:rPr>
        <w:t>езультате снижения норматива распределения в бюджеты субъектов Российской Федерации и снижения доли Красноярского края</w:t>
      </w:r>
      <w:r w:rsidR="006D2A48" w:rsidRPr="00CC7153">
        <w:rPr>
          <w:b w:val="0"/>
        </w:rPr>
        <w:t xml:space="preserve"> – на 6,9 млн. рублей, </w:t>
      </w:r>
      <w:r w:rsidRPr="00CC7153">
        <w:rPr>
          <w:b w:val="0"/>
        </w:rPr>
        <w:t xml:space="preserve"> </w:t>
      </w:r>
      <w:r w:rsidR="006D2A48" w:rsidRPr="00CC7153">
        <w:rPr>
          <w:b w:val="0"/>
        </w:rPr>
        <w:t xml:space="preserve">платежей за негативное воздействие на окружающую среду </w:t>
      </w:r>
      <w:r w:rsidR="00AD3760" w:rsidRPr="00CC7153">
        <w:rPr>
          <w:b w:val="0"/>
        </w:rPr>
        <w:t>в связи с изменением порядка их расчёта и переплаты авансовых платежей в 2016 году</w:t>
      </w:r>
      <w:r w:rsidR="006D2A48" w:rsidRPr="00CC7153">
        <w:rPr>
          <w:b w:val="0"/>
        </w:rPr>
        <w:t xml:space="preserve"> </w:t>
      </w:r>
      <w:r w:rsidR="002E3771" w:rsidRPr="00CC7153">
        <w:rPr>
          <w:b w:val="0"/>
        </w:rPr>
        <w:t>(</w:t>
      </w:r>
      <w:r w:rsidR="00AD3760" w:rsidRPr="00CC7153">
        <w:rPr>
          <w:b w:val="0"/>
        </w:rPr>
        <w:t xml:space="preserve">основной плательщик  - </w:t>
      </w:r>
      <w:r w:rsidR="002E3771" w:rsidRPr="00CC7153">
        <w:rPr>
          <w:b w:val="0"/>
        </w:rPr>
        <w:t xml:space="preserve">филиал ПАО «ОГК-2» - Красноярская ГРЭС-2) </w:t>
      </w:r>
      <w:r w:rsidR="006D2A48" w:rsidRPr="00CC7153">
        <w:rPr>
          <w:b w:val="0"/>
        </w:rPr>
        <w:t xml:space="preserve">– </w:t>
      </w:r>
      <w:r w:rsidRPr="00CC7153">
        <w:rPr>
          <w:b w:val="0"/>
        </w:rPr>
        <w:t xml:space="preserve"> </w:t>
      </w:r>
      <w:r w:rsidR="006D2A48" w:rsidRPr="00CC7153">
        <w:rPr>
          <w:b w:val="0"/>
        </w:rPr>
        <w:t>на 4,5 млн</w:t>
      </w:r>
      <w:r w:rsidR="00515913" w:rsidRPr="00CC7153">
        <w:rPr>
          <w:b w:val="0"/>
        </w:rPr>
        <w:t>.</w:t>
      </w:r>
      <w:r w:rsidR="006D2A48" w:rsidRPr="00CC7153">
        <w:rPr>
          <w:b w:val="0"/>
        </w:rPr>
        <w:t xml:space="preserve"> рублей, </w:t>
      </w:r>
      <w:r w:rsidRPr="00CC7153">
        <w:rPr>
          <w:b w:val="0"/>
        </w:rPr>
        <w:t>единого налога на вмен</w:t>
      </w:r>
      <w:r w:rsidR="006D2A48" w:rsidRPr="00CC7153">
        <w:rPr>
          <w:b w:val="0"/>
        </w:rPr>
        <w:t>ё</w:t>
      </w:r>
      <w:r w:rsidRPr="00CC7153">
        <w:rPr>
          <w:b w:val="0"/>
        </w:rPr>
        <w:t>нный доход</w:t>
      </w:r>
      <w:r w:rsidR="006D2A48" w:rsidRPr="00CC7153">
        <w:rPr>
          <w:b w:val="0"/>
        </w:rPr>
        <w:t xml:space="preserve"> – на 2,1 млн</w:t>
      </w:r>
      <w:r w:rsidR="00515913" w:rsidRPr="00CC7153">
        <w:rPr>
          <w:b w:val="0"/>
        </w:rPr>
        <w:t>.</w:t>
      </w:r>
      <w:r w:rsidR="006D2A48" w:rsidRPr="00CC7153">
        <w:rPr>
          <w:b w:val="0"/>
        </w:rPr>
        <w:t xml:space="preserve"> рублей</w:t>
      </w:r>
      <w:r w:rsidRPr="00CC7153">
        <w:rPr>
          <w:b w:val="0"/>
        </w:rPr>
        <w:t>.</w:t>
      </w:r>
    </w:p>
    <w:p w:rsidR="00AB286C" w:rsidRPr="00CC7153" w:rsidRDefault="00AB286C" w:rsidP="00AB286C">
      <w:pPr>
        <w:ind w:firstLine="708"/>
        <w:jc w:val="both"/>
        <w:rPr>
          <w:b w:val="0"/>
        </w:rPr>
      </w:pPr>
      <w:r w:rsidRPr="00CC7153">
        <w:rPr>
          <w:b w:val="0"/>
        </w:rPr>
        <w:t>Кроме того, в 2017 году сокращён объём дотации из федерального бюджета бюджетам городских округов, связанной с особым режимом безопасного функционирования закрытых административно-территориальных образований, на 16,8 млн. рублей относительно 2016 года. При этом размер межбюджетного трансферта на сбалансированность местного бюджета, получаемого из бюджета Красноярского края, увеличен на 4</w:t>
      </w:r>
      <w:r w:rsidR="002E3771" w:rsidRPr="00CC7153">
        <w:rPr>
          <w:b w:val="0"/>
        </w:rPr>
        <w:t>4</w:t>
      </w:r>
      <w:r w:rsidRPr="00CC7153">
        <w:rPr>
          <w:b w:val="0"/>
        </w:rPr>
        <w:t>,</w:t>
      </w:r>
      <w:r w:rsidR="002E3771" w:rsidRPr="00CC7153">
        <w:rPr>
          <w:b w:val="0"/>
        </w:rPr>
        <w:t>5</w:t>
      </w:r>
      <w:r w:rsidRPr="00CC7153">
        <w:rPr>
          <w:b w:val="0"/>
        </w:rPr>
        <w:t xml:space="preserve"> млн. рублей.</w:t>
      </w:r>
    </w:p>
    <w:p w:rsidR="00AB286C" w:rsidRPr="00CC7153" w:rsidRDefault="00AB286C" w:rsidP="00AB286C">
      <w:pPr>
        <w:ind w:firstLine="709"/>
        <w:jc w:val="both"/>
        <w:rPr>
          <w:b w:val="0"/>
        </w:rPr>
      </w:pPr>
      <w:r w:rsidRPr="00CC7153">
        <w:rPr>
          <w:b w:val="0"/>
        </w:rPr>
        <w:t>В сложившихся условиях бюджетная и налоговая политика Администрации</w:t>
      </w:r>
      <w:r w:rsidRPr="00CC7153">
        <w:t xml:space="preserve"> </w:t>
      </w:r>
      <w:r w:rsidRPr="00CC7153">
        <w:rPr>
          <w:b w:val="0"/>
        </w:rPr>
        <w:t xml:space="preserve">ЗАТО г. Зеленогорска в 2017 году была ориентирована на организацию работы, направленной на обеспечение собираемости доходов, эффективного расходования средств местного бюджета, привлечение дополнительных средств на реализацию полномочий органов местного самоуправления, а также повышение финансовой дисциплины. </w:t>
      </w:r>
    </w:p>
    <w:p w:rsidR="00AB286C" w:rsidRPr="00CC7153" w:rsidRDefault="00CD1473" w:rsidP="00AB286C">
      <w:pPr>
        <w:ind w:firstLine="708"/>
        <w:jc w:val="both"/>
        <w:rPr>
          <w:b w:val="0"/>
        </w:rPr>
      </w:pPr>
      <w:r w:rsidRPr="00CC7153">
        <w:rPr>
          <w:b w:val="0"/>
        </w:rPr>
        <w:t>Результат с</w:t>
      </w:r>
      <w:r w:rsidR="00AB286C" w:rsidRPr="00CC7153">
        <w:rPr>
          <w:b w:val="0"/>
        </w:rPr>
        <w:t>истем</w:t>
      </w:r>
      <w:r w:rsidRPr="00CC7153">
        <w:rPr>
          <w:b w:val="0"/>
        </w:rPr>
        <w:t xml:space="preserve">ной работы Администрации ЗАТО г. Зеленогорск, направленной на </w:t>
      </w:r>
      <w:r w:rsidR="00AB286C" w:rsidRPr="00CC7153">
        <w:rPr>
          <w:b w:val="0"/>
        </w:rPr>
        <w:t>повышени</w:t>
      </w:r>
      <w:r w:rsidRPr="00CC7153">
        <w:rPr>
          <w:b w:val="0"/>
        </w:rPr>
        <w:t>е</w:t>
      </w:r>
      <w:r w:rsidR="00AB286C" w:rsidRPr="00CC7153">
        <w:rPr>
          <w:b w:val="0"/>
        </w:rPr>
        <w:t xml:space="preserve"> эффективности использования земельно-</w:t>
      </w:r>
      <w:r w:rsidR="00AB286C" w:rsidRPr="00CC7153">
        <w:rPr>
          <w:b w:val="0"/>
        </w:rPr>
        <w:lastRenderedPageBreak/>
        <w:t>имущественного комплекса города, увеличени</w:t>
      </w:r>
      <w:r w:rsidRPr="00CC7153">
        <w:rPr>
          <w:b w:val="0"/>
        </w:rPr>
        <w:t>е</w:t>
      </w:r>
      <w:r w:rsidR="00AB286C" w:rsidRPr="00CC7153">
        <w:rPr>
          <w:b w:val="0"/>
        </w:rPr>
        <w:t xml:space="preserve"> собираемости начисленных платежей, легализаци</w:t>
      </w:r>
      <w:r w:rsidRPr="00CC7153">
        <w:rPr>
          <w:b w:val="0"/>
        </w:rPr>
        <w:t>ю</w:t>
      </w:r>
      <w:r w:rsidR="00AB286C" w:rsidRPr="00CC7153">
        <w:rPr>
          <w:b w:val="0"/>
        </w:rPr>
        <w:t xml:space="preserve"> заработной платы во внебюджетном секторе экономики и снижени</w:t>
      </w:r>
      <w:r w:rsidRPr="00CC7153">
        <w:rPr>
          <w:b w:val="0"/>
        </w:rPr>
        <w:t>е</w:t>
      </w:r>
      <w:r w:rsidR="00AB286C" w:rsidRPr="00CC7153">
        <w:rPr>
          <w:b w:val="0"/>
        </w:rPr>
        <w:t xml:space="preserve"> неформальной занятости</w:t>
      </w:r>
      <w:r w:rsidR="002E3771" w:rsidRPr="00CC7153">
        <w:rPr>
          <w:b w:val="0"/>
        </w:rPr>
        <w:t xml:space="preserve">, – </w:t>
      </w:r>
      <w:r w:rsidRPr="00CC7153">
        <w:rPr>
          <w:b w:val="0"/>
        </w:rPr>
        <w:t xml:space="preserve">поступление в течение 2017 года </w:t>
      </w:r>
      <w:r w:rsidR="00AB286C" w:rsidRPr="00CC7153">
        <w:rPr>
          <w:b w:val="0"/>
        </w:rPr>
        <w:t>в бюджет задолженност</w:t>
      </w:r>
      <w:r w:rsidRPr="00CC7153">
        <w:rPr>
          <w:b w:val="0"/>
        </w:rPr>
        <w:t>и</w:t>
      </w:r>
      <w:r w:rsidR="00AB286C" w:rsidRPr="00CC7153">
        <w:rPr>
          <w:b w:val="0"/>
        </w:rPr>
        <w:t xml:space="preserve"> за прошлые периоды по налоговым и неналоговым доходам</w:t>
      </w:r>
      <w:r w:rsidR="002E3771" w:rsidRPr="00CC7153">
        <w:rPr>
          <w:b w:val="0"/>
        </w:rPr>
        <w:t xml:space="preserve"> </w:t>
      </w:r>
      <w:r w:rsidRPr="00CC7153">
        <w:rPr>
          <w:b w:val="0"/>
        </w:rPr>
        <w:t>в сумме 10,6 млн. рублей</w:t>
      </w:r>
      <w:r w:rsidR="00AB286C" w:rsidRPr="00CC7153">
        <w:rPr>
          <w:b w:val="0"/>
        </w:rPr>
        <w:t>.</w:t>
      </w:r>
    </w:p>
    <w:p w:rsidR="00AB286C" w:rsidRPr="00CC7153" w:rsidRDefault="00DF44A8" w:rsidP="00AB286C">
      <w:pPr>
        <w:ind w:firstLine="708"/>
        <w:jc w:val="both"/>
        <w:rPr>
          <w:b w:val="0"/>
        </w:rPr>
      </w:pPr>
      <w:r w:rsidRPr="00CC7153">
        <w:rPr>
          <w:b w:val="0"/>
        </w:rPr>
        <w:t xml:space="preserve">В 2017 году </w:t>
      </w:r>
      <w:r w:rsidR="00AB286C" w:rsidRPr="00CC7153">
        <w:rPr>
          <w:b w:val="0"/>
        </w:rPr>
        <w:t>усилия Администрации ЗАТО г. Зеленогорска были сконцентрированы на увеличении доходов местного бюджета за сч</w:t>
      </w:r>
      <w:r w:rsidRPr="00CC7153">
        <w:rPr>
          <w:b w:val="0"/>
        </w:rPr>
        <w:t>ё</w:t>
      </w:r>
      <w:r w:rsidR="00AB286C" w:rsidRPr="00CC7153">
        <w:rPr>
          <w:b w:val="0"/>
        </w:rPr>
        <w:t>т участия в государственных программах Красноярского края, в результате чего на выполнение полномочий органов местного самоуправления получено 194</w:t>
      </w:r>
      <w:r w:rsidR="007A576B" w:rsidRPr="00CC7153">
        <w:rPr>
          <w:b w:val="0"/>
        </w:rPr>
        <w:t>,</w:t>
      </w:r>
      <w:r w:rsidR="0050329D" w:rsidRPr="00CC7153">
        <w:rPr>
          <w:b w:val="0"/>
        </w:rPr>
        <w:t>0</w:t>
      </w:r>
      <w:r w:rsidR="00AB286C" w:rsidRPr="00CC7153">
        <w:rPr>
          <w:b w:val="0"/>
        </w:rPr>
        <w:t xml:space="preserve"> млн</w:t>
      </w:r>
      <w:r w:rsidRPr="00CC7153">
        <w:rPr>
          <w:b w:val="0"/>
        </w:rPr>
        <w:t xml:space="preserve">. рублей в виде субсидий </w:t>
      </w:r>
      <w:r w:rsidR="00AB286C" w:rsidRPr="00CC7153">
        <w:rPr>
          <w:b w:val="0"/>
        </w:rPr>
        <w:t>(с уч</w:t>
      </w:r>
      <w:r w:rsidRPr="00CC7153">
        <w:rPr>
          <w:b w:val="0"/>
        </w:rPr>
        <w:t>ё</w:t>
      </w:r>
      <w:r w:rsidR="00AB286C" w:rsidRPr="00CC7153">
        <w:rPr>
          <w:b w:val="0"/>
        </w:rPr>
        <w:t>том средств дорожного фонда Красноярского края)</w:t>
      </w:r>
      <w:r w:rsidRPr="00CC7153">
        <w:rPr>
          <w:b w:val="0"/>
        </w:rPr>
        <w:t xml:space="preserve">, что </w:t>
      </w:r>
      <w:r w:rsidR="00AB286C" w:rsidRPr="00CC7153">
        <w:rPr>
          <w:b w:val="0"/>
        </w:rPr>
        <w:t>на 14,7 млн</w:t>
      </w:r>
      <w:r w:rsidRPr="00CC7153">
        <w:rPr>
          <w:b w:val="0"/>
        </w:rPr>
        <w:t>.</w:t>
      </w:r>
      <w:r w:rsidR="00AB286C" w:rsidRPr="00CC7153">
        <w:rPr>
          <w:b w:val="0"/>
        </w:rPr>
        <w:t xml:space="preserve"> рублей больше, чем в 2016 году. </w:t>
      </w:r>
    </w:p>
    <w:p w:rsidR="00AB286C" w:rsidRPr="00CC7153" w:rsidRDefault="00DF44A8" w:rsidP="00AB286C">
      <w:pPr>
        <w:ind w:firstLine="708"/>
        <w:jc w:val="both"/>
        <w:rPr>
          <w:b w:val="0"/>
        </w:rPr>
      </w:pPr>
      <w:r w:rsidRPr="00CC7153">
        <w:rPr>
          <w:b w:val="0"/>
        </w:rPr>
        <w:t>Меры,</w:t>
      </w:r>
      <w:r w:rsidR="00AB286C" w:rsidRPr="00CC7153">
        <w:rPr>
          <w:b w:val="0"/>
        </w:rPr>
        <w:t xml:space="preserve"> </w:t>
      </w:r>
      <w:r w:rsidR="00D21809" w:rsidRPr="00CC7153">
        <w:rPr>
          <w:b w:val="0"/>
        </w:rPr>
        <w:t xml:space="preserve">принимаемые </w:t>
      </w:r>
      <w:r w:rsidR="005711D1" w:rsidRPr="00CC7153">
        <w:rPr>
          <w:b w:val="0"/>
        </w:rPr>
        <w:t>Администрацией ЗАТО г. </w:t>
      </w:r>
      <w:r w:rsidR="00AB286C" w:rsidRPr="00CC7153">
        <w:rPr>
          <w:b w:val="0"/>
        </w:rPr>
        <w:t>Зеленогорска</w:t>
      </w:r>
      <w:r w:rsidRPr="00CC7153">
        <w:rPr>
          <w:b w:val="0"/>
        </w:rPr>
        <w:t xml:space="preserve">, </w:t>
      </w:r>
      <w:r w:rsidR="00AB286C" w:rsidRPr="00CC7153">
        <w:rPr>
          <w:b w:val="0"/>
        </w:rPr>
        <w:t xml:space="preserve">по наполняемости бюджета </w:t>
      </w:r>
      <w:r w:rsidR="00D21809" w:rsidRPr="00CC7153">
        <w:rPr>
          <w:b w:val="0"/>
        </w:rPr>
        <w:t>весьма ограничены</w:t>
      </w:r>
      <w:r w:rsidR="00AB286C" w:rsidRPr="00CC7153">
        <w:rPr>
          <w:b w:val="0"/>
        </w:rPr>
        <w:t xml:space="preserve">. </w:t>
      </w:r>
      <w:r w:rsidR="005711D1" w:rsidRPr="00CC7153">
        <w:rPr>
          <w:b w:val="0"/>
        </w:rPr>
        <w:t>В</w:t>
      </w:r>
      <w:r w:rsidR="00AB286C" w:rsidRPr="00CC7153">
        <w:rPr>
          <w:b w:val="0"/>
        </w:rPr>
        <w:t xml:space="preserve"> </w:t>
      </w:r>
      <w:r w:rsidR="005711D1" w:rsidRPr="00CC7153">
        <w:rPr>
          <w:b w:val="0"/>
        </w:rPr>
        <w:t>части рационализации  расходов Администрация ЗАТО г. </w:t>
      </w:r>
      <w:r w:rsidR="00AB286C" w:rsidRPr="00CC7153">
        <w:rPr>
          <w:b w:val="0"/>
        </w:rPr>
        <w:t>Зеленогорска придерживалась консервативной бюджетной политики, направленной на ограничение принятия новых обязательств, оптимизацию текущих расходов, финансирование в первоочередном порядке расходных полномочий органов местного самоуправления, реализацию социально-направленных целевых программ при сохранении на безопасном уровне основных параметров платежеспособности и сбалансированности местного бюджета.</w:t>
      </w:r>
    </w:p>
    <w:p w:rsidR="00AB286C" w:rsidRPr="00CC7153" w:rsidRDefault="005711D1" w:rsidP="00AB286C">
      <w:pPr>
        <w:ind w:firstLine="709"/>
        <w:jc w:val="both"/>
        <w:rPr>
          <w:b w:val="0"/>
        </w:rPr>
      </w:pPr>
      <w:r w:rsidRPr="00CC7153">
        <w:rPr>
          <w:b w:val="0"/>
        </w:rPr>
        <w:t>С целью повышения результативности и</w:t>
      </w:r>
      <w:r w:rsidR="00AB286C" w:rsidRPr="00CC7153">
        <w:rPr>
          <w:b w:val="0"/>
        </w:rPr>
        <w:t xml:space="preserve"> </w:t>
      </w:r>
      <w:r w:rsidRPr="00CC7153">
        <w:rPr>
          <w:b w:val="0"/>
        </w:rPr>
        <w:t xml:space="preserve">максимальной эффективности бюджетных расходов </w:t>
      </w:r>
      <w:r w:rsidR="00AB286C" w:rsidRPr="00CC7153">
        <w:rPr>
          <w:b w:val="0"/>
        </w:rPr>
        <w:t xml:space="preserve">в рамках </w:t>
      </w:r>
      <w:r w:rsidRPr="00CC7153">
        <w:rPr>
          <w:b w:val="0"/>
        </w:rPr>
        <w:t xml:space="preserve">сложившихся </w:t>
      </w:r>
      <w:r w:rsidR="00AB286C" w:rsidRPr="00CC7153">
        <w:rPr>
          <w:b w:val="0"/>
        </w:rPr>
        <w:t xml:space="preserve">финансовых возможностей </w:t>
      </w:r>
      <w:r w:rsidRPr="00CC7153">
        <w:rPr>
          <w:b w:val="0"/>
        </w:rPr>
        <w:t>Администрацией ЗАТО г. </w:t>
      </w:r>
      <w:r w:rsidR="00AB286C" w:rsidRPr="00CC7153">
        <w:rPr>
          <w:b w:val="0"/>
        </w:rPr>
        <w:t xml:space="preserve">Зеленогорска, муниципальными учреждениями города активно используется такой инструмент как муниципальные закупки, осуществляемые конкурентным способом. В течение года экономия </w:t>
      </w:r>
      <w:r w:rsidR="00CD69A3" w:rsidRPr="00CC7153">
        <w:rPr>
          <w:b w:val="0"/>
        </w:rPr>
        <w:t xml:space="preserve">средств местного бюджета </w:t>
      </w:r>
      <w:r w:rsidR="00AB286C" w:rsidRPr="00CC7153">
        <w:rPr>
          <w:b w:val="0"/>
        </w:rPr>
        <w:t>от проведения конкурсных процедур составила 25,2 млн</w:t>
      </w:r>
      <w:r w:rsidRPr="00CC7153">
        <w:rPr>
          <w:b w:val="0"/>
        </w:rPr>
        <w:t>.</w:t>
      </w:r>
      <w:r w:rsidR="00AB286C" w:rsidRPr="00CC7153">
        <w:rPr>
          <w:b w:val="0"/>
        </w:rPr>
        <w:t xml:space="preserve"> рублей, 18,7 млн</w:t>
      </w:r>
      <w:r w:rsidRPr="00CC7153">
        <w:rPr>
          <w:b w:val="0"/>
        </w:rPr>
        <w:t>.</w:t>
      </w:r>
      <w:r w:rsidR="00AB286C" w:rsidRPr="00CC7153">
        <w:rPr>
          <w:b w:val="0"/>
        </w:rPr>
        <w:t xml:space="preserve"> рублей из которых перераспределены в пользу приоритетных направлений, в том числе </w:t>
      </w:r>
      <w:r w:rsidRPr="00CC7153">
        <w:rPr>
          <w:b w:val="0"/>
        </w:rPr>
        <w:t xml:space="preserve">– </w:t>
      </w:r>
      <w:r w:rsidR="00AB286C" w:rsidRPr="00CC7153">
        <w:rPr>
          <w:b w:val="0"/>
        </w:rPr>
        <w:t>для исполнения предписаний надзорных органов, выданных муниципальным учреждениям.</w:t>
      </w:r>
    </w:p>
    <w:p w:rsidR="00AB286C" w:rsidRPr="00CC7153" w:rsidRDefault="00AB286C" w:rsidP="00AB286C">
      <w:pPr>
        <w:ind w:firstLine="708"/>
        <w:jc w:val="both"/>
        <w:rPr>
          <w:b w:val="0"/>
        </w:rPr>
      </w:pPr>
      <w:r w:rsidRPr="00CC7153">
        <w:rPr>
          <w:b w:val="0"/>
        </w:rPr>
        <w:t>В 2017 году продолжено применение программно-целевого метода в бюджетном процессе. Всего на реализацию 14 муниципальных программ направлено 2 257,6 млн</w:t>
      </w:r>
      <w:r w:rsidR="005711D1" w:rsidRPr="00CC7153">
        <w:rPr>
          <w:b w:val="0"/>
        </w:rPr>
        <w:t>.</w:t>
      </w:r>
      <w:r w:rsidRPr="00CC7153">
        <w:rPr>
          <w:b w:val="0"/>
        </w:rPr>
        <w:t xml:space="preserve"> рублей. Непрограммные ра</w:t>
      </w:r>
      <w:r w:rsidR="009B3DD0" w:rsidRPr="00CC7153">
        <w:rPr>
          <w:b w:val="0"/>
        </w:rPr>
        <w:t>сходы составили 96,2 </w:t>
      </w:r>
      <w:r w:rsidRPr="00CC7153">
        <w:rPr>
          <w:b w:val="0"/>
        </w:rPr>
        <w:t>млн</w:t>
      </w:r>
      <w:r w:rsidR="005711D1" w:rsidRPr="00CC7153">
        <w:rPr>
          <w:b w:val="0"/>
        </w:rPr>
        <w:t>.</w:t>
      </w:r>
      <w:r w:rsidR="009B3DD0" w:rsidRPr="00CC7153">
        <w:rPr>
          <w:b w:val="0"/>
        </w:rPr>
        <w:t xml:space="preserve"> р</w:t>
      </w:r>
      <w:r w:rsidRPr="00CC7153">
        <w:rPr>
          <w:b w:val="0"/>
        </w:rPr>
        <w:t>ублей. Доля программных расходов составляет 95,9% общего объ</w:t>
      </w:r>
      <w:r w:rsidR="009B3DD0" w:rsidRPr="00CC7153">
        <w:rPr>
          <w:b w:val="0"/>
        </w:rPr>
        <w:t>ё</w:t>
      </w:r>
      <w:r w:rsidRPr="00CC7153">
        <w:rPr>
          <w:b w:val="0"/>
        </w:rPr>
        <w:t>ма расходов бюджета.</w:t>
      </w:r>
    </w:p>
    <w:p w:rsidR="00E93E6A" w:rsidRPr="00CC7153" w:rsidRDefault="00E93E6A" w:rsidP="00016550">
      <w:pPr>
        <w:ind w:firstLine="709"/>
        <w:jc w:val="both"/>
        <w:rPr>
          <w:b w:val="0"/>
          <w:i/>
        </w:rPr>
      </w:pPr>
    </w:p>
    <w:p w:rsidR="00016550" w:rsidRPr="00CC7153" w:rsidRDefault="00016550" w:rsidP="00016550">
      <w:pPr>
        <w:ind w:firstLine="709"/>
        <w:jc w:val="both"/>
        <w:rPr>
          <w:b w:val="0"/>
          <w:i/>
          <w:sz w:val="24"/>
          <w:szCs w:val="24"/>
        </w:rPr>
      </w:pPr>
      <w:r w:rsidRPr="00CC7153">
        <w:rPr>
          <w:b w:val="0"/>
          <w:i/>
          <w:sz w:val="24"/>
          <w:szCs w:val="24"/>
        </w:rPr>
        <w:t>Таблица № 1. Сведения об исполнении муниципальных программ в 201</w:t>
      </w:r>
      <w:r w:rsidR="00AB286C" w:rsidRPr="00CC7153">
        <w:rPr>
          <w:b w:val="0"/>
          <w:i/>
          <w:sz w:val="24"/>
          <w:szCs w:val="24"/>
        </w:rPr>
        <w:t>7</w:t>
      </w:r>
      <w:r w:rsidRPr="00CC7153">
        <w:rPr>
          <w:b w:val="0"/>
          <w:i/>
          <w:sz w:val="24"/>
          <w:szCs w:val="24"/>
        </w:rPr>
        <w:t xml:space="preserve"> году, млн. рублей</w:t>
      </w:r>
    </w:p>
    <w:tbl>
      <w:tblPr>
        <w:tblW w:w="5000" w:type="pct"/>
        <w:tblCellMar>
          <w:left w:w="10" w:type="dxa"/>
          <w:right w:w="10" w:type="dxa"/>
        </w:tblCellMar>
        <w:tblLook w:val="0000" w:firstRow="0" w:lastRow="0" w:firstColumn="0" w:lastColumn="0" w:noHBand="0" w:noVBand="0"/>
      </w:tblPr>
      <w:tblGrid>
        <w:gridCol w:w="5827"/>
        <w:gridCol w:w="1372"/>
        <w:gridCol w:w="1153"/>
        <w:gridCol w:w="1165"/>
      </w:tblGrid>
      <w:tr w:rsidR="00016550" w:rsidRPr="00CC7153" w:rsidTr="00D73F9A">
        <w:trPr>
          <w:cantSplit/>
          <w:trHeight w:val="20"/>
          <w:tblHeader/>
        </w:trPr>
        <w:tc>
          <w:tcPr>
            <w:tcW w:w="3061" w:type="pct"/>
            <w:tcBorders>
              <w:top w:val="single" w:sz="4" w:space="0" w:color="auto"/>
              <w:left w:val="single" w:sz="4" w:space="0" w:color="auto"/>
            </w:tcBorders>
            <w:shd w:val="clear" w:color="auto" w:fill="FFFFFF"/>
            <w:vAlign w:val="center"/>
          </w:tcPr>
          <w:p w:rsidR="00016550" w:rsidRPr="00CC7153" w:rsidRDefault="00016550" w:rsidP="00D73F9A">
            <w:pPr>
              <w:jc w:val="center"/>
              <w:rPr>
                <w:rFonts w:eastAsia="Calibri"/>
                <w:b w:val="0"/>
                <w:sz w:val="21"/>
                <w:szCs w:val="21"/>
                <w:lang w:eastAsia="en-US"/>
              </w:rPr>
            </w:pPr>
            <w:r w:rsidRPr="00CC7153">
              <w:rPr>
                <w:b w:val="0"/>
                <w:bCs/>
                <w:sz w:val="21"/>
                <w:szCs w:val="21"/>
                <w:lang w:bidi="ru-RU"/>
              </w:rPr>
              <w:t>Наименование муниципальной программы</w:t>
            </w:r>
          </w:p>
        </w:tc>
        <w:tc>
          <w:tcPr>
            <w:tcW w:w="721" w:type="pct"/>
            <w:tcBorders>
              <w:top w:val="single" w:sz="4" w:space="0" w:color="auto"/>
              <w:left w:val="single" w:sz="4" w:space="0" w:color="auto"/>
            </w:tcBorders>
            <w:shd w:val="clear" w:color="auto" w:fill="FFFFFF"/>
            <w:vAlign w:val="center"/>
          </w:tcPr>
          <w:p w:rsidR="00016550" w:rsidRPr="00CC7153" w:rsidRDefault="00016550" w:rsidP="001D6A35">
            <w:pPr>
              <w:ind w:left="132" w:right="60"/>
              <w:jc w:val="center"/>
              <w:rPr>
                <w:rFonts w:eastAsia="Calibri"/>
                <w:b w:val="0"/>
                <w:sz w:val="21"/>
                <w:szCs w:val="21"/>
                <w:lang w:eastAsia="en-US"/>
              </w:rPr>
            </w:pPr>
            <w:r w:rsidRPr="00CC7153">
              <w:rPr>
                <w:rFonts w:eastAsia="Calibri"/>
                <w:b w:val="0"/>
                <w:sz w:val="21"/>
                <w:szCs w:val="21"/>
                <w:lang w:eastAsia="en-US"/>
              </w:rPr>
              <w:t xml:space="preserve">План </w:t>
            </w:r>
            <w:r w:rsidR="001C268D" w:rsidRPr="00CC7153">
              <w:rPr>
                <w:rFonts w:eastAsia="Calibri"/>
                <w:b w:val="0"/>
                <w:sz w:val="21"/>
                <w:szCs w:val="21"/>
                <w:lang w:eastAsia="en-US"/>
              </w:rPr>
              <w:t xml:space="preserve">– </w:t>
            </w:r>
            <w:r w:rsidRPr="00CC7153">
              <w:rPr>
                <w:rFonts w:eastAsia="Calibri"/>
                <w:b w:val="0"/>
                <w:sz w:val="21"/>
                <w:szCs w:val="21"/>
                <w:lang w:eastAsia="en-US"/>
              </w:rPr>
              <w:t>уточн</w:t>
            </w:r>
            <w:r w:rsidR="001D6A35" w:rsidRPr="00CC7153">
              <w:rPr>
                <w:rFonts w:eastAsia="Calibri"/>
                <w:b w:val="0"/>
                <w:sz w:val="21"/>
                <w:szCs w:val="21"/>
                <w:lang w:eastAsia="en-US"/>
              </w:rPr>
              <w:t>ё</w:t>
            </w:r>
            <w:r w:rsidRPr="00CC7153">
              <w:rPr>
                <w:rFonts w:eastAsia="Calibri"/>
                <w:b w:val="0"/>
                <w:sz w:val="21"/>
                <w:szCs w:val="21"/>
                <w:lang w:eastAsia="en-US"/>
              </w:rPr>
              <w:t>нный</w:t>
            </w:r>
          </w:p>
        </w:tc>
        <w:tc>
          <w:tcPr>
            <w:tcW w:w="606" w:type="pct"/>
            <w:tcBorders>
              <w:top w:val="single" w:sz="4" w:space="0" w:color="auto"/>
              <w:left w:val="single" w:sz="4" w:space="0" w:color="auto"/>
            </w:tcBorders>
            <w:shd w:val="clear" w:color="auto" w:fill="FFFFFF"/>
            <w:vAlign w:val="center"/>
          </w:tcPr>
          <w:p w:rsidR="00016550" w:rsidRPr="00CC7153" w:rsidRDefault="00016550" w:rsidP="001D6A35">
            <w:pPr>
              <w:ind w:left="132" w:right="60"/>
              <w:jc w:val="center"/>
              <w:rPr>
                <w:rFonts w:eastAsia="Calibri"/>
                <w:b w:val="0"/>
                <w:sz w:val="21"/>
                <w:szCs w:val="21"/>
                <w:lang w:eastAsia="en-US"/>
              </w:rPr>
            </w:pPr>
            <w:r w:rsidRPr="00CC7153">
              <w:rPr>
                <w:rFonts w:eastAsia="Calibri"/>
                <w:b w:val="0"/>
                <w:sz w:val="21"/>
                <w:szCs w:val="21"/>
                <w:lang w:eastAsia="en-US"/>
              </w:rPr>
              <w:t>Отч</w:t>
            </w:r>
            <w:r w:rsidR="001D6A35" w:rsidRPr="00CC7153">
              <w:rPr>
                <w:rFonts w:eastAsia="Calibri"/>
                <w:b w:val="0"/>
                <w:sz w:val="21"/>
                <w:szCs w:val="21"/>
                <w:lang w:eastAsia="en-US"/>
              </w:rPr>
              <w:t>ё</w:t>
            </w:r>
            <w:r w:rsidRPr="00CC7153">
              <w:rPr>
                <w:rFonts w:eastAsia="Calibri"/>
                <w:b w:val="0"/>
                <w:sz w:val="21"/>
                <w:szCs w:val="21"/>
                <w:lang w:eastAsia="en-US"/>
              </w:rPr>
              <w:t>т</w:t>
            </w:r>
          </w:p>
        </w:tc>
        <w:tc>
          <w:tcPr>
            <w:tcW w:w="612" w:type="pct"/>
            <w:tcBorders>
              <w:top w:val="single" w:sz="4" w:space="0" w:color="auto"/>
              <w:left w:val="single" w:sz="4" w:space="0" w:color="auto"/>
              <w:bottom w:val="single" w:sz="4" w:space="0" w:color="auto"/>
              <w:right w:val="single" w:sz="4" w:space="0" w:color="auto"/>
            </w:tcBorders>
            <w:shd w:val="clear" w:color="auto" w:fill="FFFFFF"/>
            <w:vAlign w:val="center"/>
          </w:tcPr>
          <w:p w:rsidR="00016550" w:rsidRPr="00CC7153" w:rsidRDefault="00016550" w:rsidP="00D73F9A">
            <w:pPr>
              <w:jc w:val="center"/>
              <w:rPr>
                <w:rFonts w:eastAsia="Calibri"/>
                <w:b w:val="0"/>
                <w:sz w:val="21"/>
                <w:szCs w:val="21"/>
                <w:lang w:eastAsia="en-US"/>
              </w:rPr>
            </w:pPr>
            <w:r w:rsidRPr="00CC7153">
              <w:rPr>
                <w:rFonts w:eastAsia="Calibri"/>
                <w:b w:val="0"/>
                <w:sz w:val="21"/>
                <w:szCs w:val="21"/>
                <w:lang w:eastAsia="en-US"/>
              </w:rPr>
              <w:t xml:space="preserve">Процент исполнения </w:t>
            </w:r>
          </w:p>
          <w:p w:rsidR="00016550" w:rsidRPr="00CC7153" w:rsidRDefault="00016550" w:rsidP="00D73F9A">
            <w:pPr>
              <w:jc w:val="center"/>
              <w:rPr>
                <w:rFonts w:eastAsia="Calibri"/>
                <w:b w:val="0"/>
                <w:sz w:val="21"/>
                <w:szCs w:val="21"/>
                <w:lang w:eastAsia="en-US"/>
              </w:rPr>
            </w:pPr>
            <w:r w:rsidRPr="00CC7153">
              <w:rPr>
                <w:rFonts w:eastAsia="Calibri"/>
                <w:b w:val="0"/>
                <w:sz w:val="21"/>
                <w:szCs w:val="21"/>
                <w:lang w:eastAsia="en-US"/>
              </w:rPr>
              <w:t>%</w:t>
            </w:r>
          </w:p>
        </w:tc>
      </w:tr>
      <w:tr w:rsidR="00AB286C" w:rsidRPr="00CC7153" w:rsidTr="00D73F9A">
        <w:trPr>
          <w:cantSplit/>
          <w:trHeight w:val="20"/>
        </w:trPr>
        <w:tc>
          <w:tcPr>
            <w:tcW w:w="3061" w:type="pct"/>
            <w:tcBorders>
              <w:top w:val="single" w:sz="4" w:space="0" w:color="auto"/>
              <w:left w:val="single" w:sz="4" w:space="0" w:color="auto"/>
            </w:tcBorders>
            <w:shd w:val="clear" w:color="auto" w:fill="FFFFFF"/>
            <w:vAlign w:val="center"/>
          </w:tcPr>
          <w:p w:rsidR="00AB286C" w:rsidRPr="00CC7153" w:rsidRDefault="00AB286C" w:rsidP="00D73F9A">
            <w:pPr>
              <w:rPr>
                <w:rFonts w:eastAsia="Calibri"/>
                <w:b w:val="0"/>
                <w:sz w:val="21"/>
                <w:szCs w:val="21"/>
                <w:lang w:eastAsia="en-US"/>
              </w:rPr>
            </w:pPr>
            <w:r w:rsidRPr="00CC7153">
              <w:rPr>
                <w:rFonts w:eastAsia="Calibri"/>
                <w:b w:val="0"/>
                <w:sz w:val="21"/>
                <w:szCs w:val="21"/>
                <w:lang w:eastAsia="en-US"/>
              </w:rPr>
              <w:t xml:space="preserve">1. Социальная защита и социальная поддержка населения города Зеленогорска </w:t>
            </w:r>
          </w:p>
        </w:tc>
        <w:tc>
          <w:tcPr>
            <w:tcW w:w="721" w:type="pct"/>
            <w:tcBorders>
              <w:top w:val="single" w:sz="4" w:space="0" w:color="auto"/>
              <w:left w:val="single" w:sz="4" w:space="0" w:color="auto"/>
            </w:tcBorders>
            <w:shd w:val="clear" w:color="auto" w:fill="FFFFFF"/>
            <w:vAlign w:val="center"/>
          </w:tcPr>
          <w:p w:rsidR="00AB286C" w:rsidRPr="00CC7153" w:rsidRDefault="00AB286C" w:rsidP="00AB286C">
            <w:pPr>
              <w:ind w:left="132" w:right="60"/>
              <w:jc w:val="center"/>
              <w:rPr>
                <w:rFonts w:eastAsia="Calibri"/>
                <w:b w:val="0"/>
                <w:sz w:val="21"/>
                <w:szCs w:val="21"/>
              </w:rPr>
            </w:pPr>
            <w:r w:rsidRPr="00CC7153">
              <w:rPr>
                <w:rFonts w:eastAsia="Calibri"/>
                <w:b w:val="0"/>
                <w:sz w:val="21"/>
                <w:szCs w:val="21"/>
              </w:rPr>
              <w:t>86,4</w:t>
            </w:r>
          </w:p>
        </w:tc>
        <w:tc>
          <w:tcPr>
            <w:tcW w:w="606" w:type="pct"/>
            <w:tcBorders>
              <w:top w:val="single" w:sz="4" w:space="0" w:color="auto"/>
              <w:left w:val="single" w:sz="4" w:space="0" w:color="auto"/>
            </w:tcBorders>
            <w:shd w:val="clear" w:color="auto" w:fill="FFFFFF"/>
            <w:vAlign w:val="center"/>
          </w:tcPr>
          <w:p w:rsidR="00AB286C" w:rsidRPr="00CC7153" w:rsidRDefault="00AB286C" w:rsidP="00AB286C">
            <w:pPr>
              <w:ind w:left="132" w:right="60"/>
              <w:jc w:val="center"/>
              <w:rPr>
                <w:rFonts w:eastAsia="Calibri"/>
                <w:b w:val="0"/>
                <w:sz w:val="21"/>
                <w:szCs w:val="21"/>
              </w:rPr>
            </w:pPr>
            <w:r w:rsidRPr="00CC7153">
              <w:rPr>
                <w:rFonts w:eastAsia="Calibri"/>
                <w:b w:val="0"/>
                <w:sz w:val="21"/>
                <w:szCs w:val="21"/>
              </w:rPr>
              <w:t>86,4</w:t>
            </w:r>
          </w:p>
        </w:tc>
        <w:tc>
          <w:tcPr>
            <w:tcW w:w="612" w:type="pct"/>
            <w:tcBorders>
              <w:top w:val="single" w:sz="4" w:space="0" w:color="auto"/>
              <w:left w:val="single" w:sz="4" w:space="0" w:color="auto"/>
              <w:bottom w:val="single" w:sz="4" w:space="0" w:color="auto"/>
              <w:right w:val="single" w:sz="4" w:space="0" w:color="auto"/>
            </w:tcBorders>
            <w:shd w:val="clear" w:color="auto" w:fill="FFFFFF"/>
            <w:vAlign w:val="center"/>
          </w:tcPr>
          <w:p w:rsidR="00AB286C" w:rsidRPr="00CC7153" w:rsidRDefault="005846F3" w:rsidP="00AB286C">
            <w:pPr>
              <w:jc w:val="center"/>
              <w:rPr>
                <w:rFonts w:eastAsia="Calibri"/>
                <w:b w:val="0"/>
                <w:sz w:val="21"/>
                <w:szCs w:val="21"/>
              </w:rPr>
            </w:pPr>
            <w:r w:rsidRPr="00CC7153">
              <w:rPr>
                <w:rFonts w:eastAsia="Calibri"/>
                <w:b w:val="0"/>
                <w:sz w:val="21"/>
                <w:szCs w:val="21"/>
              </w:rPr>
              <w:t>100,0</w:t>
            </w:r>
          </w:p>
        </w:tc>
      </w:tr>
      <w:tr w:rsidR="00AB286C" w:rsidRPr="00CC7153" w:rsidTr="00D73F9A">
        <w:trPr>
          <w:cantSplit/>
          <w:trHeight w:val="20"/>
        </w:trPr>
        <w:tc>
          <w:tcPr>
            <w:tcW w:w="3061" w:type="pct"/>
            <w:tcBorders>
              <w:top w:val="single" w:sz="4" w:space="0" w:color="auto"/>
              <w:left w:val="single" w:sz="4" w:space="0" w:color="auto"/>
              <w:bottom w:val="single" w:sz="4" w:space="0" w:color="auto"/>
            </w:tcBorders>
            <w:shd w:val="clear" w:color="auto" w:fill="FFFFFF"/>
            <w:vAlign w:val="center"/>
          </w:tcPr>
          <w:p w:rsidR="00AB286C" w:rsidRPr="00CC7153" w:rsidRDefault="00AB286C" w:rsidP="00D73F9A">
            <w:pPr>
              <w:rPr>
                <w:rFonts w:eastAsia="Calibri"/>
                <w:b w:val="0"/>
                <w:sz w:val="21"/>
                <w:szCs w:val="21"/>
                <w:lang w:eastAsia="en-US"/>
              </w:rPr>
            </w:pPr>
            <w:r w:rsidRPr="00CC7153">
              <w:rPr>
                <w:rFonts w:eastAsia="Calibri"/>
                <w:b w:val="0"/>
                <w:sz w:val="21"/>
                <w:szCs w:val="21"/>
                <w:lang w:eastAsia="en-US"/>
              </w:rPr>
              <w:t xml:space="preserve">2. Развитие физической культуры и спорта в городе Зеленогорске </w:t>
            </w:r>
          </w:p>
        </w:tc>
        <w:tc>
          <w:tcPr>
            <w:tcW w:w="721" w:type="pct"/>
            <w:tcBorders>
              <w:top w:val="single" w:sz="4" w:space="0" w:color="auto"/>
              <w:left w:val="single" w:sz="4" w:space="0" w:color="auto"/>
              <w:bottom w:val="single" w:sz="4" w:space="0" w:color="auto"/>
            </w:tcBorders>
            <w:shd w:val="clear" w:color="auto" w:fill="FFFFFF"/>
            <w:vAlign w:val="center"/>
          </w:tcPr>
          <w:p w:rsidR="00AB286C" w:rsidRPr="00CC7153" w:rsidRDefault="00AB286C" w:rsidP="00AB286C">
            <w:pPr>
              <w:ind w:left="132" w:right="60"/>
              <w:jc w:val="center"/>
              <w:rPr>
                <w:rFonts w:eastAsia="Calibri"/>
                <w:b w:val="0"/>
                <w:sz w:val="21"/>
                <w:szCs w:val="21"/>
              </w:rPr>
            </w:pPr>
            <w:r w:rsidRPr="00CC7153">
              <w:rPr>
                <w:rFonts w:eastAsia="Calibri"/>
                <w:b w:val="0"/>
                <w:sz w:val="21"/>
                <w:szCs w:val="21"/>
              </w:rPr>
              <w:t>173,1</w:t>
            </w:r>
          </w:p>
        </w:tc>
        <w:tc>
          <w:tcPr>
            <w:tcW w:w="606" w:type="pct"/>
            <w:tcBorders>
              <w:top w:val="single" w:sz="4" w:space="0" w:color="auto"/>
              <w:left w:val="single" w:sz="4" w:space="0" w:color="auto"/>
              <w:bottom w:val="single" w:sz="4" w:space="0" w:color="auto"/>
            </w:tcBorders>
            <w:shd w:val="clear" w:color="auto" w:fill="FFFFFF"/>
            <w:vAlign w:val="center"/>
          </w:tcPr>
          <w:p w:rsidR="00AB286C" w:rsidRPr="00CC7153" w:rsidRDefault="00AB286C" w:rsidP="00AB286C">
            <w:pPr>
              <w:ind w:left="132" w:right="60"/>
              <w:jc w:val="center"/>
              <w:rPr>
                <w:rFonts w:eastAsia="Calibri"/>
                <w:b w:val="0"/>
                <w:sz w:val="21"/>
                <w:szCs w:val="21"/>
              </w:rPr>
            </w:pPr>
            <w:r w:rsidRPr="00CC7153">
              <w:rPr>
                <w:rFonts w:eastAsia="Calibri"/>
                <w:b w:val="0"/>
                <w:sz w:val="21"/>
                <w:szCs w:val="21"/>
              </w:rPr>
              <w:t>172,5</w:t>
            </w:r>
          </w:p>
        </w:tc>
        <w:tc>
          <w:tcPr>
            <w:tcW w:w="612" w:type="pct"/>
            <w:tcBorders>
              <w:top w:val="single" w:sz="4" w:space="0" w:color="auto"/>
              <w:left w:val="single" w:sz="4" w:space="0" w:color="auto"/>
              <w:bottom w:val="single" w:sz="4" w:space="0" w:color="auto"/>
              <w:right w:val="single" w:sz="4" w:space="0" w:color="auto"/>
            </w:tcBorders>
            <w:shd w:val="clear" w:color="auto" w:fill="FFFFFF"/>
            <w:vAlign w:val="center"/>
          </w:tcPr>
          <w:p w:rsidR="00AB286C" w:rsidRPr="00CC7153" w:rsidRDefault="00AB286C" w:rsidP="005846F3">
            <w:pPr>
              <w:jc w:val="center"/>
              <w:rPr>
                <w:rFonts w:eastAsia="Calibri"/>
                <w:b w:val="0"/>
                <w:sz w:val="21"/>
                <w:szCs w:val="21"/>
              </w:rPr>
            </w:pPr>
            <w:r w:rsidRPr="00CC7153">
              <w:rPr>
                <w:rFonts w:eastAsia="Calibri"/>
                <w:b w:val="0"/>
                <w:sz w:val="21"/>
                <w:szCs w:val="21"/>
              </w:rPr>
              <w:t>99,</w:t>
            </w:r>
            <w:r w:rsidR="005846F3" w:rsidRPr="00CC7153">
              <w:rPr>
                <w:rFonts w:eastAsia="Calibri"/>
                <w:b w:val="0"/>
                <w:sz w:val="21"/>
                <w:szCs w:val="21"/>
              </w:rPr>
              <w:t>7</w:t>
            </w:r>
          </w:p>
        </w:tc>
      </w:tr>
      <w:tr w:rsidR="00AB286C" w:rsidRPr="00CC7153" w:rsidTr="00D73F9A">
        <w:trPr>
          <w:cantSplit/>
          <w:trHeight w:val="20"/>
        </w:trPr>
        <w:tc>
          <w:tcPr>
            <w:tcW w:w="3061" w:type="pct"/>
            <w:tcBorders>
              <w:top w:val="single" w:sz="4" w:space="0" w:color="auto"/>
              <w:left w:val="single" w:sz="4" w:space="0" w:color="auto"/>
              <w:bottom w:val="single" w:sz="4" w:space="0" w:color="auto"/>
            </w:tcBorders>
            <w:shd w:val="clear" w:color="auto" w:fill="FFFFFF"/>
            <w:vAlign w:val="center"/>
          </w:tcPr>
          <w:p w:rsidR="00AB286C" w:rsidRPr="00CC7153" w:rsidRDefault="00AB286C" w:rsidP="00D73F9A">
            <w:pPr>
              <w:rPr>
                <w:rFonts w:eastAsia="Calibri"/>
                <w:b w:val="0"/>
                <w:sz w:val="21"/>
                <w:szCs w:val="21"/>
                <w:lang w:eastAsia="en-US"/>
              </w:rPr>
            </w:pPr>
            <w:r w:rsidRPr="00CC7153">
              <w:rPr>
                <w:rFonts w:eastAsia="Calibri"/>
                <w:b w:val="0"/>
                <w:sz w:val="21"/>
                <w:szCs w:val="21"/>
                <w:lang w:eastAsia="en-US"/>
              </w:rPr>
              <w:t>3. Гражданское общество – закрытое административно-территориальное образование Зеленогорск</w:t>
            </w:r>
          </w:p>
        </w:tc>
        <w:tc>
          <w:tcPr>
            <w:tcW w:w="721" w:type="pct"/>
            <w:tcBorders>
              <w:top w:val="single" w:sz="4" w:space="0" w:color="auto"/>
              <w:left w:val="single" w:sz="4" w:space="0" w:color="auto"/>
              <w:bottom w:val="single" w:sz="4" w:space="0" w:color="auto"/>
            </w:tcBorders>
            <w:shd w:val="clear" w:color="auto" w:fill="FFFFFF"/>
            <w:vAlign w:val="center"/>
          </w:tcPr>
          <w:p w:rsidR="00AB286C" w:rsidRPr="00CC7153" w:rsidRDefault="00AB286C" w:rsidP="00AB286C">
            <w:pPr>
              <w:ind w:left="132" w:right="60"/>
              <w:jc w:val="center"/>
              <w:rPr>
                <w:rFonts w:eastAsia="Calibri"/>
                <w:b w:val="0"/>
                <w:sz w:val="21"/>
                <w:szCs w:val="21"/>
              </w:rPr>
            </w:pPr>
            <w:r w:rsidRPr="00CC7153">
              <w:rPr>
                <w:rFonts w:eastAsia="Calibri"/>
                <w:b w:val="0"/>
                <w:sz w:val="21"/>
                <w:szCs w:val="21"/>
              </w:rPr>
              <w:t>22,1</w:t>
            </w:r>
          </w:p>
        </w:tc>
        <w:tc>
          <w:tcPr>
            <w:tcW w:w="606" w:type="pct"/>
            <w:tcBorders>
              <w:top w:val="single" w:sz="4" w:space="0" w:color="auto"/>
              <w:left w:val="single" w:sz="4" w:space="0" w:color="auto"/>
              <w:bottom w:val="single" w:sz="4" w:space="0" w:color="auto"/>
            </w:tcBorders>
            <w:shd w:val="clear" w:color="auto" w:fill="FFFFFF"/>
            <w:vAlign w:val="center"/>
          </w:tcPr>
          <w:p w:rsidR="00AB286C" w:rsidRPr="00CC7153" w:rsidRDefault="00AB286C" w:rsidP="00AB286C">
            <w:pPr>
              <w:ind w:left="132" w:right="60"/>
              <w:jc w:val="center"/>
              <w:rPr>
                <w:rFonts w:eastAsia="Calibri"/>
                <w:b w:val="0"/>
                <w:sz w:val="21"/>
                <w:szCs w:val="21"/>
              </w:rPr>
            </w:pPr>
            <w:r w:rsidRPr="00CC7153">
              <w:rPr>
                <w:rFonts w:eastAsia="Calibri"/>
                <w:b w:val="0"/>
                <w:sz w:val="21"/>
                <w:szCs w:val="21"/>
              </w:rPr>
              <w:t>22,0</w:t>
            </w:r>
          </w:p>
        </w:tc>
        <w:tc>
          <w:tcPr>
            <w:tcW w:w="612" w:type="pct"/>
            <w:tcBorders>
              <w:top w:val="single" w:sz="4" w:space="0" w:color="auto"/>
              <w:left w:val="single" w:sz="4" w:space="0" w:color="auto"/>
              <w:bottom w:val="single" w:sz="4" w:space="0" w:color="auto"/>
              <w:right w:val="single" w:sz="4" w:space="0" w:color="auto"/>
            </w:tcBorders>
            <w:shd w:val="clear" w:color="auto" w:fill="FFFFFF"/>
            <w:vAlign w:val="center"/>
          </w:tcPr>
          <w:p w:rsidR="00AB286C" w:rsidRPr="00CC7153" w:rsidRDefault="00840856" w:rsidP="00AB286C">
            <w:pPr>
              <w:jc w:val="center"/>
              <w:rPr>
                <w:rFonts w:eastAsia="Calibri"/>
                <w:b w:val="0"/>
                <w:sz w:val="21"/>
                <w:szCs w:val="21"/>
              </w:rPr>
            </w:pPr>
            <w:r w:rsidRPr="00CC7153">
              <w:rPr>
                <w:rFonts w:eastAsia="Calibri"/>
                <w:b w:val="0"/>
                <w:sz w:val="21"/>
                <w:szCs w:val="21"/>
              </w:rPr>
              <w:t>99,5</w:t>
            </w:r>
          </w:p>
        </w:tc>
      </w:tr>
      <w:tr w:rsidR="00AB286C" w:rsidRPr="00CC7153" w:rsidTr="00D73F9A">
        <w:trPr>
          <w:cantSplit/>
          <w:trHeight w:val="20"/>
        </w:trPr>
        <w:tc>
          <w:tcPr>
            <w:tcW w:w="3061" w:type="pct"/>
            <w:tcBorders>
              <w:top w:val="single" w:sz="4" w:space="0" w:color="auto"/>
              <w:left w:val="single" w:sz="4" w:space="0" w:color="auto"/>
              <w:bottom w:val="single" w:sz="4" w:space="0" w:color="auto"/>
            </w:tcBorders>
            <w:shd w:val="clear" w:color="auto" w:fill="FFFFFF"/>
            <w:vAlign w:val="center"/>
          </w:tcPr>
          <w:p w:rsidR="00AB286C" w:rsidRPr="00CC7153" w:rsidRDefault="00AB286C" w:rsidP="00D73F9A">
            <w:pPr>
              <w:rPr>
                <w:rFonts w:eastAsia="Calibri"/>
                <w:b w:val="0"/>
                <w:sz w:val="21"/>
                <w:szCs w:val="21"/>
                <w:lang w:eastAsia="en-US"/>
              </w:rPr>
            </w:pPr>
            <w:r w:rsidRPr="00CC7153">
              <w:rPr>
                <w:rFonts w:eastAsia="Calibri"/>
                <w:b w:val="0"/>
                <w:sz w:val="21"/>
                <w:szCs w:val="21"/>
                <w:lang w:eastAsia="en-US"/>
              </w:rPr>
              <w:lastRenderedPageBreak/>
              <w:t>4. Защита населения и территории города Зеленогорска от чрезвычайных ситуаций природного и техногенного характера</w:t>
            </w:r>
          </w:p>
        </w:tc>
        <w:tc>
          <w:tcPr>
            <w:tcW w:w="721" w:type="pct"/>
            <w:tcBorders>
              <w:top w:val="single" w:sz="4" w:space="0" w:color="auto"/>
              <w:left w:val="single" w:sz="4" w:space="0" w:color="auto"/>
              <w:bottom w:val="single" w:sz="4" w:space="0" w:color="auto"/>
            </w:tcBorders>
            <w:shd w:val="clear" w:color="auto" w:fill="FFFFFF"/>
            <w:vAlign w:val="center"/>
          </w:tcPr>
          <w:p w:rsidR="00AB286C" w:rsidRPr="00CC7153" w:rsidRDefault="00AB286C" w:rsidP="00AB286C">
            <w:pPr>
              <w:ind w:left="132" w:right="60"/>
              <w:jc w:val="center"/>
              <w:rPr>
                <w:rFonts w:eastAsia="Calibri"/>
                <w:b w:val="0"/>
                <w:sz w:val="21"/>
                <w:szCs w:val="21"/>
              </w:rPr>
            </w:pPr>
            <w:r w:rsidRPr="00CC7153">
              <w:rPr>
                <w:rFonts w:eastAsia="Calibri"/>
                <w:b w:val="0"/>
                <w:sz w:val="21"/>
                <w:szCs w:val="21"/>
              </w:rPr>
              <w:t>21,7</w:t>
            </w:r>
          </w:p>
        </w:tc>
        <w:tc>
          <w:tcPr>
            <w:tcW w:w="606" w:type="pct"/>
            <w:tcBorders>
              <w:top w:val="single" w:sz="4" w:space="0" w:color="auto"/>
              <w:left w:val="single" w:sz="4" w:space="0" w:color="auto"/>
              <w:bottom w:val="single" w:sz="4" w:space="0" w:color="auto"/>
            </w:tcBorders>
            <w:shd w:val="clear" w:color="auto" w:fill="FFFFFF"/>
            <w:vAlign w:val="center"/>
          </w:tcPr>
          <w:p w:rsidR="00AB286C" w:rsidRPr="00CC7153" w:rsidRDefault="00AB286C" w:rsidP="00AB286C">
            <w:pPr>
              <w:ind w:left="132" w:right="60"/>
              <w:jc w:val="center"/>
              <w:rPr>
                <w:rFonts w:eastAsia="Calibri"/>
                <w:b w:val="0"/>
                <w:sz w:val="21"/>
                <w:szCs w:val="21"/>
              </w:rPr>
            </w:pPr>
            <w:r w:rsidRPr="00CC7153">
              <w:rPr>
                <w:rFonts w:eastAsia="Calibri"/>
                <w:b w:val="0"/>
                <w:sz w:val="21"/>
                <w:szCs w:val="21"/>
              </w:rPr>
              <w:t>21,1</w:t>
            </w:r>
          </w:p>
        </w:tc>
        <w:tc>
          <w:tcPr>
            <w:tcW w:w="612" w:type="pct"/>
            <w:tcBorders>
              <w:top w:val="single" w:sz="4" w:space="0" w:color="auto"/>
              <w:left w:val="single" w:sz="4" w:space="0" w:color="auto"/>
              <w:bottom w:val="single" w:sz="4" w:space="0" w:color="auto"/>
              <w:right w:val="single" w:sz="4" w:space="0" w:color="auto"/>
            </w:tcBorders>
            <w:shd w:val="clear" w:color="auto" w:fill="FFFFFF"/>
            <w:vAlign w:val="center"/>
          </w:tcPr>
          <w:p w:rsidR="00AB286C" w:rsidRPr="00CC7153" w:rsidRDefault="005846F3" w:rsidP="00AB286C">
            <w:pPr>
              <w:jc w:val="center"/>
              <w:rPr>
                <w:rFonts w:eastAsia="Calibri"/>
                <w:b w:val="0"/>
                <w:sz w:val="21"/>
                <w:szCs w:val="21"/>
              </w:rPr>
            </w:pPr>
            <w:r w:rsidRPr="00CC7153">
              <w:rPr>
                <w:rFonts w:eastAsia="Calibri"/>
                <w:b w:val="0"/>
                <w:sz w:val="21"/>
                <w:szCs w:val="21"/>
              </w:rPr>
              <w:t>97,2</w:t>
            </w:r>
          </w:p>
        </w:tc>
      </w:tr>
      <w:tr w:rsidR="00AB286C" w:rsidRPr="00CC7153" w:rsidTr="00D73F9A">
        <w:trPr>
          <w:cantSplit/>
          <w:trHeight w:val="20"/>
        </w:trPr>
        <w:tc>
          <w:tcPr>
            <w:tcW w:w="3061" w:type="pct"/>
            <w:tcBorders>
              <w:top w:val="single" w:sz="4" w:space="0" w:color="auto"/>
              <w:left w:val="single" w:sz="4" w:space="0" w:color="auto"/>
              <w:bottom w:val="single" w:sz="4" w:space="0" w:color="auto"/>
            </w:tcBorders>
            <w:shd w:val="clear" w:color="auto" w:fill="FFFFFF"/>
            <w:vAlign w:val="center"/>
          </w:tcPr>
          <w:p w:rsidR="00AB286C" w:rsidRPr="00CC7153" w:rsidRDefault="00AB286C" w:rsidP="00D73F9A">
            <w:pPr>
              <w:rPr>
                <w:rFonts w:eastAsia="Calibri"/>
                <w:b w:val="0"/>
                <w:sz w:val="21"/>
                <w:szCs w:val="21"/>
                <w:lang w:eastAsia="en-US"/>
              </w:rPr>
            </w:pPr>
            <w:r w:rsidRPr="00CC7153">
              <w:rPr>
                <w:rFonts w:eastAsia="Calibri"/>
                <w:b w:val="0"/>
                <w:sz w:val="21"/>
                <w:szCs w:val="21"/>
                <w:lang w:eastAsia="en-US"/>
              </w:rPr>
              <w:t xml:space="preserve">5. Управление муниципальными финансами города Зеленогорска </w:t>
            </w:r>
          </w:p>
        </w:tc>
        <w:tc>
          <w:tcPr>
            <w:tcW w:w="721" w:type="pct"/>
            <w:tcBorders>
              <w:top w:val="single" w:sz="4" w:space="0" w:color="auto"/>
              <w:left w:val="single" w:sz="4" w:space="0" w:color="auto"/>
              <w:bottom w:val="single" w:sz="4" w:space="0" w:color="auto"/>
            </w:tcBorders>
            <w:shd w:val="clear" w:color="auto" w:fill="FFFFFF"/>
            <w:vAlign w:val="center"/>
          </w:tcPr>
          <w:p w:rsidR="00AB286C" w:rsidRPr="00CC7153" w:rsidRDefault="00AB286C" w:rsidP="00AB286C">
            <w:pPr>
              <w:ind w:left="132" w:right="60"/>
              <w:jc w:val="center"/>
              <w:rPr>
                <w:rFonts w:eastAsia="Calibri"/>
                <w:b w:val="0"/>
                <w:sz w:val="21"/>
                <w:szCs w:val="21"/>
              </w:rPr>
            </w:pPr>
            <w:r w:rsidRPr="00CC7153">
              <w:rPr>
                <w:rFonts w:eastAsia="Calibri"/>
                <w:b w:val="0"/>
                <w:sz w:val="21"/>
                <w:szCs w:val="21"/>
              </w:rPr>
              <w:t>15,6</w:t>
            </w:r>
          </w:p>
        </w:tc>
        <w:tc>
          <w:tcPr>
            <w:tcW w:w="606" w:type="pct"/>
            <w:tcBorders>
              <w:top w:val="single" w:sz="4" w:space="0" w:color="auto"/>
              <w:left w:val="single" w:sz="4" w:space="0" w:color="auto"/>
              <w:bottom w:val="single" w:sz="4" w:space="0" w:color="auto"/>
            </w:tcBorders>
            <w:shd w:val="clear" w:color="auto" w:fill="FFFFFF"/>
            <w:vAlign w:val="center"/>
          </w:tcPr>
          <w:p w:rsidR="00AB286C" w:rsidRPr="00CC7153" w:rsidRDefault="00AB286C" w:rsidP="00AB286C">
            <w:pPr>
              <w:ind w:left="132" w:right="60"/>
              <w:jc w:val="center"/>
              <w:rPr>
                <w:rFonts w:eastAsia="Calibri"/>
                <w:b w:val="0"/>
                <w:sz w:val="21"/>
                <w:szCs w:val="21"/>
              </w:rPr>
            </w:pPr>
            <w:r w:rsidRPr="00CC7153">
              <w:rPr>
                <w:rFonts w:eastAsia="Calibri"/>
                <w:b w:val="0"/>
                <w:sz w:val="21"/>
                <w:szCs w:val="21"/>
              </w:rPr>
              <w:t>10,0</w:t>
            </w:r>
          </w:p>
        </w:tc>
        <w:tc>
          <w:tcPr>
            <w:tcW w:w="612" w:type="pct"/>
            <w:tcBorders>
              <w:top w:val="single" w:sz="4" w:space="0" w:color="auto"/>
              <w:left w:val="single" w:sz="4" w:space="0" w:color="auto"/>
              <w:bottom w:val="single" w:sz="4" w:space="0" w:color="auto"/>
              <w:right w:val="single" w:sz="4" w:space="0" w:color="auto"/>
            </w:tcBorders>
            <w:shd w:val="clear" w:color="auto" w:fill="FFFFFF"/>
            <w:vAlign w:val="center"/>
          </w:tcPr>
          <w:p w:rsidR="00AB286C" w:rsidRPr="00CC7153" w:rsidRDefault="005846F3" w:rsidP="00AB286C">
            <w:pPr>
              <w:jc w:val="center"/>
              <w:rPr>
                <w:rFonts w:eastAsia="Calibri"/>
                <w:b w:val="0"/>
                <w:sz w:val="21"/>
                <w:szCs w:val="21"/>
              </w:rPr>
            </w:pPr>
            <w:r w:rsidRPr="00CC7153">
              <w:rPr>
                <w:rFonts w:eastAsia="Calibri"/>
                <w:b w:val="0"/>
                <w:sz w:val="21"/>
                <w:szCs w:val="21"/>
              </w:rPr>
              <w:t>64,1</w:t>
            </w:r>
          </w:p>
        </w:tc>
      </w:tr>
      <w:tr w:rsidR="00AB286C" w:rsidRPr="00CC7153" w:rsidTr="00D73F9A">
        <w:trPr>
          <w:cantSplit/>
          <w:trHeight w:val="20"/>
        </w:trPr>
        <w:tc>
          <w:tcPr>
            <w:tcW w:w="3061" w:type="pct"/>
            <w:tcBorders>
              <w:top w:val="single" w:sz="4" w:space="0" w:color="auto"/>
              <w:left w:val="single" w:sz="4" w:space="0" w:color="auto"/>
              <w:bottom w:val="single" w:sz="4" w:space="0" w:color="auto"/>
            </w:tcBorders>
            <w:shd w:val="clear" w:color="auto" w:fill="FFFFFF"/>
            <w:vAlign w:val="center"/>
          </w:tcPr>
          <w:p w:rsidR="00AB286C" w:rsidRPr="00CC7153" w:rsidRDefault="00AB286C" w:rsidP="00D73F9A">
            <w:pPr>
              <w:rPr>
                <w:rFonts w:eastAsia="Calibri"/>
                <w:b w:val="0"/>
                <w:sz w:val="21"/>
                <w:szCs w:val="21"/>
                <w:lang w:eastAsia="en-US"/>
              </w:rPr>
            </w:pPr>
            <w:r w:rsidRPr="00CC7153">
              <w:rPr>
                <w:rFonts w:eastAsia="Calibri"/>
                <w:b w:val="0"/>
                <w:sz w:val="21"/>
                <w:szCs w:val="21"/>
                <w:lang w:eastAsia="en-US"/>
              </w:rPr>
              <w:t xml:space="preserve">6. Развитие культуры города Зеленогорска </w:t>
            </w:r>
          </w:p>
        </w:tc>
        <w:tc>
          <w:tcPr>
            <w:tcW w:w="721" w:type="pct"/>
            <w:tcBorders>
              <w:top w:val="single" w:sz="4" w:space="0" w:color="auto"/>
              <w:left w:val="single" w:sz="4" w:space="0" w:color="auto"/>
              <w:bottom w:val="single" w:sz="4" w:space="0" w:color="auto"/>
            </w:tcBorders>
            <w:shd w:val="clear" w:color="auto" w:fill="FFFFFF"/>
            <w:vAlign w:val="center"/>
          </w:tcPr>
          <w:p w:rsidR="00AB286C" w:rsidRPr="00CC7153" w:rsidRDefault="00AB286C" w:rsidP="00AB286C">
            <w:pPr>
              <w:ind w:left="132" w:right="60"/>
              <w:jc w:val="center"/>
              <w:rPr>
                <w:rFonts w:eastAsia="Calibri"/>
                <w:b w:val="0"/>
                <w:sz w:val="21"/>
                <w:szCs w:val="21"/>
              </w:rPr>
            </w:pPr>
            <w:r w:rsidRPr="00CC7153">
              <w:rPr>
                <w:rFonts w:eastAsia="Calibri"/>
                <w:b w:val="0"/>
                <w:sz w:val="21"/>
                <w:szCs w:val="21"/>
              </w:rPr>
              <w:t>212,2</w:t>
            </w:r>
          </w:p>
        </w:tc>
        <w:tc>
          <w:tcPr>
            <w:tcW w:w="606" w:type="pct"/>
            <w:tcBorders>
              <w:top w:val="single" w:sz="4" w:space="0" w:color="auto"/>
              <w:left w:val="single" w:sz="4" w:space="0" w:color="auto"/>
              <w:bottom w:val="single" w:sz="4" w:space="0" w:color="auto"/>
            </w:tcBorders>
            <w:shd w:val="clear" w:color="auto" w:fill="FFFFFF"/>
            <w:vAlign w:val="center"/>
          </w:tcPr>
          <w:p w:rsidR="00AB286C" w:rsidRPr="00CC7153" w:rsidRDefault="00AB286C" w:rsidP="00AB286C">
            <w:pPr>
              <w:ind w:left="132" w:right="60"/>
              <w:jc w:val="center"/>
              <w:rPr>
                <w:rFonts w:eastAsia="Calibri"/>
                <w:b w:val="0"/>
                <w:sz w:val="21"/>
                <w:szCs w:val="21"/>
              </w:rPr>
            </w:pPr>
            <w:r w:rsidRPr="00CC7153">
              <w:rPr>
                <w:rFonts w:eastAsia="Calibri"/>
                <w:b w:val="0"/>
                <w:sz w:val="21"/>
                <w:szCs w:val="21"/>
              </w:rPr>
              <w:t>209,7</w:t>
            </w:r>
          </w:p>
        </w:tc>
        <w:tc>
          <w:tcPr>
            <w:tcW w:w="612" w:type="pct"/>
            <w:tcBorders>
              <w:top w:val="single" w:sz="4" w:space="0" w:color="auto"/>
              <w:left w:val="single" w:sz="4" w:space="0" w:color="auto"/>
              <w:bottom w:val="single" w:sz="4" w:space="0" w:color="auto"/>
              <w:right w:val="single" w:sz="4" w:space="0" w:color="auto"/>
            </w:tcBorders>
            <w:shd w:val="clear" w:color="auto" w:fill="FFFFFF"/>
            <w:vAlign w:val="center"/>
          </w:tcPr>
          <w:p w:rsidR="00AB286C" w:rsidRPr="00CC7153" w:rsidRDefault="00AB286C" w:rsidP="005846F3">
            <w:pPr>
              <w:jc w:val="center"/>
              <w:rPr>
                <w:rFonts w:eastAsia="Calibri"/>
                <w:b w:val="0"/>
                <w:sz w:val="21"/>
                <w:szCs w:val="21"/>
              </w:rPr>
            </w:pPr>
            <w:r w:rsidRPr="00CC7153">
              <w:rPr>
                <w:rFonts w:eastAsia="Calibri"/>
                <w:b w:val="0"/>
                <w:sz w:val="21"/>
                <w:szCs w:val="21"/>
              </w:rPr>
              <w:t>9</w:t>
            </w:r>
            <w:r w:rsidR="005846F3" w:rsidRPr="00CC7153">
              <w:rPr>
                <w:rFonts w:eastAsia="Calibri"/>
                <w:b w:val="0"/>
                <w:sz w:val="21"/>
                <w:szCs w:val="21"/>
              </w:rPr>
              <w:t>8</w:t>
            </w:r>
            <w:r w:rsidRPr="00CC7153">
              <w:rPr>
                <w:rFonts w:eastAsia="Calibri"/>
                <w:b w:val="0"/>
                <w:sz w:val="21"/>
                <w:szCs w:val="21"/>
              </w:rPr>
              <w:t>,</w:t>
            </w:r>
            <w:r w:rsidR="005846F3" w:rsidRPr="00CC7153">
              <w:rPr>
                <w:rFonts w:eastAsia="Calibri"/>
                <w:b w:val="0"/>
                <w:sz w:val="21"/>
                <w:szCs w:val="21"/>
              </w:rPr>
              <w:t>8</w:t>
            </w:r>
          </w:p>
        </w:tc>
      </w:tr>
      <w:tr w:rsidR="00AB286C" w:rsidRPr="00CC7153" w:rsidTr="00D73F9A">
        <w:trPr>
          <w:cantSplit/>
          <w:trHeight w:val="20"/>
        </w:trPr>
        <w:tc>
          <w:tcPr>
            <w:tcW w:w="3061" w:type="pct"/>
            <w:tcBorders>
              <w:top w:val="single" w:sz="4" w:space="0" w:color="auto"/>
              <w:left w:val="single" w:sz="4" w:space="0" w:color="auto"/>
              <w:bottom w:val="single" w:sz="4" w:space="0" w:color="auto"/>
            </w:tcBorders>
            <w:shd w:val="clear" w:color="auto" w:fill="FFFFFF"/>
            <w:vAlign w:val="center"/>
          </w:tcPr>
          <w:p w:rsidR="00AB286C" w:rsidRPr="00CC7153" w:rsidRDefault="00AB286C" w:rsidP="00D73F9A">
            <w:pPr>
              <w:rPr>
                <w:rFonts w:eastAsia="Calibri"/>
                <w:b w:val="0"/>
                <w:sz w:val="21"/>
                <w:szCs w:val="21"/>
                <w:lang w:eastAsia="en-US"/>
              </w:rPr>
            </w:pPr>
            <w:r w:rsidRPr="00CC7153">
              <w:rPr>
                <w:rFonts w:eastAsia="Calibri"/>
                <w:b w:val="0"/>
                <w:sz w:val="21"/>
                <w:szCs w:val="21"/>
                <w:lang w:eastAsia="en-US"/>
              </w:rPr>
              <w:t xml:space="preserve">7. Охрана окружающей среды и защита городских лесов на территории города Зеленогорска </w:t>
            </w:r>
          </w:p>
        </w:tc>
        <w:tc>
          <w:tcPr>
            <w:tcW w:w="721" w:type="pct"/>
            <w:tcBorders>
              <w:top w:val="single" w:sz="4" w:space="0" w:color="auto"/>
              <w:left w:val="single" w:sz="4" w:space="0" w:color="auto"/>
              <w:bottom w:val="single" w:sz="4" w:space="0" w:color="auto"/>
            </w:tcBorders>
            <w:shd w:val="clear" w:color="auto" w:fill="FFFFFF"/>
            <w:vAlign w:val="center"/>
          </w:tcPr>
          <w:p w:rsidR="00AB286C" w:rsidRPr="00CC7153" w:rsidRDefault="00AB286C" w:rsidP="00AB286C">
            <w:pPr>
              <w:ind w:left="132" w:right="60"/>
              <w:jc w:val="center"/>
              <w:rPr>
                <w:rFonts w:eastAsia="Calibri"/>
                <w:b w:val="0"/>
                <w:sz w:val="21"/>
                <w:szCs w:val="21"/>
              </w:rPr>
            </w:pPr>
            <w:r w:rsidRPr="00CC7153">
              <w:rPr>
                <w:rFonts w:eastAsia="Calibri"/>
                <w:b w:val="0"/>
                <w:sz w:val="21"/>
                <w:szCs w:val="21"/>
              </w:rPr>
              <w:t>11,0</w:t>
            </w:r>
          </w:p>
        </w:tc>
        <w:tc>
          <w:tcPr>
            <w:tcW w:w="606" w:type="pct"/>
            <w:tcBorders>
              <w:top w:val="single" w:sz="4" w:space="0" w:color="auto"/>
              <w:left w:val="single" w:sz="4" w:space="0" w:color="auto"/>
              <w:bottom w:val="single" w:sz="4" w:space="0" w:color="auto"/>
            </w:tcBorders>
            <w:shd w:val="clear" w:color="auto" w:fill="FFFFFF"/>
            <w:vAlign w:val="center"/>
          </w:tcPr>
          <w:p w:rsidR="00AB286C" w:rsidRPr="00CC7153" w:rsidRDefault="00AB286C" w:rsidP="00AB286C">
            <w:pPr>
              <w:ind w:left="132" w:right="60"/>
              <w:jc w:val="center"/>
              <w:rPr>
                <w:rFonts w:eastAsia="Calibri"/>
                <w:b w:val="0"/>
                <w:sz w:val="21"/>
                <w:szCs w:val="21"/>
              </w:rPr>
            </w:pPr>
            <w:r w:rsidRPr="00CC7153">
              <w:rPr>
                <w:rFonts w:eastAsia="Calibri"/>
                <w:b w:val="0"/>
                <w:sz w:val="21"/>
                <w:szCs w:val="21"/>
              </w:rPr>
              <w:t>10,8</w:t>
            </w:r>
          </w:p>
        </w:tc>
        <w:tc>
          <w:tcPr>
            <w:tcW w:w="612" w:type="pct"/>
            <w:tcBorders>
              <w:top w:val="single" w:sz="4" w:space="0" w:color="auto"/>
              <w:left w:val="single" w:sz="4" w:space="0" w:color="auto"/>
              <w:bottom w:val="single" w:sz="4" w:space="0" w:color="auto"/>
              <w:right w:val="single" w:sz="4" w:space="0" w:color="auto"/>
            </w:tcBorders>
            <w:shd w:val="clear" w:color="auto" w:fill="FFFFFF"/>
            <w:vAlign w:val="center"/>
          </w:tcPr>
          <w:p w:rsidR="00AB286C" w:rsidRPr="00CC7153" w:rsidRDefault="005846F3" w:rsidP="00AB286C">
            <w:pPr>
              <w:jc w:val="center"/>
              <w:rPr>
                <w:rFonts w:eastAsia="Calibri"/>
                <w:b w:val="0"/>
                <w:sz w:val="21"/>
                <w:szCs w:val="21"/>
              </w:rPr>
            </w:pPr>
            <w:r w:rsidRPr="00CC7153">
              <w:rPr>
                <w:rFonts w:eastAsia="Calibri"/>
                <w:b w:val="0"/>
                <w:sz w:val="21"/>
                <w:szCs w:val="21"/>
              </w:rPr>
              <w:t>98,2</w:t>
            </w:r>
          </w:p>
        </w:tc>
      </w:tr>
      <w:tr w:rsidR="00AB286C" w:rsidRPr="00CC7153" w:rsidTr="00D73F9A">
        <w:trPr>
          <w:cantSplit/>
          <w:trHeight w:val="20"/>
        </w:trPr>
        <w:tc>
          <w:tcPr>
            <w:tcW w:w="3061" w:type="pct"/>
            <w:tcBorders>
              <w:top w:val="single" w:sz="4" w:space="0" w:color="auto"/>
              <w:left w:val="single" w:sz="4" w:space="0" w:color="auto"/>
              <w:bottom w:val="single" w:sz="4" w:space="0" w:color="auto"/>
            </w:tcBorders>
            <w:shd w:val="clear" w:color="auto" w:fill="FFFFFF"/>
            <w:vAlign w:val="center"/>
          </w:tcPr>
          <w:p w:rsidR="00AB286C" w:rsidRPr="00CC7153" w:rsidRDefault="00AB286C" w:rsidP="00D73F9A">
            <w:pPr>
              <w:rPr>
                <w:rFonts w:eastAsia="Calibri"/>
                <w:b w:val="0"/>
                <w:sz w:val="21"/>
                <w:szCs w:val="21"/>
                <w:lang w:eastAsia="en-US"/>
              </w:rPr>
            </w:pPr>
            <w:r w:rsidRPr="00CC7153">
              <w:rPr>
                <w:rFonts w:eastAsia="Calibri"/>
                <w:b w:val="0"/>
                <w:sz w:val="21"/>
                <w:szCs w:val="21"/>
                <w:lang w:eastAsia="en-US"/>
              </w:rPr>
              <w:t xml:space="preserve">8. Развитие малого и среднего предпринимательства в городе Зеленогорске </w:t>
            </w:r>
          </w:p>
        </w:tc>
        <w:tc>
          <w:tcPr>
            <w:tcW w:w="721" w:type="pct"/>
            <w:tcBorders>
              <w:top w:val="single" w:sz="4" w:space="0" w:color="auto"/>
              <w:left w:val="single" w:sz="4" w:space="0" w:color="auto"/>
              <w:bottom w:val="single" w:sz="4" w:space="0" w:color="auto"/>
            </w:tcBorders>
            <w:shd w:val="clear" w:color="auto" w:fill="FFFFFF"/>
            <w:vAlign w:val="center"/>
          </w:tcPr>
          <w:p w:rsidR="00AB286C" w:rsidRPr="00CC7153" w:rsidRDefault="00AB286C" w:rsidP="00AB286C">
            <w:pPr>
              <w:ind w:left="132" w:right="60"/>
              <w:jc w:val="center"/>
              <w:rPr>
                <w:rFonts w:eastAsia="Calibri"/>
                <w:b w:val="0"/>
                <w:sz w:val="21"/>
                <w:szCs w:val="21"/>
              </w:rPr>
            </w:pPr>
            <w:r w:rsidRPr="00CC7153">
              <w:rPr>
                <w:rFonts w:eastAsia="Calibri"/>
                <w:b w:val="0"/>
                <w:sz w:val="21"/>
                <w:szCs w:val="21"/>
              </w:rPr>
              <w:t>5,9</w:t>
            </w:r>
          </w:p>
        </w:tc>
        <w:tc>
          <w:tcPr>
            <w:tcW w:w="606" w:type="pct"/>
            <w:tcBorders>
              <w:top w:val="single" w:sz="4" w:space="0" w:color="auto"/>
              <w:left w:val="single" w:sz="4" w:space="0" w:color="auto"/>
              <w:bottom w:val="single" w:sz="4" w:space="0" w:color="auto"/>
            </w:tcBorders>
            <w:shd w:val="clear" w:color="auto" w:fill="FFFFFF"/>
            <w:vAlign w:val="center"/>
          </w:tcPr>
          <w:p w:rsidR="00AB286C" w:rsidRPr="00CC7153" w:rsidRDefault="00AB286C" w:rsidP="00AB286C">
            <w:pPr>
              <w:ind w:left="132" w:right="60"/>
              <w:jc w:val="center"/>
              <w:rPr>
                <w:rFonts w:eastAsia="Calibri"/>
                <w:b w:val="0"/>
                <w:sz w:val="21"/>
                <w:szCs w:val="21"/>
              </w:rPr>
            </w:pPr>
            <w:r w:rsidRPr="00CC7153">
              <w:rPr>
                <w:rFonts w:eastAsia="Calibri"/>
                <w:b w:val="0"/>
                <w:sz w:val="21"/>
                <w:szCs w:val="21"/>
              </w:rPr>
              <w:t>5,7</w:t>
            </w:r>
          </w:p>
        </w:tc>
        <w:tc>
          <w:tcPr>
            <w:tcW w:w="612" w:type="pct"/>
            <w:tcBorders>
              <w:top w:val="single" w:sz="4" w:space="0" w:color="auto"/>
              <w:left w:val="single" w:sz="4" w:space="0" w:color="auto"/>
              <w:bottom w:val="single" w:sz="4" w:space="0" w:color="auto"/>
              <w:right w:val="single" w:sz="4" w:space="0" w:color="auto"/>
            </w:tcBorders>
            <w:shd w:val="clear" w:color="auto" w:fill="FFFFFF"/>
            <w:vAlign w:val="center"/>
          </w:tcPr>
          <w:p w:rsidR="00AB286C" w:rsidRPr="00CC7153" w:rsidRDefault="00A81838" w:rsidP="00A81838">
            <w:pPr>
              <w:jc w:val="center"/>
              <w:rPr>
                <w:rFonts w:eastAsia="Calibri"/>
                <w:b w:val="0"/>
                <w:sz w:val="21"/>
                <w:szCs w:val="21"/>
              </w:rPr>
            </w:pPr>
            <w:r w:rsidRPr="00CC7153">
              <w:rPr>
                <w:rFonts w:eastAsia="Calibri"/>
                <w:b w:val="0"/>
                <w:sz w:val="21"/>
                <w:szCs w:val="21"/>
              </w:rPr>
              <w:t>96,6</w:t>
            </w:r>
          </w:p>
        </w:tc>
      </w:tr>
      <w:tr w:rsidR="00AB286C" w:rsidRPr="00CC7153" w:rsidTr="00D73F9A">
        <w:trPr>
          <w:cantSplit/>
          <w:trHeight w:val="20"/>
        </w:trPr>
        <w:tc>
          <w:tcPr>
            <w:tcW w:w="3061" w:type="pct"/>
            <w:tcBorders>
              <w:top w:val="single" w:sz="4" w:space="0" w:color="auto"/>
              <w:left w:val="single" w:sz="4" w:space="0" w:color="auto"/>
              <w:bottom w:val="single" w:sz="4" w:space="0" w:color="auto"/>
            </w:tcBorders>
            <w:shd w:val="clear" w:color="auto" w:fill="FFFFFF"/>
            <w:vAlign w:val="center"/>
          </w:tcPr>
          <w:p w:rsidR="00AB286C" w:rsidRPr="00CC7153" w:rsidRDefault="00AB286C" w:rsidP="00D73F9A">
            <w:pPr>
              <w:rPr>
                <w:rFonts w:eastAsia="Calibri"/>
                <w:b w:val="0"/>
                <w:sz w:val="21"/>
                <w:szCs w:val="21"/>
                <w:lang w:eastAsia="en-US"/>
              </w:rPr>
            </w:pPr>
            <w:r w:rsidRPr="00CC7153">
              <w:rPr>
                <w:rFonts w:eastAsia="Calibri"/>
                <w:b w:val="0"/>
                <w:sz w:val="21"/>
                <w:szCs w:val="21"/>
                <w:lang w:eastAsia="en-US"/>
              </w:rPr>
              <w:t xml:space="preserve">9. Развитие транспортной системы в городе Зеленогорске </w:t>
            </w:r>
          </w:p>
        </w:tc>
        <w:tc>
          <w:tcPr>
            <w:tcW w:w="721" w:type="pct"/>
            <w:tcBorders>
              <w:top w:val="single" w:sz="4" w:space="0" w:color="auto"/>
              <w:left w:val="single" w:sz="4" w:space="0" w:color="auto"/>
              <w:bottom w:val="single" w:sz="4" w:space="0" w:color="auto"/>
            </w:tcBorders>
            <w:shd w:val="clear" w:color="auto" w:fill="FFFFFF"/>
            <w:vAlign w:val="center"/>
          </w:tcPr>
          <w:p w:rsidR="00AB286C" w:rsidRPr="00CC7153" w:rsidRDefault="00AB286C" w:rsidP="00AB286C">
            <w:pPr>
              <w:ind w:left="132" w:right="60"/>
              <w:jc w:val="center"/>
              <w:rPr>
                <w:rFonts w:eastAsia="Calibri"/>
                <w:b w:val="0"/>
                <w:sz w:val="21"/>
                <w:szCs w:val="21"/>
              </w:rPr>
            </w:pPr>
            <w:r w:rsidRPr="00CC7153">
              <w:rPr>
                <w:rFonts w:eastAsia="Calibri"/>
                <w:b w:val="0"/>
                <w:sz w:val="21"/>
                <w:szCs w:val="21"/>
              </w:rPr>
              <w:t>226,1</w:t>
            </w:r>
          </w:p>
        </w:tc>
        <w:tc>
          <w:tcPr>
            <w:tcW w:w="606" w:type="pct"/>
            <w:tcBorders>
              <w:top w:val="single" w:sz="4" w:space="0" w:color="auto"/>
              <w:left w:val="single" w:sz="4" w:space="0" w:color="auto"/>
              <w:bottom w:val="single" w:sz="4" w:space="0" w:color="auto"/>
            </w:tcBorders>
            <w:shd w:val="clear" w:color="auto" w:fill="FFFFFF"/>
            <w:vAlign w:val="center"/>
          </w:tcPr>
          <w:p w:rsidR="00AB286C" w:rsidRPr="00CC7153" w:rsidRDefault="00AB286C" w:rsidP="00AB286C">
            <w:pPr>
              <w:ind w:left="132" w:right="60"/>
              <w:jc w:val="center"/>
              <w:rPr>
                <w:rFonts w:eastAsia="Calibri"/>
                <w:b w:val="0"/>
                <w:sz w:val="21"/>
                <w:szCs w:val="21"/>
              </w:rPr>
            </w:pPr>
            <w:r w:rsidRPr="00CC7153">
              <w:rPr>
                <w:rFonts w:eastAsia="Calibri"/>
                <w:b w:val="0"/>
                <w:sz w:val="21"/>
                <w:szCs w:val="21"/>
              </w:rPr>
              <w:t>211,1</w:t>
            </w:r>
          </w:p>
        </w:tc>
        <w:tc>
          <w:tcPr>
            <w:tcW w:w="612" w:type="pct"/>
            <w:tcBorders>
              <w:top w:val="single" w:sz="4" w:space="0" w:color="auto"/>
              <w:left w:val="single" w:sz="4" w:space="0" w:color="auto"/>
              <w:bottom w:val="single" w:sz="4" w:space="0" w:color="auto"/>
              <w:right w:val="single" w:sz="4" w:space="0" w:color="auto"/>
            </w:tcBorders>
            <w:shd w:val="clear" w:color="auto" w:fill="FFFFFF"/>
            <w:vAlign w:val="center"/>
          </w:tcPr>
          <w:p w:rsidR="00AB286C" w:rsidRPr="00CC7153" w:rsidRDefault="00AB286C" w:rsidP="00A81838">
            <w:pPr>
              <w:jc w:val="center"/>
              <w:rPr>
                <w:rFonts w:eastAsia="Calibri"/>
                <w:b w:val="0"/>
                <w:sz w:val="21"/>
                <w:szCs w:val="21"/>
              </w:rPr>
            </w:pPr>
            <w:r w:rsidRPr="00CC7153">
              <w:rPr>
                <w:rFonts w:eastAsia="Calibri"/>
                <w:b w:val="0"/>
                <w:sz w:val="21"/>
                <w:szCs w:val="21"/>
              </w:rPr>
              <w:t>9</w:t>
            </w:r>
            <w:r w:rsidR="00A81838" w:rsidRPr="00CC7153">
              <w:rPr>
                <w:rFonts w:eastAsia="Calibri"/>
                <w:b w:val="0"/>
                <w:sz w:val="21"/>
                <w:szCs w:val="21"/>
              </w:rPr>
              <w:t>3</w:t>
            </w:r>
            <w:r w:rsidRPr="00CC7153">
              <w:rPr>
                <w:rFonts w:eastAsia="Calibri"/>
                <w:b w:val="0"/>
                <w:sz w:val="21"/>
                <w:szCs w:val="21"/>
              </w:rPr>
              <w:t>,</w:t>
            </w:r>
            <w:r w:rsidR="00A81838" w:rsidRPr="00CC7153">
              <w:rPr>
                <w:rFonts w:eastAsia="Calibri"/>
                <w:b w:val="0"/>
                <w:sz w:val="21"/>
                <w:szCs w:val="21"/>
              </w:rPr>
              <w:t>4</w:t>
            </w:r>
          </w:p>
        </w:tc>
      </w:tr>
      <w:tr w:rsidR="00AB286C" w:rsidRPr="00CC7153" w:rsidTr="00D73F9A">
        <w:trPr>
          <w:cantSplit/>
          <w:trHeight w:val="20"/>
        </w:trPr>
        <w:tc>
          <w:tcPr>
            <w:tcW w:w="3061" w:type="pct"/>
            <w:tcBorders>
              <w:top w:val="single" w:sz="4" w:space="0" w:color="auto"/>
              <w:left w:val="single" w:sz="4" w:space="0" w:color="auto"/>
              <w:bottom w:val="single" w:sz="4" w:space="0" w:color="auto"/>
            </w:tcBorders>
            <w:shd w:val="clear" w:color="auto" w:fill="FFFFFF"/>
            <w:vAlign w:val="center"/>
          </w:tcPr>
          <w:p w:rsidR="00AB286C" w:rsidRPr="00CC7153" w:rsidRDefault="00AB286C" w:rsidP="00D73F9A">
            <w:pPr>
              <w:rPr>
                <w:rFonts w:eastAsia="Calibri"/>
                <w:b w:val="0"/>
                <w:sz w:val="21"/>
                <w:szCs w:val="21"/>
                <w:lang w:eastAsia="en-US"/>
              </w:rPr>
            </w:pPr>
            <w:r w:rsidRPr="00CC7153">
              <w:rPr>
                <w:rFonts w:eastAsia="Calibri"/>
                <w:b w:val="0"/>
                <w:sz w:val="21"/>
                <w:szCs w:val="21"/>
                <w:lang w:eastAsia="en-US"/>
              </w:rPr>
              <w:t xml:space="preserve">10. Капитальное строительство и капитальный ремонт в городе Зеленогорске </w:t>
            </w:r>
          </w:p>
        </w:tc>
        <w:tc>
          <w:tcPr>
            <w:tcW w:w="721" w:type="pct"/>
            <w:tcBorders>
              <w:top w:val="single" w:sz="4" w:space="0" w:color="auto"/>
              <w:left w:val="single" w:sz="4" w:space="0" w:color="auto"/>
              <w:bottom w:val="single" w:sz="4" w:space="0" w:color="auto"/>
            </w:tcBorders>
            <w:shd w:val="clear" w:color="auto" w:fill="FFFFFF"/>
            <w:vAlign w:val="center"/>
          </w:tcPr>
          <w:p w:rsidR="00AB286C" w:rsidRPr="00CC7153" w:rsidRDefault="00AB286C" w:rsidP="00AB286C">
            <w:pPr>
              <w:ind w:left="132" w:right="60"/>
              <w:jc w:val="center"/>
              <w:rPr>
                <w:rFonts w:eastAsia="Calibri"/>
                <w:b w:val="0"/>
                <w:sz w:val="21"/>
                <w:szCs w:val="21"/>
              </w:rPr>
            </w:pPr>
            <w:r w:rsidRPr="00CC7153">
              <w:rPr>
                <w:rFonts w:eastAsia="Calibri"/>
                <w:b w:val="0"/>
                <w:sz w:val="21"/>
                <w:szCs w:val="21"/>
              </w:rPr>
              <w:t>86,9</w:t>
            </w:r>
          </w:p>
        </w:tc>
        <w:tc>
          <w:tcPr>
            <w:tcW w:w="606" w:type="pct"/>
            <w:tcBorders>
              <w:top w:val="single" w:sz="4" w:space="0" w:color="auto"/>
              <w:left w:val="single" w:sz="4" w:space="0" w:color="auto"/>
              <w:bottom w:val="single" w:sz="4" w:space="0" w:color="auto"/>
            </w:tcBorders>
            <w:shd w:val="clear" w:color="auto" w:fill="FFFFFF"/>
            <w:vAlign w:val="center"/>
          </w:tcPr>
          <w:p w:rsidR="00AB286C" w:rsidRPr="00CC7153" w:rsidRDefault="00AB286C" w:rsidP="00AB286C">
            <w:pPr>
              <w:ind w:left="132" w:right="60"/>
              <w:jc w:val="center"/>
              <w:rPr>
                <w:rFonts w:eastAsia="Calibri"/>
                <w:b w:val="0"/>
                <w:sz w:val="21"/>
                <w:szCs w:val="21"/>
              </w:rPr>
            </w:pPr>
            <w:r w:rsidRPr="00CC7153">
              <w:rPr>
                <w:rFonts w:eastAsia="Calibri"/>
                <w:b w:val="0"/>
                <w:sz w:val="21"/>
                <w:szCs w:val="21"/>
              </w:rPr>
              <w:t>85,9</w:t>
            </w:r>
          </w:p>
        </w:tc>
        <w:tc>
          <w:tcPr>
            <w:tcW w:w="612" w:type="pct"/>
            <w:tcBorders>
              <w:top w:val="single" w:sz="4" w:space="0" w:color="auto"/>
              <w:left w:val="single" w:sz="4" w:space="0" w:color="auto"/>
              <w:bottom w:val="single" w:sz="4" w:space="0" w:color="auto"/>
              <w:right w:val="single" w:sz="4" w:space="0" w:color="auto"/>
            </w:tcBorders>
            <w:shd w:val="clear" w:color="auto" w:fill="FFFFFF"/>
            <w:vAlign w:val="center"/>
          </w:tcPr>
          <w:p w:rsidR="00AB286C" w:rsidRPr="00CC7153" w:rsidRDefault="00A81838" w:rsidP="00AB286C">
            <w:pPr>
              <w:jc w:val="center"/>
              <w:rPr>
                <w:rFonts w:eastAsia="Calibri"/>
                <w:b w:val="0"/>
                <w:sz w:val="21"/>
                <w:szCs w:val="21"/>
              </w:rPr>
            </w:pPr>
            <w:r w:rsidRPr="00CC7153">
              <w:rPr>
                <w:rFonts w:eastAsia="Calibri"/>
                <w:b w:val="0"/>
                <w:sz w:val="21"/>
                <w:szCs w:val="21"/>
              </w:rPr>
              <w:t>98,8</w:t>
            </w:r>
          </w:p>
        </w:tc>
      </w:tr>
      <w:tr w:rsidR="00AB286C" w:rsidRPr="00CC7153" w:rsidTr="00D73F9A">
        <w:trPr>
          <w:cantSplit/>
          <w:trHeight w:val="20"/>
        </w:trPr>
        <w:tc>
          <w:tcPr>
            <w:tcW w:w="3061" w:type="pct"/>
            <w:tcBorders>
              <w:top w:val="single" w:sz="4" w:space="0" w:color="auto"/>
              <w:left w:val="single" w:sz="4" w:space="0" w:color="auto"/>
              <w:bottom w:val="single" w:sz="4" w:space="0" w:color="auto"/>
            </w:tcBorders>
            <w:shd w:val="clear" w:color="auto" w:fill="FFFFFF"/>
            <w:vAlign w:val="center"/>
          </w:tcPr>
          <w:p w:rsidR="00AB286C" w:rsidRPr="00CC7153" w:rsidRDefault="00AB286C" w:rsidP="00D73F9A">
            <w:pPr>
              <w:rPr>
                <w:rFonts w:eastAsia="Calibri"/>
                <w:b w:val="0"/>
                <w:sz w:val="21"/>
                <w:szCs w:val="21"/>
                <w:lang w:eastAsia="en-US"/>
              </w:rPr>
            </w:pPr>
            <w:r w:rsidRPr="00CC7153">
              <w:rPr>
                <w:rFonts w:eastAsia="Calibri"/>
                <w:b w:val="0"/>
                <w:sz w:val="21"/>
                <w:szCs w:val="21"/>
                <w:lang w:eastAsia="en-US"/>
              </w:rPr>
              <w:t xml:space="preserve">11. Реформирование и модернизация жилищно-коммунального хозяйства и повышение энергетической эффективности в городе Зеленогорске </w:t>
            </w:r>
          </w:p>
        </w:tc>
        <w:tc>
          <w:tcPr>
            <w:tcW w:w="721" w:type="pct"/>
            <w:tcBorders>
              <w:top w:val="single" w:sz="4" w:space="0" w:color="auto"/>
              <w:left w:val="single" w:sz="4" w:space="0" w:color="auto"/>
              <w:bottom w:val="single" w:sz="4" w:space="0" w:color="auto"/>
            </w:tcBorders>
            <w:shd w:val="clear" w:color="auto" w:fill="FFFFFF"/>
            <w:vAlign w:val="center"/>
          </w:tcPr>
          <w:p w:rsidR="00AB286C" w:rsidRPr="00CC7153" w:rsidRDefault="00AB286C" w:rsidP="00AB286C">
            <w:pPr>
              <w:ind w:left="132" w:right="60"/>
              <w:jc w:val="center"/>
              <w:rPr>
                <w:rFonts w:eastAsia="Calibri"/>
                <w:b w:val="0"/>
                <w:sz w:val="21"/>
                <w:szCs w:val="21"/>
              </w:rPr>
            </w:pPr>
            <w:r w:rsidRPr="00CC7153">
              <w:rPr>
                <w:rFonts w:eastAsia="Calibri"/>
                <w:b w:val="0"/>
                <w:sz w:val="21"/>
                <w:szCs w:val="21"/>
              </w:rPr>
              <w:t>179,8</w:t>
            </w:r>
          </w:p>
        </w:tc>
        <w:tc>
          <w:tcPr>
            <w:tcW w:w="606" w:type="pct"/>
            <w:tcBorders>
              <w:top w:val="single" w:sz="4" w:space="0" w:color="auto"/>
              <w:left w:val="single" w:sz="4" w:space="0" w:color="auto"/>
              <w:bottom w:val="single" w:sz="4" w:space="0" w:color="auto"/>
            </w:tcBorders>
            <w:shd w:val="clear" w:color="auto" w:fill="FFFFFF"/>
            <w:vAlign w:val="center"/>
          </w:tcPr>
          <w:p w:rsidR="00AB286C" w:rsidRPr="00CC7153" w:rsidRDefault="00AB286C" w:rsidP="00AB286C">
            <w:pPr>
              <w:ind w:left="132" w:right="60"/>
              <w:jc w:val="center"/>
              <w:rPr>
                <w:rFonts w:eastAsia="Calibri"/>
                <w:b w:val="0"/>
                <w:sz w:val="21"/>
                <w:szCs w:val="21"/>
              </w:rPr>
            </w:pPr>
            <w:r w:rsidRPr="00CC7153">
              <w:rPr>
                <w:rFonts w:eastAsia="Calibri"/>
                <w:b w:val="0"/>
                <w:sz w:val="21"/>
                <w:szCs w:val="21"/>
              </w:rPr>
              <w:t>174,3</w:t>
            </w:r>
          </w:p>
        </w:tc>
        <w:tc>
          <w:tcPr>
            <w:tcW w:w="612" w:type="pct"/>
            <w:tcBorders>
              <w:top w:val="single" w:sz="4" w:space="0" w:color="auto"/>
              <w:left w:val="single" w:sz="4" w:space="0" w:color="auto"/>
              <w:bottom w:val="single" w:sz="4" w:space="0" w:color="auto"/>
              <w:right w:val="single" w:sz="4" w:space="0" w:color="auto"/>
            </w:tcBorders>
            <w:shd w:val="clear" w:color="auto" w:fill="FFFFFF"/>
            <w:vAlign w:val="center"/>
          </w:tcPr>
          <w:p w:rsidR="00AB286C" w:rsidRPr="00CC7153" w:rsidRDefault="00AB286C" w:rsidP="00A81838">
            <w:pPr>
              <w:jc w:val="center"/>
              <w:rPr>
                <w:rFonts w:eastAsia="Calibri"/>
                <w:b w:val="0"/>
                <w:sz w:val="21"/>
                <w:szCs w:val="21"/>
              </w:rPr>
            </w:pPr>
            <w:r w:rsidRPr="00CC7153">
              <w:rPr>
                <w:rFonts w:eastAsia="Calibri"/>
                <w:b w:val="0"/>
                <w:sz w:val="21"/>
                <w:szCs w:val="21"/>
              </w:rPr>
              <w:t>9</w:t>
            </w:r>
            <w:r w:rsidR="00A81838" w:rsidRPr="00CC7153">
              <w:rPr>
                <w:rFonts w:eastAsia="Calibri"/>
                <w:b w:val="0"/>
                <w:sz w:val="21"/>
                <w:szCs w:val="21"/>
              </w:rPr>
              <w:t>6</w:t>
            </w:r>
            <w:r w:rsidRPr="00CC7153">
              <w:rPr>
                <w:rFonts w:eastAsia="Calibri"/>
                <w:b w:val="0"/>
                <w:sz w:val="21"/>
                <w:szCs w:val="21"/>
              </w:rPr>
              <w:t>,</w:t>
            </w:r>
            <w:r w:rsidR="00A81838" w:rsidRPr="00CC7153">
              <w:rPr>
                <w:rFonts w:eastAsia="Calibri"/>
                <w:b w:val="0"/>
                <w:sz w:val="21"/>
                <w:szCs w:val="21"/>
              </w:rPr>
              <w:t>9</w:t>
            </w:r>
          </w:p>
        </w:tc>
      </w:tr>
      <w:tr w:rsidR="00AB286C" w:rsidRPr="00CC7153" w:rsidTr="00D73F9A">
        <w:trPr>
          <w:cantSplit/>
          <w:trHeight w:val="20"/>
        </w:trPr>
        <w:tc>
          <w:tcPr>
            <w:tcW w:w="3061" w:type="pct"/>
            <w:tcBorders>
              <w:top w:val="single" w:sz="4" w:space="0" w:color="auto"/>
              <w:left w:val="single" w:sz="4" w:space="0" w:color="auto"/>
              <w:bottom w:val="single" w:sz="4" w:space="0" w:color="auto"/>
            </w:tcBorders>
            <w:shd w:val="clear" w:color="auto" w:fill="FFFFFF"/>
            <w:vAlign w:val="center"/>
          </w:tcPr>
          <w:p w:rsidR="00AB286C" w:rsidRPr="00CC7153" w:rsidRDefault="00AB286C" w:rsidP="00D73F9A">
            <w:pPr>
              <w:rPr>
                <w:rFonts w:eastAsia="Calibri"/>
                <w:b w:val="0"/>
                <w:sz w:val="21"/>
                <w:szCs w:val="21"/>
                <w:lang w:eastAsia="en-US"/>
              </w:rPr>
            </w:pPr>
            <w:r w:rsidRPr="00CC7153">
              <w:rPr>
                <w:rFonts w:eastAsia="Calibri"/>
                <w:b w:val="0"/>
                <w:sz w:val="21"/>
                <w:szCs w:val="21"/>
                <w:lang w:eastAsia="en-US"/>
              </w:rPr>
              <w:t>12. Развитие образования в городе Зеленогорске</w:t>
            </w:r>
          </w:p>
        </w:tc>
        <w:tc>
          <w:tcPr>
            <w:tcW w:w="721" w:type="pct"/>
            <w:tcBorders>
              <w:top w:val="single" w:sz="4" w:space="0" w:color="auto"/>
              <w:left w:val="single" w:sz="4" w:space="0" w:color="auto"/>
              <w:bottom w:val="single" w:sz="4" w:space="0" w:color="auto"/>
            </w:tcBorders>
            <w:shd w:val="clear" w:color="auto" w:fill="FFFFFF"/>
            <w:vAlign w:val="center"/>
          </w:tcPr>
          <w:p w:rsidR="00AB286C" w:rsidRPr="00CC7153" w:rsidRDefault="00AB286C" w:rsidP="00AB286C">
            <w:pPr>
              <w:ind w:left="132" w:right="60" w:hanging="132"/>
              <w:jc w:val="center"/>
              <w:rPr>
                <w:rFonts w:eastAsia="Calibri"/>
                <w:b w:val="0"/>
                <w:sz w:val="21"/>
                <w:szCs w:val="21"/>
              </w:rPr>
            </w:pPr>
            <w:r w:rsidRPr="00CC7153">
              <w:rPr>
                <w:rFonts w:eastAsia="Calibri"/>
                <w:b w:val="0"/>
                <w:sz w:val="21"/>
                <w:szCs w:val="21"/>
              </w:rPr>
              <w:t>1 234,6</w:t>
            </w:r>
          </w:p>
        </w:tc>
        <w:tc>
          <w:tcPr>
            <w:tcW w:w="606" w:type="pct"/>
            <w:tcBorders>
              <w:top w:val="single" w:sz="4" w:space="0" w:color="auto"/>
              <w:left w:val="single" w:sz="4" w:space="0" w:color="auto"/>
              <w:bottom w:val="single" w:sz="4" w:space="0" w:color="auto"/>
            </w:tcBorders>
            <w:shd w:val="clear" w:color="auto" w:fill="FFFFFF"/>
            <w:vAlign w:val="center"/>
          </w:tcPr>
          <w:p w:rsidR="00AB286C" w:rsidRPr="00CC7153" w:rsidRDefault="00AB286C" w:rsidP="00AB286C">
            <w:pPr>
              <w:ind w:left="132" w:right="60" w:hanging="132"/>
              <w:jc w:val="center"/>
              <w:rPr>
                <w:rFonts w:eastAsia="Calibri"/>
                <w:b w:val="0"/>
                <w:sz w:val="21"/>
                <w:szCs w:val="21"/>
              </w:rPr>
            </w:pPr>
            <w:r w:rsidRPr="00CC7153">
              <w:rPr>
                <w:rFonts w:eastAsia="Calibri"/>
                <w:b w:val="0"/>
                <w:sz w:val="21"/>
                <w:szCs w:val="21"/>
              </w:rPr>
              <w:t>1 229,1</w:t>
            </w:r>
          </w:p>
        </w:tc>
        <w:tc>
          <w:tcPr>
            <w:tcW w:w="612" w:type="pct"/>
            <w:tcBorders>
              <w:top w:val="single" w:sz="4" w:space="0" w:color="auto"/>
              <w:left w:val="single" w:sz="4" w:space="0" w:color="auto"/>
              <w:bottom w:val="single" w:sz="4" w:space="0" w:color="auto"/>
              <w:right w:val="single" w:sz="4" w:space="0" w:color="auto"/>
            </w:tcBorders>
            <w:shd w:val="clear" w:color="auto" w:fill="FFFFFF"/>
            <w:vAlign w:val="center"/>
          </w:tcPr>
          <w:p w:rsidR="00AB286C" w:rsidRPr="00CC7153" w:rsidRDefault="00AB286C" w:rsidP="00A81838">
            <w:pPr>
              <w:jc w:val="center"/>
              <w:rPr>
                <w:rFonts w:eastAsia="Calibri"/>
                <w:b w:val="0"/>
                <w:sz w:val="21"/>
                <w:szCs w:val="21"/>
              </w:rPr>
            </w:pPr>
            <w:r w:rsidRPr="00CC7153">
              <w:rPr>
                <w:rFonts w:eastAsia="Calibri"/>
                <w:b w:val="0"/>
                <w:sz w:val="21"/>
                <w:szCs w:val="21"/>
              </w:rPr>
              <w:t>99,</w:t>
            </w:r>
            <w:r w:rsidR="00A81838" w:rsidRPr="00CC7153">
              <w:rPr>
                <w:rFonts w:eastAsia="Calibri"/>
                <w:b w:val="0"/>
                <w:sz w:val="21"/>
                <w:szCs w:val="21"/>
              </w:rPr>
              <w:t>6</w:t>
            </w:r>
          </w:p>
        </w:tc>
      </w:tr>
      <w:tr w:rsidR="00AB286C" w:rsidRPr="00CC7153" w:rsidTr="00D73F9A">
        <w:trPr>
          <w:cantSplit/>
          <w:trHeight w:val="20"/>
        </w:trPr>
        <w:tc>
          <w:tcPr>
            <w:tcW w:w="3061" w:type="pct"/>
            <w:tcBorders>
              <w:top w:val="single" w:sz="4" w:space="0" w:color="auto"/>
              <w:left w:val="single" w:sz="4" w:space="0" w:color="auto"/>
              <w:bottom w:val="single" w:sz="4" w:space="0" w:color="auto"/>
            </w:tcBorders>
            <w:shd w:val="clear" w:color="auto" w:fill="FFFFFF"/>
            <w:vAlign w:val="center"/>
          </w:tcPr>
          <w:p w:rsidR="00AB286C" w:rsidRPr="00CC7153" w:rsidRDefault="00AB286C" w:rsidP="001D6A35">
            <w:pPr>
              <w:rPr>
                <w:rFonts w:eastAsia="Calibri"/>
                <w:b w:val="0"/>
                <w:sz w:val="21"/>
                <w:szCs w:val="21"/>
                <w:lang w:eastAsia="en-US"/>
              </w:rPr>
            </w:pPr>
            <w:r w:rsidRPr="00CC7153">
              <w:rPr>
                <w:rFonts w:eastAsia="Calibri"/>
                <w:b w:val="0"/>
                <w:sz w:val="21"/>
                <w:szCs w:val="21"/>
                <w:lang w:eastAsia="en-US"/>
              </w:rPr>
              <w:t>13. Развитие молодёжной политики города Зеленогорска</w:t>
            </w:r>
          </w:p>
        </w:tc>
        <w:tc>
          <w:tcPr>
            <w:tcW w:w="721" w:type="pct"/>
            <w:tcBorders>
              <w:top w:val="single" w:sz="4" w:space="0" w:color="auto"/>
              <w:left w:val="single" w:sz="4" w:space="0" w:color="auto"/>
              <w:bottom w:val="single" w:sz="4" w:space="0" w:color="auto"/>
            </w:tcBorders>
            <w:shd w:val="clear" w:color="auto" w:fill="FFFFFF"/>
            <w:vAlign w:val="center"/>
          </w:tcPr>
          <w:p w:rsidR="00AB286C" w:rsidRPr="00CC7153" w:rsidRDefault="00AB286C" w:rsidP="00AB286C">
            <w:pPr>
              <w:ind w:left="132" w:right="60" w:hanging="132"/>
              <w:jc w:val="center"/>
              <w:rPr>
                <w:rFonts w:eastAsia="Calibri"/>
                <w:b w:val="0"/>
                <w:sz w:val="21"/>
                <w:szCs w:val="21"/>
              </w:rPr>
            </w:pPr>
            <w:r w:rsidRPr="00CC7153">
              <w:rPr>
                <w:rFonts w:eastAsia="Calibri"/>
                <w:b w:val="0"/>
                <w:sz w:val="21"/>
                <w:szCs w:val="21"/>
              </w:rPr>
              <w:t>17,2</w:t>
            </w:r>
          </w:p>
        </w:tc>
        <w:tc>
          <w:tcPr>
            <w:tcW w:w="606" w:type="pct"/>
            <w:tcBorders>
              <w:top w:val="single" w:sz="4" w:space="0" w:color="auto"/>
              <w:left w:val="single" w:sz="4" w:space="0" w:color="auto"/>
              <w:bottom w:val="single" w:sz="4" w:space="0" w:color="auto"/>
            </w:tcBorders>
            <w:shd w:val="clear" w:color="auto" w:fill="FFFFFF"/>
            <w:vAlign w:val="center"/>
          </w:tcPr>
          <w:p w:rsidR="00AB286C" w:rsidRPr="00CC7153" w:rsidRDefault="00AB286C" w:rsidP="00AB286C">
            <w:pPr>
              <w:ind w:left="132" w:right="60" w:hanging="132"/>
              <w:jc w:val="center"/>
              <w:rPr>
                <w:rFonts w:eastAsia="Calibri"/>
                <w:b w:val="0"/>
                <w:sz w:val="21"/>
                <w:szCs w:val="21"/>
              </w:rPr>
            </w:pPr>
            <w:r w:rsidRPr="00CC7153">
              <w:rPr>
                <w:rFonts w:eastAsia="Calibri"/>
                <w:b w:val="0"/>
                <w:sz w:val="21"/>
                <w:szCs w:val="21"/>
              </w:rPr>
              <w:t>16,9</w:t>
            </w:r>
          </w:p>
        </w:tc>
        <w:tc>
          <w:tcPr>
            <w:tcW w:w="612" w:type="pct"/>
            <w:tcBorders>
              <w:top w:val="single" w:sz="4" w:space="0" w:color="auto"/>
              <w:left w:val="single" w:sz="4" w:space="0" w:color="auto"/>
              <w:bottom w:val="single" w:sz="4" w:space="0" w:color="auto"/>
              <w:right w:val="single" w:sz="4" w:space="0" w:color="auto"/>
            </w:tcBorders>
            <w:shd w:val="clear" w:color="auto" w:fill="FFFFFF"/>
            <w:vAlign w:val="center"/>
          </w:tcPr>
          <w:p w:rsidR="00AB286C" w:rsidRPr="00CC7153" w:rsidRDefault="00AB286C" w:rsidP="00A81838">
            <w:pPr>
              <w:jc w:val="center"/>
              <w:rPr>
                <w:rFonts w:eastAsia="Calibri"/>
                <w:b w:val="0"/>
                <w:sz w:val="21"/>
                <w:szCs w:val="21"/>
              </w:rPr>
            </w:pPr>
            <w:r w:rsidRPr="00CC7153">
              <w:rPr>
                <w:rFonts w:eastAsia="Calibri"/>
                <w:b w:val="0"/>
                <w:sz w:val="21"/>
                <w:szCs w:val="21"/>
              </w:rPr>
              <w:t>9</w:t>
            </w:r>
            <w:r w:rsidR="00A81838" w:rsidRPr="00CC7153">
              <w:rPr>
                <w:rFonts w:eastAsia="Calibri"/>
                <w:b w:val="0"/>
                <w:sz w:val="21"/>
                <w:szCs w:val="21"/>
              </w:rPr>
              <w:t>8</w:t>
            </w:r>
            <w:r w:rsidRPr="00CC7153">
              <w:rPr>
                <w:rFonts w:eastAsia="Calibri"/>
                <w:b w:val="0"/>
                <w:sz w:val="21"/>
                <w:szCs w:val="21"/>
              </w:rPr>
              <w:t>,3</w:t>
            </w:r>
          </w:p>
        </w:tc>
      </w:tr>
      <w:tr w:rsidR="00AB286C" w:rsidRPr="00CC7153" w:rsidTr="00D73F9A">
        <w:trPr>
          <w:cantSplit/>
          <w:trHeight w:val="20"/>
        </w:trPr>
        <w:tc>
          <w:tcPr>
            <w:tcW w:w="3061" w:type="pct"/>
            <w:tcBorders>
              <w:top w:val="single" w:sz="4" w:space="0" w:color="auto"/>
              <w:left w:val="single" w:sz="4" w:space="0" w:color="auto"/>
              <w:bottom w:val="single" w:sz="4" w:space="0" w:color="auto"/>
            </w:tcBorders>
            <w:shd w:val="clear" w:color="auto" w:fill="FFFFFF"/>
            <w:vAlign w:val="center"/>
          </w:tcPr>
          <w:p w:rsidR="00AB286C" w:rsidRPr="00CC7153" w:rsidRDefault="00AB286C" w:rsidP="00D73F9A">
            <w:pPr>
              <w:rPr>
                <w:rFonts w:eastAsia="Calibri"/>
                <w:b w:val="0"/>
                <w:sz w:val="21"/>
                <w:szCs w:val="21"/>
                <w:lang w:eastAsia="en-US"/>
              </w:rPr>
            </w:pPr>
            <w:r w:rsidRPr="00CC7153">
              <w:rPr>
                <w:rFonts w:eastAsia="Calibri"/>
                <w:b w:val="0"/>
                <w:sz w:val="21"/>
                <w:szCs w:val="21"/>
                <w:lang w:eastAsia="en-US"/>
              </w:rPr>
              <w:t>14. Комплексные меры противодействия терроризму и экстремизму на территории города Зеленогорска</w:t>
            </w:r>
          </w:p>
        </w:tc>
        <w:tc>
          <w:tcPr>
            <w:tcW w:w="721" w:type="pct"/>
            <w:tcBorders>
              <w:top w:val="single" w:sz="4" w:space="0" w:color="auto"/>
              <w:left w:val="single" w:sz="4" w:space="0" w:color="auto"/>
              <w:bottom w:val="single" w:sz="4" w:space="0" w:color="auto"/>
            </w:tcBorders>
            <w:shd w:val="clear" w:color="auto" w:fill="FFFFFF"/>
            <w:vAlign w:val="center"/>
          </w:tcPr>
          <w:p w:rsidR="00AB286C" w:rsidRPr="00CC7153" w:rsidRDefault="00AB286C" w:rsidP="00AB286C">
            <w:pPr>
              <w:ind w:left="132" w:right="60" w:hanging="132"/>
              <w:jc w:val="center"/>
              <w:rPr>
                <w:rFonts w:eastAsia="Calibri"/>
                <w:b w:val="0"/>
                <w:sz w:val="21"/>
                <w:szCs w:val="21"/>
              </w:rPr>
            </w:pPr>
            <w:r w:rsidRPr="00CC7153">
              <w:rPr>
                <w:rFonts w:eastAsia="Calibri"/>
                <w:b w:val="0"/>
                <w:sz w:val="21"/>
                <w:szCs w:val="21"/>
              </w:rPr>
              <w:t>2,1</w:t>
            </w:r>
          </w:p>
        </w:tc>
        <w:tc>
          <w:tcPr>
            <w:tcW w:w="606" w:type="pct"/>
            <w:tcBorders>
              <w:top w:val="single" w:sz="4" w:space="0" w:color="auto"/>
              <w:left w:val="single" w:sz="4" w:space="0" w:color="auto"/>
              <w:bottom w:val="single" w:sz="4" w:space="0" w:color="auto"/>
            </w:tcBorders>
            <w:shd w:val="clear" w:color="auto" w:fill="FFFFFF"/>
            <w:vAlign w:val="center"/>
          </w:tcPr>
          <w:p w:rsidR="00AB286C" w:rsidRPr="00CC7153" w:rsidRDefault="00AB286C" w:rsidP="00AB286C">
            <w:pPr>
              <w:ind w:left="132" w:right="60" w:hanging="132"/>
              <w:jc w:val="center"/>
              <w:rPr>
                <w:rFonts w:eastAsia="Calibri"/>
                <w:b w:val="0"/>
                <w:sz w:val="21"/>
                <w:szCs w:val="21"/>
              </w:rPr>
            </w:pPr>
            <w:r w:rsidRPr="00CC7153">
              <w:rPr>
                <w:rFonts w:eastAsia="Calibri"/>
                <w:b w:val="0"/>
                <w:sz w:val="21"/>
                <w:szCs w:val="21"/>
              </w:rPr>
              <w:t>2,1</w:t>
            </w:r>
          </w:p>
        </w:tc>
        <w:tc>
          <w:tcPr>
            <w:tcW w:w="612" w:type="pct"/>
            <w:tcBorders>
              <w:top w:val="single" w:sz="4" w:space="0" w:color="auto"/>
              <w:left w:val="single" w:sz="4" w:space="0" w:color="auto"/>
              <w:bottom w:val="single" w:sz="4" w:space="0" w:color="auto"/>
              <w:right w:val="single" w:sz="4" w:space="0" w:color="auto"/>
            </w:tcBorders>
            <w:shd w:val="clear" w:color="auto" w:fill="FFFFFF"/>
            <w:vAlign w:val="center"/>
          </w:tcPr>
          <w:p w:rsidR="00AB286C" w:rsidRPr="00CC7153" w:rsidRDefault="00AB286C" w:rsidP="00AB286C">
            <w:pPr>
              <w:jc w:val="center"/>
              <w:rPr>
                <w:rFonts w:eastAsia="Calibri"/>
                <w:b w:val="0"/>
                <w:sz w:val="21"/>
                <w:szCs w:val="21"/>
              </w:rPr>
            </w:pPr>
            <w:r w:rsidRPr="00CC7153">
              <w:rPr>
                <w:rFonts w:eastAsia="Calibri"/>
                <w:b w:val="0"/>
                <w:sz w:val="21"/>
                <w:szCs w:val="21"/>
              </w:rPr>
              <w:t>100,0</w:t>
            </w:r>
          </w:p>
        </w:tc>
      </w:tr>
      <w:tr w:rsidR="00AB286C" w:rsidRPr="00CC7153" w:rsidTr="00D73F9A">
        <w:trPr>
          <w:cantSplit/>
          <w:trHeight w:val="247"/>
        </w:trPr>
        <w:tc>
          <w:tcPr>
            <w:tcW w:w="3061" w:type="pct"/>
            <w:tcBorders>
              <w:top w:val="single" w:sz="4" w:space="0" w:color="auto"/>
              <w:left w:val="single" w:sz="4" w:space="0" w:color="auto"/>
              <w:bottom w:val="single" w:sz="4" w:space="0" w:color="auto"/>
            </w:tcBorders>
            <w:shd w:val="clear" w:color="auto" w:fill="FFFFFF"/>
            <w:vAlign w:val="center"/>
          </w:tcPr>
          <w:p w:rsidR="00AB286C" w:rsidRPr="00CC7153" w:rsidRDefault="00AB286C" w:rsidP="00D73F9A">
            <w:pPr>
              <w:rPr>
                <w:rFonts w:eastAsia="Calibri"/>
                <w:b w:val="0"/>
                <w:sz w:val="21"/>
                <w:szCs w:val="21"/>
                <w:lang w:eastAsia="en-US"/>
              </w:rPr>
            </w:pPr>
            <w:r w:rsidRPr="00CC7153">
              <w:rPr>
                <w:rFonts w:eastAsia="Calibri"/>
                <w:b w:val="0"/>
                <w:sz w:val="21"/>
                <w:szCs w:val="21"/>
                <w:lang w:eastAsia="en-US"/>
              </w:rPr>
              <w:t>Всего расходов:</w:t>
            </w:r>
          </w:p>
        </w:tc>
        <w:tc>
          <w:tcPr>
            <w:tcW w:w="721" w:type="pct"/>
            <w:tcBorders>
              <w:top w:val="single" w:sz="4" w:space="0" w:color="auto"/>
              <w:left w:val="single" w:sz="4" w:space="0" w:color="auto"/>
              <w:bottom w:val="single" w:sz="4" w:space="0" w:color="auto"/>
            </w:tcBorders>
            <w:shd w:val="clear" w:color="auto" w:fill="FFFFFF"/>
            <w:vAlign w:val="center"/>
          </w:tcPr>
          <w:p w:rsidR="00AB286C" w:rsidRPr="00CC7153" w:rsidRDefault="00AB286C" w:rsidP="00AB286C">
            <w:pPr>
              <w:ind w:left="132" w:right="60" w:hanging="132"/>
              <w:jc w:val="center"/>
              <w:rPr>
                <w:rFonts w:eastAsia="Calibri"/>
                <w:b w:val="0"/>
                <w:sz w:val="20"/>
                <w:szCs w:val="21"/>
              </w:rPr>
            </w:pPr>
            <w:r w:rsidRPr="00CC7153">
              <w:rPr>
                <w:rFonts w:eastAsia="Calibri"/>
                <w:b w:val="0"/>
                <w:sz w:val="20"/>
                <w:szCs w:val="21"/>
              </w:rPr>
              <w:t>2 294,7</w:t>
            </w:r>
          </w:p>
        </w:tc>
        <w:tc>
          <w:tcPr>
            <w:tcW w:w="606" w:type="pct"/>
            <w:tcBorders>
              <w:top w:val="single" w:sz="4" w:space="0" w:color="auto"/>
              <w:left w:val="single" w:sz="4" w:space="0" w:color="auto"/>
              <w:bottom w:val="single" w:sz="4" w:space="0" w:color="auto"/>
            </w:tcBorders>
            <w:shd w:val="clear" w:color="auto" w:fill="FFFFFF"/>
            <w:vAlign w:val="center"/>
          </w:tcPr>
          <w:p w:rsidR="00AB286C" w:rsidRPr="00CC7153" w:rsidRDefault="00AB286C" w:rsidP="00AB286C">
            <w:pPr>
              <w:ind w:left="132" w:right="60" w:hanging="132"/>
              <w:jc w:val="center"/>
              <w:rPr>
                <w:rFonts w:eastAsia="Calibri"/>
                <w:b w:val="0"/>
                <w:sz w:val="20"/>
                <w:szCs w:val="21"/>
              </w:rPr>
            </w:pPr>
            <w:r w:rsidRPr="00CC7153">
              <w:rPr>
                <w:rFonts w:eastAsia="Calibri"/>
                <w:b w:val="0"/>
                <w:sz w:val="20"/>
                <w:szCs w:val="21"/>
              </w:rPr>
              <w:t>2257,6</w:t>
            </w:r>
          </w:p>
        </w:tc>
        <w:tc>
          <w:tcPr>
            <w:tcW w:w="612" w:type="pct"/>
            <w:tcBorders>
              <w:top w:val="single" w:sz="4" w:space="0" w:color="auto"/>
              <w:left w:val="single" w:sz="4" w:space="0" w:color="auto"/>
              <w:bottom w:val="single" w:sz="4" w:space="0" w:color="auto"/>
              <w:right w:val="single" w:sz="4" w:space="0" w:color="auto"/>
            </w:tcBorders>
            <w:shd w:val="clear" w:color="auto" w:fill="FFFFFF"/>
            <w:vAlign w:val="center"/>
          </w:tcPr>
          <w:p w:rsidR="00AB286C" w:rsidRPr="00CC7153" w:rsidRDefault="00AB286C" w:rsidP="00AB286C">
            <w:pPr>
              <w:jc w:val="center"/>
              <w:rPr>
                <w:rFonts w:eastAsia="Calibri"/>
                <w:b w:val="0"/>
                <w:sz w:val="21"/>
                <w:szCs w:val="21"/>
              </w:rPr>
            </w:pPr>
            <w:r w:rsidRPr="00CC7153">
              <w:rPr>
                <w:rFonts w:eastAsia="Calibri"/>
                <w:b w:val="0"/>
                <w:sz w:val="21"/>
                <w:szCs w:val="21"/>
              </w:rPr>
              <w:t>98,4</w:t>
            </w:r>
          </w:p>
        </w:tc>
      </w:tr>
    </w:tbl>
    <w:p w:rsidR="00016550" w:rsidRPr="00CC7153" w:rsidRDefault="00016550" w:rsidP="00016550">
      <w:pPr>
        <w:ind w:firstLine="709"/>
        <w:jc w:val="both"/>
        <w:rPr>
          <w:b w:val="0"/>
        </w:rPr>
      </w:pPr>
    </w:p>
    <w:p w:rsidR="00016550" w:rsidRPr="00CC7153" w:rsidRDefault="00016550" w:rsidP="00016550">
      <w:pPr>
        <w:ind w:firstLine="709"/>
        <w:jc w:val="both"/>
        <w:rPr>
          <w:b w:val="0"/>
        </w:rPr>
      </w:pPr>
      <w:r w:rsidRPr="00CC7153">
        <w:rPr>
          <w:b w:val="0"/>
        </w:rPr>
        <w:t>По итогам 201</w:t>
      </w:r>
      <w:r w:rsidR="009B3DD0" w:rsidRPr="00CC7153">
        <w:rPr>
          <w:b w:val="0"/>
        </w:rPr>
        <w:t>7</w:t>
      </w:r>
      <w:r w:rsidRPr="00CC7153">
        <w:rPr>
          <w:b w:val="0"/>
        </w:rPr>
        <w:t xml:space="preserve"> года доходы местного бюджета составили 2</w:t>
      </w:r>
      <w:r w:rsidR="009B3DD0" w:rsidRPr="00CC7153">
        <w:rPr>
          <w:b w:val="0"/>
        </w:rPr>
        <w:t> 354,5</w:t>
      </w:r>
      <w:r w:rsidRPr="00CC7153">
        <w:rPr>
          <w:b w:val="0"/>
        </w:rPr>
        <w:t> </w:t>
      </w:r>
      <w:r w:rsidR="003D50F0" w:rsidRPr="00CC7153">
        <w:rPr>
          <w:b w:val="0"/>
        </w:rPr>
        <w:t>млн.</w:t>
      </w:r>
      <w:r w:rsidR="00B94C9B" w:rsidRPr="00CC7153">
        <w:rPr>
          <w:b w:val="0"/>
        </w:rPr>
        <w:t> </w:t>
      </w:r>
      <w:r w:rsidR="003D50F0" w:rsidRPr="00CC7153">
        <w:rPr>
          <w:b w:val="0"/>
        </w:rPr>
        <w:t>р</w:t>
      </w:r>
      <w:r w:rsidRPr="00CC7153">
        <w:rPr>
          <w:b w:val="0"/>
        </w:rPr>
        <w:t>ублей или 99,</w:t>
      </w:r>
      <w:r w:rsidR="00A81838" w:rsidRPr="00CC7153">
        <w:rPr>
          <w:b w:val="0"/>
        </w:rPr>
        <w:t>5</w:t>
      </w:r>
      <w:r w:rsidRPr="00CC7153">
        <w:rPr>
          <w:b w:val="0"/>
        </w:rPr>
        <w:t>% к уточн</w:t>
      </w:r>
      <w:r w:rsidR="001D6A35" w:rsidRPr="00CC7153">
        <w:rPr>
          <w:b w:val="0"/>
        </w:rPr>
        <w:t>ё</w:t>
      </w:r>
      <w:r w:rsidRPr="00CC7153">
        <w:rPr>
          <w:b w:val="0"/>
        </w:rPr>
        <w:t>нным плановым назначениям, расходы – 2</w:t>
      </w:r>
      <w:r w:rsidR="009B3DD0" w:rsidRPr="00CC7153">
        <w:rPr>
          <w:b w:val="0"/>
        </w:rPr>
        <w:t> 353,8</w:t>
      </w:r>
      <w:r w:rsidRPr="00CC7153">
        <w:rPr>
          <w:b w:val="0"/>
        </w:rPr>
        <w:t> </w:t>
      </w:r>
      <w:r w:rsidR="003D50F0" w:rsidRPr="00CC7153">
        <w:rPr>
          <w:b w:val="0"/>
        </w:rPr>
        <w:t>млн. р</w:t>
      </w:r>
      <w:r w:rsidRPr="00CC7153">
        <w:rPr>
          <w:b w:val="0"/>
        </w:rPr>
        <w:t>ублей или 9</w:t>
      </w:r>
      <w:r w:rsidR="009B3DD0" w:rsidRPr="00CC7153">
        <w:rPr>
          <w:b w:val="0"/>
        </w:rPr>
        <w:t>8</w:t>
      </w:r>
      <w:r w:rsidRPr="00CC7153">
        <w:rPr>
          <w:b w:val="0"/>
        </w:rPr>
        <w:t>,2% к уточн</w:t>
      </w:r>
      <w:r w:rsidR="001D6A35" w:rsidRPr="00CC7153">
        <w:rPr>
          <w:b w:val="0"/>
        </w:rPr>
        <w:t>ё</w:t>
      </w:r>
      <w:r w:rsidRPr="00CC7153">
        <w:rPr>
          <w:b w:val="0"/>
        </w:rPr>
        <w:t xml:space="preserve">нным плановым назначениям. </w:t>
      </w:r>
    </w:p>
    <w:p w:rsidR="00016550" w:rsidRPr="00CC7153" w:rsidRDefault="00016550" w:rsidP="00016550">
      <w:pPr>
        <w:ind w:firstLine="709"/>
        <w:jc w:val="both"/>
        <w:rPr>
          <w:b w:val="0"/>
        </w:rPr>
      </w:pPr>
    </w:p>
    <w:p w:rsidR="00016550" w:rsidRPr="00CC7153" w:rsidRDefault="00016550" w:rsidP="00016550">
      <w:pPr>
        <w:ind w:firstLine="709"/>
        <w:jc w:val="both"/>
        <w:rPr>
          <w:b w:val="0"/>
          <w:i/>
          <w:sz w:val="24"/>
          <w:szCs w:val="24"/>
        </w:rPr>
      </w:pPr>
      <w:r w:rsidRPr="00CC7153">
        <w:rPr>
          <w:b w:val="0"/>
          <w:i/>
          <w:sz w:val="24"/>
          <w:szCs w:val="24"/>
        </w:rPr>
        <w:t>Таблица № 2. Основные параметры местного бюджета, млн. рублей</w:t>
      </w:r>
    </w:p>
    <w:tbl>
      <w:tblPr>
        <w:tblW w:w="5000" w:type="pct"/>
        <w:tblCellMar>
          <w:left w:w="10" w:type="dxa"/>
          <w:right w:w="10" w:type="dxa"/>
        </w:tblCellMar>
        <w:tblLook w:val="0000" w:firstRow="0" w:lastRow="0" w:firstColumn="0" w:lastColumn="0" w:noHBand="0" w:noVBand="0"/>
      </w:tblPr>
      <w:tblGrid>
        <w:gridCol w:w="2232"/>
        <w:gridCol w:w="1030"/>
        <w:gridCol w:w="1509"/>
        <w:gridCol w:w="1369"/>
        <w:gridCol w:w="1030"/>
        <w:gridCol w:w="1256"/>
        <w:gridCol w:w="1091"/>
      </w:tblGrid>
      <w:tr w:rsidR="00016550" w:rsidRPr="00CC7153" w:rsidTr="00D73F9A">
        <w:trPr>
          <w:cantSplit/>
          <w:trHeight w:val="566"/>
          <w:tblHeader/>
        </w:trPr>
        <w:tc>
          <w:tcPr>
            <w:tcW w:w="1173" w:type="pct"/>
            <w:vMerge w:val="restart"/>
            <w:tcBorders>
              <w:top w:val="single" w:sz="4" w:space="0" w:color="auto"/>
              <w:left w:val="single" w:sz="4" w:space="0" w:color="auto"/>
            </w:tcBorders>
            <w:shd w:val="clear" w:color="auto" w:fill="FFFFFF"/>
            <w:vAlign w:val="center"/>
          </w:tcPr>
          <w:p w:rsidR="00016550" w:rsidRPr="00CC7153" w:rsidRDefault="00016550" w:rsidP="00D73F9A">
            <w:pPr>
              <w:widowControl w:val="0"/>
              <w:jc w:val="center"/>
              <w:rPr>
                <w:b w:val="0"/>
                <w:sz w:val="21"/>
                <w:szCs w:val="21"/>
                <w:lang w:eastAsia="en-US"/>
              </w:rPr>
            </w:pPr>
            <w:r w:rsidRPr="00CC7153">
              <w:rPr>
                <w:b w:val="0"/>
                <w:bCs/>
                <w:sz w:val="21"/>
                <w:szCs w:val="21"/>
                <w:lang w:bidi="ru-RU"/>
              </w:rPr>
              <w:t>Наименование</w:t>
            </w:r>
          </w:p>
          <w:p w:rsidR="00016550" w:rsidRPr="00CC7153" w:rsidRDefault="00016550" w:rsidP="00D73F9A">
            <w:pPr>
              <w:widowControl w:val="0"/>
              <w:jc w:val="center"/>
              <w:rPr>
                <w:b w:val="0"/>
                <w:sz w:val="21"/>
                <w:szCs w:val="21"/>
                <w:lang w:eastAsia="en-US"/>
              </w:rPr>
            </w:pPr>
            <w:r w:rsidRPr="00CC7153">
              <w:rPr>
                <w:b w:val="0"/>
                <w:bCs/>
                <w:sz w:val="21"/>
                <w:szCs w:val="21"/>
                <w:lang w:bidi="ru-RU"/>
              </w:rPr>
              <w:t>показателя</w:t>
            </w:r>
          </w:p>
        </w:tc>
        <w:tc>
          <w:tcPr>
            <w:tcW w:w="541" w:type="pct"/>
            <w:vMerge w:val="restart"/>
            <w:tcBorders>
              <w:top w:val="single" w:sz="4" w:space="0" w:color="auto"/>
              <w:left w:val="single" w:sz="4" w:space="0" w:color="auto"/>
              <w:right w:val="single" w:sz="4" w:space="0" w:color="auto"/>
            </w:tcBorders>
            <w:shd w:val="clear" w:color="auto" w:fill="FFFFFF"/>
            <w:vAlign w:val="center"/>
          </w:tcPr>
          <w:p w:rsidR="00016550" w:rsidRPr="00CC7153" w:rsidRDefault="00016550" w:rsidP="00D73F9A">
            <w:pPr>
              <w:widowControl w:val="0"/>
              <w:jc w:val="center"/>
              <w:rPr>
                <w:b w:val="0"/>
                <w:bCs/>
                <w:sz w:val="21"/>
                <w:szCs w:val="21"/>
                <w:lang w:bidi="ru-RU"/>
              </w:rPr>
            </w:pPr>
          </w:p>
          <w:p w:rsidR="00016550" w:rsidRPr="00CC7153" w:rsidRDefault="00016550" w:rsidP="00D73F9A">
            <w:pPr>
              <w:widowControl w:val="0"/>
              <w:jc w:val="center"/>
              <w:rPr>
                <w:b w:val="0"/>
                <w:bCs/>
                <w:sz w:val="21"/>
                <w:szCs w:val="21"/>
                <w:lang w:bidi="ru-RU"/>
              </w:rPr>
            </w:pPr>
            <w:r w:rsidRPr="00CC7153">
              <w:rPr>
                <w:b w:val="0"/>
                <w:bCs/>
                <w:sz w:val="21"/>
                <w:szCs w:val="21"/>
                <w:lang w:bidi="ru-RU"/>
              </w:rPr>
              <w:t>Исполнено</w:t>
            </w:r>
          </w:p>
          <w:p w:rsidR="00016550" w:rsidRPr="00CC7153" w:rsidRDefault="00016550" w:rsidP="009B3DD0">
            <w:pPr>
              <w:widowControl w:val="0"/>
              <w:jc w:val="center"/>
              <w:rPr>
                <w:b w:val="0"/>
                <w:bCs/>
                <w:sz w:val="21"/>
                <w:szCs w:val="21"/>
                <w:lang w:bidi="ru-RU"/>
              </w:rPr>
            </w:pPr>
            <w:r w:rsidRPr="00CC7153">
              <w:rPr>
                <w:b w:val="0"/>
                <w:bCs/>
                <w:sz w:val="21"/>
                <w:szCs w:val="21"/>
                <w:lang w:bidi="ru-RU"/>
              </w:rPr>
              <w:t>в 201</w:t>
            </w:r>
            <w:r w:rsidR="009B3DD0" w:rsidRPr="00CC7153">
              <w:rPr>
                <w:b w:val="0"/>
                <w:bCs/>
                <w:sz w:val="21"/>
                <w:szCs w:val="21"/>
                <w:lang w:bidi="ru-RU"/>
              </w:rPr>
              <w:t>6</w:t>
            </w:r>
            <w:r w:rsidRPr="00CC7153">
              <w:rPr>
                <w:b w:val="0"/>
                <w:bCs/>
                <w:sz w:val="21"/>
                <w:szCs w:val="21"/>
                <w:lang w:bidi="ru-RU"/>
              </w:rPr>
              <w:t xml:space="preserve"> году</w:t>
            </w:r>
          </w:p>
        </w:tc>
        <w:tc>
          <w:tcPr>
            <w:tcW w:w="1512" w:type="pct"/>
            <w:gridSpan w:val="2"/>
            <w:tcBorders>
              <w:top w:val="single" w:sz="4" w:space="0" w:color="auto"/>
              <w:left w:val="single" w:sz="4" w:space="0" w:color="auto"/>
            </w:tcBorders>
            <w:shd w:val="clear" w:color="auto" w:fill="FFFFFF"/>
            <w:vAlign w:val="center"/>
          </w:tcPr>
          <w:p w:rsidR="00016550" w:rsidRPr="00CC7153" w:rsidRDefault="00016550" w:rsidP="00A81838">
            <w:pPr>
              <w:widowControl w:val="0"/>
              <w:jc w:val="center"/>
              <w:rPr>
                <w:b w:val="0"/>
                <w:sz w:val="21"/>
                <w:szCs w:val="21"/>
                <w:lang w:eastAsia="en-US"/>
              </w:rPr>
            </w:pPr>
            <w:r w:rsidRPr="00CC7153">
              <w:rPr>
                <w:b w:val="0"/>
                <w:bCs/>
                <w:sz w:val="21"/>
                <w:szCs w:val="21"/>
                <w:lang w:bidi="ru-RU"/>
              </w:rPr>
              <w:t>Утвержд</w:t>
            </w:r>
            <w:r w:rsidR="00A81838" w:rsidRPr="00CC7153">
              <w:rPr>
                <w:b w:val="0"/>
                <w:bCs/>
                <w:sz w:val="21"/>
                <w:szCs w:val="21"/>
                <w:lang w:bidi="ru-RU"/>
              </w:rPr>
              <w:t>ё</w:t>
            </w:r>
            <w:r w:rsidRPr="00CC7153">
              <w:rPr>
                <w:b w:val="0"/>
                <w:bCs/>
                <w:sz w:val="21"/>
                <w:szCs w:val="21"/>
                <w:lang w:bidi="ru-RU"/>
              </w:rPr>
              <w:t>н</w:t>
            </w:r>
            <w:r w:rsidR="00A81838" w:rsidRPr="00CC7153">
              <w:rPr>
                <w:b w:val="0"/>
                <w:bCs/>
                <w:sz w:val="21"/>
                <w:szCs w:val="21"/>
                <w:lang w:bidi="ru-RU"/>
              </w:rPr>
              <w:t xml:space="preserve">ные </w:t>
            </w:r>
            <w:r w:rsidRPr="00CC7153">
              <w:rPr>
                <w:b w:val="0"/>
                <w:bCs/>
                <w:sz w:val="21"/>
                <w:szCs w:val="21"/>
                <w:lang w:bidi="ru-RU"/>
              </w:rPr>
              <w:t>плановые назначения на 201</w:t>
            </w:r>
            <w:r w:rsidR="009B3DD0" w:rsidRPr="00CC7153">
              <w:rPr>
                <w:b w:val="0"/>
                <w:bCs/>
                <w:sz w:val="21"/>
                <w:szCs w:val="21"/>
                <w:lang w:bidi="ru-RU"/>
              </w:rPr>
              <w:t xml:space="preserve">7 </w:t>
            </w:r>
            <w:r w:rsidRPr="00CC7153">
              <w:rPr>
                <w:b w:val="0"/>
                <w:bCs/>
                <w:sz w:val="21"/>
                <w:szCs w:val="21"/>
                <w:lang w:bidi="ru-RU"/>
              </w:rPr>
              <w:t>год</w:t>
            </w:r>
          </w:p>
        </w:tc>
        <w:tc>
          <w:tcPr>
            <w:tcW w:w="541" w:type="pct"/>
            <w:vMerge w:val="restart"/>
            <w:tcBorders>
              <w:top w:val="single" w:sz="4" w:space="0" w:color="auto"/>
              <w:left w:val="single" w:sz="4" w:space="0" w:color="auto"/>
            </w:tcBorders>
            <w:shd w:val="clear" w:color="auto" w:fill="FFFFFF"/>
            <w:vAlign w:val="center"/>
          </w:tcPr>
          <w:p w:rsidR="00016550" w:rsidRPr="00CC7153" w:rsidRDefault="00016550" w:rsidP="00D73F9A">
            <w:pPr>
              <w:widowControl w:val="0"/>
              <w:jc w:val="center"/>
              <w:rPr>
                <w:b w:val="0"/>
                <w:bCs/>
                <w:sz w:val="21"/>
                <w:szCs w:val="21"/>
                <w:lang w:bidi="ru-RU"/>
              </w:rPr>
            </w:pPr>
            <w:r w:rsidRPr="00CC7153">
              <w:rPr>
                <w:b w:val="0"/>
                <w:bCs/>
                <w:sz w:val="21"/>
                <w:szCs w:val="21"/>
                <w:lang w:bidi="ru-RU"/>
              </w:rPr>
              <w:t>Исполнено</w:t>
            </w:r>
          </w:p>
          <w:p w:rsidR="00016550" w:rsidRPr="00CC7153" w:rsidRDefault="00016550" w:rsidP="009B3DD0">
            <w:pPr>
              <w:widowControl w:val="0"/>
              <w:jc w:val="center"/>
              <w:rPr>
                <w:b w:val="0"/>
                <w:sz w:val="21"/>
                <w:szCs w:val="21"/>
                <w:lang w:eastAsia="en-US"/>
              </w:rPr>
            </w:pPr>
            <w:r w:rsidRPr="00CC7153">
              <w:rPr>
                <w:b w:val="0"/>
                <w:bCs/>
                <w:sz w:val="21"/>
                <w:szCs w:val="21"/>
                <w:lang w:bidi="ru-RU"/>
              </w:rPr>
              <w:t>в 201</w:t>
            </w:r>
            <w:r w:rsidR="009B3DD0" w:rsidRPr="00CC7153">
              <w:rPr>
                <w:b w:val="0"/>
                <w:bCs/>
                <w:sz w:val="21"/>
                <w:szCs w:val="21"/>
                <w:lang w:bidi="ru-RU"/>
              </w:rPr>
              <w:t>7</w:t>
            </w:r>
            <w:r w:rsidRPr="00CC7153">
              <w:rPr>
                <w:b w:val="0"/>
                <w:bCs/>
                <w:sz w:val="21"/>
                <w:szCs w:val="21"/>
                <w:lang w:bidi="ru-RU"/>
              </w:rPr>
              <w:t xml:space="preserve"> году</w:t>
            </w:r>
          </w:p>
        </w:tc>
        <w:tc>
          <w:tcPr>
            <w:tcW w:w="660" w:type="pct"/>
            <w:vMerge w:val="restart"/>
            <w:tcBorders>
              <w:top w:val="single" w:sz="4" w:space="0" w:color="auto"/>
              <w:left w:val="single" w:sz="4" w:space="0" w:color="auto"/>
            </w:tcBorders>
            <w:shd w:val="clear" w:color="auto" w:fill="FFFFFF"/>
            <w:vAlign w:val="center"/>
          </w:tcPr>
          <w:p w:rsidR="00016550" w:rsidRPr="00CC7153" w:rsidRDefault="00016550" w:rsidP="00D73F9A">
            <w:pPr>
              <w:widowControl w:val="0"/>
              <w:jc w:val="center"/>
              <w:rPr>
                <w:b w:val="0"/>
                <w:bCs/>
                <w:sz w:val="21"/>
                <w:szCs w:val="21"/>
                <w:lang w:bidi="ru-RU"/>
              </w:rPr>
            </w:pPr>
            <w:r w:rsidRPr="00CC7153">
              <w:rPr>
                <w:b w:val="0"/>
                <w:bCs/>
                <w:sz w:val="21"/>
                <w:szCs w:val="21"/>
                <w:lang w:bidi="ru-RU"/>
              </w:rPr>
              <w:t xml:space="preserve">Отклонение исполнения </w:t>
            </w:r>
          </w:p>
          <w:p w:rsidR="00016550" w:rsidRPr="00CC7153" w:rsidRDefault="00016550" w:rsidP="00D73F9A">
            <w:pPr>
              <w:widowControl w:val="0"/>
              <w:jc w:val="center"/>
              <w:rPr>
                <w:b w:val="0"/>
                <w:bCs/>
                <w:sz w:val="21"/>
                <w:szCs w:val="21"/>
                <w:lang w:bidi="ru-RU"/>
              </w:rPr>
            </w:pPr>
            <w:r w:rsidRPr="00CC7153">
              <w:rPr>
                <w:b w:val="0"/>
                <w:bCs/>
                <w:sz w:val="21"/>
                <w:szCs w:val="21"/>
                <w:lang w:bidi="ru-RU"/>
              </w:rPr>
              <w:t>от уточн</w:t>
            </w:r>
            <w:r w:rsidR="00B94C9B" w:rsidRPr="00CC7153">
              <w:rPr>
                <w:b w:val="0"/>
                <w:bCs/>
                <w:sz w:val="21"/>
                <w:szCs w:val="21"/>
                <w:lang w:bidi="ru-RU"/>
              </w:rPr>
              <w:t>ё</w:t>
            </w:r>
            <w:r w:rsidRPr="00CC7153">
              <w:rPr>
                <w:b w:val="0"/>
                <w:bCs/>
                <w:sz w:val="21"/>
                <w:szCs w:val="21"/>
                <w:lang w:bidi="ru-RU"/>
              </w:rPr>
              <w:t xml:space="preserve">нного </w:t>
            </w:r>
          </w:p>
          <w:p w:rsidR="00016550" w:rsidRPr="00CC7153" w:rsidRDefault="00016550" w:rsidP="00D73F9A">
            <w:pPr>
              <w:widowControl w:val="0"/>
              <w:jc w:val="center"/>
              <w:rPr>
                <w:b w:val="0"/>
                <w:sz w:val="21"/>
                <w:szCs w:val="21"/>
                <w:lang w:eastAsia="en-US"/>
              </w:rPr>
            </w:pPr>
            <w:r w:rsidRPr="00CC7153">
              <w:rPr>
                <w:b w:val="0"/>
                <w:bCs/>
                <w:sz w:val="21"/>
                <w:szCs w:val="21"/>
                <w:lang w:bidi="ru-RU"/>
              </w:rPr>
              <w:t>плана</w:t>
            </w:r>
          </w:p>
        </w:tc>
        <w:tc>
          <w:tcPr>
            <w:tcW w:w="573" w:type="pct"/>
            <w:vMerge w:val="restart"/>
            <w:tcBorders>
              <w:top w:val="single" w:sz="4" w:space="0" w:color="auto"/>
              <w:left w:val="single" w:sz="4" w:space="0" w:color="auto"/>
              <w:right w:val="single" w:sz="4" w:space="0" w:color="auto"/>
            </w:tcBorders>
            <w:shd w:val="clear" w:color="auto" w:fill="FFFFFF"/>
            <w:vAlign w:val="center"/>
          </w:tcPr>
          <w:p w:rsidR="00016550" w:rsidRPr="00CC7153" w:rsidRDefault="00016550" w:rsidP="00D73F9A">
            <w:pPr>
              <w:widowControl w:val="0"/>
              <w:jc w:val="center"/>
              <w:rPr>
                <w:b w:val="0"/>
                <w:sz w:val="21"/>
                <w:szCs w:val="21"/>
                <w:lang w:eastAsia="en-US"/>
              </w:rPr>
            </w:pPr>
            <w:r w:rsidRPr="00CC7153">
              <w:rPr>
                <w:b w:val="0"/>
                <w:bCs/>
                <w:sz w:val="21"/>
                <w:szCs w:val="21"/>
                <w:lang w:bidi="ru-RU"/>
              </w:rPr>
              <w:t>Процент</w:t>
            </w:r>
          </w:p>
          <w:p w:rsidR="00016550" w:rsidRPr="00CC7153" w:rsidRDefault="00016550" w:rsidP="00D73F9A">
            <w:pPr>
              <w:widowControl w:val="0"/>
              <w:spacing w:before="60"/>
              <w:jc w:val="center"/>
              <w:rPr>
                <w:b w:val="0"/>
                <w:sz w:val="21"/>
                <w:szCs w:val="21"/>
                <w:lang w:eastAsia="en-US"/>
              </w:rPr>
            </w:pPr>
            <w:r w:rsidRPr="00CC7153">
              <w:rPr>
                <w:b w:val="0"/>
                <w:bCs/>
                <w:sz w:val="21"/>
                <w:szCs w:val="21"/>
                <w:lang w:bidi="ru-RU"/>
              </w:rPr>
              <w:t>исполнения</w:t>
            </w:r>
          </w:p>
        </w:tc>
      </w:tr>
      <w:tr w:rsidR="00016550" w:rsidRPr="00CC7153" w:rsidTr="009B3DD0">
        <w:trPr>
          <w:cantSplit/>
          <w:trHeight w:val="20"/>
          <w:tblHeader/>
        </w:trPr>
        <w:tc>
          <w:tcPr>
            <w:tcW w:w="1173" w:type="pct"/>
            <w:vMerge/>
            <w:tcBorders>
              <w:left w:val="single" w:sz="4" w:space="0" w:color="auto"/>
            </w:tcBorders>
            <w:shd w:val="clear" w:color="auto" w:fill="FFFFFF"/>
            <w:vAlign w:val="center"/>
          </w:tcPr>
          <w:p w:rsidR="00016550" w:rsidRPr="00CC7153" w:rsidRDefault="00016550" w:rsidP="00D73F9A">
            <w:pPr>
              <w:rPr>
                <w:rFonts w:ascii="Calibri" w:eastAsia="Calibri" w:hAnsi="Calibri"/>
                <w:b w:val="0"/>
                <w:sz w:val="21"/>
                <w:szCs w:val="21"/>
                <w:lang w:eastAsia="en-US"/>
              </w:rPr>
            </w:pPr>
          </w:p>
        </w:tc>
        <w:tc>
          <w:tcPr>
            <w:tcW w:w="541" w:type="pct"/>
            <w:vMerge/>
            <w:tcBorders>
              <w:left w:val="single" w:sz="4" w:space="0" w:color="auto"/>
              <w:right w:val="single" w:sz="4" w:space="0" w:color="auto"/>
            </w:tcBorders>
            <w:shd w:val="clear" w:color="auto" w:fill="FFFFFF"/>
          </w:tcPr>
          <w:p w:rsidR="00016550" w:rsidRPr="00CC7153" w:rsidRDefault="00016550" w:rsidP="00D73F9A">
            <w:pPr>
              <w:widowControl w:val="0"/>
              <w:jc w:val="center"/>
              <w:rPr>
                <w:bCs/>
                <w:sz w:val="21"/>
                <w:szCs w:val="21"/>
                <w:lang w:bidi="ru-RU"/>
              </w:rPr>
            </w:pPr>
          </w:p>
        </w:tc>
        <w:tc>
          <w:tcPr>
            <w:tcW w:w="793" w:type="pct"/>
            <w:tcBorders>
              <w:top w:val="single" w:sz="4" w:space="0" w:color="auto"/>
              <w:left w:val="single" w:sz="4" w:space="0" w:color="auto"/>
            </w:tcBorders>
            <w:shd w:val="clear" w:color="auto" w:fill="FFFFFF"/>
            <w:vAlign w:val="center"/>
          </w:tcPr>
          <w:p w:rsidR="00016550" w:rsidRPr="00CC7153" w:rsidRDefault="00016550" w:rsidP="00D73F9A">
            <w:pPr>
              <w:widowControl w:val="0"/>
              <w:jc w:val="center"/>
              <w:rPr>
                <w:b w:val="0"/>
                <w:sz w:val="21"/>
                <w:szCs w:val="21"/>
                <w:lang w:eastAsia="en-US"/>
              </w:rPr>
            </w:pPr>
            <w:r w:rsidRPr="00CC7153">
              <w:rPr>
                <w:b w:val="0"/>
                <w:bCs/>
                <w:sz w:val="21"/>
                <w:szCs w:val="21"/>
                <w:lang w:bidi="ru-RU"/>
              </w:rPr>
              <w:t>первоначальные</w:t>
            </w:r>
          </w:p>
        </w:tc>
        <w:tc>
          <w:tcPr>
            <w:tcW w:w="719" w:type="pct"/>
            <w:tcBorders>
              <w:top w:val="single" w:sz="4" w:space="0" w:color="auto"/>
              <w:left w:val="single" w:sz="4" w:space="0" w:color="auto"/>
            </w:tcBorders>
            <w:shd w:val="clear" w:color="auto" w:fill="FFFFFF"/>
            <w:vAlign w:val="center"/>
          </w:tcPr>
          <w:p w:rsidR="00016550" w:rsidRPr="00CC7153" w:rsidRDefault="00016550" w:rsidP="009B3DD0">
            <w:pPr>
              <w:widowControl w:val="0"/>
              <w:jc w:val="center"/>
              <w:rPr>
                <w:b w:val="0"/>
                <w:sz w:val="21"/>
                <w:szCs w:val="21"/>
                <w:lang w:eastAsia="en-US"/>
              </w:rPr>
            </w:pPr>
            <w:r w:rsidRPr="00CC7153">
              <w:rPr>
                <w:b w:val="0"/>
                <w:bCs/>
                <w:sz w:val="21"/>
                <w:szCs w:val="21"/>
                <w:lang w:bidi="ru-RU"/>
              </w:rPr>
              <w:t>уточн</w:t>
            </w:r>
            <w:r w:rsidR="00B94C9B" w:rsidRPr="00CC7153">
              <w:rPr>
                <w:b w:val="0"/>
                <w:bCs/>
                <w:sz w:val="21"/>
                <w:szCs w:val="21"/>
                <w:lang w:bidi="ru-RU"/>
              </w:rPr>
              <w:t>ё</w:t>
            </w:r>
            <w:r w:rsidRPr="00CC7153">
              <w:rPr>
                <w:b w:val="0"/>
                <w:bCs/>
                <w:sz w:val="21"/>
                <w:szCs w:val="21"/>
                <w:lang w:bidi="ru-RU"/>
              </w:rPr>
              <w:t>нные, по состоянию на 31.12.201</w:t>
            </w:r>
            <w:r w:rsidR="009B3DD0" w:rsidRPr="00CC7153">
              <w:rPr>
                <w:b w:val="0"/>
                <w:bCs/>
                <w:sz w:val="21"/>
                <w:szCs w:val="21"/>
                <w:lang w:bidi="ru-RU"/>
              </w:rPr>
              <w:t>7</w:t>
            </w:r>
          </w:p>
        </w:tc>
        <w:tc>
          <w:tcPr>
            <w:tcW w:w="541" w:type="pct"/>
            <w:vMerge/>
            <w:tcBorders>
              <w:left w:val="single" w:sz="4" w:space="0" w:color="auto"/>
            </w:tcBorders>
            <w:shd w:val="clear" w:color="auto" w:fill="FFFFFF"/>
            <w:vAlign w:val="bottom"/>
          </w:tcPr>
          <w:p w:rsidR="00016550" w:rsidRPr="00CC7153" w:rsidRDefault="00016550" w:rsidP="00D73F9A">
            <w:pPr>
              <w:rPr>
                <w:rFonts w:ascii="Calibri" w:eastAsia="Calibri" w:hAnsi="Calibri"/>
                <w:b w:val="0"/>
                <w:sz w:val="21"/>
                <w:szCs w:val="21"/>
                <w:lang w:eastAsia="en-US"/>
              </w:rPr>
            </w:pPr>
          </w:p>
        </w:tc>
        <w:tc>
          <w:tcPr>
            <w:tcW w:w="660" w:type="pct"/>
            <w:vMerge/>
            <w:tcBorders>
              <w:left w:val="single" w:sz="4" w:space="0" w:color="auto"/>
            </w:tcBorders>
            <w:shd w:val="clear" w:color="auto" w:fill="FFFFFF"/>
          </w:tcPr>
          <w:p w:rsidR="00016550" w:rsidRPr="00CC7153" w:rsidRDefault="00016550" w:rsidP="00D73F9A">
            <w:pPr>
              <w:rPr>
                <w:rFonts w:ascii="Calibri" w:eastAsia="Calibri" w:hAnsi="Calibri"/>
                <w:b w:val="0"/>
                <w:sz w:val="21"/>
                <w:szCs w:val="21"/>
                <w:lang w:eastAsia="en-US"/>
              </w:rPr>
            </w:pPr>
          </w:p>
        </w:tc>
        <w:tc>
          <w:tcPr>
            <w:tcW w:w="573" w:type="pct"/>
            <w:vMerge/>
            <w:tcBorders>
              <w:left w:val="single" w:sz="4" w:space="0" w:color="auto"/>
              <w:right w:val="single" w:sz="4" w:space="0" w:color="auto"/>
            </w:tcBorders>
            <w:shd w:val="clear" w:color="auto" w:fill="FFFFFF"/>
            <w:vAlign w:val="center"/>
          </w:tcPr>
          <w:p w:rsidR="00016550" w:rsidRPr="00CC7153" w:rsidRDefault="00016550" w:rsidP="00D73F9A">
            <w:pPr>
              <w:rPr>
                <w:rFonts w:ascii="Calibri" w:eastAsia="Calibri" w:hAnsi="Calibri"/>
                <w:b w:val="0"/>
                <w:sz w:val="21"/>
                <w:szCs w:val="21"/>
                <w:lang w:eastAsia="en-US"/>
              </w:rPr>
            </w:pPr>
          </w:p>
        </w:tc>
      </w:tr>
      <w:tr w:rsidR="009B3DD0" w:rsidRPr="00CC7153" w:rsidTr="009B3DD0">
        <w:trPr>
          <w:cantSplit/>
          <w:trHeight w:val="216"/>
        </w:trPr>
        <w:tc>
          <w:tcPr>
            <w:tcW w:w="1173" w:type="pct"/>
            <w:tcBorders>
              <w:top w:val="single" w:sz="4" w:space="0" w:color="auto"/>
              <w:left w:val="single" w:sz="4" w:space="0" w:color="auto"/>
            </w:tcBorders>
            <w:shd w:val="clear" w:color="auto" w:fill="FFFFFF"/>
            <w:vAlign w:val="center"/>
          </w:tcPr>
          <w:p w:rsidR="009B3DD0" w:rsidRPr="00CC7153" w:rsidRDefault="009B3DD0" w:rsidP="009B3DD0">
            <w:pPr>
              <w:rPr>
                <w:rFonts w:eastAsia="Calibri"/>
                <w:b w:val="0"/>
                <w:sz w:val="21"/>
                <w:szCs w:val="21"/>
                <w:lang w:eastAsia="en-US"/>
              </w:rPr>
            </w:pPr>
            <w:r w:rsidRPr="00CC7153">
              <w:rPr>
                <w:rFonts w:eastAsia="Calibri"/>
                <w:b w:val="0"/>
                <w:sz w:val="21"/>
                <w:szCs w:val="21"/>
                <w:lang w:eastAsia="en-US"/>
              </w:rPr>
              <w:t>1. Доходы</w:t>
            </w:r>
          </w:p>
        </w:tc>
        <w:tc>
          <w:tcPr>
            <w:tcW w:w="541" w:type="pct"/>
            <w:tcBorders>
              <w:top w:val="single" w:sz="4" w:space="0" w:color="auto"/>
              <w:left w:val="single" w:sz="4" w:space="0" w:color="auto"/>
              <w:right w:val="single" w:sz="4" w:space="0" w:color="auto"/>
            </w:tcBorders>
            <w:shd w:val="clear" w:color="auto" w:fill="FFFFFF"/>
          </w:tcPr>
          <w:p w:rsidR="009B3DD0" w:rsidRPr="00CC7153" w:rsidRDefault="009B3DD0" w:rsidP="009B3DD0">
            <w:pPr>
              <w:jc w:val="center"/>
              <w:rPr>
                <w:rFonts w:eastAsia="Calibri"/>
                <w:b w:val="0"/>
                <w:sz w:val="21"/>
                <w:szCs w:val="21"/>
                <w:lang w:eastAsia="en-US"/>
              </w:rPr>
            </w:pPr>
            <w:r w:rsidRPr="00CC7153">
              <w:rPr>
                <w:rFonts w:eastAsia="Calibri"/>
                <w:b w:val="0"/>
                <w:sz w:val="21"/>
                <w:szCs w:val="21"/>
                <w:lang w:eastAsia="en-US"/>
              </w:rPr>
              <w:t>2 272,0</w:t>
            </w:r>
          </w:p>
        </w:tc>
        <w:tc>
          <w:tcPr>
            <w:tcW w:w="793" w:type="pct"/>
            <w:tcBorders>
              <w:top w:val="single" w:sz="4" w:space="0" w:color="auto"/>
              <w:left w:val="single" w:sz="4" w:space="0" w:color="auto"/>
            </w:tcBorders>
            <w:shd w:val="clear" w:color="auto" w:fill="FFFFFF"/>
          </w:tcPr>
          <w:p w:rsidR="009B3DD0" w:rsidRPr="00CC7153" w:rsidRDefault="009B3DD0" w:rsidP="009B3DD0">
            <w:pPr>
              <w:jc w:val="center"/>
              <w:rPr>
                <w:rFonts w:eastAsia="Calibri"/>
                <w:b w:val="0"/>
                <w:sz w:val="21"/>
                <w:szCs w:val="21"/>
                <w:lang w:eastAsia="en-US"/>
              </w:rPr>
            </w:pPr>
            <w:r w:rsidRPr="00CC7153">
              <w:rPr>
                <w:rFonts w:eastAsia="Calibri"/>
                <w:b w:val="0"/>
                <w:sz w:val="21"/>
                <w:szCs w:val="21"/>
                <w:lang w:eastAsia="en-US"/>
              </w:rPr>
              <w:t>2 139,9</w:t>
            </w:r>
          </w:p>
        </w:tc>
        <w:tc>
          <w:tcPr>
            <w:tcW w:w="719" w:type="pct"/>
            <w:tcBorders>
              <w:top w:val="single" w:sz="4" w:space="0" w:color="auto"/>
              <w:left w:val="single" w:sz="4" w:space="0" w:color="auto"/>
            </w:tcBorders>
            <w:shd w:val="clear" w:color="auto" w:fill="FFFFFF"/>
          </w:tcPr>
          <w:p w:rsidR="009B3DD0" w:rsidRPr="00CC7153" w:rsidRDefault="009B3DD0" w:rsidP="009B3DD0">
            <w:pPr>
              <w:jc w:val="center"/>
              <w:rPr>
                <w:rFonts w:eastAsia="Calibri"/>
                <w:b w:val="0"/>
                <w:sz w:val="21"/>
                <w:szCs w:val="21"/>
                <w:lang w:eastAsia="en-US"/>
              </w:rPr>
            </w:pPr>
            <w:r w:rsidRPr="00CC7153">
              <w:rPr>
                <w:rFonts w:eastAsia="Calibri"/>
                <w:b w:val="0"/>
                <w:sz w:val="21"/>
                <w:szCs w:val="21"/>
                <w:lang w:eastAsia="en-US"/>
              </w:rPr>
              <w:t>2 365,5</w:t>
            </w:r>
          </w:p>
        </w:tc>
        <w:tc>
          <w:tcPr>
            <w:tcW w:w="541" w:type="pct"/>
            <w:tcBorders>
              <w:top w:val="single" w:sz="4" w:space="0" w:color="auto"/>
              <w:left w:val="single" w:sz="4" w:space="0" w:color="auto"/>
            </w:tcBorders>
            <w:shd w:val="clear" w:color="auto" w:fill="FFFFFF"/>
          </w:tcPr>
          <w:p w:rsidR="009B3DD0" w:rsidRPr="00CC7153" w:rsidRDefault="009B3DD0" w:rsidP="009B3DD0">
            <w:pPr>
              <w:jc w:val="center"/>
              <w:rPr>
                <w:rFonts w:eastAsia="Calibri"/>
                <w:b w:val="0"/>
                <w:sz w:val="21"/>
                <w:szCs w:val="21"/>
                <w:lang w:eastAsia="en-US"/>
              </w:rPr>
            </w:pPr>
            <w:r w:rsidRPr="00CC7153">
              <w:rPr>
                <w:rFonts w:eastAsia="Calibri"/>
                <w:b w:val="0"/>
                <w:sz w:val="21"/>
                <w:szCs w:val="21"/>
                <w:lang w:eastAsia="en-US"/>
              </w:rPr>
              <w:t>2 354,5</w:t>
            </w:r>
          </w:p>
        </w:tc>
        <w:tc>
          <w:tcPr>
            <w:tcW w:w="660" w:type="pct"/>
            <w:tcBorders>
              <w:top w:val="single" w:sz="4" w:space="0" w:color="auto"/>
              <w:left w:val="single" w:sz="4" w:space="0" w:color="auto"/>
            </w:tcBorders>
            <w:shd w:val="clear" w:color="auto" w:fill="FFFFFF"/>
          </w:tcPr>
          <w:p w:rsidR="009B3DD0" w:rsidRPr="00CC7153" w:rsidRDefault="009B3DD0" w:rsidP="009B3DD0">
            <w:pPr>
              <w:jc w:val="center"/>
              <w:rPr>
                <w:rFonts w:eastAsia="Calibri"/>
                <w:b w:val="0"/>
                <w:sz w:val="21"/>
                <w:szCs w:val="21"/>
                <w:lang w:eastAsia="en-US"/>
              </w:rPr>
            </w:pPr>
            <w:r w:rsidRPr="00CC7153">
              <w:rPr>
                <w:rFonts w:eastAsia="Calibri"/>
                <w:b w:val="0"/>
                <w:sz w:val="21"/>
                <w:szCs w:val="21"/>
                <w:lang w:eastAsia="en-US"/>
              </w:rPr>
              <w:t>-11,0</w:t>
            </w:r>
          </w:p>
        </w:tc>
        <w:tc>
          <w:tcPr>
            <w:tcW w:w="573" w:type="pct"/>
            <w:tcBorders>
              <w:top w:val="single" w:sz="4" w:space="0" w:color="auto"/>
              <w:left w:val="single" w:sz="4" w:space="0" w:color="auto"/>
              <w:right w:val="single" w:sz="4" w:space="0" w:color="auto"/>
            </w:tcBorders>
            <w:shd w:val="clear" w:color="auto" w:fill="FFFFFF"/>
          </w:tcPr>
          <w:p w:rsidR="009B3DD0" w:rsidRPr="00CC7153" w:rsidRDefault="009B3DD0" w:rsidP="009B3DD0">
            <w:pPr>
              <w:jc w:val="center"/>
              <w:rPr>
                <w:rFonts w:eastAsia="Calibri"/>
                <w:b w:val="0"/>
                <w:sz w:val="21"/>
                <w:szCs w:val="21"/>
                <w:lang w:eastAsia="en-US"/>
              </w:rPr>
            </w:pPr>
            <w:r w:rsidRPr="00CC7153">
              <w:rPr>
                <w:rFonts w:eastAsia="Calibri"/>
                <w:b w:val="0"/>
                <w:sz w:val="21"/>
                <w:szCs w:val="21"/>
                <w:lang w:eastAsia="en-US"/>
              </w:rPr>
              <w:t>99,5</w:t>
            </w:r>
          </w:p>
        </w:tc>
      </w:tr>
      <w:tr w:rsidR="009B3DD0" w:rsidRPr="00CC7153" w:rsidTr="009B3DD0">
        <w:trPr>
          <w:cantSplit/>
          <w:trHeight w:val="261"/>
        </w:trPr>
        <w:tc>
          <w:tcPr>
            <w:tcW w:w="1173" w:type="pct"/>
            <w:tcBorders>
              <w:top w:val="single" w:sz="4" w:space="0" w:color="auto"/>
              <w:left w:val="single" w:sz="4" w:space="0" w:color="auto"/>
            </w:tcBorders>
            <w:shd w:val="clear" w:color="auto" w:fill="FFFFFF"/>
            <w:vAlign w:val="center"/>
          </w:tcPr>
          <w:p w:rsidR="009B3DD0" w:rsidRPr="00CC7153" w:rsidRDefault="009B3DD0" w:rsidP="009B3DD0">
            <w:pPr>
              <w:rPr>
                <w:rFonts w:eastAsia="Calibri"/>
                <w:b w:val="0"/>
                <w:sz w:val="21"/>
                <w:szCs w:val="21"/>
                <w:lang w:eastAsia="en-US"/>
              </w:rPr>
            </w:pPr>
            <w:r w:rsidRPr="00CC7153">
              <w:rPr>
                <w:rFonts w:eastAsia="Calibri"/>
                <w:b w:val="0"/>
                <w:sz w:val="21"/>
                <w:szCs w:val="21"/>
                <w:lang w:eastAsia="en-US"/>
              </w:rPr>
              <w:t>2. Расходы</w:t>
            </w:r>
          </w:p>
        </w:tc>
        <w:tc>
          <w:tcPr>
            <w:tcW w:w="541" w:type="pct"/>
            <w:tcBorders>
              <w:top w:val="single" w:sz="4" w:space="0" w:color="auto"/>
              <w:left w:val="single" w:sz="4" w:space="0" w:color="auto"/>
              <w:right w:val="single" w:sz="4" w:space="0" w:color="auto"/>
            </w:tcBorders>
            <w:shd w:val="clear" w:color="auto" w:fill="FFFFFF"/>
          </w:tcPr>
          <w:p w:rsidR="009B3DD0" w:rsidRPr="00CC7153" w:rsidRDefault="009B3DD0" w:rsidP="009B3DD0">
            <w:pPr>
              <w:jc w:val="center"/>
              <w:rPr>
                <w:rFonts w:eastAsia="Calibri"/>
                <w:b w:val="0"/>
                <w:sz w:val="21"/>
                <w:szCs w:val="21"/>
                <w:lang w:eastAsia="en-US"/>
              </w:rPr>
            </w:pPr>
            <w:r w:rsidRPr="00CC7153">
              <w:rPr>
                <w:rFonts w:eastAsia="Calibri"/>
                <w:b w:val="0"/>
                <w:sz w:val="21"/>
                <w:szCs w:val="21"/>
                <w:lang w:eastAsia="en-US"/>
              </w:rPr>
              <w:t>2 285,6</w:t>
            </w:r>
          </w:p>
        </w:tc>
        <w:tc>
          <w:tcPr>
            <w:tcW w:w="793" w:type="pct"/>
            <w:tcBorders>
              <w:top w:val="single" w:sz="4" w:space="0" w:color="auto"/>
              <w:left w:val="single" w:sz="4" w:space="0" w:color="auto"/>
            </w:tcBorders>
            <w:shd w:val="clear" w:color="auto" w:fill="FFFFFF"/>
          </w:tcPr>
          <w:p w:rsidR="009B3DD0" w:rsidRPr="00CC7153" w:rsidRDefault="009B3DD0" w:rsidP="009B3DD0">
            <w:pPr>
              <w:jc w:val="center"/>
              <w:rPr>
                <w:rFonts w:eastAsia="Calibri"/>
                <w:b w:val="0"/>
                <w:sz w:val="21"/>
                <w:szCs w:val="21"/>
                <w:lang w:eastAsia="en-US"/>
              </w:rPr>
            </w:pPr>
            <w:r w:rsidRPr="00CC7153">
              <w:rPr>
                <w:rFonts w:eastAsia="Calibri"/>
                <w:b w:val="0"/>
                <w:sz w:val="21"/>
                <w:szCs w:val="21"/>
                <w:lang w:eastAsia="en-US"/>
              </w:rPr>
              <w:t>2 144,8</w:t>
            </w:r>
          </w:p>
        </w:tc>
        <w:tc>
          <w:tcPr>
            <w:tcW w:w="719" w:type="pct"/>
            <w:tcBorders>
              <w:top w:val="single" w:sz="4" w:space="0" w:color="auto"/>
              <w:left w:val="single" w:sz="4" w:space="0" w:color="auto"/>
            </w:tcBorders>
            <w:shd w:val="clear" w:color="auto" w:fill="FFFFFF"/>
          </w:tcPr>
          <w:p w:rsidR="009B3DD0" w:rsidRPr="00CC7153" w:rsidRDefault="009B3DD0" w:rsidP="009B3DD0">
            <w:pPr>
              <w:jc w:val="center"/>
              <w:rPr>
                <w:rFonts w:eastAsia="Calibri"/>
                <w:b w:val="0"/>
                <w:sz w:val="21"/>
                <w:szCs w:val="21"/>
                <w:lang w:eastAsia="en-US"/>
              </w:rPr>
            </w:pPr>
            <w:r w:rsidRPr="00CC7153">
              <w:rPr>
                <w:rFonts w:eastAsia="Calibri"/>
                <w:b w:val="0"/>
                <w:sz w:val="21"/>
                <w:szCs w:val="21"/>
                <w:lang w:eastAsia="en-US"/>
              </w:rPr>
              <w:t>2 397,7</w:t>
            </w:r>
          </w:p>
        </w:tc>
        <w:tc>
          <w:tcPr>
            <w:tcW w:w="541" w:type="pct"/>
            <w:tcBorders>
              <w:top w:val="single" w:sz="4" w:space="0" w:color="auto"/>
              <w:left w:val="single" w:sz="4" w:space="0" w:color="auto"/>
            </w:tcBorders>
            <w:shd w:val="clear" w:color="auto" w:fill="FFFFFF"/>
          </w:tcPr>
          <w:p w:rsidR="009B3DD0" w:rsidRPr="00CC7153" w:rsidRDefault="009B3DD0" w:rsidP="009B3DD0">
            <w:pPr>
              <w:jc w:val="center"/>
              <w:rPr>
                <w:rFonts w:eastAsia="Calibri"/>
                <w:b w:val="0"/>
                <w:sz w:val="21"/>
                <w:szCs w:val="21"/>
                <w:lang w:eastAsia="en-US"/>
              </w:rPr>
            </w:pPr>
            <w:r w:rsidRPr="00CC7153">
              <w:rPr>
                <w:rFonts w:eastAsia="Calibri"/>
                <w:b w:val="0"/>
                <w:sz w:val="21"/>
                <w:szCs w:val="21"/>
                <w:lang w:eastAsia="en-US"/>
              </w:rPr>
              <w:t>2 353,8</w:t>
            </w:r>
          </w:p>
        </w:tc>
        <w:tc>
          <w:tcPr>
            <w:tcW w:w="660" w:type="pct"/>
            <w:tcBorders>
              <w:top w:val="single" w:sz="4" w:space="0" w:color="auto"/>
              <w:left w:val="single" w:sz="4" w:space="0" w:color="auto"/>
            </w:tcBorders>
            <w:shd w:val="clear" w:color="auto" w:fill="FFFFFF"/>
          </w:tcPr>
          <w:p w:rsidR="009B3DD0" w:rsidRPr="00CC7153" w:rsidRDefault="009B3DD0" w:rsidP="009B3DD0">
            <w:pPr>
              <w:jc w:val="center"/>
              <w:rPr>
                <w:rFonts w:eastAsia="Calibri"/>
                <w:b w:val="0"/>
                <w:sz w:val="21"/>
                <w:szCs w:val="21"/>
                <w:lang w:eastAsia="en-US"/>
              </w:rPr>
            </w:pPr>
            <w:r w:rsidRPr="00CC7153">
              <w:rPr>
                <w:rFonts w:eastAsia="Calibri"/>
                <w:b w:val="0"/>
                <w:sz w:val="21"/>
                <w:szCs w:val="21"/>
                <w:lang w:eastAsia="en-US"/>
              </w:rPr>
              <w:t>-43,9</w:t>
            </w:r>
          </w:p>
        </w:tc>
        <w:tc>
          <w:tcPr>
            <w:tcW w:w="573" w:type="pct"/>
            <w:tcBorders>
              <w:top w:val="single" w:sz="4" w:space="0" w:color="auto"/>
              <w:left w:val="single" w:sz="4" w:space="0" w:color="auto"/>
              <w:right w:val="single" w:sz="4" w:space="0" w:color="auto"/>
            </w:tcBorders>
            <w:shd w:val="clear" w:color="auto" w:fill="FFFFFF"/>
          </w:tcPr>
          <w:p w:rsidR="009B3DD0" w:rsidRPr="00CC7153" w:rsidRDefault="009B3DD0" w:rsidP="009B3DD0">
            <w:pPr>
              <w:jc w:val="center"/>
              <w:rPr>
                <w:rFonts w:eastAsia="Calibri"/>
                <w:b w:val="0"/>
                <w:sz w:val="21"/>
                <w:szCs w:val="21"/>
                <w:lang w:eastAsia="en-US"/>
              </w:rPr>
            </w:pPr>
            <w:r w:rsidRPr="00CC7153">
              <w:rPr>
                <w:rFonts w:eastAsia="Calibri"/>
                <w:b w:val="0"/>
                <w:sz w:val="21"/>
                <w:szCs w:val="21"/>
                <w:lang w:eastAsia="en-US"/>
              </w:rPr>
              <w:t>98,2</w:t>
            </w:r>
          </w:p>
        </w:tc>
      </w:tr>
      <w:tr w:rsidR="009B3DD0" w:rsidRPr="00CC7153" w:rsidTr="009B3DD0">
        <w:trPr>
          <w:cantSplit/>
          <w:trHeight w:val="266"/>
        </w:trPr>
        <w:tc>
          <w:tcPr>
            <w:tcW w:w="1173" w:type="pct"/>
            <w:tcBorders>
              <w:top w:val="single" w:sz="4" w:space="0" w:color="auto"/>
              <w:left w:val="single" w:sz="4" w:space="0" w:color="auto"/>
            </w:tcBorders>
            <w:shd w:val="clear" w:color="auto" w:fill="FFFFFF"/>
            <w:vAlign w:val="center"/>
          </w:tcPr>
          <w:p w:rsidR="009B3DD0" w:rsidRPr="00CC7153" w:rsidRDefault="009B3DD0" w:rsidP="009B3DD0">
            <w:pPr>
              <w:rPr>
                <w:rFonts w:eastAsia="Calibri"/>
                <w:b w:val="0"/>
                <w:sz w:val="21"/>
                <w:szCs w:val="21"/>
                <w:lang w:eastAsia="en-US"/>
              </w:rPr>
            </w:pPr>
            <w:r w:rsidRPr="00CC7153">
              <w:rPr>
                <w:rFonts w:eastAsia="Calibri"/>
                <w:b w:val="0"/>
                <w:sz w:val="21"/>
                <w:szCs w:val="21"/>
                <w:lang w:eastAsia="en-US"/>
              </w:rPr>
              <w:t xml:space="preserve">3. Дефицит </w:t>
            </w:r>
          </w:p>
        </w:tc>
        <w:tc>
          <w:tcPr>
            <w:tcW w:w="541" w:type="pct"/>
            <w:tcBorders>
              <w:top w:val="single" w:sz="4" w:space="0" w:color="auto"/>
              <w:left w:val="single" w:sz="4" w:space="0" w:color="auto"/>
              <w:right w:val="single" w:sz="4" w:space="0" w:color="auto"/>
            </w:tcBorders>
            <w:shd w:val="clear" w:color="auto" w:fill="FFFFFF"/>
          </w:tcPr>
          <w:p w:rsidR="009B3DD0" w:rsidRPr="00CC7153" w:rsidRDefault="009B3DD0" w:rsidP="009B3DD0">
            <w:pPr>
              <w:jc w:val="center"/>
              <w:rPr>
                <w:rFonts w:eastAsia="Calibri"/>
                <w:b w:val="0"/>
                <w:sz w:val="21"/>
                <w:szCs w:val="21"/>
                <w:lang w:eastAsia="en-US"/>
              </w:rPr>
            </w:pPr>
            <w:r w:rsidRPr="00CC7153">
              <w:rPr>
                <w:rFonts w:eastAsia="Calibri"/>
                <w:b w:val="0"/>
                <w:sz w:val="21"/>
                <w:szCs w:val="21"/>
                <w:lang w:eastAsia="en-US"/>
              </w:rPr>
              <w:t>-13,6</w:t>
            </w:r>
          </w:p>
        </w:tc>
        <w:tc>
          <w:tcPr>
            <w:tcW w:w="793" w:type="pct"/>
            <w:tcBorders>
              <w:top w:val="single" w:sz="4" w:space="0" w:color="auto"/>
              <w:left w:val="single" w:sz="4" w:space="0" w:color="auto"/>
            </w:tcBorders>
            <w:shd w:val="clear" w:color="auto" w:fill="FFFFFF"/>
          </w:tcPr>
          <w:p w:rsidR="009B3DD0" w:rsidRPr="00CC7153" w:rsidRDefault="009B3DD0" w:rsidP="009B3DD0">
            <w:pPr>
              <w:jc w:val="center"/>
              <w:rPr>
                <w:rFonts w:eastAsia="Calibri"/>
                <w:b w:val="0"/>
                <w:sz w:val="21"/>
                <w:szCs w:val="21"/>
                <w:lang w:eastAsia="en-US"/>
              </w:rPr>
            </w:pPr>
            <w:r w:rsidRPr="00CC7153">
              <w:rPr>
                <w:rFonts w:eastAsia="Calibri"/>
                <w:b w:val="0"/>
                <w:sz w:val="21"/>
                <w:szCs w:val="21"/>
                <w:lang w:eastAsia="en-US"/>
              </w:rPr>
              <w:t>-4,9</w:t>
            </w:r>
          </w:p>
        </w:tc>
        <w:tc>
          <w:tcPr>
            <w:tcW w:w="719" w:type="pct"/>
            <w:tcBorders>
              <w:top w:val="single" w:sz="4" w:space="0" w:color="auto"/>
              <w:left w:val="single" w:sz="4" w:space="0" w:color="auto"/>
            </w:tcBorders>
            <w:shd w:val="clear" w:color="auto" w:fill="FFFFFF"/>
          </w:tcPr>
          <w:p w:rsidR="009B3DD0" w:rsidRPr="00CC7153" w:rsidRDefault="009B3DD0" w:rsidP="009B3DD0">
            <w:pPr>
              <w:jc w:val="center"/>
              <w:rPr>
                <w:rFonts w:eastAsia="Calibri"/>
                <w:b w:val="0"/>
                <w:sz w:val="21"/>
                <w:szCs w:val="21"/>
                <w:lang w:eastAsia="en-US"/>
              </w:rPr>
            </w:pPr>
            <w:r w:rsidRPr="00CC7153">
              <w:rPr>
                <w:rFonts w:eastAsia="Calibri"/>
                <w:b w:val="0"/>
                <w:sz w:val="21"/>
                <w:szCs w:val="21"/>
                <w:lang w:eastAsia="en-US"/>
              </w:rPr>
              <w:t>-32,2</w:t>
            </w:r>
          </w:p>
        </w:tc>
        <w:tc>
          <w:tcPr>
            <w:tcW w:w="541" w:type="pct"/>
            <w:tcBorders>
              <w:top w:val="single" w:sz="4" w:space="0" w:color="auto"/>
              <w:left w:val="single" w:sz="4" w:space="0" w:color="auto"/>
            </w:tcBorders>
            <w:shd w:val="clear" w:color="auto" w:fill="FFFFFF"/>
          </w:tcPr>
          <w:p w:rsidR="009B3DD0" w:rsidRPr="00CC7153" w:rsidRDefault="009B3DD0" w:rsidP="009B3DD0">
            <w:pPr>
              <w:jc w:val="center"/>
              <w:rPr>
                <w:rFonts w:eastAsia="Calibri"/>
                <w:b w:val="0"/>
                <w:sz w:val="21"/>
                <w:szCs w:val="21"/>
                <w:lang w:eastAsia="en-US"/>
              </w:rPr>
            </w:pPr>
            <w:r w:rsidRPr="00CC7153">
              <w:rPr>
                <w:rFonts w:eastAsia="Calibri"/>
                <w:b w:val="0"/>
                <w:sz w:val="21"/>
                <w:szCs w:val="21"/>
                <w:lang w:eastAsia="en-US"/>
              </w:rPr>
              <w:t>+0,7</w:t>
            </w:r>
          </w:p>
        </w:tc>
        <w:tc>
          <w:tcPr>
            <w:tcW w:w="660" w:type="pct"/>
            <w:tcBorders>
              <w:top w:val="single" w:sz="4" w:space="0" w:color="auto"/>
              <w:left w:val="single" w:sz="4" w:space="0" w:color="auto"/>
            </w:tcBorders>
            <w:shd w:val="clear" w:color="auto" w:fill="FFFFFF"/>
          </w:tcPr>
          <w:p w:rsidR="009B3DD0" w:rsidRPr="00CC7153" w:rsidRDefault="009B3DD0" w:rsidP="009B3DD0">
            <w:pPr>
              <w:jc w:val="center"/>
              <w:rPr>
                <w:rFonts w:eastAsia="Calibri"/>
                <w:b w:val="0"/>
                <w:sz w:val="21"/>
                <w:szCs w:val="21"/>
                <w:lang w:eastAsia="en-US"/>
              </w:rPr>
            </w:pPr>
            <w:r w:rsidRPr="00CC7153">
              <w:rPr>
                <w:rFonts w:eastAsia="Calibri"/>
                <w:b w:val="0"/>
                <w:sz w:val="21"/>
                <w:szCs w:val="21"/>
                <w:lang w:eastAsia="en-US"/>
              </w:rPr>
              <w:t>+32,9</w:t>
            </w:r>
          </w:p>
        </w:tc>
        <w:tc>
          <w:tcPr>
            <w:tcW w:w="573" w:type="pct"/>
            <w:tcBorders>
              <w:top w:val="single" w:sz="4" w:space="0" w:color="auto"/>
              <w:left w:val="single" w:sz="4" w:space="0" w:color="auto"/>
              <w:right w:val="single" w:sz="4" w:space="0" w:color="auto"/>
            </w:tcBorders>
            <w:shd w:val="clear" w:color="auto" w:fill="FFFFFF"/>
          </w:tcPr>
          <w:p w:rsidR="009B3DD0" w:rsidRPr="00CC7153" w:rsidRDefault="009B3DD0" w:rsidP="009B3DD0">
            <w:pPr>
              <w:jc w:val="center"/>
              <w:rPr>
                <w:rFonts w:eastAsia="Calibri"/>
                <w:b w:val="0"/>
                <w:sz w:val="21"/>
                <w:szCs w:val="21"/>
                <w:lang w:eastAsia="en-US"/>
              </w:rPr>
            </w:pPr>
            <w:r w:rsidRPr="00CC7153">
              <w:rPr>
                <w:rFonts w:eastAsia="Calibri"/>
                <w:b w:val="0"/>
                <w:sz w:val="21"/>
                <w:szCs w:val="21"/>
                <w:lang w:eastAsia="en-US"/>
              </w:rPr>
              <w:t>-</w:t>
            </w:r>
          </w:p>
        </w:tc>
      </w:tr>
      <w:tr w:rsidR="009B3DD0" w:rsidRPr="00CC7153" w:rsidTr="009B3DD0">
        <w:trPr>
          <w:cantSplit/>
          <w:trHeight w:val="20"/>
        </w:trPr>
        <w:tc>
          <w:tcPr>
            <w:tcW w:w="1173" w:type="pct"/>
            <w:tcBorders>
              <w:top w:val="single" w:sz="4" w:space="0" w:color="auto"/>
              <w:left w:val="single" w:sz="4" w:space="0" w:color="auto"/>
              <w:bottom w:val="single" w:sz="4" w:space="0" w:color="auto"/>
            </w:tcBorders>
            <w:shd w:val="clear" w:color="auto" w:fill="FFFFFF"/>
            <w:vAlign w:val="center"/>
          </w:tcPr>
          <w:p w:rsidR="009B3DD0" w:rsidRPr="00CC7153" w:rsidRDefault="009B3DD0" w:rsidP="009B3DD0">
            <w:pPr>
              <w:rPr>
                <w:rFonts w:eastAsia="Calibri"/>
                <w:b w:val="0"/>
                <w:sz w:val="21"/>
                <w:szCs w:val="21"/>
                <w:lang w:eastAsia="en-US"/>
              </w:rPr>
            </w:pPr>
            <w:r w:rsidRPr="00CC7153">
              <w:rPr>
                <w:rFonts w:eastAsia="Calibri"/>
                <w:b w:val="0"/>
                <w:sz w:val="21"/>
                <w:szCs w:val="21"/>
                <w:lang w:eastAsia="en-US"/>
              </w:rPr>
              <w:t xml:space="preserve">4. Источники финансирования дефицита, в том числе: </w:t>
            </w:r>
          </w:p>
        </w:tc>
        <w:tc>
          <w:tcPr>
            <w:tcW w:w="541" w:type="pct"/>
            <w:tcBorders>
              <w:top w:val="single" w:sz="4" w:space="0" w:color="auto"/>
              <w:left w:val="single" w:sz="4" w:space="0" w:color="auto"/>
              <w:bottom w:val="single" w:sz="4" w:space="0" w:color="auto"/>
              <w:right w:val="single" w:sz="4" w:space="0" w:color="auto"/>
            </w:tcBorders>
            <w:shd w:val="clear" w:color="auto" w:fill="FFFFFF"/>
          </w:tcPr>
          <w:p w:rsidR="009B3DD0" w:rsidRPr="00CC7153" w:rsidRDefault="009B3DD0" w:rsidP="009B3DD0">
            <w:pPr>
              <w:jc w:val="center"/>
              <w:rPr>
                <w:rFonts w:eastAsia="Calibri"/>
                <w:b w:val="0"/>
                <w:sz w:val="21"/>
                <w:szCs w:val="21"/>
                <w:lang w:eastAsia="en-US"/>
              </w:rPr>
            </w:pPr>
            <w:r w:rsidRPr="00CC7153">
              <w:rPr>
                <w:rFonts w:eastAsia="Calibri"/>
                <w:b w:val="0"/>
                <w:sz w:val="21"/>
                <w:szCs w:val="21"/>
                <w:lang w:eastAsia="en-US"/>
              </w:rPr>
              <w:t>13,6</w:t>
            </w:r>
          </w:p>
        </w:tc>
        <w:tc>
          <w:tcPr>
            <w:tcW w:w="793" w:type="pct"/>
            <w:tcBorders>
              <w:top w:val="single" w:sz="4" w:space="0" w:color="auto"/>
              <w:left w:val="single" w:sz="4" w:space="0" w:color="auto"/>
              <w:bottom w:val="single" w:sz="4" w:space="0" w:color="auto"/>
            </w:tcBorders>
            <w:shd w:val="clear" w:color="auto" w:fill="FFFFFF"/>
          </w:tcPr>
          <w:p w:rsidR="009B3DD0" w:rsidRPr="00CC7153" w:rsidRDefault="009B3DD0" w:rsidP="009B3DD0">
            <w:pPr>
              <w:jc w:val="center"/>
              <w:rPr>
                <w:rFonts w:eastAsia="Calibri"/>
                <w:b w:val="0"/>
                <w:sz w:val="21"/>
                <w:szCs w:val="21"/>
                <w:lang w:eastAsia="en-US"/>
              </w:rPr>
            </w:pPr>
            <w:r w:rsidRPr="00CC7153">
              <w:rPr>
                <w:rFonts w:eastAsia="Calibri"/>
                <w:b w:val="0"/>
                <w:sz w:val="21"/>
                <w:szCs w:val="21"/>
                <w:lang w:eastAsia="en-US"/>
              </w:rPr>
              <w:t>4,9</w:t>
            </w:r>
          </w:p>
        </w:tc>
        <w:tc>
          <w:tcPr>
            <w:tcW w:w="719" w:type="pct"/>
            <w:tcBorders>
              <w:top w:val="single" w:sz="4" w:space="0" w:color="auto"/>
              <w:left w:val="single" w:sz="4" w:space="0" w:color="auto"/>
              <w:bottom w:val="single" w:sz="4" w:space="0" w:color="auto"/>
            </w:tcBorders>
            <w:shd w:val="clear" w:color="auto" w:fill="FFFFFF"/>
          </w:tcPr>
          <w:p w:rsidR="009B3DD0" w:rsidRPr="00CC7153" w:rsidRDefault="009B3DD0" w:rsidP="009B3DD0">
            <w:pPr>
              <w:jc w:val="center"/>
              <w:rPr>
                <w:rFonts w:eastAsia="Calibri"/>
                <w:b w:val="0"/>
                <w:sz w:val="21"/>
                <w:szCs w:val="21"/>
                <w:lang w:eastAsia="en-US"/>
              </w:rPr>
            </w:pPr>
            <w:r w:rsidRPr="00CC7153">
              <w:rPr>
                <w:rFonts w:eastAsia="Calibri"/>
                <w:b w:val="0"/>
                <w:sz w:val="21"/>
                <w:szCs w:val="21"/>
                <w:lang w:eastAsia="en-US"/>
              </w:rPr>
              <w:t>32,2</w:t>
            </w:r>
          </w:p>
        </w:tc>
        <w:tc>
          <w:tcPr>
            <w:tcW w:w="541" w:type="pct"/>
            <w:tcBorders>
              <w:top w:val="single" w:sz="4" w:space="0" w:color="auto"/>
              <w:left w:val="single" w:sz="4" w:space="0" w:color="auto"/>
              <w:bottom w:val="single" w:sz="4" w:space="0" w:color="auto"/>
            </w:tcBorders>
            <w:shd w:val="clear" w:color="auto" w:fill="FFFFFF"/>
          </w:tcPr>
          <w:p w:rsidR="009B3DD0" w:rsidRPr="00CC7153" w:rsidRDefault="00A81838" w:rsidP="009B3DD0">
            <w:pPr>
              <w:jc w:val="center"/>
              <w:rPr>
                <w:rFonts w:eastAsia="Calibri"/>
                <w:b w:val="0"/>
                <w:sz w:val="21"/>
                <w:szCs w:val="21"/>
                <w:lang w:eastAsia="en-US"/>
              </w:rPr>
            </w:pPr>
            <w:r w:rsidRPr="00CC7153">
              <w:rPr>
                <w:rFonts w:eastAsia="Calibri"/>
                <w:b w:val="0"/>
                <w:sz w:val="21"/>
                <w:szCs w:val="21"/>
                <w:lang w:eastAsia="en-US"/>
              </w:rPr>
              <w:t>-</w:t>
            </w:r>
            <w:r w:rsidR="009B3DD0" w:rsidRPr="00CC7153">
              <w:rPr>
                <w:rFonts w:eastAsia="Calibri"/>
                <w:b w:val="0"/>
                <w:sz w:val="21"/>
                <w:szCs w:val="21"/>
                <w:lang w:eastAsia="en-US"/>
              </w:rPr>
              <w:t>0,7</w:t>
            </w:r>
          </w:p>
        </w:tc>
        <w:tc>
          <w:tcPr>
            <w:tcW w:w="660" w:type="pct"/>
            <w:tcBorders>
              <w:top w:val="single" w:sz="4" w:space="0" w:color="auto"/>
              <w:left w:val="single" w:sz="4" w:space="0" w:color="auto"/>
              <w:bottom w:val="single" w:sz="4" w:space="0" w:color="auto"/>
            </w:tcBorders>
            <w:shd w:val="clear" w:color="auto" w:fill="FFFFFF"/>
          </w:tcPr>
          <w:p w:rsidR="009B3DD0" w:rsidRPr="00CC7153" w:rsidRDefault="00A81838" w:rsidP="009B3DD0">
            <w:pPr>
              <w:jc w:val="center"/>
              <w:rPr>
                <w:rFonts w:eastAsia="Calibri"/>
                <w:b w:val="0"/>
                <w:sz w:val="21"/>
                <w:szCs w:val="21"/>
                <w:lang w:eastAsia="en-US"/>
              </w:rPr>
            </w:pPr>
            <w:r w:rsidRPr="00CC7153">
              <w:rPr>
                <w:rFonts w:eastAsia="Calibri"/>
                <w:b w:val="0"/>
                <w:sz w:val="21"/>
                <w:szCs w:val="21"/>
                <w:lang w:eastAsia="en-US"/>
              </w:rPr>
              <w:t>-</w:t>
            </w:r>
            <w:r w:rsidR="009B3DD0" w:rsidRPr="00CC7153">
              <w:rPr>
                <w:rFonts w:eastAsia="Calibri"/>
                <w:b w:val="0"/>
                <w:sz w:val="21"/>
                <w:szCs w:val="21"/>
                <w:lang w:eastAsia="en-US"/>
              </w:rPr>
              <w:t>32,9</w:t>
            </w:r>
          </w:p>
        </w:tc>
        <w:tc>
          <w:tcPr>
            <w:tcW w:w="573" w:type="pct"/>
            <w:tcBorders>
              <w:top w:val="single" w:sz="4" w:space="0" w:color="auto"/>
              <w:left w:val="single" w:sz="4" w:space="0" w:color="auto"/>
              <w:bottom w:val="single" w:sz="4" w:space="0" w:color="auto"/>
              <w:right w:val="single" w:sz="4" w:space="0" w:color="auto"/>
            </w:tcBorders>
            <w:shd w:val="clear" w:color="auto" w:fill="FFFFFF"/>
            <w:vAlign w:val="center"/>
          </w:tcPr>
          <w:p w:rsidR="009B3DD0" w:rsidRPr="00CC7153" w:rsidRDefault="009B3DD0" w:rsidP="009B3DD0">
            <w:pPr>
              <w:ind w:right="57"/>
              <w:jc w:val="center"/>
              <w:rPr>
                <w:rFonts w:eastAsia="Calibri"/>
                <w:b w:val="0"/>
                <w:sz w:val="21"/>
                <w:szCs w:val="21"/>
                <w:lang w:eastAsia="en-US"/>
              </w:rPr>
            </w:pPr>
            <w:r w:rsidRPr="00CC7153">
              <w:rPr>
                <w:rFonts w:eastAsia="Calibri"/>
                <w:b w:val="0"/>
                <w:sz w:val="21"/>
                <w:szCs w:val="21"/>
                <w:lang w:eastAsia="en-US"/>
              </w:rPr>
              <w:t>-</w:t>
            </w:r>
          </w:p>
          <w:p w:rsidR="009B3DD0" w:rsidRPr="00CC7153" w:rsidRDefault="009B3DD0" w:rsidP="009B3DD0">
            <w:pPr>
              <w:ind w:right="57"/>
              <w:jc w:val="center"/>
              <w:rPr>
                <w:rFonts w:eastAsia="Calibri"/>
                <w:b w:val="0"/>
                <w:sz w:val="21"/>
                <w:szCs w:val="21"/>
                <w:lang w:eastAsia="en-US"/>
              </w:rPr>
            </w:pPr>
          </w:p>
        </w:tc>
      </w:tr>
      <w:tr w:rsidR="009B3DD0" w:rsidRPr="00CC7153" w:rsidTr="009B3DD0">
        <w:trPr>
          <w:cantSplit/>
          <w:trHeight w:val="20"/>
        </w:trPr>
        <w:tc>
          <w:tcPr>
            <w:tcW w:w="1173" w:type="pct"/>
            <w:tcBorders>
              <w:top w:val="single" w:sz="4" w:space="0" w:color="auto"/>
              <w:left w:val="single" w:sz="4" w:space="0" w:color="auto"/>
              <w:bottom w:val="single" w:sz="4" w:space="0" w:color="auto"/>
            </w:tcBorders>
            <w:shd w:val="clear" w:color="auto" w:fill="FFFFFF"/>
            <w:vAlign w:val="center"/>
          </w:tcPr>
          <w:p w:rsidR="009B3DD0" w:rsidRPr="00CC7153" w:rsidRDefault="009B3DD0" w:rsidP="009B3DD0">
            <w:pPr>
              <w:rPr>
                <w:rFonts w:eastAsia="Calibri"/>
                <w:b w:val="0"/>
                <w:sz w:val="21"/>
                <w:szCs w:val="21"/>
                <w:lang w:eastAsia="en-US"/>
              </w:rPr>
            </w:pPr>
            <w:r w:rsidRPr="00CC7153">
              <w:rPr>
                <w:rFonts w:eastAsia="Calibri"/>
                <w:b w:val="0"/>
                <w:sz w:val="21"/>
                <w:szCs w:val="21"/>
                <w:lang w:eastAsia="en-US"/>
              </w:rPr>
              <w:t>Получение бюджетных кредитов от других бюджетов бюджетной системы</w:t>
            </w:r>
          </w:p>
        </w:tc>
        <w:tc>
          <w:tcPr>
            <w:tcW w:w="541" w:type="pct"/>
            <w:tcBorders>
              <w:top w:val="single" w:sz="4" w:space="0" w:color="auto"/>
              <w:left w:val="single" w:sz="4" w:space="0" w:color="auto"/>
              <w:bottom w:val="single" w:sz="4" w:space="0" w:color="auto"/>
              <w:right w:val="single" w:sz="4" w:space="0" w:color="auto"/>
            </w:tcBorders>
            <w:shd w:val="clear" w:color="auto" w:fill="FFFFFF"/>
            <w:vAlign w:val="center"/>
          </w:tcPr>
          <w:p w:rsidR="009B3DD0" w:rsidRPr="00CC7153" w:rsidRDefault="009B3DD0" w:rsidP="009B3DD0">
            <w:pPr>
              <w:ind w:right="132"/>
              <w:jc w:val="center"/>
              <w:rPr>
                <w:rFonts w:eastAsia="Calibri"/>
                <w:b w:val="0"/>
                <w:sz w:val="21"/>
                <w:szCs w:val="21"/>
                <w:lang w:eastAsia="en-US"/>
              </w:rPr>
            </w:pPr>
            <w:r w:rsidRPr="00CC7153">
              <w:rPr>
                <w:rFonts w:eastAsia="Calibri"/>
                <w:b w:val="0"/>
                <w:sz w:val="21"/>
                <w:szCs w:val="21"/>
                <w:lang w:eastAsia="en-US"/>
              </w:rPr>
              <w:t>10,0</w:t>
            </w:r>
          </w:p>
        </w:tc>
        <w:tc>
          <w:tcPr>
            <w:tcW w:w="793" w:type="pct"/>
            <w:tcBorders>
              <w:top w:val="single" w:sz="4" w:space="0" w:color="auto"/>
              <w:left w:val="single" w:sz="4" w:space="0" w:color="auto"/>
              <w:bottom w:val="single" w:sz="4" w:space="0" w:color="auto"/>
            </w:tcBorders>
            <w:shd w:val="clear" w:color="auto" w:fill="FFFFFF"/>
            <w:vAlign w:val="center"/>
          </w:tcPr>
          <w:p w:rsidR="009B3DD0" w:rsidRPr="00CC7153" w:rsidRDefault="009B3DD0" w:rsidP="009B3DD0">
            <w:pPr>
              <w:ind w:right="132"/>
              <w:jc w:val="center"/>
              <w:rPr>
                <w:rFonts w:eastAsia="Calibri"/>
                <w:b w:val="0"/>
                <w:sz w:val="21"/>
                <w:szCs w:val="21"/>
                <w:lang w:eastAsia="en-US"/>
              </w:rPr>
            </w:pPr>
            <w:r w:rsidRPr="00CC7153">
              <w:rPr>
                <w:rFonts w:eastAsia="Calibri"/>
                <w:b w:val="0"/>
                <w:sz w:val="21"/>
                <w:szCs w:val="21"/>
                <w:lang w:eastAsia="en-US"/>
              </w:rPr>
              <w:t>-10,0</w:t>
            </w:r>
          </w:p>
        </w:tc>
        <w:tc>
          <w:tcPr>
            <w:tcW w:w="719" w:type="pct"/>
            <w:tcBorders>
              <w:top w:val="single" w:sz="4" w:space="0" w:color="auto"/>
              <w:left w:val="single" w:sz="4" w:space="0" w:color="auto"/>
              <w:bottom w:val="single" w:sz="4" w:space="0" w:color="auto"/>
            </w:tcBorders>
            <w:shd w:val="clear" w:color="auto" w:fill="FFFFFF"/>
            <w:vAlign w:val="center"/>
          </w:tcPr>
          <w:p w:rsidR="009B3DD0" w:rsidRPr="00CC7153" w:rsidRDefault="009B3DD0" w:rsidP="009B3DD0">
            <w:pPr>
              <w:ind w:right="131"/>
              <w:jc w:val="center"/>
              <w:rPr>
                <w:rFonts w:eastAsia="Calibri"/>
                <w:b w:val="0"/>
                <w:sz w:val="21"/>
                <w:szCs w:val="21"/>
                <w:lang w:eastAsia="en-US"/>
              </w:rPr>
            </w:pPr>
            <w:r w:rsidRPr="00CC7153">
              <w:rPr>
                <w:rFonts w:eastAsia="Calibri"/>
                <w:b w:val="0"/>
                <w:sz w:val="21"/>
                <w:szCs w:val="21"/>
                <w:lang w:eastAsia="en-US"/>
              </w:rPr>
              <w:t>-10,0</w:t>
            </w:r>
          </w:p>
        </w:tc>
        <w:tc>
          <w:tcPr>
            <w:tcW w:w="541" w:type="pct"/>
            <w:tcBorders>
              <w:top w:val="single" w:sz="4" w:space="0" w:color="auto"/>
              <w:left w:val="single" w:sz="4" w:space="0" w:color="auto"/>
              <w:bottom w:val="single" w:sz="4" w:space="0" w:color="auto"/>
            </w:tcBorders>
            <w:shd w:val="clear" w:color="auto" w:fill="FFFFFF"/>
            <w:vAlign w:val="center"/>
          </w:tcPr>
          <w:p w:rsidR="009B3DD0" w:rsidRPr="00CC7153" w:rsidRDefault="009B3DD0" w:rsidP="009B3DD0">
            <w:pPr>
              <w:ind w:right="121"/>
              <w:jc w:val="center"/>
              <w:rPr>
                <w:rFonts w:eastAsia="Calibri"/>
                <w:b w:val="0"/>
                <w:sz w:val="21"/>
                <w:szCs w:val="21"/>
                <w:lang w:eastAsia="en-US"/>
              </w:rPr>
            </w:pPr>
            <w:r w:rsidRPr="00CC7153">
              <w:rPr>
                <w:rFonts w:eastAsia="Calibri"/>
                <w:b w:val="0"/>
                <w:sz w:val="21"/>
                <w:szCs w:val="21"/>
                <w:lang w:eastAsia="en-US"/>
              </w:rPr>
              <w:t>-10,0</w:t>
            </w:r>
          </w:p>
        </w:tc>
        <w:tc>
          <w:tcPr>
            <w:tcW w:w="660" w:type="pct"/>
            <w:tcBorders>
              <w:top w:val="single" w:sz="4" w:space="0" w:color="auto"/>
              <w:left w:val="single" w:sz="4" w:space="0" w:color="auto"/>
              <w:bottom w:val="single" w:sz="4" w:space="0" w:color="auto"/>
            </w:tcBorders>
            <w:shd w:val="clear" w:color="auto" w:fill="FFFFFF"/>
            <w:vAlign w:val="center"/>
          </w:tcPr>
          <w:p w:rsidR="009B3DD0" w:rsidRPr="00CC7153" w:rsidRDefault="009B3DD0" w:rsidP="009B3DD0">
            <w:pPr>
              <w:ind w:right="57"/>
              <w:jc w:val="center"/>
              <w:rPr>
                <w:rFonts w:eastAsia="Calibri"/>
                <w:b w:val="0"/>
                <w:sz w:val="21"/>
                <w:szCs w:val="21"/>
                <w:lang w:eastAsia="en-US"/>
              </w:rPr>
            </w:pPr>
            <w:r w:rsidRPr="00CC7153">
              <w:rPr>
                <w:rFonts w:eastAsia="Calibri"/>
                <w:b w:val="0"/>
                <w:sz w:val="21"/>
                <w:szCs w:val="21"/>
                <w:lang w:eastAsia="en-US"/>
              </w:rPr>
              <w:t>0,0</w:t>
            </w:r>
          </w:p>
        </w:tc>
        <w:tc>
          <w:tcPr>
            <w:tcW w:w="573" w:type="pct"/>
            <w:tcBorders>
              <w:top w:val="single" w:sz="4" w:space="0" w:color="auto"/>
              <w:left w:val="single" w:sz="4" w:space="0" w:color="auto"/>
              <w:bottom w:val="single" w:sz="4" w:space="0" w:color="auto"/>
              <w:right w:val="single" w:sz="4" w:space="0" w:color="auto"/>
            </w:tcBorders>
            <w:shd w:val="clear" w:color="auto" w:fill="FFFFFF"/>
            <w:vAlign w:val="center"/>
          </w:tcPr>
          <w:p w:rsidR="009B3DD0" w:rsidRPr="00CC7153" w:rsidRDefault="009B3DD0" w:rsidP="009B3DD0">
            <w:pPr>
              <w:ind w:right="57"/>
              <w:jc w:val="center"/>
              <w:rPr>
                <w:rFonts w:eastAsia="Calibri"/>
                <w:b w:val="0"/>
                <w:sz w:val="21"/>
                <w:szCs w:val="21"/>
                <w:lang w:eastAsia="en-US"/>
              </w:rPr>
            </w:pPr>
            <w:r w:rsidRPr="00CC7153">
              <w:rPr>
                <w:rFonts w:eastAsia="Calibri"/>
                <w:b w:val="0"/>
                <w:sz w:val="21"/>
                <w:szCs w:val="21"/>
                <w:lang w:eastAsia="en-US"/>
              </w:rPr>
              <w:t>-</w:t>
            </w:r>
          </w:p>
        </w:tc>
      </w:tr>
      <w:tr w:rsidR="009B3DD0" w:rsidRPr="00CC7153" w:rsidTr="009B3DD0">
        <w:trPr>
          <w:cantSplit/>
          <w:trHeight w:val="20"/>
        </w:trPr>
        <w:tc>
          <w:tcPr>
            <w:tcW w:w="1173" w:type="pct"/>
            <w:tcBorders>
              <w:top w:val="single" w:sz="4" w:space="0" w:color="auto"/>
              <w:left w:val="single" w:sz="4" w:space="0" w:color="auto"/>
              <w:bottom w:val="single" w:sz="4" w:space="0" w:color="auto"/>
            </w:tcBorders>
            <w:shd w:val="clear" w:color="auto" w:fill="FFFFFF"/>
            <w:vAlign w:val="center"/>
          </w:tcPr>
          <w:p w:rsidR="009B3DD0" w:rsidRPr="00CC7153" w:rsidRDefault="009B3DD0" w:rsidP="009B3DD0">
            <w:pPr>
              <w:rPr>
                <w:rFonts w:eastAsia="Calibri"/>
                <w:b w:val="0"/>
                <w:sz w:val="21"/>
                <w:szCs w:val="21"/>
                <w:lang w:eastAsia="en-US"/>
              </w:rPr>
            </w:pPr>
            <w:r w:rsidRPr="00CC7153">
              <w:rPr>
                <w:rFonts w:eastAsia="Calibri"/>
                <w:b w:val="0"/>
                <w:sz w:val="21"/>
                <w:szCs w:val="21"/>
                <w:lang w:eastAsia="en-US"/>
              </w:rPr>
              <w:t>Получение кредитов от кредитных организаций бюджетами городских округов в валюте Российской Федерации</w:t>
            </w:r>
          </w:p>
        </w:tc>
        <w:tc>
          <w:tcPr>
            <w:tcW w:w="541" w:type="pct"/>
            <w:tcBorders>
              <w:top w:val="single" w:sz="4" w:space="0" w:color="auto"/>
              <w:left w:val="single" w:sz="4" w:space="0" w:color="auto"/>
              <w:bottom w:val="single" w:sz="4" w:space="0" w:color="auto"/>
              <w:right w:val="single" w:sz="4" w:space="0" w:color="auto"/>
            </w:tcBorders>
            <w:shd w:val="clear" w:color="auto" w:fill="FFFFFF"/>
            <w:vAlign w:val="center"/>
          </w:tcPr>
          <w:p w:rsidR="009B3DD0" w:rsidRPr="00CC7153" w:rsidRDefault="009B3DD0" w:rsidP="009B3DD0">
            <w:pPr>
              <w:ind w:right="132"/>
              <w:jc w:val="center"/>
              <w:rPr>
                <w:rFonts w:eastAsia="Calibri"/>
                <w:b w:val="0"/>
                <w:sz w:val="21"/>
                <w:szCs w:val="21"/>
                <w:lang w:eastAsia="en-US"/>
              </w:rPr>
            </w:pPr>
            <w:r w:rsidRPr="00CC7153">
              <w:rPr>
                <w:rFonts w:eastAsia="Calibri"/>
                <w:b w:val="0"/>
                <w:sz w:val="21"/>
                <w:szCs w:val="21"/>
                <w:lang w:eastAsia="en-US"/>
              </w:rPr>
              <w:t>0,0</w:t>
            </w:r>
          </w:p>
        </w:tc>
        <w:tc>
          <w:tcPr>
            <w:tcW w:w="793" w:type="pct"/>
            <w:tcBorders>
              <w:top w:val="single" w:sz="4" w:space="0" w:color="auto"/>
              <w:left w:val="single" w:sz="4" w:space="0" w:color="auto"/>
              <w:bottom w:val="single" w:sz="4" w:space="0" w:color="auto"/>
            </w:tcBorders>
            <w:shd w:val="clear" w:color="auto" w:fill="FFFFFF"/>
            <w:vAlign w:val="center"/>
          </w:tcPr>
          <w:p w:rsidR="009B3DD0" w:rsidRPr="00CC7153" w:rsidRDefault="009B3DD0" w:rsidP="009B3DD0">
            <w:pPr>
              <w:ind w:right="132"/>
              <w:jc w:val="center"/>
              <w:rPr>
                <w:rFonts w:eastAsia="Calibri"/>
                <w:b w:val="0"/>
                <w:sz w:val="21"/>
                <w:szCs w:val="21"/>
                <w:lang w:eastAsia="en-US"/>
              </w:rPr>
            </w:pPr>
            <w:r w:rsidRPr="00CC7153">
              <w:rPr>
                <w:rFonts w:eastAsia="Calibri"/>
                <w:b w:val="0"/>
                <w:sz w:val="21"/>
                <w:szCs w:val="21"/>
                <w:lang w:eastAsia="en-US"/>
              </w:rPr>
              <w:t>14,9</w:t>
            </w:r>
          </w:p>
        </w:tc>
        <w:tc>
          <w:tcPr>
            <w:tcW w:w="719" w:type="pct"/>
            <w:tcBorders>
              <w:top w:val="single" w:sz="4" w:space="0" w:color="auto"/>
              <w:left w:val="single" w:sz="4" w:space="0" w:color="auto"/>
              <w:bottom w:val="single" w:sz="4" w:space="0" w:color="auto"/>
            </w:tcBorders>
            <w:shd w:val="clear" w:color="auto" w:fill="FFFFFF"/>
            <w:vAlign w:val="center"/>
          </w:tcPr>
          <w:p w:rsidR="009B3DD0" w:rsidRPr="00CC7153" w:rsidRDefault="009B3DD0" w:rsidP="009B3DD0">
            <w:pPr>
              <w:ind w:right="131"/>
              <w:jc w:val="center"/>
              <w:rPr>
                <w:rFonts w:eastAsia="Calibri"/>
                <w:b w:val="0"/>
                <w:sz w:val="21"/>
                <w:szCs w:val="21"/>
                <w:lang w:eastAsia="en-US"/>
              </w:rPr>
            </w:pPr>
            <w:r w:rsidRPr="00CC7153">
              <w:rPr>
                <w:rFonts w:eastAsia="Calibri"/>
                <w:b w:val="0"/>
                <w:sz w:val="21"/>
                <w:szCs w:val="21"/>
                <w:lang w:eastAsia="en-US"/>
              </w:rPr>
              <w:t>0,0</w:t>
            </w:r>
          </w:p>
        </w:tc>
        <w:tc>
          <w:tcPr>
            <w:tcW w:w="541" w:type="pct"/>
            <w:tcBorders>
              <w:top w:val="single" w:sz="4" w:space="0" w:color="auto"/>
              <w:left w:val="single" w:sz="4" w:space="0" w:color="auto"/>
              <w:bottom w:val="single" w:sz="4" w:space="0" w:color="auto"/>
            </w:tcBorders>
            <w:shd w:val="clear" w:color="auto" w:fill="FFFFFF"/>
            <w:vAlign w:val="center"/>
          </w:tcPr>
          <w:p w:rsidR="009B3DD0" w:rsidRPr="00CC7153" w:rsidRDefault="009B3DD0" w:rsidP="009B3DD0">
            <w:pPr>
              <w:ind w:right="121"/>
              <w:jc w:val="center"/>
              <w:rPr>
                <w:rFonts w:eastAsia="Calibri"/>
                <w:b w:val="0"/>
                <w:sz w:val="21"/>
                <w:szCs w:val="21"/>
                <w:lang w:eastAsia="en-US"/>
              </w:rPr>
            </w:pPr>
            <w:r w:rsidRPr="00CC7153">
              <w:rPr>
                <w:rFonts w:eastAsia="Calibri"/>
                <w:b w:val="0"/>
                <w:sz w:val="21"/>
                <w:szCs w:val="21"/>
                <w:lang w:eastAsia="en-US"/>
              </w:rPr>
              <w:t>0,0</w:t>
            </w:r>
          </w:p>
        </w:tc>
        <w:tc>
          <w:tcPr>
            <w:tcW w:w="660" w:type="pct"/>
            <w:tcBorders>
              <w:top w:val="single" w:sz="4" w:space="0" w:color="auto"/>
              <w:left w:val="single" w:sz="4" w:space="0" w:color="auto"/>
              <w:bottom w:val="single" w:sz="4" w:space="0" w:color="auto"/>
            </w:tcBorders>
            <w:shd w:val="clear" w:color="auto" w:fill="FFFFFF"/>
            <w:vAlign w:val="center"/>
          </w:tcPr>
          <w:p w:rsidR="009B3DD0" w:rsidRPr="00CC7153" w:rsidRDefault="009B3DD0" w:rsidP="009B3DD0">
            <w:pPr>
              <w:ind w:right="57"/>
              <w:jc w:val="center"/>
              <w:rPr>
                <w:rFonts w:eastAsia="Calibri"/>
                <w:b w:val="0"/>
                <w:sz w:val="21"/>
                <w:szCs w:val="21"/>
                <w:lang w:eastAsia="en-US"/>
              </w:rPr>
            </w:pPr>
            <w:r w:rsidRPr="00CC7153">
              <w:rPr>
                <w:rFonts w:eastAsia="Calibri"/>
                <w:b w:val="0"/>
                <w:sz w:val="21"/>
                <w:szCs w:val="21"/>
                <w:lang w:eastAsia="en-US"/>
              </w:rPr>
              <w:t>0,0</w:t>
            </w:r>
          </w:p>
        </w:tc>
        <w:tc>
          <w:tcPr>
            <w:tcW w:w="573" w:type="pct"/>
            <w:tcBorders>
              <w:top w:val="single" w:sz="4" w:space="0" w:color="auto"/>
              <w:left w:val="single" w:sz="4" w:space="0" w:color="auto"/>
              <w:bottom w:val="single" w:sz="4" w:space="0" w:color="auto"/>
              <w:right w:val="single" w:sz="4" w:space="0" w:color="auto"/>
            </w:tcBorders>
            <w:shd w:val="clear" w:color="auto" w:fill="FFFFFF"/>
            <w:vAlign w:val="center"/>
          </w:tcPr>
          <w:p w:rsidR="009B3DD0" w:rsidRPr="00CC7153" w:rsidRDefault="009B3DD0" w:rsidP="009B3DD0">
            <w:pPr>
              <w:ind w:right="57"/>
              <w:jc w:val="center"/>
              <w:rPr>
                <w:rFonts w:eastAsia="Calibri"/>
                <w:b w:val="0"/>
                <w:sz w:val="21"/>
                <w:szCs w:val="21"/>
                <w:lang w:eastAsia="en-US"/>
              </w:rPr>
            </w:pPr>
            <w:r w:rsidRPr="00CC7153">
              <w:rPr>
                <w:rFonts w:eastAsia="Calibri"/>
                <w:b w:val="0"/>
                <w:sz w:val="21"/>
                <w:szCs w:val="21"/>
                <w:lang w:eastAsia="en-US"/>
              </w:rPr>
              <w:t>-</w:t>
            </w:r>
          </w:p>
        </w:tc>
      </w:tr>
      <w:tr w:rsidR="009B3DD0" w:rsidRPr="00CC7153" w:rsidTr="009B3DD0">
        <w:trPr>
          <w:cantSplit/>
          <w:trHeight w:val="20"/>
        </w:trPr>
        <w:tc>
          <w:tcPr>
            <w:tcW w:w="1173" w:type="pct"/>
            <w:tcBorders>
              <w:top w:val="single" w:sz="4" w:space="0" w:color="auto"/>
              <w:left w:val="single" w:sz="4" w:space="0" w:color="auto"/>
              <w:bottom w:val="single" w:sz="4" w:space="0" w:color="auto"/>
            </w:tcBorders>
            <w:shd w:val="clear" w:color="auto" w:fill="FFFFFF"/>
            <w:vAlign w:val="center"/>
          </w:tcPr>
          <w:p w:rsidR="009B3DD0" w:rsidRPr="00CC7153" w:rsidRDefault="009B3DD0" w:rsidP="009B3DD0">
            <w:pPr>
              <w:rPr>
                <w:rFonts w:eastAsia="Calibri"/>
                <w:b w:val="0"/>
                <w:sz w:val="21"/>
                <w:szCs w:val="21"/>
                <w:lang w:eastAsia="en-US"/>
              </w:rPr>
            </w:pPr>
            <w:r w:rsidRPr="00CC7153">
              <w:rPr>
                <w:rFonts w:eastAsia="Calibri"/>
                <w:b w:val="0"/>
                <w:sz w:val="21"/>
                <w:szCs w:val="21"/>
                <w:lang w:eastAsia="en-US"/>
              </w:rPr>
              <w:t>Изменение остатков средств на счетах по учёту средств бюджетов</w:t>
            </w:r>
          </w:p>
        </w:tc>
        <w:tc>
          <w:tcPr>
            <w:tcW w:w="541" w:type="pct"/>
            <w:tcBorders>
              <w:top w:val="single" w:sz="4" w:space="0" w:color="auto"/>
              <w:left w:val="single" w:sz="4" w:space="0" w:color="auto"/>
              <w:bottom w:val="single" w:sz="4" w:space="0" w:color="auto"/>
              <w:right w:val="single" w:sz="4" w:space="0" w:color="auto"/>
            </w:tcBorders>
            <w:shd w:val="clear" w:color="auto" w:fill="FFFFFF"/>
            <w:vAlign w:val="center"/>
          </w:tcPr>
          <w:p w:rsidR="009B3DD0" w:rsidRPr="00CC7153" w:rsidRDefault="009B3DD0" w:rsidP="009B3DD0">
            <w:pPr>
              <w:ind w:right="132"/>
              <w:jc w:val="center"/>
              <w:rPr>
                <w:rFonts w:eastAsia="Calibri"/>
                <w:b w:val="0"/>
                <w:sz w:val="21"/>
                <w:szCs w:val="21"/>
                <w:lang w:eastAsia="en-US"/>
              </w:rPr>
            </w:pPr>
            <w:r w:rsidRPr="00CC7153">
              <w:rPr>
                <w:rFonts w:eastAsia="Calibri"/>
                <w:b w:val="0"/>
                <w:sz w:val="21"/>
                <w:szCs w:val="21"/>
                <w:lang w:eastAsia="en-US"/>
              </w:rPr>
              <w:t>3,6</w:t>
            </w:r>
          </w:p>
          <w:p w:rsidR="009B3DD0" w:rsidRPr="00CC7153" w:rsidRDefault="009B3DD0" w:rsidP="009B3DD0">
            <w:pPr>
              <w:ind w:right="132"/>
              <w:jc w:val="center"/>
              <w:rPr>
                <w:rFonts w:eastAsia="Calibri"/>
                <w:b w:val="0"/>
                <w:sz w:val="21"/>
                <w:szCs w:val="21"/>
                <w:lang w:eastAsia="en-US"/>
              </w:rPr>
            </w:pPr>
          </w:p>
        </w:tc>
        <w:tc>
          <w:tcPr>
            <w:tcW w:w="793" w:type="pct"/>
            <w:tcBorders>
              <w:top w:val="single" w:sz="4" w:space="0" w:color="auto"/>
              <w:left w:val="single" w:sz="4" w:space="0" w:color="auto"/>
              <w:bottom w:val="single" w:sz="4" w:space="0" w:color="auto"/>
            </w:tcBorders>
            <w:shd w:val="clear" w:color="auto" w:fill="FFFFFF"/>
            <w:vAlign w:val="center"/>
          </w:tcPr>
          <w:p w:rsidR="009B3DD0" w:rsidRPr="00CC7153" w:rsidRDefault="009B3DD0" w:rsidP="009B3DD0">
            <w:pPr>
              <w:ind w:right="132"/>
              <w:jc w:val="center"/>
              <w:rPr>
                <w:rFonts w:eastAsia="Calibri"/>
                <w:b w:val="0"/>
                <w:sz w:val="21"/>
                <w:szCs w:val="21"/>
                <w:lang w:eastAsia="en-US"/>
              </w:rPr>
            </w:pPr>
            <w:r w:rsidRPr="00CC7153">
              <w:rPr>
                <w:rFonts w:eastAsia="Calibri"/>
                <w:b w:val="0"/>
                <w:sz w:val="21"/>
                <w:szCs w:val="21"/>
                <w:lang w:eastAsia="en-US"/>
              </w:rPr>
              <w:t>0,0</w:t>
            </w:r>
          </w:p>
        </w:tc>
        <w:tc>
          <w:tcPr>
            <w:tcW w:w="719" w:type="pct"/>
            <w:tcBorders>
              <w:top w:val="single" w:sz="4" w:space="0" w:color="auto"/>
              <w:left w:val="single" w:sz="4" w:space="0" w:color="auto"/>
              <w:bottom w:val="single" w:sz="4" w:space="0" w:color="auto"/>
            </w:tcBorders>
            <w:shd w:val="clear" w:color="auto" w:fill="FFFFFF"/>
            <w:vAlign w:val="center"/>
          </w:tcPr>
          <w:p w:rsidR="009B3DD0" w:rsidRPr="00CC7153" w:rsidRDefault="009B3DD0" w:rsidP="009B3DD0">
            <w:pPr>
              <w:ind w:right="131"/>
              <w:jc w:val="center"/>
              <w:rPr>
                <w:rFonts w:eastAsia="Calibri"/>
                <w:b w:val="0"/>
                <w:sz w:val="21"/>
                <w:szCs w:val="21"/>
                <w:lang w:eastAsia="en-US"/>
              </w:rPr>
            </w:pPr>
            <w:r w:rsidRPr="00CC7153">
              <w:rPr>
                <w:rFonts w:eastAsia="Calibri"/>
                <w:b w:val="0"/>
                <w:sz w:val="21"/>
                <w:szCs w:val="21"/>
                <w:lang w:eastAsia="en-US"/>
              </w:rPr>
              <w:t>42,2</w:t>
            </w:r>
          </w:p>
        </w:tc>
        <w:tc>
          <w:tcPr>
            <w:tcW w:w="541" w:type="pct"/>
            <w:tcBorders>
              <w:top w:val="single" w:sz="4" w:space="0" w:color="auto"/>
              <w:left w:val="single" w:sz="4" w:space="0" w:color="auto"/>
              <w:bottom w:val="single" w:sz="4" w:space="0" w:color="auto"/>
            </w:tcBorders>
            <w:shd w:val="clear" w:color="auto" w:fill="FFFFFF"/>
            <w:vAlign w:val="center"/>
          </w:tcPr>
          <w:p w:rsidR="009B3DD0" w:rsidRPr="00CC7153" w:rsidRDefault="009B3DD0" w:rsidP="009B3DD0">
            <w:pPr>
              <w:ind w:right="121"/>
              <w:jc w:val="center"/>
              <w:rPr>
                <w:rFonts w:eastAsia="Calibri"/>
                <w:b w:val="0"/>
                <w:sz w:val="21"/>
                <w:szCs w:val="21"/>
                <w:lang w:eastAsia="en-US"/>
              </w:rPr>
            </w:pPr>
            <w:r w:rsidRPr="00CC7153">
              <w:rPr>
                <w:rFonts w:eastAsia="Calibri"/>
                <w:b w:val="0"/>
                <w:sz w:val="21"/>
                <w:szCs w:val="21"/>
                <w:lang w:eastAsia="en-US"/>
              </w:rPr>
              <w:t>9,3</w:t>
            </w:r>
          </w:p>
        </w:tc>
        <w:tc>
          <w:tcPr>
            <w:tcW w:w="660" w:type="pct"/>
            <w:tcBorders>
              <w:top w:val="single" w:sz="4" w:space="0" w:color="auto"/>
              <w:left w:val="single" w:sz="4" w:space="0" w:color="auto"/>
              <w:bottom w:val="single" w:sz="4" w:space="0" w:color="auto"/>
            </w:tcBorders>
            <w:shd w:val="clear" w:color="auto" w:fill="FFFFFF"/>
            <w:vAlign w:val="center"/>
          </w:tcPr>
          <w:p w:rsidR="009B3DD0" w:rsidRPr="00CC7153" w:rsidRDefault="009B3DD0" w:rsidP="00840856">
            <w:pPr>
              <w:ind w:right="57"/>
              <w:jc w:val="center"/>
              <w:rPr>
                <w:rFonts w:eastAsia="Calibri"/>
                <w:b w:val="0"/>
                <w:sz w:val="21"/>
                <w:szCs w:val="21"/>
                <w:lang w:eastAsia="en-US"/>
              </w:rPr>
            </w:pPr>
            <w:r w:rsidRPr="00CC7153">
              <w:rPr>
                <w:rFonts w:eastAsia="Calibri"/>
                <w:b w:val="0"/>
                <w:sz w:val="21"/>
                <w:szCs w:val="21"/>
                <w:lang w:eastAsia="en-US"/>
              </w:rPr>
              <w:t>-3</w:t>
            </w:r>
            <w:r w:rsidR="00840856" w:rsidRPr="00CC7153">
              <w:rPr>
                <w:rFonts w:eastAsia="Calibri"/>
                <w:b w:val="0"/>
                <w:sz w:val="21"/>
                <w:szCs w:val="21"/>
                <w:lang w:eastAsia="en-US"/>
              </w:rPr>
              <w:t>2</w:t>
            </w:r>
            <w:r w:rsidRPr="00CC7153">
              <w:rPr>
                <w:rFonts w:eastAsia="Calibri"/>
                <w:b w:val="0"/>
                <w:sz w:val="21"/>
                <w:szCs w:val="21"/>
                <w:lang w:eastAsia="en-US"/>
              </w:rPr>
              <w:t>,</w:t>
            </w:r>
            <w:r w:rsidR="00840856" w:rsidRPr="00CC7153">
              <w:rPr>
                <w:rFonts w:eastAsia="Calibri"/>
                <w:b w:val="0"/>
                <w:sz w:val="21"/>
                <w:szCs w:val="21"/>
                <w:lang w:eastAsia="en-US"/>
              </w:rPr>
              <w:t>9</w:t>
            </w:r>
          </w:p>
        </w:tc>
        <w:tc>
          <w:tcPr>
            <w:tcW w:w="573" w:type="pct"/>
            <w:tcBorders>
              <w:top w:val="single" w:sz="4" w:space="0" w:color="auto"/>
              <w:left w:val="single" w:sz="4" w:space="0" w:color="auto"/>
              <w:bottom w:val="single" w:sz="4" w:space="0" w:color="auto"/>
              <w:right w:val="single" w:sz="4" w:space="0" w:color="auto"/>
            </w:tcBorders>
            <w:shd w:val="clear" w:color="auto" w:fill="FFFFFF"/>
            <w:vAlign w:val="center"/>
          </w:tcPr>
          <w:p w:rsidR="009B3DD0" w:rsidRPr="00CC7153" w:rsidRDefault="009B3DD0" w:rsidP="009B3DD0">
            <w:pPr>
              <w:ind w:right="57"/>
              <w:jc w:val="center"/>
              <w:rPr>
                <w:rFonts w:eastAsia="Calibri"/>
                <w:b w:val="0"/>
                <w:sz w:val="21"/>
                <w:szCs w:val="21"/>
                <w:lang w:eastAsia="en-US"/>
              </w:rPr>
            </w:pPr>
            <w:r w:rsidRPr="00CC7153">
              <w:rPr>
                <w:rFonts w:eastAsia="Calibri"/>
                <w:b w:val="0"/>
                <w:sz w:val="21"/>
                <w:szCs w:val="21"/>
                <w:lang w:eastAsia="en-US"/>
              </w:rPr>
              <w:t>-</w:t>
            </w:r>
          </w:p>
        </w:tc>
      </w:tr>
    </w:tbl>
    <w:p w:rsidR="00016550" w:rsidRPr="00CC7153" w:rsidRDefault="00016550" w:rsidP="00016550">
      <w:pPr>
        <w:jc w:val="both"/>
        <w:rPr>
          <w:b w:val="0"/>
        </w:rPr>
      </w:pPr>
    </w:p>
    <w:p w:rsidR="00016550" w:rsidRPr="00CC7153" w:rsidRDefault="00016550" w:rsidP="00016550">
      <w:pPr>
        <w:jc w:val="both"/>
        <w:rPr>
          <w:b w:val="0"/>
        </w:rPr>
      </w:pPr>
      <w:r w:rsidRPr="00CC7153">
        <w:rPr>
          <w:noProof/>
        </w:rPr>
        <w:lastRenderedPageBreak/>
        <w:drawing>
          <wp:inline distT="0" distB="0" distL="0" distR="0" wp14:anchorId="1F9F414E" wp14:editId="3B990263">
            <wp:extent cx="5886450" cy="2962275"/>
            <wp:effectExtent l="0" t="0" r="0" b="9525"/>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016550" w:rsidRPr="00CC7153" w:rsidRDefault="00016550" w:rsidP="00016550">
      <w:pPr>
        <w:ind w:firstLine="709"/>
        <w:jc w:val="both"/>
        <w:rPr>
          <w:b w:val="0"/>
        </w:rPr>
      </w:pPr>
    </w:p>
    <w:p w:rsidR="00016550" w:rsidRPr="00CC7153" w:rsidRDefault="00016550" w:rsidP="00016550">
      <w:pPr>
        <w:ind w:firstLine="709"/>
        <w:jc w:val="both"/>
        <w:rPr>
          <w:b w:val="0"/>
        </w:rPr>
      </w:pPr>
      <w:r w:rsidRPr="00CC7153">
        <w:rPr>
          <w:b w:val="0"/>
        </w:rPr>
        <w:t>Местный бюджет города Зеленогорска 201</w:t>
      </w:r>
      <w:r w:rsidR="0049623B" w:rsidRPr="00CC7153">
        <w:rPr>
          <w:b w:val="0"/>
        </w:rPr>
        <w:t>7</w:t>
      </w:r>
      <w:r w:rsidRPr="00CC7153">
        <w:rPr>
          <w:b w:val="0"/>
        </w:rPr>
        <w:t xml:space="preserve"> года традиционно сохраняет социальную направленность. Доля расходов на образование, культуру, физическую культуру и спорт, социальную политику составила 76,</w:t>
      </w:r>
      <w:r w:rsidR="0049623B" w:rsidRPr="00CC7153">
        <w:rPr>
          <w:b w:val="0"/>
        </w:rPr>
        <w:t>4</w:t>
      </w:r>
      <w:r w:rsidR="009379F6" w:rsidRPr="00CC7153">
        <w:rPr>
          <w:b w:val="0"/>
        </w:rPr>
        <w:t>%</w:t>
      </w:r>
      <w:r w:rsidRPr="00CC7153">
        <w:rPr>
          <w:b w:val="0"/>
        </w:rPr>
        <w:t xml:space="preserve"> от общего объ</w:t>
      </w:r>
      <w:r w:rsidR="001D6A35" w:rsidRPr="00CC7153">
        <w:rPr>
          <w:b w:val="0"/>
        </w:rPr>
        <w:t>ё</w:t>
      </w:r>
      <w:r w:rsidRPr="00CC7153">
        <w:rPr>
          <w:b w:val="0"/>
        </w:rPr>
        <w:t>ма расходов бюджета.</w:t>
      </w:r>
    </w:p>
    <w:p w:rsidR="00016550" w:rsidRPr="00CC7153" w:rsidRDefault="00016550" w:rsidP="00016550">
      <w:pPr>
        <w:ind w:firstLine="567"/>
        <w:rPr>
          <w:b w:val="0"/>
          <w:i/>
        </w:rPr>
      </w:pPr>
    </w:p>
    <w:p w:rsidR="00016550" w:rsidRPr="00CC7153" w:rsidRDefault="00016550" w:rsidP="00983F1E">
      <w:pPr>
        <w:ind w:firstLine="567"/>
        <w:rPr>
          <w:b w:val="0"/>
          <w:i/>
          <w:sz w:val="24"/>
          <w:szCs w:val="24"/>
        </w:rPr>
      </w:pPr>
      <w:r w:rsidRPr="00CC7153">
        <w:rPr>
          <w:b w:val="0"/>
          <w:i/>
          <w:sz w:val="24"/>
          <w:szCs w:val="24"/>
        </w:rPr>
        <w:t xml:space="preserve">Таблица № 3. Структура расходов бюджета </w:t>
      </w:r>
    </w:p>
    <w:tbl>
      <w:tblPr>
        <w:tblW w:w="4888" w:type="pct"/>
        <w:tblInd w:w="108" w:type="dxa"/>
        <w:tblLook w:val="04A0" w:firstRow="1" w:lastRow="0" w:firstColumn="1" w:lastColumn="0" w:noHBand="0" w:noVBand="1"/>
      </w:tblPr>
      <w:tblGrid>
        <w:gridCol w:w="3741"/>
        <w:gridCol w:w="2877"/>
        <w:gridCol w:w="2877"/>
      </w:tblGrid>
      <w:tr w:rsidR="0049623B" w:rsidRPr="00CC7153" w:rsidTr="00D73F9A">
        <w:trPr>
          <w:trHeight w:val="606"/>
          <w:tblHeader/>
        </w:trPr>
        <w:tc>
          <w:tcPr>
            <w:tcW w:w="1970"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49623B" w:rsidRPr="00CC7153" w:rsidRDefault="0049623B" w:rsidP="00D73F9A">
            <w:pPr>
              <w:jc w:val="center"/>
              <w:rPr>
                <w:b w:val="0"/>
                <w:sz w:val="21"/>
                <w:szCs w:val="21"/>
              </w:rPr>
            </w:pPr>
            <w:r w:rsidRPr="00CC7153">
              <w:rPr>
                <w:b w:val="0"/>
                <w:sz w:val="21"/>
                <w:szCs w:val="21"/>
              </w:rPr>
              <w:t>Расходы бюджета</w:t>
            </w:r>
          </w:p>
        </w:tc>
        <w:tc>
          <w:tcPr>
            <w:tcW w:w="1515" w:type="pct"/>
            <w:tcBorders>
              <w:top w:val="single" w:sz="4" w:space="0" w:color="auto"/>
              <w:left w:val="nil"/>
              <w:bottom w:val="single" w:sz="4" w:space="0" w:color="auto"/>
              <w:right w:val="single" w:sz="4" w:space="0" w:color="auto"/>
            </w:tcBorders>
            <w:shd w:val="clear" w:color="000000" w:fill="auto"/>
            <w:vAlign w:val="center"/>
            <w:hideMark/>
          </w:tcPr>
          <w:p w:rsidR="0049623B" w:rsidRPr="00CC7153" w:rsidRDefault="0049623B" w:rsidP="00950C2A">
            <w:pPr>
              <w:jc w:val="center"/>
              <w:rPr>
                <w:b w:val="0"/>
                <w:sz w:val="21"/>
                <w:szCs w:val="21"/>
              </w:rPr>
            </w:pPr>
            <w:r w:rsidRPr="00CC7153">
              <w:rPr>
                <w:b w:val="0"/>
                <w:sz w:val="21"/>
                <w:szCs w:val="21"/>
              </w:rPr>
              <w:t>Сумма,</w:t>
            </w:r>
          </w:p>
          <w:p w:rsidR="0049623B" w:rsidRPr="00CC7153" w:rsidRDefault="0049623B" w:rsidP="00950C2A">
            <w:pPr>
              <w:jc w:val="center"/>
              <w:rPr>
                <w:b w:val="0"/>
                <w:sz w:val="21"/>
                <w:szCs w:val="21"/>
              </w:rPr>
            </w:pPr>
            <w:r w:rsidRPr="00CC7153">
              <w:rPr>
                <w:b w:val="0"/>
                <w:sz w:val="21"/>
                <w:szCs w:val="21"/>
              </w:rPr>
              <w:t>млн. рублей</w:t>
            </w:r>
          </w:p>
        </w:tc>
        <w:tc>
          <w:tcPr>
            <w:tcW w:w="1515" w:type="pct"/>
            <w:tcBorders>
              <w:top w:val="single" w:sz="4" w:space="0" w:color="auto"/>
              <w:left w:val="nil"/>
              <w:bottom w:val="single" w:sz="4" w:space="0" w:color="auto"/>
              <w:right w:val="single" w:sz="4" w:space="0" w:color="auto"/>
            </w:tcBorders>
            <w:shd w:val="clear" w:color="000000" w:fill="auto"/>
            <w:vAlign w:val="center"/>
          </w:tcPr>
          <w:p w:rsidR="0049623B" w:rsidRPr="00CC7153" w:rsidRDefault="0049623B" w:rsidP="00950C2A">
            <w:pPr>
              <w:jc w:val="center"/>
              <w:rPr>
                <w:b w:val="0"/>
                <w:sz w:val="21"/>
                <w:szCs w:val="21"/>
              </w:rPr>
            </w:pPr>
            <w:r w:rsidRPr="00CC7153">
              <w:rPr>
                <w:b w:val="0"/>
                <w:sz w:val="21"/>
                <w:szCs w:val="21"/>
              </w:rPr>
              <w:t>Удельный вес</w:t>
            </w:r>
          </w:p>
          <w:p w:rsidR="0049623B" w:rsidRPr="00CC7153" w:rsidRDefault="0049623B" w:rsidP="0049623B">
            <w:pPr>
              <w:jc w:val="center"/>
              <w:rPr>
                <w:b w:val="0"/>
                <w:sz w:val="21"/>
                <w:szCs w:val="21"/>
              </w:rPr>
            </w:pPr>
            <w:r w:rsidRPr="00CC7153">
              <w:rPr>
                <w:b w:val="0"/>
                <w:sz w:val="21"/>
                <w:szCs w:val="21"/>
              </w:rPr>
              <w:t>в общем объёме расходов,%</w:t>
            </w:r>
          </w:p>
        </w:tc>
      </w:tr>
      <w:tr w:rsidR="0049623B" w:rsidRPr="00CC7153" w:rsidTr="00950C2A">
        <w:trPr>
          <w:trHeight w:val="255"/>
          <w:tblHeader/>
        </w:trPr>
        <w:tc>
          <w:tcPr>
            <w:tcW w:w="1970" w:type="pct"/>
            <w:tcBorders>
              <w:top w:val="nil"/>
              <w:left w:val="single" w:sz="4" w:space="0" w:color="auto"/>
              <w:bottom w:val="single" w:sz="4" w:space="0" w:color="auto"/>
              <w:right w:val="single" w:sz="4" w:space="0" w:color="auto"/>
            </w:tcBorders>
            <w:shd w:val="clear" w:color="000000" w:fill="auto"/>
            <w:vAlign w:val="center"/>
          </w:tcPr>
          <w:p w:rsidR="0049623B" w:rsidRPr="00CC7153" w:rsidRDefault="0049623B" w:rsidP="00D73F9A">
            <w:pPr>
              <w:rPr>
                <w:b w:val="0"/>
                <w:bCs/>
                <w:sz w:val="21"/>
                <w:szCs w:val="21"/>
              </w:rPr>
            </w:pPr>
            <w:r w:rsidRPr="00CC7153">
              <w:rPr>
                <w:b w:val="0"/>
                <w:bCs/>
                <w:sz w:val="21"/>
                <w:szCs w:val="21"/>
              </w:rPr>
              <w:t>1. Образование</w:t>
            </w:r>
          </w:p>
        </w:tc>
        <w:tc>
          <w:tcPr>
            <w:tcW w:w="1515" w:type="pct"/>
            <w:tcBorders>
              <w:top w:val="nil"/>
              <w:left w:val="nil"/>
              <w:bottom w:val="single" w:sz="4" w:space="0" w:color="auto"/>
              <w:right w:val="single" w:sz="4" w:space="0" w:color="auto"/>
            </w:tcBorders>
            <w:shd w:val="clear" w:color="auto" w:fill="FFFFFF"/>
            <w:noWrap/>
            <w:vAlign w:val="center"/>
          </w:tcPr>
          <w:p w:rsidR="0049623B" w:rsidRPr="00CC7153" w:rsidRDefault="0049623B" w:rsidP="00950C2A">
            <w:pPr>
              <w:jc w:val="center"/>
              <w:rPr>
                <w:b w:val="0"/>
                <w:bCs/>
                <w:sz w:val="21"/>
                <w:szCs w:val="21"/>
              </w:rPr>
            </w:pPr>
            <w:r w:rsidRPr="00CC7153">
              <w:rPr>
                <w:b w:val="0"/>
                <w:bCs/>
                <w:sz w:val="21"/>
                <w:szCs w:val="21"/>
              </w:rPr>
              <w:t>1 402,8</w:t>
            </w:r>
          </w:p>
        </w:tc>
        <w:tc>
          <w:tcPr>
            <w:tcW w:w="1515" w:type="pct"/>
            <w:tcBorders>
              <w:top w:val="nil"/>
              <w:left w:val="nil"/>
              <w:bottom w:val="single" w:sz="4" w:space="0" w:color="auto"/>
              <w:right w:val="single" w:sz="4" w:space="0" w:color="auto"/>
            </w:tcBorders>
            <w:shd w:val="clear" w:color="auto" w:fill="FFFFFF"/>
          </w:tcPr>
          <w:p w:rsidR="0049623B" w:rsidRPr="00CC7153" w:rsidRDefault="0049623B" w:rsidP="00950C2A">
            <w:pPr>
              <w:jc w:val="center"/>
              <w:rPr>
                <w:b w:val="0"/>
                <w:sz w:val="21"/>
                <w:szCs w:val="21"/>
              </w:rPr>
            </w:pPr>
            <w:r w:rsidRPr="00CC7153">
              <w:rPr>
                <w:b w:val="0"/>
                <w:sz w:val="21"/>
                <w:szCs w:val="21"/>
              </w:rPr>
              <w:t>59,6</w:t>
            </w:r>
          </w:p>
        </w:tc>
      </w:tr>
      <w:tr w:rsidR="0049623B" w:rsidRPr="00CC7153" w:rsidTr="00950C2A">
        <w:trPr>
          <w:trHeight w:val="255"/>
          <w:tblHeader/>
        </w:trPr>
        <w:tc>
          <w:tcPr>
            <w:tcW w:w="1970" w:type="pct"/>
            <w:tcBorders>
              <w:top w:val="nil"/>
              <w:left w:val="single" w:sz="4" w:space="0" w:color="auto"/>
              <w:bottom w:val="single" w:sz="4" w:space="0" w:color="auto"/>
              <w:right w:val="single" w:sz="4" w:space="0" w:color="auto"/>
            </w:tcBorders>
            <w:shd w:val="clear" w:color="000000" w:fill="auto"/>
            <w:vAlign w:val="center"/>
          </w:tcPr>
          <w:p w:rsidR="0049623B" w:rsidRPr="00CC7153" w:rsidRDefault="0049623B" w:rsidP="00D73F9A">
            <w:pPr>
              <w:rPr>
                <w:b w:val="0"/>
                <w:bCs/>
                <w:sz w:val="21"/>
                <w:szCs w:val="21"/>
              </w:rPr>
            </w:pPr>
            <w:r w:rsidRPr="00CC7153">
              <w:rPr>
                <w:b w:val="0"/>
                <w:bCs/>
                <w:sz w:val="21"/>
                <w:szCs w:val="21"/>
              </w:rPr>
              <w:t>2. Национальная экономика</w:t>
            </w:r>
          </w:p>
        </w:tc>
        <w:tc>
          <w:tcPr>
            <w:tcW w:w="1515" w:type="pct"/>
            <w:tcBorders>
              <w:top w:val="nil"/>
              <w:left w:val="nil"/>
              <w:bottom w:val="single" w:sz="4" w:space="0" w:color="auto"/>
              <w:right w:val="single" w:sz="4" w:space="0" w:color="auto"/>
            </w:tcBorders>
            <w:shd w:val="clear" w:color="auto" w:fill="FFFFFF"/>
            <w:noWrap/>
            <w:vAlign w:val="center"/>
          </w:tcPr>
          <w:p w:rsidR="0049623B" w:rsidRPr="00CC7153" w:rsidRDefault="0049623B" w:rsidP="00950C2A">
            <w:pPr>
              <w:jc w:val="center"/>
              <w:rPr>
                <w:b w:val="0"/>
                <w:bCs/>
                <w:sz w:val="21"/>
                <w:szCs w:val="21"/>
              </w:rPr>
            </w:pPr>
            <w:r w:rsidRPr="00CC7153">
              <w:rPr>
                <w:b w:val="0"/>
                <w:bCs/>
                <w:sz w:val="21"/>
                <w:szCs w:val="21"/>
              </w:rPr>
              <w:t>232,5</w:t>
            </w:r>
          </w:p>
        </w:tc>
        <w:tc>
          <w:tcPr>
            <w:tcW w:w="1515" w:type="pct"/>
            <w:tcBorders>
              <w:top w:val="nil"/>
              <w:left w:val="nil"/>
              <w:bottom w:val="single" w:sz="4" w:space="0" w:color="auto"/>
              <w:right w:val="single" w:sz="4" w:space="0" w:color="auto"/>
            </w:tcBorders>
            <w:shd w:val="clear" w:color="auto" w:fill="FFFFFF"/>
          </w:tcPr>
          <w:p w:rsidR="0049623B" w:rsidRPr="00CC7153" w:rsidRDefault="0049623B" w:rsidP="00950C2A">
            <w:pPr>
              <w:jc w:val="center"/>
              <w:rPr>
                <w:b w:val="0"/>
                <w:sz w:val="21"/>
                <w:szCs w:val="21"/>
              </w:rPr>
            </w:pPr>
            <w:r w:rsidRPr="00CC7153">
              <w:rPr>
                <w:b w:val="0"/>
                <w:sz w:val="21"/>
                <w:szCs w:val="21"/>
              </w:rPr>
              <w:t>9,9</w:t>
            </w:r>
          </w:p>
        </w:tc>
      </w:tr>
      <w:tr w:rsidR="0049623B" w:rsidRPr="00CC7153" w:rsidTr="00950C2A">
        <w:trPr>
          <w:trHeight w:val="255"/>
          <w:tblHeader/>
        </w:trPr>
        <w:tc>
          <w:tcPr>
            <w:tcW w:w="1970" w:type="pct"/>
            <w:tcBorders>
              <w:top w:val="nil"/>
              <w:left w:val="single" w:sz="4" w:space="0" w:color="auto"/>
              <w:bottom w:val="single" w:sz="4" w:space="0" w:color="auto"/>
              <w:right w:val="single" w:sz="4" w:space="0" w:color="auto"/>
            </w:tcBorders>
            <w:shd w:val="clear" w:color="000000" w:fill="auto"/>
            <w:vAlign w:val="center"/>
          </w:tcPr>
          <w:p w:rsidR="0049623B" w:rsidRPr="00CC7153" w:rsidRDefault="0049623B" w:rsidP="00D73F9A">
            <w:pPr>
              <w:rPr>
                <w:b w:val="0"/>
                <w:bCs/>
                <w:sz w:val="21"/>
                <w:szCs w:val="21"/>
              </w:rPr>
            </w:pPr>
            <w:r w:rsidRPr="00CC7153">
              <w:rPr>
                <w:b w:val="0"/>
                <w:bCs/>
                <w:sz w:val="21"/>
                <w:szCs w:val="21"/>
              </w:rPr>
              <w:t>3. Культура, кинематография</w:t>
            </w:r>
          </w:p>
        </w:tc>
        <w:tc>
          <w:tcPr>
            <w:tcW w:w="1515" w:type="pct"/>
            <w:tcBorders>
              <w:top w:val="nil"/>
              <w:left w:val="nil"/>
              <w:bottom w:val="single" w:sz="4" w:space="0" w:color="auto"/>
              <w:right w:val="single" w:sz="4" w:space="0" w:color="auto"/>
            </w:tcBorders>
            <w:shd w:val="clear" w:color="auto" w:fill="FFFFFF"/>
            <w:noWrap/>
            <w:vAlign w:val="center"/>
          </w:tcPr>
          <w:p w:rsidR="0049623B" w:rsidRPr="00CC7153" w:rsidRDefault="0049623B" w:rsidP="00950C2A">
            <w:pPr>
              <w:jc w:val="center"/>
              <w:rPr>
                <w:b w:val="0"/>
                <w:bCs/>
                <w:sz w:val="21"/>
                <w:szCs w:val="21"/>
              </w:rPr>
            </w:pPr>
            <w:r w:rsidRPr="00CC7153">
              <w:rPr>
                <w:b w:val="0"/>
                <w:bCs/>
                <w:sz w:val="21"/>
                <w:szCs w:val="21"/>
              </w:rPr>
              <w:t>166,7</w:t>
            </w:r>
          </w:p>
        </w:tc>
        <w:tc>
          <w:tcPr>
            <w:tcW w:w="1515" w:type="pct"/>
            <w:tcBorders>
              <w:top w:val="nil"/>
              <w:left w:val="nil"/>
              <w:bottom w:val="single" w:sz="4" w:space="0" w:color="auto"/>
              <w:right w:val="single" w:sz="4" w:space="0" w:color="auto"/>
            </w:tcBorders>
            <w:shd w:val="clear" w:color="auto" w:fill="FFFFFF"/>
          </w:tcPr>
          <w:p w:rsidR="0049623B" w:rsidRPr="00CC7153" w:rsidRDefault="0049623B" w:rsidP="00950C2A">
            <w:pPr>
              <w:jc w:val="center"/>
              <w:rPr>
                <w:b w:val="0"/>
                <w:sz w:val="21"/>
                <w:szCs w:val="21"/>
              </w:rPr>
            </w:pPr>
            <w:r w:rsidRPr="00CC7153">
              <w:rPr>
                <w:b w:val="0"/>
                <w:sz w:val="21"/>
                <w:szCs w:val="21"/>
              </w:rPr>
              <w:t>7,1</w:t>
            </w:r>
          </w:p>
        </w:tc>
      </w:tr>
      <w:tr w:rsidR="0049623B" w:rsidRPr="00CC7153" w:rsidTr="00950C2A">
        <w:trPr>
          <w:trHeight w:val="255"/>
          <w:tblHeader/>
        </w:trPr>
        <w:tc>
          <w:tcPr>
            <w:tcW w:w="1970" w:type="pct"/>
            <w:tcBorders>
              <w:top w:val="nil"/>
              <w:left w:val="single" w:sz="4" w:space="0" w:color="auto"/>
              <w:bottom w:val="single" w:sz="4" w:space="0" w:color="auto"/>
              <w:right w:val="single" w:sz="4" w:space="0" w:color="auto"/>
            </w:tcBorders>
            <w:shd w:val="clear" w:color="000000" w:fill="auto"/>
            <w:vAlign w:val="center"/>
            <w:hideMark/>
          </w:tcPr>
          <w:p w:rsidR="0049623B" w:rsidRPr="00CC7153" w:rsidRDefault="0049623B" w:rsidP="00D73F9A">
            <w:pPr>
              <w:rPr>
                <w:b w:val="0"/>
                <w:bCs/>
                <w:sz w:val="21"/>
                <w:szCs w:val="21"/>
              </w:rPr>
            </w:pPr>
            <w:r w:rsidRPr="00CC7153">
              <w:rPr>
                <w:b w:val="0"/>
                <w:bCs/>
                <w:sz w:val="21"/>
                <w:szCs w:val="21"/>
              </w:rPr>
              <w:t>4. Общегосударственные вопросы</w:t>
            </w:r>
          </w:p>
        </w:tc>
        <w:tc>
          <w:tcPr>
            <w:tcW w:w="1515" w:type="pct"/>
            <w:tcBorders>
              <w:top w:val="nil"/>
              <w:left w:val="nil"/>
              <w:bottom w:val="single" w:sz="4" w:space="0" w:color="auto"/>
              <w:right w:val="single" w:sz="4" w:space="0" w:color="auto"/>
            </w:tcBorders>
            <w:shd w:val="clear" w:color="auto" w:fill="FFFFFF"/>
            <w:noWrap/>
            <w:vAlign w:val="center"/>
            <w:hideMark/>
          </w:tcPr>
          <w:p w:rsidR="0049623B" w:rsidRPr="00CC7153" w:rsidRDefault="0049623B" w:rsidP="00950C2A">
            <w:pPr>
              <w:jc w:val="center"/>
              <w:rPr>
                <w:b w:val="0"/>
                <w:bCs/>
                <w:sz w:val="21"/>
                <w:szCs w:val="21"/>
              </w:rPr>
            </w:pPr>
            <w:r w:rsidRPr="00CC7153">
              <w:rPr>
                <w:b w:val="0"/>
                <w:bCs/>
                <w:sz w:val="21"/>
                <w:szCs w:val="21"/>
              </w:rPr>
              <w:t>117,7</w:t>
            </w:r>
          </w:p>
        </w:tc>
        <w:tc>
          <w:tcPr>
            <w:tcW w:w="1515" w:type="pct"/>
            <w:tcBorders>
              <w:top w:val="nil"/>
              <w:left w:val="nil"/>
              <w:bottom w:val="single" w:sz="4" w:space="0" w:color="auto"/>
              <w:right w:val="single" w:sz="4" w:space="0" w:color="auto"/>
            </w:tcBorders>
            <w:shd w:val="clear" w:color="auto" w:fill="FFFFFF"/>
          </w:tcPr>
          <w:p w:rsidR="0049623B" w:rsidRPr="00CC7153" w:rsidRDefault="0049623B" w:rsidP="00950C2A">
            <w:pPr>
              <w:jc w:val="center"/>
              <w:rPr>
                <w:b w:val="0"/>
                <w:sz w:val="21"/>
                <w:szCs w:val="21"/>
              </w:rPr>
            </w:pPr>
            <w:r w:rsidRPr="00CC7153">
              <w:rPr>
                <w:b w:val="0"/>
                <w:sz w:val="21"/>
                <w:szCs w:val="21"/>
              </w:rPr>
              <w:t>5,0</w:t>
            </w:r>
          </w:p>
        </w:tc>
      </w:tr>
      <w:tr w:rsidR="0049623B" w:rsidRPr="00CC7153" w:rsidTr="00950C2A">
        <w:trPr>
          <w:trHeight w:val="255"/>
          <w:tblHeader/>
        </w:trPr>
        <w:tc>
          <w:tcPr>
            <w:tcW w:w="1970" w:type="pct"/>
            <w:tcBorders>
              <w:top w:val="nil"/>
              <w:left w:val="single" w:sz="4" w:space="0" w:color="auto"/>
              <w:bottom w:val="single" w:sz="4" w:space="0" w:color="auto"/>
              <w:right w:val="single" w:sz="4" w:space="0" w:color="auto"/>
            </w:tcBorders>
            <w:shd w:val="clear" w:color="000000" w:fill="auto"/>
            <w:vAlign w:val="center"/>
          </w:tcPr>
          <w:p w:rsidR="0049623B" w:rsidRPr="00CC7153" w:rsidRDefault="0049623B" w:rsidP="00D73F9A">
            <w:pPr>
              <w:rPr>
                <w:b w:val="0"/>
                <w:bCs/>
                <w:sz w:val="21"/>
                <w:szCs w:val="21"/>
              </w:rPr>
            </w:pPr>
            <w:r w:rsidRPr="00CC7153">
              <w:rPr>
                <w:b w:val="0"/>
                <w:bCs/>
                <w:sz w:val="21"/>
                <w:szCs w:val="21"/>
              </w:rPr>
              <w:t>5. Физическая культура и спорт</w:t>
            </w:r>
          </w:p>
        </w:tc>
        <w:tc>
          <w:tcPr>
            <w:tcW w:w="1515" w:type="pct"/>
            <w:tcBorders>
              <w:top w:val="nil"/>
              <w:left w:val="nil"/>
              <w:bottom w:val="single" w:sz="4" w:space="0" w:color="auto"/>
              <w:right w:val="single" w:sz="4" w:space="0" w:color="auto"/>
            </w:tcBorders>
            <w:shd w:val="clear" w:color="auto" w:fill="FFFFFF"/>
            <w:noWrap/>
            <w:vAlign w:val="center"/>
          </w:tcPr>
          <w:p w:rsidR="0049623B" w:rsidRPr="00CC7153" w:rsidRDefault="0049623B" w:rsidP="00950C2A">
            <w:pPr>
              <w:jc w:val="center"/>
              <w:rPr>
                <w:b w:val="0"/>
                <w:bCs/>
                <w:sz w:val="21"/>
                <w:szCs w:val="21"/>
              </w:rPr>
            </w:pPr>
            <w:r w:rsidRPr="00CC7153">
              <w:rPr>
                <w:b w:val="0"/>
                <w:bCs/>
                <w:sz w:val="21"/>
                <w:szCs w:val="21"/>
              </w:rPr>
              <w:t>110,2</w:t>
            </w:r>
          </w:p>
        </w:tc>
        <w:tc>
          <w:tcPr>
            <w:tcW w:w="1515" w:type="pct"/>
            <w:tcBorders>
              <w:top w:val="nil"/>
              <w:left w:val="nil"/>
              <w:bottom w:val="single" w:sz="4" w:space="0" w:color="auto"/>
              <w:right w:val="single" w:sz="4" w:space="0" w:color="auto"/>
            </w:tcBorders>
            <w:shd w:val="clear" w:color="auto" w:fill="FFFFFF"/>
          </w:tcPr>
          <w:p w:rsidR="0049623B" w:rsidRPr="00CC7153" w:rsidRDefault="0049623B" w:rsidP="00950C2A">
            <w:pPr>
              <w:jc w:val="center"/>
              <w:rPr>
                <w:b w:val="0"/>
                <w:sz w:val="21"/>
                <w:szCs w:val="21"/>
              </w:rPr>
            </w:pPr>
            <w:r w:rsidRPr="00CC7153">
              <w:rPr>
                <w:b w:val="0"/>
                <w:sz w:val="21"/>
                <w:szCs w:val="21"/>
              </w:rPr>
              <w:t>4,7</w:t>
            </w:r>
          </w:p>
        </w:tc>
      </w:tr>
      <w:tr w:rsidR="0049623B" w:rsidRPr="00CC7153" w:rsidTr="00950C2A">
        <w:trPr>
          <w:trHeight w:val="174"/>
          <w:tblHeader/>
        </w:trPr>
        <w:tc>
          <w:tcPr>
            <w:tcW w:w="1970" w:type="pct"/>
            <w:tcBorders>
              <w:top w:val="nil"/>
              <w:left w:val="single" w:sz="4" w:space="0" w:color="auto"/>
              <w:bottom w:val="single" w:sz="4" w:space="0" w:color="auto"/>
              <w:right w:val="single" w:sz="4" w:space="0" w:color="auto"/>
            </w:tcBorders>
            <w:shd w:val="clear" w:color="000000" w:fill="auto"/>
            <w:vAlign w:val="center"/>
            <w:hideMark/>
          </w:tcPr>
          <w:p w:rsidR="0049623B" w:rsidRPr="00CC7153" w:rsidRDefault="0049623B" w:rsidP="00D73F9A">
            <w:pPr>
              <w:rPr>
                <w:b w:val="0"/>
                <w:bCs/>
                <w:sz w:val="21"/>
                <w:szCs w:val="21"/>
              </w:rPr>
            </w:pPr>
            <w:r w:rsidRPr="00CC7153">
              <w:rPr>
                <w:b w:val="0"/>
                <w:bCs/>
                <w:sz w:val="21"/>
                <w:szCs w:val="21"/>
              </w:rPr>
              <w:t xml:space="preserve">6. Жилищно-коммунальное хозяйство </w:t>
            </w:r>
          </w:p>
        </w:tc>
        <w:tc>
          <w:tcPr>
            <w:tcW w:w="1515" w:type="pct"/>
            <w:tcBorders>
              <w:top w:val="nil"/>
              <w:left w:val="nil"/>
              <w:bottom w:val="single" w:sz="4" w:space="0" w:color="auto"/>
              <w:right w:val="single" w:sz="4" w:space="0" w:color="auto"/>
            </w:tcBorders>
            <w:shd w:val="clear" w:color="auto" w:fill="FFFFFF"/>
            <w:noWrap/>
            <w:vAlign w:val="center"/>
            <w:hideMark/>
          </w:tcPr>
          <w:p w:rsidR="0049623B" w:rsidRPr="00CC7153" w:rsidRDefault="0049623B" w:rsidP="00950C2A">
            <w:pPr>
              <w:jc w:val="center"/>
              <w:rPr>
                <w:b w:val="0"/>
                <w:bCs/>
                <w:sz w:val="21"/>
                <w:szCs w:val="21"/>
              </w:rPr>
            </w:pPr>
            <w:r w:rsidRPr="00CC7153">
              <w:rPr>
                <w:b w:val="0"/>
                <w:bCs/>
                <w:sz w:val="21"/>
                <w:szCs w:val="21"/>
              </w:rPr>
              <w:t>186,2</w:t>
            </w:r>
          </w:p>
        </w:tc>
        <w:tc>
          <w:tcPr>
            <w:tcW w:w="1515" w:type="pct"/>
            <w:tcBorders>
              <w:top w:val="nil"/>
              <w:left w:val="nil"/>
              <w:bottom w:val="single" w:sz="4" w:space="0" w:color="auto"/>
              <w:right w:val="single" w:sz="4" w:space="0" w:color="auto"/>
            </w:tcBorders>
            <w:shd w:val="clear" w:color="auto" w:fill="FFFFFF"/>
          </w:tcPr>
          <w:p w:rsidR="0049623B" w:rsidRPr="00CC7153" w:rsidRDefault="0049623B" w:rsidP="00950C2A">
            <w:pPr>
              <w:jc w:val="center"/>
              <w:rPr>
                <w:b w:val="0"/>
                <w:sz w:val="21"/>
                <w:szCs w:val="21"/>
              </w:rPr>
            </w:pPr>
            <w:r w:rsidRPr="00CC7153">
              <w:rPr>
                <w:b w:val="0"/>
                <w:sz w:val="21"/>
                <w:szCs w:val="21"/>
              </w:rPr>
              <w:t>7,9</w:t>
            </w:r>
          </w:p>
        </w:tc>
      </w:tr>
      <w:tr w:rsidR="0049623B" w:rsidRPr="00CC7153" w:rsidTr="00950C2A">
        <w:trPr>
          <w:trHeight w:val="289"/>
          <w:tblHeader/>
        </w:trPr>
        <w:tc>
          <w:tcPr>
            <w:tcW w:w="1970" w:type="pct"/>
            <w:tcBorders>
              <w:top w:val="nil"/>
              <w:left w:val="single" w:sz="4" w:space="0" w:color="auto"/>
              <w:bottom w:val="single" w:sz="4" w:space="0" w:color="auto"/>
              <w:right w:val="single" w:sz="4" w:space="0" w:color="auto"/>
            </w:tcBorders>
            <w:shd w:val="clear" w:color="000000" w:fill="auto"/>
            <w:vAlign w:val="center"/>
          </w:tcPr>
          <w:p w:rsidR="0049623B" w:rsidRPr="00CC7153" w:rsidRDefault="0049623B" w:rsidP="00D73F9A">
            <w:pPr>
              <w:rPr>
                <w:b w:val="0"/>
                <w:bCs/>
                <w:sz w:val="21"/>
                <w:szCs w:val="21"/>
              </w:rPr>
            </w:pPr>
            <w:r w:rsidRPr="00CC7153">
              <w:rPr>
                <w:b w:val="0"/>
                <w:bCs/>
                <w:sz w:val="21"/>
                <w:szCs w:val="21"/>
              </w:rPr>
              <w:t xml:space="preserve">7. Социальная политика </w:t>
            </w:r>
          </w:p>
        </w:tc>
        <w:tc>
          <w:tcPr>
            <w:tcW w:w="1515" w:type="pct"/>
            <w:tcBorders>
              <w:top w:val="nil"/>
              <w:left w:val="nil"/>
              <w:bottom w:val="single" w:sz="4" w:space="0" w:color="auto"/>
              <w:right w:val="single" w:sz="4" w:space="0" w:color="auto"/>
            </w:tcBorders>
            <w:shd w:val="clear" w:color="auto" w:fill="FFFFFF"/>
            <w:noWrap/>
            <w:vAlign w:val="center"/>
          </w:tcPr>
          <w:p w:rsidR="0049623B" w:rsidRPr="00CC7153" w:rsidRDefault="0049623B" w:rsidP="00950C2A">
            <w:pPr>
              <w:jc w:val="center"/>
              <w:rPr>
                <w:b w:val="0"/>
                <w:bCs/>
                <w:sz w:val="21"/>
                <w:szCs w:val="21"/>
              </w:rPr>
            </w:pPr>
            <w:r w:rsidRPr="00CC7153">
              <w:rPr>
                <w:b w:val="0"/>
                <w:bCs/>
                <w:sz w:val="21"/>
                <w:szCs w:val="21"/>
              </w:rPr>
              <w:t>117,9</w:t>
            </w:r>
          </w:p>
        </w:tc>
        <w:tc>
          <w:tcPr>
            <w:tcW w:w="1515" w:type="pct"/>
            <w:tcBorders>
              <w:top w:val="nil"/>
              <w:left w:val="nil"/>
              <w:bottom w:val="single" w:sz="4" w:space="0" w:color="auto"/>
              <w:right w:val="single" w:sz="4" w:space="0" w:color="auto"/>
            </w:tcBorders>
            <w:shd w:val="clear" w:color="auto" w:fill="FFFFFF"/>
          </w:tcPr>
          <w:p w:rsidR="0049623B" w:rsidRPr="00CC7153" w:rsidRDefault="0049623B" w:rsidP="00950C2A">
            <w:pPr>
              <w:jc w:val="center"/>
              <w:rPr>
                <w:b w:val="0"/>
                <w:sz w:val="21"/>
                <w:szCs w:val="21"/>
              </w:rPr>
            </w:pPr>
            <w:r w:rsidRPr="00CC7153">
              <w:rPr>
                <w:b w:val="0"/>
                <w:sz w:val="21"/>
                <w:szCs w:val="21"/>
              </w:rPr>
              <w:t>5,0</w:t>
            </w:r>
          </w:p>
        </w:tc>
      </w:tr>
      <w:tr w:rsidR="0049623B" w:rsidRPr="00CC7153" w:rsidTr="00950C2A">
        <w:trPr>
          <w:trHeight w:val="281"/>
          <w:tblHeader/>
        </w:trPr>
        <w:tc>
          <w:tcPr>
            <w:tcW w:w="1970" w:type="pct"/>
            <w:tcBorders>
              <w:top w:val="nil"/>
              <w:left w:val="single" w:sz="4" w:space="0" w:color="auto"/>
              <w:bottom w:val="single" w:sz="4" w:space="0" w:color="auto"/>
              <w:right w:val="single" w:sz="4" w:space="0" w:color="auto"/>
            </w:tcBorders>
            <w:shd w:val="clear" w:color="000000" w:fill="auto"/>
            <w:vAlign w:val="center"/>
          </w:tcPr>
          <w:p w:rsidR="0049623B" w:rsidRPr="00CC7153" w:rsidRDefault="0049623B" w:rsidP="00D73F9A">
            <w:pPr>
              <w:rPr>
                <w:b w:val="0"/>
                <w:bCs/>
                <w:sz w:val="21"/>
                <w:szCs w:val="21"/>
              </w:rPr>
            </w:pPr>
            <w:r w:rsidRPr="00CC7153">
              <w:rPr>
                <w:b w:val="0"/>
                <w:bCs/>
                <w:sz w:val="21"/>
                <w:szCs w:val="21"/>
              </w:rPr>
              <w:t>8. Прочие расходы</w:t>
            </w:r>
          </w:p>
        </w:tc>
        <w:tc>
          <w:tcPr>
            <w:tcW w:w="1515" w:type="pct"/>
            <w:tcBorders>
              <w:top w:val="nil"/>
              <w:left w:val="nil"/>
              <w:bottom w:val="single" w:sz="4" w:space="0" w:color="auto"/>
              <w:right w:val="single" w:sz="4" w:space="0" w:color="auto"/>
            </w:tcBorders>
            <w:shd w:val="clear" w:color="auto" w:fill="FFFFFF"/>
            <w:noWrap/>
            <w:vAlign w:val="center"/>
          </w:tcPr>
          <w:p w:rsidR="0049623B" w:rsidRPr="00CC7153" w:rsidRDefault="0049623B" w:rsidP="00950C2A">
            <w:pPr>
              <w:jc w:val="center"/>
              <w:rPr>
                <w:b w:val="0"/>
                <w:bCs/>
                <w:sz w:val="21"/>
                <w:szCs w:val="21"/>
              </w:rPr>
            </w:pPr>
            <w:r w:rsidRPr="00CC7153">
              <w:rPr>
                <w:b w:val="0"/>
                <w:bCs/>
                <w:sz w:val="21"/>
                <w:szCs w:val="21"/>
              </w:rPr>
              <w:t>19,8</w:t>
            </w:r>
          </w:p>
        </w:tc>
        <w:tc>
          <w:tcPr>
            <w:tcW w:w="1515" w:type="pct"/>
            <w:tcBorders>
              <w:top w:val="nil"/>
              <w:left w:val="nil"/>
              <w:bottom w:val="single" w:sz="4" w:space="0" w:color="auto"/>
              <w:right w:val="single" w:sz="4" w:space="0" w:color="auto"/>
            </w:tcBorders>
            <w:shd w:val="clear" w:color="auto" w:fill="FFFFFF"/>
          </w:tcPr>
          <w:p w:rsidR="0049623B" w:rsidRPr="00CC7153" w:rsidRDefault="0049623B" w:rsidP="00950C2A">
            <w:pPr>
              <w:jc w:val="center"/>
              <w:rPr>
                <w:b w:val="0"/>
                <w:sz w:val="21"/>
                <w:szCs w:val="21"/>
              </w:rPr>
            </w:pPr>
            <w:r w:rsidRPr="00CC7153">
              <w:rPr>
                <w:b w:val="0"/>
                <w:sz w:val="21"/>
                <w:szCs w:val="21"/>
              </w:rPr>
              <w:t>0,8</w:t>
            </w:r>
          </w:p>
        </w:tc>
      </w:tr>
    </w:tbl>
    <w:p w:rsidR="00F61FCC" w:rsidRPr="00CC7153" w:rsidRDefault="00F61FCC" w:rsidP="00016550">
      <w:pPr>
        <w:ind w:firstLine="709"/>
        <w:jc w:val="both"/>
        <w:rPr>
          <w:b w:val="0"/>
        </w:rPr>
      </w:pPr>
    </w:p>
    <w:p w:rsidR="00950C2A" w:rsidRPr="00CC7153" w:rsidRDefault="00016550" w:rsidP="00950C2A">
      <w:pPr>
        <w:ind w:firstLine="709"/>
        <w:jc w:val="both"/>
        <w:rPr>
          <w:b w:val="0"/>
        </w:rPr>
      </w:pPr>
      <w:r w:rsidRPr="00CC7153">
        <w:rPr>
          <w:b w:val="0"/>
        </w:rPr>
        <w:t>Неотъемлемой частью муниципального управления является муниципальный финансовый контроль, а также контроль в сфере закупок. Контрольная деятельность Финансового управления Администрации ЗАТО г.</w:t>
      </w:r>
      <w:r w:rsidR="001D6A35" w:rsidRPr="00CC7153">
        <w:rPr>
          <w:b w:val="0"/>
        </w:rPr>
        <w:t> </w:t>
      </w:r>
      <w:r w:rsidRPr="00CC7153">
        <w:rPr>
          <w:b w:val="0"/>
        </w:rPr>
        <w:t>Зеленогорска направлена на осуществление контроля за соблюдением законодательства в финансово-бюджетной сфере, за расходованием средств местного бюджета, контроля за экономической обоснованностью, правомерным, целевым и эффективным использованием муниципальных финансовых и материальных ресурсов. В рамках исполнения полномочий по контролю проведен</w:t>
      </w:r>
      <w:r w:rsidR="001B03F7" w:rsidRPr="00CC7153">
        <w:rPr>
          <w:b w:val="0"/>
        </w:rPr>
        <w:t>ы</w:t>
      </w:r>
      <w:r w:rsidRPr="00CC7153">
        <w:rPr>
          <w:b w:val="0"/>
        </w:rPr>
        <w:t xml:space="preserve"> </w:t>
      </w:r>
      <w:r w:rsidR="0049623B" w:rsidRPr="00CC7153">
        <w:rPr>
          <w:b w:val="0"/>
        </w:rPr>
        <w:t xml:space="preserve">16 контрольных мероприятий, из них </w:t>
      </w:r>
      <w:r w:rsidRPr="00CC7153">
        <w:rPr>
          <w:b w:val="0"/>
        </w:rPr>
        <w:t xml:space="preserve"> </w:t>
      </w:r>
      <w:r w:rsidR="00950C2A" w:rsidRPr="00CC7153">
        <w:rPr>
          <w:b w:val="0"/>
        </w:rPr>
        <w:t xml:space="preserve">9 </w:t>
      </w:r>
      <w:r w:rsidRPr="00CC7153">
        <w:rPr>
          <w:b w:val="0"/>
        </w:rPr>
        <w:t xml:space="preserve">плановых и </w:t>
      </w:r>
      <w:r w:rsidR="00950C2A" w:rsidRPr="00CC7153">
        <w:rPr>
          <w:b w:val="0"/>
        </w:rPr>
        <w:t>7</w:t>
      </w:r>
      <w:r w:rsidRPr="00CC7153">
        <w:rPr>
          <w:b w:val="0"/>
        </w:rPr>
        <w:t xml:space="preserve"> внепланов</w:t>
      </w:r>
      <w:r w:rsidR="00950C2A" w:rsidRPr="00CC7153">
        <w:rPr>
          <w:b w:val="0"/>
        </w:rPr>
        <w:t>ых контрольных</w:t>
      </w:r>
      <w:r w:rsidRPr="00CC7153">
        <w:rPr>
          <w:b w:val="0"/>
        </w:rPr>
        <w:t xml:space="preserve"> </w:t>
      </w:r>
      <w:r w:rsidR="00950C2A" w:rsidRPr="00CC7153">
        <w:rPr>
          <w:b w:val="0"/>
        </w:rPr>
        <w:t>проверок</w:t>
      </w:r>
      <w:r w:rsidRPr="00CC7153">
        <w:rPr>
          <w:b w:val="0"/>
        </w:rPr>
        <w:t xml:space="preserve"> внутреннего муниципального финансового контроля, </w:t>
      </w:r>
      <w:r w:rsidR="00950C2A" w:rsidRPr="00CC7153">
        <w:rPr>
          <w:b w:val="0"/>
        </w:rPr>
        <w:t xml:space="preserve">в том числе 4 проверки проведены на основании обращений Службы финансово-экономического контроля и контроля в сфере закупок Красноярского края для рассмотрения в рамках компетенции. </w:t>
      </w:r>
    </w:p>
    <w:p w:rsidR="00950C2A" w:rsidRPr="00CC7153" w:rsidRDefault="00950C2A" w:rsidP="00950C2A">
      <w:pPr>
        <w:ind w:firstLine="709"/>
        <w:jc w:val="both"/>
        <w:rPr>
          <w:b w:val="0"/>
        </w:rPr>
      </w:pPr>
      <w:r w:rsidRPr="00CC7153">
        <w:rPr>
          <w:b w:val="0"/>
        </w:rPr>
        <w:lastRenderedPageBreak/>
        <w:t>По результатам проведённых контрольных мероприятий установлены нарушения и недостатки, стоимостная оценка которых – 22,4 млн рублей. Материалы 8 проверок переданы в прокуратуру ЗАТО г. Зеленогорска.</w:t>
      </w:r>
    </w:p>
    <w:p w:rsidR="00016550" w:rsidRPr="00CC7153" w:rsidRDefault="00016550" w:rsidP="00016550">
      <w:pPr>
        <w:ind w:firstLine="709"/>
        <w:jc w:val="both"/>
        <w:rPr>
          <w:b w:val="0"/>
        </w:rPr>
      </w:pPr>
      <w:r w:rsidRPr="00CC7153">
        <w:rPr>
          <w:b w:val="0"/>
        </w:rPr>
        <w:t>Результаты контрольных мероприятий размещены на официальном сайте Администрации ЗАТО г. Зеленогорска, а также в единой информационной системе в сфере закупок.</w:t>
      </w:r>
    </w:p>
    <w:p w:rsidR="00016550" w:rsidRPr="00CC7153" w:rsidRDefault="00016550" w:rsidP="00016550">
      <w:pPr>
        <w:ind w:firstLine="709"/>
        <w:jc w:val="both"/>
        <w:rPr>
          <w:b w:val="0"/>
          <w:sz w:val="16"/>
          <w:szCs w:val="16"/>
        </w:rPr>
      </w:pPr>
    </w:p>
    <w:p w:rsidR="00016550" w:rsidRPr="00CC7153" w:rsidRDefault="00016550" w:rsidP="00016550">
      <w:pPr>
        <w:ind w:firstLine="709"/>
        <w:jc w:val="both"/>
        <w:rPr>
          <w:b w:val="0"/>
        </w:rPr>
      </w:pPr>
      <w:r w:rsidRPr="00CC7153">
        <w:rPr>
          <w:b w:val="0"/>
        </w:rPr>
        <w:t>Работа по доведению информации о бюджетном процессе до св</w:t>
      </w:r>
      <w:r w:rsidR="00950C2A" w:rsidRPr="00CC7153">
        <w:rPr>
          <w:b w:val="0"/>
        </w:rPr>
        <w:t xml:space="preserve">едения городской общественности, </w:t>
      </w:r>
      <w:r w:rsidRPr="00CC7153">
        <w:rPr>
          <w:b w:val="0"/>
        </w:rPr>
        <w:t>по-прежнему</w:t>
      </w:r>
      <w:r w:rsidR="00950C2A" w:rsidRPr="00CC7153">
        <w:rPr>
          <w:b w:val="0"/>
        </w:rPr>
        <w:t>,</w:t>
      </w:r>
      <w:r w:rsidRPr="00CC7153">
        <w:rPr>
          <w:b w:val="0"/>
        </w:rPr>
        <w:t xml:space="preserve"> является одним из приоритетных направлений деятельности. Созданный на официальном сайте Администрации ЗАТО г. Зеленогорска информационный ресурс «Бюджет для граждан» </w:t>
      </w:r>
      <w:r w:rsidR="00950C2A" w:rsidRPr="00CC7153">
        <w:rPr>
          <w:b w:val="0"/>
        </w:rPr>
        <w:t>регулярно актуализируется</w:t>
      </w:r>
      <w:r w:rsidRPr="00CC7153">
        <w:rPr>
          <w:b w:val="0"/>
        </w:rPr>
        <w:t xml:space="preserve">, информация по бюджетной проблематике расширяется и дополняется. Администрация ЗАТО г. Зеленогорска стремится к тому, чтобы бюджет был максимально прозрачным и понятным для граждан – это рождает доверие к власти, формирует </w:t>
      </w:r>
      <w:r w:rsidR="00B17BCD" w:rsidRPr="00CC7153">
        <w:rPr>
          <w:b w:val="0"/>
        </w:rPr>
        <w:t xml:space="preserve">правовую платформу взаимодействия городского сообщества, </w:t>
      </w:r>
      <w:r w:rsidRPr="00CC7153">
        <w:rPr>
          <w:b w:val="0"/>
        </w:rPr>
        <w:t>чувство сопричастности и ответственности</w:t>
      </w:r>
      <w:r w:rsidR="00B17BCD" w:rsidRPr="00CC7153">
        <w:rPr>
          <w:b w:val="0"/>
        </w:rPr>
        <w:t xml:space="preserve"> горожан</w:t>
      </w:r>
      <w:r w:rsidRPr="00CC7153">
        <w:rPr>
          <w:b w:val="0"/>
        </w:rPr>
        <w:t>.</w:t>
      </w:r>
      <w:r w:rsidR="00C24748" w:rsidRPr="00CC7153">
        <w:rPr>
          <w:b w:val="0"/>
        </w:rPr>
        <w:t xml:space="preserve"> В 2017 году продолжила развитие практика широкого вовлечения горожан в процедуры обсуждения и принятия решений по определению приоритетов расходования бюджетных средств. Успешная реализация проектов по формированию комфортной городской среды – один из примеров эффективности такого подхода.</w:t>
      </w:r>
    </w:p>
    <w:p w:rsidR="00016550" w:rsidRPr="00CC7153" w:rsidRDefault="00016550" w:rsidP="00016550">
      <w:pPr>
        <w:ind w:firstLine="709"/>
        <w:jc w:val="both"/>
        <w:rPr>
          <w:b w:val="0"/>
          <w:sz w:val="16"/>
          <w:szCs w:val="16"/>
        </w:rPr>
      </w:pPr>
    </w:p>
    <w:p w:rsidR="00016550" w:rsidRPr="00CC7153" w:rsidRDefault="00B17BCD" w:rsidP="00016550">
      <w:pPr>
        <w:ind w:firstLine="709"/>
        <w:jc w:val="both"/>
        <w:rPr>
          <w:b w:val="0"/>
        </w:rPr>
      </w:pPr>
      <w:r w:rsidRPr="00CC7153">
        <w:rPr>
          <w:b w:val="0"/>
        </w:rPr>
        <w:t>В целом можно сделать вывод о том, что комплексный подход к управлению бюджетной устойчивостью путём проведения согласованной политики по поддержанию сбалансированности бюджета позволил не только выполнить расходные обязательства города в полном объёме без привлечения коммерческих кредитов, но и исполнить бюджет 2017 года с профицитом</w:t>
      </w:r>
      <w:r w:rsidR="00016550" w:rsidRPr="00CC7153">
        <w:rPr>
          <w:b w:val="0"/>
        </w:rPr>
        <w:t>.</w:t>
      </w:r>
    </w:p>
    <w:p w:rsidR="00191995" w:rsidRPr="00CC7153" w:rsidRDefault="00191995" w:rsidP="006B73C0">
      <w:pPr>
        <w:ind w:firstLine="709"/>
        <w:jc w:val="both"/>
        <w:rPr>
          <w:b w:val="0"/>
          <w:sz w:val="16"/>
          <w:szCs w:val="16"/>
        </w:rPr>
      </w:pPr>
    </w:p>
    <w:p w:rsidR="00383D7F" w:rsidRPr="00CC7153" w:rsidRDefault="00BE5B32" w:rsidP="00BE5B32">
      <w:pPr>
        <w:ind w:firstLine="709"/>
        <w:jc w:val="both"/>
        <w:rPr>
          <w:b w:val="0"/>
        </w:rPr>
      </w:pPr>
      <w:r w:rsidRPr="00CC7153">
        <w:rPr>
          <w:b w:val="0"/>
        </w:rPr>
        <w:t>Одн</w:t>
      </w:r>
      <w:r w:rsidR="009A6DDF" w:rsidRPr="00CC7153">
        <w:rPr>
          <w:b w:val="0"/>
        </w:rPr>
        <w:t>а</w:t>
      </w:r>
      <w:r w:rsidRPr="00CC7153">
        <w:rPr>
          <w:b w:val="0"/>
        </w:rPr>
        <w:t xml:space="preserve"> из приоритетных задач </w:t>
      </w:r>
      <w:r w:rsidR="009A6DDF" w:rsidRPr="00CC7153">
        <w:rPr>
          <w:b w:val="0"/>
        </w:rPr>
        <w:t xml:space="preserve">деятельности Администрации ЗАТО г. Зеленогорска в </w:t>
      </w:r>
      <w:r w:rsidRPr="00CC7153">
        <w:rPr>
          <w:b w:val="0"/>
        </w:rPr>
        <w:t>2017 год</w:t>
      </w:r>
      <w:r w:rsidR="00CF52E7" w:rsidRPr="00CC7153">
        <w:rPr>
          <w:b w:val="0"/>
        </w:rPr>
        <w:t xml:space="preserve">у – </w:t>
      </w:r>
      <w:r w:rsidRPr="00CC7153">
        <w:rPr>
          <w:b w:val="0"/>
        </w:rPr>
        <w:t>доведени</w:t>
      </w:r>
      <w:r w:rsidR="00CF52E7" w:rsidRPr="00CC7153">
        <w:rPr>
          <w:b w:val="0"/>
        </w:rPr>
        <w:t>е</w:t>
      </w:r>
      <w:r w:rsidRPr="00CC7153">
        <w:rPr>
          <w:b w:val="0"/>
        </w:rPr>
        <w:t xml:space="preserve"> </w:t>
      </w:r>
      <w:r w:rsidR="00CF52E7" w:rsidRPr="00CC7153">
        <w:rPr>
          <w:b w:val="0"/>
        </w:rPr>
        <w:t xml:space="preserve">до целевых показателей </w:t>
      </w:r>
      <w:r w:rsidRPr="00CC7153">
        <w:rPr>
          <w:b w:val="0"/>
        </w:rPr>
        <w:t xml:space="preserve">уровня средней заработной платы отдельных категорий работников, повышение оплаты труда которых предусмотрено </w:t>
      </w:r>
      <w:r w:rsidR="00933A8A" w:rsidRPr="00CC7153">
        <w:rPr>
          <w:b w:val="0"/>
        </w:rPr>
        <w:t xml:space="preserve">«майскими» </w:t>
      </w:r>
      <w:r w:rsidRPr="00CC7153">
        <w:rPr>
          <w:b w:val="0"/>
        </w:rPr>
        <w:t>Указами Президента Российской Федерации</w:t>
      </w:r>
      <w:r w:rsidR="00383D7F" w:rsidRPr="00CC7153">
        <w:rPr>
          <w:b w:val="0"/>
        </w:rPr>
        <w:t>, и установление работникам муниципальных учреждений гарантий, обеспечивающих уровень минимальной заработной платы, установленный в Красноярском крае</w:t>
      </w:r>
      <w:r w:rsidRPr="00CC7153">
        <w:rPr>
          <w:b w:val="0"/>
        </w:rPr>
        <w:t xml:space="preserve">. </w:t>
      </w:r>
    </w:p>
    <w:p w:rsidR="00BE5B32" w:rsidRPr="00CC7153" w:rsidRDefault="00383D7F" w:rsidP="00BE5B32">
      <w:pPr>
        <w:ind w:firstLine="709"/>
        <w:jc w:val="both"/>
        <w:rPr>
          <w:b w:val="0"/>
        </w:rPr>
      </w:pPr>
      <w:r w:rsidRPr="00CC7153">
        <w:rPr>
          <w:b w:val="0"/>
        </w:rPr>
        <w:t xml:space="preserve">С целью исполнения </w:t>
      </w:r>
      <w:r w:rsidRPr="00CC7153">
        <w:rPr>
          <w:b w:val="0"/>
          <w:i/>
        </w:rPr>
        <w:t>Указов Президента Российской Федерации</w:t>
      </w:r>
      <w:r w:rsidRPr="00CC7153">
        <w:rPr>
          <w:b w:val="0"/>
        </w:rPr>
        <w:t xml:space="preserve"> п</w:t>
      </w:r>
      <w:r w:rsidR="00BE5B32" w:rsidRPr="00CC7153">
        <w:rPr>
          <w:b w:val="0"/>
        </w:rPr>
        <w:t>оручением Правительства Красноярского края в 2017 году установлены целевые показатели уровня оплаты труда по категориям работников:</w:t>
      </w:r>
    </w:p>
    <w:p w:rsidR="00BE5B32" w:rsidRPr="00CC7153" w:rsidRDefault="00BE5B32" w:rsidP="001E43C9">
      <w:pPr>
        <w:pStyle w:val="af5"/>
        <w:numPr>
          <w:ilvl w:val="0"/>
          <w:numId w:val="9"/>
        </w:numPr>
        <w:tabs>
          <w:tab w:val="left" w:pos="993"/>
        </w:tabs>
        <w:ind w:left="0" w:firstLine="709"/>
        <w:jc w:val="both"/>
        <w:rPr>
          <w:b w:val="0"/>
        </w:rPr>
      </w:pPr>
      <w:r w:rsidRPr="00CC7153">
        <w:rPr>
          <w:b w:val="0"/>
        </w:rPr>
        <w:t xml:space="preserve">педагогических работников муниципальных учреждений дополнительного образования детей, муниципальных спортивных школ и спортивных школ олимпийского резерва, расположенных на территории ЗАТО Зеленогорск, </w:t>
      </w:r>
      <w:r w:rsidR="00933A8A" w:rsidRPr="00CC7153">
        <w:rPr>
          <w:b w:val="0"/>
        </w:rPr>
        <w:t xml:space="preserve">– </w:t>
      </w:r>
      <w:r w:rsidRPr="00CC7153">
        <w:rPr>
          <w:b w:val="0"/>
        </w:rPr>
        <w:t>не ниже 34</w:t>
      </w:r>
      <w:r w:rsidR="00247A45" w:rsidRPr="00CC7153">
        <w:rPr>
          <w:b w:val="0"/>
        </w:rPr>
        <w:t> </w:t>
      </w:r>
      <w:r w:rsidRPr="00CC7153">
        <w:rPr>
          <w:b w:val="0"/>
        </w:rPr>
        <w:t>349</w:t>
      </w:r>
      <w:r w:rsidR="00247A45" w:rsidRPr="00CC7153">
        <w:rPr>
          <w:b w:val="0"/>
        </w:rPr>
        <w:t>,</w:t>
      </w:r>
      <w:r w:rsidR="003E19BF" w:rsidRPr="00CC7153">
        <w:rPr>
          <w:b w:val="0"/>
        </w:rPr>
        <w:t>0</w:t>
      </w:r>
      <w:r w:rsidR="0004212D" w:rsidRPr="00CC7153">
        <w:rPr>
          <w:b w:val="0"/>
        </w:rPr>
        <w:t xml:space="preserve"> </w:t>
      </w:r>
      <w:r w:rsidRPr="00CC7153">
        <w:rPr>
          <w:b w:val="0"/>
        </w:rPr>
        <w:t>рублей;</w:t>
      </w:r>
    </w:p>
    <w:p w:rsidR="00BE5B32" w:rsidRPr="00CC7153" w:rsidRDefault="00BE5B32" w:rsidP="001E43C9">
      <w:pPr>
        <w:pStyle w:val="af5"/>
        <w:numPr>
          <w:ilvl w:val="0"/>
          <w:numId w:val="9"/>
        </w:numPr>
        <w:tabs>
          <w:tab w:val="left" w:pos="993"/>
        </w:tabs>
        <w:ind w:left="0" w:firstLine="709"/>
        <w:jc w:val="both"/>
        <w:rPr>
          <w:b w:val="0"/>
        </w:rPr>
      </w:pPr>
      <w:r w:rsidRPr="00CC7153">
        <w:rPr>
          <w:b w:val="0"/>
        </w:rPr>
        <w:t xml:space="preserve">основного и административно-управленческого персонала учреждений культуры, расположенных на территории ЗАТО Зеленогорск, </w:t>
      </w:r>
      <w:r w:rsidR="00933A8A" w:rsidRPr="00CC7153">
        <w:rPr>
          <w:b w:val="0"/>
        </w:rPr>
        <w:t xml:space="preserve">– </w:t>
      </w:r>
      <w:r w:rsidRPr="00CC7153">
        <w:rPr>
          <w:b w:val="0"/>
        </w:rPr>
        <w:t>не ниже</w:t>
      </w:r>
      <w:r w:rsidR="001E43C9" w:rsidRPr="00CC7153">
        <w:rPr>
          <w:b w:val="0"/>
        </w:rPr>
        <w:t xml:space="preserve"> </w:t>
      </w:r>
      <w:r w:rsidRPr="00CC7153">
        <w:rPr>
          <w:b w:val="0"/>
        </w:rPr>
        <w:t>27 357,3 рублей.</w:t>
      </w:r>
    </w:p>
    <w:p w:rsidR="00F54C1E" w:rsidRPr="00CC7153" w:rsidRDefault="00567E04" w:rsidP="00BE5B32">
      <w:pPr>
        <w:ind w:firstLine="709"/>
        <w:jc w:val="both"/>
        <w:rPr>
          <w:b w:val="0"/>
        </w:rPr>
      </w:pPr>
      <w:r w:rsidRPr="00CC7153">
        <w:rPr>
          <w:b w:val="0"/>
        </w:rPr>
        <w:lastRenderedPageBreak/>
        <w:t xml:space="preserve">Для </w:t>
      </w:r>
      <w:r w:rsidR="00111799" w:rsidRPr="00CC7153">
        <w:rPr>
          <w:b w:val="0"/>
        </w:rPr>
        <w:t xml:space="preserve">достижения </w:t>
      </w:r>
      <w:r w:rsidRPr="00CC7153">
        <w:rPr>
          <w:b w:val="0"/>
        </w:rPr>
        <w:t>до установленного уровня средней заработной платы указанных</w:t>
      </w:r>
      <w:r w:rsidR="0004212D" w:rsidRPr="00CC7153">
        <w:rPr>
          <w:b w:val="0"/>
        </w:rPr>
        <w:t xml:space="preserve"> </w:t>
      </w:r>
      <w:r w:rsidRPr="00CC7153">
        <w:rPr>
          <w:b w:val="0"/>
        </w:rPr>
        <w:t xml:space="preserve">категорий работников </w:t>
      </w:r>
      <w:r w:rsidR="00F54C1E" w:rsidRPr="00CC7153">
        <w:rPr>
          <w:b w:val="0"/>
        </w:rPr>
        <w:t>осуществлены меры:</w:t>
      </w:r>
    </w:p>
    <w:p w:rsidR="00BD019D" w:rsidRPr="00CC7153" w:rsidRDefault="00567E04" w:rsidP="001E43C9">
      <w:pPr>
        <w:pStyle w:val="af5"/>
        <w:numPr>
          <w:ilvl w:val="0"/>
          <w:numId w:val="9"/>
        </w:numPr>
        <w:tabs>
          <w:tab w:val="left" w:pos="993"/>
        </w:tabs>
        <w:ind w:left="0" w:firstLine="709"/>
        <w:jc w:val="both"/>
        <w:rPr>
          <w:b w:val="0"/>
        </w:rPr>
      </w:pPr>
      <w:r w:rsidRPr="00CC7153">
        <w:rPr>
          <w:b w:val="0"/>
        </w:rPr>
        <w:t>за счёт средств краевого бюджета предоставлены субсидии на увеличение уровня оплаты труда в размере 19</w:t>
      </w:r>
      <w:r w:rsidR="00486373" w:rsidRPr="00CC7153">
        <w:rPr>
          <w:b w:val="0"/>
        </w:rPr>
        <w:t>,</w:t>
      </w:r>
      <w:r w:rsidRPr="00CC7153">
        <w:rPr>
          <w:b w:val="0"/>
        </w:rPr>
        <w:t xml:space="preserve">0 </w:t>
      </w:r>
      <w:r w:rsidR="003E19BF" w:rsidRPr="00CC7153">
        <w:rPr>
          <w:b w:val="0"/>
        </w:rPr>
        <w:t>млн</w:t>
      </w:r>
      <w:r w:rsidRPr="00CC7153">
        <w:rPr>
          <w:b w:val="0"/>
        </w:rPr>
        <w:t>. рублей, в том числе педагогических работников муниципальных учреждений дополнительного образования</w:t>
      </w:r>
      <w:r w:rsidR="00486373" w:rsidRPr="00CC7153">
        <w:rPr>
          <w:b w:val="0"/>
        </w:rPr>
        <w:t xml:space="preserve"> </w:t>
      </w:r>
      <w:r w:rsidRPr="00CC7153">
        <w:rPr>
          <w:b w:val="0"/>
        </w:rPr>
        <w:t>– 6</w:t>
      </w:r>
      <w:r w:rsidR="003E19BF" w:rsidRPr="00CC7153">
        <w:rPr>
          <w:b w:val="0"/>
        </w:rPr>
        <w:t>,1 млн</w:t>
      </w:r>
      <w:r w:rsidRPr="00CC7153">
        <w:rPr>
          <w:b w:val="0"/>
        </w:rPr>
        <w:t>. рублей, основного и административно-управленческого персонала учреждений культуры – 12</w:t>
      </w:r>
      <w:r w:rsidR="003E19BF" w:rsidRPr="00CC7153">
        <w:rPr>
          <w:b w:val="0"/>
        </w:rPr>
        <w:t>,</w:t>
      </w:r>
      <w:r w:rsidRPr="00CC7153">
        <w:rPr>
          <w:b w:val="0"/>
        </w:rPr>
        <w:t xml:space="preserve">9 </w:t>
      </w:r>
      <w:r w:rsidR="003E19BF" w:rsidRPr="00CC7153">
        <w:rPr>
          <w:b w:val="0"/>
        </w:rPr>
        <w:t>млн</w:t>
      </w:r>
      <w:r w:rsidRPr="00CC7153">
        <w:rPr>
          <w:b w:val="0"/>
        </w:rPr>
        <w:t>. рублей</w:t>
      </w:r>
      <w:r w:rsidR="00EA571E" w:rsidRPr="00CC7153">
        <w:rPr>
          <w:b w:val="0"/>
        </w:rPr>
        <w:t>;</w:t>
      </w:r>
    </w:p>
    <w:p w:rsidR="003100D0" w:rsidRPr="00CC7153" w:rsidRDefault="003100D0" w:rsidP="001E43C9">
      <w:pPr>
        <w:pStyle w:val="af5"/>
        <w:numPr>
          <w:ilvl w:val="0"/>
          <w:numId w:val="9"/>
        </w:numPr>
        <w:tabs>
          <w:tab w:val="left" w:pos="993"/>
        </w:tabs>
        <w:ind w:left="0" w:firstLine="709"/>
        <w:jc w:val="both"/>
        <w:rPr>
          <w:b w:val="0"/>
        </w:rPr>
      </w:pPr>
      <w:r w:rsidRPr="00CC7153">
        <w:rPr>
          <w:b w:val="0"/>
        </w:rPr>
        <w:t xml:space="preserve">проведена реорганизация </w:t>
      </w:r>
      <w:r w:rsidR="00A12EF4" w:rsidRPr="00CC7153">
        <w:rPr>
          <w:b w:val="0"/>
        </w:rPr>
        <w:t xml:space="preserve"> учреждений культуры</w:t>
      </w:r>
      <w:r w:rsidR="008C11BD" w:rsidRPr="00CC7153">
        <w:rPr>
          <w:b w:val="0"/>
        </w:rPr>
        <w:t xml:space="preserve"> путём</w:t>
      </w:r>
      <w:r w:rsidRPr="00CC7153">
        <w:rPr>
          <w:b w:val="0"/>
        </w:rPr>
        <w:t>:</w:t>
      </w:r>
    </w:p>
    <w:p w:rsidR="008C11BD" w:rsidRPr="00CC7153" w:rsidRDefault="003100D0" w:rsidP="00BE5B32">
      <w:pPr>
        <w:ind w:firstLine="709"/>
        <w:jc w:val="both"/>
        <w:rPr>
          <w:b w:val="0"/>
        </w:rPr>
      </w:pPr>
      <w:r w:rsidRPr="00CC7153">
        <w:rPr>
          <w:b w:val="0"/>
        </w:rPr>
        <w:t>перевод</w:t>
      </w:r>
      <w:r w:rsidR="008C11BD" w:rsidRPr="00CC7153">
        <w:rPr>
          <w:b w:val="0"/>
        </w:rPr>
        <w:t>а</w:t>
      </w:r>
      <w:r w:rsidRPr="00CC7153">
        <w:rPr>
          <w:b w:val="0"/>
        </w:rPr>
        <w:t xml:space="preserve"> вспомогательного персонала в </w:t>
      </w:r>
      <w:r w:rsidR="008C11BD" w:rsidRPr="00CC7153">
        <w:rPr>
          <w:b w:val="0"/>
        </w:rPr>
        <w:t xml:space="preserve">учреждение общеотраслевой специфики и создания </w:t>
      </w:r>
      <w:r w:rsidR="00567E04" w:rsidRPr="00CC7153">
        <w:rPr>
          <w:b w:val="0"/>
        </w:rPr>
        <w:t xml:space="preserve">Муниципального казённого учреждения </w:t>
      </w:r>
      <w:r w:rsidR="008C11BD" w:rsidRPr="00CC7153">
        <w:rPr>
          <w:b w:val="0"/>
        </w:rPr>
        <w:t>«Центр хозяйственно-эксплуатационного обеспечения»;</w:t>
      </w:r>
    </w:p>
    <w:p w:rsidR="00111799" w:rsidRPr="00CC7153" w:rsidRDefault="00567E04" w:rsidP="00111799">
      <w:pPr>
        <w:ind w:firstLine="709"/>
        <w:jc w:val="both"/>
        <w:rPr>
          <w:b w:val="0"/>
        </w:rPr>
      </w:pPr>
      <w:r w:rsidRPr="00CC7153">
        <w:rPr>
          <w:b w:val="0"/>
        </w:rPr>
        <w:t>централизации бухгалтерий учреждений культуры и создания Муниципального казённого учреждения</w:t>
      </w:r>
      <w:r w:rsidR="00111799" w:rsidRPr="00CC7153">
        <w:rPr>
          <w:b w:val="0"/>
        </w:rPr>
        <w:t xml:space="preserve"> «Централизованная бухгалтерия».</w:t>
      </w:r>
    </w:p>
    <w:p w:rsidR="009956CE" w:rsidRPr="00CC7153" w:rsidRDefault="00247A45" w:rsidP="00111799">
      <w:pPr>
        <w:ind w:firstLine="709"/>
        <w:jc w:val="both"/>
        <w:rPr>
          <w:b w:val="0"/>
        </w:rPr>
      </w:pPr>
      <w:r w:rsidRPr="00CC7153">
        <w:rPr>
          <w:b w:val="0"/>
        </w:rPr>
        <w:t xml:space="preserve">В </w:t>
      </w:r>
      <w:r w:rsidR="0004526C" w:rsidRPr="00CC7153">
        <w:rPr>
          <w:b w:val="0"/>
        </w:rPr>
        <w:t xml:space="preserve">результате принятых мер значения </w:t>
      </w:r>
      <w:r w:rsidRPr="00CC7153">
        <w:rPr>
          <w:b w:val="0"/>
        </w:rPr>
        <w:t>целевы</w:t>
      </w:r>
      <w:r w:rsidR="0004526C" w:rsidRPr="00CC7153">
        <w:rPr>
          <w:b w:val="0"/>
        </w:rPr>
        <w:t>х</w:t>
      </w:r>
      <w:r w:rsidRPr="00CC7153">
        <w:rPr>
          <w:b w:val="0"/>
        </w:rPr>
        <w:t xml:space="preserve"> показател</w:t>
      </w:r>
      <w:r w:rsidR="0004526C" w:rsidRPr="00CC7153">
        <w:rPr>
          <w:b w:val="0"/>
        </w:rPr>
        <w:t>ей в 2017 году превысили установленные значения</w:t>
      </w:r>
      <w:r w:rsidRPr="00CC7153">
        <w:rPr>
          <w:b w:val="0"/>
        </w:rPr>
        <w:t xml:space="preserve">, </w:t>
      </w:r>
      <w:r w:rsidR="002E4421" w:rsidRPr="00CC7153">
        <w:rPr>
          <w:b w:val="0"/>
        </w:rPr>
        <w:t xml:space="preserve">заработная плата </w:t>
      </w:r>
      <w:r w:rsidR="009956CE" w:rsidRPr="00CC7153">
        <w:rPr>
          <w:b w:val="0"/>
        </w:rPr>
        <w:t>составил</w:t>
      </w:r>
      <w:r w:rsidR="002E4421" w:rsidRPr="00CC7153">
        <w:rPr>
          <w:b w:val="0"/>
        </w:rPr>
        <w:t>а</w:t>
      </w:r>
      <w:r w:rsidR="009956CE" w:rsidRPr="00CC7153">
        <w:rPr>
          <w:b w:val="0"/>
        </w:rPr>
        <w:t>:</w:t>
      </w:r>
    </w:p>
    <w:p w:rsidR="009956CE" w:rsidRPr="00CC7153" w:rsidRDefault="00247A45" w:rsidP="00191995">
      <w:pPr>
        <w:ind w:firstLine="709"/>
        <w:jc w:val="both"/>
        <w:rPr>
          <w:b w:val="0"/>
        </w:rPr>
      </w:pPr>
      <w:r w:rsidRPr="00CC7153">
        <w:rPr>
          <w:b w:val="0"/>
        </w:rPr>
        <w:t xml:space="preserve">педагогических работников муниципальных учреждений дополнительного образования </w:t>
      </w:r>
      <w:r w:rsidR="009956CE" w:rsidRPr="00CC7153">
        <w:rPr>
          <w:b w:val="0"/>
        </w:rPr>
        <w:t>– 3</w:t>
      </w:r>
      <w:r w:rsidRPr="00CC7153">
        <w:rPr>
          <w:b w:val="0"/>
        </w:rPr>
        <w:t>5 323,</w:t>
      </w:r>
      <w:r w:rsidR="00486373" w:rsidRPr="00CC7153">
        <w:rPr>
          <w:b w:val="0"/>
        </w:rPr>
        <w:t>0</w:t>
      </w:r>
      <w:r w:rsidR="009956CE" w:rsidRPr="00CC7153">
        <w:rPr>
          <w:b w:val="0"/>
        </w:rPr>
        <w:t xml:space="preserve"> рублей;</w:t>
      </w:r>
    </w:p>
    <w:p w:rsidR="009956CE" w:rsidRPr="00CC7153" w:rsidRDefault="009956CE" w:rsidP="00191995">
      <w:pPr>
        <w:ind w:firstLine="709"/>
        <w:jc w:val="both"/>
        <w:rPr>
          <w:b w:val="0"/>
        </w:rPr>
      </w:pPr>
      <w:r w:rsidRPr="00CC7153">
        <w:rPr>
          <w:b w:val="0"/>
        </w:rPr>
        <w:t xml:space="preserve">работников учреждений </w:t>
      </w:r>
      <w:r w:rsidR="00247A45" w:rsidRPr="00CC7153">
        <w:rPr>
          <w:b w:val="0"/>
        </w:rPr>
        <w:t>культуры</w:t>
      </w:r>
      <w:r w:rsidRPr="00CC7153">
        <w:rPr>
          <w:b w:val="0"/>
        </w:rPr>
        <w:t xml:space="preserve"> – </w:t>
      </w:r>
      <w:r w:rsidR="00247A45" w:rsidRPr="00CC7153">
        <w:rPr>
          <w:b w:val="0"/>
        </w:rPr>
        <w:t>28</w:t>
      </w:r>
      <w:r w:rsidR="002453FF" w:rsidRPr="00CC7153">
        <w:rPr>
          <w:b w:val="0"/>
        </w:rPr>
        <w:t> </w:t>
      </w:r>
      <w:r w:rsidR="00247A45" w:rsidRPr="00CC7153">
        <w:rPr>
          <w:b w:val="0"/>
        </w:rPr>
        <w:t>600</w:t>
      </w:r>
      <w:r w:rsidR="002453FF" w:rsidRPr="00CC7153">
        <w:rPr>
          <w:b w:val="0"/>
        </w:rPr>
        <w:t>,0</w:t>
      </w:r>
      <w:r w:rsidRPr="00CC7153">
        <w:rPr>
          <w:b w:val="0"/>
        </w:rPr>
        <w:t xml:space="preserve"> рубля;</w:t>
      </w:r>
    </w:p>
    <w:p w:rsidR="009956CE" w:rsidRPr="00CC7153" w:rsidRDefault="009956CE" w:rsidP="009956CE">
      <w:pPr>
        <w:ind w:firstLine="709"/>
        <w:jc w:val="both"/>
        <w:rPr>
          <w:b w:val="0"/>
        </w:rPr>
      </w:pPr>
    </w:p>
    <w:p w:rsidR="009956CE" w:rsidRPr="00CC7153" w:rsidRDefault="009956CE" w:rsidP="009956CE">
      <w:pPr>
        <w:ind w:firstLine="709"/>
        <w:jc w:val="both"/>
      </w:pPr>
      <w:r w:rsidRPr="00CC7153">
        <w:rPr>
          <w:b w:val="0"/>
          <w:i/>
          <w:sz w:val="24"/>
          <w:szCs w:val="24"/>
        </w:rPr>
        <w:t>Таблица №</w:t>
      </w:r>
      <w:r w:rsidR="00A56889" w:rsidRPr="00CC7153">
        <w:rPr>
          <w:b w:val="0"/>
          <w:i/>
          <w:sz w:val="24"/>
          <w:szCs w:val="24"/>
        </w:rPr>
        <w:t> 4</w:t>
      </w:r>
      <w:r w:rsidRPr="00CC7153">
        <w:rPr>
          <w:b w:val="0"/>
          <w:i/>
          <w:sz w:val="24"/>
          <w:szCs w:val="24"/>
        </w:rPr>
        <w:t>. Динамика</w:t>
      </w:r>
      <w:r w:rsidR="0011671B" w:rsidRPr="00CC7153">
        <w:rPr>
          <w:b w:val="0"/>
          <w:i/>
          <w:sz w:val="24"/>
          <w:szCs w:val="24"/>
        </w:rPr>
        <w:t xml:space="preserve"> </w:t>
      </w:r>
      <w:r w:rsidRPr="00CC7153">
        <w:rPr>
          <w:b w:val="0"/>
          <w:i/>
          <w:sz w:val="24"/>
          <w:szCs w:val="24"/>
        </w:rPr>
        <w:t>заработной платы отдельных категорий работников, предусмотренных Указами Президента Российской Федерации</w:t>
      </w:r>
      <w:r w:rsidR="001C268D" w:rsidRPr="00CC7153">
        <w:rPr>
          <w:b w:val="0"/>
          <w:i/>
          <w:sz w:val="24"/>
          <w:szCs w:val="24"/>
        </w:rPr>
        <w:t xml:space="preserve"> за 201</w:t>
      </w:r>
      <w:r w:rsidR="00E04684" w:rsidRPr="00CC7153">
        <w:rPr>
          <w:b w:val="0"/>
          <w:i/>
          <w:sz w:val="24"/>
          <w:szCs w:val="24"/>
        </w:rPr>
        <w:t>4</w:t>
      </w:r>
      <w:r w:rsidR="001C268D" w:rsidRPr="00CC7153">
        <w:rPr>
          <w:b w:val="0"/>
          <w:i/>
          <w:sz w:val="24"/>
          <w:szCs w:val="24"/>
        </w:rPr>
        <w:t>-</w:t>
      </w:r>
      <w:r w:rsidR="0011671B" w:rsidRPr="00CC7153">
        <w:rPr>
          <w:b w:val="0"/>
          <w:i/>
          <w:sz w:val="24"/>
          <w:szCs w:val="24"/>
        </w:rPr>
        <w:t>201</w:t>
      </w:r>
      <w:r w:rsidR="00E04684" w:rsidRPr="00CC7153">
        <w:rPr>
          <w:b w:val="0"/>
          <w:i/>
          <w:sz w:val="24"/>
          <w:szCs w:val="24"/>
        </w:rPr>
        <w:t>7</w:t>
      </w:r>
      <w:r w:rsidR="0011671B" w:rsidRPr="00CC7153">
        <w:rPr>
          <w:b w:val="0"/>
          <w:i/>
          <w:sz w:val="24"/>
          <w:szCs w:val="24"/>
        </w:rPr>
        <w:t xml:space="preserve"> годы</w:t>
      </w:r>
      <w:r w:rsidR="00C467FB" w:rsidRPr="00CC7153">
        <w:rPr>
          <w:b w:val="0"/>
          <w:i/>
          <w:sz w:val="24"/>
          <w:szCs w:val="24"/>
        </w:rPr>
        <w:t xml:space="preserve">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8"/>
        <w:gridCol w:w="851"/>
        <w:gridCol w:w="992"/>
        <w:gridCol w:w="1134"/>
        <w:gridCol w:w="992"/>
        <w:gridCol w:w="992"/>
      </w:tblGrid>
      <w:tr w:rsidR="009A6DDF" w:rsidRPr="00CC7153" w:rsidTr="00AD622A">
        <w:trPr>
          <w:cantSplit/>
          <w:tblHeader/>
        </w:trPr>
        <w:tc>
          <w:tcPr>
            <w:tcW w:w="4678" w:type="dxa"/>
            <w:shd w:val="clear" w:color="auto" w:fill="auto"/>
            <w:vAlign w:val="center"/>
          </w:tcPr>
          <w:p w:rsidR="009A6DDF" w:rsidRPr="00CC7153" w:rsidRDefault="003E19BF" w:rsidP="009956CE">
            <w:pPr>
              <w:jc w:val="center"/>
              <w:rPr>
                <w:b w:val="0"/>
                <w:sz w:val="21"/>
                <w:szCs w:val="21"/>
              </w:rPr>
            </w:pPr>
            <w:r w:rsidRPr="00CC7153">
              <w:rPr>
                <w:b w:val="0"/>
                <w:sz w:val="21"/>
                <w:szCs w:val="21"/>
              </w:rPr>
              <w:t>Категории работников организаций</w:t>
            </w:r>
          </w:p>
        </w:tc>
        <w:tc>
          <w:tcPr>
            <w:tcW w:w="851" w:type="dxa"/>
            <w:vAlign w:val="center"/>
          </w:tcPr>
          <w:p w:rsidR="009A6DDF" w:rsidRPr="00CC7153" w:rsidRDefault="009A6DDF" w:rsidP="00AD622A">
            <w:pPr>
              <w:jc w:val="center"/>
              <w:rPr>
                <w:rFonts w:eastAsia="Calibri"/>
                <w:b w:val="0"/>
                <w:sz w:val="21"/>
                <w:szCs w:val="21"/>
                <w:lang w:eastAsia="en-US"/>
              </w:rPr>
            </w:pPr>
            <w:r w:rsidRPr="00CC7153">
              <w:rPr>
                <w:rFonts w:eastAsia="Calibri"/>
                <w:b w:val="0"/>
                <w:sz w:val="21"/>
                <w:szCs w:val="21"/>
                <w:lang w:eastAsia="en-US"/>
              </w:rPr>
              <w:t>Ед.</w:t>
            </w:r>
          </w:p>
          <w:p w:rsidR="009A6DDF" w:rsidRPr="00CC7153" w:rsidRDefault="009A6DDF" w:rsidP="00AD622A">
            <w:pPr>
              <w:jc w:val="center"/>
              <w:rPr>
                <w:b w:val="0"/>
                <w:sz w:val="21"/>
                <w:szCs w:val="21"/>
              </w:rPr>
            </w:pPr>
            <w:r w:rsidRPr="00CC7153">
              <w:rPr>
                <w:rFonts w:eastAsia="Calibri"/>
                <w:b w:val="0"/>
                <w:sz w:val="21"/>
                <w:szCs w:val="21"/>
                <w:lang w:eastAsia="en-US"/>
              </w:rPr>
              <w:t>изм.</w:t>
            </w:r>
          </w:p>
        </w:tc>
        <w:tc>
          <w:tcPr>
            <w:tcW w:w="992" w:type="dxa"/>
            <w:vAlign w:val="center"/>
          </w:tcPr>
          <w:p w:rsidR="009A6DDF" w:rsidRPr="00CC7153" w:rsidRDefault="009A6DDF" w:rsidP="00AD622A">
            <w:pPr>
              <w:jc w:val="center"/>
              <w:rPr>
                <w:b w:val="0"/>
                <w:sz w:val="21"/>
                <w:szCs w:val="21"/>
              </w:rPr>
            </w:pPr>
            <w:r w:rsidRPr="00CC7153">
              <w:rPr>
                <w:b w:val="0"/>
                <w:sz w:val="21"/>
                <w:szCs w:val="21"/>
              </w:rPr>
              <w:t>2014 год</w:t>
            </w:r>
          </w:p>
        </w:tc>
        <w:tc>
          <w:tcPr>
            <w:tcW w:w="1134" w:type="dxa"/>
            <w:vAlign w:val="center"/>
          </w:tcPr>
          <w:p w:rsidR="009A6DDF" w:rsidRPr="00CC7153" w:rsidRDefault="009A6DDF" w:rsidP="00AD622A">
            <w:pPr>
              <w:jc w:val="center"/>
              <w:rPr>
                <w:b w:val="0"/>
                <w:sz w:val="21"/>
                <w:szCs w:val="21"/>
              </w:rPr>
            </w:pPr>
            <w:r w:rsidRPr="00CC7153">
              <w:rPr>
                <w:b w:val="0"/>
                <w:sz w:val="21"/>
                <w:szCs w:val="21"/>
              </w:rPr>
              <w:t>2015 год</w:t>
            </w:r>
          </w:p>
        </w:tc>
        <w:tc>
          <w:tcPr>
            <w:tcW w:w="992" w:type="dxa"/>
            <w:vAlign w:val="center"/>
          </w:tcPr>
          <w:p w:rsidR="009A6DDF" w:rsidRPr="00CC7153" w:rsidRDefault="009A6DDF" w:rsidP="00AD622A">
            <w:pPr>
              <w:jc w:val="center"/>
              <w:rPr>
                <w:b w:val="0"/>
                <w:sz w:val="21"/>
                <w:szCs w:val="21"/>
              </w:rPr>
            </w:pPr>
            <w:r w:rsidRPr="00CC7153">
              <w:rPr>
                <w:b w:val="0"/>
                <w:sz w:val="21"/>
                <w:szCs w:val="21"/>
              </w:rPr>
              <w:t>2016 год</w:t>
            </w:r>
          </w:p>
        </w:tc>
        <w:tc>
          <w:tcPr>
            <w:tcW w:w="992" w:type="dxa"/>
            <w:vAlign w:val="center"/>
          </w:tcPr>
          <w:p w:rsidR="009A6DDF" w:rsidRPr="00CC7153" w:rsidRDefault="009A6DDF" w:rsidP="00FF5A0A">
            <w:pPr>
              <w:pStyle w:val="af5"/>
              <w:numPr>
                <w:ilvl w:val="0"/>
                <w:numId w:val="14"/>
              </w:numPr>
              <w:jc w:val="center"/>
              <w:rPr>
                <w:b w:val="0"/>
                <w:sz w:val="21"/>
                <w:szCs w:val="21"/>
              </w:rPr>
            </w:pPr>
          </w:p>
        </w:tc>
      </w:tr>
      <w:tr w:rsidR="003E19BF" w:rsidRPr="00CC7153" w:rsidTr="00AD622A">
        <w:tc>
          <w:tcPr>
            <w:tcW w:w="4678" w:type="dxa"/>
            <w:tcBorders>
              <w:top w:val="single" w:sz="4" w:space="0" w:color="auto"/>
              <w:left w:val="single" w:sz="4" w:space="0" w:color="auto"/>
              <w:bottom w:val="single" w:sz="4" w:space="0" w:color="auto"/>
              <w:right w:val="single" w:sz="4" w:space="0" w:color="auto"/>
            </w:tcBorders>
            <w:shd w:val="clear" w:color="auto" w:fill="auto"/>
          </w:tcPr>
          <w:p w:rsidR="003E19BF" w:rsidRPr="00CC7153" w:rsidRDefault="003E19BF" w:rsidP="003E19BF">
            <w:pPr>
              <w:tabs>
                <w:tab w:val="left" w:pos="284"/>
              </w:tabs>
              <w:contextualSpacing/>
              <w:rPr>
                <w:b w:val="0"/>
                <w:sz w:val="21"/>
                <w:szCs w:val="21"/>
                <w:lang w:eastAsia="en-US"/>
              </w:rPr>
            </w:pPr>
            <w:r w:rsidRPr="00CC7153">
              <w:rPr>
                <w:b w:val="0"/>
                <w:sz w:val="21"/>
                <w:szCs w:val="21"/>
                <w:lang w:eastAsia="en-US"/>
              </w:rPr>
              <w:t xml:space="preserve">1. Педагогические работники общеобразовательных учреждений </w:t>
            </w:r>
          </w:p>
        </w:tc>
        <w:tc>
          <w:tcPr>
            <w:tcW w:w="851" w:type="dxa"/>
            <w:tcBorders>
              <w:top w:val="single" w:sz="4" w:space="0" w:color="auto"/>
              <w:left w:val="single" w:sz="4" w:space="0" w:color="auto"/>
              <w:bottom w:val="single" w:sz="4" w:space="0" w:color="auto"/>
              <w:right w:val="single" w:sz="4" w:space="0" w:color="auto"/>
            </w:tcBorders>
            <w:vAlign w:val="center"/>
          </w:tcPr>
          <w:p w:rsidR="003E19BF" w:rsidRPr="00CC7153" w:rsidRDefault="003E19BF" w:rsidP="00AD622A">
            <w:pPr>
              <w:tabs>
                <w:tab w:val="left" w:pos="284"/>
              </w:tabs>
              <w:contextualSpacing/>
              <w:jc w:val="center"/>
              <w:rPr>
                <w:b w:val="0"/>
                <w:sz w:val="21"/>
                <w:szCs w:val="21"/>
                <w:lang w:eastAsia="en-US"/>
              </w:rPr>
            </w:pPr>
          </w:p>
          <w:p w:rsidR="003E19BF" w:rsidRPr="00CC7153" w:rsidRDefault="003E19BF" w:rsidP="00AD622A">
            <w:pPr>
              <w:tabs>
                <w:tab w:val="left" w:pos="284"/>
              </w:tabs>
              <w:contextualSpacing/>
              <w:jc w:val="center"/>
              <w:rPr>
                <w:b w:val="0"/>
                <w:sz w:val="21"/>
                <w:szCs w:val="21"/>
                <w:lang w:eastAsia="en-US"/>
              </w:rPr>
            </w:pPr>
            <w:r w:rsidRPr="00CC7153">
              <w:rPr>
                <w:b w:val="0"/>
                <w:sz w:val="21"/>
                <w:szCs w:val="21"/>
                <w:lang w:eastAsia="en-US"/>
              </w:rPr>
              <w:t>руб.</w:t>
            </w:r>
          </w:p>
        </w:tc>
        <w:tc>
          <w:tcPr>
            <w:tcW w:w="992" w:type="dxa"/>
            <w:tcBorders>
              <w:top w:val="single" w:sz="4" w:space="0" w:color="auto"/>
              <w:left w:val="single" w:sz="4" w:space="0" w:color="auto"/>
              <w:bottom w:val="single" w:sz="4" w:space="0" w:color="auto"/>
              <w:right w:val="single" w:sz="4" w:space="0" w:color="auto"/>
            </w:tcBorders>
            <w:vAlign w:val="center"/>
          </w:tcPr>
          <w:p w:rsidR="003E19BF" w:rsidRPr="00CC7153" w:rsidRDefault="003E19BF" w:rsidP="00AD622A">
            <w:pPr>
              <w:tabs>
                <w:tab w:val="left" w:pos="284"/>
              </w:tabs>
              <w:contextualSpacing/>
              <w:jc w:val="center"/>
              <w:rPr>
                <w:b w:val="0"/>
                <w:sz w:val="21"/>
                <w:szCs w:val="21"/>
                <w:lang w:eastAsia="en-US"/>
              </w:rPr>
            </w:pPr>
            <w:r w:rsidRPr="00CC7153">
              <w:rPr>
                <w:b w:val="0"/>
                <w:sz w:val="21"/>
                <w:szCs w:val="21"/>
                <w:lang w:eastAsia="en-US"/>
              </w:rPr>
              <w:t>31 608,7</w:t>
            </w:r>
          </w:p>
        </w:tc>
        <w:tc>
          <w:tcPr>
            <w:tcW w:w="1134" w:type="dxa"/>
            <w:tcBorders>
              <w:top w:val="single" w:sz="4" w:space="0" w:color="auto"/>
              <w:left w:val="single" w:sz="4" w:space="0" w:color="auto"/>
              <w:bottom w:val="single" w:sz="4" w:space="0" w:color="auto"/>
              <w:right w:val="single" w:sz="4" w:space="0" w:color="auto"/>
            </w:tcBorders>
            <w:vAlign w:val="center"/>
          </w:tcPr>
          <w:p w:rsidR="003E19BF" w:rsidRPr="00CC7153" w:rsidRDefault="003E19BF" w:rsidP="00AD622A">
            <w:pPr>
              <w:tabs>
                <w:tab w:val="left" w:pos="284"/>
              </w:tabs>
              <w:contextualSpacing/>
              <w:jc w:val="center"/>
              <w:rPr>
                <w:b w:val="0"/>
                <w:sz w:val="21"/>
                <w:szCs w:val="21"/>
                <w:lang w:eastAsia="en-US"/>
              </w:rPr>
            </w:pPr>
            <w:r w:rsidRPr="00CC7153">
              <w:rPr>
                <w:b w:val="0"/>
                <w:sz w:val="21"/>
                <w:szCs w:val="21"/>
                <w:lang w:eastAsia="en-US"/>
              </w:rPr>
              <w:t>31 705,0</w:t>
            </w:r>
          </w:p>
        </w:tc>
        <w:tc>
          <w:tcPr>
            <w:tcW w:w="992" w:type="dxa"/>
            <w:tcBorders>
              <w:top w:val="single" w:sz="4" w:space="0" w:color="auto"/>
              <w:left w:val="single" w:sz="4" w:space="0" w:color="auto"/>
              <w:bottom w:val="single" w:sz="4" w:space="0" w:color="auto"/>
              <w:right w:val="single" w:sz="4" w:space="0" w:color="auto"/>
            </w:tcBorders>
            <w:vAlign w:val="center"/>
          </w:tcPr>
          <w:p w:rsidR="003E19BF" w:rsidRPr="00CC7153" w:rsidRDefault="003E19BF" w:rsidP="00AD622A">
            <w:pPr>
              <w:tabs>
                <w:tab w:val="left" w:pos="284"/>
              </w:tabs>
              <w:contextualSpacing/>
              <w:jc w:val="center"/>
              <w:rPr>
                <w:b w:val="0"/>
                <w:sz w:val="21"/>
                <w:szCs w:val="21"/>
                <w:lang w:eastAsia="en-US"/>
              </w:rPr>
            </w:pPr>
            <w:r w:rsidRPr="00CC7153">
              <w:rPr>
                <w:b w:val="0"/>
                <w:sz w:val="21"/>
                <w:szCs w:val="21"/>
                <w:lang w:eastAsia="en-US"/>
              </w:rPr>
              <w:t>31 900,0</w:t>
            </w:r>
          </w:p>
        </w:tc>
        <w:tc>
          <w:tcPr>
            <w:tcW w:w="992" w:type="dxa"/>
            <w:tcBorders>
              <w:top w:val="single" w:sz="4" w:space="0" w:color="auto"/>
              <w:left w:val="single" w:sz="4" w:space="0" w:color="auto"/>
              <w:bottom w:val="single" w:sz="4" w:space="0" w:color="auto"/>
              <w:right w:val="single" w:sz="4" w:space="0" w:color="auto"/>
            </w:tcBorders>
            <w:vAlign w:val="center"/>
          </w:tcPr>
          <w:p w:rsidR="003E19BF" w:rsidRPr="00CC7153" w:rsidRDefault="003E19BF" w:rsidP="00AD622A">
            <w:pPr>
              <w:tabs>
                <w:tab w:val="left" w:pos="284"/>
              </w:tabs>
              <w:contextualSpacing/>
              <w:jc w:val="center"/>
              <w:rPr>
                <w:b w:val="0"/>
                <w:sz w:val="21"/>
                <w:szCs w:val="21"/>
                <w:lang w:eastAsia="en-US"/>
              </w:rPr>
            </w:pPr>
            <w:r w:rsidRPr="00CC7153">
              <w:rPr>
                <w:b w:val="0"/>
                <w:sz w:val="21"/>
                <w:szCs w:val="21"/>
                <w:lang w:eastAsia="en-US"/>
              </w:rPr>
              <w:t>33 321,3</w:t>
            </w:r>
          </w:p>
        </w:tc>
      </w:tr>
      <w:tr w:rsidR="003E19BF" w:rsidRPr="00CC7153" w:rsidTr="00AD622A">
        <w:tc>
          <w:tcPr>
            <w:tcW w:w="4678" w:type="dxa"/>
            <w:tcBorders>
              <w:top w:val="single" w:sz="4" w:space="0" w:color="auto"/>
              <w:left w:val="single" w:sz="4" w:space="0" w:color="auto"/>
              <w:bottom w:val="single" w:sz="4" w:space="0" w:color="auto"/>
              <w:right w:val="single" w:sz="4" w:space="0" w:color="auto"/>
            </w:tcBorders>
            <w:shd w:val="clear" w:color="auto" w:fill="auto"/>
          </w:tcPr>
          <w:p w:rsidR="003E19BF" w:rsidRPr="00CC7153" w:rsidRDefault="003E19BF" w:rsidP="003E19BF">
            <w:pPr>
              <w:jc w:val="right"/>
              <w:rPr>
                <w:b w:val="0"/>
                <w:i/>
                <w:sz w:val="21"/>
                <w:szCs w:val="21"/>
              </w:rPr>
            </w:pPr>
            <w:r w:rsidRPr="00CC7153">
              <w:rPr>
                <w:b w:val="0"/>
                <w:i/>
                <w:sz w:val="21"/>
                <w:szCs w:val="21"/>
              </w:rPr>
              <w:t>Темп роста к предыдущему году</w:t>
            </w:r>
          </w:p>
        </w:tc>
        <w:tc>
          <w:tcPr>
            <w:tcW w:w="851" w:type="dxa"/>
            <w:tcBorders>
              <w:top w:val="single" w:sz="4" w:space="0" w:color="auto"/>
              <w:left w:val="single" w:sz="4" w:space="0" w:color="auto"/>
              <w:bottom w:val="single" w:sz="4" w:space="0" w:color="auto"/>
              <w:right w:val="single" w:sz="4" w:space="0" w:color="auto"/>
            </w:tcBorders>
            <w:vAlign w:val="center"/>
          </w:tcPr>
          <w:p w:rsidR="003E19BF" w:rsidRPr="00CC7153" w:rsidRDefault="003E19BF" w:rsidP="00AD622A">
            <w:pPr>
              <w:jc w:val="center"/>
              <w:rPr>
                <w:b w:val="0"/>
                <w:i/>
                <w:sz w:val="21"/>
                <w:szCs w:val="21"/>
              </w:rPr>
            </w:pPr>
            <w:r w:rsidRPr="00CC7153">
              <w:rPr>
                <w:b w:val="0"/>
                <w:i/>
                <w:sz w:val="21"/>
                <w:szCs w:val="21"/>
              </w:rPr>
              <w:t>%</w:t>
            </w:r>
          </w:p>
        </w:tc>
        <w:tc>
          <w:tcPr>
            <w:tcW w:w="992" w:type="dxa"/>
            <w:tcBorders>
              <w:top w:val="single" w:sz="4" w:space="0" w:color="auto"/>
              <w:left w:val="single" w:sz="4" w:space="0" w:color="auto"/>
              <w:bottom w:val="single" w:sz="4" w:space="0" w:color="auto"/>
              <w:right w:val="single" w:sz="4" w:space="0" w:color="auto"/>
            </w:tcBorders>
            <w:vAlign w:val="center"/>
          </w:tcPr>
          <w:p w:rsidR="003E19BF" w:rsidRPr="00CC7153" w:rsidRDefault="003E19BF" w:rsidP="00AD622A">
            <w:pPr>
              <w:jc w:val="center"/>
              <w:rPr>
                <w:b w:val="0"/>
                <w:i/>
                <w:sz w:val="21"/>
                <w:szCs w:val="21"/>
              </w:rPr>
            </w:pPr>
            <w:r w:rsidRPr="00CC7153">
              <w:rPr>
                <w:b w:val="0"/>
                <w:i/>
                <w:sz w:val="21"/>
                <w:szCs w:val="21"/>
              </w:rPr>
              <w:t>106,1</w:t>
            </w:r>
          </w:p>
        </w:tc>
        <w:tc>
          <w:tcPr>
            <w:tcW w:w="1134" w:type="dxa"/>
            <w:tcBorders>
              <w:top w:val="single" w:sz="4" w:space="0" w:color="auto"/>
              <w:left w:val="single" w:sz="4" w:space="0" w:color="auto"/>
              <w:bottom w:val="single" w:sz="4" w:space="0" w:color="auto"/>
              <w:right w:val="single" w:sz="4" w:space="0" w:color="auto"/>
            </w:tcBorders>
            <w:vAlign w:val="center"/>
          </w:tcPr>
          <w:p w:rsidR="003E19BF" w:rsidRPr="00CC7153" w:rsidRDefault="003E19BF" w:rsidP="00AD622A">
            <w:pPr>
              <w:jc w:val="center"/>
              <w:rPr>
                <w:b w:val="0"/>
                <w:i/>
                <w:sz w:val="21"/>
                <w:szCs w:val="21"/>
              </w:rPr>
            </w:pPr>
            <w:r w:rsidRPr="00CC7153">
              <w:rPr>
                <w:b w:val="0"/>
                <w:i/>
                <w:sz w:val="21"/>
                <w:szCs w:val="21"/>
              </w:rPr>
              <w:t>100,3</w:t>
            </w:r>
          </w:p>
        </w:tc>
        <w:tc>
          <w:tcPr>
            <w:tcW w:w="992" w:type="dxa"/>
            <w:tcBorders>
              <w:top w:val="single" w:sz="4" w:space="0" w:color="auto"/>
              <w:left w:val="single" w:sz="4" w:space="0" w:color="auto"/>
              <w:bottom w:val="single" w:sz="4" w:space="0" w:color="auto"/>
              <w:right w:val="single" w:sz="4" w:space="0" w:color="auto"/>
            </w:tcBorders>
            <w:vAlign w:val="center"/>
          </w:tcPr>
          <w:p w:rsidR="003E19BF" w:rsidRPr="00CC7153" w:rsidRDefault="003E19BF" w:rsidP="00AD622A">
            <w:pPr>
              <w:jc w:val="center"/>
              <w:rPr>
                <w:b w:val="0"/>
                <w:i/>
                <w:sz w:val="21"/>
                <w:szCs w:val="21"/>
              </w:rPr>
            </w:pPr>
            <w:r w:rsidRPr="00CC7153">
              <w:rPr>
                <w:b w:val="0"/>
                <w:i/>
                <w:sz w:val="21"/>
                <w:szCs w:val="21"/>
              </w:rPr>
              <w:t>100,6</w:t>
            </w:r>
          </w:p>
        </w:tc>
        <w:tc>
          <w:tcPr>
            <w:tcW w:w="992" w:type="dxa"/>
            <w:tcBorders>
              <w:top w:val="single" w:sz="4" w:space="0" w:color="auto"/>
              <w:left w:val="single" w:sz="4" w:space="0" w:color="auto"/>
              <w:bottom w:val="single" w:sz="4" w:space="0" w:color="auto"/>
              <w:right w:val="single" w:sz="4" w:space="0" w:color="auto"/>
            </w:tcBorders>
            <w:vAlign w:val="center"/>
          </w:tcPr>
          <w:p w:rsidR="003E19BF" w:rsidRPr="00CC7153" w:rsidRDefault="003E19BF" w:rsidP="00AD622A">
            <w:pPr>
              <w:jc w:val="center"/>
              <w:rPr>
                <w:b w:val="0"/>
                <w:i/>
                <w:sz w:val="21"/>
                <w:szCs w:val="21"/>
              </w:rPr>
            </w:pPr>
            <w:r w:rsidRPr="00CC7153">
              <w:rPr>
                <w:b w:val="0"/>
                <w:i/>
                <w:sz w:val="21"/>
                <w:szCs w:val="21"/>
              </w:rPr>
              <w:t>104,5</w:t>
            </w:r>
          </w:p>
        </w:tc>
      </w:tr>
      <w:tr w:rsidR="00AD622A" w:rsidRPr="00CC7153" w:rsidTr="00AD622A">
        <w:tc>
          <w:tcPr>
            <w:tcW w:w="4678" w:type="dxa"/>
            <w:tcBorders>
              <w:top w:val="single" w:sz="4" w:space="0" w:color="auto"/>
              <w:left w:val="single" w:sz="4" w:space="0" w:color="auto"/>
              <w:bottom w:val="single" w:sz="4" w:space="0" w:color="auto"/>
              <w:right w:val="single" w:sz="4" w:space="0" w:color="auto"/>
            </w:tcBorders>
            <w:shd w:val="clear" w:color="auto" w:fill="auto"/>
          </w:tcPr>
          <w:p w:rsidR="00AD622A" w:rsidRPr="00CC7153" w:rsidRDefault="00AD622A" w:rsidP="003E19BF">
            <w:pPr>
              <w:tabs>
                <w:tab w:val="left" w:pos="284"/>
              </w:tabs>
              <w:contextualSpacing/>
              <w:rPr>
                <w:b w:val="0"/>
                <w:sz w:val="21"/>
                <w:szCs w:val="21"/>
                <w:lang w:eastAsia="en-US"/>
              </w:rPr>
            </w:pPr>
            <w:r w:rsidRPr="00CC7153">
              <w:rPr>
                <w:b w:val="0"/>
                <w:sz w:val="21"/>
                <w:szCs w:val="21"/>
                <w:lang w:eastAsia="en-US"/>
              </w:rPr>
              <w:t xml:space="preserve">2. Педагогические  работники дополнительного образования детей  </w:t>
            </w:r>
          </w:p>
        </w:tc>
        <w:tc>
          <w:tcPr>
            <w:tcW w:w="851" w:type="dxa"/>
            <w:tcBorders>
              <w:top w:val="single" w:sz="4" w:space="0" w:color="auto"/>
              <w:left w:val="single" w:sz="4" w:space="0" w:color="auto"/>
              <w:bottom w:val="single" w:sz="4" w:space="0" w:color="auto"/>
              <w:right w:val="single" w:sz="4" w:space="0" w:color="auto"/>
            </w:tcBorders>
            <w:vAlign w:val="center"/>
          </w:tcPr>
          <w:p w:rsidR="00AD622A" w:rsidRPr="00CC7153" w:rsidRDefault="00AD622A" w:rsidP="00AD622A">
            <w:pPr>
              <w:tabs>
                <w:tab w:val="left" w:pos="284"/>
              </w:tabs>
              <w:contextualSpacing/>
              <w:jc w:val="center"/>
              <w:rPr>
                <w:b w:val="0"/>
                <w:sz w:val="21"/>
                <w:szCs w:val="21"/>
                <w:lang w:eastAsia="en-US"/>
              </w:rPr>
            </w:pPr>
          </w:p>
          <w:p w:rsidR="00AD622A" w:rsidRPr="00CC7153" w:rsidRDefault="00AD622A" w:rsidP="00AD622A">
            <w:pPr>
              <w:tabs>
                <w:tab w:val="left" w:pos="284"/>
              </w:tabs>
              <w:contextualSpacing/>
              <w:jc w:val="center"/>
              <w:rPr>
                <w:b w:val="0"/>
                <w:sz w:val="21"/>
                <w:szCs w:val="21"/>
                <w:lang w:eastAsia="en-US"/>
              </w:rPr>
            </w:pPr>
            <w:r w:rsidRPr="00CC7153">
              <w:rPr>
                <w:b w:val="0"/>
                <w:sz w:val="21"/>
                <w:szCs w:val="21"/>
                <w:lang w:eastAsia="en-US"/>
              </w:rPr>
              <w:t>руб.</w:t>
            </w:r>
          </w:p>
        </w:tc>
        <w:tc>
          <w:tcPr>
            <w:tcW w:w="992" w:type="dxa"/>
            <w:tcBorders>
              <w:top w:val="single" w:sz="4" w:space="0" w:color="auto"/>
              <w:left w:val="single" w:sz="4" w:space="0" w:color="auto"/>
              <w:bottom w:val="single" w:sz="4" w:space="0" w:color="auto"/>
              <w:right w:val="single" w:sz="4" w:space="0" w:color="auto"/>
            </w:tcBorders>
            <w:vAlign w:val="center"/>
          </w:tcPr>
          <w:p w:rsidR="00AD622A" w:rsidRPr="00CC7153" w:rsidRDefault="00AD622A" w:rsidP="00486373">
            <w:pPr>
              <w:tabs>
                <w:tab w:val="left" w:pos="284"/>
              </w:tabs>
              <w:contextualSpacing/>
              <w:jc w:val="center"/>
              <w:rPr>
                <w:b w:val="0"/>
                <w:sz w:val="21"/>
                <w:szCs w:val="21"/>
                <w:lang w:eastAsia="en-US"/>
              </w:rPr>
            </w:pPr>
            <w:r w:rsidRPr="00CC7153">
              <w:rPr>
                <w:b w:val="0"/>
                <w:sz w:val="21"/>
                <w:szCs w:val="21"/>
                <w:lang w:eastAsia="en-US"/>
              </w:rPr>
              <w:t>32 388,</w:t>
            </w:r>
            <w:r w:rsidR="00486373" w:rsidRPr="00CC7153">
              <w:rPr>
                <w:b w:val="0"/>
                <w:sz w:val="21"/>
                <w:szCs w:val="21"/>
                <w:lang w:eastAsia="en-US"/>
              </w:rPr>
              <w:t>0</w:t>
            </w:r>
          </w:p>
        </w:tc>
        <w:tc>
          <w:tcPr>
            <w:tcW w:w="1134" w:type="dxa"/>
            <w:tcBorders>
              <w:top w:val="single" w:sz="4" w:space="0" w:color="auto"/>
              <w:left w:val="single" w:sz="4" w:space="0" w:color="auto"/>
              <w:bottom w:val="single" w:sz="4" w:space="0" w:color="auto"/>
              <w:right w:val="single" w:sz="4" w:space="0" w:color="auto"/>
            </w:tcBorders>
            <w:vAlign w:val="center"/>
          </w:tcPr>
          <w:p w:rsidR="00AD622A" w:rsidRPr="00CC7153" w:rsidRDefault="00AD622A" w:rsidP="00AD622A">
            <w:pPr>
              <w:tabs>
                <w:tab w:val="left" w:pos="284"/>
              </w:tabs>
              <w:contextualSpacing/>
              <w:jc w:val="center"/>
              <w:rPr>
                <w:b w:val="0"/>
                <w:sz w:val="21"/>
                <w:szCs w:val="21"/>
                <w:lang w:eastAsia="en-US"/>
              </w:rPr>
            </w:pPr>
            <w:r w:rsidRPr="00CC7153">
              <w:rPr>
                <w:b w:val="0"/>
                <w:sz w:val="21"/>
                <w:szCs w:val="21"/>
                <w:lang w:eastAsia="en-US"/>
              </w:rPr>
              <w:t>32 875,0</w:t>
            </w:r>
          </w:p>
        </w:tc>
        <w:tc>
          <w:tcPr>
            <w:tcW w:w="992" w:type="dxa"/>
            <w:tcBorders>
              <w:top w:val="single" w:sz="4" w:space="0" w:color="auto"/>
              <w:left w:val="single" w:sz="4" w:space="0" w:color="auto"/>
              <w:bottom w:val="single" w:sz="4" w:space="0" w:color="auto"/>
              <w:right w:val="single" w:sz="4" w:space="0" w:color="auto"/>
            </w:tcBorders>
            <w:vAlign w:val="center"/>
          </w:tcPr>
          <w:p w:rsidR="00AD622A" w:rsidRPr="00CC7153" w:rsidRDefault="00AD622A" w:rsidP="00AD622A">
            <w:pPr>
              <w:tabs>
                <w:tab w:val="left" w:pos="284"/>
              </w:tabs>
              <w:contextualSpacing/>
              <w:jc w:val="center"/>
              <w:rPr>
                <w:b w:val="0"/>
                <w:sz w:val="21"/>
                <w:szCs w:val="21"/>
                <w:lang w:eastAsia="en-US"/>
              </w:rPr>
            </w:pPr>
            <w:r w:rsidRPr="00CC7153">
              <w:rPr>
                <w:b w:val="0"/>
                <w:sz w:val="21"/>
                <w:szCs w:val="21"/>
                <w:lang w:eastAsia="en-US"/>
              </w:rPr>
              <w:t>33 225,0</w:t>
            </w:r>
          </w:p>
        </w:tc>
        <w:tc>
          <w:tcPr>
            <w:tcW w:w="992" w:type="dxa"/>
            <w:tcBorders>
              <w:top w:val="single" w:sz="4" w:space="0" w:color="auto"/>
              <w:left w:val="single" w:sz="4" w:space="0" w:color="auto"/>
              <w:bottom w:val="single" w:sz="4" w:space="0" w:color="auto"/>
              <w:right w:val="single" w:sz="4" w:space="0" w:color="auto"/>
            </w:tcBorders>
            <w:vAlign w:val="center"/>
          </w:tcPr>
          <w:p w:rsidR="00AD622A" w:rsidRPr="00CC7153" w:rsidRDefault="00AD622A" w:rsidP="00AD622A">
            <w:pPr>
              <w:tabs>
                <w:tab w:val="left" w:pos="284"/>
              </w:tabs>
              <w:contextualSpacing/>
              <w:jc w:val="center"/>
              <w:rPr>
                <w:b w:val="0"/>
                <w:sz w:val="21"/>
                <w:szCs w:val="21"/>
                <w:lang w:eastAsia="en-US"/>
              </w:rPr>
            </w:pPr>
            <w:r w:rsidRPr="00CC7153">
              <w:rPr>
                <w:b w:val="0"/>
                <w:sz w:val="21"/>
                <w:szCs w:val="21"/>
                <w:lang w:eastAsia="en-US"/>
              </w:rPr>
              <w:t>35323,0</w:t>
            </w:r>
          </w:p>
        </w:tc>
      </w:tr>
      <w:tr w:rsidR="00AD622A" w:rsidRPr="00CC7153" w:rsidTr="00AD622A">
        <w:tc>
          <w:tcPr>
            <w:tcW w:w="4678" w:type="dxa"/>
            <w:tcBorders>
              <w:top w:val="single" w:sz="4" w:space="0" w:color="auto"/>
              <w:left w:val="single" w:sz="4" w:space="0" w:color="auto"/>
              <w:bottom w:val="single" w:sz="4" w:space="0" w:color="auto"/>
              <w:right w:val="single" w:sz="4" w:space="0" w:color="auto"/>
            </w:tcBorders>
            <w:shd w:val="clear" w:color="auto" w:fill="auto"/>
          </w:tcPr>
          <w:p w:rsidR="00AD622A" w:rsidRPr="00CC7153" w:rsidRDefault="00AD622A" w:rsidP="003E19BF">
            <w:pPr>
              <w:jc w:val="right"/>
              <w:rPr>
                <w:b w:val="0"/>
                <w:i/>
                <w:sz w:val="21"/>
                <w:szCs w:val="21"/>
              </w:rPr>
            </w:pPr>
            <w:r w:rsidRPr="00CC7153">
              <w:rPr>
                <w:b w:val="0"/>
                <w:i/>
                <w:sz w:val="21"/>
                <w:szCs w:val="21"/>
              </w:rPr>
              <w:t>Темп роста к предыдущему году</w:t>
            </w:r>
          </w:p>
        </w:tc>
        <w:tc>
          <w:tcPr>
            <w:tcW w:w="851" w:type="dxa"/>
            <w:tcBorders>
              <w:top w:val="single" w:sz="4" w:space="0" w:color="auto"/>
              <w:left w:val="single" w:sz="4" w:space="0" w:color="auto"/>
              <w:bottom w:val="single" w:sz="4" w:space="0" w:color="auto"/>
              <w:right w:val="single" w:sz="4" w:space="0" w:color="auto"/>
            </w:tcBorders>
            <w:vAlign w:val="center"/>
          </w:tcPr>
          <w:p w:rsidR="00AD622A" w:rsidRPr="00CC7153" w:rsidRDefault="00AD622A" w:rsidP="00AD622A">
            <w:pPr>
              <w:jc w:val="center"/>
              <w:rPr>
                <w:b w:val="0"/>
                <w:i/>
                <w:sz w:val="21"/>
                <w:szCs w:val="21"/>
              </w:rPr>
            </w:pPr>
            <w:r w:rsidRPr="00CC7153">
              <w:rPr>
                <w:b w:val="0"/>
                <w:i/>
                <w:sz w:val="21"/>
                <w:szCs w:val="21"/>
              </w:rPr>
              <w:t>%</w:t>
            </w:r>
          </w:p>
        </w:tc>
        <w:tc>
          <w:tcPr>
            <w:tcW w:w="992" w:type="dxa"/>
            <w:tcBorders>
              <w:top w:val="single" w:sz="4" w:space="0" w:color="auto"/>
              <w:left w:val="single" w:sz="4" w:space="0" w:color="auto"/>
              <w:bottom w:val="single" w:sz="4" w:space="0" w:color="auto"/>
              <w:right w:val="single" w:sz="4" w:space="0" w:color="auto"/>
            </w:tcBorders>
            <w:vAlign w:val="center"/>
          </w:tcPr>
          <w:p w:rsidR="00AD622A" w:rsidRPr="00CC7153" w:rsidRDefault="00AD622A" w:rsidP="00AD622A">
            <w:pPr>
              <w:jc w:val="center"/>
              <w:rPr>
                <w:b w:val="0"/>
                <w:i/>
                <w:sz w:val="21"/>
                <w:szCs w:val="21"/>
              </w:rPr>
            </w:pPr>
            <w:r w:rsidRPr="00CC7153">
              <w:rPr>
                <w:b w:val="0"/>
                <w:i/>
                <w:sz w:val="21"/>
                <w:szCs w:val="21"/>
              </w:rPr>
              <w:t>123,0</w:t>
            </w:r>
          </w:p>
        </w:tc>
        <w:tc>
          <w:tcPr>
            <w:tcW w:w="1134" w:type="dxa"/>
            <w:tcBorders>
              <w:top w:val="single" w:sz="4" w:space="0" w:color="auto"/>
              <w:left w:val="single" w:sz="4" w:space="0" w:color="auto"/>
              <w:bottom w:val="single" w:sz="4" w:space="0" w:color="auto"/>
              <w:right w:val="single" w:sz="4" w:space="0" w:color="auto"/>
            </w:tcBorders>
            <w:vAlign w:val="center"/>
          </w:tcPr>
          <w:p w:rsidR="00AD622A" w:rsidRPr="00CC7153" w:rsidRDefault="00AD622A" w:rsidP="00AD622A">
            <w:pPr>
              <w:jc w:val="center"/>
              <w:rPr>
                <w:b w:val="0"/>
                <w:i/>
                <w:sz w:val="21"/>
                <w:szCs w:val="21"/>
              </w:rPr>
            </w:pPr>
            <w:r w:rsidRPr="00CC7153">
              <w:rPr>
                <w:b w:val="0"/>
                <w:i/>
                <w:sz w:val="21"/>
                <w:szCs w:val="21"/>
              </w:rPr>
              <w:t>101,5</w:t>
            </w:r>
          </w:p>
        </w:tc>
        <w:tc>
          <w:tcPr>
            <w:tcW w:w="992" w:type="dxa"/>
            <w:tcBorders>
              <w:top w:val="single" w:sz="4" w:space="0" w:color="auto"/>
              <w:left w:val="single" w:sz="4" w:space="0" w:color="auto"/>
              <w:bottom w:val="single" w:sz="4" w:space="0" w:color="auto"/>
              <w:right w:val="single" w:sz="4" w:space="0" w:color="auto"/>
            </w:tcBorders>
            <w:vAlign w:val="center"/>
          </w:tcPr>
          <w:p w:rsidR="00AD622A" w:rsidRPr="00CC7153" w:rsidRDefault="00AD622A" w:rsidP="00AD622A">
            <w:pPr>
              <w:jc w:val="center"/>
              <w:rPr>
                <w:b w:val="0"/>
                <w:i/>
                <w:sz w:val="21"/>
                <w:szCs w:val="21"/>
              </w:rPr>
            </w:pPr>
            <w:r w:rsidRPr="00CC7153">
              <w:rPr>
                <w:b w:val="0"/>
                <w:i/>
                <w:sz w:val="21"/>
                <w:szCs w:val="21"/>
              </w:rPr>
              <w:t>101,1</w:t>
            </w:r>
          </w:p>
        </w:tc>
        <w:tc>
          <w:tcPr>
            <w:tcW w:w="992" w:type="dxa"/>
            <w:tcBorders>
              <w:top w:val="single" w:sz="4" w:space="0" w:color="auto"/>
              <w:left w:val="single" w:sz="4" w:space="0" w:color="auto"/>
              <w:bottom w:val="single" w:sz="4" w:space="0" w:color="auto"/>
              <w:right w:val="single" w:sz="4" w:space="0" w:color="auto"/>
            </w:tcBorders>
            <w:vAlign w:val="center"/>
          </w:tcPr>
          <w:p w:rsidR="00AD622A" w:rsidRPr="00CC7153" w:rsidRDefault="00AD622A" w:rsidP="00AD622A">
            <w:pPr>
              <w:jc w:val="center"/>
              <w:rPr>
                <w:b w:val="0"/>
                <w:i/>
                <w:sz w:val="21"/>
                <w:szCs w:val="21"/>
              </w:rPr>
            </w:pPr>
            <w:r w:rsidRPr="00CC7153">
              <w:rPr>
                <w:b w:val="0"/>
                <w:i/>
                <w:sz w:val="21"/>
                <w:szCs w:val="21"/>
              </w:rPr>
              <w:t>106,3</w:t>
            </w:r>
          </w:p>
        </w:tc>
      </w:tr>
      <w:tr w:rsidR="00AD622A" w:rsidRPr="00CC7153" w:rsidTr="00AD622A">
        <w:tc>
          <w:tcPr>
            <w:tcW w:w="4678" w:type="dxa"/>
            <w:tcBorders>
              <w:top w:val="single" w:sz="4" w:space="0" w:color="auto"/>
              <w:left w:val="single" w:sz="4" w:space="0" w:color="auto"/>
              <w:bottom w:val="single" w:sz="4" w:space="0" w:color="auto"/>
              <w:right w:val="single" w:sz="4" w:space="0" w:color="auto"/>
            </w:tcBorders>
            <w:shd w:val="clear" w:color="auto" w:fill="auto"/>
          </w:tcPr>
          <w:p w:rsidR="00AD622A" w:rsidRPr="00CC7153" w:rsidRDefault="00AD622A" w:rsidP="003E19BF">
            <w:pPr>
              <w:tabs>
                <w:tab w:val="left" w:pos="284"/>
              </w:tabs>
              <w:contextualSpacing/>
              <w:rPr>
                <w:b w:val="0"/>
                <w:sz w:val="21"/>
                <w:szCs w:val="21"/>
                <w:lang w:eastAsia="en-US"/>
              </w:rPr>
            </w:pPr>
            <w:r w:rsidRPr="00CC7153">
              <w:rPr>
                <w:b w:val="0"/>
                <w:sz w:val="21"/>
                <w:szCs w:val="21"/>
                <w:lang w:eastAsia="en-US"/>
              </w:rPr>
              <w:t xml:space="preserve">2.1 Образование </w:t>
            </w:r>
          </w:p>
        </w:tc>
        <w:tc>
          <w:tcPr>
            <w:tcW w:w="851" w:type="dxa"/>
            <w:tcBorders>
              <w:top w:val="single" w:sz="4" w:space="0" w:color="auto"/>
              <w:left w:val="single" w:sz="4" w:space="0" w:color="auto"/>
              <w:bottom w:val="single" w:sz="4" w:space="0" w:color="auto"/>
              <w:right w:val="single" w:sz="4" w:space="0" w:color="auto"/>
            </w:tcBorders>
            <w:vAlign w:val="center"/>
          </w:tcPr>
          <w:p w:rsidR="00AD622A" w:rsidRPr="00CC7153" w:rsidRDefault="00AD622A" w:rsidP="00AD622A">
            <w:pPr>
              <w:tabs>
                <w:tab w:val="left" w:pos="284"/>
              </w:tabs>
              <w:contextualSpacing/>
              <w:jc w:val="center"/>
              <w:rPr>
                <w:b w:val="0"/>
                <w:sz w:val="21"/>
                <w:szCs w:val="21"/>
                <w:lang w:eastAsia="en-US"/>
              </w:rPr>
            </w:pPr>
            <w:r w:rsidRPr="00CC7153">
              <w:rPr>
                <w:b w:val="0"/>
                <w:sz w:val="21"/>
                <w:szCs w:val="21"/>
                <w:lang w:eastAsia="en-US"/>
              </w:rPr>
              <w:t>руб.</w:t>
            </w:r>
          </w:p>
        </w:tc>
        <w:tc>
          <w:tcPr>
            <w:tcW w:w="992" w:type="dxa"/>
            <w:tcBorders>
              <w:top w:val="single" w:sz="4" w:space="0" w:color="auto"/>
              <w:left w:val="single" w:sz="4" w:space="0" w:color="auto"/>
              <w:bottom w:val="single" w:sz="4" w:space="0" w:color="auto"/>
              <w:right w:val="single" w:sz="4" w:space="0" w:color="auto"/>
            </w:tcBorders>
            <w:vAlign w:val="center"/>
          </w:tcPr>
          <w:p w:rsidR="00AD622A" w:rsidRPr="00CC7153" w:rsidRDefault="00AD622A" w:rsidP="00AD622A">
            <w:pPr>
              <w:tabs>
                <w:tab w:val="left" w:pos="284"/>
              </w:tabs>
              <w:contextualSpacing/>
              <w:jc w:val="center"/>
              <w:rPr>
                <w:b w:val="0"/>
                <w:sz w:val="21"/>
                <w:szCs w:val="21"/>
                <w:lang w:eastAsia="en-US"/>
              </w:rPr>
            </w:pPr>
            <w:r w:rsidRPr="00CC7153">
              <w:rPr>
                <w:b w:val="0"/>
                <w:sz w:val="21"/>
                <w:szCs w:val="21"/>
                <w:lang w:eastAsia="en-US"/>
              </w:rPr>
              <w:t>31027,0</w:t>
            </w:r>
          </w:p>
        </w:tc>
        <w:tc>
          <w:tcPr>
            <w:tcW w:w="1134" w:type="dxa"/>
            <w:tcBorders>
              <w:top w:val="single" w:sz="4" w:space="0" w:color="auto"/>
              <w:left w:val="single" w:sz="4" w:space="0" w:color="auto"/>
              <w:bottom w:val="single" w:sz="4" w:space="0" w:color="auto"/>
              <w:right w:val="single" w:sz="4" w:space="0" w:color="auto"/>
            </w:tcBorders>
            <w:vAlign w:val="center"/>
          </w:tcPr>
          <w:p w:rsidR="00AD622A" w:rsidRPr="00CC7153" w:rsidRDefault="00AD622A" w:rsidP="00AD622A">
            <w:pPr>
              <w:tabs>
                <w:tab w:val="left" w:pos="284"/>
              </w:tabs>
              <w:contextualSpacing/>
              <w:jc w:val="center"/>
              <w:rPr>
                <w:b w:val="0"/>
                <w:sz w:val="21"/>
                <w:szCs w:val="21"/>
                <w:lang w:eastAsia="en-US"/>
              </w:rPr>
            </w:pPr>
            <w:r w:rsidRPr="00CC7153">
              <w:rPr>
                <w:b w:val="0"/>
                <w:sz w:val="21"/>
                <w:szCs w:val="21"/>
                <w:lang w:eastAsia="en-US"/>
              </w:rPr>
              <w:t>31945,0</w:t>
            </w:r>
          </w:p>
        </w:tc>
        <w:tc>
          <w:tcPr>
            <w:tcW w:w="992" w:type="dxa"/>
            <w:tcBorders>
              <w:top w:val="single" w:sz="4" w:space="0" w:color="auto"/>
              <w:left w:val="single" w:sz="4" w:space="0" w:color="auto"/>
              <w:bottom w:val="single" w:sz="4" w:space="0" w:color="auto"/>
              <w:right w:val="single" w:sz="4" w:space="0" w:color="auto"/>
            </w:tcBorders>
            <w:vAlign w:val="center"/>
          </w:tcPr>
          <w:p w:rsidR="00AD622A" w:rsidRPr="00CC7153" w:rsidRDefault="00AD622A" w:rsidP="00AD622A">
            <w:pPr>
              <w:tabs>
                <w:tab w:val="left" w:pos="284"/>
              </w:tabs>
              <w:contextualSpacing/>
              <w:jc w:val="center"/>
              <w:rPr>
                <w:b w:val="0"/>
                <w:sz w:val="21"/>
                <w:szCs w:val="21"/>
                <w:lang w:eastAsia="en-US"/>
              </w:rPr>
            </w:pPr>
            <w:r w:rsidRPr="00CC7153">
              <w:rPr>
                <w:b w:val="0"/>
                <w:sz w:val="21"/>
                <w:szCs w:val="21"/>
                <w:lang w:eastAsia="en-US"/>
              </w:rPr>
              <w:t>31581,0</w:t>
            </w:r>
          </w:p>
        </w:tc>
        <w:tc>
          <w:tcPr>
            <w:tcW w:w="992" w:type="dxa"/>
            <w:tcBorders>
              <w:top w:val="single" w:sz="4" w:space="0" w:color="auto"/>
              <w:left w:val="single" w:sz="4" w:space="0" w:color="auto"/>
              <w:bottom w:val="single" w:sz="4" w:space="0" w:color="auto"/>
              <w:right w:val="single" w:sz="4" w:space="0" w:color="auto"/>
            </w:tcBorders>
            <w:vAlign w:val="center"/>
          </w:tcPr>
          <w:p w:rsidR="00AD622A" w:rsidRPr="00CC7153" w:rsidRDefault="00AD622A" w:rsidP="00486373">
            <w:pPr>
              <w:tabs>
                <w:tab w:val="left" w:pos="284"/>
              </w:tabs>
              <w:contextualSpacing/>
              <w:jc w:val="center"/>
              <w:rPr>
                <w:b w:val="0"/>
                <w:sz w:val="21"/>
                <w:szCs w:val="21"/>
                <w:lang w:eastAsia="en-US"/>
              </w:rPr>
            </w:pPr>
            <w:r w:rsidRPr="00CC7153">
              <w:rPr>
                <w:b w:val="0"/>
                <w:sz w:val="21"/>
                <w:szCs w:val="21"/>
                <w:lang w:eastAsia="en-US"/>
              </w:rPr>
              <w:t>32355,</w:t>
            </w:r>
            <w:r w:rsidR="00486373" w:rsidRPr="00CC7153">
              <w:rPr>
                <w:b w:val="0"/>
                <w:sz w:val="21"/>
                <w:szCs w:val="21"/>
                <w:lang w:eastAsia="en-US"/>
              </w:rPr>
              <w:t>0</w:t>
            </w:r>
          </w:p>
        </w:tc>
      </w:tr>
      <w:tr w:rsidR="00AD622A" w:rsidRPr="00CC7153" w:rsidTr="00AD622A">
        <w:tc>
          <w:tcPr>
            <w:tcW w:w="4678" w:type="dxa"/>
            <w:tcBorders>
              <w:top w:val="single" w:sz="4" w:space="0" w:color="auto"/>
              <w:left w:val="single" w:sz="4" w:space="0" w:color="auto"/>
              <w:bottom w:val="single" w:sz="4" w:space="0" w:color="auto"/>
              <w:right w:val="single" w:sz="4" w:space="0" w:color="auto"/>
            </w:tcBorders>
            <w:shd w:val="clear" w:color="auto" w:fill="auto"/>
          </w:tcPr>
          <w:p w:rsidR="00AD622A" w:rsidRPr="00CC7153" w:rsidRDefault="00AD622A" w:rsidP="003E19BF">
            <w:pPr>
              <w:jc w:val="right"/>
              <w:rPr>
                <w:b w:val="0"/>
                <w:i/>
                <w:sz w:val="21"/>
                <w:szCs w:val="21"/>
              </w:rPr>
            </w:pPr>
            <w:r w:rsidRPr="00CC7153">
              <w:rPr>
                <w:b w:val="0"/>
                <w:i/>
                <w:sz w:val="21"/>
                <w:szCs w:val="21"/>
              </w:rPr>
              <w:t>Темп роста к предыдущему году</w:t>
            </w:r>
          </w:p>
        </w:tc>
        <w:tc>
          <w:tcPr>
            <w:tcW w:w="851" w:type="dxa"/>
            <w:tcBorders>
              <w:top w:val="single" w:sz="4" w:space="0" w:color="auto"/>
              <w:left w:val="single" w:sz="4" w:space="0" w:color="auto"/>
              <w:bottom w:val="single" w:sz="4" w:space="0" w:color="auto"/>
              <w:right w:val="single" w:sz="4" w:space="0" w:color="auto"/>
            </w:tcBorders>
            <w:vAlign w:val="center"/>
          </w:tcPr>
          <w:p w:rsidR="00AD622A" w:rsidRPr="00CC7153" w:rsidRDefault="00AD622A" w:rsidP="00AD622A">
            <w:pPr>
              <w:jc w:val="center"/>
              <w:rPr>
                <w:b w:val="0"/>
                <w:i/>
                <w:sz w:val="21"/>
                <w:szCs w:val="21"/>
              </w:rPr>
            </w:pPr>
            <w:r w:rsidRPr="00CC7153">
              <w:rPr>
                <w:b w:val="0"/>
                <w:i/>
                <w:sz w:val="21"/>
                <w:szCs w:val="21"/>
              </w:rPr>
              <w:t>%</w:t>
            </w:r>
          </w:p>
        </w:tc>
        <w:tc>
          <w:tcPr>
            <w:tcW w:w="992" w:type="dxa"/>
            <w:tcBorders>
              <w:top w:val="single" w:sz="4" w:space="0" w:color="auto"/>
              <w:left w:val="single" w:sz="4" w:space="0" w:color="auto"/>
              <w:bottom w:val="single" w:sz="4" w:space="0" w:color="auto"/>
              <w:right w:val="single" w:sz="4" w:space="0" w:color="auto"/>
            </w:tcBorders>
            <w:vAlign w:val="center"/>
          </w:tcPr>
          <w:p w:rsidR="00AD622A" w:rsidRPr="00CC7153" w:rsidRDefault="00AD622A" w:rsidP="00AD622A">
            <w:pPr>
              <w:jc w:val="center"/>
              <w:rPr>
                <w:b w:val="0"/>
                <w:i/>
                <w:sz w:val="21"/>
                <w:szCs w:val="21"/>
              </w:rPr>
            </w:pPr>
            <w:r w:rsidRPr="00CC7153">
              <w:rPr>
                <w:b w:val="0"/>
                <w:i/>
                <w:sz w:val="21"/>
                <w:szCs w:val="21"/>
              </w:rPr>
              <w:t>129,9</w:t>
            </w:r>
          </w:p>
        </w:tc>
        <w:tc>
          <w:tcPr>
            <w:tcW w:w="1134" w:type="dxa"/>
            <w:tcBorders>
              <w:top w:val="single" w:sz="4" w:space="0" w:color="auto"/>
              <w:left w:val="single" w:sz="4" w:space="0" w:color="auto"/>
              <w:bottom w:val="single" w:sz="4" w:space="0" w:color="auto"/>
              <w:right w:val="single" w:sz="4" w:space="0" w:color="auto"/>
            </w:tcBorders>
            <w:vAlign w:val="center"/>
          </w:tcPr>
          <w:p w:rsidR="00AD622A" w:rsidRPr="00CC7153" w:rsidRDefault="00AD622A" w:rsidP="00AD622A">
            <w:pPr>
              <w:jc w:val="center"/>
              <w:rPr>
                <w:b w:val="0"/>
                <w:i/>
                <w:sz w:val="21"/>
                <w:szCs w:val="21"/>
              </w:rPr>
            </w:pPr>
            <w:r w:rsidRPr="00CC7153">
              <w:rPr>
                <w:b w:val="0"/>
                <w:i/>
                <w:sz w:val="21"/>
                <w:szCs w:val="21"/>
              </w:rPr>
              <w:t>103,0</w:t>
            </w:r>
          </w:p>
        </w:tc>
        <w:tc>
          <w:tcPr>
            <w:tcW w:w="992" w:type="dxa"/>
            <w:tcBorders>
              <w:top w:val="single" w:sz="4" w:space="0" w:color="auto"/>
              <w:left w:val="single" w:sz="4" w:space="0" w:color="auto"/>
              <w:bottom w:val="single" w:sz="4" w:space="0" w:color="auto"/>
              <w:right w:val="single" w:sz="4" w:space="0" w:color="auto"/>
            </w:tcBorders>
            <w:vAlign w:val="center"/>
          </w:tcPr>
          <w:p w:rsidR="00AD622A" w:rsidRPr="00CC7153" w:rsidRDefault="00AD622A" w:rsidP="00AD622A">
            <w:pPr>
              <w:jc w:val="center"/>
              <w:rPr>
                <w:b w:val="0"/>
                <w:i/>
                <w:sz w:val="21"/>
                <w:szCs w:val="21"/>
              </w:rPr>
            </w:pPr>
            <w:r w:rsidRPr="00CC7153">
              <w:rPr>
                <w:b w:val="0"/>
                <w:i/>
                <w:sz w:val="21"/>
                <w:szCs w:val="21"/>
              </w:rPr>
              <w:t>98,9</w:t>
            </w:r>
          </w:p>
        </w:tc>
        <w:tc>
          <w:tcPr>
            <w:tcW w:w="992" w:type="dxa"/>
            <w:tcBorders>
              <w:top w:val="single" w:sz="4" w:space="0" w:color="auto"/>
              <w:left w:val="single" w:sz="4" w:space="0" w:color="auto"/>
              <w:bottom w:val="single" w:sz="4" w:space="0" w:color="auto"/>
              <w:right w:val="single" w:sz="4" w:space="0" w:color="auto"/>
            </w:tcBorders>
            <w:vAlign w:val="center"/>
          </w:tcPr>
          <w:p w:rsidR="00AD622A" w:rsidRPr="00CC7153" w:rsidRDefault="00AD622A" w:rsidP="00AD622A">
            <w:pPr>
              <w:jc w:val="center"/>
              <w:rPr>
                <w:b w:val="0"/>
                <w:i/>
                <w:sz w:val="21"/>
                <w:szCs w:val="21"/>
              </w:rPr>
            </w:pPr>
            <w:r w:rsidRPr="00CC7153">
              <w:rPr>
                <w:b w:val="0"/>
                <w:i/>
                <w:sz w:val="21"/>
                <w:szCs w:val="21"/>
              </w:rPr>
              <w:t>102,5</w:t>
            </w:r>
          </w:p>
        </w:tc>
      </w:tr>
      <w:tr w:rsidR="00AD622A" w:rsidRPr="00CC7153" w:rsidTr="00AD622A">
        <w:tc>
          <w:tcPr>
            <w:tcW w:w="4678" w:type="dxa"/>
            <w:tcBorders>
              <w:top w:val="single" w:sz="4" w:space="0" w:color="auto"/>
              <w:left w:val="single" w:sz="4" w:space="0" w:color="auto"/>
              <w:bottom w:val="single" w:sz="4" w:space="0" w:color="auto"/>
              <w:right w:val="single" w:sz="4" w:space="0" w:color="auto"/>
            </w:tcBorders>
            <w:shd w:val="clear" w:color="auto" w:fill="auto"/>
          </w:tcPr>
          <w:p w:rsidR="00AD622A" w:rsidRPr="00CC7153" w:rsidRDefault="00AD622A" w:rsidP="003E19BF">
            <w:pPr>
              <w:tabs>
                <w:tab w:val="left" w:pos="284"/>
              </w:tabs>
              <w:contextualSpacing/>
              <w:rPr>
                <w:b w:val="0"/>
                <w:sz w:val="21"/>
                <w:szCs w:val="21"/>
                <w:lang w:eastAsia="en-US"/>
              </w:rPr>
            </w:pPr>
            <w:r w:rsidRPr="00CC7153">
              <w:rPr>
                <w:b w:val="0"/>
                <w:sz w:val="21"/>
                <w:szCs w:val="21"/>
                <w:lang w:eastAsia="en-US"/>
              </w:rPr>
              <w:t>2.2 Культура</w:t>
            </w:r>
          </w:p>
        </w:tc>
        <w:tc>
          <w:tcPr>
            <w:tcW w:w="851" w:type="dxa"/>
            <w:tcBorders>
              <w:top w:val="single" w:sz="4" w:space="0" w:color="auto"/>
              <w:left w:val="single" w:sz="4" w:space="0" w:color="auto"/>
              <w:bottom w:val="single" w:sz="4" w:space="0" w:color="auto"/>
              <w:right w:val="single" w:sz="4" w:space="0" w:color="auto"/>
            </w:tcBorders>
            <w:vAlign w:val="center"/>
          </w:tcPr>
          <w:p w:rsidR="00AD622A" w:rsidRPr="00CC7153" w:rsidRDefault="00AD622A" w:rsidP="00AD622A">
            <w:pPr>
              <w:tabs>
                <w:tab w:val="left" w:pos="284"/>
              </w:tabs>
              <w:contextualSpacing/>
              <w:jc w:val="center"/>
              <w:rPr>
                <w:b w:val="0"/>
                <w:sz w:val="21"/>
                <w:szCs w:val="21"/>
                <w:lang w:eastAsia="en-US"/>
              </w:rPr>
            </w:pPr>
            <w:r w:rsidRPr="00CC7153">
              <w:rPr>
                <w:b w:val="0"/>
                <w:sz w:val="21"/>
                <w:szCs w:val="21"/>
                <w:lang w:eastAsia="en-US"/>
              </w:rPr>
              <w:t>руб.</w:t>
            </w:r>
          </w:p>
        </w:tc>
        <w:tc>
          <w:tcPr>
            <w:tcW w:w="992" w:type="dxa"/>
            <w:tcBorders>
              <w:top w:val="single" w:sz="4" w:space="0" w:color="auto"/>
              <w:left w:val="single" w:sz="4" w:space="0" w:color="auto"/>
              <w:bottom w:val="single" w:sz="4" w:space="0" w:color="auto"/>
              <w:right w:val="single" w:sz="4" w:space="0" w:color="auto"/>
            </w:tcBorders>
            <w:vAlign w:val="center"/>
          </w:tcPr>
          <w:p w:rsidR="00AD622A" w:rsidRPr="00CC7153" w:rsidRDefault="00AD622A" w:rsidP="00AD622A">
            <w:pPr>
              <w:tabs>
                <w:tab w:val="left" w:pos="284"/>
              </w:tabs>
              <w:contextualSpacing/>
              <w:jc w:val="center"/>
              <w:rPr>
                <w:b w:val="0"/>
                <w:sz w:val="21"/>
                <w:szCs w:val="21"/>
                <w:lang w:eastAsia="en-US"/>
              </w:rPr>
            </w:pPr>
            <w:r w:rsidRPr="00CC7153">
              <w:rPr>
                <w:b w:val="0"/>
                <w:sz w:val="21"/>
                <w:szCs w:val="21"/>
                <w:lang w:eastAsia="en-US"/>
              </w:rPr>
              <w:t>26705,0</w:t>
            </w:r>
          </w:p>
        </w:tc>
        <w:tc>
          <w:tcPr>
            <w:tcW w:w="1134" w:type="dxa"/>
            <w:tcBorders>
              <w:top w:val="single" w:sz="4" w:space="0" w:color="auto"/>
              <w:left w:val="single" w:sz="4" w:space="0" w:color="auto"/>
              <w:bottom w:val="single" w:sz="4" w:space="0" w:color="auto"/>
              <w:right w:val="single" w:sz="4" w:space="0" w:color="auto"/>
            </w:tcBorders>
            <w:vAlign w:val="center"/>
          </w:tcPr>
          <w:p w:rsidR="00AD622A" w:rsidRPr="00CC7153" w:rsidRDefault="00AD622A" w:rsidP="00AD622A">
            <w:pPr>
              <w:tabs>
                <w:tab w:val="left" w:pos="284"/>
              </w:tabs>
              <w:contextualSpacing/>
              <w:jc w:val="center"/>
              <w:rPr>
                <w:b w:val="0"/>
                <w:sz w:val="21"/>
                <w:szCs w:val="21"/>
                <w:lang w:eastAsia="en-US"/>
              </w:rPr>
            </w:pPr>
            <w:r w:rsidRPr="00CC7153">
              <w:rPr>
                <w:b w:val="0"/>
                <w:sz w:val="21"/>
                <w:szCs w:val="21"/>
                <w:lang w:eastAsia="en-US"/>
              </w:rPr>
              <w:t>28698,0</w:t>
            </w:r>
          </w:p>
        </w:tc>
        <w:tc>
          <w:tcPr>
            <w:tcW w:w="992" w:type="dxa"/>
            <w:tcBorders>
              <w:top w:val="single" w:sz="4" w:space="0" w:color="auto"/>
              <w:left w:val="single" w:sz="4" w:space="0" w:color="auto"/>
              <w:bottom w:val="single" w:sz="4" w:space="0" w:color="auto"/>
              <w:right w:val="single" w:sz="4" w:space="0" w:color="auto"/>
            </w:tcBorders>
            <w:vAlign w:val="center"/>
          </w:tcPr>
          <w:p w:rsidR="00AD622A" w:rsidRPr="00CC7153" w:rsidRDefault="00AD622A" w:rsidP="00AD622A">
            <w:pPr>
              <w:tabs>
                <w:tab w:val="left" w:pos="284"/>
              </w:tabs>
              <w:contextualSpacing/>
              <w:jc w:val="center"/>
              <w:rPr>
                <w:b w:val="0"/>
                <w:sz w:val="21"/>
                <w:szCs w:val="21"/>
                <w:lang w:eastAsia="en-US"/>
              </w:rPr>
            </w:pPr>
            <w:r w:rsidRPr="00CC7153">
              <w:rPr>
                <w:b w:val="0"/>
                <w:sz w:val="21"/>
                <w:szCs w:val="21"/>
                <w:lang w:eastAsia="en-US"/>
              </w:rPr>
              <w:t>30679,0</w:t>
            </w:r>
          </w:p>
        </w:tc>
        <w:tc>
          <w:tcPr>
            <w:tcW w:w="992" w:type="dxa"/>
            <w:tcBorders>
              <w:top w:val="single" w:sz="4" w:space="0" w:color="auto"/>
              <w:left w:val="single" w:sz="4" w:space="0" w:color="auto"/>
              <w:bottom w:val="single" w:sz="4" w:space="0" w:color="auto"/>
              <w:right w:val="single" w:sz="4" w:space="0" w:color="auto"/>
            </w:tcBorders>
            <w:vAlign w:val="center"/>
          </w:tcPr>
          <w:p w:rsidR="00AD622A" w:rsidRPr="00CC7153" w:rsidRDefault="00AD622A" w:rsidP="00486373">
            <w:pPr>
              <w:tabs>
                <w:tab w:val="left" w:pos="284"/>
              </w:tabs>
              <w:contextualSpacing/>
              <w:jc w:val="center"/>
              <w:rPr>
                <w:b w:val="0"/>
                <w:sz w:val="21"/>
                <w:szCs w:val="21"/>
                <w:lang w:eastAsia="en-US"/>
              </w:rPr>
            </w:pPr>
            <w:r w:rsidRPr="00CC7153">
              <w:rPr>
                <w:b w:val="0"/>
                <w:sz w:val="21"/>
                <w:szCs w:val="21"/>
                <w:lang w:eastAsia="en-US"/>
              </w:rPr>
              <w:t>32423,</w:t>
            </w:r>
            <w:r w:rsidR="00486373" w:rsidRPr="00CC7153">
              <w:rPr>
                <w:b w:val="0"/>
                <w:sz w:val="21"/>
                <w:szCs w:val="21"/>
                <w:lang w:eastAsia="en-US"/>
              </w:rPr>
              <w:t>0</w:t>
            </w:r>
          </w:p>
        </w:tc>
      </w:tr>
      <w:tr w:rsidR="00AD622A" w:rsidRPr="00CC7153" w:rsidTr="00AD622A">
        <w:tc>
          <w:tcPr>
            <w:tcW w:w="4678" w:type="dxa"/>
            <w:tcBorders>
              <w:top w:val="single" w:sz="4" w:space="0" w:color="auto"/>
              <w:left w:val="single" w:sz="4" w:space="0" w:color="auto"/>
              <w:bottom w:val="single" w:sz="4" w:space="0" w:color="auto"/>
              <w:right w:val="single" w:sz="4" w:space="0" w:color="auto"/>
            </w:tcBorders>
            <w:shd w:val="clear" w:color="auto" w:fill="auto"/>
          </w:tcPr>
          <w:p w:rsidR="00AD622A" w:rsidRPr="00CC7153" w:rsidRDefault="00AD622A" w:rsidP="003E19BF">
            <w:pPr>
              <w:jc w:val="right"/>
              <w:rPr>
                <w:b w:val="0"/>
                <w:i/>
                <w:sz w:val="21"/>
                <w:szCs w:val="21"/>
              </w:rPr>
            </w:pPr>
            <w:r w:rsidRPr="00CC7153">
              <w:rPr>
                <w:b w:val="0"/>
                <w:i/>
                <w:sz w:val="21"/>
                <w:szCs w:val="21"/>
              </w:rPr>
              <w:t>Темп роста к предыдущему году</w:t>
            </w:r>
          </w:p>
        </w:tc>
        <w:tc>
          <w:tcPr>
            <w:tcW w:w="851" w:type="dxa"/>
            <w:tcBorders>
              <w:top w:val="single" w:sz="4" w:space="0" w:color="auto"/>
              <w:left w:val="single" w:sz="4" w:space="0" w:color="auto"/>
              <w:bottom w:val="single" w:sz="4" w:space="0" w:color="auto"/>
              <w:right w:val="single" w:sz="4" w:space="0" w:color="auto"/>
            </w:tcBorders>
            <w:vAlign w:val="center"/>
          </w:tcPr>
          <w:p w:rsidR="00AD622A" w:rsidRPr="00CC7153" w:rsidRDefault="00AD622A" w:rsidP="00AD622A">
            <w:pPr>
              <w:jc w:val="center"/>
              <w:rPr>
                <w:b w:val="0"/>
                <w:i/>
                <w:sz w:val="21"/>
                <w:szCs w:val="21"/>
              </w:rPr>
            </w:pPr>
            <w:r w:rsidRPr="00CC7153">
              <w:rPr>
                <w:b w:val="0"/>
                <w:i/>
                <w:sz w:val="21"/>
                <w:szCs w:val="21"/>
              </w:rPr>
              <w:t>%</w:t>
            </w:r>
          </w:p>
        </w:tc>
        <w:tc>
          <w:tcPr>
            <w:tcW w:w="992" w:type="dxa"/>
            <w:tcBorders>
              <w:top w:val="single" w:sz="4" w:space="0" w:color="auto"/>
              <w:left w:val="single" w:sz="4" w:space="0" w:color="auto"/>
              <w:bottom w:val="single" w:sz="4" w:space="0" w:color="auto"/>
              <w:right w:val="single" w:sz="4" w:space="0" w:color="auto"/>
            </w:tcBorders>
            <w:vAlign w:val="center"/>
          </w:tcPr>
          <w:p w:rsidR="00AD622A" w:rsidRPr="00CC7153" w:rsidRDefault="00AD622A" w:rsidP="00AD622A">
            <w:pPr>
              <w:jc w:val="center"/>
              <w:rPr>
                <w:b w:val="0"/>
                <w:i/>
                <w:sz w:val="21"/>
                <w:szCs w:val="21"/>
              </w:rPr>
            </w:pPr>
            <w:r w:rsidRPr="00CC7153">
              <w:rPr>
                <w:b w:val="0"/>
                <w:i/>
                <w:sz w:val="21"/>
                <w:szCs w:val="21"/>
              </w:rPr>
              <w:t>123,9</w:t>
            </w:r>
          </w:p>
        </w:tc>
        <w:tc>
          <w:tcPr>
            <w:tcW w:w="1134" w:type="dxa"/>
            <w:tcBorders>
              <w:top w:val="single" w:sz="4" w:space="0" w:color="auto"/>
              <w:left w:val="single" w:sz="4" w:space="0" w:color="auto"/>
              <w:bottom w:val="single" w:sz="4" w:space="0" w:color="auto"/>
              <w:right w:val="single" w:sz="4" w:space="0" w:color="auto"/>
            </w:tcBorders>
            <w:vAlign w:val="center"/>
          </w:tcPr>
          <w:p w:rsidR="00AD622A" w:rsidRPr="00CC7153" w:rsidRDefault="00AD622A" w:rsidP="00AD622A">
            <w:pPr>
              <w:jc w:val="center"/>
              <w:rPr>
                <w:b w:val="0"/>
                <w:i/>
                <w:sz w:val="21"/>
                <w:szCs w:val="21"/>
              </w:rPr>
            </w:pPr>
            <w:r w:rsidRPr="00CC7153">
              <w:rPr>
                <w:b w:val="0"/>
                <w:i/>
                <w:sz w:val="21"/>
                <w:szCs w:val="21"/>
              </w:rPr>
              <w:t>107,5</w:t>
            </w:r>
          </w:p>
        </w:tc>
        <w:tc>
          <w:tcPr>
            <w:tcW w:w="992" w:type="dxa"/>
            <w:tcBorders>
              <w:top w:val="single" w:sz="4" w:space="0" w:color="auto"/>
              <w:left w:val="single" w:sz="4" w:space="0" w:color="auto"/>
              <w:bottom w:val="single" w:sz="4" w:space="0" w:color="auto"/>
              <w:right w:val="single" w:sz="4" w:space="0" w:color="auto"/>
            </w:tcBorders>
            <w:vAlign w:val="center"/>
          </w:tcPr>
          <w:p w:rsidR="00AD622A" w:rsidRPr="00CC7153" w:rsidRDefault="00AD622A" w:rsidP="00AD622A">
            <w:pPr>
              <w:jc w:val="center"/>
              <w:rPr>
                <w:b w:val="0"/>
                <w:i/>
                <w:sz w:val="21"/>
                <w:szCs w:val="21"/>
              </w:rPr>
            </w:pPr>
            <w:r w:rsidRPr="00CC7153">
              <w:rPr>
                <w:b w:val="0"/>
                <w:i/>
                <w:sz w:val="21"/>
                <w:szCs w:val="21"/>
              </w:rPr>
              <w:t>106,9</w:t>
            </w:r>
          </w:p>
        </w:tc>
        <w:tc>
          <w:tcPr>
            <w:tcW w:w="992" w:type="dxa"/>
            <w:tcBorders>
              <w:top w:val="single" w:sz="4" w:space="0" w:color="auto"/>
              <w:left w:val="single" w:sz="4" w:space="0" w:color="auto"/>
              <w:bottom w:val="single" w:sz="4" w:space="0" w:color="auto"/>
              <w:right w:val="single" w:sz="4" w:space="0" w:color="auto"/>
            </w:tcBorders>
            <w:vAlign w:val="center"/>
          </w:tcPr>
          <w:p w:rsidR="00AD622A" w:rsidRPr="00CC7153" w:rsidRDefault="00AD622A" w:rsidP="00AD622A">
            <w:pPr>
              <w:jc w:val="center"/>
              <w:rPr>
                <w:b w:val="0"/>
                <w:i/>
                <w:sz w:val="21"/>
                <w:szCs w:val="21"/>
              </w:rPr>
            </w:pPr>
            <w:r w:rsidRPr="00CC7153">
              <w:rPr>
                <w:b w:val="0"/>
                <w:i/>
                <w:sz w:val="21"/>
                <w:szCs w:val="21"/>
              </w:rPr>
              <w:t>105,7</w:t>
            </w:r>
          </w:p>
        </w:tc>
      </w:tr>
      <w:tr w:rsidR="00AD622A" w:rsidRPr="00CC7153" w:rsidTr="00AD622A">
        <w:tc>
          <w:tcPr>
            <w:tcW w:w="4678" w:type="dxa"/>
            <w:tcBorders>
              <w:top w:val="single" w:sz="4" w:space="0" w:color="auto"/>
              <w:left w:val="single" w:sz="4" w:space="0" w:color="auto"/>
              <w:bottom w:val="single" w:sz="4" w:space="0" w:color="auto"/>
              <w:right w:val="single" w:sz="4" w:space="0" w:color="auto"/>
            </w:tcBorders>
            <w:shd w:val="clear" w:color="auto" w:fill="auto"/>
          </w:tcPr>
          <w:p w:rsidR="00AD622A" w:rsidRPr="00CC7153" w:rsidRDefault="00AD622A" w:rsidP="003E19BF">
            <w:pPr>
              <w:tabs>
                <w:tab w:val="left" w:pos="284"/>
              </w:tabs>
              <w:contextualSpacing/>
              <w:rPr>
                <w:b w:val="0"/>
                <w:sz w:val="21"/>
                <w:szCs w:val="21"/>
                <w:lang w:eastAsia="en-US"/>
              </w:rPr>
            </w:pPr>
            <w:r w:rsidRPr="00CC7153">
              <w:rPr>
                <w:b w:val="0"/>
                <w:sz w:val="21"/>
                <w:szCs w:val="21"/>
                <w:lang w:eastAsia="en-US"/>
              </w:rPr>
              <w:t>2.3 Физкультура и спорт</w:t>
            </w:r>
          </w:p>
        </w:tc>
        <w:tc>
          <w:tcPr>
            <w:tcW w:w="851" w:type="dxa"/>
            <w:tcBorders>
              <w:top w:val="single" w:sz="4" w:space="0" w:color="auto"/>
              <w:left w:val="single" w:sz="4" w:space="0" w:color="auto"/>
              <w:bottom w:val="single" w:sz="4" w:space="0" w:color="auto"/>
              <w:right w:val="single" w:sz="4" w:space="0" w:color="auto"/>
            </w:tcBorders>
            <w:vAlign w:val="center"/>
          </w:tcPr>
          <w:p w:rsidR="00AD622A" w:rsidRPr="00CC7153" w:rsidRDefault="00AD622A" w:rsidP="00AD622A">
            <w:pPr>
              <w:tabs>
                <w:tab w:val="left" w:pos="284"/>
              </w:tabs>
              <w:contextualSpacing/>
              <w:jc w:val="center"/>
              <w:rPr>
                <w:b w:val="0"/>
                <w:sz w:val="21"/>
                <w:szCs w:val="21"/>
                <w:lang w:eastAsia="en-US"/>
              </w:rPr>
            </w:pPr>
            <w:r w:rsidRPr="00CC7153">
              <w:rPr>
                <w:b w:val="0"/>
                <w:sz w:val="21"/>
                <w:szCs w:val="21"/>
                <w:lang w:eastAsia="en-US"/>
              </w:rPr>
              <w:t>руб.</w:t>
            </w:r>
          </w:p>
        </w:tc>
        <w:tc>
          <w:tcPr>
            <w:tcW w:w="992" w:type="dxa"/>
            <w:tcBorders>
              <w:top w:val="single" w:sz="4" w:space="0" w:color="auto"/>
              <w:left w:val="single" w:sz="4" w:space="0" w:color="auto"/>
              <w:bottom w:val="single" w:sz="4" w:space="0" w:color="auto"/>
              <w:right w:val="single" w:sz="4" w:space="0" w:color="auto"/>
            </w:tcBorders>
            <w:vAlign w:val="center"/>
          </w:tcPr>
          <w:p w:rsidR="00AD622A" w:rsidRPr="00CC7153" w:rsidRDefault="00AD622A" w:rsidP="00AD622A">
            <w:pPr>
              <w:tabs>
                <w:tab w:val="left" w:pos="284"/>
              </w:tabs>
              <w:contextualSpacing/>
              <w:jc w:val="center"/>
              <w:rPr>
                <w:b w:val="0"/>
                <w:sz w:val="21"/>
                <w:szCs w:val="21"/>
                <w:lang w:eastAsia="en-US"/>
              </w:rPr>
            </w:pPr>
            <w:r w:rsidRPr="00CC7153">
              <w:rPr>
                <w:b w:val="0"/>
                <w:sz w:val="21"/>
                <w:szCs w:val="21"/>
                <w:lang w:eastAsia="en-US"/>
              </w:rPr>
              <w:t>39853,8</w:t>
            </w:r>
          </w:p>
        </w:tc>
        <w:tc>
          <w:tcPr>
            <w:tcW w:w="1134" w:type="dxa"/>
            <w:tcBorders>
              <w:top w:val="single" w:sz="4" w:space="0" w:color="auto"/>
              <w:left w:val="single" w:sz="4" w:space="0" w:color="auto"/>
              <w:bottom w:val="single" w:sz="4" w:space="0" w:color="auto"/>
              <w:right w:val="single" w:sz="4" w:space="0" w:color="auto"/>
            </w:tcBorders>
            <w:vAlign w:val="center"/>
          </w:tcPr>
          <w:p w:rsidR="00AD622A" w:rsidRPr="00CC7153" w:rsidRDefault="00AD622A" w:rsidP="00AD622A">
            <w:pPr>
              <w:tabs>
                <w:tab w:val="left" w:pos="284"/>
              </w:tabs>
              <w:contextualSpacing/>
              <w:jc w:val="center"/>
              <w:rPr>
                <w:b w:val="0"/>
                <w:sz w:val="21"/>
                <w:szCs w:val="21"/>
                <w:lang w:eastAsia="en-US"/>
              </w:rPr>
            </w:pPr>
            <w:r w:rsidRPr="00CC7153">
              <w:rPr>
                <w:b w:val="0"/>
                <w:sz w:val="21"/>
                <w:szCs w:val="21"/>
                <w:lang w:eastAsia="en-US"/>
              </w:rPr>
              <w:t>37772,0</w:t>
            </w:r>
          </w:p>
        </w:tc>
        <w:tc>
          <w:tcPr>
            <w:tcW w:w="992" w:type="dxa"/>
            <w:tcBorders>
              <w:top w:val="single" w:sz="4" w:space="0" w:color="auto"/>
              <w:left w:val="single" w:sz="4" w:space="0" w:color="auto"/>
              <w:bottom w:val="single" w:sz="4" w:space="0" w:color="auto"/>
              <w:right w:val="single" w:sz="4" w:space="0" w:color="auto"/>
            </w:tcBorders>
            <w:vAlign w:val="center"/>
          </w:tcPr>
          <w:p w:rsidR="00AD622A" w:rsidRPr="00CC7153" w:rsidRDefault="00AD622A" w:rsidP="00AD622A">
            <w:pPr>
              <w:tabs>
                <w:tab w:val="left" w:pos="284"/>
              </w:tabs>
              <w:contextualSpacing/>
              <w:jc w:val="center"/>
              <w:rPr>
                <w:b w:val="0"/>
                <w:sz w:val="21"/>
                <w:szCs w:val="21"/>
                <w:lang w:eastAsia="en-US"/>
              </w:rPr>
            </w:pPr>
            <w:r w:rsidRPr="00CC7153">
              <w:rPr>
                <w:b w:val="0"/>
                <w:sz w:val="21"/>
                <w:szCs w:val="21"/>
                <w:lang w:eastAsia="en-US"/>
              </w:rPr>
              <w:t>37788,0</w:t>
            </w:r>
          </w:p>
        </w:tc>
        <w:tc>
          <w:tcPr>
            <w:tcW w:w="992" w:type="dxa"/>
            <w:tcBorders>
              <w:top w:val="single" w:sz="4" w:space="0" w:color="auto"/>
              <w:left w:val="single" w:sz="4" w:space="0" w:color="auto"/>
              <w:bottom w:val="single" w:sz="4" w:space="0" w:color="auto"/>
              <w:right w:val="single" w:sz="4" w:space="0" w:color="auto"/>
            </w:tcBorders>
            <w:vAlign w:val="center"/>
          </w:tcPr>
          <w:p w:rsidR="00AD622A" w:rsidRPr="00CC7153" w:rsidRDefault="00AD622A" w:rsidP="00AD622A">
            <w:pPr>
              <w:tabs>
                <w:tab w:val="left" w:pos="284"/>
              </w:tabs>
              <w:contextualSpacing/>
              <w:jc w:val="center"/>
              <w:rPr>
                <w:b w:val="0"/>
                <w:sz w:val="21"/>
                <w:szCs w:val="21"/>
                <w:lang w:eastAsia="en-US"/>
              </w:rPr>
            </w:pPr>
            <w:r w:rsidRPr="00CC7153">
              <w:rPr>
                <w:b w:val="0"/>
                <w:sz w:val="21"/>
                <w:szCs w:val="21"/>
                <w:lang w:eastAsia="en-US"/>
              </w:rPr>
              <w:t>43126,</w:t>
            </w:r>
            <w:r w:rsidR="00486373" w:rsidRPr="00CC7153">
              <w:rPr>
                <w:b w:val="0"/>
                <w:sz w:val="21"/>
                <w:szCs w:val="21"/>
                <w:lang w:eastAsia="en-US"/>
              </w:rPr>
              <w:t>0</w:t>
            </w:r>
          </w:p>
        </w:tc>
      </w:tr>
      <w:tr w:rsidR="00AD622A" w:rsidRPr="00CC7153" w:rsidTr="00AD622A">
        <w:tc>
          <w:tcPr>
            <w:tcW w:w="4678" w:type="dxa"/>
            <w:tcBorders>
              <w:top w:val="single" w:sz="4" w:space="0" w:color="auto"/>
              <w:left w:val="single" w:sz="4" w:space="0" w:color="auto"/>
              <w:bottom w:val="single" w:sz="4" w:space="0" w:color="auto"/>
              <w:right w:val="single" w:sz="4" w:space="0" w:color="auto"/>
            </w:tcBorders>
            <w:shd w:val="clear" w:color="auto" w:fill="auto"/>
          </w:tcPr>
          <w:p w:rsidR="00AD622A" w:rsidRPr="00CC7153" w:rsidRDefault="00AD622A" w:rsidP="003E19BF">
            <w:pPr>
              <w:jc w:val="right"/>
              <w:rPr>
                <w:b w:val="0"/>
                <w:i/>
                <w:sz w:val="21"/>
                <w:szCs w:val="21"/>
              </w:rPr>
            </w:pPr>
            <w:r w:rsidRPr="00CC7153">
              <w:rPr>
                <w:b w:val="0"/>
                <w:i/>
                <w:sz w:val="21"/>
                <w:szCs w:val="21"/>
              </w:rPr>
              <w:t>Темп роста к предыдущему году</w:t>
            </w:r>
          </w:p>
        </w:tc>
        <w:tc>
          <w:tcPr>
            <w:tcW w:w="851" w:type="dxa"/>
            <w:tcBorders>
              <w:top w:val="single" w:sz="4" w:space="0" w:color="auto"/>
              <w:left w:val="single" w:sz="4" w:space="0" w:color="auto"/>
              <w:bottom w:val="single" w:sz="4" w:space="0" w:color="auto"/>
              <w:right w:val="single" w:sz="4" w:space="0" w:color="auto"/>
            </w:tcBorders>
            <w:vAlign w:val="center"/>
          </w:tcPr>
          <w:p w:rsidR="00AD622A" w:rsidRPr="00CC7153" w:rsidRDefault="00AD622A" w:rsidP="00AD622A">
            <w:pPr>
              <w:jc w:val="center"/>
              <w:rPr>
                <w:b w:val="0"/>
                <w:i/>
                <w:sz w:val="21"/>
                <w:szCs w:val="21"/>
              </w:rPr>
            </w:pPr>
            <w:r w:rsidRPr="00CC7153">
              <w:rPr>
                <w:b w:val="0"/>
                <w:i/>
                <w:sz w:val="21"/>
                <w:szCs w:val="21"/>
              </w:rPr>
              <w:t>%</w:t>
            </w:r>
          </w:p>
        </w:tc>
        <w:tc>
          <w:tcPr>
            <w:tcW w:w="992" w:type="dxa"/>
            <w:tcBorders>
              <w:top w:val="single" w:sz="4" w:space="0" w:color="auto"/>
              <w:left w:val="single" w:sz="4" w:space="0" w:color="auto"/>
              <w:bottom w:val="single" w:sz="4" w:space="0" w:color="auto"/>
              <w:right w:val="single" w:sz="4" w:space="0" w:color="auto"/>
            </w:tcBorders>
            <w:vAlign w:val="center"/>
          </w:tcPr>
          <w:p w:rsidR="00AD622A" w:rsidRPr="00CC7153" w:rsidRDefault="00AD622A" w:rsidP="00AD622A">
            <w:pPr>
              <w:jc w:val="center"/>
              <w:rPr>
                <w:b w:val="0"/>
                <w:i/>
                <w:sz w:val="21"/>
                <w:szCs w:val="21"/>
              </w:rPr>
            </w:pPr>
            <w:r w:rsidRPr="00CC7153">
              <w:rPr>
                <w:b w:val="0"/>
                <w:i/>
                <w:sz w:val="21"/>
                <w:szCs w:val="21"/>
              </w:rPr>
              <w:t>126,7</w:t>
            </w:r>
          </w:p>
        </w:tc>
        <w:tc>
          <w:tcPr>
            <w:tcW w:w="1134" w:type="dxa"/>
            <w:tcBorders>
              <w:top w:val="single" w:sz="4" w:space="0" w:color="auto"/>
              <w:left w:val="single" w:sz="4" w:space="0" w:color="auto"/>
              <w:bottom w:val="single" w:sz="4" w:space="0" w:color="auto"/>
              <w:right w:val="single" w:sz="4" w:space="0" w:color="auto"/>
            </w:tcBorders>
            <w:vAlign w:val="center"/>
          </w:tcPr>
          <w:p w:rsidR="00AD622A" w:rsidRPr="00CC7153" w:rsidRDefault="00AD622A" w:rsidP="00AD622A">
            <w:pPr>
              <w:jc w:val="center"/>
              <w:rPr>
                <w:b w:val="0"/>
                <w:i/>
                <w:sz w:val="21"/>
                <w:szCs w:val="21"/>
              </w:rPr>
            </w:pPr>
            <w:r w:rsidRPr="00CC7153">
              <w:rPr>
                <w:b w:val="0"/>
                <w:i/>
                <w:sz w:val="21"/>
                <w:szCs w:val="21"/>
              </w:rPr>
              <w:t>94,8</w:t>
            </w:r>
          </w:p>
        </w:tc>
        <w:tc>
          <w:tcPr>
            <w:tcW w:w="992" w:type="dxa"/>
            <w:tcBorders>
              <w:top w:val="single" w:sz="4" w:space="0" w:color="auto"/>
              <w:left w:val="single" w:sz="4" w:space="0" w:color="auto"/>
              <w:bottom w:val="single" w:sz="4" w:space="0" w:color="auto"/>
              <w:right w:val="single" w:sz="4" w:space="0" w:color="auto"/>
            </w:tcBorders>
            <w:vAlign w:val="center"/>
          </w:tcPr>
          <w:p w:rsidR="00AD622A" w:rsidRPr="00CC7153" w:rsidRDefault="00AD622A" w:rsidP="00AD622A">
            <w:pPr>
              <w:jc w:val="center"/>
              <w:rPr>
                <w:b w:val="0"/>
                <w:i/>
                <w:sz w:val="21"/>
                <w:szCs w:val="21"/>
              </w:rPr>
            </w:pPr>
            <w:r w:rsidRPr="00CC7153">
              <w:rPr>
                <w:b w:val="0"/>
                <w:i/>
                <w:sz w:val="21"/>
                <w:szCs w:val="21"/>
              </w:rPr>
              <w:t>100,1</w:t>
            </w:r>
          </w:p>
        </w:tc>
        <w:tc>
          <w:tcPr>
            <w:tcW w:w="992" w:type="dxa"/>
            <w:tcBorders>
              <w:top w:val="single" w:sz="4" w:space="0" w:color="auto"/>
              <w:left w:val="single" w:sz="4" w:space="0" w:color="auto"/>
              <w:bottom w:val="single" w:sz="4" w:space="0" w:color="auto"/>
              <w:right w:val="single" w:sz="4" w:space="0" w:color="auto"/>
            </w:tcBorders>
            <w:vAlign w:val="center"/>
          </w:tcPr>
          <w:p w:rsidR="00AD622A" w:rsidRPr="00CC7153" w:rsidRDefault="00AD622A" w:rsidP="00AD622A">
            <w:pPr>
              <w:jc w:val="center"/>
              <w:rPr>
                <w:b w:val="0"/>
                <w:i/>
                <w:sz w:val="21"/>
                <w:szCs w:val="21"/>
              </w:rPr>
            </w:pPr>
            <w:r w:rsidRPr="00CC7153">
              <w:rPr>
                <w:b w:val="0"/>
                <w:i/>
                <w:sz w:val="21"/>
                <w:szCs w:val="21"/>
              </w:rPr>
              <w:t>114,1</w:t>
            </w:r>
          </w:p>
        </w:tc>
      </w:tr>
      <w:tr w:rsidR="00AD622A" w:rsidRPr="00CC7153" w:rsidTr="00AD622A">
        <w:tc>
          <w:tcPr>
            <w:tcW w:w="4678" w:type="dxa"/>
            <w:tcBorders>
              <w:top w:val="single" w:sz="4" w:space="0" w:color="auto"/>
              <w:left w:val="single" w:sz="4" w:space="0" w:color="auto"/>
              <w:bottom w:val="single" w:sz="4" w:space="0" w:color="auto"/>
              <w:right w:val="single" w:sz="4" w:space="0" w:color="auto"/>
            </w:tcBorders>
            <w:shd w:val="clear" w:color="auto" w:fill="auto"/>
          </w:tcPr>
          <w:p w:rsidR="00AD622A" w:rsidRPr="00CC7153" w:rsidRDefault="00AD622A" w:rsidP="003E19BF">
            <w:pPr>
              <w:tabs>
                <w:tab w:val="left" w:pos="284"/>
              </w:tabs>
              <w:contextualSpacing/>
              <w:rPr>
                <w:b w:val="0"/>
                <w:sz w:val="21"/>
                <w:szCs w:val="21"/>
                <w:lang w:eastAsia="en-US"/>
              </w:rPr>
            </w:pPr>
            <w:r w:rsidRPr="00CC7153">
              <w:rPr>
                <w:b w:val="0"/>
                <w:sz w:val="21"/>
                <w:szCs w:val="21"/>
                <w:lang w:eastAsia="en-US"/>
              </w:rPr>
              <w:t>3. Педагогические работники дошкольного образования детей</w:t>
            </w:r>
          </w:p>
        </w:tc>
        <w:tc>
          <w:tcPr>
            <w:tcW w:w="851" w:type="dxa"/>
            <w:tcBorders>
              <w:top w:val="single" w:sz="4" w:space="0" w:color="auto"/>
              <w:left w:val="single" w:sz="4" w:space="0" w:color="auto"/>
              <w:bottom w:val="single" w:sz="4" w:space="0" w:color="auto"/>
              <w:right w:val="single" w:sz="4" w:space="0" w:color="auto"/>
            </w:tcBorders>
            <w:vAlign w:val="center"/>
          </w:tcPr>
          <w:p w:rsidR="00AD622A" w:rsidRPr="00CC7153" w:rsidRDefault="00AD622A" w:rsidP="00AD622A">
            <w:pPr>
              <w:tabs>
                <w:tab w:val="left" w:pos="284"/>
              </w:tabs>
              <w:contextualSpacing/>
              <w:jc w:val="center"/>
              <w:rPr>
                <w:b w:val="0"/>
                <w:sz w:val="21"/>
                <w:szCs w:val="21"/>
                <w:lang w:eastAsia="en-US"/>
              </w:rPr>
            </w:pPr>
          </w:p>
          <w:p w:rsidR="00AD622A" w:rsidRPr="00CC7153" w:rsidRDefault="00AD622A" w:rsidP="00AD622A">
            <w:pPr>
              <w:tabs>
                <w:tab w:val="left" w:pos="284"/>
              </w:tabs>
              <w:contextualSpacing/>
              <w:jc w:val="center"/>
              <w:rPr>
                <w:b w:val="0"/>
                <w:sz w:val="21"/>
                <w:szCs w:val="21"/>
                <w:lang w:eastAsia="en-US"/>
              </w:rPr>
            </w:pPr>
            <w:r w:rsidRPr="00CC7153">
              <w:rPr>
                <w:b w:val="0"/>
                <w:sz w:val="21"/>
                <w:szCs w:val="21"/>
                <w:lang w:eastAsia="en-US"/>
              </w:rPr>
              <w:t>руб.</w:t>
            </w:r>
          </w:p>
        </w:tc>
        <w:tc>
          <w:tcPr>
            <w:tcW w:w="992" w:type="dxa"/>
            <w:tcBorders>
              <w:top w:val="single" w:sz="4" w:space="0" w:color="auto"/>
              <w:left w:val="single" w:sz="4" w:space="0" w:color="auto"/>
              <w:bottom w:val="single" w:sz="4" w:space="0" w:color="auto"/>
              <w:right w:val="single" w:sz="4" w:space="0" w:color="auto"/>
            </w:tcBorders>
            <w:vAlign w:val="center"/>
          </w:tcPr>
          <w:p w:rsidR="00AD622A" w:rsidRPr="00CC7153" w:rsidRDefault="00AD622A" w:rsidP="00AD622A">
            <w:pPr>
              <w:tabs>
                <w:tab w:val="left" w:pos="284"/>
              </w:tabs>
              <w:contextualSpacing/>
              <w:jc w:val="center"/>
              <w:rPr>
                <w:b w:val="0"/>
                <w:sz w:val="21"/>
                <w:szCs w:val="21"/>
                <w:lang w:eastAsia="en-US"/>
              </w:rPr>
            </w:pPr>
            <w:r w:rsidRPr="00CC7153">
              <w:rPr>
                <w:b w:val="0"/>
                <w:sz w:val="21"/>
                <w:szCs w:val="21"/>
                <w:lang w:eastAsia="en-US"/>
              </w:rPr>
              <w:t>26594,8</w:t>
            </w:r>
          </w:p>
        </w:tc>
        <w:tc>
          <w:tcPr>
            <w:tcW w:w="1134" w:type="dxa"/>
            <w:tcBorders>
              <w:top w:val="single" w:sz="4" w:space="0" w:color="auto"/>
              <w:left w:val="single" w:sz="4" w:space="0" w:color="auto"/>
              <w:bottom w:val="single" w:sz="4" w:space="0" w:color="auto"/>
              <w:right w:val="single" w:sz="4" w:space="0" w:color="auto"/>
            </w:tcBorders>
            <w:vAlign w:val="center"/>
          </w:tcPr>
          <w:p w:rsidR="00AD622A" w:rsidRPr="00CC7153" w:rsidRDefault="00AD622A" w:rsidP="00AD622A">
            <w:pPr>
              <w:tabs>
                <w:tab w:val="left" w:pos="284"/>
              </w:tabs>
              <w:contextualSpacing/>
              <w:jc w:val="center"/>
              <w:rPr>
                <w:b w:val="0"/>
                <w:sz w:val="21"/>
                <w:szCs w:val="21"/>
                <w:lang w:eastAsia="en-US"/>
              </w:rPr>
            </w:pPr>
            <w:r w:rsidRPr="00CC7153">
              <w:rPr>
                <w:b w:val="0"/>
                <w:sz w:val="21"/>
                <w:szCs w:val="21"/>
                <w:lang w:eastAsia="en-US"/>
              </w:rPr>
              <w:t>29522,0</w:t>
            </w:r>
          </w:p>
        </w:tc>
        <w:tc>
          <w:tcPr>
            <w:tcW w:w="992" w:type="dxa"/>
            <w:tcBorders>
              <w:top w:val="single" w:sz="4" w:space="0" w:color="auto"/>
              <w:left w:val="single" w:sz="4" w:space="0" w:color="auto"/>
              <w:bottom w:val="single" w:sz="4" w:space="0" w:color="auto"/>
              <w:right w:val="single" w:sz="4" w:space="0" w:color="auto"/>
            </w:tcBorders>
            <w:vAlign w:val="center"/>
          </w:tcPr>
          <w:p w:rsidR="00AD622A" w:rsidRPr="00CC7153" w:rsidRDefault="00AD622A" w:rsidP="00AD622A">
            <w:pPr>
              <w:tabs>
                <w:tab w:val="left" w:pos="284"/>
              </w:tabs>
              <w:contextualSpacing/>
              <w:jc w:val="center"/>
              <w:rPr>
                <w:b w:val="0"/>
                <w:sz w:val="21"/>
                <w:szCs w:val="21"/>
                <w:lang w:eastAsia="en-US"/>
              </w:rPr>
            </w:pPr>
            <w:r w:rsidRPr="00CC7153">
              <w:rPr>
                <w:b w:val="0"/>
                <w:sz w:val="21"/>
                <w:szCs w:val="21"/>
                <w:lang w:eastAsia="en-US"/>
              </w:rPr>
              <w:t>30044,0</w:t>
            </w:r>
          </w:p>
        </w:tc>
        <w:tc>
          <w:tcPr>
            <w:tcW w:w="992" w:type="dxa"/>
            <w:tcBorders>
              <w:top w:val="single" w:sz="4" w:space="0" w:color="auto"/>
              <w:left w:val="single" w:sz="4" w:space="0" w:color="auto"/>
              <w:bottom w:val="single" w:sz="4" w:space="0" w:color="auto"/>
              <w:right w:val="single" w:sz="4" w:space="0" w:color="auto"/>
            </w:tcBorders>
            <w:vAlign w:val="center"/>
          </w:tcPr>
          <w:p w:rsidR="00AD622A" w:rsidRPr="00CC7153" w:rsidRDefault="00AD622A" w:rsidP="00AD622A">
            <w:pPr>
              <w:tabs>
                <w:tab w:val="left" w:pos="284"/>
              </w:tabs>
              <w:contextualSpacing/>
              <w:jc w:val="center"/>
              <w:rPr>
                <w:b w:val="0"/>
                <w:sz w:val="21"/>
                <w:szCs w:val="21"/>
                <w:lang w:eastAsia="en-US"/>
              </w:rPr>
            </w:pPr>
            <w:r w:rsidRPr="00CC7153">
              <w:rPr>
                <w:b w:val="0"/>
                <w:sz w:val="21"/>
                <w:szCs w:val="21"/>
                <w:lang w:eastAsia="en-US"/>
              </w:rPr>
              <w:t>30993</w:t>
            </w:r>
            <w:r w:rsidR="00486373" w:rsidRPr="00CC7153">
              <w:rPr>
                <w:b w:val="0"/>
                <w:sz w:val="21"/>
                <w:szCs w:val="21"/>
                <w:lang w:eastAsia="en-US"/>
              </w:rPr>
              <w:t>,0</w:t>
            </w:r>
          </w:p>
        </w:tc>
      </w:tr>
      <w:tr w:rsidR="00AD622A" w:rsidRPr="00CC7153" w:rsidTr="00AD622A">
        <w:tc>
          <w:tcPr>
            <w:tcW w:w="4678" w:type="dxa"/>
            <w:tcBorders>
              <w:top w:val="single" w:sz="4" w:space="0" w:color="auto"/>
              <w:left w:val="single" w:sz="4" w:space="0" w:color="auto"/>
              <w:bottom w:val="single" w:sz="4" w:space="0" w:color="auto"/>
              <w:right w:val="single" w:sz="4" w:space="0" w:color="auto"/>
            </w:tcBorders>
            <w:shd w:val="clear" w:color="auto" w:fill="auto"/>
          </w:tcPr>
          <w:p w:rsidR="00AD622A" w:rsidRPr="00CC7153" w:rsidRDefault="00AD622A" w:rsidP="003E19BF">
            <w:pPr>
              <w:jc w:val="right"/>
              <w:rPr>
                <w:b w:val="0"/>
                <w:i/>
                <w:sz w:val="21"/>
                <w:szCs w:val="21"/>
              </w:rPr>
            </w:pPr>
            <w:r w:rsidRPr="00CC7153">
              <w:rPr>
                <w:b w:val="0"/>
                <w:i/>
                <w:sz w:val="21"/>
                <w:szCs w:val="21"/>
              </w:rPr>
              <w:t>Темп роста к предыдущему году</w:t>
            </w:r>
          </w:p>
        </w:tc>
        <w:tc>
          <w:tcPr>
            <w:tcW w:w="851" w:type="dxa"/>
            <w:tcBorders>
              <w:top w:val="single" w:sz="4" w:space="0" w:color="auto"/>
              <w:left w:val="single" w:sz="4" w:space="0" w:color="auto"/>
              <w:bottom w:val="single" w:sz="4" w:space="0" w:color="auto"/>
              <w:right w:val="single" w:sz="4" w:space="0" w:color="auto"/>
            </w:tcBorders>
            <w:vAlign w:val="center"/>
          </w:tcPr>
          <w:p w:rsidR="00AD622A" w:rsidRPr="00CC7153" w:rsidRDefault="00AD622A" w:rsidP="00AD622A">
            <w:pPr>
              <w:jc w:val="center"/>
              <w:rPr>
                <w:b w:val="0"/>
                <w:i/>
                <w:sz w:val="21"/>
                <w:szCs w:val="21"/>
              </w:rPr>
            </w:pPr>
            <w:r w:rsidRPr="00CC7153">
              <w:rPr>
                <w:b w:val="0"/>
                <w:i/>
                <w:sz w:val="21"/>
                <w:szCs w:val="21"/>
              </w:rPr>
              <w:t>%</w:t>
            </w:r>
          </w:p>
        </w:tc>
        <w:tc>
          <w:tcPr>
            <w:tcW w:w="992" w:type="dxa"/>
            <w:tcBorders>
              <w:top w:val="single" w:sz="4" w:space="0" w:color="auto"/>
              <w:left w:val="single" w:sz="4" w:space="0" w:color="auto"/>
              <w:bottom w:val="single" w:sz="4" w:space="0" w:color="auto"/>
              <w:right w:val="single" w:sz="4" w:space="0" w:color="auto"/>
            </w:tcBorders>
            <w:vAlign w:val="center"/>
          </w:tcPr>
          <w:p w:rsidR="00AD622A" w:rsidRPr="00CC7153" w:rsidRDefault="00AD622A" w:rsidP="00AD622A">
            <w:pPr>
              <w:jc w:val="center"/>
              <w:rPr>
                <w:b w:val="0"/>
                <w:i/>
                <w:sz w:val="21"/>
                <w:szCs w:val="21"/>
              </w:rPr>
            </w:pPr>
            <w:r w:rsidRPr="00CC7153">
              <w:rPr>
                <w:b w:val="0"/>
                <w:i/>
                <w:sz w:val="21"/>
                <w:szCs w:val="21"/>
              </w:rPr>
              <w:t>105,9</w:t>
            </w:r>
          </w:p>
        </w:tc>
        <w:tc>
          <w:tcPr>
            <w:tcW w:w="1134" w:type="dxa"/>
            <w:tcBorders>
              <w:top w:val="single" w:sz="4" w:space="0" w:color="auto"/>
              <w:left w:val="single" w:sz="4" w:space="0" w:color="auto"/>
              <w:bottom w:val="single" w:sz="4" w:space="0" w:color="auto"/>
              <w:right w:val="single" w:sz="4" w:space="0" w:color="auto"/>
            </w:tcBorders>
            <w:vAlign w:val="center"/>
          </w:tcPr>
          <w:p w:rsidR="00AD622A" w:rsidRPr="00CC7153" w:rsidRDefault="00AD622A" w:rsidP="00AD622A">
            <w:pPr>
              <w:jc w:val="center"/>
              <w:rPr>
                <w:b w:val="0"/>
                <w:i/>
                <w:sz w:val="21"/>
                <w:szCs w:val="21"/>
              </w:rPr>
            </w:pPr>
            <w:r w:rsidRPr="00CC7153">
              <w:rPr>
                <w:b w:val="0"/>
                <w:i/>
                <w:sz w:val="21"/>
                <w:szCs w:val="21"/>
              </w:rPr>
              <w:t>111,0</w:t>
            </w:r>
          </w:p>
        </w:tc>
        <w:tc>
          <w:tcPr>
            <w:tcW w:w="992" w:type="dxa"/>
            <w:tcBorders>
              <w:top w:val="single" w:sz="4" w:space="0" w:color="auto"/>
              <w:left w:val="single" w:sz="4" w:space="0" w:color="auto"/>
              <w:bottom w:val="single" w:sz="4" w:space="0" w:color="auto"/>
              <w:right w:val="single" w:sz="4" w:space="0" w:color="auto"/>
            </w:tcBorders>
            <w:vAlign w:val="center"/>
          </w:tcPr>
          <w:p w:rsidR="00AD622A" w:rsidRPr="00CC7153" w:rsidRDefault="00AD622A" w:rsidP="00AD622A">
            <w:pPr>
              <w:jc w:val="center"/>
              <w:rPr>
                <w:b w:val="0"/>
                <w:i/>
                <w:sz w:val="21"/>
                <w:szCs w:val="21"/>
              </w:rPr>
            </w:pPr>
            <w:r w:rsidRPr="00CC7153">
              <w:rPr>
                <w:b w:val="0"/>
                <w:i/>
                <w:sz w:val="21"/>
                <w:szCs w:val="21"/>
              </w:rPr>
              <w:t>101,8</w:t>
            </w:r>
          </w:p>
        </w:tc>
        <w:tc>
          <w:tcPr>
            <w:tcW w:w="992" w:type="dxa"/>
            <w:tcBorders>
              <w:top w:val="single" w:sz="4" w:space="0" w:color="auto"/>
              <w:left w:val="single" w:sz="4" w:space="0" w:color="auto"/>
              <w:bottom w:val="single" w:sz="4" w:space="0" w:color="auto"/>
              <w:right w:val="single" w:sz="4" w:space="0" w:color="auto"/>
            </w:tcBorders>
            <w:vAlign w:val="center"/>
          </w:tcPr>
          <w:p w:rsidR="00AD622A" w:rsidRPr="00CC7153" w:rsidRDefault="00AD622A" w:rsidP="00AD622A">
            <w:pPr>
              <w:jc w:val="center"/>
              <w:rPr>
                <w:b w:val="0"/>
                <w:i/>
                <w:sz w:val="21"/>
                <w:szCs w:val="21"/>
              </w:rPr>
            </w:pPr>
            <w:r w:rsidRPr="00CC7153">
              <w:rPr>
                <w:b w:val="0"/>
                <w:i/>
                <w:sz w:val="21"/>
                <w:szCs w:val="21"/>
              </w:rPr>
              <w:t>103,2</w:t>
            </w:r>
          </w:p>
        </w:tc>
      </w:tr>
      <w:tr w:rsidR="00AD622A" w:rsidRPr="00CC7153" w:rsidTr="00AD622A">
        <w:tc>
          <w:tcPr>
            <w:tcW w:w="4678" w:type="dxa"/>
            <w:tcBorders>
              <w:top w:val="single" w:sz="4" w:space="0" w:color="auto"/>
              <w:left w:val="single" w:sz="4" w:space="0" w:color="auto"/>
              <w:bottom w:val="single" w:sz="4" w:space="0" w:color="auto"/>
              <w:right w:val="single" w:sz="4" w:space="0" w:color="auto"/>
            </w:tcBorders>
            <w:shd w:val="clear" w:color="auto" w:fill="auto"/>
          </w:tcPr>
          <w:p w:rsidR="00AD622A" w:rsidRPr="00CC7153" w:rsidRDefault="00AD622A" w:rsidP="003E19BF">
            <w:pPr>
              <w:tabs>
                <w:tab w:val="left" w:pos="284"/>
              </w:tabs>
              <w:contextualSpacing/>
              <w:rPr>
                <w:b w:val="0"/>
                <w:sz w:val="21"/>
                <w:szCs w:val="21"/>
                <w:lang w:eastAsia="en-US"/>
              </w:rPr>
            </w:pPr>
            <w:r w:rsidRPr="00CC7153">
              <w:rPr>
                <w:b w:val="0"/>
                <w:sz w:val="21"/>
                <w:szCs w:val="21"/>
                <w:lang w:eastAsia="en-US"/>
              </w:rPr>
              <w:t xml:space="preserve">4. Основной и административно-управленческий персонал  учреждений культуры </w:t>
            </w:r>
          </w:p>
        </w:tc>
        <w:tc>
          <w:tcPr>
            <w:tcW w:w="851" w:type="dxa"/>
            <w:tcBorders>
              <w:top w:val="single" w:sz="4" w:space="0" w:color="auto"/>
              <w:left w:val="single" w:sz="4" w:space="0" w:color="auto"/>
              <w:bottom w:val="single" w:sz="4" w:space="0" w:color="auto"/>
              <w:right w:val="single" w:sz="4" w:space="0" w:color="auto"/>
            </w:tcBorders>
            <w:vAlign w:val="center"/>
          </w:tcPr>
          <w:p w:rsidR="00AD622A" w:rsidRPr="00CC7153" w:rsidRDefault="00AD622A" w:rsidP="00AD622A">
            <w:pPr>
              <w:tabs>
                <w:tab w:val="left" w:pos="284"/>
              </w:tabs>
              <w:contextualSpacing/>
              <w:jc w:val="center"/>
              <w:rPr>
                <w:b w:val="0"/>
                <w:sz w:val="21"/>
                <w:szCs w:val="21"/>
                <w:lang w:eastAsia="en-US"/>
              </w:rPr>
            </w:pPr>
          </w:p>
          <w:p w:rsidR="00AD622A" w:rsidRPr="00CC7153" w:rsidRDefault="00AD622A" w:rsidP="00AD622A">
            <w:pPr>
              <w:tabs>
                <w:tab w:val="left" w:pos="284"/>
              </w:tabs>
              <w:contextualSpacing/>
              <w:jc w:val="center"/>
              <w:rPr>
                <w:b w:val="0"/>
                <w:sz w:val="21"/>
                <w:szCs w:val="21"/>
                <w:lang w:eastAsia="en-US"/>
              </w:rPr>
            </w:pPr>
            <w:r w:rsidRPr="00CC7153">
              <w:rPr>
                <w:b w:val="0"/>
                <w:sz w:val="21"/>
                <w:szCs w:val="21"/>
                <w:lang w:eastAsia="en-US"/>
              </w:rPr>
              <w:t>руб.</w:t>
            </w:r>
          </w:p>
        </w:tc>
        <w:tc>
          <w:tcPr>
            <w:tcW w:w="992" w:type="dxa"/>
            <w:tcBorders>
              <w:top w:val="single" w:sz="4" w:space="0" w:color="auto"/>
              <w:left w:val="single" w:sz="4" w:space="0" w:color="auto"/>
              <w:bottom w:val="single" w:sz="4" w:space="0" w:color="auto"/>
              <w:right w:val="single" w:sz="4" w:space="0" w:color="auto"/>
            </w:tcBorders>
            <w:vAlign w:val="center"/>
          </w:tcPr>
          <w:p w:rsidR="00AD622A" w:rsidRPr="00CC7153" w:rsidRDefault="00AD622A" w:rsidP="00AD622A">
            <w:pPr>
              <w:tabs>
                <w:tab w:val="left" w:pos="284"/>
              </w:tabs>
              <w:contextualSpacing/>
              <w:jc w:val="center"/>
              <w:rPr>
                <w:b w:val="0"/>
                <w:sz w:val="21"/>
                <w:szCs w:val="21"/>
                <w:lang w:eastAsia="en-US"/>
              </w:rPr>
            </w:pPr>
            <w:r w:rsidRPr="00CC7153">
              <w:rPr>
                <w:b w:val="0"/>
                <w:sz w:val="21"/>
                <w:szCs w:val="21"/>
                <w:lang w:eastAsia="en-US"/>
              </w:rPr>
              <w:t>21284,9</w:t>
            </w:r>
          </w:p>
        </w:tc>
        <w:tc>
          <w:tcPr>
            <w:tcW w:w="1134" w:type="dxa"/>
            <w:tcBorders>
              <w:top w:val="single" w:sz="4" w:space="0" w:color="auto"/>
              <w:left w:val="single" w:sz="4" w:space="0" w:color="auto"/>
              <w:bottom w:val="single" w:sz="4" w:space="0" w:color="auto"/>
              <w:right w:val="single" w:sz="4" w:space="0" w:color="auto"/>
            </w:tcBorders>
            <w:vAlign w:val="center"/>
          </w:tcPr>
          <w:p w:rsidR="00AD622A" w:rsidRPr="00CC7153" w:rsidRDefault="00AD622A" w:rsidP="00AD622A">
            <w:pPr>
              <w:tabs>
                <w:tab w:val="left" w:pos="284"/>
              </w:tabs>
              <w:contextualSpacing/>
              <w:jc w:val="center"/>
              <w:rPr>
                <w:b w:val="0"/>
                <w:sz w:val="21"/>
                <w:szCs w:val="21"/>
                <w:lang w:eastAsia="en-US"/>
              </w:rPr>
            </w:pPr>
            <w:r w:rsidRPr="00CC7153">
              <w:rPr>
                <w:b w:val="0"/>
                <w:sz w:val="21"/>
                <w:szCs w:val="21"/>
                <w:lang w:eastAsia="en-US"/>
              </w:rPr>
              <w:t>21810,8</w:t>
            </w:r>
          </w:p>
        </w:tc>
        <w:tc>
          <w:tcPr>
            <w:tcW w:w="992" w:type="dxa"/>
            <w:tcBorders>
              <w:top w:val="single" w:sz="4" w:space="0" w:color="auto"/>
              <w:left w:val="single" w:sz="4" w:space="0" w:color="auto"/>
              <w:bottom w:val="single" w:sz="4" w:space="0" w:color="auto"/>
              <w:right w:val="single" w:sz="4" w:space="0" w:color="auto"/>
            </w:tcBorders>
            <w:vAlign w:val="center"/>
          </w:tcPr>
          <w:p w:rsidR="00AD622A" w:rsidRPr="00CC7153" w:rsidRDefault="00AD622A" w:rsidP="00AD622A">
            <w:pPr>
              <w:tabs>
                <w:tab w:val="left" w:pos="284"/>
              </w:tabs>
              <w:contextualSpacing/>
              <w:jc w:val="center"/>
              <w:rPr>
                <w:b w:val="0"/>
                <w:sz w:val="21"/>
                <w:szCs w:val="21"/>
                <w:lang w:eastAsia="en-US"/>
              </w:rPr>
            </w:pPr>
            <w:r w:rsidRPr="00CC7153">
              <w:rPr>
                <w:b w:val="0"/>
                <w:sz w:val="21"/>
                <w:szCs w:val="21"/>
                <w:lang w:eastAsia="en-US"/>
              </w:rPr>
              <w:t>21609,0</w:t>
            </w:r>
          </w:p>
        </w:tc>
        <w:tc>
          <w:tcPr>
            <w:tcW w:w="992" w:type="dxa"/>
            <w:tcBorders>
              <w:top w:val="single" w:sz="4" w:space="0" w:color="auto"/>
              <w:left w:val="single" w:sz="4" w:space="0" w:color="auto"/>
              <w:bottom w:val="single" w:sz="4" w:space="0" w:color="auto"/>
              <w:right w:val="single" w:sz="4" w:space="0" w:color="auto"/>
            </w:tcBorders>
            <w:vAlign w:val="center"/>
          </w:tcPr>
          <w:p w:rsidR="00AD622A" w:rsidRPr="00CC7153" w:rsidRDefault="00486373" w:rsidP="00AD622A">
            <w:pPr>
              <w:tabs>
                <w:tab w:val="left" w:pos="284"/>
              </w:tabs>
              <w:contextualSpacing/>
              <w:jc w:val="center"/>
              <w:rPr>
                <w:b w:val="0"/>
                <w:sz w:val="21"/>
                <w:szCs w:val="21"/>
                <w:lang w:eastAsia="en-US"/>
              </w:rPr>
            </w:pPr>
            <w:r w:rsidRPr="00CC7153">
              <w:rPr>
                <w:b w:val="0"/>
                <w:sz w:val="21"/>
                <w:szCs w:val="21"/>
                <w:lang w:eastAsia="en-US"/>
              </w:rPr>
              <w:t>28600,0</w:t>
            </w:r>
          </w:p>
        </w:tc>
      </w:tr>
      <w:tr w:rsidR="00AD622A" w:rsidRPr="00CC7153" w:rsidTr="00AD622A">
        <w:tc>
          <w:tcPr>
            <w:tcW w:w="4678" w:type="dxa"/>
            <w:tcBorders>
              <w:top w:val="single" w:sz="4" w:space="0" w:color="auto"/>
              <w:left w:val="single" w:sz="4" w:space="0" w:color="auto"/>
              <w:bottom w:val="single" w:sz="4" w:space="0" w:color="auto"/>
              <w:right w:val="single" w:sz="4" w:space="0" w:color="auto"/>
            </w:tcBorders>
            <w:shd w:val="clear" w:color="auto" w:fill="auto"/>
          </w:tcPr>
          <w:p w:rsidR="00AD622A" w:rsidRPr="00CC7153" w:rsidRDefault="00AD622A" w:rsidP="003E19BF">
            <w:pPr>
              <w:jc w:val="right"/>
              <w:rPr>
                <w:b w:val="0"/>
                <w:i/>
                <w:sz w:val="21"/>
                <w:szCs w:val="21"/>
              </w:rPr>
            </w:pPr>
            <w:r w:rsidRPr="00CC7153">
              <w:rPr>
                <w:b w:val="0"/>
                <w:i/>
                <w:sz w:val="21"/>
                <w:szCs w:val="21"/>
              </w:rPr>
              <w:t>Темп роста к предыдущему году</w:t>
            </w:r>
          </w:p>
        </w:tc>
        <w:tc>
          <w:tcPr>
            <w:tcW w:w="851" w:type="dxa"/>
            <w:tcBorders>
              <w:top w:val="single" w:sz="4" w:space="0" w:color="auto"/>
              <w:left w:val="single" w:sz="4" w:space="0" w:color="auto"/>
              <w:bottom w:val="single" w:sz="4" w:space="0" w:color="auto"/>
              <w:right w:val="single" w:sz="4" w:space="0" w:color="auto"/>
            </w:tcBorders>
            <w:vAlign w:val="center"/>
          </w:tcPr>
          <w:p w:rsidR="00AD622A" w:rsidRPr="00CC7153" w:rsidRDefault="00AD622A" w:rsidP="00AD622A">
            <w:pPr>
              <w:jc w:val="center"/>
              <w:rPr>
                <w:b w:val="0"/>
                <w:i/>
                <w:sz w:val="21"/>
                <w:szCs w:val="21"/>
              </w:rPr>
            </w:pPr>
            <w:r w:rsidRPr="00CC7153">
              <w:rPr>
                <w:b w:val="0"/>
                <w:i/>
                <w:sz w:val="21"/>
                <w:szCs w:val="21"/>
              </w:rPr>
              <w:t>%</w:t>
            </w:r>
          </w:p>
        </w:tc>
        <w:tc>
          <w:tcPr>
            <w:tcW w:w="992" w:type="dxa"/>
            <w:tcBorders>
              <w:top w:val="single" w:sz="4" w:space="0" w:color="auto"/>
              <w:left w:val="single" w:sz="4" w:space="0" w:color="auto"/>
              <w:bottom w:val="single" w:sz="4" w:space="0" w:color="auto"/>
              <w:right w:val="single" w:sz="4" w:space="0" w:color="auto"/>
            </w:tcBorders>
            <w:vAlign w:val="center"/>
          </w:tcPr>
          <w:p w:rsidR="00AD622A" w:rsidRPr="00CC7153" w:rsidRDefault="00AD622A" w:rsidP="00AD622A">
            <w:pPr>
              <w:jc w:val="center"/>
              <w:rPr>
                <w:b w:val="0"/>
                <w:i/>
                <w:sz w:val="21"/>
                <w:szCs w:val="21"/>
              </w:rPr>
            </w:pPr>
            <w:r w:rsidRPr="00CC7153">
              <w:rPr>
                <w:b w:val="0"/>
                <w:i/>
                <w:sz w:val="21"/>
                <w:szCs w:val="21"/>
              </w:rPr>
              <w:t>111,2</w:t>
            </w:r>
          </w:p>
        </w:tc>
        <w:tc>
          <w:tcPr>
            <w:tcW w:w="1134" w:type="dxa"/>
            <w:tcBorders>
              <w:top w:val="single" w:sz="4" w:space="0" w:color="auto"/>
              <w:left w:val="single" w:sz="4" w:space="0" w:color="auto"/>
              <w:bottom w:val="single" w:sz="4" w:space="0" w:color="auto"/>
              <w:right w:val="single" w:sz="4" w:space="0" w:color="auto"/>
            </w:tcBorders>
            <w:vAlign w:val="center"/>
          </w:tcPr>
          <w:p w:rsidR="00AD622A" w:rsidRPr="00CC7153" w:rsidRDefault="00AD622A" w:rsidP="00AD622A">
            <w:pPr>
              <w:jc w:val="center"/>
              <w:rPr>
                <w:b w:val="0"/>
                <w:i/>
                <w:sz w:val="21"/>
                <w:szCs w:val="21"/>
              </w:rPr>
            </w:pPr>
            <w:r w:rsidRPr="00CC7153">
              <w:rPr>
                <w:b w:val="0"/>
                <w:i/>
                <w:sz w:val="21"/>
                <w:szCs w:val="21"/>
              </w:rPr>
              <w:t>102,4</w:t>
            </w:r>
          </w:p>
        </w:tc>
        <w:tc>
          <w:tcPr>
            <w:tcW w:w="992" w:type="dxa"/>
            <w:tcBorders>
              <w:top w:val="single" w:sz="4" w:space="0" w:color="auto"/>
              <w:left w:val="single" w:sz="4" w:space="0" w:color="auto"/>
              <w:bottom w:val="single" w:sz="4" w:space="0" w:color="auto"/>
              <w:right w:val="single" w:sz="4" w:space="0" w:color="auto"/>
            </w:tcBorders>
            <w:vAlign w:val="center"/>
          </w:tcPr>
          <w:p w:rsidR="00AD622A" w:rsidRPr="00CC7153" w:rsidRDefault="00AD622A" w:rsidP="00AD622A">
            <w:pPr>
              <w:jc w:val="center"/>
              <w:rPr>
                <w:b w:val="0"/>
                <w:i/>
                <w:sz w:val="21"/>
                <w:szCs w:val="21"/>
              </w:rPr>
            </w:pPr>
            <w:r w:rsidRPr="00CC7153">
              <w:rPr>
                <w:b w:val="0"/>
                <w:i/>
                <w:sz w:val="21"/>
                <w:szCs w:val="21"/>
              </w:rPr>
              <w:t>0,99</w:t>
            </w:r>
          </w:p>
        </w:tc>
        <w:tc>
          <w:tcPr>
            <w:tcW w:w="992" w:type="dxa"/>
            <w:tcBorders>
              <w:top w:val="single" w:sz="4" w:space="0" w:color="auto"/>
              <w:left w:val="single" w:sz="4" w:space="0" w:color="auto"/>
              <w:bottom w:val="single" w:sz="4" w:space="0" w:color="auto"/>
              <w:right w:val="single" w:sz="4" w:space="0" w:color="auto"/>
            </w:tcBorders>
            <w:vAlign w:val="center"/>
          </w:tcPr>
          <w:p w:rsidR="00AD622A" w:rsidRPr="00CC7153" w:rsidRDefault="00AD622A" w:rsidP="00AD622A">
            <w:pPr>
              <w:jc w:val="center"/>
              <w:rPr>
                <w:b w:val="0"/>
                <w:i/>
                <w:sz w:val="21"/>
                <w:szCs w:val="21"/>
              </w:rPr>
            </w:pPr>
            <w:r w:rsidRPr="00CC7153">
              <w:rPr>
                <w:b w:val="0"/>
                <w:i/>
                <w:sz w:val="21"/>
                <w:szCs w:val="21"/>
              </w:rPr>
              <w:t>132,3</w:t>
            </w:r>
          </w:p>
        </w:tc>
      </w:tr>
    </w:tbl>
    <w:p w:rsidR="009956CE" w:rsidRPr="00CC7153" w:rsidRDefault="009956CE" w:rsidP="009956CE">
      <w:pPr>
        <w:ind w:firstLine="709"/>
        <w:jc w:val="both"/>
        <w:rPr>
          <w:b w:val="0"/>
        </w:rPr>
      </w:pPr>
    </w:p>
    <w:p w:rsidR="00CD0DA7" w:rsidRPr="00CC7153" w:rsidRDefault="00CD0DA7" w:rsidP="00CD0DA7">
      <w:pPr>
        <w:spacing w:line="240" w:lineRule="atLeast"/>
        <w:ind w:firstLine="709"/>
        <w:jc w:val="both"/>
        <w:rPr>
          <w:b w:val="0"/>
        </w:rPr>
      </w:pPr>
      <w:r w:rsidRPr="00CC7153">
        <w:rPr>
          <w:b w:val="0"/>
        </w:rPr>
        <w:t xml:space="preserve">Обеспечена реализация мер по установлению работникам муниципальных учреждений </w:t>
      </w:r>
      <w:r w:rsidR="001D0313" w:rsidRPr="00CC7153">
        <w:rPr>
          <w:b w:val="0"/>
        </w:rPr>
        <w:t xml:space="preserve">гарантий, обеспечивающих </w:t>
      </w:r>
      <w:r w:rsidRPr="00CC7153">
        <w:rPr>
          <w:b w:val="0"/>
        </w:rPr>
        <w:t>уров</w:t>
      </w:r>
      <w:r w:rsidR="001D0313" w:rsidRPr="00CC7153">
        <w:rPr>
          <w:b w:val="0"/>
        </w:rPr>
        <w:t>ень</w:t>
      </w:r>
      <w:r w:rsidRPr="00CC7153">
        <w:rPr>
          <w:b w:val="0"/>
        </w:rPr>
        <w:t xml:space="preserve"> заработной платы работников не ниже размера </w:t>
      </w:r>
      <w:r w:rsidRPr="00CC7153">
        <w:rPr>
          <w:b w:val="0"/>
          <w:i/>
        </w:rPr>
        <w:t>минимальной заработной платы</w:t>
      </w:r>
      <w:r w:rsidRPr="00CC7153">
        <w:rPr>
          <w:b w:val="0"/>
        </w:rPr>
        <w:t>, установленного Региональным соглашением о минимальной заработной плате в Красноярском крае (с 1 января 201</w:t>
      </w:r>
      <w:r w:rsidR="00C8636C" w:rsidRPr="00CC7153">
        <w:rPr>
          <w:b w:val="0"/>
        </w:rPr>
        <w:t>7</w:t>
      </w:r>
      <w:r w:rsidR="00340528" w:rsidRPr="00CC7153">
        <w:rPr>
          <w:b w:val="0"/>
        </w:rPr>
        <w:t xml:space="preserve"> </w:t>
      </w:r>
      <w:r w:rsidRPr="00CC7153">
        <w:rPr>
          <w:b w:val="0"/>
        </w:rPr>
        <w:t xml:space="preserve">года </w:t>
      </w:r>
      <w:r w:rsidRPr="00CC7153">
        <w:rPr>
          <w:rFonts w:eastAsia="Calibri"/>
          <w:b w:val="0"/>
          <w:lang w:eastAsia="en-US"/>
        </w:rPr>
        <w:t xml:space="preserve">– </w:t>
      </w:r>
      <w:r w:rsidR="00C8636C" w:rsidRPr="00CC7153">
        <w:rPr>
          <w:b w:val="0"/>
        </w:rPr>
        <w:t xml:space="preserve">10 592 </w:t>
      </w:r>
      <w:r w:rsidRPr="00CC7153">
        <w:rPr>
          <w:b w:val="0"/>
        </w:rPr>
        <w:t>рублей</w:t>
      </w:r>
      <w:r w:rsidR="001D0313" w:rsidRPr="00CC7153">
        <w:rPr>
          <w:b w:val="0"/>
        </w:rPr>
        <w:t xml:space="preserve">, увеличение </w:t>
      </w:r>
      <w:r w:rsidR="001D0313" w:rsidRPr="00CC7153">
        <w:rPr>
          <w:rFonts w:eastAsia="Calibri"/>
          <w:b w:val="0"/>
          <w:lang w:eastAsia="en-US"/>
        </w:rPr>
        <w:t>–</w:t>
      </w:r>
      <w:r w:rsidR="001D0313" w:rsidRPr="00CC7153">
        <w:rPr>
          <w:b w:val="0"/>
        </w:rPr>
        <w:t xml:space="preserve"> </w:t>
      </w:r>
      <w:r w:rsidR="00077873" w:rsidRPr="00CC7153">
        <w:rPr>
          <w:b w:val="0"/>
        </w:rPr>
        <w:t xml:space="preserve">6,7% </w:t>
      </w:r>
      <w:r w:rsidR="001D0313" w:rsidRPr="00CC7153">
        <w:rPr>
          <w:b w:val="0"/>
        </w:rPr>
        <w:t xml:space="preserve"> относительно 2016 года). </w:t>
      </w:r>
      <w:r w:rsidR="00CB6411" w:rsidRPr="00CC7153">
        <w:rPr>
          <w:b w:val="0"/>
        </w:rPr>
        <w:t xml:space="preserve">Для выполнения соглашения </w:t>
      </w:r>
      <w:r w:rsidR="001D0313" w:rsidRPr="00CC7153">
        <w:rPr>
          <w:b w:val="0"/>
        </w:rPr>
        <w:t xml:space="preserve">за счёт средств краевого бюджета </w:t>
      </w:r>
      <w:r w:rsidR="00340528" w:rsidRPr="00CC7153">
        <w:rPr>
          <w:b w:val="0"/>
        </w:rPr>
        <w:t xml:space="preserve">предоставлены субсидии </w:t>
      </w:r>
      <w:r w:rsidR="00C8636C" w:rsidRPr="00CC7153">
        <w:rPr>
          <w:b w:val="0"/>
        </w:rPr>
        <w:t xml:space="preserve">в размере </w:t>
      </w:r>
      <w:r w:rsidR="001D0313" w:rsidRPr="00CC7153">
        <w:rPr>
          <w:b w:val="0"/>
        </w:rPr>
        <w:t>6</w:t>
      </w:r>
      <w:r w:rsidR="00AD622A" w:rsidRPr="00CC7153">
        <w:rPr>
          <w:b w:val="0"/>
        </w:rPr>
        <w:t>,</w:t>
      </w:r>
      <w:r w:rsidR="001D0313" w:rsidRPr="00CC7153">
        <w:rPr>
          <w:b w:val="0"/>
        </w:rPr>
        <w:t>1</w:t>
      </w:r>
      <w:r w:rsidR="008E0CFD" w:rsidRPr="00CC7153">
        <w:rPr>
          <w:b w:val="0"/>
        </w:rPr>
        <w:t> </w:t>
      </w:r>
      <w:r w:rsidR="00AD622A" w:rsidRPr="00CC7153">
        <w:rPr>
          <w:b w:val="0"/>
        </w:rPr>
        <w:t>млн</w:t>
      </w:r>
      <w:r w:rsidR="00C8636C" w:rsidRPr="00CC7153">
        <w:rPr>
          <w:b w:val="0"/>
        </w:rPr>
        <w:t>.</w:t>
      </w:r>
      <w:r w:rsidR="008E0CFD" w:rsidRPr="00CC7153">
        <w:rPr>
          <w:b w:val="0"/>
        </w:rPr>
        <w:t> </w:t>
      </w:r>
      <w:r w:rsidR="001D0313" w:rsidRPr="00CC7153">
        <w:rPr>
          <w:b w:val="0"/>
        </w:rPr>
        <w:t>рублей.</w:t>
      </w:r>
      <w:r w:rsidR="009A764B" w:rsidRPr="00CC7153">
        <w:rPr>
          <w:b w:val="0"/>
        </w:rPr>
        <w:t xml:space="preserve"> В целях </w:t>
      </w:r>
      <w:r w:rsidR="009A764B" w:rsidRPr="00CC7153">
        <w:rPr>
          <w:b w:val="0"/>
        </w:rPr>
        <w:lastRenderedPageBreak/>
        <w:t xml:space="preserve">повышения оплаты труда отдельным категориям работников  за счёт средств краевого бюджета предоставлены субсидии в размере </w:t>
      </w:r>
      <w:r w:rsidR="00706872" w:rsidRPr="00CC7153">
        <w:rPr>
          <w:b w:val="0"/>
        </w:rPr>
        <w:t xml:space="preserve">1,4 млн. рублей </w:t>
      </w:r>
      <w:r w:rsidR="009A764B" w:rsidRPr="00CC7153">
        <w:rPr>
          <w:b w:val="0"/>
        </w:rPr>
        <w:t xml:space="preserve">на частичное финансирование расходов на персональные выплаты молодым специалистам, </w:t>
      </w:r>
      <w:r w:rsidR="00C8636C" w:rsidRPr="00CC7153">
        <w:rPr>
          <w:b w:val="0"/>
        </w:rPr>
        <w:t xml:space="preserve">на </w:t>
      </w:r>
      <w:r w:rsidR="00340528" w:rsidRPr="00CC7153">
        <w:rPr>
          <w:b w:val="0"/>
        </w:rPr>
        <w:t>персональные выплаты, устанавливаемые с учётом опыта работы</w:t>
      </w:r>
      <w:r w:rsidR="00CB6411" w:rsidRPr="00CC7153">
        <w:rPr>
          <w:b w:val="0"/>
        </w:rPr>
        <w:t>, при наличии учёной степени, почётного звания, нагрудного знака (значка</w:t>
      </w:r>
      <w:r w:rsidR="00706872" w:rsidRPr="00CC7153">
        <w:rPr>
          <w:b w:val="0"/>
        </w:rPr>
        <w:t>)</w:t>
      </w:r>
      <w:r w:rsidR="002766C1" w:rsidRPr="00CC7153">
        <w:rPr>
          <w:b w:val="0"/>
        </w:rPr>
        <w:t>.</w:t>
      </w:r>
      <w:r w:rsidR="00CB6411" w:rsidRPr="00CC7153">
        <w:rPr>
          <w:b w:val="0"/>
        </w:rPr>
        <w:t xml:space="preserve"> </w:t>
      </w:r>
    </w:p>
    <w:p w:rsidR="00077873" w:rsidRPr="00CC7153" w:rsidRDefault="00CD0DA7" w:rsidP="00077873">
      <w:pPr>
        <w:spacing w:line="240" w:lineRule="atLeast"/>
        <w:ind w:firstLine="709"/>
        <w:jc w:val="both"/>
        <w:rPr>
          <w:b w:val="0"/>
        </w:rPr>
      </w:pPr>
      <w:r w:rsidRPr="00CC7153">
        <w:rPr>
          <w:b w:val="0"/>
        </w:rPr>
        <w:t xml:space="preserve">Увеличение заработной платы работников </w:t>
      </w:r>
      <w:r w:rsidR="000305DD" w:rsidRPr="00CC7153">
        <w:rPr>
          <w:b w:val="0"/>
        </w:rPr>
        <w:t>в соответствии с «майскими</w:t>
      </w:r>
      <w:r w:rsidR="00CB6411" w:rsidRPr="00CC7153">
        <w:rPr>
          <w:b w:val="0"/>
        </w:rPr>
        <w:t xml:space="preserve">» </w:t>
      </w:r>
      <w:r w:rsidR="000305DD" w:rsidRPr="00CC7153">
        <w:rPr>
          <w:b w:val="0"/>
        </w:rPr>
        <w:t>Указами</w:t>
      </w:r>
      <w:r w:rsidR="00706872" w:rsidRPr="00CC7153">
        <w:rPr>
          <w:b w:val="0"/>
        </w:rPr>
        <w:t>,</w:t>
      </w:r>
      <w:r w:rsidR="00CB6411" w:rsidRPr="00CC7153">
        <w:rPr>
          <w:b w:val="0"/>
        </w:rPr>
        <w:t xml:space="preserve"> увеличение уров</w:t>
      </w:r>
      <w:r w:rsidR="00706872" w:rsidRPr="00CC7153">
        <w:rPr>
          <w:b w:val="0"/>
        </w:rPr>
        <w:t xml:space="preserve">ня минимальной заработной платы, установление персональных выплат </w:t>
      </w:r>
      <w:r w:rsidRPr="00CC7153">
        <w:rPr>
          <w:b w:val="0"/>
        </w:rPr>
        <w:t xml:space="preserve">усилило положительную динамику </w:t>
      </w:r>
      <w:r w:rsidR="00C467FB" w:rsidRPr="00CC7153">
        <w:rPr>
          <w:b w:val="0"/>
        </w:rPr>
        <w:t xml:space="preserve">среднемесячной </w:t>
      </w:r>
      <w:r w:rsidRPr="00CC7153">
        <w:rPr>
          <w:b w:val="0"/>
        </w:rPr>
        <w:t>заработной платы работников бюджетной сферы в целом по городу.</w:t>
      </w:r>
      <w:r w:rsidR="00077873" w:rsidRPr="00CC7153">
        <w:rPr>
          <w:b w:val="0"/>
        </w:rPr>
        <w:t xml:space="preserve"> Среднемесячная заработная плата работников муниципальных учреждений составила 25</w:t>
      </w:r>
      <w:r w:rsidR="00706872" w:rsidRPr="00CC7153">
        <w:rPr>
          <w:b w:val="0"/>
        </w:rPr>
        <w:t> </w:t>
      </w:r>
      <w:r w:rsidR="00077873" w:rsidRPr="00CC7153">
        <w:rPr>
          <w:b w:val="0"/>
        </w:rPr>
        <w:t xml:space="preserve">067,0 рублей, что на 41,3% выше уровня 2012 года. Последовательное решение задач, поставленных «майскими» Указами Президента Российской Федерации, позволило обеспечить рост номинальной заработной платы работников: дошкольных образовательных учреждений – на 49,4%, общеобразовательных учреждений – на 42,5%, учреждений культуры – на 73,1%, учреждений физической культуры и спорта – на 25,0% относительно 2012 года. </w:t>
      </w:r>
    </w:p>
    <w:p w:rsidR="002C45B4" w:rsidRPr="00CC7153" w:rsidRDefault="002C45B4" w:rsidP="009956CE">
      <w:pPr>
        <w:jc w:val="both"/>
        <w:rPr>
          <w:b w:val="0"/>
        </w:rPr>
      </w:pPr>
      <w:r w:rsidRPr="00CC7153">
        <w:rPr>
          <w:b w:val="0"/>
        </w:rPr>
        <w:tab/>
      </w:r>
    </w:p>
    <w:p w:rsidR="009956CE" w:rsidRPr="00CC7153" w:rsidRDefault="007566E3" w:rsidP="009956CE">
      <w:pPr>
        <w:ind w:firstLine="709"/>
        <w:jc w:val="both"/>
        <w:rPr>
          <w:b w:val="0"/>
          <w:i/>
          <w:sz w:val="24"/>
          <w:szCs w:val="24"/>
        </w:rPr>
      </w:pPr>
      <w:r w:rsidRPr="00CC7153">
        <w:rPr>
          <w:b w:val="0"/>
          <w:i/>
          <w:sz w:val="24"/>
          <w:szCs w:val="24"/>
        </w:rPr>
        <w:t>Таблица № 5</w:t>
      </w:r>
      <w:r w:rsidR="009956CE" w:rsidRPr="00CC7153">
        <w:rPr>
          <w:b w:val="0"/>
          <w:i/>
          <w:sz w:val="24"/>
          <w:szCs w:val="24"/>
        </w:rPr>
        <w:t>.</w:t>
      </w:r>
      <w:r w:rsidR="00201AD9" w:rsidRPr="00CC7153">
        <w:rPr>
          <w:b w:val="0"/>
          <w:i/>
          <w:sz w:val="24"/>
          <w:szCs w:val="24"/>
        </w:rPr>
        <w:t xml:space="preserve"> Динамика заработной платы</w:t>
      </w:r>
      <w:r w:rsidR="0011671B" w:rsidRPr="00CC7153">
        <w:rPr>
          <w:b w:val="0"/>
          <w:i/>
          <w:sz w:val="24"/>
          <w:szCs w:val="24"/>
        </w:rPr>
        <w:t xml:space="preserve"> работников за 201</w:t>
      </w:r>
      <w:r w:rsidR="00006F58" w:rsidRPr="00CC7153">
        <w:rPr>
          <w:b w:val="0"/>
          <w:i/>
          <w:sz w:val="24"/>
          <w:szCs w:val="24"/>
        </w:rPr>
        <w:t>4</w:t>
      </w:r>
      <w:r w:rsidR="001C268D" w:rsidRPr="00CC7153">
        <w:rPr>
          <w:b w:val="0"/>
          <w:i/>
          <w:sz w:val="24"/>
          <w:szCs w:val="24"/>
        </w:rPr>
        <w:t>-</w:t>
      </w:r>
      <w:r w:rsidR="0011671B" w:rsidRPr="00CC7153">
        <w:rPr>
          <w:b w:val="0"/>
          <w:i/>
          <w:sz w:val="24"/>
          <w:szCs w:val="24"/>
        </w:rPr>
        <w:t>201</w:t>
      </w:r>
      <w:r w:rsidR="00006F58" w:rsidRPr="00CC7153">
        <w:rPr>
          <w:b w:val="0"/>
          <w:i/>
          <w:sz w:val="24"/>
          <w:szCs w:val="24"/>
        </w:rPr>
        <w:t>7</w:t>
      </w:r>
      <w:r w:rsidR="0011671B" w:rsidRPr="00CC7153">
        <w:rPr>
          <w:b w:val="0"/>
          <w:i/>
          <w:sz w:val="24"/>
          <w:szCs w:val="24"/>
        </w:rPr>
        <w:t xml:space="preserve"> годы</w:t>
      </w:r>
      <w:r w:rsidR="00C467FB" w:rsidRPr="00CC7153">
        <w:rPr>
          <w:b w:val="0"/>
          <w:i/>
          <w:sz w:val="24"/>
          <w:szCs w:val="24"/>
        </w:rPr>
        <w:t xml:space="preserve"> </w:t>
      </w:r>
    </w:p>
    <w:tbl>
      <w:tblPr>
        <w:tblW w:w="499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53"/>
        <w:gridCol w:w="921"/>
        <w:gridCol w:w="1002"/>
        <w:gridCol w:w="1002"/>
        <w:gridCol w:w="1037"/>
        <w:gridCol w:w="996"/>
      </w:tblGrid>
      <w:tr w:rsidR="00AD4457" w:rsidRPr="00CC7153" w:rsidTr="002766C1">
        <w:trPr>
          <w:cantSplit/>
          <w:tblHeader/>
        </w:trPr>
        <w:tc>
          <w:tcPr>
            <w:tcW w:w="2447" w:type="pct"/>
            <w:vAlign w:val="center"/>
          </w:tcPr>
          <w:p w:rsidR="00AD4457" w:rsidRPr="00CC7153" w:rsidRDefault="00AD4457" w:rsidP="009956CE">
            <w:pPr>
              <w:jc w:val="center"/>
              <w:rPr>
                <w:b w:val="0"/>
                <w:sz w:val="21"/>
                <w:szCs w:val="21"/>
              </w:rPr>
            </w:pPr>
            <w:r w:rsidRPr="00CC7153">
              <w:rPr>
                <w:b w:val="0"/>
                <w:sz w:val="21"/>
                <w:szCs w:val="21"/>
              </w:rPr>
              <w:t>Наименование показателя</w:t>
            </w:r>
          </w:p>
        </w:tc>
        <w:tc>
          <w:tcPr>
            <w:tcW w:w="474" w:type="pct"/>
            <w:vAlign w:val="center"/>
          </w:tcPr>
          <w:p w:rsidR="00AD4457" w:rsidRPr="00CC7153" w:rsidRDefault="00AD4457" w:rsidP="009956CE">
            <w:pPr>
              <w:jc w:val="center"/>
              <w:rPr>
                <w:b w:val="0"/>
                <w:sz w:val="21"/>
                <w:szCs w:val="21"/>
              </w:rPr>
            </w:pPr>
            <w:r w:rsidRPr="00CC7153">
              <w:rPr>
                <w:b w:val="0"/>
                <w:sz w:val="21"/>
                <w:szCs w:val="21"/>
              </w:rPr>
              <w:t>Ед. изм.</w:t>
            </w:r>
          </w:p>
        </w:tc>
        <w:tc>
          <w:tcPr>
            <w:tcW w:w="516" w:type="pct"/>
            <w:vAlign w:val="center"/>
          </w:tcPr>
          <w:p w:rsidR="00AD4457" w:rsidRPr="00CC7153" w:rsidRDefault="00AD4457" w:rsidP="00EA571E">
            <w:pPr>
              <w:jc w:val="center"/>
              <w:rPr>
                <w:b w:val="0"/>
                <w:sz w:val="21"/>
                <w:szCs w:val="21"/>
              </w:rPr>
            </w:pPr>
            <w:r w:rsidRPr="00CC7153">
              <w:rPr>
                <w:b w:val="0"/>
                <w:sz w:val="21"/>
                <w:szCs w:val="21"/>
              </w:rPr>
              <w:t>2014 год</w:t>
            </w:r>
          </w:p>
        </w:tc>
        <w:tc>
          <w:tcPr>
            <w:tcW w:w="516" w:type="pct"/>
            <w:vAlign w:val="center"/>
          </w:tcPr>
          <w:p w:rsidR="00AD4457" w:rsidRPr="00CC7153" w:rsidRDefault="00AD4457" w:rsidP="00EA571E">
            <w:pPr>
              <w:jc w:val="center"/>
              <w:rPr>
                <w:b w:val="0"/>
                <w:sz w:val="21"/>
                <w:szCs w:val="21"/>
              </w:rPr>
            </w:pPr>
            <w:r w:rsidRPr="00CC7153">
              <w:rPr>
                <w:b w:val="0"/>
                <w:sz w:val="21"/>
                <w:szCs w:val="21"/>
              </w:rPr>
              <w:t>2015 год</w:t>
            </w:r>
          </w:p>
        </w:tc>
        <w:tc>
          <w:tcPr>
            <w:tcW w:w="534" w:type="pct"/>
            <w:vAlign w:val="center"/>
          </w:tcPr>
          <w:p w:rsidR="00AD4457" w:rsidRPr="00CC7153" w:rsidRDefault="00AD4457" w:rsidP="00EA571E">
            <w:pPr>
              <w:jc w:val="center"/>
              <w:rPr>
                <w:b w:val="0"/>
                <w:sz w:val="21"/>
                <w:szCs w:val="21"/>
              </w:rPr>
            </w:pPr>
            <w:r w:rsidRPr="00CC7153">
              <w:rPr>
                <w:b w:val="0"/>
                <w:sz w:val="21"/>
                <w:szCs w:val="21"/>
              </w:rPr>
              <w:t>2016 год</w:t>
            </w:r>
          </w:p>
        </w:tc>
        <w:tc>
          <w:tcPr>
            <w:tcW w:w="513" w:type="pct"/>
            <w:vAlign w:val="center"/>
          </w:tcPr>
          <w:p w:rsidR="00AD4457" w:rsidRPr="00CC7153" w:rsidRDefault="00AD4457" w:rsidP="00AD4457">
            <w:pPr>
              <w:jc w:val="center"/>
              <w:rPr>
                <w:b w:val="0"/>
                <w:sz w:val="21"/>
                <w:szCs w:val="21"/>
              </w:rPr>
            </w:pPr>
            <w:r w:rsidRPr="00CC7153">
              <w:rPr>
                <w:b w:val="0"/>
                <w:sz w:val="21"/>
                <w:szCs w:val="21"/>
              </w:rPr>
              <w:t>2017 год</w:t>
            </w:r>
          </w:p>
        </w:tc>
      </w:tr>
      <w:tr w:rsidR="00AD4457" w:rsidRPr="00CC7153" w:rsidTr="002766C1">
        <w:trPr>
          <w:cantSplit/>
        </w:trPr>
        <w:tc>
          <w:tcPr>
            <w:tcW w:w="2447" w:type="pct"/>
          </w:tcPr>
          <w:p w:rsidR="00AD4457" w:rsidRPr="00CC7153" w:rsidRDefault="00AD4457" w:rsidP="008034F3">
            <w:pPr>
              <w:tabs>
                <w:tab w:val="left" w:pos="284"/>
              </w:tabs>
              <w:contextualSpacing/>
              <w:rPr>
                <w:b w:val="0"/>
                <w:sz w:val="21"/>
                <w:szCs w:val="21"/>
                <w:lang w:eastAsia="en-US"/>
              </w:rPr>
            </w:pPr>
            <w:r w:rsidRPr="00CC7153">
              <w:rPr>
                <w:b w:val="0"/>
                <w:sz w:val="21"/>
                <w:szCs w:val="21"/>
                <w:lang w:eastAsia="en-US"/>
              </w:rPr>
              <w:t>1. Среднемесячная номинальная начисленная заработная плата работников организаций</w:t>
            </w:r>
          </w:p>
        </w:tc>
        <w:tc>
          <w:tcPr>
            <w:tcW w:w="474" w:type="pct"/>
            <w:vAlign w:val="center"/>
          </w:tcPr>
          <w:p w:rsidR="00AD4457" w:rsidRPr="00CC7153" w:rsidRDefault="00AD4457" w:rsidP="009956CE">
            <w:pPr>
              <w:jc w:val="center"/>
              <w:rPr>
                <w:b w:val="0"/>
                <w:sz w:val="21"/>
                <w:szCs w:val="21"/>
              </w:rPr>
            </w:pPr>
            <w:r w:rsidRPr="00CC7153">
              <w:rPr>
                <w:b w:val="0"/>
                <w:sz w:val="21"/>
                <w:szCs w:val="21"/>
              </w:rPr>
              <w:t>рублей</w:t>
            </w:r>
          </w:p>
        </w:tc>
        <w:tc>
          <w:tcPr>
            <w:tcW w:w="516" w:type="pct"/>
            <w:vAlign w:val="center"/>
          </w:tcPr>
          <w:p w:rsidR="00AD4457" w:rsidRPr="00CC7153" w:rsidRDefault="00AD4457" w:rsidP="00EA571E">
            <w:pPr>
              <w:jc w:val="right"/>
              <w:rPr>
                <w:b w:val="0"/>
                <w:sz w:val="21"/>
                <w:szCs w:val="21"/>
              </w:rPr>
            </w:pPr>
            <w:r w:rsidRPr="00CC7153">
              <w:rPr>
                <w:b w:val="0"/>
                <w:sz w:val="21"/>
                <w:szCs w:val="21"/>
              </w:rPr>
              <w:t>31 642,5</w:t>
            </w:r>
          </w:p>
        </w:tc>
        <w:tc>
          <w:tcPr>
            <w:tcW w:w="516" w:type="pct"/>
            <w:vAlign w:val="center"/>
          </w:tcPr>
          <w:p w:rsidR="00AD4457" w:rsidRPr="00CC7153" w:rsidRDefault="00AD4457" w:rsidP="00EA571E">
            <w:pPr>
              <w:jc w:val="right"/>
              <w:rPr>
                <w:b w:val="0"/>
                <w:sz w:val="21"/>
                <w:szCs w:val="21"/>
              </w:rPr>
            </w:pPr>
            <w:r w:rsidRPr="00CC7153">
              <w:rPr>
                <w:b w:val="0"/>
                <w:sz w:val="21"/>
                <w:szCs w:val="21"/>
              </w:rPr>
              <w:t>32 708,9</w:t>
            </w:r>
          </w:p>
        </w:tc>
        <w:tc>
          <w:tcPr>
            <w:tcW w:w="534" w:type="pct"/>
            <w:vAlign w:val="center"/>
          </w:tcPr>
          <w:p w:rsidR="00AD4457" w:rsidRPr="00CC7153" w:rsidRDefault="00AD4457" w:rsidP="000F65F4">
            <w:pPr>
              <w:jc w:val="right"/>
              <w:rPr>
                <w:b w:val="0"/>
                <w:sz w:val="21"/>
                <w:szCs w:val="21"/>
              </w:rPr>
            </w:pPr>
            <w:r w:rsidRPr="00CC7153">
              <w:rPr>
                <w:b w:val="0"/>
                <w:sz w:val="21"/>
                <w:szCs w:val="21"/>
              </w:rPr>
              <w:t>34</w:t>
            </w:r>
            <w:r w:rsidR="000F65F4" w:rsidRPr="00CC7153">
              <w:rPr>
                <w:b w:val="0"/>
                <w:sz w:val="21"/>
                <w:szCs w:val="21"/>
              </w:rPr>
              <w:t> 279,9</w:t>
            </w:r>
          </w:p>
        </w:tc>
        <w:tc>
          <w:tcPr>
            <w:tcW w:w="513" w:type="pct"/>
            <w:vAlign w:val="center"/>
          </w:tcPr>
          <w:p w:rsidR="00AD4457" w:rsidRPr="00CC7153" w:rsidRDefault="000F65F4" w:rsidP="00A61CA9">
            <w:pPr>
              <w:jc w:val="right"/>
              <w:rPr>
                <w:b w:val="0"/>
                <w:sz w:val="21"/>
                <w:szCs w:val="21"/>
              </w:rPr>
            </w:pPr>
            <w:r w:rsidRPr="00CC7153">
              <w:rPr>
                <w:b w:val="0"/>
                <w:sz w:val="21"/>
                <w:szCs w:val="21"/>
              </w:rPr>
              <w:t>36 419,1</w:t>
            </w:r>
          </w:p>
        </w:tc>
      </w:tr>
      <w:tr w:rsidR="00AD4457" w:rsidRPr="00CC7153" w:rsidTr="002766C1">
        <w:trPr>
          <w:cantSplit/>
        </w:trPr>
        <w:tc>
          <w:tcPr>
            <w:tcW w:w="2447" w:type="pct"/>
            <w:vAlign w:val="center"/>
          </w:tcPr>
          <w:p w:rsidR="00AD4457" w:rsidRPr="00CC7153" w:rsidRDefault="00AD4457" w:rsidP="007566E3">
            <w:pPr>
              <w:jc w:val="right"/>
              <w:rPr>
                <w:b w:val="0"/>
                <w:i/>
                <w:sz w:val="21"/>
                <w:szCs w:val="21"/>
              </w:rPr>
            </w:pPr>
            <w:r w:rsidRPr="00CC7153">
              <w:rPr>
                <w:b w:val="0"/>
                <w:i/>
                <w:sz w:val="21"/>
                <w:szCs w:val="21"/>
              </w:rPr>
              <w:t>Темп роста (снижения) в% к предыдущему году</w:t>
            </w:r>
          </w:p>
        </w:tc>
        <w:tc>
          <w:tcPr>
            <w:tcW w:w="474" w:type="pct"/>
            <w:vAlign w:val="center"/>
          </w:tcPr>
          <w:p w:rsidR="00AD4457" w:rsidRPr="00CC7153" w:rsidRDefault="00AD4457" w:rsidP="009956CE">
            <w:pPr>
              <w:jc w:val="center"/>
              <w:rPr>
                <w:b w:val="0"/>
                <w:sz w:val="21"/>
                <w:szCs w:val="21"/>
              </w:rPr>
            </w:pPr>
            <w:r w:rsidRPr="00CC7153">
              <w:rPr>
                <w:b w:val="0"/>
                <w:sz w:val="21"/>
                <w:szCs w:val="21"/>
              </w:rPr>
              <w:t>%</w:t>
            </w:r>
          </w:p>
        </w:tc>
        <w:tc>
          <w:tcPr>
            <w:tcW w:w="516" w:type="pct"/>
            <w:vAlign w:val="center"/>
          </w:tcPr>
          <w:p w:rsidR="00AD4457" w:rsidRPr="00CC7153" w:rsidRDefault="00AD4457" w:rsidP="00EA571E">
            <w:pPr>
              <w:jc w:val="right"/>
              <w:rPr>
                <w:b w:val="0"/>
                <w:i/>
                <w:sz w:val="21"/>
                <w:szCs w:val="21"/>
              </w:rPr>
            </w:pPr>
            <w:r w:rsidRPr="00CC7153">
              <w:rPr>
                <w:b w:val="0"/>
                <w:i/>
                <w:sz w:val="21"/>
                <w:szCs w:val="21"/>
              </w:rPr>
              <w:t>104,2</w:t>
            </w:r>
          </w:p>
        </w:tc>
        <w:tc>
          <w:tcPr>
            <w:tcW w:w="516" w:type="pct"/>
            <w:vAlign w:val="center"/>
          </w:tcPr>
          <w:p w:rsidR="00AD4457" w:rsidRPr="00CC7153" w:rsidRDefault="00AD4457" w:rsidP="00EA571E">
            <w:pPr>
              <w:jc w:val="right"/>
              <w:rPr>
                <w:b w:val="0"/>
                <w:i/>
                <w:sz w:val="21"/>
                <w:szCs w:val="21"/>
              </w:rPr>
            </w:pPr>
            <w:r w:rsidRPr="00CC7153">
              <w:rPr>
                <w:b w:val="0"/>
                <w:i/>
                <w:sz w:val="21"/>
                <w:szCs w:val="21"/>
              </w:rPr>
              <w:t>103,4</w:t>
            </w:r>
          </w:p>
        </w:tc>
        <w:tc>
          <w:tcPr>
            <w:tcW w:w="534" w:type="pct"/>
            <w:vAlign w:val="center"/>
          </w:tcPr>
          <w:p w:rsidR="00AD4457" w:rsidRPr="00CC7153" w:rsidRDefault="00AD4457" w:rsidP="000F65F4">
            <w:pPr>
              <w:jc w:val="right"/>
              <w:rPr>
                <w:b w:val="0"/>
                <w:i/>
                <w:sz w:val="21"/>
                <w:szCs w:val="21"/>
              </w:rPr>
            </w:pPr>
            <w:r w:rsidRPr="00CC7153">
              <w:rPr>
                <w:b w:val="0"/>
                <w:i/>
                <w:sz w:val="21"/>
                <w:szCs w:val="21"/>
              </w:rPr>
              <w:t>10</w:t>
            </w:r>
            <w:r w:rsidR="000F65F4" w:rsidRPr="00CC7153">
              <w:rPr>
                <w:b w:val="0"/>
                <w:i/>
                <w:sz w:val="21"/>
                <w:szCs w:val="21"/>
              </w:rPr>
              <w:t>4</w:t>
            </w:r>
            <w:r w:rsidRPr="00CC7153">
              <w:rPr>
                <w:b w:val="0"/>
                <w:i/>
                <w:sz w:val="21"/>
                <w:szCs w:val="21"/>
              </w:rPr>
              <w:t>,</w:t>
            </w:r>
            <w:r w:rsidR="000F65F4" w:rsidRPr="00CC7153">
              <w:rPr>
                <w:b w:val="0"/>
                <w:i/>
                <w:sz w:val="21"/>
                <w:szCs w:val="21"/>
              </w:rPr>
              <w:t>8</w:t>
            </w:r>
          </w:p>
        </w:tc>
        <w:tc>
          <w:tcPr>
            <w:tcW w:w="513" w:type="pct"/>
            <w:vAlign w:val="center"/>
          </w:tcPr>
          <w:p w:rsidR="00AD4457" w:rsidRPr="00CC7153" w:rsidRDefault="00AD4457" w:rsidP="000F65F4">
            <w:pPr>
              <w:jc w:val="right"/>
              <w:rPr>
                <w:b w:val="0"/>
                <w:i/>
                <w:sz w:val="21"/>
                <w:szCs w:val="21"/>
              </w:rPr>
            </w:pPr>
            <w:r w:rsidRPr="00CC7153">
              <w:rPr>
                <w:b w:val="0"/>
                <w:i/>
                <w:sz w:val="21"/>
                <w:szCs w:val="21"/>
              </w:rPr>
              <w:t>10</w:t>
            </w:r>
            <w:r w:rsidR="000F65F4" w:rsidRPr="00CC7153">
              <w:rPr>
                <w:b w:val="0"/>
                <w:i/>
                <w:sz w:val="21"/>
                <w:szCs w:val="21"/>
              </w:rPr>
              <w:t>6</w:t>
            </w:r>
            <w:r w:rsidRPr="00CC7153">
              <w:rPr>
                <w:b w:val="0"/>
                <w:i/>
                <w:sz w:val="21"/>
                <w:szCs w:val="21"/>
              </w:rPr>
              <w:t>,</w:t>
            </w:r>
            <w:r w:rsidR="000F65F4" w:rsidRPr="00CC7153">
              <w:rPr>
                <w:b w:val="0"/>
                <w:i/>
                <w:sz w:val="21"/>
                <w:szCs w:val="21"/>
              </w:rPr>
              <w:t>2</w:t>
            </w:r>
          </w:p>
        </w:tc>
      </w:tr>
      <w:tr w:rsidR="00AD4457" w:rsidRPr="00CC7153" w:rsidTr="002766C1">
        <w:trPr>
          <w:cantSplit/>
        </w:trPr>
        <w:tc>
          <w:tcPr>
            <w:tcW w:w="2447" w:type="pct"/>
          </w:tcPr>
          <w:p w:rsidR="00AD4457" w:rsidRPr="00CC7153" w:rsidRDefault="00AD4457" w:rsidP="008034F3">
            <w:pPr>
              <w:tabs>
                <w:tab w:val="left" w:pos="236"/>
                <w:tab w:val="left" w:pos="1203"/>
              </w:tabs>
              <w:contextualSpacing/>
              <w:jc w:val="both"/>
              <w:rPr>
                <w:b w:val="0"/>
                <w:sz w:val="21"/>
                <w:szCs w:val="21"/>
                <w:lang w:eastAsia="en-US"/>
              </w:rPr>
            </w:pPr>
            <w:r w:rsidRPr="00CC7153">
              <w:rPr>
                <w:b w:val="0"/>
                <w:sz w:val="21"/>
                <w:szCs w:val="21"/>
                <w:lang w:eastAsia="en-US"/>
              </w:rPr>
              <w:t>2. Реальная заработная плата</w:t>
            </w:r>
          </w:p>
        </w:tc>
        <w:tc>
          <w:tcPr>
            <w:tcW w:w="474" w:type="pct"/>
            <w:vAlign w:val="center"/>
          </w:tcPr>
          <w:p w:rsidR="00AD4457" w:rsidRPr="00CC7153" w:rsidRDefault="00AD4457" w:rsidP="009956CE">
            <w:pPr>
              <w:jc w:val="center"/>
              <w:rPr>
                <w:b w:val="0"/>
                <w:sz w:val="21"/>
                <w:szCs w:val="21"/>
              </w:rPr>
            </w:pPr>
            <w:r w:rsidRPr="00CC7153">
              <w:rPr>
                <w:b w:val="0"/>
                <w:sz w:val="21"/>
                <w:szCs w:val="21"/>
              </w:rPr>
              <w:t>%</w:t>
            </w:r>
          </w:p>
        </w:tc>
        <w:tc>
          <w:tcPr>
            <w:tcW w:w="516" w:type="pct"/>
            <w:vAlign w:val="center"/>
          </w:tcPr>
          <w:p w:rsidR="00AD4457" w:rsidRPr="00CC7153" w:rsidRDefault="00AD4457" w:rsidP="00EA571E">
            <w:pPr>
              <w:jc w:val="right"/>
              <w:rPr>
                <w:b w:val="0"/>
                <w:sz w:val="21"/>
                <w:szCs w:val="21"/>
              </w:rPr>
            </w:pPr>
            <w:r w:rsidRPr="00CC7153">
              <w:rPr>
                <w:b w:val="0"/>
                <w:sz w:val="21"/>
                <w:szCs w:val="21"/>
              </w:rPr>
              <w:t>98,3</w:t>
            </w:r>
          </w:p>
        </w:tc>
        <w:tc>
          <w:tcPr>
            <w:tcW w:w="516" w:type="pct"/>
            <w:vAlign w:val="center"/>
          </w:tcPr>
          <w:p w:rsidR="00AD4457" w:rsidRPr="00CC7153" w:rsidRDefault="00AD4457" w:rsidP="00EA571E">
            <w:pPr>
              <w:jc w:val="right"/>
              <w:rPr>
                <w:b w:val="0"/>
                <w:sz w:val="21"/>
                <w:szCs w:val="21"/>
              </w:rPr>
            </w:pPr>
            <w:r w:rsidRPr="00CC7153">
              <w:rPr>
                <w:b w:val="0"/>
                <w:sz w:val="21"/>
                <w:szCs w:val="21"/>
              </w:rPr>
              <w:t>91,7</w:t>
            </w:r>
          </w:p>
        </w:tc>
        <w:tc>
          <w:tcPr>
            <w:tcW w:w="534" w:type="pct"/>
            <w:vAlign w:val="center"/>
          </w:tcPr>
          <w:p w:rsidR="00AD4457" w:rsidRPr="00CC7153" w:rsidRDefault="00AD4457" w:rsidP="007922F9">
            <w:pPr>
              <w:jc w:val="right"/>
              <w:rPr>
                <w:b w:val="0"/>
                <w:sz w:val="21"/>
                <w:szCs w:val="21"/>
              </w:rPr>
            </w:pPr>
            <w:r w:rsidRPr="00CC7153">
              <w:rPr>
                <w:b w:val="0"/>
                <w:sz w:val="21"/>
                <w:szCs w:val="21"/>
              </w:rPr>
              <w:t>99,</w:t>
            </w:r>
            <w:r w:rsidR="007922F9" w:rsidRPr="00CC7153">
              <w:rPr>
                <w:b w:val="0"/>
                <w:sz w:val="21"/>
                <w:szCs w:val="21"/>
              </w:rPr>
              <w:t>0</w:t>
            </w:r>
          </w:p>
        </w:tc>
        <w:tc>
          <w:tcPr>
            <w:tcW w:w="513" w:type="pct"/>
            <w:vAlign w:val="center"/>
          </w:tcPr>
          <w:p w:rsidR="00AD4457" w:rsidRPr="00CC7153" w:rsidRDefault="007922F9" w:rsidP="00A61CA9">
            <w:pPr>
              <w:jc w:val="right"/>
              <w:rPr>
                <w:b w:val="0"/>
                <w:sz w:val="21"/>
                <w:szCs w:val="21"/>
              </w:rPr>
            </w:pPr>
            <w:r w:rsidRPr="00CC7153">
              <w:rPr>
                <w:b w:val="0"/>
                <w:sz w:val="21"/>
                <w:szCs w:val="21"/>
              </w:rPr>
              <w:t>103</w:t>
            </w:r>
            <w:r w:rsidR="00AD4457" w:rsidRPr="00CC7153">
              <w:rPr>
                <w:b w:val="0"/>
                <w:sz w:val="21"/>
                <w:szCs w:val="21"/>
              </w:rPr>
              <w:t>,2</w:t>
            </w:r>
          </w:p>
        </w:tc>
      </w:tr>
      <w:tr w:rsidR="002766C1" w:rsidRPr="00CC7153" w:rsidTr="004E7880">
        <w:trPr>
          <w:cantSplit/>
        </w:trPr>
        <w:tc>
          <w:tcPr>
            <w:tcW w:w="2447" w:type="pct"/>
          </w:tcPr>
          <w:p w:rsidR="002766C1" w:rsidRPr="00CC7153" w:rsidRDefault="002766C1" w:rsidP="00486373">
            <w:pPr>
              <w:tabs>
                <w:tab w:val="left" w:pos="284"/>
              </w:tabs>
              <w:contextualSpacing/>
              <w:jc w:val="both"/>
              <w:rPr>
                <w:b w:val="0"/>
                <w:sz w:val="21"/>
                <w:szCs w:val="21"/>
                <w:lang w:eastAsia="en-US"/>
              </w:rPr>
            </w:pPr>
            <w:r w:rsidRPr="00CC7153">
              <w:rPr>
                <w:b w:val="0"/>
                <w:sz w:val="21"/>
                <w:szCs w:val="21"/>
                <w:lang w:eastAsia="en-US"/>
              </w:rPr>
              <w:t>3. Среднемесячная номинальная начисленная заработная плата работников муниципальных учреждений:</w:t>
            </w:r>
          </w:p>
        </w:tc>
        <w:tc>
          <w:tcPr>
            <w:tcW w:w="474" w:type="pct"/>
            <w:vAlign w:val="center"/>
          </w:tcPr>
          <w:p w:rsidR="002766C1" w:rsidRPr="00CC7153" w:rsidRDefault="002766C1" w:rsidP="0050427E">
            <w:pPr>
              <w:jc w:val="center"/>
              <w:rPr>
                <w:b w:val="0"/>
                <w:sz w:val="21"/>
                <w:szCs w:val="21"/>
              </w:rPr>
            </w:pPr>
            <w:r w:rsidRPr="00CC7153">
              <w:rPr>
                <w:b w:val="0"/>
                <w:sz w:val="21"/>
                <w:szCs w:val="21"/>
              </w:rPr>
              <w:t>рублей</w:t>
            </w:r>
          </w:p>
        </w:tc>
        <w:tc>
          <w:tcPr>
            <w:tcW w:w="516" w:type="pct"/>
            <w:vAlign w:val="center"/>
          </w:tcPr>
          <w:p w:rsidR="002766C1" w:rsidRPr="00CC7153" w:rsidRDefault="004E7880" w:rsidP="004E7880">
            <w:pPr>
              <w:jc w:val="center"/>
              <w:rPr>
                <w:b w:val="0"/>
                <w:sz w:val="21"/>
                <w:szCs w:val="21"/>
              </w:rPr>
            </w:pPr>
            <w:r w:rsidRPr="00CC7153">
              <w:rPr>
                <w:b w:val="0"/>
                <w:sz w:val="21"/>
                <w:szCs w:val="21"/>
              </w:rPr>
              <w:t>22024,0</w:t>
            </w:r>
          </w:p>
        </w:tc>
        <w:tc>
          <w:tcPr>
            <w:tcW w:w="516" w:type="pct"/>
            <w:vAlign w:val="center"/>
          </w:tcPr>
          <w:p w:rsidR="002766C1" w:rsidRPr="00CC7153" w:rsidRDefault="004E7880" w:rsidP="004E7880">
            <w:pPr>
              <w:jc w:val="center"/>
              <w:rPr>
                <w:b w:val="0"/>
                <w:sz w:val="21"/>
                <w:szCs w:val="21"/>
              </w:rPr>
            </w:pPr>
            <w:r w:rsidRPr="00CC7153">
              <w:rPr>
                <w:b w:val="0"/>
                <w:sz w:val="21"/>
                <w:szCs w:val="21"/>
              </w:rPr>
              <w:t>22908,0</w:t>
            </w:r>
          </w:p>
        </w:tc>
        <w:tc>
          <w:tcPr>
            <w:tcW w:w="534" w:type="pct"/>
            <w:vAlign w:val="center"/>
          </w:tcPr>
          <w:p w:rsidR="002766C1" w:rsidRPr="00CC7153" w:rsidRDefault="004E7880" w:rsidP="004E7880">
            <w:pPr>
              <w:jc w:val="center"/>
              <w:rPr>
                <w:b w:val="0"/>
                <w:sz w:val="21"/>
                <w:szCs w:val="21"/>
              </w:rPr>
            </w:pPr>
            <w:r w:rsidRPr="00CC7153">
              <w:rPr>
                <w:b w:val="0"/>
                <w:sz w:val="21"/>
                <w:szCs w:val="21"/>
              </w:rPr>
              <w:t>23427,0</w:t>
            </w:r>
          </w:p>
        </w:tc>
        <w:tc>
          <w:tcPr>
            <w:tcW w:w="513" w:type="pct"/>
            <w:vAlign w:val="center"/>
          </w:tcPr>
          <w:p w:rsidR="002766C1" w:rsidRPr="00CC7153" w:rsidRDefault="004E7880" w:rsidP="004E7880">
            <w:pPr>
              <w:jc w:val="center"/>
              <w:rPr>
                <w:b w:val="0"/>
                <w:sz w:val="21"/>
                <w:szCs w:val="21"/>
              </w:rPr>
            </w:pPr>
            <w:r w:rsidRPr="00CC7153">
              <w:rPr>
                <w:b w:val="0"/>
                <w:sz w:val="21"/>
                <w:szCs w:val="21"/>
              </w:rPr>
              <w:t>25067,0</w:t>
            </w:r>
          </w:p>
        </w:tc>
      </w:tr>
      <w:tr w:rsidR="00C7779A" w:rsidRPr="00CC7153" w:rsidTr="00C7779A">
        <w:trPr>
          <w:cantSplit/>
        </w:trPr>
        <w:tc>
          <w:tcPr>
            <w:tcW w:w="2447" w:type="pct"/>
            <w:tcBorders>
              <w:top w:val="single" w:sz="4" w:space="0" w:color="auto"/>
              <w:left w:val="single" w:sz="4" w:space="0" w:color="auto"/>
              <w:bottom w:val="single" w:sz="4" w:space="0" w:color="auto"/>
              <w:right w:val="single" w:sz="4" w:space="0" w:color="auto"/>
            </w:tcBorders>
          </w:tcPr>
          <w:p w:rsidR="00C7779A" w:rsidRPr="00CC7153" w:rsidRDefault="00C7779A" w:rsidP="00C7779A">
            <w:pPr>
              <w:jc w:val="right"/>
              <w:rPr>
                <w:b w:val="0"/>
                <w:i/>
                <w:sz w:val="21"/>
                <w:szCs w:val="21"/>
              </w:rPr>
            </w:pPr>
            <w:r w:rsidRPr="00CC7153">
              <w:rPr>
                <w:b w:val="0"/>
                <w:i/>
                <w:sz w:val="21"/>
                <w:szCs w:val="21"/>
              </w:rPr>
              <w:t>Темп роста (снижения) в% к предыдущему году</w:t>
            </w:r>
          </w:p>
        </w:tc>
        <w:tc>
          <w:tcPr>
            <w:tcW w:w="474" w:type="pct"/>
            <w:tcBorders>
              <w:top w:val="single" w:sz="4" w:space="0" w:color="auto"/>
              <w:left w:val="single" w:sz="4" w:space="0" w:color="auto"/>
              <w:bottom w:val="single" w:sz="4" w:space="0" w:color="auto"/>
              <w:right w:val="single" w:sz="4" w:space="0" w:color="auto"/>
            </w:tcBorders>
            <w:vAlign w:val="center"/>
          </w:tcPr>
          <w:p w:rsidR="00C7779A" w:rsidRPr="00CC7153" w:rsidRDefault="00C7779A" w:rsidP="0050427E">
            <w:pPr>
              <w:jc w:val="center"/>
              <w:rPr>
                <w:b w:val="0"/>
                <w:sz w:val="21"/>
                <w:szCs w:val="21"/>
              </w:rPr>
            </w:pPr>
            <w:r w:rsidRPr="00CC7153">
              <w:rPr>
                <w:b w:val="0"/>
                <w:sz w:val="21"/>
                <w:szCs w:val="21"/>
              </w:rPr>
              <w:t>%</w:t>
            </w:r>
          </w:p>
        </w:tc>
        <w:tc>
          <w:tcPr>
            <w:tcW w:w="516" w:type="pct"/>
            <w:tcBorders>
              <w:top w:val="single" w:sz="4" w:space="0" w:color="auto"/>
              <w:left w:val="single" w:sz="4" w:space="0" w:color="auto"/>
              <w:bottom w:val="single" w:sz="4" w:space="0" w:color="auto"/>
              <w:right w:val="single" w:sz="4" w:space="0" w:color="auto"/>
            </w:tcBorders>
            <w:vAlign w:val="center"/>
          </w:tcPr>
          <w:p w:rsidR="00C7779A" w:rsidRPr="00CC7153" w:rsidRDefault="00C7779A" w:rsidP="0004212D">
            <w:pPr>
              <w:jc w:val="center"/>
              <w:rPr>
                <w:b w:val="0"/>
                <w:i/>
                <w:sz w:val="21"/>
                <w:szCs w:val="21"/>
              </w:rPr>
            </w:pPr>
            <w:r w:rsidRPr="00CC7153">
              <w:rPr>
                <w:b w:val="0"/>
                <w:i/>
                <w:sz w:val="21"/>
                <w:szCs w:val="21"/>
              </w:rPr>
              <w:t>10</w:t>
            </w:r>
            <w:r w:rsidR="0004212D" w:rsidRPr="00CC7153">
              <w:rPr>
                <w:b w:val="0"/>
                <w:i/>
                <w:sz w:val="21"/>
                <w:szCs w:val="21"/>
              </w:rPr>
              <w:t>7</w:t>
            </w:r>
            <w:r w:rsidRPr="00CC7153">
              <w:rPr>
                <w:b w:val="0"/>
                <w:i/>
                <w:sz w:val="21"/>
                <w:szCs w:val="21"/>
              </w:rPr>
              <w:t>,</w:t>
            </w:r>
            <w:r w:rsidR="0004212D" w:rsidRPr="00CC7153">
              <w:rPr>
                <w:b w:val="0"/>
                <w:i/>
                <w:sz w:val="21"/>
                <w:szCs w:val="21"/>
              </w:rPr>
              <w:t>1</w:t>
            </w:r>
          </w:p>
        </w:tc>
        <w:tc>
          <w:tcPr>
            <w:tcW w:w="516" w:type="pct"/>
            <w:tcBorders>
              <w:top w:val="single" w:sz="4" w:space="0" w:color="auto"/>
              <w:left w:val="single" w:sz="4" w:space="0" w:color="auto"/>
              <w:bottom w:val="single" w:sz="4" w:space="0" w:color="auto"/>
              <w:right w:val="single" w:sz="4" w:space="0" w:color="auto"/>
            </w:tcBorders>
            <w:vAlign w:val="center"/>
          </w:tcPr>
          <w:p w:rsidR="00C7779A" w:rsidRPr="00CC7153" w:rsidRDefault="00C7779A" w:rsidP="0004212D">
            <w:pPr>
              <w:jc w:val="center"/>
              <w:rPr>
                <w:b w:val="0"/>
                <w:i/>
                <w:sz w:val="21"/>
                <w:szCs w:val="21"/>
              </w:rPr>
            </w:pPr>
            <w:r w:rsidRPr="00CC7153">
              <w:rPr>
                <w:b w:val="0"/>
                <w:i/>
                <w:sz w:val="21"/>
                <w:szCs w:val="21"/>
              </w:rPr>
              <w:t>10</w:t>
            </w:r>
            <w:r w:rsidR="0004212D" w:rsidRPr="00CC7153">
              <w:rPr>
                <w:b w:val="0"/>
                <w:i/>
                <w:sz w:val="21"/>
                <w:szCs w:val="21"/>
              </w:rPr>
              <w:t>4</w:t>
            </w:r>
            <w:r w:rsidRPr="00CC7153">
              <w:rPr>
                <w:b w:val="0"/>
                <w:i/>
                <w:sz w:val="21"/>
                <w:szCs w:val="21"/>
              </w:rPr>
              <w:t>,</w:t>
            </w:r>
            <w:r w:rsidR="0004212D" w:rsidRPr="00CC7153">
              <w:rPr>
                <w:b w:val="0"/>
                <w:i/>
                <w:sz w:val="21"/>
                <w:szCs w:val="21"/>
              </w:rPr>
              <w:t>0</w:t>
            </w:r>
          </w:p>
        </w:tc>
        <w:tc>
          <w:tcPr>
            <w:tcW w:w="534" w:type="pct"/>
            <w:tcBorders>
              <w:top w:val="single" w:sz="4" w:space="0" w:color="auto"/>
              <w:left w:val="single" w:sz="4" w:space="0" w:color="auto"/>
              <w:bottom w:val="single" w:sz="4" w:space="0" w:color="auto"/>
              <w:right w:val="single" w:sz="4" w:space="0" w:color="auto"/>
            </w:tcBorders>
            <w:vAlign w:val="center"/>
          </w:tcPr>
          <w:p w:rsidR="00C7779A" w:rsidRPr="00CC7153" w:rsidRDefault="00C7779A" w:rsidP="0004212D">
            <w:pPr>
              <w:jc w:val="center"/>
              <w:rPr>
                <w:b w:val="0"/>
                <w:i/>
                <w:sz w:val="21"/>
                <w:szCs w:val="21"/>
              </w:rPr>
            </w:pPr>
            <w:r w:rsidRPr="00CC7153">
              <w:rPr>
                <w:b w:val="0"/>
                <w:i/>
                <w:sz w:val="21"/>
                <w:szCs w:val="21"/>
              </w:rPr>
              <w:t>10</w:t>
            </w:r>
            <w:r w:rsidR="0004212D" w:rsidRPr="00CC7153">
              <w:rPr>
                <w:b w:val="0"/>
                <w:i/>
                <w:sz w:val="21"/>
                <w:szCs w:val="21"/>
              </w:rPr>
              <w:t>2</w:t>
            </w:r>
            <w:r w:rsidRPr="00CC7153">
              <w:rPr>
                <w:b w:val="0"/>
                <w:i/>
                <w:sz w:val="21"/>
                <w:szCs w:val="21"/>
              </w:rPr>
              <w:t>,</w:t>
            </w:r>
            <w:r w:rsidR="0004212D" w:rsidRPr="00CC7153">
              <w:rPr>
                <w:b w:val="0"/>
                <w:i/>
                <w:sz w:val="21"/>
                <w:szCs w:val="21"/>
              </w:rPr>
              <w:t>3</w:t>
            </w:r>
          </w:p>
        </w:tc>
        <w:tc>
          <w:tcPr>
            <w:tcW w:w="513" w:type="pct"/>
            <w:tcBorders>
              <w:top w:val="single" w:sz="4" w:space="0" w:color="auto"/>
              <w:left w:val="single" w:sz="4" w:space="0" w:color="auto"/>
              <w:bottom w:val="single" w:sz="4" w:space="0" w:color="auto"/>
              <w:right w:val="single" w:sz="4" w:space="0" w:color="auto"/>
            </w:tcBorders>
            <w:vAlign w:val="center"/>
          </w:tcPr>
          <w:p w:rsidR="00C7779A" w:rsidRPr="00CC7153" w:rsidRDefault="00C7779A" w:rsidP="0004212D">
            <w:pPr>
              <w:jc w:val="center"/>
              <w:rPr>
                <w:b w:val="0"/>
                <w:i/>
                <w:sz w:val="21"/>
                <w:szCs w:val="21"/>
              </w:rPr>
            </w:pPr>
            <w:r w:rsidRPr="00CC7153">
              <w:rPr>
                <w:b w:val="0"/>
                <w:i/>
                <w:sz w:val="21"/>
                <w:szCs w:val="21"/>
              </w:rPr>
              <w:t>1</w:t>
            </w:r>
            <w:r w:rsidR="0004212D" w:rsidRPr="00CC7153">
              <w:rPr>
                <w:b w:val="0"/>
                <w:i/>
                <w:sz w:val="21"/>
                <w:szCs w:val="21"/>
              </w:rPr>
              <w:t>07</w:t>
            </w:r>
            <w:r w:rsidRPr="00CC7153">
              <w:rPr>
                <w:b w:val="0"/>
                <w:i/>
                <w:sz w:val="21"/>
                <w:szCs w:val="21"/>
              </w:rPr>
              <w:t>,</w:t>
            </w:r>
            <w:r w:rsidR="0004212D" w:rsidRPr="00CC7153">
              <w:rPr>
                <w:b w:val="0"/>
                <w:i/>
                <w:sz w:val="21"/>
                <w:szCs w:val="21"/>
              </w:rPr>
              <w:t>0</w:t>
            </w:r>
          </w:p>
        </w:tc>
      </w:tr>
      <w:tr w:rsidR="00AD4457" w:rsidRPr="00CC7153" w:rsidTr="002766C1">
        <w:trPr>
          <w:cantSplit/>
          <w:trHeight w:val="179"/>
        </w:trPr>
        <w:tc>
          <w:tcPr>
            <w:tcW w:w="2447" w:type="pct"/>
          </w:tcPr>
          <w:p w:rsidR="00AD4457" w:rsidRPr="00CC7153" w:rsidRDefault="00AD4457" w:rsidP="009956CE">
            <w:pPr>
              <w:rPr>
                <w:b w:val="0"/>
                <w:sz w:val="21"/>
                <w:szCs w:val="21"/>
              </w:rPr>
            </w:pPr>
            <w:r w:rsidRPr="00CC7153">
              <w:rPr>
                <w:b w:val="0"/>
                <w:sz w:val="21"/>
                <w:szCs w:val="21"/>
              </w:rPr>
              <w:t>дошкольные образовательные учреждения</w:t>
            </w:r>
          </w:p>
        </w:tc>
        <w:tc>
          <w:tcPr>
            <w:tcW w:w="474" w:type="pct"/>
            <w:vAlign w:val="center"/>
          </w:tcPr>
          <w:p w:rsidR="00AD4457" w:rsidRPr="00CC7153" w:rsidRDefault="00AD4457" w:rsidP="009956CE">
            <w:pPr>
              <w:jc w:val="center"/>
              <w:rPr>
                <w:b w:val="0"/>
                <w:sz w:val="21"/>
                <w:szCs w:val="21"/>
              </w:rPr>
            </w:pPr>
            <w:r w:rsidRPr="00CC7153">
              <w:rPr>
                <w:b w:val="0"/>
                <w:sz w:val="21"/>
                <w:szCs w:val="21"/>
              </w:rPr>
              <w:t>рублей</w:t>
            </w:r>
          </w:p>
        </w:tc>
        <w:tc>
          <w:tcPr>
            <w:tcW w:w="516" w:type="pct"/>
            <w:vAlign w:val="center"/>
          </w:tcPr>
          <w:p w:rsidR="00AD4457" w:rsidRPr="00CC7153" w:rsidRDefault="00AD4457" w:rsidP="00EA571E">
            <w:pPr>
              <w:jc w:val="right"/>
              <w:rPr>
                <w:b w:val="0"/>
                <w:sz w:val="21"/>
                <w:szCs w:val="21"/>
              </w:rPr>
            </w:pPr>
            <w:r w:rsidRPr="00CC7153">
              <w:rPr>
                <w:b w:val="0"/>
                <w:sz w:val="21"/>
                <w:szCs w:val="21"/>
              </w:rPr>
              <w:t>20 787,1</w:t>
            </w:r>
          </w:p>
        </w:tc>
        <w:tc>
          <w:tcPr>
            <w:tcW w:w="516" w:type="pct"/>
            <w:vAlign w:val="center"/>
          </w:tcPr>
          <w:p w:rsidR="00AD4457" w:rsidRPr="00CC7153" w:rsidRDefault="00AD4457" w:rsidP="007922F9">
            <w:pPr>
              <w:jc w:val="right"/>
              <w:rPr>
                <w:b w:val="0"/>
                <w:sz w:val="21"/>
                <w:szCs w:val="21"/>
              </w:rPr>
            </w:pPr>
            <w:r w:rsidRPr="00CC7153">
              <w:rPr>
                <w:b w:val="0"/>
                <w:sz w:val="21"/>
                <w:szCs w:val="21"/>
              </w:rPr>
              <w:t>22 240,</w:t>
            </w:r>
            <w:r w:rsidR="007922F9" w:rsidRPr="00CC7153">
              <w:rPr>
                <w:b w:val="0"/>
                <w:sz w:val="21"/>
                <w:szCs w:val="21"/>
              </w:rPr>
              <w:t>7</w:t>
            </w:r>
          </w:p>
        </w:tc>
        <w:tc>
          <w:tcPr>
            <w:tcW w:w="534" w:type="pct"/>
            <w:vAlign w:val="center"/>
          </w:tcPr>
          <w:p w:rsidR="00AD4457" w:rsidRPr="00CC7153" w:rsidRDefault="00AD4457" w:rsidP="007922F9">
            <w:pPr>
              <w:jc w:val="right"/>
              <w:rPr>
                <w:b w:val="0"/>
                <w:sz w:val="21"/>
                <w:szCs w:val="21"/>
              </w:rPr>
            </w:pPr>
            <w:r w:rsidRPr="00CC7153">
              <w:rPr>
                <w:b w:val="0"/>
                <w:sz w:val="21"/>
                <w:szCs w:val="21"/>
              </w:rPr>
              <w:t>22 41</w:t>
            </w:r>
            <w:r w:rsidR="007922F9" w:rsidRPr="00CC7153">
              <w:rPr>
                <w:b w:val="0"/>
                <w:sz w:val="21"/>
                <w:szCs w:val="21"/>
              </w:rPr>
              <w:t>6</w:t>
            </w:r>
            <w:r w:rsidRPr="00CC7153">
              <w:rPr>
                <w:b w:val="0"/>
                <w:sz w:val="21"/>
                <w:szCs w:val="21"/>
              </w:rPr>
              <w:t>,</w:t>
            </w:r>
            <w:r w:rsidR="007922F9" w:rsidRPr="00CC7153">
              <w:rPr>
                <w:b w:val="0"/>
                <w:sz w:val="21"/>
                <w:szCs w:val="21"/>
              </w:rPr>
              <w:t>7</w:t>
            </w:r>
          </w:p>
        </w:tc>
        <w:tc>
          <w:tcPr>
            <w:tcW w:w="513" w:type="pct"/>
            <w:vAlign w:val="center"/>
          </w:tcPr>
          <w:p w:rsidR="00AD4457" w:rsidRPr="00CC7153" w:rsidRDefault="007922F9" w:rsidP="00484E2C">
            <w:pPr>
              <w:jc w:val="right"/>
              <w:rPr>
                <w:b w:val="0"/>
                <w:sz w:val="21"/>
                <w:szCs w:val="21"/>
              </w:rPr>
            </w:pPr>
            <w:r w:rsidRPr="00CC7153">
              <w:rPr>
                <w:b w:val="0"/>
                <w:sz w:val="21"/>
                <w:szCs w:val="21"/>
              </w:rPr>
              <w:t>23 121,1</w:t>
            </w:r>
          </w:p>
        </w:tc>
      </w:tr>
      <w:tr w:rsidR="00AD4457" w:rsidRPr="00CC7153" w:rsidTr="002766C1">
        <w:trPr>
          <w:cantSplit/>
        </w:trPr>
        <w:tc>
          <w:tcPr>
            <w:tcW w:w="2447" w:type="pct"/>
            <w:vAlign w:val="center"/>
          </w:tcPr>
          <w:p w:rsidR="00AD4457" w:rsidRPr="00CC7153" w:rsidRDefault="00AD4457" w:rsidP="007566E3">
            <w:pPr>
              <w:jc w:val="right"/>
              <w:rPr>
                <w:b w:val="0"/>
                <w:i/>
                <w:sz w:val="21"/>
                <w:szCs w:val="21"/>
              </w:rPr>
            </w:pPr>
            <w:r w:rsidRPr="00CC7153">
              <w:rPr>
                <w:b w:val="0"/>
                <w:i/>
                <w:sz w:val="21"/>
                <w:szCs w:val="21"/>
              </w:rPr>
              <w:t>Темп роста (снижения) в% к предыдущему году</w:t>
            </w:r>
          </w:p>
        </w:tc>
        <w:tc>
          <w:tcPr>
            <w:tcW w:w="474" w:type="pct"/>
            <w:vAlign w:val="center"/>
          </w:tcPr>
          <w:p w:rsidR="00AD4457" w:rsidRPr="00CC7153" w:rsidRDefault="00AD4457" w:rsidP="009956CE">
            <w:pPr>
              <w:jc w:val="center"/>
              <w:rPr>
                <w:b w:val="0"/>
                <w:sz w:val="21"/>
                <w:szCs w:val="21"/>
              </w:rPr>
            </w:pPr>
            <w:r w:rsidRPr="00CC7153">
              <w:rPr>
                <w:b w:val="0"/>
                <w:sz w:val="21"/>
                <w:szCs w:val="21"/>
              </w:rPr>
              <w:t>%</w:t>
            </w:r>
          </w:p>
        </w:tc>
        <w:tc>
          <w:tcPr>
            <w:tcW w:w="516" w:type="pct"/>
            <w:vAlign w:val="center"/>
          </w:tcPr>
          <w:p w:rsidR="00AD4457" w:rsidRPr="00CC7153" w:rsidRDefault="00AD4457" w:rsidP="00EA571E">
            <w:pPr>
              <w:jc w:val="right"/>
              <w:rPr>
                <w:b w:val="0"/>
                <w:i/>
                <w:iCs/>
                <w:sz w:val="21"/>
                <w:szCs w:val="21"/>
              </w:rPr>
            </w:pPr>
            <w:r w:rsidRPr="00CC7153">
              <w:rPr>
                <w:b w:val="0"/>
                <w:i/>
                <w:iCs/>
                <w:sz w:val="21"/>
                <w:szCs w:val="21"/>
              </w:rPr>
              <w:t>109,5</w:t>
            </w:r>
          </w:p>
        </w:tc>
        <w:tc>
          <w:tcPr>
            <w:tcW w:w="516" w:type="pct"/>
            <w:vAlign w:val="center"/>
          </w:tcPr>
          <w:p w:rsidR="00AD4457" w:rsidRPr="00CC7153" w:rsidRDefault="00AD4457" w:rsidP="00EA571E">
            <w:pPr>
              <w:jc w:val="right"/>
              <w:rPr>
                <w:b w:val="0"/>
                <w:i/>
                <w:iCs/>
                <w:sz w:val="21"/>
                <w:szCs w:val="21"/>
              </w:rPr>
            </w:pPr>
            <w:r w:rsidRPr="00CC7153">
              <w:rPr>
                <w:b w:val="0"/>
                <w:i/>
                <w:iCs/>
                <w:sz w:val="21"/>
                <w:szCs w:val="21"/>
              </w:rPr>
              <w:t>107,0</w:t>
            </w:r>
          </w:p>
        </w:tc>
        <w:tc>
          <w:tcPr>
            <w:tcW w:w="534" w:type="pct"/>
            <w:vAlign w:val="center"/>
          </w:tcPr>
          <w:p w:rsidR="00AD4457" w:rsidRPr="00CC7153" w:rsidRDefault="00AD4457" w:rsidP="00EA571E">
            <w:pPr>
              <w:jc w:val="right"/>
              <w:rPr>
                <w:b w:val="0"/>
                <w:i/>
                <w:iCs/>
                <w:sz w:val="21"/>
                <w:szCs w:val="21"/>
              </w:rPr>
            </w:pPr>
            <w:r w:rsidRPr="00CC7153">
              <w:rPr>
                <w:b w:val="0"/>
                <w:i/>
                <w:iCs/>
                <w:sz w:val="21"/>
                <w:szCs w:val="21"/>
              </w:rPr>
              <w:t>100,8</w:t>
            </w:r>
          </w:p>
        </w:tc>
        <w:tc>
          <w:tcPr>
            <w:tcW w:w="513" w:type="pct"/>
            <w:vAlign w:val="center"/>
          </w:tcPr>
          <w:p w:rsidR="00AD4457" w:rsidRPr="00CC7153" w:rsidRDefault="00AD4457" w:rsidP="00882BC6">
            <w:pPr>
              <w:jc w:val="right"/>
              <w:rPr>
                <w:b w:val="0"/>
                <w:i/>
                <w:iCs/>
                <w:sz w:val="21"/>
                <w:szCs w:val="21"/>
              </w:rPr>
            </w:pPr>
            <w:r w:rsidRPr="00CC7153">
              <w:rPr>
                <w:b w:val="0"/>
                <w:i/>
                <w:iCs/>
                <w:sz w:val="21"/>
                <w:szCs w:val="21"/>
              </w:rPr>
              <w:t>10</w:t>
            </w:r>
            <w:r w:rsidR="00882BC6" w:rsidRPr="00CC7153">
              <w:rPr>
                <w:b w:val="0"/>
                <w:i/>
                <w:iCs/>
                <w:sz w:val="21"/>
                <w:szCs w:val="21"/>
              </w:rPr>
              <w:t>3</w:t>
            </w:r>
            <w:r w:rsidRPr="00CC7153">
              <w:rPr>
                <w:b w:val="0"/>
                <w:i/>
                <w:iCs/>
                <w:sz w:val="21"/>
                <w:szCs w:val="21"/>
              </w:rPr>
              <w:t>,</w:t>
            </w:r>
            <w:r w:rsidR="00882BC6" w:rsidRPr="00CC7153">
              <w:rPr>
                <w:b w:val="0"/>
                <w:i/>
                <w:iCs/>
                <w:sz w:val="21"/>
                <w:szCs w:val="21"/>
              </w:rPr>
              <w:t>1</w:t>
            </w:r>
          </w:p>
        </w:tc>
      </w:tr>
      <w:tr w:rsidR="00AD4457" w:rsidRPr="00CC7153" w:rsidTr="002766C1">
        <w:trPr>
          <w:cantSplit/>
        </w:trPr>
        <w:tc>
          <w:tcPr>
            <w:tcW w:w="2447" w:type="pct"/>
          </w:tcPr>
          <w:p w:rsidR="00AD4457" w:rsidRPr="00CC7153" w:rsidRDefault="00AD4457" w:rsidP="009956CE">
            <w:pPr>
              <w:rPr>
                <w:b w:val="0"/>
                <w:sz w:val="21"/>
                <w:szCs w:val="21"/>
              </w:rPr>
            </w:pPr>
            <w:r w:rsidRPr="00CC7153">
              <w:rPr>
                <w:b w:val="0"/>
                <w:sz w:val="21"/>
                <w:szCs w:val="21"/>
              </w:rPr>
              <w:t>общеобразовательные учреждения</w:t>
            </w:r>
          </w:p>
        </w:tc>
        <w:tc>
          <w:tcPr>
            <w:tcW w:w="474" w:type="pct"/>
            <w:vAlign w:val="center"/>
          </w:tcPr>
          <w:p w:rsidR="00AD4457" w:rsidRPr="00CC7153" w:rsidRDefault="00AD4457" w:rsidP="009956CE">
            <w:pPr>
              <w:jc w:val="center"/>
              <w:rPr>
                <w:b w:val="0"/>
                <w:sz w:val="21"/>
                <w:szCs w:val="21"/>
              </w:rPr>
            </w:pPr>
            <w:r w:rsidRPr="00CC7153">
              <w:rPr>
                <w:b w:val="0"/>
                <w:sz w:val="21"/>
                <w:szCs w:val="21"/>
              </w:rPr>
              <w:t>рублей</w:t>
            </w:r>
          </w:p>
        </w:tc>
        <w:tc>
          <w:tcPr>
            <w:tcW w:w="516" w:type="pct"/>
            <w:vAlign w:val="center"/>
          </w:tcPr>
          <w:p w:rsidR="00AD4457" w:rsidRPr="00CC7153" w:rsidRDefault="00AD4457" w:rsidP="00EA571E">
            <w:pPr>
              <w:jc w:val="right"/>
              <w:rPr>
                <w:b w:val="0"/>
                <w:sz w:val="21"/>
                <w:szCs w:val="21"/>
              </w:rPr>
            </w:pPr>
            <w:r w:rsidRPr="00CC7153">
              <w:rPr>
                <w:b w:val="0"/>
                <w:sz w:val="21"/>
                <w:szCs w:val="21"/>
              </w:rPr>
              <w:t>27 564,7</w:t>
            </w:r>
          </w:p>
        </w:tc>
        <w:tc>
          <w:tcPr>
            <w:tcW w:w="516" w:type="pct"/>
            <w:vAlign w:val="center"/>
          </w:tcPr>
          <w:p w:rsidR="00AD4457" w:rsidRPr="00CC7153" w:rsidRDefault="00AD4457" w:rsidP="007922F9">
            <w:pPr>
              <w:jc w:val="right"/>
              <w:rPr>
                <w:b w:val="0"/>
                <w:sz w:val="21"/>
                <w:szCs w:val="21"/>
              </w:rPr>
            </w:pPr>
            <w:r w:rsidRPr="00CC7153">
              <w:rPr>
                <w:b w:val="0"/>
                <w:sz w:val="21"/>
                <w:szCs w:val="21"/>
              </w:rPr>
              <w:t>27 817,</w:t>
            </w:r>
            <w:r w:rsidR="007922F9" w:rsidRPr="00CC7153">
              <w:rPr>
                <w:b w:val="0"/>
                <w:sz w:val="21"/>
                <w:szCs w:val="21"/>
              </w:rPr>
              <w:t>3</w:t>
            </w:r>
          </w:p>
        </w:tc>
        <w:tc>
          <w:tcPr>
            <w:tcW w:w="534" w:type="pct"/>
            <w:vAlign w:val="center"/>
          </w:tcPr>
          <w:p w:rsidR="00AD4457" w:rsidRPr="00CC7153" w:rsidRDefault="00AD4457" w:rsidP="007922F9">
            <w:pPr>
              <w:jc w:val="right"/>
              <w:rPr>
                <w:b w:val="0"/>
                <w:sz w:val="21"/>
                <w:szCs w:val="21"/>
              </w:rPr>
            </w:pPr>
            <w:r w:rsidRPr="00CC7153">
              <w:rPr>
                <w:b w:val="0"/>
                <w:sz w:val="21"/>
                <w:szCs w:val="21"/>
              </w:rPr>
              <w:t>28</w:t>
            </w:r>
            <w:r w:rsidR="007922F9" w:rsidRPr="00CC7153">
              <w:rPr>
                <w:b w:val="0"/>
                <w:sz w:val="21"/>
                <w:szCs w:val="21"/>
              </w:rPr>
              <w:t> 342,2</w:t>
            </w:r>
          </w:p>
        </w:tc>
        <w:tc>
          <w:tcPr>
            <w:tcW w:w="513" w:type="pct"/>
            <w:vAlign w:val="center"/>
          </w:tcPr>
          <w:p w:rsidR="00AD4457" w:rsidRPr="00CC7153" w:rsidRDefault="007922F9" w:rsidP="00484E2C">
            <w:pPr>
              <w:jc w:val="right"/>
              <w:rPr>
                <w:b w:val="0"/>
                <w:sz w:val="21"/>
                <w:szCs w:val="21"/>
              </w:rPr>
            </w:pPr>
            <w:r w:rsidRPr="00CC7153">
              <w:rPr>
                <w:b w:val="0"/>
                <w:sz w:val="21"/>
                <w:szCs w:val="21"/>
              </w:rPr>
              <w:t>29 144,4</w:t>
            </w:r>
          </w:p>
        </w:tc>
      </w:tr>
      <w:tr w:rsidR="00AD4457" w:rsidRPr="00CC7153" w:rsidTr="002766C1">
        <w:trPr>
          <w:cantSplit/>
        </w:trPr>
        <w:tc>
          <w:tcPr>
            <w:tcW w:w="2447" w:type="pct"/>
            <w:vAlign w:val="center"/>
          </w:tcPr>
          <w:p w:rsidR="00AD4457" w:rsidRPr="00CC7153" w:rsidRDefault="00AD4457" w:rsidP="007566E3">
            <w:pPr>
              <w:jc w:val="right"/>
              <w:rPr>
                <w:b w:val="0"/>
                <w:i/>
                <w:sz w:val="21"/>
                <w:szCs w:val="21"/>
              </w:rPr>
            </w:pPr>
            <w:r w:rsidRPr="00CC7153">
              <w:rPr>
                <w:b w:val="0"/>
                <w:i/>
                <w:sz w:val="21"/>
                <w:szCs w:val="21"/>
              </w:rPr>
              <w:t>Темп роста (снижения) в% к предыдущему году</w:t>
            </w:r>
          </w:p>
        </w:tc>
        <w:tc>
          <w:tcPr>
            <w:tcW w:w="474" w:type="pct"/>
            <w:vAlign w:val="center"/>
          </w:tcPr>
          <w:p w:rsidR="00AD4457" w:rsidRPr="00CC7153" w:rsidRDefault="00AD4457" w:rsidP="009956CE">
            <w:pPr>
              <w:jc w:val="center"/>
              <w:rPr>
                <w:b w:val="0"/>
                <w:sz w:val="21"/>
                <w:szCs w:val="21"/>
              </w:rPr>
            </w:pPr>
            <w:r w:rsidRPr="00CC7153">
              <w:rPr>
                <w:b w:val="0"/>
                <w:sz w:val="21"/>
                <w:szCs w:val="21"/>
              </w:rPr>
              <w:t>%</w:t>
            </w:r>
          </w:p>
        </w:tc>
        <w:tc>
          <w:tcPr>
            <w:tcW w:w="516" w:type="pct"/>
            <w:vAlign w:val="center"/>
          </w:tcPr>
          <w:p w:rsidR="00AD4457" w:rsidRPr="00CC7153" w:rsidRDefault="00AD4457" w:rsidP="00EA571E">
            <w:pPr>
              <w:jc w:val="right"/>
              <w:rPr>
                <w:b w:val="0"/>
                <w:i/>
                <w:iCs/>
                <w:sz w:val="21"/>
                <w:szCs w:val="21"/>
              </w:rPr>
            </w:pPr>
            <w:r w:rsidRPr="00CC7153">
              <w:rPr>
                <w:b w:val="0"/>
                <w:i/>
                <w:iCs/>
                <w:sz w:val="21"/>
                <w:szCs w:val="21"/>
              </w:rPr>
              <w:t>110,8</w:t>
            </w:r>
          </w:p>
        </w:tc>
        <w:tc>
          <w:tcPr>
            <w:tcW w:w="516" w:type="pct"/>
            <w:vAlign w:val="center"/>
          </w:tcPr>
          <w:p w:rsidR="00AD4457" w:rsidRPr="00CC7153" w:rsidRDefault="00AD4457" w:rsidP="00EA571E">
            <w:pPr>
              <w:jc w:val="right"/>
              <w:rPr>
                <w:b w:val="0"/>
                <w:i/>
                <w:iCs/>
                <w:sz w:val="21"/>
                <w:szCs w:val="21"/>
              </w:rPr>
            </w:pPr>
            <w:r w:rsidRPr="00CC7153">
              <w:rPr>
                <w:b w:val="0"/>
                <w:i/>
                <w:iCs/>
                <w:sz w:val="21"/>
                <w:szCs w:val="21"/>
              </w:rPr>
              <w:t>100,9</w:t>
            </w:r>
          </w:p>
        </w:tc>
        <w:tc>
          <w:tcPr>
            <w:tcW w:w="534" w:type="pct"/>
            <w:vAlign w:val="center"/>
          </w:tcPr>
          <w:p w:rsidR="00AD4457" w:rsidRPr="00CC7153" w:rsidRDefault="00AD4457" w:rsidP="004E7880">
            <w:pPr>
              <w:jc w:val="right"/>
              <w:rPr>
                <w:b w:val="0"/>
                <w:i/>
                <w:iCs/>
                <w:sz w:val="21"/>
                <w:szCs w:val="21"/>
              </w:rPr>
            </w:pPr>
            <w:r w:rsidRPr="00CC7153">
              <w:rPr>
                <w:b w:val="0"/>
                <w:i/>
                <w:iCs/>
                <w:sz w:val="21"/>
                <w:szCs w:val="21"/>
              </w:rPr>
              <w:t>10</w:t>
            </w:r>
            <w:r w:rsidR="004E7880" w:rsidRPr="00CC7153">
              <w:rPr>
                <w:b w:val="0"/>
                <w:i/>
                <w:iCs/>
                <w:sz w:val="21"/>
                <w:szCs w:val="21"/>
              </w:rPr>
              <w:t>1</w:t>
            </w:r>
            <w:r w:rsidRPr="00CC7153">
              <w:rPr>
                <w:b w:val="0"/>
                <w:i/>
                <w:iCs/>
                <w:sz w:val="21"/>
                <w:szCs w:val="21"/>
              </w:rPr>
              <w:t>,9</w:t>
            </w:r>
          </w:p>
        </w:tc>
        <w:tc>
          <w:tcPr>
            <w:tcW w:w="513" w:type="pct"/>
            <w:vAlign w:val="center"/>
          </w:tcPr>
          <w:p w:rsidR="00AD4457" w:rsidRPr="00CC7153" w:rsidRDefault="00AD4457" w:rsidP="004E7880">
            <w:pPr>
              <w:jc w:val="right"/>
              <w:rPr>
                <w:b w:val="0"/>
                <w:i/>
                <w:iCs/>
                <w:sz w:val="21"/>
                <w:szCs w:val="21"/>
              </w:rPr>
            </w:pPr>
            <w:r w:rsidRPr="00CC7153">
              <w:rPr>
                <w:b w:val="0"/>
                <w:i/>
                <w:iCs/>
                <w:sz w:val="21"/>
                <w:szCs w:val="21"/>
              </w:rPr>
              <w:t>102,</w:t>
            </w:r>
            <w:r w:rsidR="004E7880" w:rsidRPr="00CC7153">
              <w:rPr>
                <w:b w:val="0"/>
                <w:i/>
                <w:iCs/>
                <w:sz w:val="21"/>
                <w:szCs w:val="21"/>
              </w:rPr>
              <w:t>8</w:t>
            </w:r>
          </w:p>
        </w:tc>
      </w:tr>
      <w:tr w:rsidR="00AD4457" w:rsidRPr="00CC7153" w:rsidTr="002766C1">
        <w:trPr>
          <w:cantSplit/>
        </w:trPr>
        <w:tc>
          <w:tcPr>
            <w:tcW w:w="2447" w:type="pct"/>
          </w:tcPr>
          <w:p w:rsidR="00AD4457" w:rsidRPr="00CC7153" w:rsidRDefault="00AD4457" w:rsidP="0047475C">
            <w:pPr>
              <w:tabs>
                <w:tab w:val="left" w:pos="284"/>
              </w:tabs>
              <w:contextualSpacing/>
              <w:rPr>
                <w:b w:val="0"/>
                <w:sz w:val="21"/>
                <w:szCs w:val="21"/>
                <w:lang w:eastAsia="en-US"/>
              </w:rPr>
            </w:pPr>
            <w:r w:rsidRPr="00CC7153">
              <w:rPr>
                <w:b w:val="0"/>
                <w:sz w:val="21"/>
                <w:szCs w:val="21"/>
                <w:lang w:eastAsia="en-US"/>
              </w:rPr>
              <w:t xml:space="preserve">учреждения культуры </w:t>
            </w:r>
          </w:p>
        </w:tc>
        <w:tc>
          <w:tcPr>
            <w:tcW w:w="474" w:type="pct"/>
            <w:vAlign w:val="center"/>
          </w:tcPr>
          <w:p w:rsidR="00AD4457" w:rsidRPr="00CC7153" w:rsidRDefault="00AD4457" w:rsidP="009956CE">
            <w:pPr>
              <w:jc w:val="center"/>
              <w:rPr>
                <w:b w:val="0"/>
                <w:sz w:val="21"/>
                <w:szCs w:val="21"/>
              </w:rPr>
            </w:pPr>
            <w:r w:rsidRPr="00CC7153">
              <w:rPr>
                <w:b w:val="0"/>
                <w:sz w:val="21"/>
                <w:szCs w:val="21"/>
              </w:rPr>
              <w:t>рублей</w:t>
            </w:r>
          </w:p>
        </w:tc>
        <w:tc>
          <w:tcPr>
            <w:tcW w:w="516" w:type="pct"/>
            <w:vAlign w:val="center"/>
          </w:tcPr>
          <w:p w:rsidR="00AD4457" w:rsidRPr="00CC7153" w:rsidRDefault="00AD4457" w:rsidP="00EA571E">
            <w:pPr>
              <w:jc w:val="right"/>
              <w:rPr>
                <w:b w:val="0"/>
                <w:sz w:val="21"/>
                <w:szCs w:val="21"/>
              </w:rPr>
            </w:pPr>
            <w:r w:rsidRPr="00CC7153">
              <w:rPr>
                <w:b w:val="0"/>
                <w:sz w:val="21"/>
                <w:szCs w:val="21"/>
              </w:rPr>
              <w:t>22 461,6</w:t>
            </w:r>
          </w:p>
        </w:tc>
        <w:tc>
          <w:tcPr>
            <w:tcW w:w="516" w:type="pct"/>
            <w:vAlign w:val="center"/>
          </w:tcPr>
          <w:p w:rsidR="00AD4457" w:rsidRPr="00CC7153" w:rsidRDefault="00AD4457" w:rsidP="00EA571E">
            <w:pPr>
              <w:jc w:val="right"/>
              <w:rPr>
                <w:b w:val="0"/>
                <w:sz w:val="21"/>
                <w:szCs w:val="21"/>
              </w:rPr>
            </w:pPr>
            <w:r w:rsidRPr="00CC7153">
              <w:rPr>
                <w:b w:val="0"/>
                <w:sz w:val="21"/>
                <w:szCs w:val="21"/>
              </w:rPr>
              <w:t>22 593,2</w:t>
            </w:r>
          </w:p>
        </w:tc>
        <w:tc>
          <w:tcPr>
            <w:tcW w:w="534" w:type="pct"/>
            <w:vAlign w:val="center"/>
          </w:tcPr>
          <w:p w:rsidR="00AD4457" w:rsidRPr="00CC7153" w:rsidRDefault="00AD4457" w:rsidP="00EA571E">
            <w:pPr>
              <w:jc w:val="right"/>
              <w:rPr>
                <w:b w:val="0"/>
                <w:sz w:val="21"/>
                <w:szCs w:val="21"/>
              </w:rPr>
            </w:pPr>
            <w:r w:rsidRPr="00CC7153">
              <w:rPr>
                <w:b w:val="0"/>
                <w:sz w:val="21"/>
                <w:szCs w:val="21"/>
              </w:rPr>
              <w:t>23 092,6</w:t>
            </w:r>
          </w:p>
        </w:tc>
        <w:tc>
          <w:tcPr>
            <w:tcW w:w="513" w:type="pct"/>
            <w:vAlign w:val="center"/>
          </w:tcPr>
          <w:p w:rsidR="00AD4457" w:rsidRPr="00CC7153" w:rsidRDefault="007922F9" w:rsidP="00484E2C">
            <w:pPr>
              <w:jc w:val="right"/>
              <w:rPr>
                <w:b w:val="0"/>
                <w:sz w:val="21"/>
                <w:szCs w:val="21"/>
              </w:rPr>
            </w:pPr>
            <w:r w:rsidRPr="00CC7153">
              <w:rPr>
                <w:b w:val="0"/>
                <w:sz w:val="21"/>
                <w:szCs w:val="21"/>
              </w:rPr>
              <w:t>29443,1</w:t>
            </w:r>
          </w:p>
        </w:tc>
      </w:tr>
      <w:tr w:rsidR="00AD4457" w:rsidRPr="00CC7153" w:rsidTr="002766C1">
        <w:trPr>
          <w:cantSplit/>
        </w:trPr>
        <w:tc>
          <w:tcPr>
            <w:tcW w:w="2447" w:type="pct"/>
            <w:vAlign w:val="center"/>
          </w:tcPr>
          <w:p w:rsidR="00AD4457" w:rsidRPr="00CC7153" w:rsidRDefault="00AD4457" w:rsidP="007566E3">
            <w:pPr>
              <w:jc w:val="right"/>
              <w:rPr>
                <w:b w:val="0"/>
                <w:i/>
                <w:sz w:val="21"/>
                <w:szCs w:val="21"/>
              </w:rPr>
            </w:pPr>
            <w:r w:rsidRPr="00CC7153">
              <w:rPr>
                <w:b w:val="0"/>
                <w:i/>
                <w:sz w:val="21"/>
                <w:szCs w:val="21"/>
              </w:rPr>
              <w:t>Темп роста (снижения) в% к предыдущему году</w:t>
            </w:r>
          </w:p>
        </w:tc>
        <w:tc>
          <w:tcPr>
            <w:tcW w:w="474" w:type="pct"/>
            <w:vAlign w:val="center"/>
          </w:tcPr>
          <w:p w:rsidR="00AD4457" w:rsidRPr="00CC7153" w:rsidRDefault="00AD4457" w:rsidP="009956CE">
            <w:pPr>
              <w:jc w:val="center"/>
              <w:rPr>
                <w:b w:val="0"/>
                <w:sz w:val="21"/>
                <w:szCs w:val="21"/>
              </w:rPr>
            </w:pPr>
            <w:r w:rsidRPr="00CC7153">
              <w:rPr>
                <w:b w:val="0"/>
                <w:sz w:val="21"/>
                <w:szCs w:val="21"/>
              </w:rPr>
              <w:t>%</w:t>
            </w:r>
          </w:p>
        </w:tc>
        <w:tc>
          <w:tcPr>
            <w:tcW w:w="516" w:type="pct"/>
            <w:vAlign w:val="center"/>
          </w:tcPr>
          <w:p w:rsidR="00AD4457" w:rsidRPr="00CC7153" w:rsidRDefault="00AD4457" w:rsidP="00EA571E">
            <w:pPr>
              <w:jc w:val="right"/>
              <w:rPr>
                <w:b w:val="0"/>
                <w:i/>
                <w:iCs/>
                <w:sz w:val="21"/>
                <w:szCs w:val="21"/>
              </w:rPr>
            </w:pPr>
            <w:r w:rsidRPr="00CC7153">
              <w:rPr>
                <w:b w:val="0"/>
                <w:i/>
                <w:iCs/>
                <w:sz w:val="21"/>
                <w:szCs w:val="21"/>
              </w:rPr>
              <w:t>111,9</w:t>
            </w:r>
          </w:p>
        </w:tc>
        <w:tc>
          <w:tcPr>
            <w:tcW w:w="516" w:type="pct"/>
            <w:vAlign w:val="center"/>
          </w:tcPr>
          <w:p w:rsidR="00AD4457" w:rsidRPr="00CC7153" w:rsidRDefault="00AD4457" w:rsidP="00EA571E">
            <w:pPr>
              <w:jc w:val="right"/>
              <w:rPr>
                <w:b w:val="0"/>
                <w:i/>
                <w:iCs/>
                <w:sz w:val="21"/>
                <w:szCs w:val="21"/>
              </w:rPr>
            </w:pPr>
            <w:r w:rsidRPr="00CC7153">
              <w:rPr>
                <w:b w:val="0"/>
                <w:i/>
                <w:iCs/>
                <w:sz w:val="21"/>
                <w:szCs w:val="21"/>
              </w:rPr>
              <w:t>100,6</w:t>
            </w:r>
          </w:p>
        </w:tc>
        <w:tc>
          <w:tcPr>
            <w:tcW w:w="534" w:type="pct"/>
            <w:vAlign w:val="center"/>
          </w:tcPr>
          <w:p w:rsidR="00AD4457" w:rsidRPr="00CC7153" w:rsidRDefault="00AD4457" w:rsidP="00EA571E">
            <w:pPr>
              <w:jc w:val="right"/>
              <w:rPr>
                <w:b w:val="0"/>
                <w:i/>
                <w:iCs/>
                <w:sz w:val="21"/>
                <w:szCs w:val="21"/>
              </w:rPr>
            </w:pPr>
            <w:r w:rsidRPr="00CC7153">
              <w:rPr>
                <w:b w:val="0"/>
                <w:i/>
                <w:iCs/>
                <w:sz w:val="21"/>
                <w:szCs w:val="21"/>
              </w:rPr>
              <w:t>102,2</w:t>
            </w:r>
          </w:p>
        </w:tc>
        <w:tc>
          <w:tcPr>
            <w:tcW w:w="513" w:type="pct"/>
            <w:vAlign w:val="center"/>
          </w:tcPr>
          <w:p w:rsidR="00AD4457" w:rsidRPr="00CC7153" w:rsidRDefault="00AD4457" w:rsidP="004E7880">
            <w:pPr>
              <w:jc w:val="right"/>
              <w:rPr>
                <w:b w:val="0"/>
                <w:i/>
                <w:iCs/>
                <w:sz w:val="21"/>
                <w:szCs w:val="21"/>
              </w:rPr>
            </w:pPr>
            <w:r w:rsidRPr="00CC7153">
              <w:rPr>
                <w:b w:val="0"/>
                <w:i/>
                <w:iCs/>
                <w:sz w:val="21"/>
                <w:szCs w:val="21"/>
              </w:rPr>
              <w:t>1</w:t>
            </w:r>
            <w:r w:rsidR="004E7880" w:rsidRPr="00CC7153">
              <w:rPr>
                <w:b w:val="0"/>
                <w:i/>
                <w:iCs/>
                <w:sz w:val="21"/>
                <w:szCs w:val="21"/>
              </w:rPr>
              <w:t>27</w:t>
            </w:r>
            <w:r w:rsidRPr="00CC7153">
              <w:rPr>
                <w:b w:val="0"/>
                <w:i/>
                <w:iCs/>
                <w:sz w:val="21"/>
                <w:szCs w:val="21"/>
              </w:rPr>
              <w:t>,</w:t>
            </w:r>
            <w:r w:rsidR="004E7880" w:rsidRPr="00CC7153">
              <w:rPr>
                <w:b w:val="0"/>
                <w:i/>
                <w:iCs/>
                <w:sz w:val="21"/>
                <w:szCs w:val="21"/>
              </w:rPr>
              <w:t>5</w:t>
            </w:r>
          </w:p>
        </w:tc>
      </w:tr>
      <w:tr w:rsidR="00AD4457" w:rsidRPr="00CC7153" w:rsidTr="002766C1">
        <w:trPr>
          <w:cantSplit/>
        </w:trPr>
        <w:tc>
          <w:tcPr>
            <w:tcW w:w="2447" w:type="pct"/>
          </w:tcPr>
          <w:p w:rsidR="00AD4457" w:rsidRPr="00CC7153" w:rsidRDefault="00AD4457" w:rsidP="009956CE">
            <w:pPr>
              <w:jc w:val="both"/>
              <w:rPr>
                <w:b w:val="0"/>
                <w:sz w:val="21"/>
                <w:szCs w:val="21"/>
              </w:rPr>
            </w:pPr>
            <w:r w:rsidRPr="00CC7153">
              <w:rPr>
                <w:b w:val="0"/>
                <w:sz w:val="21"/>
                <w:szCs w:val="21"/>
              </w:rPr>
              <w:t>учреждения физической культуры и спорта</w:t>
            </w:r>
          </w:p>
        </w:tc>
        <w:tc>
          <w:tcPr>
            <w:tcW w:w="474" w:type="pct"/>
            <w:vAlign w:val="center"/>
          </w:tcPr>
          <w:p w:rsidR="00AD4457" w:rsidRPr="00CC7153" w:rsidRDefault="00AD4457" w:rsidP="009956CE">
            <w:pPr>
              <w:jc w:val="center"/>
              <w:rPr>
                <w:b w:val="0"/>
                <w:sz w:val="21"/>
                <w:szCs w:val="21"/>
              </w:rPr>
            </w:pPr>
            <w:r w:rsidRPr="00CC7153">
              <w:rPr>
                <w:b w:val="0"/>
                <w:sz w:val="21"/>
                <w:szCs w:val="21"/>
              </w:rPr>
              <w:t>рублей</w:t>
            </w:r>
          </w:p>
        </w:tc>
        <w:tc>
          <w:tcPr>
            <w:tcW w:w="516" w:type="pct"/>
            <w:vAlign w:val="center"/>
          </w:tcPr>
          <w:p w:rsidR="00AD4457" w:rsidRPr="00CC7153" w:rsidRDefault="00AD4457" w:rsidP="00EA571E">
            <w:pPr>
              <w:jc w:val="right"/>
              <w:rPr>
                <w:b w:val="0"/>
                <w:sz w:val="21"/>
                <w:szCs w:val="21"/>
              </w:rPr>
            </w:pPr>
            <w:r w:rsidRPr="00CC7153">
              <w:rPr>
                <w:b w:val="0"/>
                <w:sz w:val="21"/>
                <w:szCs w:val="21"/>
              </w:rPr>
              <w:t>22 426,2</w:t>
            </w:r>
          </w:p>
        </w:tc>
        <w:tc>
          <w:tcPr>
            <w:tcW w:w="516" w:type="pct"/>
            <w:vAlign w:val="center"/>
          </w:tcPr>
          <w:p w:rsidR="00AD4457" w:rsidRPr="00CC7153" w:rsidRDefault="00AD4457" w:rsidP="007922F9">
            <w:pPr>
              <w:jc w:val="right"/>
              <w:rPr>
                <w:b w:val="0"/>
                <w:sz w:val="21"/>
                <w:szCs w:val="21"/>
              </w:rPr>
            </w:pPr>
            <w:r w:rsidRPr="00CC7153">
              <w:rPr>
                <w:b w:val="0"/>
                <w:sz w:val="21"/>
                <w:szCs w:val="21"/>
              </w:rPr>
              <w:t xml:space="preserve">22 </w:t>
            </w:r>
            <w:r w:rsidR="007922F9" w:rsidRPr="00CC7153">
              <w:rPr>
                <w:b w:val="0"/>
                <w:sz w:val="21"/>
                <w:szCs w:val="21"/>
              </w:rPr>
              <w:t>31</w:t>
            </w:r>
            <w:r w:rsidRPr="00CC7153">
              <w:rPr>
                <w:b w:val="0"/>
                <w:sz w:val="21"/>
                <w:szCs w:val="21"/>
              </w:rPr>
              <w:t>6,</w:t>
            </w:r>
            <w:r w:rsidR="007922F9" w:rsidRPr="00CC7153">
              <w:rPr>
                <w:b w:val="0"/>
                <w:sz w:val="21"/>
                <w:szCs w:val="21"/>
              </w:rPr>
              <w:t>1</w:t>
            </w:r>
          </w:p>
        </w:tc>
        <w:tc>
          <w:tcPr>
            <w:tcW w:w="534" w:type="pct"/>
            <w:vAlign w:val="center"/>
          </w:tcPr>
          <w:p w:rsidR="00AD4457" w:rsidRPr="00CC7153" w:rsidRDefault="00AD4457" w:rsidP="00EA571E">
            <w:pPr>
              <w:jc w:val="right"/>
              <w:rPr>
                <w:b w:val="0"/>
                <w:sz w:val="21"/>
                <w:szCs w:val="21"/>
              </w:rPr>
            </w:pPr>
            <w:r w:rsidRPr="00CC7153">
              <w:rPr>
                <w:b w:val="0"/>
                <w:sz w:val="21"/>
                <w:szCs w:val="21"/>
              </w:rPr>
              <w:t>21 600,7</w:t>
            </w:r>
          </w:p>
        </w:tc>
        <w:tc>
          <w:tcPr>
            <w:tcW w:w="513" w:type="pct"/>
            <w:vAlign w:val="center"/>
          </w:tcPr>
          <w:p w:rsidR="00AD4457" w:rsidRPr="00CC7153" w:rsidRDefault="00AD4457" w:rsidP="00882BC6">
            <w:pPr>
              <w:jc w:val="right"/>
              <w:rPr>
                <w:b w:val="0"/>
                <w:sz w:val="21"/>
                <w:szCs w:val="21"/>
              </w:rPr>
            </w:pPr>
            <w:r w:rsidRPr="00CC7153">
              <w:rPr>
                <w:b w:val="0"/>
                <w:sz w:val="21"/>
                <w:szCs w:val="21"/>
              </w:rPr>
              <w:t>21 6</w:t>
            </w:r>
            <w:r w:rsidR="00882BC6" w:rsidRPr="00CC7153">
              <w:rPr>
                <w:b w:val="0"/>
                <w:sz w:val="21"/>
                <w:szCs w:val="21"/>
              </w:rPr>
              <w:t>28</w:t>
            </w:r>
            <w:r w:rsidRPr="00CC7153">
              <w:rPr>
                <w:b w:val="0"/>
                <w:sz w:val="21"/>
                <w:szCs w:val="21"/>
              </w:rPr>
              <w:t>,</w:t>
            </w:r>
            <w:r w:rsidR="00882BC6" w:rsidRPr="00CC7153">
              <w:rPr>
                <w:b w:val="0"/>
                <w:sz w:val="21"/>
                <w:szCs w:val="21"/>
              </w:rPr>
              <w:t>2</w:t>
            </w:r>
          </w:p>
        </w:tc>
      </w:tr>
      <w:tr w:rsidR="00AD4457" w:rsidRPr="00CC7153" w:rsidTr="002766C1">
        <w:trPr>
          <w:cantSplit/>
        </w:trPr>
        <w:tc>
          <w:tcPr>
            <w:tcW w:w="2447" w:type="pct"/>
            <w:vAlign w:val="center"/>
          </w:tcPr>
          <w:p w:rsidR="00AD4457" w:rsidRPr="00CC7153" w:rsidRDefault="00AD4457" w:rsidP="007566E3">
            <w:pPr>
              <w:jc w:val="right"/>
              <w:rPr>
                <w:b w:val="0"/>
                <w:i/>
                <w:sz w:val="21"/>
                <w:szCs w:val="21"/>
              </w:rPr>
            </w:pPr>
            <w:r w:rsidRPr="00CC7153">
              <w:rPr>
                <w:b w:val="0"/>
                <w:i/>
                <w:sz w:val="21"/>
                <w:szCs w:val="21"/>
              </w:rPr>
              <w:t>Темп роста (снижения) в% к предыдущему году</w:t>
            </w:r>
          </w:p>
        </w:tc>
        <w:tc>
          <w:tcPr>
            <w:tcW w:w="474" w:type="pct"/>
            <w:vAlign w:val="center"/>
          </w:tcPr>
          <w:p w:rsidR="00AD4457" w:rsidRPr="00CC7153" w:rsidRDefault="00AD4457" w:rsidP="009956CE">
            <w:pPr>
              <w:jc w:val="center"/>
              <w:rPr>
                <w:b w:val="0"/>
                <w:sz w:val="21"/>
                <w:szCs w:val="21"/>
              </w:rPr>
            </w:pPr>
            <w:r w:rsidRPr="00CC7153">
              <w:rPr>
                <w:b w:val="0"/>
                <w:sz w:val="21"/>
                <w:szCs w:val="21"/>
              </w:rPr>
              <w:t>%</w:t>
            </w:r>
          </w:p>
        </w:tc>
        <w:tc>
          <w:tcPr>
            <w:tcW w:w="516" w:type="pct"/>
            <w:vAlign w:val="center"/>
          </w:tcPr>
          <w:p w:rsidR="00AD4457" w:rsidRPr="00CC7153" w:rsidRDefault="00AD4457" w:rsidP="00EA571E">
            <w:pPr>
              <w:jc w:val="right"/>
              <w:rPr>
                <w:b w:val="0"/>
                <w:i/>
                <w:iCs/>
                <w:sz w:val="21"/>
                <w:szCs w:val="21"/>
              </w:rPr>
            </w:pPr>
            <w:r w:rsidRPr="00CC7153">
              <w:rPr>
                <w:b w:val="0"/>
                <w:i/>
                <w:iCs/>
                <w:sz w:val="21"/>
                <w:szCs w:val="21"/>
              </w:rPr>
              <w:t>116,9</w:t>
            </w:r>
          </w:p>
        </w:tc>
        <w:tc>
          <w:tcPr>
            <w:tcW w:w="516" w:type="pct"/>
            <w:vAlign w:val="center"/>
          </w:tcPr>
          <w:p w:rsidR="00AD4457" w:rsidRPr="00CC7153" w:rsidRDefault="004E7880" w:rsidP="004E7880">
            <w:pPr>
              <w:jc w:val="right"/>
              <w:rPr>
                <w:b w:val="0"/>
                <w:i/>
                <w:iCs/>
                <w:sz w:val="21"/>
                <w:szCs w:val="21"/>
              </w:rPr>
            </w:pPr>
            <w:r w:rsidRPr="00CC7153">
              <w:rPr>
                <w:b w:val="0"/>
                <w:i/>
                <w:iCs/>
                <w:sz w:val="21"/>
                <w:szCs w:val="21"/>
              </w:rPr>
              <w:t>99,5</w:t>
            </w:r>
          </w:p>
        </w:tc>
        <w:tc>
          <w:tcPr>
            <w:tcW w:w="534" w:type="pct"/>
            <w:vAlign w:val="center"/>
          </w:tcPr>
          <w:p w:rsidR="00AD4457" w:rsidRPr="00CC7153" w:rsidRDefault="004E7880" w:rsidP="00EA571E">
            <w:pPr>
              <w:jc w:val="right"/>
              <w:rPr>
                <w:b w:val="0"/>
                <w:i/>
                <w:iCs/>
                <w:sz w:val="21"/>
                <w:szCs w:val="21"/>
              </w:rPr>
            </w:pPr>
            <w:r w:rsidRPr="00CC7153">
              <w:rPr>
                <w:b w:val="0"/>
                <w:i/>
                <w:iCs/>
                <w:sz w:val="21"/>
                <w:szCs w:val="21"/>
              </w:rPr>
              <w:t>96,8</w:t>
            </w:r>
          </w:p>
        </w:tc>
        <w:tc>
          <w:tcPr>
            <w:tcW w:w="513" w:type="pct"/>
            <w:vAlign w:val="center"/>
          </w:tcPr>
          <w:p w:rsidR="00AD4457" w:rsidRPr="00CC7153" w:rsidRDefault="004E7880" w:rsidP="00A61CA9">
            <w:pPr>
              <w:jc w:val="right"/>
              <w:rPr>
                <w:b w:val="0"/>
                <w:i/>
                <w:iCs/>
                <w:sz w:val="21"/>
                <w:szCs w:val="21"/>
              </w:rPr>
            </w:pPr>
            <w:r w:rsidRPr="00CC7153">
              <w:rPr>
                <w:b w:val="0"/>
                <w:i/>
                <w:iCs/>
                <w:sz w:val="21"/>
                <w:szCs w:val="21"/>
              </w:rPr>
              <w:t>100,1</w:t>
            </w:r>
          </w:p>
        </w:tc>
      </w:tr>
    </w:tbl>
    <w:p w:rsidR="00D03975" w:rsidRPr="00CC7153" w:rsidRDefault="00D03975" w:rsidP="0047475C">
      <w:pPr>
        <w:spacing w:line="240" w:lineRule="atLeast"/>
        <w:ind w:firstLine="708"/>
        <w:jc w:val="both"/>
        <w:rPr>
          <w:b w:val="0"/>
        </w:rPr>
      </w:pPr>
    </w:p>
    <w:p w:rsidR="00C57C00" w:rsidRPr="00CC7153" w:rsidRDefault="00C57C00" w:rsidP="00351226">
      <w:pPr>
        <w:spacing w:line="240" w:lineRule="atLeast"/>
        <w:ind w:firstLine="709"/>
        <w:jc w:val="both"/>
        <w:rPr>
          <w:b w:val="0"/>
        </w:rPr>
      </w:pPr>
      <w:r w:rsidRPr="00CC7153">
        <w:rPr>
          <w:b w:val="0"/>
          <w:i/>
        </w:rPr>
        <w:t>Среднесписочная численность работников</w:t>
      </w:r>
      <w:r w:rsidRPr="00CC7153">
        <w:rPr>
          <w:b w:val="0"/>
        </w:rPr>
        <w:t xml:space="preserve"> муниципальных учреждений бюджетной сферы ежегодно, начиная с 2014 года, увеличивается и в 2017 году составила 3270 человек, или 102,2% к уровню 2014 года. Динамика изменения среднесписочной численности работников муниципальных унитарных предприятий характеризуется устойчивой тенденцией к снижению</w:t>
      </w:r>
      <w:r w:rsidR="00351226" w:rsidRPr="00CC7153">
        <w:rPr>
          <w:b w:val="0"/>
        </w:rPr>
        <w:t xml:space="preserve"> – 90,3% к уровню 2014 года</w:t>
      </w:r>
      <w:r w:rsidRPr="00CC7153">
        <w:rPr>
          <w:b w:val="0"/>
        </w:rPr>
        <w:t xml:space="preserve">. Причиной </w:t>
      </w:r>
      <w:r w:rsidR="00706872" w:rsidRPr="00CC7153">
        <w:rPr>
          <w:b w:val="0"/>
        </w:rPr>
        <w:t>снижения</w:t>
      </w:r>
      <w:r w:rsidR="00351226" w:rsidRPr="00CC7153">
        <w:rPr>
          <w:b w:val="0"/>
        </w:rPr>
        <w:t xml:space="preserve"> </w:t>
      </w:r>
      <w:r w:rsidRPr="00CC7153">
        <w:rPr>
          <w:b w:val="0"/>
        </w:rPr>
        <w:t xml:space="preserve">является оптимизация численности персонала </w:t>
      </w:r>
      <w:r w:rsidR="00351226" w:rsidRPr="00CC7153">
        <w:rPr>
          <w:b w:val="0"/>
        </w:rPr>
        <w:t xml:space="preserve">предприятий, реорганизация предприятий </w:t>
      </w:r>
      <w:r w:rsidR="00706872" w:rsidRPr="00CC7153">
        <w:rPr>
          <w:b w:val="0"/>
        </w:rPr>
        <w:t xml:space="preserve">путём </w:t>
      </w:r>
      <w:r w:rsidR="00F50D8B" w:rsidRPr="00CC7153">
        <w:rPr>
          <w:b w:val="0"/>
        </w:rPr>
        <w:t>объединения</w:t>
      </w:r>
      <w:r w:rsidR="00266685" w:rsidRPr="00CC7153">
        <w:rPr>
          <w:b w:val="0"/>
        </w:rPr>
        <w:t xml:space="preserve"> </w:t>
      </w:r>
      <w:r w:rsidRPr="00CC7153">
        <w:rPr>
          <w:b w:val="0"/>
        </w:rPr>
        <w:t>и уменьшение объём</w:t>
      </w:r>
      <w:r w:rsidR="00351226" w:rsidRPr="00CC7153">
        <w:rPr>
          <w:b w:val="0"/>
        </w:rPr>
        <w:t xml:space="preserve">а </w:t>
      </w:r>
      <w:r w:rsidRPr="00CC7153">
        <w:rPr>
          <w:b w:val="0"/>
        </w:rPr>
        <w:t xml:space="preserve">предоставляемых </w:t>
      </w:r>
      <w:r w:rsidR="00351226" w:rsidRPr="00CC7153">
        <w:rPr>
          <w:b w:val="0"/>
        </w:rPr>
        <w:t xml:space="preserve">ими </w:t>
      </w:r>
      <w:r w:rsidRPr="00CC7153">
        <w:rPr>
          <w:b w:val="0"/>
        </w:rPr>
        <w:t xml:space="preserve">услуг </w:t>
      </w:r>
      <w:r w:rsidR="00351226" w:rsidRPr="00CC7153">
        <w:rPr>
          <w:b w:val="0"/>
        </w:rPr>
        <w:t xml:space="preserve">по результатам проведения в </w:t>
      </w:r>
      <w:r w:rsidR="00351226" w:rsidRPr="00CC7153">
        <w:rPr>
          <w:b w:val="0"/>
        </w:rPr>
        <w:lastRenderedPageBreak/>
        <w:t>условиях действующего законодательства конкурсных процедур на выполнение работ.</w:t>
      </w:r>
      <w:r w:rsidRPr="00CC7153">
        <w:rPr>
          <w:b w:val="0"/>
        </w:rPr>
        <w:t xml:space="preserve"> </w:t>
      </w:r>
    </w:p>
    <w:p w:rsidR="004D667E" w:rsidRPr="00CC7153" w:rsidRDefault="004D667E" w:rsidP="004D667E">
      <w:pPr>
        <w:spacing w:line="240" w:lineRule="atLeast"/>
        <w:ind w:firstLine="709"/>
        <w:jc w:val="both"/>
        <w:rPr>
          <w:b w:val="0"/>
        </w:rPr>
      </w:pPr>
    </w:p>
    <w:p w:rsidR="00143DBA" w:rsidRPr="00CC7153" w:rsidRDefault="00143DBA" w:rsidP="0083375D">
      <w:pPr>
        <w:autoSpaceDE w:val="0"/>
        <w:autoSpaceDN w:val="0"/>
        <w:adjustRightInd w:val="0"/>
        <w:ind w:firstLine="720"/>
        <w:jc w:val="both"/>
        <w:rPr>
          <w:i/>
          <w:sz w:val="24"/>
          <w:szCs w:val="24"/>
        </w:rPr>
      </w:pPr>
      <w:r w:rsidRPr="00CC7153">
        <w:rPr>
          <w:b w:val="0"/>
          <w:i/>
          <w:sz w:val="24"/>
          <w:szCs w:val="24"/>
        </w:rPr>
        <w:t>Таблица №</w:t>
      </w:r>
      <w:r w:rsidR="00261D2F" w:rsidRPr="00CC7153">
        <w:rPr>
          <w:b w:val="0"/>
          <w:i/>
          <w:sz w:val="24"/>
          <w:szCs w:val="24"/>
        </w:rPr>
        <w:t xml:space="preserve"> </w:t>
      </w:r>
      <w:r w:rsidR="007566E3" w:rsidRPr="00CC7153">
        <w:rPr>
          <w:b w:val="0"/>
          <w:i/>
          <w:sz w:val="24"/>
          <w:szCs w:val="24"/>
        </w:rPr>
        <w:t>6</w:t>
      </w:r>
      <w:r w:rsidR="00261D2F" w:rsidRPr="00CC7153">
        <w:rPr>
          <w:b w:val="0"/>
          <w:i/>
          <w:sz w:val="24"/>
          <w:szCs w:val="24"/>
        </w:rPr>
        <w:t>. Д</w:t>
      </w:r>
      <w:r w:rsidR="00AD4457" w:rsidRPr="00CC7153">
        <w:rPr>
          <w:b w:val="0"/>
          <w:i/>
          <w:sz w:val="24"/>
          <w:szCs w:val="24"/>
        </w:rPr>
        <w:t>инамика</w:t>
      </w:r>
      <w:r w:rsidR="00C57C00" w:rsidRPr="00CC7153">
        <w:rPr>
          <w:b w:val="0"/>
          <w:i/>
          <w:sz w:val="24"/>
          <w:szCs w:val="24"/>
        </w:rPr>
        <w:t xml:space="preserve"> изменения</w:t>
      </w:r>
      <w:r w:rsidR="00AD4457" w:rsidRPr="00CC7153">
        <w:rPr>
          <w:b w:val="0"/>
          <w:i/>
          <w:sz w:val="24"/>
          <w:szCs w:val="24"/>
        </w:rPr>
        <w:t xml:space="preserve"> среднесписочной численности работников муниципальных организаций</w:t>
      </w:r>
    </w:p>
    <w:tbl>
      <w:tblPr>
        <w:tblStyle w:val="a3"/>
        <w:tblW w:w="9639" w:type="dxa"/>
        <w:tblInd w:w="108" w:type="dxa"/>
        <w:tblLayout w:type="fixed"/>
        <w:tblLook w:val="04A0" w:firstRow="1" w:lastRow="0" w:firstColumn="1" w:lastColumn="0" w:noHBand="0" w:noVBand="1"/>
      </w:tblPr>
      <w:tblGrid>
        <w:gridCol w:w="3828"/>
        <w:gridCol w:w="992"/>
        <w:gridCol w:w="1204"/>
        <w:gridCol w:w="1205"/>
        <w:gridCol w:w="1205"/>
        <w:gridCol w:w="1205"/>
      </w:tblGrid>
      <w:tr w:rsidR="00F566FC" w:rsidRPr="00CC7153" w:rsidTr="00351226">
        <w:tc>
          <w:tcPr>
            <w:tcW w:w="3828" w:type="dxa"/>
            <w:vAlign w:val="center"/>
          </w:tcPr>
          <w:p w:rsidR="00F566FC" w:rsidRPr="00CC7153" w:rsidRDefault="00F566FC" w:rsidP="00BB4E05">
            <w:pPr>
              <w:autoSpaceDE w:val="0"/>
              <w:autoSpaceDN w:val="0"/>
              <w:adjustRightInd w:val="0"/>
              <w:jc w:val="center"/>
              <w:rPr>
                <w:b w:val="0"/>
                <w:sz w:val="21"/>
                <w:szCs w:val="21"/>
              </w:rPr>
            </w:pPr>
            <w:r w:rsidRPr="00CC7153">
              <w:rPr>
                <w:b w:val="0"/>
                <w:sz w:val="21"/>
                <w:szCs w:val="21"/>
              </w:rPr>
              <w:t>Наименование показателя</w:t>
            </w:r>
          </w:p>
        </w:tc>
        <w:tc>
          <w:tcPr>
            <w:tcW w:w="992" w:type="dxa"/>
            <w:vAlign w:val="center"/>
          </w:tcPr>
          <w:p w:rsidR="00F566FC" w:rsidRPr="00CC7153" w:rsidRDefault="00F566FC" w:rsidP="00BB4E05">
            <w:pPr>
              <w:autoSpaceDE w:val="0"/>
              <w:autoSpaceDN w:val="0"/>
              <w:adjustRightInd w:val="0"/>
              <w:jc w:val="center"/>
              <w:rPr>
                <w:rFonts w:eastAsia="Calibri"/>
                <w:b w:val="0"/>
                <w:sz w:val="21"/>
                <w:szCs w:val="21"/>
                <w:lang w:eastAsia="en-US"/>
              </w:rPr>
            </w:pPr>
            <w:r w:rsidRPr="00CC7153">
              <w:rPr>
                <w:rFonts w:eastAsia="Calibri"/>
                <w:b w:val="0"/>
                <w:sz w:val="21"/>
                <w:szCs w:val="21"/>
                <w:lang w:eastAsia="en-US"/>
              </w:rPr>
              <w:t xml:space="preserve">Ед. </w:t>
            </w:r>
          </w:p>
          <w:p w:rsidR="00F566FC" w:rsidRPr="00CC7153" w:rsidRDefault="00F566FC" w:rsidP="00BB4E05">
            <w:pPr>
              <w:autoSpaceDE w:val="0"/>
              <w:autoSpaceDN w:val="0"/>
              <w:adjustRightInd w:val="0"/>
              <w:jc w:val="center"/>
              <w:rPr>
                <w:b w:val="0"/>
                <w:sz w:val="21"/>
                <w:szCs w:val="21"/>
              </w:rPr>
            </w:pPr>
            <w:r w:rsidRPr="00CC7153">
              <w:rPr>
                <w:rFonts w:eastAsia="Calibri"/>
                <w:b w:val="0"/>
                <w:sz w:val="21"/>
                <w:szCs w:val="21"/>
                <w:lang w:eastAsia="en-US"/>
              </w:rPr>
              <w:t>изм.</w:t>
            </w:r>
          </w:p>
        </w:tc>
        <w:tc>
          <w:tcPr>
            <w:tcW w:w="1204" w:type="dxa"/>
            <w:vAlign w:val="center"/>
          </w:tcPr>
          <w:p w:rsidR="00F566FC" w:rsidRPr="00CC7153" w:rsidRDefault="00F566FC" w:rsidP="00D47DD0">
            <w:pPr>
              <w:autoSpaceDE w:val="0"/>
              <w:autoSpaceDN w:val="0"/>
              <w:adjustRightInd w:val="0"/>
              <w:jc w:val="center"/>
              <w:rPr>
                <w:b w:val="0"/>
                <w:sz w:val="21"/>
                <w:szCs w:val="21"/>
              </w:rPr>
            </w:pPr>
            <w:r w:rsidRPr="00CC7153">
              <w:rPr>
                <w:b w:val="0"/>
                <w:sz w:val="21"/>
                <w:szCs w:val="21"/>
              </w:rPr>
              <w:t>2014 год</w:t>
            </w:r>
          </w:p>
        </w:tc>
        <w:tc>
          <w:tcPr>
            <w:tcW w:w="1205" w:type="dxa"/>
            <w:vAlign w:val="center"/>
          </w:tcPr>
          <w:p w:rsidR="00F566FC" w:rsidRPr="00CC7153" w:rsidRDefault="00F566FC" w:rsidP="00D47DD0">
            <w:pPr>
              <w:autoSpaceDE w:val="0"/>
              <w:autoSpaceDN w:val="0"/>
              <w:adjustRightInd w:val="0"/>
              <w:jc w:val="center"/>
              <w:rPr>
                <w:b w:val="0"/>
                <w:sz w:val="21"/>
                <w:szCs w:val="21"/>
              </w:rPr>
            </w:pPr>
            <w:r w:rsidRPr="00CC7153">
              <w:rPr>
                <w:b w:val="0"/>
                <w:sz w:val="21"/>
                <w:szCs w:val="21"/>
              </w:rPr>
              <w:t>2015 год</w:t>
            </w:r>
          </w:p>
        </w:tc>
        <w:tc>
          <w:tcPr>
            <w:tcW w:w="1205" w:type="dxa"/>
            <w:vAlign w:val="center"/>
          </w:tcPr>
          <w:p w:rsidR="00F566FC" w:rsidRPr="00CC7153" w:rsidRDefault="00F566FC" w:rsidP="00D47DD0">
            <w:pPr>
              <w:autoSpaceDE w:val="0"/>
              <w:autoSpaceDN w:val="0"/>
              <w:adjustRightInd w:val="0"/>
              <w:jc w:val="center"/>
              <w:rPr>
                <w:b w:val="0"/>
                <w:sz w:val="21"/>
                <w:szCs w:val="21"/>
              </w:rPr>
            </w:pPr>
            <w:r w:rsidRPr="00CC7153">
              <w:rPr>
                <w:b w:val="0"/>
                <w:sz w:val="21"/>
                <w:szCs w:val="21"/>
              </w:rPr>
              <w:t>2016 год</w:t>
            </w:r>
          </w:p>
        </w:tc>
        <w:tc>
          <w:tcPr>
            <w:tcW w:w="1205" w:type="dxa"/>
            <w:vAlign w:val="center"/>
          </w:tcPr>
          <w:p w:rsidR="00F566FC" w:rsidRPr="00CC7153" w:rsidRDefault="00F566FC" w:rsidP="00351226">
            <w:pPr>
              <w:autoSpaceDE w:val="0"/>
              <w:autoSpaceDN w:val="0"/>
              <w:adjustRightInd w:val="0"/>
              <w:jc w:val="center"/>
              <w:rPr>
                <w:b w:val="0"/>
                <w:sz w:val="21"/>
                <w:szCs w:val="21"/>
              </w:rPr>
            </w:pPr>
            <w:r w:rsidRPr="00CC7153">
              <w:rPr>
                <w:b w:val="0"/>
                <w:sz w:val="21"/>
                <w:szCs w:val="21"/>
              </w:rPr>
              <w:t>201</w:t>
            </w:r>
            <w:r w:rsidR="00351226" w:rsidRPr="00CC7153">
              <w:rPr>
                <w:b w:val="0"/>
                <w:sz w:val="21"/>
                <w:szCs w:val="21"/>
              </w:rPr>
              <w:t>7</w:t>
            </w:r>
            <w:r w:rsidRPr="00CC7153">
              <w:rPr>
                <w:b w:val="0"/>
                <w:sz w:val="21"/>
                <w:szCs w:val="21"/>
              </w:rPr>
              <w:t xml:space="preserve"> год</w:t>
            </w:r>
          </w:p>
        </w:tc>
      </w:tr>
      <w:tr w:rsidR="00C467FB" w:rsidRPr="00CC7153" w:rsidTr="00351226">
        <w:tc>
          <w:tcPr>
            <w:tcW w:w="3828" w:type="dxa"/>
          </w:tcPr>
          <w:p w:rsidR="00C467FB" w:rsidRPr="00CC7153" w:rsidRDefault="00C467FB" w:rsidP="00351226">
            <w:pPr>
              <w:autoSpaceDE w:val="0"/>
              <w:autoSpaceDN w:val="0"/>
              <w:adjustRightInd w:val="0"/>
              <w:rPr>
                <w:b w:val="0"/>
                <w:sz w:val="21"/>
                <w:szCs w:val="21"/>
              </w:rPr>
            </w:pPr>
            <w:r w:rsidRPr="00CC7153">
              <w:rPr>
                <w:b w:val="0"/>
                <w:sz w:val="21"/>
                <w:szCs w:val="21"/>
              </w:rPr>
              <w:t>1. Среднесписочная численность работников муниципальных учреждений</w:t>
            </w:r>
          </w:p>
        </w:tc>
        <w:tc>
          <w:tcPr>
            <w:tcW w:w="992" w:type="dxa"/>
            <w:vAlign w:val="center"/>
          </w:tcPr>
          <w:p w:rsidR="00C467FB" w:rsidRPr="00CC7153" w:rsidRDefault="00C467FB" w:rsidP="00BB4E05">
            <w:pPr>
              <w:autoSpaceDE w:val="0"/>
              <w:autoSpaceDN w:val="0"/>
              <w:adjustRightInd w:val="0"/>
              <w:jc w:val="center"/>
              <w:rPr>
                <w:b w:val="0"/>
                <w:sz w:val="21"/>
                <w:szCs w:val="21"/>
              </w:rPr>
            </w:pPr>
            <w:r w:rsidRPr="00CC7153">
              <w:rPr>
                <w:b w:val="0"/>
                <w:sz w:val="21"/>
                <w:szCs w:val="21"/>
              </w:rPr>
              <w:t>человек</w:t>
            </w:r>
          </w:p>
        </w:tc>
        <w:tc>
          <w:tcPr>
            <w:tcW w:w="1204" w:type="dxa"/>
            <w:vAlign w:val="center"/>
          </w:tcPr>
          <w:p w:rsidR="00C467FB" w:rsidRPr="00CC7153" w:rsidRDefault="00C467FB" w:rsidP="00CF576B">
            <w:pPr>
              <w:jc w:val="center"/>
              <w:rPr>
                <w:b w:val="0"/>
                <w:iCs/>
                <w:sz w:val="21"/>
                <w:szCs w:val="21"/>
              </w:rPr>
            </w:pPr>
            <w:r w:rsidRPr="00CC7153">
              <w:rPr>
                <w:b w:val="0"/>
                <w:iCs/>
                <w:sz w:val="21"/>
                <w:szCs w:val="21"/>
              </w:rPr>
              <w:t>3199</w:t>
            </w:r>
          </w:p>
        </w:tc>
        <w:tc>
          <w:tcPr>
            <w:tcW w:w="1205" w:type="dxa"/>
            <w:vAlign w:val="center"/>
          </w:tcPr>
          <w:p w:rsidR="00C467FB" w:rsidRPr="00CC7153" w:rsidRDefault="00C467FB" w:rsidP="00CF576B">
            <w:pPr>
              <w:jc w:val="center"/>
              <w:rPr>
                <w:b w:val="0"/>
                <w:iCs/>
                <w:sz w:val="21"/>
                <w:szCs w:val="21"/>
              </w:rPr>
            </w:pPr>
            <w:r w:rsidRPr="00CC7153">
              <w:rPr>
                <w:b w:val="0"/>
                <w:iCs/>
                <w:sz w:val="21"/>
                <w:szCs w:val="21"/>
              </w:rPr>
              <w:t>3230</w:t>
            </w:r>
          </w:p>
        </w:tc>
        <w:tc>
          <w:tcPr>
            <w:tcW w:w="1205" w:type="dxa"/>
            <w:vAlign w:val="center"/>
          </w:tcPr>
          <w:p w:rsidR="00C467FB" w:rsidRPr="00CC7153" w:rsidRDefault="00C467FB" w:rsidP="00CF576B">
            <w:pPr>
              <w:jc w:val="center"/>
              <w:rPr>
                <w:b w:val="0"/>
                <w:iCs/>
                <w:sz w:val="21"/>
                <w:szCs w:val="21"/>
              </w:rPr>
            </w:pPr>
            <w:r w:rsidRPr="00CC7153">
              <w:rPr>
                <w:b w:val="0"/>
                <w:iCs/>
                <w:sz w:val="21"/>
                <w:szCs w:val="21"/>
              </w:rPr>
              <w:t>3244</w:t>
            </w:r>
          </w:p>
        </w:tc>
        <w:tc>
          <w:tcPr>
            <w:tcW w:w="1205" w:type="dxa"/>
            <w:vAlign w:val="center"/>
          </w:tcPr>
          <w:p w:rsidR="00C467FB" w:rsidRPr="00CC7153" w:rsidRDefault="00C467FB" w:rsidP="00CF576B">
            <w:pPr>
              <w:jc w:val="center"/>
              <w:rPr>
                <w:b w:val="0"/>
                <w:iCs/>
                <w:sz w:val="21"/>
                <w:szCs w:val="21"/>
              </w:rPr>
            </w:pPr>
            <w:r w:rsidRPr="00CC7153">
              <w:rPr>
                <w:b w:val="0"/>
                <w:iCs/>
                <w:sz w:val="21"/>
                <w:szCs w:val="21"/>
              </w:rPr>
              <w:t>3270</w:t>
            </w:r>
          </w:p>
        </w:tc>
      </w:tr>
      <w:tr w:rsidR="00C467FB" w:rsidRPr="00CC7153" w:rsidTr="00351226">
        <w:tc>
          <w:tcPr>
            <w:tcW w:w="3828" w:type="dxa"/>
          </w:tcPr>
          <w:p w:rsidR="00C467FB" w:rsidRPr="00CC7153" w:rsidRDefault="00C467FB" w:rsidP="00351226">
            <w:pPr>
              <w:autoSpaceDE w:val="0"/>
              <w:autoSpaceDN w:val="0"/>
              <w:adjustRightInd w:val="0"/>
              <w:rPr>
                <w:b w:val="0"/>
                <w:sz w:val="21"/>
                <w:szCs w:val="21"/>
              </w:rPr>
            </w:pPr>
            <w:r w:rsidRPr="00CC7153">
              <w:rPr>
                <w:b w:val="0"/>
                <w:sz w:val="21"/>
                <w:szCs w:val="21"/>
              </w:rPr>
              <w:t xml:space="preserve">2. Среднесписочная численность работников муниципальных унитарных предприятий </w:t>
            </w:r>
          </w:p>
        </w:tc>
        <w:tc>
          <w:tcPr>
            <w:tcW w:w="992" w:type="dxa"/>
            <w:vAlign w:val="center"/>
          </w:tcPr>
          <w:p w:rsidR="00C467FB" w:rsidRPr="00CC7153" w:rsidRDefault="00C467FB" w:rsidP="004A464A">
            <w:pPr>
              <w:autoSpaceDE w:val="0"/>
              <w:autoSpaceDN w:val="0"/>
              <w:adjustRightInd w:val="0"/>
              <w:jc w:val="center"/>
              <w:rPr>
                <w:b w:val="0"/>
                <w:sz w:val="21"/>
                <w:szCs w:val="21"/>
              </w:rPr>
            </w:pPr>
            <w:r w:rsidRPr="00CC7153">
              <w:rPr>
                <w:b w:val="0"/>
                <w:sz w:val="21"/>
                <w:szCs w:val="21"/>
              </w:rPr>
              <w:t>человек</w:t>
            </w:r>
          </w:p>
        </w:tc>
        <w:tc>
          <w:tcPr>
            <w:tcW w:w="1204" w:type="dxa"/>
            <w:vAlign w:val="center"/>
          </w:tcPr>
          <w:p w:rsidR="00C467FB" w:rsidRPr="00CC7153" w:rsidRDefault="00C467FB">
            <w:pPr>
              <w:jc w:val="center"/>
              <w:rPr>
                <w:b w:val="0"/>
                <w:iCs/>
                <w:sz w:val="21"/>
                <w:szCs w:val="21"/>
              </w:rPr>
            </w:pPr>
            <w:r w:rsidRPr="00CC7153">
              <w:rPr>
                <w:b w:val="0"/>
                <w:iCs/>
                <w:sz w:val="21"/>
                <w:szCs w:val="21"/>
              </w:rPr>
              <w:t>2207</w:t>
            </w:r>
          </w:p>
        </w:tc>
        <w:tc>
          <w:tcPr>
            <w:tcW w:w="1205" w:type="dxa"/>
            <w:vAlign w:val="center"/>
          </w:tcPr>
          <w:p w:rsidR="00C467FB" w:rsidRPr="00CC7153" w:rsidRDefault="00C467FB">
            <w:pPr>
              <w:jc w:val="center"/>
              <w:rPr>
                <w:b w:val="0"/>
                <w:iCs/>
                <w:sz w:val="21"/>
                <w:szCs w:val="21"/>
              </w:rPr>
            </w:pPr>
            <w:r w:rsidRPr="00CC7153">
              <w:rPr>
                <w:b w:val="0"/>
                <w:iCs/>
                <w:sz w:val="21"/>
                <w:szCs w:val="21"/>
              </w:rPr>
              <w:t>2179</w:t>
            </w:r>
          </w:p>
        </w:tc>
        <w:tc>
          <w:tcPr>
            <w:tcW w:w="1205" w:type="dxa"/>
            <w:vAlign w:val="center"/>
          </w:tcPr>
          <w:p w:rsidR="00C467FB" w:rsidRPr="00CC7153" w:rsidRDefault="00C467FB">
            <w:pPr>
              <w:spacing w:line="240" w:lineRule="atLeast"/>
              <w:jc w:val="center"/>
              <w:rPr>
                <w:b w:val="0"/>
                <w:iCs/>
                <w:sz w:val="21"/>
                <w:szCs w:val="21"/>
              </w:rPr>
            </w:pPr>
            <w:r w:rsidRPr="00CC7153">
              <w:rPr>
                <w:b w:val="0"/>
                <w:iCs/>
                <w:sz w:val="21"/>
                <w:szCs w:val="21"/>
              </w:rPr>
              <w:t>2092</w:t>
            </w:r>
          </w:p>
        </w:tc>
        <w:tc>
          <w:tcPr>
            <w:tcW w:w="1205" w:type="dxa"/>
            <w:vAlign w:val="center"/>
          </w:tcPr>
          <w:p w:rsidR="00C467FB" w:rsidRPr="00CC7153" w:rsidRDefault="00C467FB">
            <w:pPr>
              <w:spacing w:line="240" w:lineRule="atLeast"/>
              <w:jc w:val="center"/>
              <w:rPr>
                <w:b w:val="0"/>
                <w:iCs/>
                <w:sz w:val="21"/>
                <w:szCs w:val="21"/>
              </w:rPr>
            </w:pPr>
            <w:r w:rsidRPr="00CC7153">
              <w:rPr>
                <w:b w:val="0"/>
                <w:iCs/>
                <w:sz w:val="21"/>
                <w:szCs w:val="21"/>
              </w:rPr>
              <w:t>1994</w:t>
            </w:r>
          </w:p>
        </w:tc>
      </w:tr>
    </w:tbl>
    <w:p w:rsidR="001D6A35" w:rsidRPr="00CC7153" w:rsidRDefault="001D6A35" w:rsidP="0028082C">
      <w:pPr>
        <w:spacing w:line="240" w:lineRule="atLeast"/>
        <w:ind w:firstLine="720"/>
        <w:jc w:val="both"/>
        <w:rPr>
          <w:b w:val="0"/>
        </w:rPr>
      </w:pPr>
    </w:p>
    <w:p w:rsidR="0028082C" w:rsidRPr="00CC7153" w:rsidRDefault="002E4421" w:rsidP="00E93E6A">
      <w:pPr>
        <w:ind w:firstLine="720"/>
        <w:jc w:val="both"/>
        <w:rPr>
          <w:b w:val="0"/>
        </w:rPr>
      </w:pPr>
      <w:r w:rsidRPr="00CC7153">
        <w:rPr>
          <w:b w:val="0"/>
        </w:rPr>
        <w:t>Во исполнение поручений Правительства Российской Федерации и Правительства Красноярского края по выполнению задач, поставленных перед органами местного самоуправления, обеспеч</w:t>
      </w:r>
      <w:r w:rsidR="0028082C" w:rsidRPr="00CC7153">
        <w:rPr>
          <w:b w:val="0"/>
        </w:rPr>
        <w:t>ена</w:t>
      </w:r>
      <w:r w:rsidRPr="00CC7153">
        <w:rPr>
          <w:b w:val="0"/>
        </w:rPr>
        <w:t xml:space="preserve"> реализация мероприятий по организации и координации работы </w:t>
      </w:r>
      <w:r w:rsidR="001D6A35" w:rsidRPr="00CC7153">
        <w:rPr>
          <w:b w:val="0"/>
        </w:rPr>
        <w:t xml:space="preserve">по </w:t>
      </w:r>
      <w:r w:rsidR="00F50D8B" w:rsidRPr="00CC7153">
        <w:rPr>
          <w:b w:val="0"/>
        </w:rPr>
        <w:t xml:space="preserve">легализации «серой» заработной платы, </w:t>
      </w:r>
      <w:r w:rsidR="0028082C" w:rsidRPr="00CC7153">
        <w:rPr>
          <w:b w:val="0"/>
        </w:rPr>
        <w:t>выявлению и снижению неформальной занятости, повышению собираемости страховых взносов на территории города</w:t>
      </w:r>
      <w:r w:rsidR="00F50D8B" w:rsidRPr="00CC7153">
        <w:rPr>
          <w:b w:val="0"/>
        </w:rPr>
        <w:t>, контролю за своевременной выплатой заработной платы работникам бюджетной сферы</w:t>
      </w:r>
      <w:r w:rsidR="0028082C" w:rsidRPr="00CC7153">
        <w:rPr>
          <w:b w:val="0"/>
        </w:rPr>
        <w:t>:</w:t>
      </w:r>
    </w:p>
    <w:p w:rsidR="002E4421" w:rsidRPr="00CC7153" w:rsidRDefault="002E4421" w:rsidP="001E43C9">
      <w:pPr>
        <w:pStyle w:val="af5"/>
        <w:numPr>
          <w:ilvl w:val="0"/>
          <w:numId w:val="9"/>
        </w:numPr>
        <w:tabs>
          <w:tab w:val="left" w:pos="993"/>
        </w:tabs>
        <w:ind w:left="0" w:firstLine="709"/>
        <w:jc w:val="both"/>
        <w:rPr>
          <w:b w:val="0"/>
        </w:rPr>
      </w:pPr>
      <w:r w:rsidRPr="00CC7153">
        <w:rPr>
          <w:b w:val="0"/>
        </w:rPr>
        <w:t>организ</w:t>
      </w:r>
      <w:r w:rsidR="0028082C" w:rsidRPr="00CC7153">
        <w:rPr>
          <w:b w:val="0"/>
        </w:rPr>
        <w:t>ована работа</w:t>
      </w:r>
      <w:r w:rsidRPr="00CC7153">
        <w:rPr>
          <w:b w:val="0"/>
        </w:rPr>
        <w:t xml:space="preserve"> межведомственной «Комиссии по снижению неформальной занятости, легализации «серой» заработной платы, повышению собираемости страховых взносов во внебюджетные фонды на территории города Зеленогорска»</w:t>
      </w:r>
      <w:r w:rsidR="0028082C" w:rsidRPr="00CC7153">
        <w:rPr>
          <w:b w:val="0"/>
        </w:rPr>
        <w:t xml:space="preserve"> (</w:t>
      </w:r>
      <w:r w:rsidR="00F50D8B" w:rsidRPr="00CC7153">
        <w:rPr>
          <w:b w:val="0"/>
        </w:rPr>
        <w:t>12</w:t>
      </w:r>
      <w:r w:rsidRPr="00CC7153">
        <w:rPr>
          <w:b w:val="0"/>
        </w:rPr>
        <w:t xml:space="preserve"> заседаний Комиссии</w:t>
      </w:r>
      <w:r w:rsidR="0028082C" w:rsidRPr="00CC7153">
        <w:rPr>
          <w:b w:val="0"/>
        </w:rPr>
        <w:t xml:space="preserve">, </w:t>
      </w:r>
      <w:r w:rsidRPr="00CC7153">
        <w:rPr>
          <w:b w:val="0"/>
        </w:rPr>
        <w:t xml:space="preserve">заслушаны </w:t>
      </w:r>
      <w:r w:rsidR="00F50D8B" w:rsidRPr="00CC7153">
        <w:rPr>
          <w:b w:val="0"/>
        </w:rPr>
        <w:t>84</w:t>
      </w:r>
      <w:r w:rsidRPr="00CC7153">
        <w:rPr>
          <w:b w:val="0"/>
        </w:rPr>
        <w:t xml:space="preserve"> работодател</w:t>
      </w:r>
      <w:r w:rsidR="00F50D8B" w:rsidRPr="00CC7153">
        <w:rPr>
          <w:b w:val="0"/>
        </w:rPr>
        <w:t>я</w:t>
      </w:r>
      <w:r w:rsidRPr="00CC7153">
        <w:rPr>
          <w:b w:val="0"/>
        </w:rPr>
        <w:t xml:space="preserve"> </w:t>
      </w:r>
      <w:r w:rsidR="001D6A35" w:rsidRPr="00CC7153">
        <w:rPr>
          <w:b w:val="0"/>
        </w:rPr>
        <w:t xml:space="preserve">по вопросам </w:t>
      </w:r>
      <w:r w:rsidRPr="00CC7153">
        <w:rPr>
          <w:b w:val="0"/>
        </w:rPr>
        <w:t>соблюдения трудового законодательства Р</w:t>
      </w:r>
      <w:r w:rsidR="0028082C" w:rsidRPr="00CC7153">
        <w:rPr>
          <w:b w:val="0"/>
        </w:rPr>
        <w:t xml:space="preserve">оссийской </w:t>
      </w:r>
      <w:r w:rsidRPr="00CC7153">
        <w:rPr>
          <w:b w:val="0"/>
        </w:rPr>
        <w:t>Ф</w:t>
      </w:r>
      <w:r w:rsidR="0028082C" w:rsidRPr="00CC7153">
        <w:rPr>
          <w:b w:val="0"/>
        </w:rPr>
        <w:t>едерации</w:t>
      </w:r>
      <w:r w:rsidRPr="00CC7153">
        <w:rPr>
          <w:b w:val="0"/>
        </w:rPr>
        <w:t xml:space="preserve"> в части оформления трудовых отношений с на</w:t>
      </w:r>
      <w:r w:rsidR="0028082C" w:rsidRPr="00CC7153">
        <w:rPr>
          <w:b w:val="0"/>
        </w:rPr>
        <w:t>ё</w:t>
      </w:r>
      <w:r w:rsidRPr="00CC7153">
        <w:rPr>
          <w:b w:val="0"/>
        </w:rPr>
        <w:t xml:space="preserve">мными работниками, </w:t>
      </w:r>
      <w:r w:rsidR="0028082C" w:rsidRPr="00CC7153">
        <w:rPr>
          <w:b w:val="0"/>
        </w:rPr>
        <w:t xml:space="preserve">о </w:t>
      </w:r>
      <w:r w:rsidRPr="00CC7153">
        <w:rPr>
          <w:b w:val="0"/>
        </w:rPr>
        <w:t>причинах выплаты заработной платы ниже прожиточного минимума</w:t>
      </w:r>
      <w:r w:rsidR="0028082C" w:rsidRPr="00CC7153">
        <w:rPr>
          <w:b w:val="0"/>
        </w:rPr>
        <w:t>)</w:t>
      </w:r>
      <w:r w:rsidRPr="00CC7153">
        <w:rPr>
          <w:b w:val="0"/>
        </w:rPr>
        <w:t xml:space="preserve">; </w:t>
      </w:r>
    </w:p>
    <w:p w:rsidR="002E4421" w:rsidRPr="00CC7153" w:rsidRDefault="002E4421" w:rsidP="001E43C9">
      <w:pPr>
        <w:pStyle w:val="af5"/>
        <w:numPr>
          <w:ilvl w:val="0"/>
          <w:numId w:val="9"/>
        </w:numPr>
        <w:tabs>
          <w:tab w:val="left" w:pos="993"/>
        </w:tabs>
        <w:ind w:left="0" w:firstLine="709"/>
        <w:jc w:val="both"/>
        <w:rPr>
          <w:b w:val="0"/>
        </w:rPr>
      </w:pPr>
      <w:r w:rsidRPr="00CC7153">
        <w:rPr>
          <w:b w:val="0"/>
        </w:rPr>
        <w:t xml:space="preserve">проведены </w:t>
      </w:r>
      <w:r w:rsidR="00F50D8B" w:rsidRPr="00CC7153">
        <w:rPr>
          <w:b w:val="0"/>
        </w:rPr>
        <w:t>11</w:t>
      </w:r>
      <w:r w:rsidRPr="00CC7153">
        <w:rPr>
          <w:b w:val="0"/>
        </w:rPr>
        <w:t xml:space="preserve"> выездных рейд</w:t>
      </w:r>
      <w:r w:rsidR="00C62129" w:rsidRPr="00CC7153">
        <w:rPr>
          <w:b w:val="0"/>
        </w:rPr>
        <w:t>ов</w:t>
      </w:r>
      <w:r w:rsidRPr="00CC7153">
        <w:rPr>
          <w:b w:val="0"/>
        </w:rPr>
        <w:t xml:space="preserve"> на рабочие места </w:t>
      </w:r>
      <w:r w:rsidR="008029DF" w:rsidRPr="00CC7153">
        <w:rPr>
          <w:b w:val="0"/>
        </w:rPr>
        <w:t xml:space="preserve">в </w:t>
      </w:r>
      <w:r w:rsidRPr="00CC7153">
        <w:rPr>
          <w:b w:val="0"/>
        </w:rPr>
        <w:t>организаци</w:t>
      </w:r>
      <w:r w:rsidR="008029DF" w:rsidRPr="00CC7153">
        <w:rPr>
          <w:b w:val="0"/>
        </w:rPr>
        <w:t>и</w:t>
      </w:r>
      <w:r w:rsidRPr="00CC7153">
        <w:rPr>
          <w:b w:val="0"/>
        </w:rPr>
        <w:t xml:space="preserve"> внебюджетного сектора экономики, </w:t>
      </w:r>
      <w:r w:rsidR="008029DF" w:rsidRPr="00CC7153">
        <w:rPr>
          <w:b w:val="0"/>
        </w:rPr>
        <w:t xml:space="preserve">к </w:t>
      </w:r>
      <w:r w:rsidRPr="00CC7153">
        <w:rPr>
          <w:b w:val="0"/>
        </w:rPr>
        <w:t>индивидуальны</w:t>
      </w:r>
      <w:r w:rsidR="008029DF" w:rsidRPr="00CC7153">
        <w:rPr>
          <w:b w:val="0"/>
        </w:rPr>
        <w:t>м предпринимателям</w:t>
      </w:r>
      <w:r w:rsidRPr="00CC7153">
        <w:rPr>
          <w:b w:val="0"/>
        </w:rPr>
        <w:t xml:space="preserve"> с целью выявления фактов неформальной занятости</w:t>
      </w:r>
      <w:r w:rsidR="0028082C" w:rsidRPr="00CC7153">
        <w:rPr>
          <w:b w:val="0"/>
        </w:rPr>
        <w:t xml:space="preserve"> (</w:t>
      </w:r>
      <w:r w:rsidRPr="00CC7153">
        <w:rPr>
          <w:b w:val="0"/>
        </w:rPr>
        <w:t>обследован</w:t>
      </w:r>
      <w:r w:rsidR="00C62129" w:rsidRPr="00CC7153">
        <w:rPr>
          <w:b w:val="0"/>
        </w:rPr>
        <w:t>ы</w:t>
      </w:r>
      <w:r w:rsidRPr="00CC7153">
        <w:rPr>
          <w:b w:val="0"/>
        </w:rPr>
        <w:t xml:space="preserve"> </w:t>
      </w:r>
      <w:r w:rsidR="00F50D8B" w:rsidRPr="00CC7153">
        <w:rPr>
          <w:b w:val="0"/>
        </w:rPr>
        <w:t>79</w:t>
      </w:r>
      <w:r w:rsidRPr="00CC7153">
        <w:rPr>
          <w:b w:val="0"/>
        </w:rPr>
        <w:t xml:space="preserve"> торговых точек, строительных организаций и точек предоставления услуг населению с </w:t>
      </w:r>
      <w:r w:rsidR="00F50D8B" w:rsidRPr="00CC7153">
        <w:rPr>
          <w:b w:val="0"/>
        </w:rPr>
        <w:t xml:space="preserve">общей </w:t>
      </w:r>
      <w:r w:rsidRPr="00CC7153">
        <w:rPr>
          <w:b w:val="0"/>
        </w:rPr>
        <w:t>численностью на</w:t>
      </w:r>
      <w:r w:rsidR="0028082C" w:rsidRPr="00CC7153">
        <w:rPr>
          <w:b w:val="0"/>
        </w:rPr>
        <w:t>ё</w:t>
      </w:r>
      <w:r w:rsidRPr="00CC7153">
        <w:rPr>
          <w:b w:val="0"/>
        </w:rPr>
        <w:t xml:space="preserve">мных работников </w:t>
      </w:r>
      <w:r w:rsidR="00F50D8B" w:rsidRPr="00CC7153">
        <w:rPr>
          <w:b w:val="0"/>
        </w:rPr>
        <w:t>515</w:t>
      </w:r>
      <w:r w:rsidRPr="00CC7153">
        <w:rPr>
          <w:b w:val="0"/>
        </w:rPr>
        <w:t xml:space="preserve"> человек</w:t>
      </w:r>
      <w:r w:rsidR="00670D09" w:rsidRPr="00CC7153">
        <w:rPr>
          <w:b w:val="0"/>
        </w:rPr>
        <w:t xml:space="preserve">). </w:t>
      </w:r>
    </w:p>
    <w:p w:rsidR="002E4421" w:rsidRPr="00CC7153" w:rsidRDefault="008739AF" w:rsidP="001E43C9">
      <w:pPr>
        <w:pStyle w:val="af5"/>
        <w:numPr>
          <w:ilvl w:val="0"/>
          <w:numId w:val="9"/>
        </w:numPr>
        <w:tabs>
          <w:tab w:val="left" w:pos="993"/>
        </w:tabs>
        <w:ind w:left="0" w:firstLine="709"/>
        <w:jc w:val="both"/>
        <w:rPr>
          <w:b w:val="0"/>
        </w:rPr>
      </w:pPr>
      <w:r w:rsidRPr="00CC7153">
        <w:rPr>
          <w:b w:val="0"/>
        </w:rPr>
        <w:t>организовано</w:t>
      </w:r>
      <w:r w:rsidR="0028082C" w:rsidRPr="00CC7153">
        <w:rPr>
          <w:b w:val="0"/>
        </w:rPr>
        <w:t xml:space="preserve"> </w:t>
      </w:r>
      <w:r w:rsidR="002E4421" w:rsidRPr="00CC7153">
        <w:rPr>
          <w:b w:val="0"/>
        </w:rPr>
        <w:t>взаимодействие с работодателями, у которых в рамках межведомственного взаимодействия выявлены факты неформальной занятости или выплаты заработной платы ниже прожиточного минимума</w:t>
      </w:r>
      <w:r w:rsidR="00670D09" w:rsidRPr="00CC7153">
        <w:rPr>
          <w:b w:val="0"/>
        </w:rPr>
        <w:t xml:space="preserve"> (подготовлены и направлены 125 писем с предложением принять меры по устранению нарушений трудового законодательства)</w:t>
      </w:r>
      <w:r w:rsidR="0028082C" w:rsidRPr="00CC7153">
        <w:rPr>
          <w:b w:val="0"/>
        </w:rPr>
        <w:t>;</w:t>
      </w:r>
      <w:r w:rsidR="002E4421" w:rsidRPr="00CC7153">
        <w:rPr>
          <w:b w:val="0"/>
        </w:rPr>
        <w:t xml:space="preserve"> </w:t>
      </w:r>
    </w:p>
    <w:p w:rsidR="00983F1E" w:rsidRPr="00CC7153" w:rsidRDefault="002E4421" w:rsidP="00E70A98">
      <w:pPr>
        <w:pStyle w:val="af5"/>
        <w:numPr>
          <w:ilvl w:val="0"/>
          <w:numId w:val="9"/>
        </w:numPr>
        <w:tabs>
          <w:tab w:val="left" w:pos="993"/>
        </w:tabs>
        <w:spacing w:line="240" w:lineRule="atLeast"/>
        <w:ind w:left="0" w:firstLine="709"/>
        <w:jc w:val="both"/>
        <w:rPr>
          <w:b w:val="0"/>
        </w:rPr>
      </w:pPr>
      <w:r w:rsidRPr="00CC7153">
        <w:rPr>
          <w:b w:val="0"/>
        </w:rPr>
        <w:t xml:space="preserve"> </w:t>
      </w:r>
      <w:r w:rsidR="008029DF" w:rsidRPr="00CC7153">
        <w:rPr>
          <w:b w:val="0"/>
        </w:rPr>
        <w:t xml:space="preserve">продолжена </w:t>
      </w:r>
      <w:r w:rsidR="00670D09" w:rsidRPr="00CC7153">
        <w:rPr>
          <w:b w:val="0"/>
        </w:rPr>
        <w:t xml:space="preserve">в ежедневном режиме </w:t>
      </w:r>
      <w:r w:rsidRPr="00CC7153">
        <w:rPr>
          <w:b w:val="0"/>
        </w:rPr>
        <w:t xml:space="preserve">работа «Горячей телефонной линии» с целью выявления на территории города </w:t>
      </w:r>
      <w:r w:rsidR="008739AF" w:rsidRPr="00CC7153">
        <w:rPr>
          <w:b w:val="0"/>
        </w:rPr>
        <w:t xml:space="preserve">скрытой просроченной задолженности по заработной плате работодателей перед работниками, </w:t>
      </w:r>
      <w:r w:rsidRPr="00CC7153">
        <w:rPr>
          <w:b w:val="0"/>
        </w:rPr>
        <w:t>фактов неформальной занятости</w:t>
      </w:r>
      <w:r w:rsidR="008739AF" w:rsidRPr="00CC7153">
        <w:rPr>
          <w:b w:val="0"/>
        </w:rPr>
        <w:t xml:space="preserve">. </w:t>
      </w:r>
      <w:r w:rsidR="006C7965" w:rsidRPr="00CC7153">
        <w:rPr>
          <w:b w:val="0"/>
        </w:rPr>
        <w:t xml:space="preserve">В течение года </w:t>
      </w:r>
      <w:r w:rsidRPr="00CC7153">
        <w:rPr>
          <w:b w:val="0"/>
        </w:rPr>
        <w:t xml:space="preserve">поступило </w:t>
      </w:r>
      <w:r w:rsidR="00670D09" w:rsidRPr="00CC7153">
        <w:rPr>
          <w:b w:val="0"/>
        </w:rPr>
        <w:t>64 обращения (в 2016 году – 128 обращений)</w:t>
      </w:r>
      <w:r w:rsidR="0028082C" w:rsidRPr="00CC7153">
        <w:rPr>
          <w:b w:val="0"/>
        </w:rPr>
        <w:t xml:space="preserve">, по </w:t>
      </w:r>
      <w:r w:rsidR="00670D09" w:rsidRPr="00CC7153">
        <w:rPr>
          <w:b w:val="0"/>
        </w:rPr>
        <w:t xml:space="preserve">каждому </w:t>
      </w:r>
      <w:r w:rsidRPr="00CC7153">
        <w:rPr>
          <w:b w:val="0"/>
        </w:rPr>
        <w:t>проведены консультации с работодателями по устранению ими нарушений.</w:t>
      </w:r>
    </w:p>
    <w:p w:rsidR="00706872" w:rsidRPr="00CC7153" w:rsidRDefault="00983F1E" w:rsidP="00983F1E">
      <w:pPr>
        <w:tabs>
          <w:tab w:val="left" w:pos="993"/>
        </w:tabs>
        <w:spacing w:line="240" w:lineRule="atLeast"/>
        <w:jc w:val="both"/>
        <w:rPr>
          <w:b w:val="0"/>
        </w:rPr>
      </w:pPr>
      <w:r w:rsidRPr="00CC7153">
        <w:rPr>
          <w:b w:val="0"/>
        </w:rPr>
        <w:tab/>
      </w:r>
      <w:r w:rsidR="00706872" w:rsidRPr="00CC7153">
        <w:rPr>
          <w:b w:val="0"/>
        </w:rPr>
        <w:t xml:space="preserve">В результате </w:t>
      </w:r>
      <w:r w:rsidR="006C7965" w:rsidRPr="00CC7153">
        <w:rPr>
          <w:b w:val="0"/>
        </w:rPr>
        <w:t xml:space="preserve">предпринятых мер </w:t>
      </w:r>
      <w:r w:rsidR="00706872" w:rsidRPr="00CC7153">
        <w:rPr>
          <w:b w:val="0"/>
        </w:rPr>
        <w:t xml:space="preserve">работодателями заключены 54 трудовых договора с работниками, 122 гражданина оформили </w:t>
      </w:r>
      <w:r w:rsidR="00706872" w:rsidRPr="00CC7153">
        <w:rPr>
          <w:b w:val="0"/>
        </w:rPr>
        <w:lastRenderedPageBreak/>
        <w:t>предпринимательскую деятельность в соответствии с действующим законодательством</w:t>
      </w:r>
      <w:r w:rsidR="006C7965" w:rsidRPr="00CC7153">
        <w:rPr>
          <w:b w:val="0"/>
        </w:rPr>
        <w:t>.</w:t>
      </w:r>
    </w:p>
    <w:p w:rsidR="00E70A98" w:rsidRPr="00CC7153" w:rsidRDefault="00E70A98" w:rsidP="00E70A98">
      <w:pPr>
        <w:spacing w:line="240" w:lineRule="atLeast"/>
        <w:ind w:firstLine="709"/>
        <w:jc w:val="both"/>
        <w:rPr>
          <w:b w:val="0"/>
        </w:rPr>
      </w:pPr>
      <w:r w:rsidRPr="00CC7153">
        <w:rPr>
          <w:b w:val="0"/>
        </w:rPr>
        <w:t>В 2017 году организована работа по противодействию коррупции в органах местного самоуправления:</w:t>
      </w:r>
    </w:p>
    <w:p w:rsidR="00E70A98" w:rsidRPr="00CC7153" w:rsidRDefault="00E70A98" w:rsidP="001E43C9">
      <w:pPr>
        <w:pStyle w:val="af5"/>
        <w:numPr>
          <w:ilvl w:val="0"/>
          <w:numId w:val="9"/>
        </w:numPr>
        <w:tabs>
          <w:tab w:val="left" w:pos="993"/>
        </w:tabs>
        <w:ind w:left="0" w:firstLine="709"/>
        <w:jc w:val="both"/>
        <w:rPr>
          <w:b w:val="0"/>
        </w:rPr>
      </w:pPr>
      <w:r w:rsidRPr="00CC7153">
        <w:rPr>
          <w:b w:val="0"/>
        </w:rPr>
        <w:t xml:space="preserve">организовано и проведено 2 заседания Комиссии по соблюдению требований к служебному поведению муниципальных служащих и урегулированию конфликтов интересов в отношении 7 муниципальных служащих. </w:t>
      </w:r>
    </w:p>
    <w:p w:rsidR="00E70A98" w:rsidRPr="00CC7153" w:rsidRDefault="00A23F9C" w:rsidP="001E43C9">
      <w:pPr>
        <w:pStyle w:val="af5"/>
        <w:numPr>
          <w:ilvl w:val="0"/>
          <w:numId w:val="9"/>
        </w:numPr>
        <w:tabs>
          <w:tab w:val="left" w:pos="993"/>
        </w:tabs>
        <w:ind w:left="0" w:firstLine="709"/>
        <w:jc w:val="both"/>
        <w:rPr>
          <w:b w:val="0"/>
        </w:rPr>
      </w:pPr>
      <w:r w:rsidRPr="00CC7153">
        <w:rPr>
          <w:b w:val="0"/>
        </w:rPr>
        <w:t xml:space="preserve">организован </w:t>
      </w:r>
      <w:r w:rsidR="00E70A98" w:rsidRPr="00CC7153">
        <w:rPr>
          <w:b w:val="0"/>
        </w:rPr>
        <w:t>сбор, размещени</w:t>
      </w:r>
      <w:r w:rsidRPr="00CC7153">
        <w:rPr>
          <w:b w:val="0"/>
        </w:rPr>
        <w:t>е</w:t>
      </w:r>
      <w:r w:rsidR="00E70A98" w:rsidRPr="00CC7153">
        <w:rPr>
          <w:b w:val="0"/>
        </w:rPr>
        <w:t xml:space="preserve"> на сайте, проверк</w:t>
      </w:r>
      <w:r w:rsidRPr="00CC7153">
        <w:rPr>
          <w:b w:val="0"/>
        </w:rPr>
        <w:t>а</w:t>
      </w:r>
      <w:r w:rsidR="00E70A98" w:rsidRPr="00CC7153">
        <w:rPr>
          <w:b w:val="0"/>
        </w:rPr>
        <w:t xml:space="preserve"> достоверности и полноты сведений о доходах, расходах, имуществе, обязательствах имущественного характера, а также доходах, расходах, имуществе, обязательствах имущественного характера супруги (супруга)</w:t>
      </w:r>
      <w:r w:rsidR="00266685" w:rsidRPr="00CC7153">
        <w:rPr>
          <w:b w:val="0"/>
        </w:rPr>
        <w:t xml:space="preserve"> и </w:t>
      </w:r>
      <w:r w:rsidR="00E70A98" w:rsidRPr="00CC7153">
        <w:rPr>
          <w:b w:val="0"/>
        </w:rPr>
        <w:t xml:space="preserve">  несовершеннолетних детей: принято и проверено 478 предоставленных справок, размещено на сайте 214 форм сведений.  </w:t>
      </w:r>
    </w:p>
    <w:p w:rsidR="00A23F9C" w:rsidRPr="00CC7153" w:rsidRDefault="00A23F9C" w:rsidP="00E70A98">
      <w:pPr>
        <w:spacing w:line="240" w:lineRule="atLeast"/>
        <w:ind w:firstLine="709"/>
        <w:jc w:val="both"/>
        <w:rPr>
          <w:b w:val="0"/>
        </w:rPr>
      </w:pPr>
      <w:r w:rsidRPr="00CC7153">
        <w:rPr>
          <w:b w:val="0"/>
        </w:rPr>
        <w:t xml:space="preserve">По результатам проверки правоохранительными органами </w:t>
      </w:r>
      <w:r w:rsidR="00266685" w:rsidRPr="00CC7153">
        <w:rPr>
          <w:b w:val="0"/>
        </w:rPr>
        <w:t xml:space="preserve">г. Зеленогорска </w:t>
      </w:r>
      <w:r w:rsidR="00DD7008" w:rsidRPr="00CC7153">
        <w:rPr>
          <w:b w:val="0"/>
        </w:rPr>
        <w:t>в отношении 6 муниципальных служащих установлены факты предоставления недостоверных сведений, применены дисциплинарные взыскания в виде  замечаний (4), выговоров (2).</w:t>
      </w:r>
    </w:p>
    <w:p w:rsidR="00E70A98" w:rsidRPr="00CC7153" w:rsidRDefault="00A23F9C" w:rsidP="00E70A98">
      <w:pPr>
        <w:spacing w:line="240" w:lineRule="atLeast"/>
        <w:ind w:firstLine="709"/>
        <w:jc w:val="both"/>
        <w:rPr>
          <w:b w:val="0"/>
        </w:rPr>
      </w:pPr>
      <w:r w:rsidRPr="00CC7153">
        <w:rPr>
          <w:b w:val="0"/>
        </w:rPr>
        <w:t>П</w:t>
      </w:r>
      <w:r w:rsidR="00E70A98" w:rsidRPr="00CC7153">
        <w:rPr>
          <w:b w:val="0"/>
        </w:rPr>
        <w:t xml:space="preserve">роведены  2 проверки сведений о доходах,  расходах, об имуществе и обязательствах имущественного характера, в отношении 11 муниципальных служащих. В отношении 6 муниципальных служащих установлены факты предоставления недостоверных сведений, применены дисциплинарные взыскания в виде  замечания (4), выговоров (2). </w:t>
      </w:r>
    </w:p>
    <w:p w:rsidR="0050110D" w:rsidRPr="00CC7153" w:rsidRDefault="0050110D" w:rsidP="0028082C">
      <w:pPr>
        <w:spacing w:line="240" w:lineRule="atLeast"/>
        <w:ind w:firstLine="709"/>
        <w:jc w:val="both"/>
        <w:rPr>
          <w:b w:val="0"/>
          <w:sz w:val="16"/>
          <w:szCs w:val="16"/>
        </w:rPr>
      </w:pPr>
    </w:p>
    <w:p w:rsidR="0028082C" w:rsidRPr="00CC7153" w:rsidRDefault="006C7965" w:rsidP="0028082C">
      <w:pPr>
        <w:spacing w:line="240" w:lineRule="atLeast"/>
        <w:ind w:firstLine="709"/>
        <w:jc w:val="both"/>
        <w:rPr>
          <w:b w:val="0"/>
        </w:rPr>
      </w:pPr>
      <w:r w:rsidRPr="00CC7153">
        <w:rPr>
          <w:b w:val="0"/>
        </w:rPr>
        <w:t xml:space="preserve">Проведена организационно-разъяснительная и методическая работа по привлечению организаций города к участию в конкурсах по охране труда различного уровня. </w:t>
      </w:r>
      <w:r w:rsidR="0028082C" w:rsidRPr="00CC7153">
        <w:rPr>
          <w:b w:val="0"/>
        </w:rPr>
        <w:t xml:space="preserve">Деятельность </w:t>
      </w:r>
      <w:r w:rsidR="002A3994" w:rsidRPr="00CC7153">
        <w:rPr>
          <w:b w:val="0"/>
        </w:rPr>
        <w:t xml:space="preserve">муниципального образования </w:t>
      </w:r>
      <w:r w:rsidR="0028082C" w:rsidRPr="00CC7153">
        <w:rPr>
          <w:b w:val="0"/>
        </w:rPr>
        <w:t xml:space="preserve">в области </w:t>
      </w:r>
      <w:r w:rsidR="002A3994" w:rsidRPr="00CC7153">
        <w:rPr>
          <w:b w:val="0"/>
        </w:rPr>
        <w:t xml:space="preserve">охраны </w:t>
      </w:r>
      <w:r w:rsidR="0028082C" w:rsidRPr="00CC7153">
        <w:rPr>
          <w:b w:val="0"/>
        </w:rPr>
        <w:t xml:space="preserve">труда высоко оценена на </w:t>
      </w:r>
      <w:r w:rsidR="00D359D8" w:rsidRPr="00CC7153">
        <w:rPr>
          <w:b w:val="0"/>
        </w:rPr>
        <w:t xml:space="preserve">федеральном и </w:t>
      </w:r>
      <w:r w:rsidR="0028082C" w:rsidRPr="00CC7153">
        <w:rPr>
          <w:b w:val="0"/>
        </w:rPr>
        <w:t>краевом уровне</w:t>
      </w:r>
      <w:r w:rsidRPr="00CC7153">
        <w:rPr>
          <w:b w:val="0"/>
        </w:rPr>
        <w:t>. Результаты участия организаций в конкурсах</w:t>
      </w:r>
      <w:r w:rsidR="0028082C" w:rsidRPr="00CC7153">
        <w:rPr>
          <w:b w:val="0"/>
        </w:rPr>
        <w:t>:</w:t>
      </w:r>
    </w:p>
    <w:p w:rsidR="00D359D8" w:rsidRPr="00CC7153" w:rsidRDefault="00D359D8" w:rsidP="001E43C9">
      <w:pPr>
        <w:pStyle w:val="af5"/>
        <w:numPr>
          <w:ilvl w:val="0"/>
          <w:numId w:val="9"/>
        </w:numPr>
        <w:tabs>
          <w:tab w:val="left" w:pos="993"/>
        </w:tabs>
        <w:ind w:left="0" w:firstLine="709"/>
        <w:jc w:val="both"/>
        <w:rPr>
          <w:b w:val="0"/>
        </w:rPr>
      </w:pPr>
      <w:r w:rsidRPr="00CC7153">
        <w:rPr>
          <w:b w:val="0"/>
        </w:rPr>
        <w:t>во</w:t>
      </w:r>
      <w:r w:rsidR="00266685" w:rsidRPr="00CC7153">
        <w:rPr>
          <w:b w:val="0"/>
        </w:rPr>
        <w:t xml:space="preserve"> В</w:t>
      </w:r>
      <w:r w:rsidRPr="00CC7153">
        <w:rPr>
          <w:b w:val="0"/>
        </w:rPr>
        <w:t xml:space="preserve">сероссийском конкурсе «Успех </w:t>
      </w:r>
      <w:r w:rsidR="00312B2E" w:rsidRPr="00CC7153">
        <w:rPr>
          <w:b w:val="0"/>
        </w:rPr>
        <w:t>и безопасность» участие принял</w:t>
      </w:r>
      <w:r w:rsidR="0085216B" w:rsidRPr="00CC7153">
        <w:rPr>
          <w:b w:val="0"/>
        </w:rPr>
        <w:t>и</w:t>
      </w:r>
      <w:r w:rsidR="00312B2E" w:rsidRPr="00CC7153">
        <w:rPr>
          <w:b w:val="0"/>
        </w:rPr>
        <w:t xml:space="preserve"> </w:t>
      </w:r>
      <w:r w:rsidR="0085216B" w:rsidRPr="00CC7153">
        <w:rPr>
          <w:b w:val="0"/>
        </w:rPr>
        <w:t>14</w:t>
      </w:r>
      <w:r w:rsidRPr="00CC7153">
        <w:rPr>
          <w:b w:val="0"/>
        </w:rPr>
        <w:t xml:space="preserve"> организаци</w:t>
      </w:r>
      <w:r w:rsidR="0085216B" w:rsidRPr="00CC7153">
        <w:rPr>
          <w:b w:val="0"/>
        </w:rPr>
        <w:t>й</w:t>
      </w:r>
      <w:r w:rsidRPr="00CC7153">
        <w:rPr>
          <w:b w:val="0"/>
        </w:rPr>
        <w:t xml:space="preserve"> города, </w:t>
      </w:r>
      <w:r w:rsidR="00312B2E" w:rsidRPr="00CC7153">
        <w:rPr>
          <w:b w:val="0"/>
        </w:rPr>
        <w:t xml:space="preserve">в рейтинге по России город Зеленогорск занял </w:t>
      </w:r>
      <w:r w:rsidR="0085216B" w:rsidRPr="00CC7153">
        <w:rPr>
          <w:b w:val="0"/>
        </w:rPr>
        <w:t>48</w:t>
      </w:r>
      <w:r w:rsidR="006C7965" w:rsidRPr="00CC7153">
        <w:rPr>
          <w:b w:val="0"/>
        </w:rPr>
        <w:t xml:space="preserve"> место, </w:t>
      </w:r>
      <w:r w:rsidRPr="00CC7153">
        <w:rPr>
          <w:b w:val="0"/>
        </w:rPr>
        <w:t xml:space="preserve">в рейтинге по </w:t>
      </w:r>
      <w:r w:rsidR="00312B2E" w:rsidRPr="00CC7153">
        <w:rPr>
          <w:b w:val="0"/>
        </w:rPr>
        <w:t>Красноярскому краю</w:t>
      </w:r>
      <w:r w:rsidR="0085216B" w:rsidRPr="00CC7153">
        <w:rPr>
          <w:b w:val="0"/>
        </w:rPr>
        <w:t xml:space="preserve"> – второ</w:t>
      </w:r>
      <w:r w:rsidR="006C7965" w:rsidRPr="00CC7153">
        <w:rPr>
          <w:b w:val="0"/>
        </w:rPr>
        <w:t>е</w:t>
      </w:r>
      <w:r w:rsidRPr="00CC7153">
        <w:rPr>
          <w:b w:val="0"/>
        </w:rPr>
        <w:t>;</w:t>
      </w:r>
    </w:p>
    <w:p w:rsidR="0085216B" w:rsidRPr="00CC7153" w:rsidRDefault="00D359D8" w:rsidP="001E43C9">
      <w:pPr>
        <w:pStyle w:val="af5"/>
        <w:numPr>
          <w:ilvl w:val="0"/>
          <w:numId w:val="9"/>
        </w:numPr>
        <w:tabs>
          <w:tab w:val="left" w:pos="993"/>
        </w:tabs>
        <w:ind w:left="0" w:firstLine="709"/>
        <w:jc w:val="both"/>
        <w:rPr>
          <w:b w:val="0"/>
        </w:rPr>
      </w:pPr>
      <w:r w:rsidRPr="00CC7153">
        <w:rPr>
          <w:b w:val="0"/>
        </w:rPr>
        <w:t xml:space="preserve">в </w:t>
      </w:r>
      <w:r w:rsidR="007B5EC7" w:rsidRPr="00CC7153">
        <w:rPr>
          <w:b w:val="0"/>
        </w:rPr>
        <w:t>к</w:t>
      </w:r>
      <w:r w:rsidRPr="00CC7153">
        <w:rPr>
          <w:b w:val="0"/>
        </w:rPr>
        <w:t>раев</w:t>
      </w:r>
      <w:r w:rsidR="007B5EC7" w:rsidRPr="00CC7153">
        <w:rPr>
          <w:b w:val="0"/>
        </w:rPr>
        <w:t>ых смотрах</w:t>
      </w:r>
      <w:r w:rsidRPr="00CC7153">
        <w:rPr>
          <w:b w:val="0"/>
        </w:rPr>
        <w:t>-конкурс</w:t>
      </w:r>
      <w:r w:rsidR="007B5EC7" w:rsidRPr="00CC7153">
        <w:rPr>
          <w:b w:val="0"/>
        </w:rPr>
        <w:t>ах</w:t>
      </w:r>
      <w:r w:rsidR="0085216B" w:rsidRPr="00CC7153">
        <w:rPr>
          <w:b w:val="0"/>
        </w:rPr>
        <w:t xml:space="preserve"> стали победителями:</w:t>
      </w:r>
    </w:p>
    <w:p w:rsidR="0085216B" w:rsidRPr="00CC7153" w:rsidRDefault="007B5EC7" w:rsidP="0085216B">
      <w:pPr>
        <w:spacing w:line="240" w:lineRule="atLeast"/>
        <w:ind w:left="-142" w:firstLine="709"/>
        <w:jc w:val="both"/>
        <w:rPr>
          <w:b w:val="0"/>
        </w:rPr>
      </w:pPr>
      <w:r w:rsidRPr="00CC7153">
        <w:rPr>
          <w:b w:val="0"/>
        </w:rPr>
        <w:t xml:space="preserve"> </w:t>
      </w:r>
      <w:r w:rsidR="0085216B" w:rsidRPr="00CC7153">
        <w:rPr>
          <w:b w:val="0"/>
        </w:rPr>
        <w:t xml:space="preserve">Муниципальное казённое учреждение «Городской лесхоз» в номинации «Сельское и лесное хозяйство, охота, рыболовство, рыбоводство» смотра-конкурса </w:t>
      </w:r>
      <w:r w:rsidR="00D359D8" w:rsidRPr="00CC7153">
        <w:rPr>
          <w:b w:val="0"/>
        </w:rPr>
        <w:t>«На лучшую организацию работы по охране труда за 201</w:t>
      </w:r>
      <w:r w:rsidRPr="00CC7153">
        <w:rPr>
          <w:b w:val="0"/>
        </w:rPr>
        <w:t xml:space="preserve">6 </w:t>
      </w:r>
      <w:r w:rsidR="00D359D8" w:rsidRPr="00CC7153">
        <w:rPr>
          <w:b w:val="0"/>
        </w:rPr>
        <w:t>год»</w:t>
      </w:r>
      <w:r w:rsidR="0085216B" w:rsidRPr="00CC7153">
        <w:rPr>
          <w:b w:val="0"/>
        </w:rPr>
        <w:t>;</w:t>
      </w:r>
    </w:p>
    <w:p w:rsidR="00D359D8" w:rsidRPr="00CC7153" w:rsidRDefault="00D359D8" w:rsidP="0085216B">
      <w:pPr>
        <w:spacing w:line="240" w:lineRule="atLeast"/>
        <w:ind w:left="-142" w:firstLine="709"/>
        <w:jc w:val="both"/>
        <w:rPr>
          <w:b w:val="0"/>
        </w:rPr>
      </w:pPr>
      <w:r w:rsidRPr="00CC7153">
        <w:rPr>
          <w:b w:val="0"/>
        </w:rPr>
        <w:t xml:space="preserve"> </w:t>
      </w:r>
      <w:r w:rsidR="0085216B" w:rsidRPr="00CC7153">
        <w:rPr>
          <w:b w:val="0"/>
        </w:rPr>
        <w:t xml:space="preserve"> Муниципальное унитарное предприятие тепловых сетей г. Зеленогорска в номинации «Производство и распределение электроэнергии, газа и воды, предоставление коммунальных услуг» и Муниципальное бюджетное учреждение дополнительного образования детей центр «Витязь» имени Героя Советского Союза И.Н. Арсеньева в номинации «Деятельность по организации отдыха и развлечений, культуры и спорта» смотра-конкурса </w:t>
      </w:r>
      <w:r w:rsidR="007B5EC7" w:rsidRPr="00CC7153">
        <w:rPr>
          <w:b w:val="0"/>
        </w:rPr>
        <w:t>«З</w:t>
      </w:r>
      <w:r w:rsidR="0085216B" w:rsidRPr="00CC7153">
        <w:rPr>
          <w:b w:val="0"/>
        </w:rPr>
        <w:t xml:space="preserve">а </w:t>
      </w:r>
      <w:r w:rsidR="007B5EC7" w:rsidRPr="00CC7153">
        <w:rPr>
          <w:b w:val="0"/>
        </w:rPr>
        <w:t>высокую социальную эффективность и развитие социального партнёрства за 2016 год</w:t>
      </w:r>
      <w:r w:rsidR="0085216B" w:rsidRPr="00CC7153">
        <w:rPr>
          <w:b w:val="0"/>
        </w:rPr>
        <w:t>».</w:t>
      </w:r>
    </w:p>
    <w:p w:rsidR="007A1E22" w:rsidRPr="00CC7153" w:rsidRDefault="007A1E22" w:rsidP="00602C2A">
      <w:pPr>
        <w:tabs>
          <w:tab w:val="left" w:pos="0"/>
          <w:tab w:val="left" w:pos="1134"/>
        </w:tabs>
        <w:ind w:firstLine="709"/>
        <w:jc w:val="both"/>
        <w:rPr>
          <w:b w:val="0"/>
        </w:rPr>
      </w:pPr>
      <w:r w:rsidRPr="00CC7153">
        <w:rPr>
          <w:b w:val="0"/>
        </w:rPr>
        <w:t xml:space="preserve"> </w:t>
      </w:r>
    </w:p>
    <w:p w:rsidR="00B90F61" w:rsidRPr="00CC7153" w:rsidRDefault="004F64D2" w:rsidP="00B90F61">
      <w:pPr>
        <w:tabs>
          <w:tab w:val="left" w:pos="0"/>
          <w:tab w:val="left" w:pos="1134"/>
        </w:tabs>
        <w:ind w:firstLine="709"/>
        <w:jc w:val="both"/>
        <w:rPr>
          <w:rFonts w:eastAsia="Calibri"/>
          <w:b w:val="0"/>
          <w:lang w:eastAsia="en-US"/>
        </w:rPr>
      </w:pPr>
      <w:r w:rsidRPr="00CC7153">
        <w:rPr>
          <w:b w:val="0"/>
        </w:rPr>
        <w:lastRenderedPageBreak/>
        <w:t xml:space="preserve">В 2017 году в соответствии с изменениями законодательства в сфере закупок товаров, работ, услуг </w:t>
      </w:r>
      <w:r w:rsidR="0049701E" w:rsidRPr="00CC7153">
        <w:rPr>
          <w:b w:val="0"/>
        </w:rPr>
        <w:t>муниципальные унитарные предприятия переведены на контрактную систему</w:t>
      </w:r>
      <w:r w:rsidRPr="00CC7153">
        <w:rPr>
          <w:b w:val="0"/>
        </w:rPr>
        <w:t xml:space="preserve"> закупок в рамках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49701E" w:rsidRPr="00CC7153">
        <w:rPr>
          <w:b w:val="0"/>
        </w:rPr>
        <w:t xml:space="preserve">. По этой причине количество контрактов и </w:t>
      </w:r>
      <w:r w:rsidR="00A64476" w:rsidRPr="00CC7153">
        <w:rPr>
          <w:b w:val="0"/>
        </w:rPr>
        <w:t xml:space="preserve">их стоимость значительно увеличились относительно 2016 года. В </w:t>
      </w:r>
      <w:r w:rsidR="00B90F61" w:rsidRPr="00CC7153">
        <w:rPr>
          <w:b w:val="0"/>
        </w:rPr>
        <w:t xml:space="preserve">отчётном году в целях обеспечения муниципальных </w:t>
      </w:r>
      <w:r w:rsidR="0049701E" w:rsidRPr="00CC7153">
        <w:rPr>
          <w:b w:val="0"/>
        </w:rPr>
        <w:t xml:space="preserve">нужд муниципальными заказчиками </w:t>
      </w:r>
      <w:r w:rsidR="00B90F61" w:rsidRPr="00CC7153">
        <w:rPr>
          <w:b w:val="0"/>
        </w:rPr>
        <w:t xml:space="preserve">на официальном сайте </w:t>
      </w:r>
      <w:hyperlink r:id="rId11" w:history="1">
        <w:r w:rsidR="00B90F61" w:rsidRPr="00CC7153">
          <w:rPr>
            <w:b w:val="0"/>
            <w:color w:val="0000FF" w:themeColor="hyperlink"/>
            <w:u w:val="single"/>
            <w:lang w:val="en-US"/>
          </w:rPr>
          <w:t>www</w:t>
        </w:r>
        <w:r w:rsidR="00B90F61" w:rsidRPr="00CC7153">
          <w:rPr>
            <w:b w:val="0"/>
            <w:color w:val="0000FF" w:themeColor="hyperlink"/>
            <w:u w:val="single"/>
          </w:rPr>
          <w:t>.</w:t>
        </w:r>
        <w:r w:rsidR="00B90F61" w:rsidRPr="00CC7153">
          <w:rPr>
            <w:b w:val="0"/>
            <w:color w:val="0000FF" w:themeColor="hyperlink"/>
            <w:u w:val="single"/>
            <w:lang w:val="en-US"/>
          </w:rPr>
          <w:t>zakupki</w:t>
        </w:r>
        <w:r w:rsidR="00B90F61" w:rsidRPr="00CC7153">
          <w:rPr>
            <w:b w:val="0"/>
            <w:color w:val="0000FF" w:themeColor="hyperlink"/>
            <w:u w:val="single"/>
          </w:rPr>
          <w:t>.</w:t>
        </w:r>
        <w:r w:rsidR="00B90F61" w:rsidRPr="00CC7153">
          <w:rPr>
            <w:b w:val="0"/>
            <w:color w:val="0000FF" w:themeColor="hyperlink"/>
            <w:u w:val="single"/>
            <w:lang w:val="en-US"/>
          </w:rPr>
          <w:t>gov</w:t>
        </w:r>
        <w:r w:rsidR="00B90F61" w:rsidRPr="00CC7153">
          <w:rPr>
            <w:b w:val="0"/>
            <w:color w:val="0000FF" w:themeColor="hyperlink"/>
            <w:u w:val="single"/>
          </w:rPr>
          <w:t>.</w:t>
        </w:r>
        <w:r w:rsidR="00B90F61" w:rsidRPr="00CC7153">
          <w:rPr>
            <w:b w:val="0"/>
            <w:color w:val="0000FF" w:themeColor="hyperlink"/>
            <w:u w:val="single"/>
            <w:lang w:val="en-US"/>
          </w:rPr>
          <w:t>ru</w:t>
        </w:r>
      </w:hyperlink>
      <w:r w:rsidR="00B90F61" w:rsidRPr="00CC7153">
        <w:rPr>
          <w:b w:val="0"/>
        </w:rPr>
        <w:t xml:space="preserve"> </w:t>
      </w:r>
      <w:r w:rsidR="00A64476" w:rsidRPr="00CC7153">
        <w:rPr>
          <w:b w:val="0"/>
        </w:rPr>
        <w:t xml:space="preserve">были размещены </w:t>
      </w:r>
      <w:r w:rsidR="005E25D2" w:rsidRPr="00CC7153">
        <w:rPr>
          <w:b w:val="0"/>
        </w:rPr>
        <w:t>802</w:t>
      </w:r>
      <w:r w:rsidR="00B90F61" w:rsidRPr="00CC7153">
        <w:rPr>
          <w:b w:val="0"/>
        </w:rPr>
        <w:t xml:space="preserve"> </w:t>
      </w:r>
      <w:r w:rsidR="00A64476" w:rsidRPr="00CC7153">
        <w:rPr>
          <w:rFonts w:eastAsia="Calibri"/>
          <w:b w:val="0"/>
          <w:lang w:eastAsia="en-US"/>
        </w:rPr>
        <w:t xml:space="preserve">(в 2016 году – 759) </w:t>
      </w:r>
      <w:r w:rsidR="00B90F61" w:rsidRPr="00CC7153">
        <w:rPr>
          <w:rFonts w:eastAsia="Calibri"/>
          <w:b w:val="0"/>
          <w:lang w:eastAsia="en-US"/>
        </w:rPr>
        <w:t>процедур</w:t>
      </w:r>
      <w:r w:rsidR="005E25D2" w:rsidRPr="00CC7153">
        <w:rPr>
          <w:rFonts w:eastAsia="Calibri"/>
          <w:b w:val="0"/>
          <w:lang w:eastAsia="en-US"/>
        </w:rPr>
        <w:t>ы</w:t>
      </w:r>
      <w:r w:rsidR="00B90F61" w:rsidRPr="00CC7153">
        <w:rPr>
          <w:rFonts w:eastAsia="Calibri"/>
          <w:b w:val="0"/>
          <w:lang w:eastAsia="en-US"/>
        </w:rPr>
        <w:t xml:space="preserve"> определения поставщика (подрядчика, исполнителя) </w:t>
      </w:r>
      <w:r w:rsidR="00A64476" w:rsidRPr="00CC7153">
        <w:rPr>
          <w:rFonts w:eastAsia="Calibri"/>
          <w:b w:val="0"/>
          <w:lang w:eastAsia="en-US"/>
        </w:rPr>
        <w:t xml:space="preserve">разными способами закупки </w:t>
      </w:r>
      <w:r w:rsidR="00B90F61" w:rsidRPr="00CC7153">
        <w:rPr>
          <w:rFonts w:eastAsia="Calibri"/>
          <w:b w:val="0"/>
          <w:lang w:eastAsia="en-US"/>
        </w:rPr>
        <w:t xml:space="preserve">на общую сумму </w:t>
      </w:r>
      <w:r w:rsidR="005E25D2" w:rsidRPr="00CC7153">
        <w:rPr>
          <w:rFonts w:eastAsia="Calibri"/>
          <w:b w:val="0"/>
          <w:lang w:eastAsia="en-US"/>
        </w:rPr>
        <w:t>2 517,2 </w:t>
      </w:r>
      <w:r w:rsidR="00B90F61" w:rsidRPr="00CC7153">
        <w:rPr>
          <w:rFonts w:eastAsia="Calibri"/>
          <w:b w:val="0"/>
          <w:lang w:eastAsia="en-US"/>
        </w:rPr>
        <w:t>млн. рублей (</w:t>
      </w:r>
      <w:r w:rsidR="005E25D2" w:rsidRPr="00CC7153">
        <w:rPr>
          <w:rFonts w:eastAsia="Calibri"/>
          <w:b w:val="0"/>
          <w:lang w:eastAsia="en-US"/>
        </w:rPr>
        <w:t xml:space="preserve">в 2016 году </w:t>
      </w:r>
      <w:r w:rsidR="005E25D2" w:rsidRPr="00CC7153">
        <w:rPr>
          <w:b w:val="0"/>
        </w:rPr>
        <w:t>–</w:t>
      </w:r>
      <w:r w:rsidR="005E25D2" w:rsidRPr="00CC7153">
        <w:rPr>
          <w:rFonts w:eastAsia="Calibri"/>
          <w:b w:val="0"/>
          <w:lang w:eastAsia="en-US"/>
        </w:rPr>
        <w:t xml:space="preserve"> </w:t>
      </w:r>
      <w:r w:rsidR="000839EF" w:rsidRPr="00CC7153">
        <w:rPr>
          <w:rFonts w:eastAsia="Calibri"/>
          <w:b w:val="0"/>
          <w:lang w:eastAsia="en-US"/>
        </w:rPr>
        <w:t xml:space="preserve">797,7 </w:t>
      </w:r>
      <w:r w:rsidR="005E25D2" w:rsidRPr="00CC7153">
        <w:rPr>
          <w:rFonts w:eastAsia="Calibri"/>
          <w:b w:val="0"/>
          <w:lang w:eastAsia="en-US"/>
        </w:rPr>
        <w:t>млн. рублей</w:t>
      </w:r>
      <w:r w:rsidR="00B90F61" w:rsidRPr="00CC7153">
        <w:rPr>
          <w:rFonts w:eastAsia="Calibri"/>
          <w:b w:val="0"/>
          <w:lang w:eastAsia="en-US"/>
        </w:rPr>
        <w:t>)</w:t>
      </w:r>
      <w:r w:rsidR="0049701E" w:rsidRPr="00CC7153">
        <w:rPr>
          <w:rFonts w:eastAsia="Calibri"/>
          <w:b w:val="0"/>
          <w:lang w:eastAsia="en-US"/>
        </w:rPr>
        <w:t xml:space="preserve">, в том числе закупки у единственного поставщика </w:t>
      </w:r>
      <w:r w:rsidR="00A64476" w:rsidRPr="00CC7153">
        <w:rPr>
          <w:b w:val="0"/>
        </w:rPr>
        <w:t>–</w:t>
      </w:r>
      <w:r w:rsidR="0049701E" w:rsidRPr="00CC7153">
        <w:rPr>
          <w:rFonts w:eastAsia="Calibri"/>
          <w:b w:val="0"/>
          <w:lang w:eastAsia="en-US"/>
        </w:rPr>
        <w:t xml:space="preserve"> </w:t>
      </w:r>
      <w:r w:rsidR="00A64476" w:rsidRPr="00CC7153">
        <w:rPr>
          <w:rFonts w:eastAsia="Calibri"/>
          <w:b w:val="0"/>
          <w:lang w:eastAsia="en-US"/>
        </w:rPr>
        <w:t>229</w:t>
      </w:r>
      <w:r w:rsidR="0049701E" w:rsidRPr="00CC7153">
        <w:rPr>
          <w:rFonts w:eastAsia="Calibri"/>
          <w:b w:val="0"/>
          <w:lang w:eastAsia="en-US"/>
        </w:rPr>
        <w:t xml:space="preserve"> процедур на </w:t>
      </w:r>
      <w:r w:rsidR="00F276EB" w:rsidRPr="00CC7153">
        <w:rPr>
          <w:rFonts w:eastAsia="Calibri"/>
          <w:b w:val="0"/>
          <w:lang w:eastAsia="en-US"/>
        </w:rPr>
        <w:t>1 762,0</w:t>
      </w:r>
      <w:r w:rsidR="00A64476" w:rsidRPr="00CC7153">
        <w:rPr>
          <w:rFonts w:eastAsia="Calibri"/>
          <w:b w:val="0"/>
          <w:lang w:eastAsia="en-US"/>
        </w:rPr>
        <w:t xml:space="preserve"> </w:t>
      </w:r>
      <w:r w:rsidR="0049701E" w:rsidRPr="00CC7153">
        <w:rPr>
          <w:rFonts w:eastAsia="Calibri"/>
          <w:b w:val="0"/>
          <w:lang w:eastAsia="en-US"/>
        </w:rPr>
        <w:t>млн. рублей</w:t>
      </w:r>
      <w:r w:rsidR="00B90F61" w:rsidRPr="00CC7153">
        <w:rPr>
          <w:rFonts w:eastAsia="Calibri"/>
          <w:b w:val="0"/>
          <w:lang w:eastAsia="en-US"/>
        </w:rPr>
        <w:t xml:space="preserve">. По результатам проведённых </w:t>
      </w:r>
      <w:r w:rsidR="00CD69A3" w:rsidRPr="00CC7153">
        <w:rPr>
          <w:rFonts w:eastAsia="Calibri"/>
          <w:b w:val="0"/>
          <w:lang w:eastAsia="en-US"/>
        </w:rPr>
        <w:t xml:space="preserve">в 2017 году </w:t>
      </w:r>
      <w:r w:rsidR="00B90F61" w:rsidRPr="00CC7153">
        <w:rPr>
          <w:rFonts w:eastAsia="Calibri"/>
          <w:b w:val="0"/>
          <w:lang w:eastAsia="en-US"/>
        </w:rPr>
        <w:t xml:space="preserve">процедур сложилась общая экономия </w:t>
      </w:r>
      <w:r w:rsidR="00A64476" w:rsidRPr="00CC7153">
        <w:rPr>
          <w:rFonts w:eastAsia="Calibri"/>
          <w:b w:val="0"/>
          <w:lang w:eastAsia="en-US"/>
        </w:rPr>
        <w:t xml:space="preserve">в </w:t>
      </w:r>
      <w:r w:rsidR="00B90F61" w:rsidRPr="00CC7153">
        <w:rPr>
          <w:rFonts w:eastAsia="Calibri"/>
          <w:b w:val="0"/>
          <w:lang w:eastAsia="en-US"/>
        </w:rPr>
        <w:t>сумм</w:t>
      </w:r>
      <w:r w:rsidR="00A64476" w:rsidRPr="00CC7153">
        <w:rPr>
          <w:rFonts w:eastAsia="Calibri"/>
          <w:b w:val="0"/>
          <w:lang w:eastAsia="en-US"/>
        </w:rPr>
        <w:t>е</w:t>
      </w:r>
      <w:r w:rsidR="00B90F61" w:rsidRPr="00CC7153">
        <w:rPr>
          <w:rFonts w:eastAsia="Calibri"/>
          <w:b w:val="0"/>
          <w:lang w:eastAsia="en-US"/>
        </w:rPr>
        <w:t xml:space="preserve"> 5</w:t>
      </w:r>
      <w:r w:rsidR="005E25D2" w:rsidRPr="00CC7153">
        <w:rPr>
          <w:rFonts w:eastAsia="Calibri"/>
          <w:b w:val="0"/>
          <w:lang w:eastAsia="en-US"/>
        </w:rPr>
        <w:t>3</w:t>
      </w:r>
      <w:r w:rsidR="00B90F61" w:rsidRPr="00CC7153">
        <w:rPr>
          <w:rFonts w:eastAsia="Calibri"/>
          <w:b w:val="0"/>
          <w:lang w:eastAsia="en-US"/>
        </w:rPr>
        <w:t>,</w:t>
      </w:r>
      <w:r w:rsidR="005E25D2" w:rsidRPr="00CC7153">
        <w:rPr>
          <w:rFonts w:eastAsia="Calibri"/>
          <w:b w:val="0"/>
          <w:lang w:eastAsia="en-US"/>
        </w:rPr>
        <w:t>0</w:t>
      </w:r>
      <w:r w:rsidR="00B90F61" w:rsidRPr="00CC7153">
        <w:rPr>
          <w:rFonts w:eastAsia="Calibri"/>
          <w:b w:val="0"/>
          <w:lang w:eastAsia="en-US"/>
        </w:rPr>
        <w:t xml:space="preserve"> млн. рублей (</w:t>
      </w:r>
      <w:r w:rsidR="001921EE" w:rsidRPr="00CC7153">
        <w:rPr>
          <w:rFonts w:eastAsia="Calibri"/>
          <w:b w:val="0"/>
          <w:lang w:eastAsia="en-US"/>
        </w:rPr>
        <w:t>в 2016 году – 52,5 млн. рублей)</w:t>
      </w:r>
      <w:r w:rsidR="005E6CAA" w:rsidRPr="00CC7153">
        <w:rPr>
          <w:rFonts w:eastAsia="Calibri"/>
          <w:b w:val="0"/>
          <w:lang w:eastAsia="en-US"/>
        </w:rPr>
        <w:t xml:space="preserve">, что составляет </w:t>
      </w:r>
      <w:r w:rsidR="001921EE" w:rsidRPr="00CC7153">
        <w:rPr>
          <w:rFonts w:eastAsia="Calibri"/>
          <w:b w:val="0"/>
          <w:lang w:eastAsia="en-US"/>
        </w:rPr>
        <w:t>8,1</w:t>
      </w:r>
      <w:r w:rsidR="005E6CAA" w:rsidRPr="00CC7153">
        <w:rPr>
          <w:rFonts w:eastAsia="Calibri"/>
          <w:b w:val="0"/>
          <w:lang w:eastAsia="en-US"/>
        </w:rPr>
        <w:t>% от начальной цены контрактов</w:t>
      </w:r>
      <w:r w:rsidR="00B90F61" w:rsidRPr="00CC7153">
        <w:rPr>
          <w:rFonts w:eastAsia="Calibri"/>
          <w:b w:val="0"/>
          <w:lang w:eastAsia="en-US"/>
        </w:rPr>
        <w:t>.</w:t>
      </w:r>
    </w:p>
    <w:p w:rsidR="00B90F61" w:rsidRPr="00CC7153" w:rsidRDefault="00B90F61" w:rsidP="00B90F61">
      <w:pPr>
        <w:tabs>
          <w:tab w:val="left" w:pos="0"/>
          <w:tab w:val="left" w:pos="1134"/>
        </w:tabs>
        <w:ind w:firstLine="709"/>
        <w:jc w:val="both"/>
        <w:rPr>
          <w:b w:val="0"/>
        </w:rPr>
      </w:pPr>
      <w:r w:rsidRPr="00CC7153">
        <w:rPr>
          <w:b w:val="0"/>
        </w:rPr>
        <w:t>Закупки товаров, выполнение работ и оказание услуг для муниципальных нужд осуществлялись путём проведения открытых конкурсов, аукционов в электронной форме, запроса котировок, запросов предложений, закупок у единственного поставщика.</w:t>
      </w:r>
      <w:r w:rsidR="00A150EC" w:rsidRPr="00CC7153">
        <w:rPr>
          <w:b w:val="0"/>
        </w:rPr>
        <w:t xml:space="preserve"> </w:t>
      </w:r>
    </w:p>
    <w:p w:rsidR="00B90F61" w:rsidRPr="00CC7153" w:rsidRDefault="00B90F61" w:rsidP="00B90F61">
      <w:pPr>
        <w:autoSpaceDE w:val="0"/>
        <w:autoSpaceDN w:val="0"/>
        <w:adjustRightInd w:val="0"/>
        <w:ind w:firstLine="709"/>
        <w:jc w:val="both"/>
        <w:rPr>
          <w:b w:val="0"/>
        </w:rPr>
      </w:pPr>
    </w:p>
    <w:p w:rsidR="00B90F61" w:rsidRPr="00CC7153" w:rsidRDefault="00B90F61" w:rsidP="00B90F61">
      <w:pPr>
        <w:widowControl w:val="0"/>
        <w:autoSpaceDE w:val="0"/>
        <w:autoSpaceDN w:val="0"/>
        <w:adjustRightInd w:val="0"/>
        <w:ind w:firstLine="709"/>
        <w:jc w:val="both"/>
        <w:rPr>
          <w:b w:val="0"/>
          <w:i/>
          <w:sz w:val="24"/>
          <w:szCs w:val="24"/>
        </w:rPr>
      </w:pPr>
      <w:r w:rsidRPr="00CC7153">
        <w:rPr>
          <w:b w:val="0"/>
          <w:i/>
          <w:sz w:val="24"/>
          <w:szCs w:val="24"/>
        </w:rPr>
        <w:t>Таблица № 7. Закупки товаров, работ и услуг для обеспечения муниципальных нужд в 201</w:t>
      </w:r>
      <w:r w:rsidR="00561960" w:rsidRPr="00CC7153">
        <w:rPr>
          <w:b w:val="0"/>
          <w:i/>
          <w:sz w:val="24"/>
          <w:szCs w:val="24"/>
        </w:rPr>
        <w:t>7</w:t>
      </w:r>
      <w:r w:rsidRPr="00CC7153">
        <w:rPr>
          <w:b w:val="0"/>
          <w:i/>
          <w:sz w:val="24"/>
          <w:szCs w:val="24"/>
        </w:rPr>
        <w:t xml:space="preserve"> году</w:t>
      </w:r>
    </w:p>
    <w:tbl>
      <w:tblPr>
        <w:tblStyle w:val="a3"/>
        <w:tblW w:w="9640" w:type="dxa"/>
        <w:tblInd w:w="108" w:type="dxa"/>
        <w:tblLook w:val="04A0" w:firstRow="1" w:lastRow="0" w:firstColumn="1" w:lastColumn="0" w:noHBand="0" w:noVBand="1"/>
      </w:tblPr>
      <w:tblGrid>
        <w:gridCol w:w="7088"/>
        <w:gridCol w:w="1153"/>
        <w:gridCol w:w="1399"/>
      </w:tblGrid>
      <w:tr w:rsidR="00B90F61" w:rsidRPr="00CC7153" w:rsidTr="002E6E9F">
        <w:trPr>
          <w:cantSplit/>
          <w:tblHeader/>
        </w:trPr>
        <w:tc>
          <w:tcPr>
            <w:tcW w:w="7088" w:type="dxa"/>
            <w:tcBorders>
              <w:top w:val="single" w:sz="4" w:space="0" w:color="auto"/>
              <w:left w:val="single" w:sz="4" w:space="0" w:color="auto"/>
              <w:bottom w:val="single" w:sz="4" w:space="0" w:color="auto"/>
              <w:right w:val="single" w:sz="4" w:space="0" w:color="auto"/>
            </w:tcBorders>
            <w:vAlign w:val="center"/>
            <w:hideMark/>
          </w:tcPr>
          <w:p w:rsidR="00B90F61" w:rsidRPr="00CC7153" w:rsidRDefault="00B90F61" w:rsidP="00B90F61">
            <w:pPr>
              <w:widowControl w:val="0"/>
              <w:autoSpaceDE w:val="0"/>
              <w:autoSpaceDN w:val="0"/>
              <w:adjustRightInd w:val="0"/>
              <w:jc w:val="center"/>
              <w:rPr>
                <w:b w:val="0"/>
                <w:sz w:val="22"/>
                <w:szCs w:val="22"/>
              </w:rPr>
            </w:pPr>
            <w:r w:rsidRPr="00CC7153">
              <w:rPr>
                <w:b w:val="0"/>
                <w:sz w:val="22"/>
                <w:szCs w:val="22"/>
              </w:rPr>
              <w:t>Наименование показателя</w:t>
            </w:r>
          </w:p>
        </w:tc>
        <w:tc>
          <w:tcPr>
            <w:tcW w:w="1153" w:type="dxa"/>
            <w:tcBorders>
              <w:top w:val="single" w:sz="4" w:space="0" w:color="auto"/>
              <w:left w:val="single" w:sz="4" w:space="0" w:color="auto"/>
              <w:bottom w:val="single" w:sz="4" w:space="0" w:color="auto"/>
              <w:right w:val="single" w:sz="4" w:space="0" w:color="auto"/>
            </w:tcBorders>
            <w:vAlign w:val="center"/>
            <w:hideMark/>
          </w:tcPr>
          <w:p w:rsidR="00B90F61" w:rsidRPr="00CC7153" w:rsidRDefault="00B90F61" w:rsidP="00B90F61">
            <w:pPr>
              <w:widowControl w:val="0"/>
              <w:autoSpaceDE w:val="0"/>
              <w:autoSpaceDN w:val="0"/>
              <w:adjustRightInd w:val="0"/>
              <w:jc w:val="center"/>
              <w:rPr>
                <w:b w:val="0"/>
                <w:sz w:val="22"/>
                <w:szCs w:val="22"/>
              </w:rPr>
            </w:pPr>
            <w:r w:rsidRPr="00CC7153">
              <w:rPr>
                <w:b w:val="0"/>
                <w:sz w:val="22"/>
                <w:szCs w:val="22"/>
              </w:rPr>
              <w:t>Ед.</w:t>
            </w:r>
          </w:p>
          <w:p w:rsidR="00B90F61" w:rsidRPr="00CC7153" w:rsidRDefault="00B90F61" w:rsidP="00B90F61">
            <w:pPr>
              <w:widowControl w:val="0"/>
              <w:autoSpaceDE w:val="0"/>
              <w:autoSpaceDN w:val="0"/>
              <w:adjustRightInd w:val="0"/>
              <w:jc w:val="center"/>
              <w:rPr>
                <w:b w:val="0"/>
                <w:sz w:val="22"/>
                <w:szCs w:val="22"/>
              </w:rPr>
            </w:pPr>
            <w:r w:rsidRPr="00CC7153">
              <w:rPr>
                <w:b w:val="0"/>
                <w:sz w:val="22"/>
                <w:szCs w:val="22"/>
              </w:rPr>
              <w:t>изм.</w:t>
            </w:r>
          </w:p>
        </w:tc>
        <w:tc>
          <w:tcPr>
            <w:tcW w:w="1399" w:type="dxa"/>
            <w:tcBorders>
              <w:top w:val="single" w:sz="4" w:space="0" w:color="auto"/>
              <w:left w:val="single" w:sz="4" w:space="0" w:color="auto"/>
              <w:bottom w:val="single" w:sz="4" w:space="0" w:color="auto"/>
              <w:right w:val="single" w:sz="4" w:space="0" w:color="auto"/>
            </w:tcBorders>
            <w:vAlign w:val="center"/>
            <w:hideMark/>
          </w:tcPr>
          <w:p w:rsidR="00B90F61" w:rsidRPr="00CC7153" w:rsidRDefault="00B90F61" w:rsidP="00B90F61">
            <w:pPr>
              <w:widowControl w:val="0"/>
              <w:autoSpaceDE w:val="0"/>
              <w:autoSpaceDN w:val="0"/>
              <w:adjustRightInd w:val="0"/>
              <w:jc w:val="center"/>
              <w:rPr>
                <w:b w:val="0"/>
                <w:sz w:val="22"/>
                <w:szCs w:val="22"/>
              </w:rPr>
            </w:pPr>
            <w:r w:rsidRPr="00CC7153">
              <w:rPr>
                <w:b w:val="0"/>
                <w:sz w:val="22"/>
                <w:szCs w:val="22"/>
              </w:rPr>
              <w:t>Значение показателя</w:t>
            </w:r>
          </w:p>
        </w:tc>
      </w:tr>
      <w:tr w:rsidR="00B90F61" w:rsidRPr="00CC7153" w:rsidTr="002E6E9F">
        <w:tc>
          <w:tcPr>
            <w:tcW w:w="7088" w:type="dxa"/>
            <w:tcBorders>
              <w:top w:val="single" w:sz="4" w:space="0" w:color="auto"/>
              <w:left w:val="single" w:sz="4" w:space="0" w:color="auto"/>
              <w:bottom w:val="single" w:sz="4" w:space="0" w:color="auto"/>
              <w:right w:val="single" w:sz="4" w:space="0" w:color="auto"/>
            </w:tcBorders>
            <w:vAlign w:val="center"/>
            <w:hideMark/>
          </w:tcPr>
          <w:p w:rsidR="00B90F61" w:rsidRPr="00CC7153" w:rsidRDefault="00B90F61" w:rsidP="00B90F61">
            <w:pPr>
              <w:rPr>
                <w:b w:val="0"/>
                <w:color w:val="000000"/>
                <w:sz w:val="22"/>
                <w:szCs w:val="22"/>
              </w:rPr>
            </w:pPr>
            <w:r w:rsidRPr="00CC7153">
              <w:rPr>
                <w:b w:val="0"/>
                <w:color w:val="000000"/>
                <w:sz w:val="22"/>
                <w:szCs w:val="22"/>
              </w:rPr>
              <w:t xml:space="preserve">1. Общий объем средств на закупку товаров, работ и услуг для обеспечения муниципальных нужд </w:t>
            </w:r>
          </w:p>
        </w:tc>
        <w:tc>
          <w:tcPr>
            <w:tcW w:w="1153" w:type="dxa"/>
            <w:tcBorders>
              <w:top w:val="single" w:sz="4" w:space="0" w:color="auto"/>
              <w:left w:val="single" w:sz="4" w:space="0" w:color="auto"/>
              <w:bottom w:val="single" w:sz="4" w:space="0" w:color="auto"/>
              <w:right w:val="single" w:sz="4" w:space="0" w:color="auto"/>
            </w:tcBorders>
            <w:vAlign w:val="center"/>
            <w:hideMark/>
          </w:tcPr>
          <w:p w:rsidR="00B90F61" w:rsidRPr="00CC7153" w:rsidRDefault="00B90F61" w:rsidP="00B90F61">
            <w:pPr>
              <w:jc w:val="center"/>
              <w:rPr>
                <w:b w:val="0"/>
                <w:color w:val="000000"/>
                <w:sz w:val="22"/>
                <w:szCs w:val="22"/>
              </w:rPr>
            </w:pPr>
            <w:r w:rsidRPr="00CC7153">
              <w:rPr>
                <w:b w:val="0"/>
                <w:color w:val="000000"/>
                <w:sz w:val="22"/>
                <w:szCs w:val="22"/>
              </w:rPr>
              <w:t xml:space="preserve">тыс. </w:t>
            </w:r>
            <w:r w:rsidR="001058B6" w:rsidRPr="00CC7153">
              <w:rPr>
                <w:b w:val="0"/>
                <w:color w:val="000000"/>
                <w:sz w:val="22"/>
                <w:szCs w:val="22"/>
              </w:rPr>
              <w:t>рублей</w:t>
            </w:r>
          </w:p>
        </w:tc>
        <w:tc>
          <w:tcPr>
            <w:tcW w:w="1399" w:type="dxa"/>
            <w:tcBorders>
              <w:top w:val="single" w:sz="4" w:space="0" w:color="auto"/>
              <w:left w:val="single" w:sz="4" w:space="0" w:color="auto"/>
              <w:bottom w:val="single" w:sz="4" w:space="0" w:color="auto"/>
              <w:right w:val="single" w:sz="4" w:space="0" w:color="auto"/>
            </w:tcBorders>
            <w:vAlign w:val="center"/>
            <w:hideMark/>
          </w:tcPr>
          <w:p w:rsidR="00B90F61" w:rsidRPr="00CC7153" w:rsidRDefault="0060309D" w:rsidP="0060309D">
            <w:pPr>
              <w:jc w:val="center"/>
              <w:rPr>
                <w:b w:val="0"/>
                <w:color w:val="000000"/>
                <w:sz w:val="22"/>
                <w:szCs w:val="22"/>
              </w:rPr>
            </w:pPr>
            <w:r w:rsidRPr="00CC7153">
              <w:rPr>
                <w:b w:val="0"/>
                <w:color w:val="000000"/>
                <w:sz w:val="22"/>
                <w:szCs w:val="22"/>
              </w:rPr>
              <w:t>2 944 880,7</w:t>
            </w:r>
          </w:p>
        </w:tc>
      </w:tr>
      <w:tr w:rsidR="002E6E9F" w:rsidRPr="00CC7153" w:rsidTr="002E6E9F">
        <w:tc>
          <w:tcPr>
            <w:tcW w:w="7088" w:type="dxa"/>
            <w:hideMark/>
          </w:tcPr>
          <w:p w:rsidR="002E6E9F" w:rsidRPr="00CC7153" w:rsidRDefault="002E6E9F" w:rsidP="002E6E9F">
            <w:pPr>
              <w:rPr>
                <w:b w:val="0"/>
                <w:color w:val="000000"/>
                <w:sz w:val="22"/>
                <w:szCs w:val="22"/>
              </w:rPr>
            </w:pPr>
            <w:r w:rsidRPr="00CC7153">
              <w:rPr>
                <w:b w:val="0"/>
                <w:color w:val="000000"/>
                <w:sz w:val="22"/>
                <w:szCs w:val="22"/>
              </w:rPr>
              <w:t>2. Количество заключённых контрактов</w:t>
            </w:r>
          </w:p>
        </w:tc>
        <w:tc>
          <w:tcPr>
            <w:tcW w:w="1153" w:type="dxa"/>
            <w:hideMark/>
          </w:tcPr>
          <w:p w:rsidR="002E6E9F" w:rsidRPr="00CC7153" w:rsidRDefault="002E6E9F" w:rsidP="002E6E9F">
            <w:pPr>
              <w:jc w:val="center"/>
              <w:rPr>
                <w:b w:val="0"/>
                <w:color w:val="000000"/>
                <w:sz w:val="22"/>
                <w:szCs w:val="22"/>
              </w:rPr>
            </w:pPr>
            <w:r w:rsidRPr="00CC7153">
              <w:rPr>
                <w:b w:val="0"/>
                <w:color w:val="000000"/>
                <w:sz w:val="22"/>
                <w:szCs w:val="22"/>
              </w:rPr>
              <w:t>шт.</w:t>
            </w:r>
          </w:p>
        </w:tc>
        <w:tc>
          <w:tcPr>
            <w:tcW w:w="1399" w:type="dxa"/>
            <w:hideMark/>
          </w:tcPr>
          <w:p w:rsidR="002E6E9F" w:rsidRPr="00CC7153" w:rsidRDefault="002E6E9F" w:rsidP="002E6E9F">
            <w:pPr>
              <w:jc w:val="center"/>
              <w:rPr>
                <w:b w:val="0"/>
                <w:color w:val="000000"/>
                <w:sz w:val="22"/>
                <w:szCs w:val="22"/>
              </w:rPr>
            </w:pPr>
            <w:r w:rsidRPr="00CC7153">
              <w:rPr>
                <w:b w:val="0"/>
                <w:color w:val="000000"/>
                <w:sz w:val="22"/>
                <w:szCs w:val="22"/>
              </w:rPr>
              <w:t>8 601</w:t>
            </w:r>
          </w:p>
        </w:tc>
      </w:tr>
      <w:tr w:rsidR="00B90F61" w:rsidRPr="00CC7153" w:rsidTr="002E6E9F">
        <w:tc>
          <w:tcPr>
            <w:tcW w:w="7088" w:type="dxa"/>
            <w:tcBorders>
              <w:top w:val="single" w:sz="4" w:space="0" w:color="auto"/>
              <w:left w:val="single" w:sz="4" w:space="0" w:color="auto"/>
              <w:bottom w:val="single" w:sz="4" w:space="0" w:color="auto"/>
              <w:right w:val="single" w:sz="4" w:space="0" w:color="auto"/>
            </w:tcBorders>
            <w:vAlign w:val="center"/>
            <w:hideMark/>
          </w:tcPr>
          <w:p w:rsidR="00B90F61" w:rsidRPr="00CC7153" w:rsidRDefault="002E6E9F" w:rsidP="00EA6173">
            <w:pPr>
              <w:rPr>
                <w:b w:val="0"/>
                <w:color w:val="000000"/>
                <w:sz w:val="22"/>
                <w:szCs w:val="22"/>
              </w:rPr>
            </w:pPr>
            <w:r w:rsidRPr="00CC7153">
              <w:rPr>
                <w:b w:val="0"/>
                <w:color w:val="000000"/>
                <w:sz w:val="22"/>
                <w:szCs w:val="22"/>
              </w:rPr>
              <w:t>3</w:t>
            </w:r>
            <w:r w:rsidR="00B90F61" w:rsidRPr="00CC7153">
              <w:rPr>
                <w:b w:val="0"/>
                <w:color w:val="000000"/>
                <w:sz w:val="22"/>
                <w:szCs w:val="22"/>
              </w:rPr>
              <w:t>. Количество провед</w:t>
            </w:r>
            <w:r w:rsidR="00EA6173" w:rsidRPr="00CC7153">
              <w:rPr>
                <w:b w:val="0"/>
                <w:color w:val="000000"/>
                <w:sz w:val="22"/>
                <w:szCs w:val="22"/>
              </w:rPr>
              <w:t>ё</w:t>
            </w:r>
            <w:r w:rsidR="00B90F61" w:rsidRPr="00CC7153">
              <w:rPr>
                <w:b w:val="0"/>
                <w:color w:val="000000"/>
                <w:sz w:val="22"/>
                <w:szCs w:val="22"/>
              </w:rPr>
              <w:t>нных процедур закупок</w:t>
            </w:r>
          </w:p>
        </w:tc>
        <w:tc>
          <w:tcPr>
            <w:tcW w:w="1153" w:type="dxa"/>
            <w:tcBorders>
              <w:top w:val="single" w:sz="4" w:space="0" w:color="auto"/>
              <w:left w:val="single" w:sz="4" w:space="0" w:color="auto"/>
              <w:bottom w:val="single" w:sz="4" w:space="0" w:color="auto"/>
              <w:right w:val="single" w:sz="4" w:space="0" w:color="auto"/>
            </w:tcBorders>
            <w:vAlign w:val="center"/>
            <w:hideMark/>
          </w:tcPr>
          <w:p w:rsidR="00B90F61" w:rsidRPr="00CC7153" w:rsidRDefault="00B90F61" w:rsidP="00B90F61">
            <w:pPr>
              <w:jc w:val="center"/>
              <w:rPr>
                <w:b w:val="0"/>
                <w:color w:val="000000"/>
                <w:sz w:val="22"/>
                <w:szCs w:val="22"/>
              </w:rPr>
            </w:pPr>
            <w:r w:rsidRPr="00CC7153">
              <w:rPr>
                <w:b w:val="0"/>
                <w:color w:val="000000"/>
                <w:sz w:val="22"/>
                <w:szCs w:val="22"/>
              </w:rPr>
              <w:t>шт.</w:t>
            </w:r>
          </w:p>
        </w:tc>
        <w:tc>
          <w:tcPr>
            <w:tcW w:w="1399" w:type="dxa"/>
            <w:tcBorders>
              <w:top w:val="single" w:sz="4" w:space="0" w:color="auto"/>
              <w:left w:val="single" w:sz="4" w:space="0" w:color="auto"/>
              <w:bottom w:val="single" w:sz="4" w:space="0" w:color="auto"/>
              <w:right w:val="single" w:sz="4" w:space="0" w:color="auto"/>
            </w:tcBorders>
            <w:vAlign w:val="center"/>
            <w:hideMark/>
          </w:tcPr>
          <w:p w:rsidR="00B90F61" w:rsidRPr="00CC7153" w:rsidRDefault="0060309D" w:rsidP="00B90F61">
            <w:pPr>
              <w:jc w:val="center"/>
              <w:rPr>
                <w:b w:val="0"/>
                <w:color w:val="000000"/>
                <w:sz w:val="22"/>
                <w:szCs w:val="22"/>
              </w:rPr>
            </w:pPr>
            <w:r w:rsidRPr="00CC7153">
              <w:rPr>
                <w:b w:val="0"/>
                <w:color w:val="000000"/>
                <w:sz w:val="22"/>
                <w:szCs w:val="22"/>
              </w:rPr>
              <w:t>802</w:t>
            </w:r>
          </w:p>
        </w:tc>
      </w:tr>
      <w:tr w:rsidR="00B90F61" w:rsidRPr="00CC7153" w:rsidTr="002E6E9F">
        <w:tc>
          <w:tcPr>
            <w:tcW w:w="7088" w:type="dxa"/>
            <w:tcBorders>
              <w:top w:val="single" w:sz="4" w:space="0" w:color="auto"/>
              <w:left w:val="single" w:sz="4" w:space="0" w:color="auto"/>
              <w:bottom w:val="single" w:sz="4" w:space="0" w:color="auto"/>
              <w:right w:val="single" w:sz="4" w:space="0" w:color="auto"/>
            </w:tcBorders>
            <w:vAlign w:val="center"/>
            <w:hideMark/>
          </w:tcPr>
          <w:p w:rsidR="00B90F61" w:rsidRPr="00CC7153" w:rsidRDefault="00B90F61" w:rsidP="00B90F61">
            <w:pPr>
              <w:rPr>
                <w:b w:val="0"/>
                <w:i/>
                <w:iCs/>
                <w:color w:val="000000"/>
                <w:sz w:val="22"/>
                <w:szCs w:val="22"/>
              </w:rPr>
            </w:pPr>
            <w:r w:rsidRPr="00CC7153">
              <w:rPr>
                <w:b w:val="0"/>
                <w:i/>
                <w:iCs/>
                <w:color w:val="000000"/>
                <w:sz w:val="22"/>
                <w:szCs w:val="22"/>
              </w:rPr>
              <w:t>в том числе:</w:t>
            </w:r>
          </w:p>
        </w:tc>
        <w:tc>
          <w:tcPr>
            <w:tcW w:w="1153" w:type="dxa"/>
            <w:tcBorders>
              <w:top w:val="single" w:sz="4" w:space="0" w:color="auto"/>
              <w:left w:val="single" w:sz="4" w:space="0" w:color="auto"/>
              <w:bottom w:val="single" w:sz="4" w:space="0" w:color="auto"/>
              <w:right w:val="single" w:sz="4" w:space="0" w:color="auto"/>
            </w:tcBorders>
            <w:vAlign w:val="center"/>
            <w:hideMark/>
          </w:tcPr>
          <w:p w:rsidR="00B90F61" w:rsidRPr="00CC7153" w:rsidRDefault="00B90F61" w:rsidP="00B90F61">
            <w:pPr>
              <w:jc w:val="center"/>
              <w:rPr>
                <w:b w:val="0"/>
                <w:i/>
                <w:iCs/>
                <w:color w:val="000000"/>
                <w:sz w:val="22"/>
                <w:szCs w:val="22"/>
              </w:rPr>
            </w:pPr>
            <w:r w:rsidRPr="00CC7153">
              <w:rPr>
                <w:b w:val="0"/>
                <w:i/>
                <w:iCs/>
                <w:color w:val="000000"/>
                <w:sz w:val="22"/>
                <w:szCs w:val="22"/>
              </w:rPr>
              <w:t> </w:t>
            </w:r>
          </w:p>
        </w:tc>
        <w:tc>
          <w:tcPr>
            <w:tcW w:w="1399" w:type="dxa"/>
            <w:tcBorders>
              <w:top w:val="single" w:sz="4" w:space="0" w:color="auto"/>
              <w:left w:val="single" w:sz="4" w:space="0" w:color="auto"/>
              <w:bottom w:val="single" w:sz="4" w:space="0" w:color="auto"/>
              <w:right w:val="single" w:sz="4" w:space="0" w:color="auto"/>
            </w:tcBorders>
            <w:vAlign w:val="center"/>
            <w:hideMark/>
          </w:tcPr>
          <w:p w:rsidR="00B90F61" w:rsidRPr="00CC7153" w:rsidRDefault="00B90F61" w:rsidP="00B90F61">
            <w:pPr>
              <w:jc w:val="center"/>
              <w:rPr>
                <w:b w:val="0"/>
                <w:color w:val="000000"/>
                <w:sz w:val="22"/>
                <w:szCs w:val="22"/>
              </w:rPr>
            </w:pPr>
            <w:r w:rsidRPr="00CC7153">
              <w:rPr>
                <w:b w:val="0"/>
                <w:color w:val="000000"/>
                <w:sz w:val="22"/>
                <w:szCs w:val="22"/>
              </w:rPr>
              <w:t> </w:t>
            </w:r>
          </w:p>
        </w:tc>
      </w:tr>
      <w:tr w:rsidR="00B90F61" w:rsidRPr="00CC7153" w:rsidTr="002E6E9F">
        <w:tc>
          <w:tcPr>
            <w:tcW w:w="7088" w:type="dxa"/>
            <w:tcBorders>
              <w:top w:val="single" w:sz="4" w:space="0" w:color="auto"/>
              <w:left w:val="single" w:sz="4" w:space="0" w:color="auto"/>
              <w:bottom w:val="single" w:sz="4" w:space="0" w:color="auto"/>
              <w:right w:val="single" w:sz="4" w:space="0" w:color="auto"/>
            </w:tcBorders>
            <w:vAlign w:val="center"/>
            <w:hideMark/>
          </w:tcPr>
          <w:p w:rsidR="00B90F61" w:rsidRPr="00CC7153" w:rsidRDefault="00B90F61" w:rsidP="00B90F61">
            <w:pPr>
              <w:rPr>
                <w:b w:val="0"/>
                <w:color w:val="000000"/>
                <w:sz w:val="22"/>
                <w:szCs w:val="22"/>
              </w:rPr>
            </w:pPr>
            <w:r w:rsidRPr="00CC7153">
              <w:rPr>
                <w:b w:val="0"/>
                <w:color w:val="000000"/>
                <w:sz w:val="22"/>
                <w:szCs w:val="22"/>
              </w:rPr>
              <w:t xml:space="preserve">аукцион в электронной форме </w:t>
            </w:r>
          </w:p>
        </w:tc>
        <w:tc>
          <w:tcPr>
            <w:tcW w:w="1153" w:type="dxa"/>
            <w:tcBorders>
              <w:top w:val="single" w:sz="4" w:space="0" w:color="auto"/>
              <w:left w:val="single" w:sz="4" w:space="0" w:color="auto"/>
              <w:bottom w:val="single" w:sz="4" w:space="0" w:color="auto"/>
              <w:right w:val="single" w:sz="4" w:space="0" w:color="auto"/>
            </w:tcBorders>
            <w:vAlign w:val="center"/>
            <w:hideMark/>
          </w:tcPr>
          <w:p w:rsidR="00B90F61" w:rsidRPr="00CC7153" w:rsidRDefault="00B90F61" w:rsidP="00B90F61">
            <w:pPr>
              <w:jc w:val="center"/>
              <w:rPr>
                <w:b w:val="0"/>
                <w:color w:val="000000"/>
                <w:sz w:val="22"/>
                <w:szCs w:val="22"/>
              </w:rPr>
            </w:pPr>
            <w:r w:rsidRPr="00CC7153">
              <w:rPr>
                <w:b w:val="0"/>
                <w:color w:val="000000"/>
                <w:sz w:val="22"/>
                <w:szCs w:val="22"/>
              </w:rPr>
              <w:t>шт.</w:t>
            </w:r>
          </w:p>
        </w:tc>
        <w:tc>
          <w:tcPr>
            <w:tcW w:w="1399" w:type="dxa"/>
            <w:tcBorders>
              <w:top w:val="single" w:sz="4" w:space="0" w:color="auto"/>
              <w:left w:val="single" w:sz="4" w:space="0" w:color="auto"/>
              <w:bottom w:val="single" w:sz="4" w:space="0" w:color="auto"/>
              <w:right w:val="single" w:sz="4" w:space="0" w:color="auto"/>
            </w:tcBorders>
            <w:vAlign w:val="center"/>
            <w:hideMark/>
          </w:tcPr>
          <w:p w:rsidR="00B90F61" w:rsidRPr="00CC7153" w:rsidRDefault="0060309D" w:rsidP="00B90F61">
            <w:pPr>
              <w:jc w:val="center"/>
              <w:rPr>
                <w:b w:val="0"/>
                <w:color w:val="000000"/>
                <w:sz w:val="22"/>
                <w:szCs w:val="22"/>
              </w:rPr>
            </w:pPr>
            <w:r w:rsidRPr="00CC7153">
              <w:rPr>
                <w:b w:val="0"/>
                <w:color w:val="000000"/>
                <w:sz w:val="22"/>
                <w:szCs w:val="22"/>
              </w:rPr>
              <w:t>449</w:t>
            </w:r>
          </w:p>
        </w:tc>
      </w:tr>
      <w:tr w:rsidR="00B90F61" w:rsidRPr="00CC7153" w:rsidTr="002E6E9F">
        <w:tc>
          <w:tcPr>
            <w:tcW w:w="7088" w:type="dxa"/>
            <w:tcBorders>
              <w:top w:val="single" w:sz="4" w:space="0" w:color="auto"/>
              <w:left w:val="single" w:sz="4" w:space="0" w:color="auto"/>
              <w:bottom w:val="single" w:sz="4" w:space="0" w:color="auto"/>
              <w:right w:val="single" w:sz="4" w:space="0" w:color="auto"/>
            </w:tcBorders>
            <w:vAlign w:val="center"/>
            <w:hideMark/>
          </w:tcPr>
          <w:p w:rsidR="00B90F61" w:rsidRPr="00CC7153" w:rsidRDefault="00B90F61" w:rsidP="00B90F61">
            <w:pPr>
              <w:rPr>
                <w:b w:val="0"/>
                <w:color w:val="000000"/>
                <w:sz w:val="22"/>
                <w:szCs w:val="22"/>
              </w:rPr>
            </w:pPr>
            <w:r w:rsidRPr="00CC7153">
              <w:rPr>
                <w:b w:val="0"/>
                <w:color w:val="000000"/>
                <w:sz w:val="22"/>
                <w:szCs w:val="22"/>
              </w:rPr>
              <w:t>запрос котировок</w:t>
            </w:r>
          </w:p>
        </w:tc>
        <w:tc>
          <w:tcPr>
            <w:tcW w:w="1153" w:type="dxa"/>
            <w:tcBorders>
              <w:top w:val="single" w:sz="4" w:space="0" w:color="auto"/>
              <w:left w:val="single" w:sz="4" w:space="0" w:color="auto"/>
              <w:bottom w:val="single" w:sz="4" w:space="0" w:color="auto"/>
              <w:right w:val="single" w:sz="4" w:space="0" w:color="auto"/>
            </w:tcBorders>
            <w:vAlign w:val="center"/>
            <w:hideMark/>
          </w:tcPr>
          <w:p w:rsidR="00B90F61" w:rsidRPr="00CC7153" w:rsidRDefault="00B90F61" w:rsidP="00B90F61">
            <w:pPr>
              <w:jc w:val="center"/>
              <w:rPr>
                <w:b w:val="0"/>
                <w:color w:val="000000"/>
                <w:sz w:val="22"/>
                <w:szCs w:val="22"/>
              </w:rPr>
            </w:pPr>
            <w:r w:rsidRPr="00CC7153">
              <w:rPr>
                <w:b w:val="0"/>
                <w:color w:val="000000"/>
                <w:sz w:val="22"/>
                <w:szCs w:val="22"/>
              </w:rPr>
              <w:t>шт.</w:t>
            </w:r>
          </w:p>
        </w:tc>
        <w:tc>
          <w:tcPr>
            <w:tcW w:w="1399" w:type="dxa"/>
            <w:tcBorders>
              <w:top w:val="single" w:sz="4" w:space="0" w:color="auto"/>
              <w:left w:val="single" w:sz="4" w:space="0" w:color="auto"/>
              <w:bottom w:val="single" w:sz="4" w:space="0" w:color="auto"/>
              <w:right w:val="single" w:sz="4" w:space="0" w:color="auto"/>
            </w:tcBorders>
            <w:vAlign w:val="center"/>
            <w:hideMark/>
          </w:tcPr>
          <w:p w:rsidR="00B90F61" w:rsidRPr="00CC7153" w:rsidRDefault="0060309D" w:rsidP="00B90F61">
            <w:pPr>
              <w:jc w:val="center"/>
              <w:rPr>
                <w:b w:val="0"/>
                <w:color w:val="000000"/>
                <w:sz w:val="22"/>
                <w:szCs w:val="22"/>
              </w:rPr>
            </w:pPr>
            <w:r w:rsidRPr="00CC7153">
              <w:rPr>
                <w:b w:val="0"/>
                <w:color w:val="000000"/>
                <w:sz w:val="22"/>
                <w:szCs w:val="22"/>
              </w:rPr>
              <w:t>108</w:t>
            </w:r>
          </w:p>
        </w:tc>
      </w:tr>
      <w:tr w:rsidR="00B90F61" w:rsidRPr="00CC7153" w:rsidTr="002E6E9F">
        <w:tc>
          <w:tcPr>
            <w:tcW w:w="7088" w:type="dxa"/>
            <w:tcBorders>
              <w:top w:val="single" w:sz="4" w:space="0" w:color="auto"/>
              <w:left w:val="single" w:sz="4" w:space="0" w:color="auto"/>
              <w:bottom w:val="single" w:sz="4" w:space="0" w:color="auto"/>
              <w:right w:val="single" w:sz="4" w:space="0" w:color="auto"/>
            </w:tcBorders>
            <w:vAlign w:val="center"/>
            <w:hideMark/>
          </w:tcPr>
          <w:p w:rsidR="00B90F61" w:rsidRPr="00CC7153" w:rsidRDefault="00B90F61" w:rsidP="00B90F61">
            <w:pPr>
              <w:rPr>
                <w:b w:val="0"/>
                <w:color w:val="000000"/>
                <w:sz w:val="22"/>
                <w:szCs w:val="22"/>
              </w:rPr>
            </w:pPr>
            <w:r w:rsidRPr="00CC7153">
              <w:rPr>
                <w:b w:val="0"/>
                <w:color w:val="000000"/>
                <w:sz w:val="22"/>
                <w:szCs w:val="22"/>
              </w:rPr>
              <w:t>открытый конкурс</w:t>
            </w:r>
          </w:p>
        </w:tc>
        <w:tc>
          <w:tcPr>
            <w:tcW w:w="1153" w:type="dxa"/>
            <w:tcBorders>
              <w:top w:val="single" w:sz="4" w:space="0" w:color="auto"/>
              <w:left w:val="single" w:sz="4" w:space="0" w:color="auto"/>
              <w:bottom w:val="single" w:sz="4" w:space="0" w:color="auto"/>
              <w:right w:val="single" w:sz="4" w:space="0" w:color="auto"/>
            </w:tcBorders>
            <w:vAlign w:val="center"/>
            <w:hideMark/>
          </w:tcPr>
          <w:p w:rsidR="00B90F61" w:rsidRPr="00CC7153" w:rsidRDefault="00B90F61" w:rsidP="00B90F61">
            <w:pPr>
              <w:jc w:val="center"/>
              <w:rPr>
                <w:b w:val="0"/>
                <w:color w:val="000000"/>
                <w:sz w:val="22"/>
                <w:szCs w:val="22"/>
              </w:rPr>
            </w:pPr>
            <w:r w:rsidRPr="00CC7153">
              <w:rPr>
                <w:b w:val="0"/>
                <w:color w:val="000000"/>
                <w:sz w:val="22"/>
                <w:szCs w:val="22"/>
              </w:rPr>
              <w:t>шт.</w:t>
            </w:r>
          </w:p>
        </w:tc>
        <w:tc>
          <w:tcPr>
            <w:tcW w:w="1399" w:type="dxa"/>
            <w:tcBorders>
              <w:top w:val="single" w:sz="4" w:space="0" w:color="auto"/>
              <w:left w:val="single" w:sz="4" w:space="0" w:color="auto"/>
              <w:bottom w:val="single" w:sz="4" w:space="0" w:color="auto"/>
              <w:right w:val="single" w:sz="4" w:space="0" w:color="auto"/>
            </w:tcBorders>
            <w:vAlign w:val="center"/>
            <w:hideMark/>
          </w:tcPr>
          <w:p w:rsidR="00B90F61" w:rsidRPr="00CC7153" w:rsidRDefault="0060309D" w:rsidP="00B90F61">
            <w:pPr>
              <w:jc w:val="center"/>
              <w:rPr>
                <w:b w:val="0"/>
                <w:color w:val="000000"/>
                <w:sz w:val="22"/>
                <w:szCs w:val="22"/>
              </w:rPr>
            </w:pPr>
            <w:r w:rsidRPr="00CC7153">
              <w:rPr>
                <w:b w:val="0"/>
                <w:color w:val="000000"/>
                <w:sz w:val="22"/>
                <w:szCs w:val="22"/>
              </w:rPr>
              <w:t>8</w:t>
            </w:r>
          </w:p>
        </w:tc>
      </w:tr>
      <w:tr w:rsidR="00B90F61" w:rsidRPr="00CC7153" w:rsidTr="002E6E9F">
        <w:tc>
          <w:tcPr>
            <w:tcW w:w="7088" w:type="dxa"/>
            <w:tcBorders>
              <w:top w:val="single" w:sz="4" w:space="0" w:color="auto"/>
              <w:left w:val="single" w:sz="4" w:space="0" w:color="auto"/>
              <w:bottom w:val="single" w:sz="4" w:space="0" w:color="auto"/>
              <w:right w:val="single" w:sz="4" w:space="0" w:color="auto"/>
            </w:tcBorders>
            <w:vAlign w:val="center"/>
            <w:hideMark/>
          </w:tcPr>
          <w:p w:rsidR="00B90F61" w:rsidRPr="00CC7153" w:rsidRDefault="00B90F61" w:rsidP="00B90F61">
            <w:pPr>
              <w:rPr>
                <w:b w:val="0"/>
                <w:color w:val="000000"/>
                <w:sz w:val="22"/>
                <w:szCs w:val="22"/>
              </w:rPr>
            </w:pPr>
            <w:r w:rsidRPr="00CC7153">
              <w:rPr>
                <w:b w:val="0"/>
                <w:color w:val="000000"/>
                <w:sz w:val="22"/>
                <w:szCs w:val="22"/>
              </w:rPr>
              <w:t xml:space="preserve">закупка у единственного поставщика (подрядчика, исполнителя), размещенная на сайте </w:t>
            </w:r>
            <w:hyperlink r:id="rId12" w:history="1">
              <w:r w:rsidRPr="00CC7153">
                <w:rPr>
                  <w:b w:val="0"/>
                  <w:color w:val="0000FF" w:themeColor="hyperlink"/>
                  <w:sz w:val="22"/>
                  <w:szCs w:val="22"/>
                  <w:u w:val="single"/>
                  <w:lang w:val="en-US"/>
                </w:rPr>
                <w:t>www</w:t>
              </w:r>
              <w:r w:rsidRPr="00CC7153">
                <w:rPr>
                  <w:b w:val="0"/>
                  <w:color w:val="0000FF" w:themeColor="hyperlink"/>
                  <w:sz w:val="22"/>
                  <w:szCs w:val="22"/>
                  <w:u w:val="single"/>
                </w:rPr>
                <w:t>.</w:t>
              </w:r>
              <w:r w:rsidRPr="00CC7153">
                <w:rPr>
                  <w:b w:val="0"/>
                  <w:color w:val="0000FF" w:themeColor="hyperlink"/>
                  <w:sz w:val="22"/>
                  <w:szCs w:val="22"/>
                  <w:u w:val="single"/>
                  <w:lang w:val="en-US"/>
                </w:rPr>
                <w:t>zakupki</w:t>
              </w:r>
              <w:r w:rsidRPr="00CC7153">
                <w:rPr>
                  <w:b w:val="0"/>
                  <w:color w:val="0000FF" w:themeColor="hyperlink"/>
                  <w:sz w:val="22"/>
                  <w:szCs w:val="22"/>
                  <w:u w:val="single"/>
                </w:rPr>
                <w:t>.</w:t>
              </w:r>
              <w:r w:rsidRPr="00CC7153">
                <w:rPr>
                  <w:b w:val="0"/>
                  <w:color w:val="0000FF" w:themeColor="hyperlink"/>
                  <w:sz w:val="22"/>
                  <w:szCs w:val="22"/>
                  <w:u w:val="single"/>
                  <w:lang w:val="en-US"/>
                </w:rPr>
                <w:t>gov</w:t>
              </w:r>
              <w:r w:rsidRPr="00CC7153">
                <w:rPr>
                  <w:b w:val="0"/>
                  <w:color w:val="0000FF" w:themeColor="hyperlink"/>
                  <w:sz w:val="22"/>
                  <w:szCs w:val="22"/>
                  <w:u w:val="single"/>
                </w:rPr>
                <w:t>.</w:t>
              </w:r>
              <w:r w:rsidRPr="00CC7153">
                <w:rPr>
                  <w:b w:val="0"/>
                  <w:color w:val="0000FF" w:themeColor="hyperlink"/>
                  <w:sz w:val="22"/>
                  <w:szCs w:val="22"/>
                  <w:u w:val="single"/>
                  <w:lang w:val="en-US"/>
                </w:rPr>
                <w:t>ru</w:t>
              </w:r>
            </w:hyperlink>
          </w:p>
        </w:tc>
        <w:tc>
          <w:tcPr>
            <w:tcW w:w="1153" w:type="dxa"/>
            <w:tcBorders>
              <w:top w:val="single" w:sz="4" w:space="0" w:color="auto"/>
              <w:left w:val="single" w:sz="4" w:space="0" w:color="auto"/>
              <w:bottom w:val="single" w:sz="4" w:space="0" w:color="auto"/>
              <w:right w:val="single" w:sz="4" w:space="0" w:color="auto"/>
            </w:tcBorders>
            <w:vAlign w:val="center"/>
            <w:hideMark/>
          </w:tcPr>
          <w:p w:rsidR="00B90F61" w:rsidRPr="00CC7153" w:rsidRDefault="00B90F61" w:rsidP="00B90F61">
            <w:pPr>
              <w:jc w:val="center"/>
              <w:rPr>
                <w:b w:val="0"/>
                <w:color w:val="000000"/>
                <w:sz w:val="22"/>
                <w:szCs w:val="22"/>
              </w:rPr>
            </w:pPr>
            <w:r w:rsidRPr="00CC7153">
              <w:rPr>
                <w:b w:val="0"/>
                <w:color w:val="000000"/>
                <w:sz w:val="22"/>
                <w:szCs w:val="22"/>
              </w:rPr>
              <w:t>шт.</w:t>
            </w:r>
          </w:p>
        </w:tc>
        <w:tc>
          <w:tcPr>
            <w:tcW w:w="1399" w:type="dxa"/>
            <w:tcBorders>
              <w:top w:val="single" w:sz="4" w:space="0" w:color="auto"/>
              <w:left w:val="single" w:sz="4" w:space="0" w:color="auto"/>
              <w:bottom w:val="single" w:sz="4" w:space="0" w:color="auto"/>
              <w:right w:val="single" w:sz="4" w:space="0" w:color="auto"/>
            </w:tcBorders>
            <w:vAlign w:val="center"/>
            <w:hideMark/>
          </w:tcPr>
          <w:p w:rsidR="00B90F61" w:rsidRPr="00CC7153" w:rsidRDefault="0060309D" w:rsidP="0060309D">
            <w:pPr>
              <w:jc w:val="center"/>
              <w:rPr>
                <w:b w:val="0"/>
                <w:color w:val="000000"/>
                <w:sz w:val="22"/>
                <w:szCs w:val="22"/>
              </w:rPr>
            </w:pPr>
            <w:r w:rsidRPr="00CC7153">
              <w:rPr>
                <w:b w:val="0"/>
                <w:color w:val="000000"/>
                <w:sz w:val="22"/>
                <w:szCs w:val="22"/>
              </w:rPr>
              <w:t>229</w:t>
            </w:r>
          </w:p>
        </w:tc>
      </w:tr>
      <w:tr w:rsidR="00B90F61" w:rsidRPr="00CC7153" w:rsidTr="002E6E9F">
        <w:tc>
          <w:tcPr>
            <w:tcW w:w="7088" w:type="dxa"/>
            <w:tcBorders>
              <w:top w:val="single" w:sz="4" w:space="0" w:color="auto"/>
              <w:left w:val="single" w:sz="4" w:space="0" w:color="auto"/>
              <w:bottom w:val="single" w:sz="4" w:space="0" w:color="auto"/>
              <w:right w:val="single" w:sz="4" w:space="0" w:color="auto"/>
            </w:tcBorders>
            <w:vAlign w:val="center"/>
            <w:hideMark/>
          </w:tcPr>
          <w:p w:rsidR="00B90F61" w:rsidRPr="00CC7153" w:rsidRDefault="00B90F61" w:rsidP="00B90F61">
            <w:pPr>
              <w:rPr>
                <w:b w:val="0"/>
                <w:color w:val="000000"/>
                <w:sz w:val="22"/>
                <w:szCs w:val="22"/>
              </w:rPr>
            </w:pPr>
            <w:r w:rsidRPr="00CC7153">
              <w:rPr>
                <w:b w:val="0"/>
                <w:color w:val="000000"/>
                <w:sz w:val="22"/>
                <w:szCs w:val="22"/>
              </w:rPr>
              <w:t>запрос предложений</w:t>
            </w:r>
          </w:p>
        </w:tc>
        <w:tc>
          <w:tcPr>
            <w:tcW w:w="1153" w:type="dxa"/>
            <w:tcBorders>
              <w:top w:val="single" w:sz="4" w:space="0" w:color="auto"/>
              <w:left w:val="single" w:sz="4" w:space="0" w:color="auto"/>
              <w:bottom w:val="single" w:sz="4" w:space="0" w:color="auto"/>
              <w:right w:val="single" w:sz="4" w:space="0" w:color="auto"/>
            </w:tcBorders>
            <w:vAlign w:val="center"/>
            <w:hideMark/>
          </w:tcPr>
          <w:p w:rsidR="00B90F61" w:rsidRPr="00CC7153" w:rsidRDefault="00B90F61" w:rsidP="00B90F61">
            <w:pPr>
              <w:jc w:val="center"/>
              <w:rPr>
                <w:b w:val="0"/>
                <w:color w:val="000000"/>
                <w:sz w:val="22"/>
                <w:szCs w:val="22"/>
              </w:rPr>
            </w:pPr>
            <w:r w:rsidRPr="00CC7153">
              <w:rPr>
                <w:b w:val="0"/>
                <w:color w:val="000000"/>
                <w:sz w:val="22"/>
                <w:szCs w:val="22"/>
              </w:rPr>
              <w:t>шт.</w:t>
            </w:r>
          </w:p>
        </w:tc>
        <w:tc>
          <w:tcPr>
            <w:tcW w:w="1399" w:type="dxa"/>
            <w:tcBorders>
              <w:top w:val="single" w:sz="4" w:space="0" w:color="auto"/>
              <w:left w:val="single" w:sz="4" w:space="0" w:color="auto"/>
              <w:bottom w:val="single" w:sz="4" w:space="0" w:color="auto"/>
              <w:right w:val="single" w:sz="4" w:space="0" w:color="auto"/>
            </w:tcBorders>
            <w:vAlign w:val="center"/>
            <w:hideMark/>
          </w:tcPr>
          <w:p w:rsidR="00B90F61" w:rsidRPr="00CC7153" w:rsidRDefault="0060309D" w:rsidP="00B90F61">
            <w:pPr>
              <w:jc w:val="center"/>
              <w:rPr>
                <w:b w:val="0"/>
                <w:color w:val="000000"/>
                <w:sz w:val="22"/>
                <w:szCs w:val="22"/>
              </w:rPr>
            </w:pPr>
            <w:r w:rsidRPr="00CC7153">
              <w:rPr>
                <w:b w:val="0"/>
                <w:color w:val="000000"/>
                <w:sz w:val="22"/>
                <w:szCs w:val="22"/>
              </w:rPr>
              <w:t>8</w:t>
            </w:r>
          </w:p>
        </w:tc>
      </w:tr>
      <w:tr w:rsidR="00B90F61" w:rsidRPr="00CC7153" w:rsidTr="002E6E9F">
        <w:tc>
          <w:tcPr>
            <w:tcW w:w="7088" w:type="dxa"/>
            <w:tcBorders>
              <w:top w:val="single" w:sz="4" w:space="0" w:color="auto"/>
              <w:left w:val="single" w:sz="4" w:space="0" w:color="auto"/>
              <w:bottom w:val="single" w:sz="4" w:space="0" w:color="auto"/>
              <w:right w:val="single" w:sz="4" w:space="0" w:color="auto"/>
            </w:tcBorders>
            <w:vAlign w:val="center"/>
            <w:hideMark/>
          </w:tcPr>
          <w:p w:rsidR="00B90F61" w:rsidRPr="00CC7153" w:rsidRDefault="00B90F61" w:rsidP="00B90F61">
            <w:pPr>
              <w:rPr>
                <w:b w:val="0"/>
                <w:color w:val="000000"/>
                <w:sz w:val="22"/>
                <w:szCs w:val="22"/>
              </w:rPr>
            </w:pPr>
            <w:r w:rsidRPr="00CC7153">
              <w:rPr>
                <w:b w:val="0"/>
                <w:color w:val="000000"/>
                <w:sz w:val="22"/>
                <w:szCs w:val="22"/>
              </w:rPr>
              <w:t>4. Общий объем заключённых контрактов, кроме единственного поставщика</w:t>
            </w:r>
          </w:p>
        </w:tc>
        <w:tc>
          <w:tcPr>
            <w:tcW w:w="1153" w:type="dxa"/>
            <w:tcBorders>
              <w:top w:val="single" w:sz="4" w:space="0" w:color="auto"/>
              <w:left w:val="single" w:sz="4" w:space="0" w:color="auto"/>
              <w:bottom w:val="single" w:sz="4" w:space="0" w:color="auto"/>
              <w:right w:val="single" w:sz="4" w:space="0" w:color="auto"/>
            </w:tcBorders>
            <w:vAlign w:val="center"/>
            <w:hideMark/>
          </w:tcPr>
          <w:p w:rsidR="00B90F61" w:rsidRPr="00CC7153" w:rsidRDefault="00B90F61" w:rsidP="00B90F61">
            <w:pPr>
              <w:jc w:val="center"/>
              <w:rPr>
                <w:b w:val="0"/>
                <w:color w:val="000000"/>
                <w:sz w:val="22"/>
                <w:szCs w:val="22"/>
              </w:rPr>
            </w:pPr>
            <w:r w:rsidRPr="00CC7153">
              <w:rPr>
                <w:b w:val="0"/>
                <w:color w:val="000000"/>
                <w:sz w:val="22"/>
                <w:szCs w:val="22"/>
              </w:rPr>
              <w:t xml:space="preserve">тыс. </w:t>
            </w:r>
            <w:r w:rsidR="001058B6" w:rsidRPr="00CC7153">
              <w:rPr>
                <w:b w:val="0"/>
                <w:color w:val="000000"/>
                <w:sz w:val="22"/>
                <w:szCs w:val="22"/>
              </w:rPr>
              <w:t>рублей</w:t>
            </w:r>
          </w:p>
        </w:tc>
        <w:tc>
          <w:tcPr>
            <w:tcW w:w="1399" w:type="dxa"/>
            <w:tcBorders>
              <w:top w:val="single" w:sz="4" w:space="0" w:color="auto"/>
              <w:left w:val="single" w:sz="4" w:space="0" w:color="auto"/>
              <w:bottom w:val="single" w:sz="4" w:space="0" w:color="auto"/>
              <w:right w:val="single" w:sz="4" w:space="0" w:color="auto"/>
            </w:tcBorders>
            <w:vAlign w:val="center"/>
            <w:hideMark/>
          </w:tcPr>
          <w:p w:rsidR="00B90F61" w:rsidRPr="00CC7153" w:rsidRDefault="0060309D" w:rsidP="0060309D">
            <w:pPr>
              <w:jc w:val="center"/>
              <w:rPr>
                <w:b w:val="0"/>
                <w:color w:val="000000"/>
                <w:sz w:val="22"/>
                <w:szCs w:val="22"/>
              </w:rPr>
            </w:pPr>
            <w:r w:rsidRPr="00CC7153">
              <w:rPr>
                <w:b w:val="0"/>
                <w:color w:val="000000"/>
                <w:sz w:val="22"/>
                <w:szCs w:val="22"/>
              </w:rPr>
              <w:t>632 622,5</w:t>
            </w:r>
          </w:p>
        </w:tc>
      </w:tr>
      <w:tr w:rsidR="00B90F61" w:rsidRPr="00CC7153" w:rsidTr="002E6E9F">
        <w:tc>
          <w:tcPr>
            <w:tcW w:w="7088" w:type="dxa"/>
            <w:tcBorders>
              <w:top w:val="single" w:sz="4" w:space="0" w:color="auto"/>
              <w:left w:val="single" w:sz="4" w:space="0" w:color="auto"/>
              <w:bottom w:val="single" w:sz="4" w:space="0" w:color="auto"/>
              <w:right w:val="single" w:sz="4" w:space="0" w:color="auto"/>
            </w:tcBorders>
            <w:vAlign w:val="center"/>
            <w:hideMark/>
          </w:tcPr>
          <w:p w:rsidR="00B90F61" w:rsidRPr="00CC7153" w:rsidRDefault="00B90F61" w:rsidP="00A64476">
            <w:pPr>
              <w:rPr>
                <w:b w:val="0"/>
                <w:color w:val="000000"/>
                <w:sz w:val="22"/>
                <w:szCs w:val="22"/>
              </w:rPr>
            </w:pPr>
            <w:r w:rsidRPr="00CC7153">
              <w:rPr>
                <w:b w:val="0"/>
                <w:color w:val="000000"/>
                <w:sz w:val="22"/>
                <w:szCs w:val="22"/>
              </w:rPr>
              <w:t>5. Сумма экономии средств по итогам проведения торгов</w:t>
            </w:r>
          </w:p>
        </w:tc>
        <w:tc>
          <w:tcPr>
            <w:tcW w:w="1153" w:type="dxa"/>
            <w:tcBorders>
              <w:top w:val="single" w:sz="4" w:space="0" w:color="auto"/>
              <w:left w:val="single" w:sz="4" w:space="0" w:color="auto"/>
              <w:bottom w:val="single" w:sz="4" w:space="0" w:color="auto"/>
              <w:right w:val="single" w:sz="4" w:space="0" w:color="auto"/>
            </w:tcBorders>
            <w:vAlign w:val="center"/>
            <w:hideMark/>
          </w:tcPr>
          <w:p w:rsidR="00B90F61" w:rsidRPr="00CC7153" w:rsidRDefault="00B90F61" w:rsidP="00B90F61">
            <w:pPr>
              <w:jc w:val="center"/>
              <w:rPr>
                <w:b w:val="0"/>
                <w:color w:val="000000"/>
                <w:sz w:val="22"/>
                <w:szCs w:val="22"/>
              </w:rPr>
            </w:pPr>
            <w:r w:rsidRPr="00CC7153">
              <w:rPr>
                <w:b w:val="0"/>
                <w:color w:val="000000"/>
                <w:sz w:val="22"/>
                <w:szCs w:val="22"/>
              </w:rPr>
              <w:t xml:space="preserve">тыс. </w:t>
            </w:r>
            <w:r w:rsidR="001058B6" w:rsidRPr="00CC7153">
              <w:rPr>
                <w:b w:val="0"/>
                <w:color w:val="000000"/>
                <w:sz w:val="22"/>
                <w:szCs w:val="22"/>
              </w:rPr>
              <w:t>рублей</w:t>
            </w:r>
          </w:p>
        </w:tc>
        <w:tc>
          <w:tcPr>
            <w:tcW w:w="1399" w:type="dxa"/>
            <w:tcBorders>
              <w:top w:val="single" w:sz="4" w:space="0" w:color="auto"/>
              <w:left w:val="single" w:sz="4" w:space="0" w:color="auto"/>
              <w:bottom w:val="single" w:sz="4" w:space="0" w:color="auto"/>
              <w:right w:val="single" w:sz="4" w:space="0" w:color="auto"/>
            </w:tcBorders>
            <w:vAlign w:val="center"/>
            <w:hideMark/>
          </w:tcPr>
          <w:p w:rsidR="00B90F61" w:rsidRPr="00CC7153" w:rsidRDefault="0060309D" w:rsidP="00870A56">
            <w:pPr>
              <w:jc w:val="center"/>
              <w:rPr>
                <w:b w:val="0"/>
                <w:color w:val="000000"/>
                <w:sz w:val="22"/>
                <w:szCs w:val="22"/>
              </w:rPr>
            </w:pPr>
            <w:r w:rsidRPr="00CC7153">
              <w:rPr>
                <w:b w:val="0"/>
                <w:color w:val="000000"/>
                <w:sz w:val="22"/>
                <w:szCs w:val="22"/>
              </w:rPr>
              <w:t>5</w:t>
            </w:r>
            <w:r w:rsidR="00870A56" w:rsidRPr="00CC7153">
              <w:rPr>
                <w:b w:val="0"/>
                <w:color w:val="000000"/>
                <w:sz w:val="22"/>
                <w:szCs w:val="22"/>
              </w:rPr>
              <w:t>2 955,6</w:t>
            </w:r>
          </w:p>
        </w:tc>
      </w:tr>
      <w:tr w:rsidR="00B90F61" w:rsidRPr="00CC7153" w:rsidTr="002E6E9F">
        <w:tc>
          <w:tcPr>
            <w:tcW w:w="7088" w:type="dxa"/>
            <w:tcBorders>
              <w:top w:val="single" w:sz="4" w:space="0" w:color="auto"/>
              <w:left w:val="single" w:sz="4" w:space="0" w:color="auto"/>
              <w:bottom w:val="single" w:sz="4" w:space="0" w:color="auto"/>
              <w:right w:val="single" w:sz="4" w:space="0" w:color="auto"/>
            </w:tcBorders>
            <w:vAlign w:val="center"/>
            <w:hideMark/>
          </w:tcPr>
          <w:p w:rsidR="00B90F61" w:rsidRPr="00CC7153" w:rsidRDefault="00B90F61" w:rsidP="00AF696A">
            <w:pPr>
              <w:rPr>
                <w:b w:val="0"/>
                <w:color w:val="000000"/>
                <w:sz w:val="22"/>
                <w:szCs w:val="22"/>
              </w:rPr>
            </w:pPr>
            <w:r w:rsidRPr="00CC7153">
              <w:rPr>
                <w:b w:val="0"/>
                <w:color w:val="000000"/>
                <w:sz w:val="22"/>
                <w:szCs w:val="22"/>
              </w:rPr>
              <w:t>6. Количество несостоявшихся процедур</w:t>
            </w:r>
            <w:r w:rsidR="00D923DC" w:rsidRPr="00CC7153">
              <w:rPr>
                <w:b w:val="0"/>
                <w:color w:val="000000"/>
                <w:sz w:val="22"/>
                <w:szCs w:val="22"/>
              </w:rPr>
              <w:t xml:space="preserve"> (контракты не заключены)</w:t>
            </w:r>
          </w:p>
        </w:tc>
        <w:tc>
          <w:tcPr>
            <w:tcW w:w="1153" w:type="dxa"/>
            <w:tcBorders>
              <w:top w:val="single" w:sz="4" w:space="0" w:color="auto"/>
              <w:left w:val="single" w:sz="4" w:space="0" w:color="auto"/>
              <w:bottom w:val="single" w:sz="4" w:space="0" w:color="auto"/>
              <w:right w:val="single" w:sz="4" w:space="0" w:color="auto"/>
            </w:tcBorders>
            <w:vAlign w:val="center"/>
            <w:hideMark/>
          </w:tcPr>
          <w:p w:rsidR="00B90F61" w:rsidRPr="00CC7153" w:rsidRDefault="00B90F61" w:rsidP="00B90F61">
            <w:pPr>
              <w:jc w:val="center"/>
              <w:rPr>
                <w:b w:val="0"/>
                <w:color w:val="000000"/>
                <w:sz w:val="22"/>
                <w:szCs w:val="22"/>
              </w:rPr>
            </w:pPr>
            <w:r w:rsidRPr="00CC7153">
              <w:rPr>
                <w:b w:val="0"/>
                <w:color w:val="000000"/>
                <w:sz w:val="22"/>
                <w:szCs w:val="22"/>
              </w:rPr>
              <w:t>шт.</w:t>
            </w:r>
          </w:p>
        </w:tc>
        <w:tc>
          <w:tcPr>
            <w:tcW w:w="1399" w:type="dxa"/>
            <w:tcBorders>
              <w:top w:val="single" w:sz="4" w:space="0" w:color="auto"/>
              <w:left w:val="single" w:sz="4" w:space="0" w:color="auto"/>
              <w:bottom w:val="single" w:sz="4" w:space="0" w:color="auto"/>
              <w:right w:val="single" w:sz="4" w:space="0" w:color="auto"/>
            </w:tcBorders>
            <w:vAlign w:val="center"/>
            <w:hideMark/>
          </w:tcPr>
          <w:p w:rsidR="00B90F61" w:rsidRPr="00CC7153" w:rsidRDefault="0060309D" w:rsidP="00B90F61">
            <w:pPr>
              <w:jc w:val="center"/>
              <w:rPr>
                <w:b w:val="0"/>
                <w:color w:val="000000"/>
                <w:sz w:val="22"/>
                <w:szCs w:val="22"/>
              </w:rPr>
            </w:pPr>
            <w:r w:rsidRPr="00CC7153">
              <w:rPr>
                <w:b w:val="0"/>
                <w:color w:val="000000"/>
                <w:sz w:val="22"/>
                <w:szCs w:val="22"/>
              </w:rPr>
              <w:t>79</w:t>
            </w:r>
          </w:p>
        </w:tc>
      </w:tr>
      <w:tr w:rsidR="00B90F61" w:rsidRPr="00CC7153" w:rsidTr="002E6E9F">
        <w:trPr>
          <w:trHeight w:val="432"/>
        </w:trPr>
        <w:tc>
          <w:tcPr>
            <w:tcW w:w="7088" w:type="dxa"/>
            <w:vMerge w:val="restart"/>
            <w:tcBorders>
              <w:top w:val="single" w:sz="4" w:space="0" w:color="auto"/>
              <w:left w:val="single" w:sz="4" w:space="0" w:color="auto"/>
              <w:bottom w:val="single" w:sz="4" w:space="0" w:color="auto"/>
              <w:right w:val="single" w:sz="4" w:space="0" w:color="auto"/>
            </w:tcBorders>
            <w:vAlign w:val="center"/>
            <w:hideMark/>
          </w:tcPr>
          <w:p w:rsidR="00B90F61" w:rsidRPr="00CC7153" w:rsidRDefault="00B90F61" w:rsidP="00B90F61">
            <w:pPr>
              <w:rPr>
                <w:b w:val="0"/>
                <w:color w:val="000000"/>
                <w:sz w:val="22"/>
                <w:szCs w:val="22"/>
              </w:rPr>
            </w:pPr>
            <w:r w:rsidRPr="00CC7153">
              <w:rPr>
                <w:b w:val="0"/>
                <w:color w:val="000000"/>
                <w:sz w:val="22"/>
                <w:szCs w:val="22"/>
              </w:rPr>
              <w:t>7. Общий объём средств на закупку товаров, работ и услуг, осуществлённых у субъектов малого предпринимательства и социально ориентированных некоммерческих организаций</w:t>
            </w:r>
          </w:p>
        </w:tc>
        <w:tc>
          <w:tcPr>
            <w:tcW w:w="1153" w:type="dxa"/>
            <w:tcBorders>
              <w:top w:val="single" w:sz="4" w:space="0" w:color="auto"/>
              <w:left w:val="single" w:sz="4" w:space="0" w:color="auto"/>
              <w:bottom w:val="single" w:sz="4" w:space="0" w:color="auto"/>
              <w:right w:val="single" w:sz="4" w:space="0" w:color="auto"/>
            </w:tcBorders>
            <w:vAlign w:val="center"/>
            <w:hideMark/>
          </w:tcPr>
          <w:p w:rsidR="00B90F61" w:rsidRPr="00CC7153" w:rsidRDefault="00B90F61" w:rsidP="00B90F61">
            <w:pPr>
              <w:jc w:val="center"/>
              <w:rPr>
                <w:b w:val="0"/>
                <w:color w:val="000000"/>
                <w:sz w:val="22"/>
                <w:szCs w:val="22"/>
              </w:rPr>
            </w:pPr>
            <w:r w:rsidRPr="00CC7153">
              <w:rPr>
                <w:b w:val="0"/>
                <w:color w:val="000000"/>
                <w:sz w:val="22"/>
                <w:szCs w:val="22"/>
              </w:rPr>
              <w:t xml:space="preserve">тыс. </w:t>
            </w:r>
            <w:r w:rsidR="001058B6" w:rsidRPr="00CC7153">
              <w:rPr>
                <w:b w:val="0"/>
                <w:color w:val="000000"/>
                <w:sz w:val="22"/>
                <w:szCs w:val="22"/>
              </w:rPr>
              <w:t>рублей</w:t>
            </w:r>
          </w:p>
        </w:tc>
        <w:tc>
          <w:tcPr>
            <w:tcW w:w="1399" w:type="dxa"/>
            <w:tcBorders>
              <w:top w:val="single" w:sz="4" w:space="0" w:color="auto"/>
              <w:left w:val="single" w:sz="4" w:space="0" w:color="auto"/>
              <w:bottom w:val="single" w:sz="4" w:space="0" w:color="auto"/>
              <w:right w:val="single" w:sz="4" w:space="0" w:color="auto"/>
            </w:tcBorders>
            <w:vAlign w:val="center"/>
            <w:hideMark/>
          </w:tcPr>
          <w:p w:rsidR="00B90F61" w:rsidRPr="00CC7153" w:rsidRDefault="002E6E9F" w:rsidP="00B90F61">
            <w:pPr>
              <w:jc w:val="center"/>
              <w:rPr>
                <w:b w:val="0"/>
                <w:color w:val="000000"/>
                <w:sz w:val="22"/>
                <w:szCs w:val="22"/>
              </w:rPr>
            </w:pPr>
            <w:r w:rsidRPr="00CC7153">
              <w:rPr>
                <w:b w:val="0"/>
                <w:color w:val="000000"/>
                <w:sz w:val="22"/>
                <w:szCs w:val="22"/>
              </w:rPr>
              <w:t>97383,3</w:t>
            </w:r>
          </w:p>
        </w:tc>
      </w:tr>
      <w:tr w:rsidR="00B90F61" w:rsidRPr="00CC7153" w:rsidTr="002E6E9F">
        <w:trPr>
          <w:trHeight w:val="70"/>
        </w:trPr>
        <w:tc>
          <w:tcPr>
            <w:tcW w:w="7088" w:type="dxa"/>
            <w:vMerge/>
            <w:tcBorders>
              <w:top w:val="single" w:sz="4" w:space="0" w:color="auto"/>
              <w:left w:val="single" w:sz="4" w:space="0" w:color="auto"/>
              <w:bottom w:val="single" w:sz="4" w:space="0" w:color="auto"/>
              <w:right w:val="single" w:sz="4" w:space="0" w:color="auto"/>
            </w:tcBorders>
            <w:vAlign w:val="center"/>
            <w:hideMark/>
          </w:tcPr>
          <w:p w:rsidR="00B90F61" w:rsidRPr="00CC7153" w:rsidRDefault="00B90F61" w:rsidP="00B90F61">
            <w:pPr>
              <w:rPr>
                <w:b w:val="0"/>
                <w:color w:val="000000"/>
                <w:sz w:val="22"/>
                <w:szCs w:val="22"/>
              </w:rPr>
            </w:pPr>
          </w:p>
        </w:tc>
        <w:tc>
          <w:tcPr>
            <w:tcW w:w="1153" w:type="dxa"/>
            <w:tcBorders>
              <w:top w:val="single" w:sz="4" w:space="0" w:color="auto"/>
              <w:left w:val="single" w:sz="4" w:space="0" w:color="auto"/>
              <w:bottom w:val="single" w:sz="4" w:space="0" w:color="auto"/>
              <w:right w:val="single" w:sz="4" w:space="0" w:color="auto"/>
            </w:tcBorders>
            <w:vAlign w:val="center"/>
            <w:hideMark/>
          </w:tcPr>
          <w:p w:rsidR="00B90F61" w:rsidRPr="00CC7153" w:rsidRDefault="00B90F61" w:rsidP="00B90F61">
            <w:pPr>
              <w:jc w:val="center"/>
              <w:rPr>
                <w:b w:val="0"/>
                <w:color w:val="000000"/>
                <w:sz w:val="22"/>
                <w:szCs w:val="22"/>
              </w:rPr>
            </w:pPr>
            <w:r w:rsidRPr="00CC7153">
              <w:rPr>
                <w:b w:val="0"/>
                <w:color w:val="000000"/>
                <w:sz w:val="22"/>
                <w:szCs w:val="22"/>
              </w:rPr>
              <w:t>%</w:t>
            </w:r>
          </w:p>
        </w:tc>
        <w:tc>
          <w:tcPr>
            <w:tcW w:w="1399" w:type="dxa"/>
            <w:tcBorders>
              <w:top w:val="single" w:sz="4" w:space="0" w:color="auto"/>
              <w:left w:val="single" w:sz="4" w:space="0" w:color="auto"/>
              <w:bottom w:val="single" w:sz="4" w:space="0" w:color="auto"/>
              <w:right w:val="single" w:sz="4" w:space="0" w:color="auto"/>
            </w:tcBorders>
            <w:vAlign w:val="center"/>
            <w:hideMark/>
          </w:tcPr>
          <w:p w:rsidR="00B90F61" w:rsidRPr="00CC7153" w:rsidRDefault="002E6E9F" w:rsidP="00B90F61">
            <w:pPr>
              <w:jc w:val="center"/>
              <w:rPr>
                <w:b w:val="0"/>
                <w:color w:val="000000"/>
                <w:sz w:val="22"/>
                <w:szCs w:val="22"/>
              </w:rPr>
            </w:pPr>
            <w:r w:rsidRPr="00CC7153">
              <w:rPr>
                <w:b w:val="0"/>
                <w:color w:val="000000"/>
                <w:sz w:val="22"/>
                <w:szCs w:val="22"/>
              </w:rPr>
              <w:t>23,3</w:t>
            </w:r>
          </w:p>
        </w:tc>
      </w:tr>
    </w:tbl>
    <w:p w:rsidR="00602C2A" w:rsidRPr="00CC7153" w:rsidRDefault="00602C2A" w:rsidP="00602C2A">
      <w:pPr>
        <w:tabs>
          <w:tab w:val="left" w:pos="0"/>
        </w:tabs>
        <w:jc w:val="both"/>
        <w:rPr>
          <w:b w:val="0"/>
          <w:color w:val="FF0000"/>
        </w:rPr>
      </w:pPr>
    </w:p>
    <w:p w:rsidR="001C72F8" w:rsidRPr="00CC7153" w:rsidRDefault="00B879F5" w:rsidP="00602C2A">
      <w:pPr>
        <w:jc w:val="both"/>
        <w:rPr>
          <w:rFonts w:eastAsia="Calibri"/>
          <w:b w:val="0"/>
          <w:lang w:eastAsia="en-US"/>
        </w:rPr>
      </w:pPr>
      <w:r w:rsidRPr="00CC7153">
        <w:rPr>
          <w:b w:val="0"/>
          <w:noProof/>
          <w:color w:val="FF0000"/>
        </w:rPr>
        <w:lastRenderedPageBreak/>
        <w:drawing>
          <wp:inline distT="0" distB="0" distL="0" distR="0" wp14:anchorId="77FD5A84" wp14:editId="4D866FE4">
            <wp:extent cx="6096000" cy="3048000"/>
            <wp:effectExtent l="0" t="0" r="0" b="0"/>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00602C2A" w:rsidRPr="00CC7153">
        <w:rPr>
          <w:rFonts w:eastAsia="Calibri"/>
          <w:b w:val="0"/>
          <w:lang w:eastAsia="en-US"/>
        </w:rPr>
        <w:tab/>
      </w:r>
    </w:p>
    <w:p w:rsidR="00AB7CAC" w:rsidRPr="00CC7153" w:rsidRDefault="00B777FE" w:rsidP="00AB7CAC">
      <w:pPr>
        <w:ind w:firstLine="709"/>
        <w:jc w:val="both"/>
        <w:rPr>
          <w:b w:val="0"/>
        </w:rPr>
      </w:pPr>
      <w:r w:rsidRPr="00CC7153">
        <w:rPr>
          <w:b w:val="0"/>
        </w:rPr>
        <w:t>В соответствии с постановлением Администрации ЗАТО г. Зеленогорска от 30.05.2016 № 131-п «О возложении на МКУ «Центр закупок, предпринимательства и обеспечения деятельности ОМС» полномочий отдельных заказчиков в сфере закупок товаров, работ, услуг для обеспечения муниципальных нужд» МКУ «Центр закупок, предпринимательства и обеспечения деятельности ОМС» в 2017 году проведены процедуры для</w:t>
      </w:r>
      <w:r w:rsidR="00AB7CAC" w:rsidRPr="00CC7153">
        <w:rPr>
          <w:b w:val="0"/>
        </w:rPr>
        <w:t xml:space="preserve"> </w:t>
      </w:r>
      <w:r w:rsidR="00F276EB" w:rsidRPr="00CC7153">
        <w:rPr>
          <w:b w:val="0"/>
        </w:rPr>
        <w:t>4</w:t>
      </w:r>
      <w:r w:rsidR="00AB7CAC" w:rsidRPr="00CC7153">
        <w:rPr>
          <w:b w:val="0"/>
        </w:rPr>
        <w:t xml:space="preserve">3 муниципальных учреждений. </w:t>
      </w:r>
      <w:r w:rsidR="00F276EB" w:rsidRPr="00CC7153">
        <w:rPr>
          <w:b w:val="0"/>
        </w:rPr>
        <w:t>Р</w:t>
      </w:r>
      <w:r w:rsidRPr="00CC7153">
        <w:rPr>
          <w:b w:val="0"/>
        </w:rPr>
        <w:t>азмещено 340 извещени</w:t>
      </w:r>
      <w:r w:rsidR="00AB7CAC" w:rsidRPr="00CC7153">
        <w:rPr>
          <w:b w:val="0"/>
        </w:rPr>
        <w:t>й</w:t>
      </w:r>
      <w:r w:rsidRPr="00CC7153">
        <w:rPr>
          <w:b w:val="0"/>
        </w:rPr>
        <w:t xml:space="preserve"> об осуществлении закупки (в 2016 году всего 302 извещения</w:t>
      </w:r>
      <w:r w:rsidR="00AB7CAC" w:rsidRPr="00CC7153">
        <w:rPr>
          <w:b w:val="0"/>
        </w:rPr>
        <w:t>). С целью  обеспечения деятельности органов местного самоуправления заключено 150 контрактов, из них 107 контрактов без проведения процедур определения поставщика (у единственного поставщика) на сумму 6,0 млн. рублей и 43 контракта путём проведения открытого конкурса, электронных аукционов и</w:t>
      </w:r>
      <w:r w:rsidR="00E12F03" w:rsidRPr="00CC7153">
        <w:rPr>
          <w:b w:val="0"/>
        </w:rPr>
        <w:t xml:space="preserve"> запроса котировок на сумму 22,</w:t>
      </w:r>
      <w:r w:rsidR="00AB7CAC" w:rsidRPr="00CC7153">
        <w:rPr>
          <w:b w:val="0"/>
        </w:rPr>
        <w:t>5 млн. рублей.</w:t>
      </w:r>
    </w:p>
    <w:p w:rsidR="00602C2A" w:rsidRPr="00CC7153" w:rsidRDefault="00E27E26" w:rsidP="00E27E26">
      <w:pPr>
        <w:tabs>
          <w:tab w:val="left" w:pos="0"/>
          <w:tab w:val="left" w:pos="1134"/>
          <w:tab w:val="left" w:pos="3015"/>
        </w:tabs>
        <w:ind w:firstLine="709"/>
        <w:jc w:val="both"/>
        <w:rPr>
          <w:noProof/>
        </w:rPr>
      </w:pPr>
      <w:r w:rsidRPr="00CC7153">
        <w:rPr>
          <w:b w:val="0"/>
          <w:color w:val="000000"/>
        </w:rPr>
        <w:t xml:space="preserve">В 2017 году закупки товаров, </w:t>
      </w:r>
      <w:r w:rsidR="006E3DC3" w:rsidRPr="00CC7153">
        <w:rPr>
          <w:b w:val="0"/>
          <w:color w:val="000000"/>
        </w:rPr>
        <w:t xml:space="preserve">работ и услуг </w:t>
      </w:r>
      <w:r w:rsidRPr="00CC7153">
        <w:rPr>
          <w:b w:val="0"/>
          <w:color w:val="000000"/>
        </w:rPr>
        <w:t xml:space="preserve">объявлены и размещены у субъектов малого предпринимательства и социально ориентированных некоммерческих организаций </w:t>
      </w:r>
      <w:r w:rsidR="006E3DC3" w:rsidRPr="00CC7153">
        <w:rPr>
          <w:b w:val="0"/>
          <w:color w:val="000000"/>
        </w:rPr>
        <w:t xml:space="preserve">на сумму </w:t>
      </w:r>
      <w:r w:rsidR="004D3A13" w:rsidRPr="00CC7153">
        <w:rPr>
          <w:b w:val="0"/>
          <w:color w:val="000000"/>
        </w:rPr>
        <w:t>97</w:t>
      </w:r>
      <w:r w:rsidR="00870A56" w:rsidRPr="00CC7153">
        <w:rPr>
          <w:b w:val="0"/>
          <w:color w:val="000000"/>
        </w:rPr>
        <w:t>,4</w:t>
      </w:r>
      <w:r w:rsidR="006E3DC3" w:rsidRPr="00CC7153">
        <w:rPr>
          <w:b w:val="0"/>
          <w:color w:val="000000"/>
        </w:rPr>
        <w:t> млн. </w:t>
      </w:r>
      <w:r w:rsidR="00AC6837" w:rsidRPr="00CC7153">
        <w:rPr>
          <w:b w:val="0"/>
          <w:color w:val="000000"/>
        </w:rPr>
        <w:t xml:space="preserve">рублей, что составляет </w:t>
      </w:r>
      <w:r w:rsidR="004D3A13" w:rsidRPr="00CC7153">
        <w:rPr>
          <w:b w:val="0"/>
          <w:color w:val="000000"/>
        </w:rPr>
        <w:t>23,3</w:t>
      </w:r>
      <w:r w:rsidR="003B2C88" w:rsidRPr="00CC7153">
        <w:rPr>
          <w:b w:val="0"/>
          <w:color w:val="000000"/>
        </w:rPr>
        <w:t>%</w:t>
      </w:r>
      <w:r w:rsidR="00AC6837" w:rsidRPr="00CC7153">
        <w:rPr>
          <w:b w:val="0"/>
          <w:color w:val="000000"/>
        </w:rPr>
        <w:t xml:space="preserve"> </w:t>
      </w:r>
      <w:r w:rsidRPr="00CC7153">
        <w:rPr>
          <w:b w:val="0"/>
          <w:color w:val="000000"/>
        </w:rPr>
        <w:t xml:space="preserve"> </w:t>
      </w:r>
      <w:r w:rsidR="00AC6837" w:rsidRPr="00CC7153">
        <w:rPr>
          <w:b w:val="0"/>
          <w:color w:val="000000"/>
        </w:rPr>
        <w:t>от всех размещ</w:t>
      </w:r>
      <w:r w:rsidR="00EC4DC3" w:rsidRPr="00CC7153">
        <w:rPr>
          <w:b w:val="0"/>
          <w:color w:val="000000"/>
        </w:rPr>
        <w:t>ё</w:t>
      </w:r>
      <w:r w:rsidR="00AC6837" w:rsidRPr="00CC7153">
        <w:rPr>
          <w:b w:val="0"/>
          <w:color w:val="000000"/>
        </w:rPr>
        <w:t>нных закупок</w:t>
      </w:r>
      <w:r w:rsidR="00870A56" w:rsidRPr="00CC7153">
        <w:rPr>
          <w:b w:val="0"/>
          <w:color w:val="000000"/>
        </w:rPr>
        <w:t xml:space="preserve"> (в 2016 году – 125,2 млн. рублей и 23,4% соответственно). М</w:t>
      </w:r>
      <w:r w:rsidR="00AC6837" w:rsidRPr="00CC7153">
        <w:rPr>
          <w:b w:val="0"/>
          <w:color w:val="000000"/>
        </w:rPr>
        <w:t>инимальный уровень, установленный Федеральным законом № 44-ФЗ</w:t>
      </w:r>
      <w:r w:rsidR="00BB7936" w:rsidRPr="00CC7153">
        <w:rPr>
          <w:b w:val="0"/>
          <w:color w:val="000000"/>
        </w:rPr>
        <w:t>,</w:t>
      </w:r>
      <w:r w:rsidR="00AC6837" w:rsidRPr="00CC7153">
        <w:rPr>
          <w:b w:val="0"/>
          <w:color w:val="000000"/>
        </w:rPr>
        <w:t xml:space="preserve"> – 15</w:t>
      </w:r>
      <w:r w:rsidR="003B2C88" w:rsidRPr="00CC7153">
        <w:rPr>
          <w:b w:val="0"/>
          <w:color w:val="000000"/>
        </w:rPr>
        <w:t>%</w:t>
      </w:r>
      <w:r w:rsidR="00AC6837" w:rsidRPr="00CC7153">
        <w:rPr>
          <w:b w:val="0"/>
          <w:color w:val="000000"/>
        </w:rPr>
        <w:t xml:space="preserve">. </w:t>
      </w:r>
    </w:p>
    <w:p w:rsidR="00AC5188" w:rsidRPr="00CC7153" w:rsidRDefault="00AC5188" w:rsidP="00201AD9">
      <w:pPr>
        <w:spacing w:line="276" w:lineRule="auto"/>
        <w:jc w:val="both"/>
        <w:rPr>
          <w:noProof/>
        </w:rPr>
      </w:pPr>
    </w:p>
    <w:p w:rsidR="00B9757F" w:rsidRPr="00CC7153" w:rsidRDefault="00B9757F" w:rsidP="00201AD9">
      <w:pPr>
        <w:spacing w:line="276" w:lineRule="auto"/>
        <w:jc w:val="both"/>
        <w:rPr>
          <w:noProof/>
        </w:rPr>
      </w:pPr>
    </w:p>
    <w:p w:rsidR="0039278B" w:rsidRPr="00CC7153" w:rsidRDefault="00D263F4" w:rsidP="00FF5A0A">
      <w:pPr>
        <w:pStyle w:val="af5"/>
        <w:numPr>
          <w:ilvl w:val="1"/>
          <w:numId w:val="5"/>
        </w:numPr>
        <w:tabs>
          <w:tab w:val="left" w:pos="993"/>
          <w:tab w:val="left" w:pos="1134"/>
        </w:tabs>
        <w:jc w:val="both"/>
        <w:outlineLvl w:val="1"/>
      </w:pPr>
      <w:bookmarkStart w:id="3" w:name="_Toc505953743"/>
      <w:r w:rsidRPr="00CC7153">
        <w:t xml:space="preserve"> </w:t>
      </w:r>
      <w:r w:rsidR="0039278B" w:rsidRPr="00CC7153">
        <w:t>Управление городским земельно-имущественным комплексом</w:t>
      </w:r>
      <w:bookmarkEnd w:id="3"/>
    </w:p>
    <w:p w:rsidR="003F1E4B" w:rsidRPr="00CC7153" w:rsidRDefault="003F1E4B" w:rsidP="003F1E4B">
      <w:pPr>
        <w:pStyle w:val="af5"/>
        <w:tabs>
          <w:tab w:val="left" w:pos="993"/>
          <w:tab w:val="left" w:pos="1134"/>
        </w:tabs>
        <w:ind w:left="709"/>
        <w:jc w:val="both"/>
        <w:rPr>
          <w:b w:val="0"/>
        </w:rPr>
      </w:pPr>
    </w:p>
    <w:p w:rsidR="00F71C1C" w:rsidRPr="00CC7153" w:rsidRDefault="003F1E4B" w:rsidP="00F71C1C">
      <w:pPr>
        <w:widowControl w:val="0"/>
        <w:autoSpaceDE w:val="0"/>
        <w:ind w:firstLine="709"/>
        <w:jc w:val="both"/>
        <w:rPr>
          <w:b w:val="0"/>
          <w:lang w:eastAsia="ar-SA"/>
        </w:rPr>
      </w:pPr>
      <w:r w:rsidRPr="00CC7153">
        <w:rPr>
          <w:b w:val="0"/>
          <w:lang w:eastAsia="ar-SA"/>
        </w:rPr>
        <w:t xml:space="preserve">Одной </w:t>
      </w:r>
      <w:r w:rsidR="00F71C1C" w:rsidRPr="00CC7153">
        <w:rPr>
          <w:b w:val="0"/>
          <w:lang w:eastAsia="ar-SA"/>
        </w:rPr>
        <w:t>из важных составляющих финансово-экономической основы местного самоуправления является муниципальная собственность. Совокупность находящихся в муниципальной собственности муниципального образования земельных ресурсов и иных объектов недвижимого и движимого имущества, имеющих определённое функциональное назначение,</w:t>
      </w:r>
      <w:r w:rsidR="003807C0" w:rsidRPr="00CC7153">
        <w:rPr>
          <w:b w:val="0"/>
          <w:lang w:eastAsia="ar-SA"/>
        </w:rPr>
        <w:t xml:space="preserve"> образует </w:t>
      </w:r>
      <w:r w:rsidR="003807C0" w:rsidRPr="00CC7153">
        <w:rPr>
          <w:b w:val="0"/>
          <w:lang w:eastAsia="ar-SA"/>
        </w:rPr>
        <w:lastRenderedPageBreak/>
        <w:t>з</w:t>
      </w:r>
      <w:r w:rsidR="00F71C1C" w:rsidRPr="00CC7153">
        <w:rPr>
          <w:b w:val="0"/>
          <w:lang w:eastAsia="ar-SA"/>
        </w:rPr>
        <w:t xml:space="preserve">емельно-имущественный комплекс муниципального образования город </w:t>
      </w:r>
      <w:r w:rsidR="00DE3968" w:rsidRPr="00CC7153">
        <w:rPr>
          <w:b w:val="0"/>
          <w:lang w:eastAsia="ar-SA"/>
        </w:rPr>
        <w:t>Зеленогорск, эффективность управления которым имеет существенное влияние на уровень экономического и социального развития территории.</w:t>
      </w:r>
    </w:p>
    <w:p w:rsidR="00201AD9" w:rsidRPr="00CC7153" w:rsidRDefault="00201AD9" w:rsidP="001B3AFE">
      <w:pPr>
        <w:widowControl w:val="0"/>
        <w:autoSpaceDE w:val="0"/>
        <w:ind w:firstLine="709"/>
        <w:jc w:val="both"/>
        <w:rPr>
          <w:b w:val="0"/>
          <w:sz w:val="16"/>
          <w:szCs w:val="16"/>
          <w:lang w:eastAsia="ar-SA"/>
        </w:rPr>
      </w:pPr>
    </w:p>
    <w:p w:rsidR="001F20E2" w:rsidRPr="00CC7153" w:rsidRDefault="001F20E2" w:rsidP="00FF5A0A">
      <w:pPr>
        <w:pStyle w:val="af5"/>
        <w:numPr>
          <w:ilvl w:val="0"/>
          <w:numId w:val="4"/>
        </w:numPr>
        <w:tabs>
          <w:tab w:val="left" w:pos="720"/>
          <w:tab w:val="left" w:pos="2727"/>
        </w:tabs>
        <w:ind w:left="0" w:firstLine="709"/>
        <w:jc w:val="both"/>
        <w:rPr>
          <w:b w:val="0"/>
        </w:rPr>
      </w:pPr>
      <w:r w:rsidRPr="00CC7153">
        <w:rPr>
          <w:b w:val="0"/>
        </w:rPr>
        <w:t xml:space="preserve">В состав </w:t>
      </w:r>
      <w:r w:rsidR="00947749" w:rsidRPr="00CC7153">
        <w:rPr>
          <w:b w:val="0"/>
          <w:i/>
        </w:rPr>
        <w:t>земельн</w:t>
      </w:r>
      <w:r w:rsidR="00054659" w:rsidRPr="00CC7153">
        <w:rPr>
          <w:b w:val="0"/>
          <w:i/>
        </w:rPr>
        <w:t xml:space="preserve">о-имущественного </w:t>
      </w:r>
      <w:r w:rsidR="00DE3968" w:rsidRPr="00CC7153">
        <w:rPr>
          <w:b w:val="0"/>
          <w:i/>
        </w:rPr>
        <w:t>комплекса</w:t>
      </w:r>
      <w:r w:rsidR="00DE3968" w:rsidRPr="00CC7153">
        <w:rPr>
          <w:b w:val="0"/>
        </w:rPr>
        <w:t xml:space="preserve"> </w:t>
      </w:r>
      <w:r w:rsidRPr="00CC7153">
        <w:rPr>
          <w:b w:val="0"/>
        </w:rPr>
        <w:t>города Зеленогорска входит:</w:t>
      </w:r>
    </w:p>
    <w:p w:rsidR="00054659" w:rsidRPr="00CC7153" w:rsidRDefault="00054659" w:rsidP="009B3EAB">
      <w:pPr>
        <w:pStyle w:val="af5"/>
        <w:numPr>
          <w:ilvl w:val="0"/>
          <w:numId w:val="9"/>
        </w:numPr>
        <w:tabs>
          <w:tab w:val="left" w:pos="993"/>
        </w:tabs>
        <w:ind w:left="0" w:firstLine="709"/>
        <w:jc w:val="both"/>
        <w:rPr>
          <w:b w:val="0"/>
        </w:rPr>
      </w:pPr>
      <w:r w:rsidRPr="00CC7153">
        <w:rPr>
          <w:b w:val="0"/>
        </w:rPr>
        <w:t xml:space="preserve">земли и земельные участки, государственная собственность на которые не разграничена, </w:t>
      </w:r>
    </w:p>
    <w:p w:rsidR="001F20E2" w:rsidRPr="00CC7153" w:rsidRDefault="007A1AAF" w:rsidP="009B3EAB">
      <w:pPr>
        <w:pStyle w:val="af5"/>
        <w:numPr>
          <w:ilvl w:val="0"/>
          <w:numId w:val="9"/>
        </w:numPr>
        <w:tabs>
          <w:tab w:val="left" w:pos="993"/>
        </w:tabs>
        <w:ind w:left="0" w:firstLine="709"/>
        <w:jc w:val="both"/>
        <w:rPr>
          <w:b w:val="0"/>
        </w:rPr>
      </w:pPr>
      <w:r w:rsidRPr="00CC7153">
        <w:rPr>
          <w:b w:val="0"/>
        </w:rPr>
        <w:t xml:space="preserve">муниципальное </w:t>
      </w:r>
      <w:r w:rsidR="001F20E2" w:rsidRPr="00CC7153">
        <w:rPr>
          <w:b w:val="0"/>
        </w:rPr>
        <w:t>имущество, находящееся на праве оперативного управления у муниципальных учреждений г. Зеленогорска</w:t>
      </w:r>
      <w:r w:rsidR="003807C0" w:rsidRPr="00CC7153">
        <w:rPr>
          <w:b w:val="0"/>
        </w:rPr>
        <w:t xml:space="preserve"> (13</w:t>
      </w:r>
      <w:r w:rsidR="00DE3968" w:rsidRPr="00CC7153">
        <w:rPr>
          <w:b w:val="0"/>
        </w:rPr>
        <w:t>6</w:t>
      </w:r>
      <w:r w:rsidR="003807C0" w:rsidRPr="00CC7153">
        <w:rPr>
          <w:b w:val="0"/>
        </w:rPr>
        <w:t> </w:t>
      </w:r>
      <w:r w:rsidR="00DE3968" w:rsidRPr="00CC7153">
        <w:rPr>
          <w:b w:val="0"/>
        </w:rPr>
        <w:t>565</w:t>
      </w:r>
      <w:r w:rsidR="003807C0" w:rsidRPr="00CC7153">
        <w:rPr>
          <w:b w:val="0"/>
        </w:rPr>
        <w:t xml:space="preserve"> единиц имущества, балансовой стоимостью 2</w:t>
      </w:r>
      <w:r w:rsidR="00DE3968" w:rsidRPr="00CC7153">
        <w:rPr>
          <w:b w:val="0"/>
        </w:rPr>
        <w:t> 507,2</w:t>
      </w:r>
      <w:r w:rsidR="003807C0" w:rsidRPr="00CC7153">
        <w:rPr>
          <w:b w:val="0"/>
        </w:rPr>
        <w:t xml:space="preserve"> млн. рублей)</w:t>
      </w:r>
      <w:r w:rsidR="001F20E2" w:rsidRPr="00CC7153">
        <w:rPr>
          <w:b w:val="0"/>
        </w:rPr>
        <w:t>;</w:t>
      </w:r>
    </w:p>
    <w:p w:rsidR="001F20E2" w:rsidRPr="00CC7153" w:rsidRDefault="007A1AAF" w:rsidP="009B3EAB">
      <w:pPr>
        <w:pStyle w:val="af5"/>
        <w:numPr>
          <w:ilvl w:val="0"/>
          <w:numId w:val="9"/>
        </w:numPr>
        <w:tabs>
          <w:tab w:val="left" w:pos="993"/>
        </w:tabs>
        <w:ind w:left="0" w:firstLine="709"/>
        <w:jc w:val="both"/>
        <w:rPr>
          <w:b w:val="0"/>
        </w:rPr>
      </w:pPr>
      <w:r w:rsidRPr="00CC7153">
        <w:rPr>
          <w:b w:val="0"/>
        </w:rPr>
        <w:t xml:space="preserve">муниципальное </w:t>
      </w:r>
      <w:r w:rsidR="001F20E2" w:rsidRPr="00CC7153">
        <w:rPr>
          <w:b w:val="0"/>
        </w:rPr>
        <w:t xml:space="preserve">имущество, находящееся </w:t>
      </w:r>
      <w:r w:rsidR="00DE3968" w:rsidRPr="00CC7153">
        <w:rPr>
          <w:b w:val="0"/>
        </w:rPr>
        <w:t>в хозяйственном</w:t>
      </w:r>
      <w:r w:rsidR="001F20E2" w:rsidRPr="00CC7153">
        <w:rPr>
          <w:b w:val="0"/>
        </w:rPr>
        <w:t xml:space="preserve"> ведени</w:t>
      </w:r>
      <w:r w:rsidR="00DE3968" w:rsidRPr="00CC7153">
        <w:rPr>
          <w:b w:val="0"/>
        </w:rPr>
        <w:t>и</w:t>
      </w:r>
      <w:r w:rsidR="001F20E2" w:rsidRPr="00CC7153">
        <w:rPr>
          <w:b w:val="0"/>
        </w:rPr>
        <w:t xml:space="preserve"> у муниципальных предприятий г. Зеленогорска</w:t>
      </w:r>
      <w:r w:rsidR="003807C0" w:rsidRPr="00CC7153">
        <w:rPr>
          <w:b w:val="0"/>
        </w:rPr>
        <w:t xml:space="preserve"> (8 </w:t>
      </w:r>
      <w:r w:rsidR="00DE3968" w:rsidRPr="00CC7153">
        <w:rPr>
          <w:b w:val="0"/>
        </w:rPr>
        <w:t>610</w:t>
      </w:r>
      <w:r w:rsidR="003807C0" w:rsidRPr="00CC7153">
        <w:rPr>
          <w:b w:val="0"/>
        </w:rPr>
        <w:t xml:space="preserve"> единиц имущества, балансовой стоимостью </w:t>
      </w:r>
      <w:r w:rsidR="00DE3968" w:rsidRPr="00CC7153">
        <w:rPr>
          <w:b w:val="0"/>
        </w:rPr>
        <w:t>3 439,0</w:t>
      </w:r>
      <w:r w:rsidR="003807C0" w:rsidRPr="00CC7153">
        <w:rPr>
          <w:b w:val="0"/>
        </w:rPr>
        <w:t xml:space="preserve"> млн. рублей)</w:t>
      </w:r>
      <w:r w:rsidR="001F20E2" w:rsidRPr="00CC7153">
        <w:rPr>
          <w:b w:val="0"/>
        </w:rPr>
        <w:t>;</w:t>
      </w:r>
    </w:p>
    <w:p w:rsidR="001F20E2" w:rsidRPr="00CC7153" w:rsidRDefault="001F20E2" w:rsidP="009B3EAB">
      <w:pPr>
        <w:pStyle w:val="af5"/>
        <w:numPr>
          <w:ilvl w:val="0"/>
          <w:numId w:val="9"/>
        </w:numPr>
        <w:tabs>
          <w:tab w:val="left" w:pos="993"/>
        </w:tabs>
        <w:ind w:left="0" w:firstLine="709"/>
        <w:jc w:val="both"/>
        <w:rPr>
          <w:b w:val="0"/>
        </w:rPr>
      </w:pPr>
      <w:r w:rsidRPr="00CC7153">
        <w:rPr>
          <w:b w:val="0"/>
        </w:rPr>
        <w:t>акции (доли в уставных капиталах) хозяйственных обществ, принадлежащие муниципальному образованию г</w:t>
      </w:r>
      <w:r w:rsidR="007A1AAF" w:rsidRPr="00CC7153">
        <w:rPr>
          <w:b w:val="0"/>
        </w:rPr>
        <w:t>ород</w:t>
      </w:r>
      <w:r w:rsidRPr="00CC7153">
        <w:rPr>
          <w:b w:val="0"/>
        </w:rPr>
        <w:t xml:space="preserve"> Зеленогорск</w:t>
      </w:r>
      <w:r w:rsidR="004C1074" w:rsidRPr="00CC7153">
        <w:rPr>
          <w:b w:val="0"/>
        </w:rPr>
        <w:t xml:space="preserve"> (100%</w:t>
      </w:r>
      <w:r w:rsidR="001C268D" w:rsidRPr="00CC7153">
        <w:rPr>
          <w:b w:val="0"/>
        </w:rPr>
        <w:t xml:space="preserve">– </w:t>
      </w:r>
      <w:r w:rsidR="004C1074" w:rsidRPr="00CC7153">
        <w:rPr>
          <w:b w:val="0"/>
        </w:rPr>
        <w:t>участие в 3-х обществах</w:t>
      </w:r>
      <w:r w:rsidR="001E21CD" w:rsidRPr="00CC7153">
        <w:rPr>
          <w:b w:val="0"/>
        </w:rPr>
        <w:t>)</w:t>
      </w:r>
      <w:r w:rsidRPr="00CC7153">
        <w:rPr>
          <w:b w:val="0"/>
        </w:rPr>
        <w:t>;</w:t>
      </w:r>
    </w:p>
    <w:p w:rsidR="00054659" w:rsidRPr="00CC7153" w:rsidRDefault="00F56628" w:rsidP="009B3EAB">
      <w:pPr>
        <w:pStyle w:val="af5"/>
        <w:numPr>
          <w:ilvl w:val="0"/>
          <w:numId w:val="9"/>
        </w:numPr>
        <w:tabs>
          <w:tab w:val="left" w:pos="993"/>
        </w:tabs>
        <w:ind w:left="0" w:firstLine="709"/>
        <w:jc w:val="both"/>
        <w:rPr>
          <w:b w:val="0"/>
        </w:rPr>
      </w:pPr>
      <w:r w:rsidRPr="00CC7153">
        <w:rPr>
          <w:b w:val="0"/>
        </w:rPr>
        <w:t>здания общежитий (</w:t>
      </w:r>
      <w:r w:rsidR="001501D9" w:rsidRPr="00CC7153">
        <w:rPr>
          <w:b w:val="0"/>
        </w:rPr>
        <w:t>7 единиц);</w:t>
      </w:r>
    </w:p>
    <w:p w:rsidR="00F71C1C" w:rsidRPr="00CC7153" w:rsidRDefault="001F20E2" w:rsidP="009B3EAB">
      <w:pPr>
        <w:pStyle w:val="af5"/>
        <w:numPr>
          <w:ilvl w:val="0"/>
          <w:numId w:val="9"/>
        </w:numPr>
        <w:tabs>
          <w:tab w:val="left" w:pos="993"/>
        </w:tabs>
        <w:ind w:left="0" w:firstLine="709"/>
        <w:jc w:val="both"/>
        <w:rPr>
          <w:b w:val="0"/>
        </w:rPr>
      </w:pPr>
      <w:r w:rsidRPr="00CC7153">
        <w:rPr>
          <w:b w:val="0"/>
        </w:rPr>
        <w:t>имущество, составляющее казну муниципального образования г. Зеленогорска</w:t>
      </w:r>
      <w:r w:rsidR="003807C0" w:rsidRPr="00CC7153">
        <w:rPr>
          <w:b w:val="0"/>
        </w:rPr>
        <w:t xml:space="preserve"> (</w:t>
      </w:r>
      <w:r w:rsidR="00E45C25" w:rsidRPr="00CC7153">
        <w:rPr>
          <w:b w:val="0"/>
        </w:rPr>
        <w:t>2 068</w:t>
      </w:r>
      <w:r w:rsidR="003807C0" w:rsidRPr="00CC7153">
        <w:rPr>
          <w:b w:val="0"/>
        </w:rPr>
        <w:t xml:space="preserve"> объектов, балансовой стоимостью 5</w:t>
      </w:r>
      <w:r w:rsidR="00E45C25" w:rsidRPr="00CC7153">
        <w:rPr>
          <w:b w:val="0"/>
        </w:rPr>
        <w:t xml:space="preserve"> 495,4 </w:t>
      </w:r>
      <w:r w:rsidR="003807C0" w:rsidRPr="00CC7153">
        <w:rPr>
          <w:b w:val="0"/>
        </w:rPr>
        <w:t>млн. рублей)</w:t>
      </w:r>
      <w:r w:rsidR="00843557" w:rsidRPr="00CC7153">
        <w:rPr>
          <w:b w:val="0"/>
        </w:rPr>
        <w:t xml:space="preserve">, </w:t>
      </w:r>
      <w:r w:rsidR="00E45C25" w:rsidRPr="00CC7153">
        <w:rPr>
          <w:b w:val="0"/>
        </w:rPr>
        <w:t xml:space="preserve">в том числе жилые помещения (864 квартиры), нежилые объекты (251 объект), движимое имущество (412 единиц), </w:t>
      </w:r>
      <w:r w:rsidR="00843557" w:rsidRPr="00CC7153">
        <w:rPr>
          <w:b w:val="0"/>
        </w:rPr>
        <w:t xml:space="preserve">в том числе </w:t>
      </w:r>
      <w:r w:rsidRPr="00CC7153">
        <w:rPr>
          <w:b w:val="0"/>
        </w:rPr>
        <w:t>земельные участки</w:t>
      </w:r>
      <w:r w:rsidR="004C1074" w:rsidRPr="00CC7153">
        <w:rPr>
          <w:b w:val="0"/>
        </w:rPr>
        <w:t xml:space="preserve"> (</w:t>
      </w:r>
      <w:r w:rsidR="00B95EEC" w:rsidRPr="00CC7153">
        <w:rPr>
          <w:b w:val="0"/>
        </w:rPr>
        <w:t>541</w:t>
      </w:r>
      <w:r w:rsidR="004C1074" w:rsidRPr="00CC7153">
        <w:rPr>
          <w:b w:val="0"/>
        </w:rPr>
        <w:t xml:space="preserve"> участ</w:t>
      </w:r>
      <w:r w:rsidR="00B95EEC" w:rsidRPr="00CC7153">
        <w:rPr>
          <w:b w:val="0"/>
        </w:rPr>
        <w:t>о</w:t>
      </w:r>
      <w:r w:rsidR="004C1074" w:rsidRPr="00CC7153">
        <w:rPr>
          <w:b w:val="0"/>
        </w:rPr>
        <w:t>к кадастровой стоимостью 3 5</w:t>
      </w:r>
      <w:r w:rsidR="00B95EEC" w:rsidRPr="00CC7153">
        <w:rPr>
          <w:b w:val="0"/>
        </w:rPr>
        <w:t>35</w:t>
      </w:r>
      <w:r w:rsidR="004C1074" w:rsidRPr="00CC7153">
        <w:rPr>
          <w:b w:val="0"/>
        </w:rPr>
        <w:t>,6 млн. рублей)</w:t>
      </w:r>
      <w:r w:rsidRPr="00CC7153">
        <w:rPr>
          <w:b w:val="0"/>
        </w:rPr>
        <w:t>.</w:t>
      </w:r>
    </w:p>
    <w:p w:rsidR="00201AD9" w:rsidRPr="00CC7153" w:rsidRDefault="00201AD9" w:rsidP="001E21CD">
      <w:pPr>
        <w:tabs>
          <w:tab w:val="left" w:pos="720"/>
          <w:tab w:val="left" w:pos="993"/>
        </w:tabs>
        <w:jc w:val="both"/>
        <w:rPr>
          <w:b w:val="0"/>
          <w:sz w:val="16"/>
          <w:szCs w:val="16"/>
        </w:rPr>
      </w:pPr>
    </w:p>
    <w:p w:rsidR="00B95EEC" w:rsidRPr="00CC7153" w:rsidRDefault="00E45C25" w:rsidP="00B95EEC">
      <w:pPr>
        <w:widowControl w:val="0"/>
        <w:tabs>
          <w:tab w:val="left" w:pos="709"/>
        </w:tabs>
        <w:autoSpaceDE w:val="0"/>
        <w:ind w:firstLine="708"/>
        <w:jc w:val="both"/>
        <w:rPr>
          <w:b w:val="0"/>
        </w:rPr>
      </w:pPr>
      <w:r w:rsidRPr="00CC7153">
        <w:rPr>
          <w:b w:val="0"/>
          <w:sz w:val="16"/>
          <w:szCs w:val="16"/>
        </w:rPr>
        <w:tab/>
      </w:r>
      <w:r w:rsidRPr="00CC7153">
        <w:rPr>
          <w:b w:val="0"/>
        </w:rPr>
        <w:t xml:space="preserve">Изменения состава и стоимости </w:t>
      </w:r>
      <w:r w:rsidR="007A1AAF" w:rsidRPr="00CC7153">
        <w:rPr>
          <w:b w:val="0"/>
        </w:rPr>
        <w:t>земельно-</w:t>
      </w:r>
      <w:r w:rsidRPr="00CC7153">
        <w:rPr>
          <w:b w:val="0"/>
        </w:rPr>
        <w:t>имущественного комплекса связаны с приоб</w:t>
      </w:r>
      <w:r w:rsidR="00F56628" w:rsidRPr="00CC7153">
        <w:rPr>
          <w:b w:val="0"/>
        </w:rPr>
        <w:t>р</w:t>
      </w:r>
      <w:r w:rsidRPr="00CC7153">
        <w:rPr>
          <w:b w:val="0"/>
        </w:rPr>
        <w:t xml:space="preserve">етением муниципальными учреждениями движимого имущества, </w:t>
      </w:r>
      <w:r w:rsidR="00F56628" w:rsidRPr="00CC7153">
        <w:rPr>
          <w:b w:val="0"/>
        </w:rPr>
        <w:t>передачей муниципальными предприятиями в казну города объектов общего пользования, свободны</w:t>
      </w:r>
      <w:r w:rsidR="001501D9" w:rsidRPr="00CC7153">
        <w:rPr>
          <w:b w:val="0"/>
        </w:rPr>
        <w:t xml:space="preserve">х от хозяйственной деятельности. </w:t>
      </w:r>
    </w:p>
    <w:p w:rsidR="00B95EEC" w:rsidRPr="00CC7153" w:rsidRDefault="00B95EEC" w:rsidP="00B95EEC">
      <w:pPr>
        <w:widowControl w:val="0"/>
        <w:tabs>
          <w:tab w:val="left" w:pos="709"/>
        </w:tabs>
        <w:autoSpaceDE w:val="0"/>
        <w:ind w:firstLine="708"/>
        <w:jc w:val="both"/>
        <w:rPr>
          <w:b w:val="0"/>
          <w:sz w:val="16"/>
          <w:szCs w:val="16"/>
        </w:rPr>
      </w:pPr>
    </w:p>
    <w:p w:rsidR="00FE73D6" w:rsidRPr="00CC7153" w:rsidRDefault="00B95EEC" w:rsidP="00B95EEC">
      <w:pPr>
        <w:widowControl w:val="0"/>
        <w:autoSpaceDE w:val="0"/>
        <w:ind w:firstLine="708"/>
        <w:jc w:val="both"/>
        <w:rPr>
          <w:b w:val="0"/>
          <w:lang w:eastAsia="ar-SA"/>
        </w:rPr>
      </w:pPr>
      <w:r w:rsidRPr="00CC7153">
        <w:rPr>
          <w:b w:val="0"/>
          <w:i/>
          <w:lang w:eastAsia="ar-SA"/>
        </w:rPr>
        <w:t>Площадь территории г. Зеленогорска</w:t>
      </w:r>
      <w:r w:rsidRPr="00CC7153">
        <w:rPr>
          <w:b w:val="0"/>
          <w:lang w:eastAsia="ar-SA"/>
        </w:rPr>
        <w:t xml:space="preserve"> составляет 16 208 га. </w:t>
      </w:r>
      <w:r w:rsidRPr="00CC7153">
        <w:rPr>
          <w:b w:val="0"/>
          <w:color w:val="000000"/>
          <w:lang w:eastAsia="ar-SA"/>
        </w:rPr>
        <w:t>По состоянию на 1 января 201</w:t>
      </w:r>
      <w:r w:rsidR="00775338" w:rsidRPr="00CC7153">
        <w:rPr>
          <w:b w:val="0"/>
          <w:color w:val="000000"/>
          <w:lang w:eastAsia="ar-SA"/>
        </w:rPr>
        <w:t>8</w:t>
      </w:r>
      <w:r w:rsidRPr="00CC7153">
        <w:rPr>
          <w:b w:val="0"/>
          <w:color w:val="000000"/>
          <w:lang w:eastAsia="ar-SA"/>
        </w:rPr>
        <w:t xml:space="preserve"> года в оборот вовлечено 41,9% земель (в 2016 году </w:t>
      </w:r>
      <w:r w:rsidRPr="00CC7153">
        <w:rPr>
          <w:b w:val="0"/>
        </w:rPr>
        <w:t>–</w:t>
      </w:r>
      <w:r w:rsidRPr="00CC7153">
        <w:rPr>
          <w:b w:val="0"/>
          <w:color w:val="000000"/>
          <w:lang w:eastAsia="ar-SA"/>
        </w:rPr>
        <w:t xml:space="preserve">  40,7%)</w:t>
      </w:r>
      <w:r w:rsidR="00FE73D6" w:rsidRPr="00CC7153">
        <w:rPr>
          <w:b w:val="0"/>
          <w:color w:val="000000"/>
          <w:lang w:eastAsia="ar-SA"/>
        </w:rPr>
        <w:t>, в том числе д</w:t>
      </w:r>
      <w:r w:rsidR="00B6344C" w:rsidRPr="00CC7153">
        <w:rPr>
          <w:b w:val="0"/>
          <w:lang w:eastAsia="ar-SA"/>
        </w:rPr>
        <w:t xml:space="preserve">оля </w:t>
      </w:r>
      <w:r w:rsidR="00FE73D6" w:rsidRPr="00CC7153">
        <w:rPr>
          <w:b w:val="0"/>
          <w:lang w:eastAsia="ar-SA"/>
        </w:rPr>
        <w:t xml:space="preserve">площади </w:t>
      </w:r>
      <w:r w:rsidR="00B6344C" w:rsidRPr="00CC7153">
        <w:rPr>
          <w:b w:val="0"/>
          <w:lang w:eastAsia="ar-SA"/>
        </w:rPr>
        <w:t>земельных участков, находящихся в</w:t>
      </w:r>
      <w:r w:rsidRPr="00CC7153">
        <w:rPr>
          <w:b w:val="0"/>
          <w:lang w:eastAsia="ar-SA"/>
        </w:rPr>
        <w:t xml:space="preserve"> </w:t>
      </w:r>
      <w:r w:rsidR="00B6344C" w:rsidRPr="00CC7153">
        <w:rPr>
          <w:b w:val="0"/>
          <w:lang w:eastAsia="ar-SA"/>
        </w:rPr>
        <w:t xml:space="preserve">федеральной и краевой </w:t>
      </w:r>
      <w:r w:rsidRPr="00CC7153">
        <w:rPr>
          <w:b w:val="0"/>
          <w:lang w:eastAsia="ar-SA"/>
        </w:rPr>
        <w:t xml:space="preserve">собственности </w:t>
      </w:r>
      <w:r w:rsidR="00FE73D6" w:rsidRPr="00CC7153">
        <w:rPr>
          <w:b w:val="0"/>
          <w:lang w:eastAsia="ar-SA"/>
        </w:rPr>
        <w:t xml:space="preserve">- </w:t>
      </w:r>
      <w:r w:rsidR="00B6344C" w:rsidRPr="00CC7153">
        <w:rPr>
          <w:b w:val="0"/>
          <w:lang w:eastAsia="ar-SA"/>
        </w:rPr>
        <w:t>0,2%</w:t>
      </w:r>
      <w:r w:rsidR="00FE73D6" w:rsidRPr="00CC7153">
        <w:rPr>
          <w:b w:val="0"/>
          <w:lang w:eastAsia="ar-SA"/>
        </w:rPr>
        <w:t xml:space="preserve">, муниципальной собственности -  23,5% , </w:t>
      </w:r>
      <w:r w:rsidRPr="00CC7153">
        <w:rPr>
          <w:b w:val="0"/>
          <w:lang w:eastAsia="ar-SA"/>
        </w:rPr>
        <w:t xml:space="preserve">в собственности </w:t>
      </w:r>
      <w:r w:rsidR="00B6344C" w:rsidRPr="00CC7153">
        <w:rPr>
          <w:b w:val="0"/>
          <w:lang w:eastAsia="ar-SA"/>
        </w:rPr>
        <w:t>юридических лиц – 7,5%</w:t>
      </w:r>
      <w:r w:rsidR="00FE73D6" w:rsidRPr="00CC7153">
        <w:rPr>
          <w:b w:val="0"/>
          <w:lang w:eastAsia="ar-SA"/>
        </w:rPr>
        <w:t>, в</w:t>
      </w:r>
      <w:r w:rsidRPr="00CC7153">
        <w:rPr>
          <w:b w:val="0"/>
          <w:lang w:eastAsia="ar-SA"/>
        </w:rPr>
        <w:t xml:space="preserve"> собственности граждан</w:t>
      </w:r>
      <w:r w:rsidR="00FE73D6" w:rsidRPr="00CC7153">
        <w:rPr>
          <w:b w:val="0"/>
          <w:lang w:eastAsia="ar-SA"/>
        </w:rPr>
        <w:t xml:space="preserve"> – 3,8%</w:t>
      </w:r>
      <w:r w:rsidRPr="00CC7153">
        <w:rPr>
          <w:b w:val="0"/>
          <w:lang w:eastAsia="ar-SA"/>
        </w:rPr>
        <w:t xml:space="preserve">. </w:t>
      </w:r>
    </w:p>
    <w:p w:rsidR="0057177A" w:rsidRPr="00CC7153" w:rsidRDefault="004A7058" w:rsidP="0057177A">
      <w:pPr>
        <w:widowControl w:val="0"/>
        <w:autoSpaceDE w:val="0"/>
        <w:ind w:firstLine="708"/>
        <w:jc w:val="both"/>
        <w:rPr>
          <w:b w:val="0"/>
          <w:lang w:eastAsia="ar-SA"/>
        </w:rPr>
      </w:pPr>
      <w:r w:rsidRPr="00CC7153">
        <w:rPr>
          <w:b w:val="0"/>
          <w:lang w:eastAsia="ar-SA"/>
        </w:rPr>
        <w:t xml:space="preserve">В муниципальной собственности находится 541 земельный участок общей площадью 3 800 га, кадастровой стоимостью 3 535,5 млн. рублей (в 2016 году </w:t>
      </w:r>
      <w:r w:rsidRPr="00CC7153">
        <w:rPr>
          <w:b w:val="0"/>
        </w:rPr>
        <w:t>–</w:t>
      </w:r>
      <w:r w:rsidRPr="00CC7153">
        <w:rPr>
          <w:b w:val="0"/>
          <w:lang w:eastAsia="ar-SA"/>
        </w:rPr>
        <w:t xml:space="preserve"> 524 участка, 3 770,9 га и 3506,6 млн. рублей соответственно). </w:t>
      </w:r>
      <w:r w:rsidR="00B80BF3" w:rsidRPr="00CC7153">
        <w:rPr>
          <w:b w:val="0"/>
          <w:lang w:eastAsia="ar-SA"/>
        </w:rPr>
        <w:t xml:space="preserve">Увеличение сложилось </w:t>
      </w:r>
      <w:r w:rsidR="00706B23" w:rsidRPr="00CC7153">
        <w:rPr>
          <w:b w:val="0"/>
          <w:lang w:eastAsia="ar-SA"/>
        </w:rPr>
        <w:t>за счёт регистрации права муниципальной собственности на земельные участки</w:t>
      </w:r>
      <w:r w:rsidR="00B80BF3" w:rsidRPr="00CC7153">
        <w:rPr>
          <w:b w:val="0"/>
          <w:lang w:eastAsia="ar-SA"/>
        </w:rPr>
        <w:t>, государственная собственность на которые не разграничена, в случаях, установленных законодательством, и в связи с добровольным отказом собственников от права собственности на земельные участки.</w:t>
      </w:r>
    </w:p>
    <w:p w:rsidR="004A7058" w:rsidRPr="00CC7153" w:rsidRDefault="004A7058" w:rsidP="00B95EEC">
      <w:pPr>
        <w:widowControl w:val="0"/>
        <w:autoSpaceDE w:val="0"/>
        <w:ind w:firstLine="708"/>
        <w:jc w:val="both"/>
        <w:rPr>
          <w:b w:val="0"/>
          <w:lang w:eastAsia="ar-SA"/>
        </w:rPr>
      </w:pPr>
    </w:p>
    <w:p w:rsidR="004A7058" w:rsidRPr="00CC7153" w:rsidRDefault="004A7058" w:rsidP="00B95EEC">
      <w:pPr>
        <w:widowControl w:val="0"/>
        <w:autoSpaceDE w:val="0"/>
        <w:ind w:firstLine="708"/>
        <w:jc w:val="both"/>
        <w:rPr>
          <w:b w:val="0"/>
          <w:lang w:eastAsia="ar-SA"/>
        </w:rPr>
      </w:pPr>
      <w:r w:rsidRPr="00CC7153">
        <w:rPr>
          <w:b w:val="0"/>
          <w:noProof/>
        </w:rPr>
        <w:lastRenderedPageBreak/>
        <w:drawing>
          <wp:inline distT="0" distB="0" distL="0" distR="0" wp14:anchorId="397F53EC" wp14:editId="64C35342">
            <wp:extent cx="6029325" cy="3228975"/>
            <wp:effectExtent l="0" t="0" r="0" b="0"/>
            <wp:docPr id="18" name="Диаграмма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3A3F2B" w:rsidRPr="00CC7153" w:rsidRDefault="00FE73D6" w:rsidP="00FE73D6">
      <w:pPr>
        <w:tabs>
          <w:tab w:val="left" w:pos="720"/>
          <w:tab w:val="left" w:pos="993"/>
        </w:tabs>
        <w:jc w:val="both"/>
        <w:rPr>
          <w:b w:val="0"/>
          <w:lang w:eastAsia="ar-SA"/>
        </w:rPr>
      </w:pPr>
      <w:r w:rsidRPr="00CC7153">
        <w:rPr>
          <w:b w:val="0"/>
          <w:lang w:eastAsia="ar-SA"/>
        </w:rPr>
        <w:tab/>
      </w:r>
    </w:p>
    <w:p w:rsidR="0057177A" w:rsidRPr="00CC7153" w:rsidRDefault="003A3F2B" w:rsidP="00FE73D6">
      <w:pPr>
        <w:tabs>
          <w:tab w:val="left" w:pos="720"/>
          <w:tab w:val="left" w:pos="993"/>
        </w:tabs>
        <w:jc w:val="both"/>
        <w:rPr>
          <w:b w:val="0"/>
          <w:lang w:eastAsia="ar-SA"/>
        </w:rPr>
      </w:pPr>
      <w:r w:rsidRPr="00CC7153">
        <w:rPr>
          <w:b w:val="0"/>
          <w:lang w:eastAsia="ar-SA"/>
        </w:rPr>
        <w:tab/>
      </w:r>
      <w:r w:rsidR="00B80BF3" w:rsidRPr="00CC7153">
        <w:rPr>
          <w:b w:val="0"/>
          <w:lang w:eastAsia="ar-SA"/>
        </w:rPr>
        <w:t xml:space="preserve">В собственности граждан </w:t>
      </w:r>
      <w:r w:rsidR="0057177A" w:rsidRPr="00CC7153">
        <w:rPr>
          <w:b w:val="0"/>
        </w:rPr>
        <w:t>–</w:t>
      </w:r>
      <w:r w:rsidR="00B80BF3" w:rsidRPr="00CC7153">
        <w:rPr>
          <w:b w:val="0"/>
        </w:rPr>
        <w:t xml:space="preserve"> </w:t>
      </w:r>
      <w:r w:rsidR="0057177A" w:rsidRPr="00CC7153">
        <w:rPr>
          <w:b w:val="0"/>
          <w:lang w:eastAsia="ar-SA"/>
        </w:rPr>
        <w:t xml:space="preserve">9 682 участка, общей площадью 612,9 га (в 2016 году – 9 707 земельных участков площадью 624,0 га). Это преимущественно участки, предоставленные в собственность для индивидуального жилищного строительства, садоводства до вступления в силу Земельного кодекса Российской Федерации. Уменьшение количества участков, находящихся в собственности граждан, происходит за счёт отказа от права собственности. </w:t>
      </w:r>
    </w:p>
    <w:p w:rsidR="00B95EEC" w:rsidRPr="00CC7153" w:rsidRDefault="0057177A" w:rsidP="003A3F2B">
      <w:pPr>
        <w:tabs>
          <w:tab w:val="left" w:pos="720"/>
          <w:tab w:val="left" w:pos="993"/>
        </w:tabs>
        <w:jc w:val="both"/>
        <w:rPr>
          <w:b w:val="0"/>
          <w:color w:val="000000"/>
          <w:lang w:eastAsia="ar-SA"/>
        </w:rPr>
      </w:pPr>
      <w:r w:rsidRPr="00CC7153">
        <w:rPr>
          <w:b w:val="0"/>
          <w:lang w:eastAsia="ar-SA"/>
        </w:rPr>
        <w:tab/>
        <w:t xml:space="preserve">По состоянию на </w:t>
      </w:r>
      <w:r w:rsidR="0019008A" w:rsidRPr="00CC7153">
        <w:rPr>
          <w:b w:val="0"/>
          <w:lang w:eastAsia="ar-SA"/>
        </w:rPr>
        <w:t>0</w:t>
      </w:r>
      <w:r w:rsidRPr="00CC7153">
        <w:rPr>
          <w:b w:val="0"/>
          <w:lang w:eastAsia="ar-SA"/>
        </w:rPr>
        <w:t>1.</w:t>
      </w:r>
      <w:r w:rsidR="0019008A" w:rsidRPr="00CC7153">
        <w:rPr>
          <w:b w:val="0"/>
          <w:lang w:eastAsia="ar-SA"/>
        </w:rPr>
        <w:t>01</w:t>
      </w:r>
      <w:r w:rsidRPr="00CC7153">
        <w:rPr>
          <w:b w:val="0"/>
          <w:lang w:eastAsia="ar-SA"/>
        </w:rPr>
        <w:t>.201</w:t>
      </w:r>
      <w:r w:rsidR="0019008A" w:rsidRPr="00CC7153">
        <w:rPr>
          <w:b w:val="0"/>
          <w:lang w:eastAsia="ar-SA"/>
        </w:rPr>
        <w:t>8</w:t>
      </w:r>
      <w:r w:rsidRPr="00CC7153">
        <w:rPr>
          <w:b w:val="0"/>
          <w:lang w:eastAsia="ar-SA"/>
        </w:rPr>
        <w:t xml:space="preserve"> </w:t>
      </w:r>
      <w:r w:rsidR="003A3F2B" w:rsidRPr="00CC7153">
        <w:rPr>
          <w:b w:val="0"/>
          <w:lang w:eastAsia="ar-SA"/>
        </w:rPr>
        <w:t xml:space="preserve">в </w:t>
      </w:r>
      <w:r w:rsidR="00FE73D6" w:rsidRPr="00CC7153">
        <w:rPr>
          <w:b w:val="0"/>
          <w:lang w:eastAsia="ar-SA"/>
        </w:rPr>
        <w:t xml:space="preserve">аренду предоставлено </w:t>
      </w:r>
      <w:r w:rsidR="003A3F2B" w:rsidRPr="00CC7153">
        <w:rPr>
          <w:b w:val="0"/>
          <w:lang w:eastAsia="ar-SA"/>
        </w:rPr>
        <w:t xml:space="preserve">4 989 земельных </w:t>
      </w:r>
      <w:r w:rsidR="00FE73D6" w:rsidRPr="00CC7153">
        <w:rPr>
          <w:b w:val="0"/>
          <w:lang w:eastAsia="ar-SA"/>
        </w:rPr>
        <w:t xml:space="preserve"> участк</w:t>
      </w:r>
      <w:r w:rsidR="003A3F2B" w:rsidRPr="00CC7153">
        <w:rPr>
          <w:b w:val="0"/>
          <w:lang w:eastAsia="ar-SA"/>
        </w:rPr>
        <w:t xml:space="preserve">ов </w:t>
      </w:r>
      <w:r w:rsidR="00FE73D6" w:rsidRPr="00CC7153">
        <w:rPr>
          <w:b w:val="0"/>
          <w:lang w:eastAsia="ar-SA"/>
        </w:rPr>
        <w:t xml:space="preserve">общей площадью </w:t>
      </w:r>
      <w:r w:rsidR="003A3F2B" w:rsidRPr="00CC7153">
        <w:rPr>
          <w:b w:val="0"/>
          <w:lang w:eastAsia="ar-SA"/>
        </w:rPr>
        <w:t>1 119,8 га</w:t>
      </w:r>
      <w:r w:rsidR="003A3F2B" w:rsidRPr="00CC7153">
        <w:rPr>
          <w:b w:val="0"/>
          <w:color w:val="000000"/>
          <w:lang w:eastAsia="ar-SA"/>
        </w:rPr>
        <w:t>.</w:t>
      </w:r>
    </w:p>
    <w:p w:rsidR="00B95EEC" w:rsidRPr="00CC7153" w:rsidRDefault="00617272" w:rsidP="00B95EEC">
      <w:pPr>
        <w:widowControl w:val="0"/>
        <w:autoSpaceDE w:val="0"/>
        <w:ind w:firstLine="708"/>
        <w:jc w:val="both"/>
        <w:rPr>
          <w:b w:val="0"/>
          <w:lang w:eastAsia="ar-SA"/>
        </w:rPr>
      </w:pPr>
      <w:r w:rsidRPr="00CC7153">
        <w:rPr>
          <w:b w:val="0"/>
          <w:noProof/>
        </w:rPr>
        <w:drawing>
          <wp:anchor distT="0" distB="0" distL="114300" distR="114300" simplePos="0" relativeHeight="251659264" behindDoc="0" locked="0" layoutInCell="1" allowOverlap="1" wp14:anchorId="345DF29A" wp14:editId="1330DFCE">
            <wp:simplePos x="0" y="0"/>
            <wp:positionH relativeFrom="column">
              <wp:posOffset>95250</wp:posOffset>
            </wp:positionH>
            <wp:positionV relativeFrom="paragraph">
              <wp:posOffset>138430</wp:posOffset>
            </wp:positionV>
            <wp:extent cx="6029325" cy="3362325"/>
            <wp:effectExtent l="0" t="0" r="0" b="0"/>
            <wp:wrapSquare wrapText="bothSides"/>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p>
    <w:p w:rsidR="003A3F2B" w:rsidRPr="00CC7153" w:rsidRDefault="003A3F2B" w:rsidP="003A3F2B">
      <w:pPr>
        <w:widowControl w:val="0"/>
        <w:autoSpaceDE w:val="0"/>
        <w:ind w:firstLine="708"/>
        <w:jc w:val="both"/>
        <w:rPr>
          <w:b w:val="0"/>
          <w:color w:val="000000"/>
          <w:lang w:eastAsia="ar-SA"/>
        </w:rPr>
      </w:pPr>
      <w:r w:rsidRPr="00CC7153">
        <w:rPr>
          <w:b w:val="0"/>
          <w:color w:val="000000"/>
          <w:lang w:eastAsia="ar-SA"/>
        </w:rPr>
        <w:lastRenderedPageBreak/>
        <w:t>В отчётном периоде:</w:t>
      </w:r>
    </w:p>
    <w:p w:rsidR="003A3F2B" w:rsidRPr="00CC7153" w:rsidRDefault="009B3EAB" w:rsidP="009B3EAB">
      <w:pPr>
        <w:pStyle w:val="af5"/>
        <w:numPr>
          <w:ilvl w:val="0"/>
          <w:numId w:val="9"/>
        </w:numPr>
        <w:tabs>
          <w:tab w:val="left" w:pos="993"/>
        </w:tabs>
        <w:ind w:left="0" w:firstLine="709"/>
        <w:jc w:val="both"/>
        <w:rPr>
          <w:b w:val="0"/>
        </w:rPr>
      </w:pPr>
      <w:r w:rsidRPr="00CC7153">
        <w:rPr>
          <w:b w:val="0"/>
        </w:rPr>
        <w:t>с</w:t>
      </w:r>
      <w:r w:rsidR="003A3F2B" w:rsidRPr="00CC7153">
        <w:rPr>
          <w:b w:val="0"/>
        </w:rPr>
        <w:t>формированы 17 земельных участков с целью проведения аукционов на право заключения договоров аренды земельных участков (в 2016 году – 15);</w:t>
      </w:r>
    </w:p>
    <w:p w:rsidR="003A3F2B" w:rsidRPr="00CC7153" w:rsidRDefault="003A3F2B" w:rsidP="009B3EAB">
      <w:pPr>
        <w:pStyle w:val="af5"/>
        <w:numPr>
          <w:ilvl w:val="0"/>
          <w:numId w:val="9"/>
        </w:numPr>
        <w:tabs>
          <w:tab w:val="left" w:pos="993"/>
        </w:tabs>
        <w:ind w:left="0" w:firstLine="709"/>
        <w:jc w:val="both"/>
        <w:rPr>
          <w:b w:val="0"/>
        </w:rPr>
      </w:pPr>
      <w:r w:rsidRPr="00CC7153">
        <w:rPr>
          <w:b w:val="0"/>
        </w:rPr>
        <w:t xml:space="preserve">проведены </w:t>
      </w:r>
      <w:r w:rsidR="00775338" w:rsidRPr="00CC7153">
        <w:rPr>
          <w:b w:val="0"/>
        </w:rPr>
        <w:t>7</w:t>
      </w:r>
      <w:r w:rsidRPr="00CC7153">
        <w:rPr>
          <w:b w:val="0"/>
        </w:rPr>
        <w:t xml:space="preserve"> аукционов на право заключения договоров аренды в отношении </w:t>
      </w:r>
      <w:r w:rsidR="0019008A" w:rsidRPr="00CC7153">
        <w:rPr>
          <w:b w:val="0"/>
        </w:rPr>
        <w:t xml:space="preserve">19 </w:t>
      </w:r>
      <w:r w:rsidRPr="00CC7153">
        <w:rPr>
          <w:b w:val="0"/>
        </w:rPr>
        <w:t>земельных участков, заключены 10 договоров аренды земельных участков на общую сумму годовой арендной платы 224,4 тыс. рублей (в 2016 году – 8 аукционов, 18 земельных участков и 15 д</w:t>
      </w:r>
      <w:r w:rsidR="009B3EAB" w:rsidRPr="00CC7153">
        <w:rPr>
          <w:b w:val="0"/>
        </w:rPr>
        <w:t>оговоров аренды соответственно).</w:t>
      </w:r>
    </w:p>
    <w:p w:rsidR="00B95EEC" w:rsidRPr="00CC7153" w:rsidRDefault="00B95EEC" w:rsidP="001501D9">
      <w:pPr>
        <w:tabs>
          <w:tab w:val="left" w:pos="720"/>
          <w:tab w:val="left" w:pos="993"/>
        </w:tabs>
        <w:jc w:val="both"/>
        <w:rPr>
          <w:b w:val="0"/>
        </w:rPr>
      </w:pPr>
    </w:p>
    <w:p w:rsidR="003A3F2B" w:rsidRPr="00CC7153" w:rsidRDefault="00A809D8" w:rsidP="001501D9">
      <w:pPr>
        <w:tabs>
          <w:tab w:val="left" w:pos="720"/>
          <w:tab w:val="left" w:pos="993"/>
        </w:tabs>
        <w:jc w:val="both"/>
        <w:rPr>
          <w:b w:val="0"/>
        </w:rPr>
      </w:pPr>
      <w:r w:rsidRPr="00CC7153">
        <w:rPr>
          <w:noProof/>
        </w:rPr>
        <w:drawing>
          <wp:inline distT="0" distB="0" distL="0" distR="0" wp14:anchorId="55069DDA" wp14:editId="79E2A0FD">
            <wp:extent cx="5895975" cy="2638425"/>
            <wp:effectExtent l="0" t="0" r="0" b="0"/>
            <wp:docPr id="20" name="Диаграмма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A809D8" w:rsidRPr="00CC7153" w:rsidRDefault="00A809D8" w:rsidP="001501D9">
      <w:pPr>
        <w:tabs>
          <w:tab w:val="left" w:pos="720"/>
          <w:tab w:val="left" w:pos="993"/>
        </w:tabs>
        <w:jc w:val="both"/>
        <w:rPr>
          <w:b w:val="0"/>
        </w:rPr>
      </w:pPr>
    </w:p>
    <w:p w:rsidR="00FC38BA" w:rsidRPr="00CC7153" w:rsidRDefault="00FC38BA" w:rsidP="00FC38BA">
      <w:pPr>
        <w:tabs>
          <w:tab w:val="left" w:pos="720"/>
          <w:tab w:val="left" w:pos="993"/>
        </w:tabs>
        <w:jc w:val="both"/>
        <w:rPr>
          <w:b w:val="0"/>
        </w:rPr>
      </w:pPr>
      <w:r w:rsidRPr="00CC7153">
        <w:rPr>
          <w:b w:val="0"/>
        </w:rPr>
        <w:tab/>
        <w:t xml:space="preserve">Учёт </w:t>
      </w:r>
      <w:r w:rsidRPr="00CC7153">
        <w:rPr>
          <w:b w:val="0"/>
          <w:i/>
        </w:rPr>
        <w:t>муниципального имущества</w:t>
      </w:r>
      <w:r w:rsidRPr="00CC7153">
        <w:rPr>
          <w:b w:val="0"/>
        </w:rPr>
        <w:t xml:space="preserve"> осуществляется путём ведения Реестра в соответствии с Порядком ведения органами местного самоуправления реестров муниципального имущества, утверждённого приказом Министерства экономического развития Российской Федерации от 30.08.2011 № 424.</w:t>
      </w:r>
    </w:p>
    <w:p w:rsidR="00FC38BA" w:rsidRPr="00CC7153" w:rsidRDefault="00FC38BA" w:rsidP="00FF5A0A">
      <w:pPr>
        <w:pStyle w:val="af5"/>
        <w:numPr>
          <w:ilvl w:val="0"/>
          <w:numId w:val="4"/>
        </w:numPr>
        <w:tabs>
          <w:tab w:val="left" w:pos="720"/>
          <w:tab w:val="left" w:pos="2727"/>
        </w:tabs>
        <w:ind w:left="0" w:firstLine="709"/>
        <w:jc w:val="both"/>
        <w:rPr>
          <w:b w:val="0"/>
        </w:rPr>
      </w:pPr>
      <w:r w:rsidRPr="00CC7153">
        <w:rPr>
          <w:b w:val="0"/>
          <w:lang w:eastAsia="ar-SA"/>
        </w:rPr>
        <w:t>В Реестре муниципального имущества города Зеленогорска</w:t>
      </w:r>
      <w:r w:rsidRPr="00CC7153">
        <w:rPr>
          <w:b w:val="0"/>
        </w:rPr>
        <w:t xml:space="preserve"> по состоянию на </w:t>
      </w:r>
      <w:r w:rsidR="0019008A" w:rsidRPr="00CC7153">
        <w:rPr>
          <w:b w:val="0"/>
        </w:rPr>
        <w:t>01.01.2018</w:t>
      </w:r>
      <w:r w:rsidRPr="00CC7153">
        <w:rPr>
          <w:b w:val="0"/>
        </w:rPr>
        <w:t xml:space="preserve"> содержатся сведения о 76 муниципальных организациях, из них: 44 му</w:t>
      </w:r>
      <w:r w:rsidR="00424D8E" w:rsidRPr="00CC7153">
        <w:rPr>
          <w:b w:val="0"/>
        </w:rPr>
        <w:t>ниципальных бюджетных учреждения</w:t>
      </w:r>
      <w:r w:rsidRPr="00CC7153">
        <w:rPr>
          <w:b w:val="0"/>
        </w:rPr>
        <w:t>, 20 муниципальных казённых учреждений, 9 муниципальных унитарных предприяти</w:t>
      </w:r>
      <w:r w:rsidR="00424D8E" w:rsidRPr="00CC7153">
        <w:rPr>
          <w:b w:val="0"/>
        </w:rPr>
        <w:t>й</w:t>
      </w:r>
      <w:r w:rsidRPr="00CC7153">
        <w:rPr>
          <w:b w:val="0"/>
        </w:rPr>
        <w:t xml:space="preserve"> и 3 акционерных общества.</w:t>
      </w:r>
    </w:p>
    <w:p w:rsidR="00B50453" w:rsidRPr="00CC7153" w:rsidRDefault="00FC38BA" w:rsidP="00FF5A0A">
      <w:pPr>
        <w:pStyle w:val="af5"/>
        <w:numPr>
          <w:ilvl w:val="0"/>
          <w:numId w:val="4"/>
        </w:numPr>
        <w:tabs>
          <w:tab w:val="left" w:pos="426"/>
          <w:tab w:val="left" w:pos="720"/>
        </w:tabs>
        <w:ind w:left="0" w:firstLine="709"/>
        <w:jc w:val="both"/>
        <w:rPr>
          <w:b w:val="0"/>
          <w:lang w:eastAsia="ar-SA"/>
        </w:rPr>
      </w:pPr>
      <w:r w:rsidRPr="00CC7153">
        <w:rPr>
          <w:b w:val="0"/>
          <w:lang w:eastAsia="ar-SA"/>
        </w:rPr>
        <w:t xml:space="preserve">В 2017 году продолжены мероприятия по оптимизации сети муниципальных организаций. С сохранением предмета, целей и видов деятельности </w:t>
      </w:r>
      <w:r w:rsidR="00B50453" w:rsidRPr="00CC7153">
        <w:rPr>
          <w:b w:val="0"/>
          <w:lang w:eastAsia="ar-SA"/>
        </w:rPr>
        <w:t>реорганизованы</w:t>
      </w:r>
      <w:r w:rsidRPr="00CC7153">
        <w:rPr>
          <w:b w:val="0"/>
          <w:lang w:eastAsia="ar-SA"/>
        </w:rPr>
        <w:t xml:space="preserve"> муниципальны</w:t>
      </w:r>
      <w:r w:rsidR="00B50453" w:rsidRPr="00CC7153">
        <w:rPr>
          <w:b w:val="0"/>
          <w:lang w:eastAsia="ar-SA"/>
        </w:rPr>
        <w:t>е</w:t>
      </w:r>
      <w:r w:rsidRPr="00CC7153">
        <w:rPr>
          <w:b w:val="0"/>
          <w:lang w:eastAsia="ar-SA"/>
        </w:rPr>
        <w:t xml:space="preserve"> бюджетны</w:t>
      </w:r>
      <w:r w:rsidR="00B50453" w:rsidRPr="00CC7153">
        <w:rPr>
          <w:b w:val="0"/>
          <w:lang w:eastAsia="ar-SA"/>
        </w:rPr>
        <w:t>е</w:t>
      </w:r>
      <w:r w:rsidRPr="00CC7153">
        <w:rPr>
          <w:b w:val="0"/>
          <w:lang w:eastAsia="ar-SA"/>
        </w:rPr>
        <w:t xml:space="preserve"> образовательны</w:t>
      </w:r>
      <w:r w:rsidR="00B50453" w:rsidRPr="00CC7153">
        <w:rPr>
          <w:b w:val="0"/>
          <w:lang w:eastAsia="ar-SA"/>
        </w:rPr>
        <w:t>е</w:t>
      </w:r>
      <w:r w:rsidRPr="00CC7153">
        <w:rPr>
          <w:b w:val="0"/>
          <w:lang w:eastAsia="ar-SA"/>
        </w:rPr>
        <w:t xml:space="preserve"> учреждени</w:t>
      </w:r>
      <w:r w:rsidR="00B50453" w:rsidRPr="00CC7153">
        <w:rPr>
          <w:b w:val="0"/>
          <w:lang w:eastAsia="ar-SA"/>
        </w:rPr>
        <w:t>я</w:t>
      </w:r>
      <w:r w:rsidRPr="00CC7153">
        <w:rPr>
          <w:b w:val="0"/>
          <w:lang w:eastAsia="ar-SA"/>
        </w:rPr>
        <w:t xml:space="preserve"> и муниципальны</w:t>
      </w:r>
      <w:r w:rsidR="00B50453" w:rsidRPr="00CC7153">
        <w:rPr>
          <w:b w:val="0"/>
          <w:lang w:eastAsia="ar-SA"/>
        </w:rPr>
        <w:t xml:space="preserve">е </w:t>
      </w:r>
      <w:r w:rsidRPr="00CC7153">
        <w:rPr>
          <w:b w:val="0"/>
          <w:lang w:eastAsia="ar-SA"/>
        </w:rPr>
        <w:t>бюджетны</w:t>
      </w:r>
      <w:r w:rsidR="00B50453" w:rsidRPr="00CC7153">
        <w:rPr>
          <w:b w:val="0"/>
          <w:lang w:eastAsia="ar-SA"/>
        </w:rPr>
        <w:t>е</w:t>
      </w:r>
      <w:r w:rsidRPr="00CC7153">
        <w:rPr>
          <w:b w:val="0"/>
          <w:lang w:eastAsia="ar-SA"/>
        </w:rPr>
        <w:t xml:space="preserve"> учреждени</w:t>
      </w:r>
      <w:r w:rsidR="00B50453" w:rsidRPr="00CC7153">
        <w:rPr>
          <w:b w:val="0"/>
          <w:lang w:eastAsia="ar-SA"/>
        </w:rPr>
        <w:t>я</w:t>
      </w:r>
      <w:r w:rsidRPr="00CC7153">
        <w:rPr>
          <w:b w:val="0"/>
          <w:lang w:eastAsia="ar-SA"/>
        </w:rPr>
        <w:t xml:space="preserve"> культуры: </w:t>
      </w:r>
    </w:p>
    <w:p w:rsidR="00B50453" w:rsidRPr="00CC7153" w:rsidRDefault="00FC38BA" w:rsidP="00FF5A0A">
      <w:pPr>
        <w:pStyle w:val="af5"/>
        <w:numPr>
          <w:ilvl w:val="0"/>
          <w:numId w:val="4"/>
        </w:numPr>
        <w:tabs>
          <w:tab w:val="left" w:pos="426"/>
          <w:tab w:val="left" w:pos="720"/>
        </w:tabs>
        <w:ind w:left="0" w:firstLine="709"/>
        <w:jc w:val="both"/>
        <w:rPr>
          <w:b w:val="0"/>
          <w:lang w:eastAsia="ar-SA"/>
        </w:rPr>
      </w:pPr>
      <w:r w:rsidRPr="00CC7153">
        <w:rPr>
          <w:b w:val="0"/>
          <w:lang w:eastAsia="ar-SA"/>
        </w:rPr>
        <w:t xml:space="preserve">МБДОУ д/с </w:t>
      </w:r>
      <w:r w:rsidR="00B50453" w:rsidRPr="00CC7153">
        <w:rPr>
          <w:b w:val="0"/>
          <w:lang w:eastAsia="ar-SA"/>
        </w:rPr>
        <w:t>6</w:t>
      </w:r>
      <w:r w:rsidRPr="00CC7153">
        <w:rPr>
          <w:b w:val="0"/>
          <w:lang w:eastAsia="ar-SA"/>
        </w:rPr>
        <w:t xml:space="preserve"> </w:t>
      </w:r>
      <w:r w:rsidR="00B50453" w:rsidRPr="00CC7153">
        <w:rPr>
          <w:b w:val="0"/>
          <w:lang w:eastAsia="ar-SA"/>
        </w:rPr>
        <w:t xml:space="preserve"> </w:t>
      </w:r>
      <w:r w:rsidRPr="00CC7153">
        <w:rPr>
          <w:b w:val="0"/>
          <w:lang w:eastAsia="ar-SA"/>
        </w:rPr>
        <w:t xml:space="preserve">в форме присоединения к нему МБДОУ д/с 3, </w:t>
      </w:r>
    </w:p>
    <w:p w:rsidR="00B50453" w:rsidRPr="00CC7153" w:rsidRDefault="00FC38BA" w:rsidP="00FF5A0A">
      <w:pPr>
        <w:pStyle w:val="af5"/>
        <w:numPr>
          <w:ilvl w:val="0"/>
          <w:numId w:val="4"/>
        </w:numPr>
        <w:tabs>
          <w:tab w:val="left" w:pos="426"/>
          <w:tab w:val="left" w:pos="720"/>
        </w:tabs>
        <w:ind w:left="0" w:firstLine="709"/>
        <w:jc w:val="both"/>
        <w:rPr>
          <w:b w:val="0"/>
          <w:lang w:eastAsia="ar-SA"/>
        </w:rPr>
      </w:pPr>
      <w:r w:rsidRPr="00CC7153">
        <w:rPr>
          <w:b w:val="0"/>
          <w:lang w:eastAsia="ar-SA"/>
        </w:rPr>
        <w:t xml:space="preserve">МБДОУ д/с 13 </w:t>
      </w:r>
      <w:r w:rsidR="00B50453" w:rsidRPr="00CC7153">
        <w:rPr>
          <w:b w:val="0"/>
        </w:rPr>
        <w:t xml:space="preserve">в форме </w:t>
      </w:r>
      <w:r w:rsidRPr="00CC7153">
        <w:rPr>
          <w:b w:val="0"/>
          <w:lang w:eastAsia="ar-SA"/>
        </w:rPr>
        <w:t xml:space="preserve">присоединения к нему МБДОУ д/с 11, </w:t>
      </w:r>
    </w:p>
    <w:p w:rsidR="00B50453" w:rsidRPr="00CC7153" w:rsidRDefault="00FC38BA" w:rsidP="00FF5A0A">
      <w:pPr>
        <w:pStyle w:val="af5"/>
        <w:numPr>
          <w:ilvl w:val="0"/>
          <w:numId w:val="4"/>
        </w:numPr>
        <w:tabs>
          <w:tab w:val="left" w:pos="426"/>
          <w:tab w:val="left" w:pos="720"/>
        </w:tabs>
        <w:ind w:left="0" w:firstLine="709"/>
        <w:jc w:val="both"/>
        <w:rPr>
          <w:b w:val="0"/>
          <w:lang w:eastAsia="ar-SA"/>
        </w:rPr>
      </w:pPr>
      <w:r w:rsidRPr="00CC7153">
        <w:rPr>
          <w:b w:val="0"/>
          <w:lang w:eastAsia="ar-SA"/>
        </w:rPr>
        <w:t xml:space="preserve">МБДОУ д/с 18 </w:t>
      </w:r>
      <w:r w:rsidR="00B50453" w:rsidRPr="00CC7153">
        <w:rPr>
          <w:b w:val="0"/>
        </w:rPr>
        <w:t xml:space="preserve">в форме </w:t>
      </w:r>
      <w:r w:rsidRPr="00CC7153">
        <w:rPr>
          <w:b w:val="0"/>
          <w:lang w:eastAsia="ar-SA"/>
        </w:rPr>
        <w:t xml:space="preserve">присоединения к нему МБДОУ д/с 19,  </w:t>
      </w:r>
    </w:p>
    <w:p w:rsidR="00B50453" w:rsidRPr="00CC7153" w:rsidRDefault="00FC38BA" w:rsidP="00FF5A0A">
      <w:pPr>
        <w:pStyle w:val="af5"/>
        <w:numPr>
          <w:ilvl w:val="0"/>
          <w:numId w:val="4"/>
        </w:numPr>
        <w:tabs>
          <w:tab w:val="left" w:pos="426"/>
          <w:tab w:val="left" w:pos="720"/>
        </w:tabs>
        <w:ind w:left="0" w:firstLine="709"/>
        <w:jc w:val="both"/>
        <w:rPr>
          <w:b w:val="0"/>
          <w:lang w:eastAsia="ar-SA"/>
        </w:rPr>
      </w:pPr>
      <w:r w:rsidRPr="00CC7153">
        <w:rPr>
          <w:b w:val="0"/>
          <w:lang w:eastAsia="ar-SA"/>
        </w:rPr>
        <w:t xml:space="preserve">МБДОУ д/с 23 </w:t>
      </w:r>
      <w:r w:rsidR="00B50453" w:rsidRPr="00CC7153">
        <w:rPr>
          <w:b w:val="0"/>
        </w:rPr>
        <w:t xml:space="preserve">в форме </w:t>
      </w:r>
      <w:r w:rsidRPr="00CC7153">
        <w:rPr>
          <w:b w:val="0"/>
          <w:lang w:eastAsia="ar-SA"/>
        </w:rPr>
        <w:t xml:space="preserve">присоединения к нему МБДОУ д/с 31, </w:t>
      </w:r>
    </w:p>
    <w:p w:rsidR="00B50453" w:rsidRPr="00CC7153" w:rsidRDefault="00FC38BA" w:rsidP="00FF5A0A">
      <w:pPr>
        <w:pStyle w:val="af5"/>
        <w:numPr>
          <w:ilvl w:val="0"/>
          <w:numId w:val="4"/>
        </w:numPr>
        <w:tabs>
          <w:tab w:val="left" w:pos="426"/>
          <w:tab w:val="left" w:pos="720"/>
        </w:tabs>
        <w:ind w:left="0" w:firstLine="709"/>
        <w:jc w:val="both"/>
        <w:rPr>
          <w:b w:val="0"/>
          <w:lang w:eastAsia="ar-SA"/>
        </w:rPr>
      </w:pPr>
      <w:r w:rsidRPr="00CC7153">
        <w:rPr>
          <w:b w:val="0"/>
          <w:lang w:eastAsia="ar-SA"/>
        </w:rPr>
        <w:t xml:space="preserve">МБУК «ЗГДК» </w:t>
      </w:r>
      <w:r w:rsidR="00B50453" w:rsidRPr="00CC7153">
        <w:rPr>
          <w:b w:val="0"/>
        </w:rPr>
        <w:t xml:space="preserve">в форме </w:t>
      </w:r>
      <w:r w:rsidRPr="00CC7153">
        <w:rPr>
          <w:b w:val="0"/>
          <w:lang w:eastAsia="ar-SA"/>
        </w:rPr>
        <w:t xml:space="preserve">присоединения к нему МБУК «Центр культуры». </w:t>
      </w:r>
    </w:p>
    <w:p w:rsidR="00FC38BA" w:rsidRPr="00CC7153" w:rsidRDefault="00FC38BA" w:rsidP="00FF5A0A">
      <w:pPr>
        <w:pStyle w:val="af5"/>
        <w:numPr>
          <w:ilvl w:val="0"/>
          <w:numId w:val="4"/>
        </w:numPr>
        <w:tabs>
          <w:tab w:val="left" w:pos="426"/>
          <w:tab w:val="left" w:pos="720"/>
        </w:tabs>
        <w:ind w:left="0" w:firstLine="709"/>
        <w:jc w:val="both"/>
        <w:rPr>
          <w:b w:val="0"/>
          <w:lang w:eastAsia="ar-SA"/>
        </w:rPr>
      </w:pPr>
      <w:r w:rsidRPr="00CC7153">
        <w:rPr>
          <w:b w:val="0"/>
          <w:lang w:eastAsia="ar-SA"/>
        </w:rPr>
        <w:lastRenderedPageBreak/>
        <w:t xml:space="preserve">В сфере культуры созданы 2 учреждения: Муниципальное казённое учреждение «Центр хозяйственно-эксплуатационного обеспечения» и </w:t>
      </w:r>
      <w:r w:rsidRPr="00CC7153">
        <w:rPr>
          <w:b w:val="0"/>
          <w:bCs/>
          <w:lang w:eastAsia="ar-SA"/>
        </w:rPr>
        <w:t>Муниципальное казённое учреждение «Централизованная бухгалтерия».</w:t>
      </w:r>
    </w:p>
    <w:p w:rsidR="00FC38BA" w:rsidRPr="00CC7153" w:rsidRDefault="00FC38BA" w:rsidP="00FC38BA">
      <w:pPr>
        <w:widowControl w:val="0"/>
        <w:tabs>
          <w:tab w:val="left" w:pos="720"/>
          <w:tab w:val="left" w:pos="2727"/>
        </w:tabs>
        <w:autoSpaceDE w:val="0"/>
        <w:ind w:firstLine="709"/>
        <w:jc w:val="both"/>
        <w:rPr>
          <w:b w:val="0"/>
          <w:i/>
          <w:lang w:eastAsia="ar-SA"/>
        </w:rPr>
      </w:pPr>
    </w:p>
    <w:p w:rsidR="00FC38BA" w:rsidRPr="00CC7153" w:rsidRDefault="00FC38BA" w:rsidP="00FC38BA">
      <w:pPr>
        <w:widowControl w:val="0"/>
        <w:tabs>
          <w:tab w:val="left" w:pos="720"/>
          <w:tab w:val="left" w:pos="2727"/>
        </w:tabs>
        <w:autoSpaceDE w:val="0"/>
        <w:ind w:firstLine="709"/>
        <w:jc w:val="both"/>
        <w:rPr>
          <w:b w:val="0"/>
          <w:i/>
          <w:sz w:val="24"/>
          <w:szCs w:val="24"/>
          <w:lang w:eastAsia="ar-SA"/>
        </w:rPr>
      </w:pPr>
      <w:r w:rsidRPr="00CC7153">
        <w:rPr>
          <w:b w:val="0"/>
          <w:i/>
          <w:sz w:val="24"/>
          <w:szCs w:val="24"/>
          <w:lang w:eastAsia="ar-SA"/>
        </w:rPr>
        <w:t>Таблица № 8. Динамика муниципальных организаций за 2014-2017 годы, единиц</w:t>
      </w:r>
    </w:p>
    <w:tbl>
      <w:tblPr>
        <w:tblW w:w="4961" w:type="pct"/>
        <w:tblInd w:w="108" w:type="dxa"/>
        <w:tblLook w:val="0000" w:firstRow="0" w:lastRow="0" w:firstColumn="0" w:lastColumn="0" w:noHBand="0" w:noVBand="0"/>
      </w:tblPr>
      <w:tblGrid>
        <w:gridCol w:w="5244"/>
        <w:gridCol w:w="1072"/>
        <w:gridCol w:w="1056"/>
        <w:gridCol w:w="1064"/>
        <w:gridCol w:w="1201"/>
      </w:tblGrid>
      <w:tr w:rsidR="00FC38BA" w:rsidRPr="00CC7153" w:rsidTr="00841715">
        <w:trPr>
          <w:cantSplit/>
          <w:tblHeader/>
        </w:trPr>
        <w:tc>
          <w:tcPr>
            <w:tcW w:w="2721" w:type="pct"/>
            <w:tcBorders>
              <w:top w:val="single" w:sz="4" w:space="0" w:color="000000"/>
              <w:left w:val="single" w:sz="4" w:space="0" w:color="000000"/>
              <w:bottom w:val="single" w:sz="4" w:space="0" w:color="000000"/>
            </w:tcBorders>
            <w:shd w:val="clear" w:color="auto" w:fill="FFFFFF"/>
            <w:vAlign w:val="center"/>
          </w:tcPr>
          <w:p w:rsidR="00FC38BA" w:rsidRPr="00CC7153" w:rsidRDefault="00FC38BA" w:rsidP="00841715">
            <w:pPr>
              <w:widowControl w:val="0"/>
              <w:autoSpaceDE w:val="0"/>
              <w:jc w:val="center"/>
              <w:rPr>
                <w:b w:val="0"/>
                <w:sz w:val="21"/>
                <w:szCs w:val="21"/>
                <w:lang w:eastAsia="ar-SA"/>
              </w:rPr>
            </w:pPr>
            <w:r w:rsidRPr="00CC7153">
              <w:rPr>
                <w:b w:val="0"/>
                <w:i/>
                <w:sz w:val="21"/>
                <w:szCs w:val="21"/>
                <w:lang w:eastAsia="ar-SA"/>
              </w:rPr>
              <w:t xml:space="preserve"> </w:t>
            </w:r>
            <w:r w:rsidRPr="00CC7153">
              <w:rPr>
                <w:b w:val="0"/>
                <w:sz w:val="21"/>
                <w:szCs w:val="21"/>
                <w:lang w:eastAsia="ar-SA"/>
              </w:rPr>
              <w:t>Наименование показателя</w:t>
            </w:r>
          </w:p>
        </w:tc>
        <w:tc>
          <w:tcPr>
            <w:tcW w:w="556" w:type="pct"/>
            <w:tcBorders>
              <w:top w:val="single" w:sz="4" w:space="0" w:color="000000"/>
              <w:left w:val="single" w:sz="4" w:space="0" w:color="000000"/>
              <w:bottom w:val="single" w:sz="4" w:space="0" w:color="000000"/>
            </w:tcBorders>
            <w:shd w:val="clear" w:color="auto" w:fill="FFFFFF"/>
            <w:vAlign w:val="center"/>
          </w:tcPr>
          <w:p w:rsidR="00FC38BA" w:rsidRPr="00CC7153" w:rsidRDefault="00FC38BA" w:rsidP="00841715">
            <w:pPr>
              <w:widowControl w:val="0"/>
              <w:autoSpaceDE w:val="0"/>
              <w:jc w:val="center"/>
              <w:rPr>
                <w:b w:val="0"/>
                <w:sz w:val="21"/>
                <w:szCs w:val="21"/>
                <w:lang w:eastAsia="ar-SA"/>
              </w:rPr>
            </w:pPr>
            <w:r w:rsidRPr="00CC7153">
              <w:rPr>
                <w:b w:val="0"/>
                <w:sz w:val="21"/>
                <w:szCs w:val="21"/>
                <w:lang w:eastAsia="ar-SA"/>
              </w:rPr>
              <w:t>2014 год</w:t>
            </w:r>
          </w:p>
        </w:tc>
        <w:tc>
          <w:tcPr>
            <w:tcW w:w="548" w:type="pct"/>
            <w:tcBorders>
              <w:top w:val="single" w:sz="4" w:space="0" w:color="000000"/>
              <w:left w:val="single" w:sz="4" w:space="0" w:color="000000"/>
              <w:bottom w:val="single" w:sz="4" w:space="0" w:color="000000"/>
            </w:tcBorders>
            <w:shd w:val="clear" w:color="auto" w:fill="FFFFFF"/>
          </w:tcPr>
          <w:p w:rsidR="00FC38BA" w:rsidRPr="00CC7153" w:rsidRDefault="00FC38BA" w:rsidP="00841715">
            <w:pPr>
              <w:widowControl w:val="0"/>
              <w:autoSpaceDE w:val="0"/>
              <w:jc w:val="center"/>
              <w:rPr>
                <w:b w:val="0"/>
                <w:sz w:val="21"/>
                <w:szCs w:val="21"/>
                <w:lang w:eastAsia="ar-SA"/>
              </w:rPr>
            </w:pPr>
            <w:r w:rsidRPr="00CC7153">
              <w:rPr>
                <w:b w:val="0"/>
                <w:sz w:val="21"/>
                <w:szCs w:val="21"/>
                <w:lang w:eastAsia="ar-SA"/>
              </w:rPr>
              <w:t>2015 год</w:t>
            </w:r>
          </w:p>
        </w:tc>
        <w:tc>
          <w:tcPr>
            <w:tcW w:w="552" w:type="pct"/>
            <w:tcBorders>
              <w:top w:val="single" w:sz="4" w:space="0" w:color="000000"/>
              <w:left w:val="single" w:sz="4" w:space="0" w:color="000000"/>
              <w:bottom w:val="single" w:sz="4" w:space="0" w:color="000000"/>
            </w:tcBorders>
            <w:shd w:val="clear" w:color="auto" w:fill="FFFFFF"/>
          </w:tcPr>
          <w:p w:rsidR="00FC38BA" w:rsidRPr="00CC7153" w:rsidRDefault="00FC38BA" w:rsidP="00841715">
            <w:pPr>
              <w:widowControl w:val="0"/>
              <w:autoSpaceDE w:val="0"/>
              <w:jc w:val="center"/>
              <w:rPr>
                <w:b w:val="0"/>
                <w:sz w:val="21"/>
                <w:szCs w:val="21"/>
                <w:lang w:eastAsia="ar-SA"/>
              </w:rPr>
            </w:pPr>
            <w:r w:rsidRPr="00CC7153">
              <w:rPr>
                <w:b w:val="0"/>
                <w:sz w:val="21"/>
                <w:szCs w:val="21"/>
                <w:lang w:eastAsia="ar-SA"/>
              </w:rPr>
              <w:t>2016 год</w:t>
            </w:r>
          </w:p>
        </w:tc>
        <w:tc>
          <w:tcPr>
            <w:tcW w:w="623" w:type="pct"/>
            <w:tcBorders>
              <w:top w:val="single" w:sz="4" w:space="0" w:color="000000"/>
              <w:left w:val="single" w:sz="4" w:space="0" w:color="000000"/>
              <w:bottom w:val="single" w:sz="4" w:space="0" w:color="000000"/>
              <w:right w:val="single" w:sz="4" w:space="0" w:color="000000"/>
            </w:tcBorders>
            <w:shd w:val="clear" w:color="auto" w:fill="FFFFFF"/>
          </w:tcPr>
          <w:p w:rsidR="00FC38BA" w:rsidRPr="00CC7153" w:rsidRDefault="00FC38BA" w:rsidP="00841715">
            <w:pPr>
              <w:widowControl w:val="0"/>
              <w:autoSpaceDE w:val="0"/>
              <w:jc w:val="center"/>
              <w:rPr>
                <w:b w:val="0"/>
                <w:sz w:val="21"/>
                <w:szCs w:val="21"/>
                <w:lang w:eastAsia="ar-SA"/>
              </w:rPr>
            </w:pPr>
            <w:r w:rsidRPr="00CC7153">
              <w:rPr>
                <w:b w:val="0"/>
                <w:sz w:val="21"/>
                <w:szCs w:val="21"/>
                <w:lang w:eastAsia="ar-SA"/>
              </w:rPr>
              <w:t>2017 год</w:t>
            </w:r>
          </w:p>
        </w:tc>
      </w:tr>
      <w:tr w:rsidR="00FC38BA" w:rsidRPr="00CC7153" w:rsidTr="00841715">
        <w:trPr>
          <w:cantSplit/>
        </w:trPr>
        <w:tc>
          <w:tcPr>
            <w:tcW w:w="2721" w:type="pct"/>
            <w:tcBorders>
              <w:top w:val="single" w:sz="4" w:space="0" w:color="000000"/>
              <w:left w:val="single" w:sz="4" w:space="0" w:color="000000"/>
              <w:bottom w:val="single" w:sz="4" w:space="0" w:color="000000"/>
            </w:tcBorders>
            <w:shd w:val="clear" w:color="auto" w:fill="FFFFFF"/>
          </w:tcPr>
          <w:p w:rsidR="00FC38BA" w:rsidRPr="00CC7153" w:rsidRDefault="00FC38BA" w:rsidP="00841715">
            <w:pPr>
              <w:widowControl w:val="0"/>
              <w:tabs>
                <w:tab w:val="left" w:pos="284"/>
              </w:tabs>
              <w:autoSpaceDE w:val="0"/>
              <w:rPr>
                <w:b w:val="0"/>
                <w:sz w:val="21"/>
                <w:szCs w:val="21"/>
                <w:lang w:eastAsia="ar-SA"/>
              </w:rPr>
            </w:pPr>
            <w:r w:rsidRPr="00CC7153">
              <w:rPr>
                <w:b w:val="0"/>
                <w:sz w:val="21"/>
                <w:szCs w:val="21"/>
                <w:lang w:eastAsia="ar-SA"/>
              </w:rPr>
              <w:t xml:space="preserve">Число муниципальных организаций </w:t>
            </w:r>
          </w:p>
        </w:tc>
        <w:tc>
          <w:tcPr>
            <w:tcW w:w="556" w:type="pct"/>
            <w:tcBorders>
              <w:top w:val="single" w:sz="4" w:space="0" w:color="000000"/>
              <w:left w:val="single" w:sz="4" w:space="0" w:color="000000"/>
              <w:bottom w:val="single" w:sz="4" w:space="0" w:color="000000"/>
            </w:tcBorders>
            <w:shd w:val="clear" w:color="auto" w:fill="FFFFFF"/>
            <w:vAlign w:val="center"/>
          </w:tcPr>
          <w:p w:rsidR="00FC38BA" w:rsidRPr="00CC7153" w:rsidRDefault="00FC38BA" w:rsidP="00841715">
            <w:pPr>
              <w:widowControl w:val="0"/>
              <w:autoSpaceDE w:val="0"/>
              <w:jc w:val="center"/>
              <w:rPr>
                <w:b w:val="0"/>
                <w:sz w:val="21"/>
                <w:szCs w:val="21"/>
                <w:lang w:eastAsia="ar-SA"/>
              </w:rPr>
            </w:pPr>
            <w:r w:rsidRPr="00CC7153">
              <w:rPr>
                <w:b w:val="0"/>
                <w:sz w:val="21"/>
                <w:szCs w:val="21"/>
                <w:lang w:eastAsia="ar-SA"/>
              </w:rPr>
              <w:t>82</w:t>
            </w:r>
          </w:p>
        </w:tc>
        <w:tc>
          <w:tcPr>
            <w:tcW w:w="548" w:type="pct"/>
            <w:tcBorders>
              <w:top w:val="single" w:sz="4" w:space="0" w:color="000000"/>
              <w:left w:val="single" w:sz="4" w:space="0" w:color="000000"/>
              <w:bottom w:val="single" w:sz="4" w:space="0" w:color="000000"/>
            </w:tcBorders>
            <w:shd w:val="clear" w:color="auto" w:fill="FFFFFF"/>
          </w:tcPr>
          <w:p w:rsidR="00FC38BA" w:rsidRPr="00CC7153" w:rsidRDefault="00FC38BA" w:rsidP="00841715">
            <w:pPr>
              <w:widowControl w:val="0"/>
              <w:autoSpaceDE w:val="0"/>
              <w:jc w:val="center"/>
              <w:rPr>
                <w:b w:val="0"/>
                <w:sz w:val="21"/>
                <w:szCs w:val="21"/>
                <w:lang w:eastAsia="ar-SA"/>
              </w:rPr>
            </w:pPr>
            <w:r w:rsidRPr="00CC7153">
              <w:rPr>
                <w:b w:val="0"/>
                <w:sz w:val="21"/>
                <w:szCs w:val="21"/>
                <w:lang w:eastAsia="ar-SA"/>
              </w:rPr>
              <w:t>82</w:t>
            </w:r>
          </w:p>
        </w:tc>
        <w:tc>
          <w:tcPr>
            <w:tcW w:w="552" w:type="pct"/>
            <w:tcBorders>
              <w:top w:val="single" w:sz="4" w:space="0" w:color="000000"/>
              <w:left w:val="single" w:sz="4" w:space="0" w:color="000000"/>
              <w:bottom w:val="single" w:sz="4" w:space="0" w:color="000000"/>
            </w:tcBorders>
            <w:shd w:val="clear" w:color="auto" w:fill="FFFFFF"/>
          </w:tcPr>
          <w:p w:rsidR="00FC38BA" w:rsidRPr="00CC7153" w:rsidRDefault="00FC38BA" w:rsidP="00841715">
            <w:pPr>
              <w:widowControl w:val="0"/>
              <w:autoSpaceDE w:val="0"/>
              <w:jc w:val="center"/>
              <w:rPr>
                <w:b w:val="0"/>
                <w:sz w:val="21"/>
                <w:szCs w:val="21"/>
                <w:lang w:eastAsia="ar-SA"/>
              </w:rPr>
            </w:pPr>
            <w:r w:rsidRPr="00CC7153">
              <w:rPr>
                <w:b w:val="0"/>
                <w:sz w:val="21"/>
                <w:szCs w:val="21"/>
                <w:lang w:eastAsia="ar-SA"/>
              </w:rPr>
              <w:t>79</w:t>
            </w:r>
          </w:p>
        </w:tc>
        <w:tc>
          <w:tcPr>
            <w:tcW w:w="623" w:type="pct"/>
            <w:tcBorders>
              <w:top w:val="single" w:sz="4" w:space="0" w:color="000000"/>
              <w:left w:val="single" w:sz="4" w:space="0" w:color="000000"/>
              <w:bottom w:val="single" w:sz="4" w:space="0" w:color="000000"/>
              <w:right w:val="single" w:sz="4" w:space="0" w:color="000000"/>
            </w:tcBorders>
            <w:shd w:val="clear" w:color="auto" w:fill="FFFFFF"/>
          </w:tcPr>
          <w:p w:rsidR="00FC38BA" w:rsidRPr="00CC7153" w:rsidRDefault="00FC38BA" w:rsidP="00841715">
            <w:pPr>
              <w:widowControl w:val="0"/>
              <w:autoSpaceDE w:val="0"/>
              <w:jc w:val="center"/>
              <w:rPr>
                <w:b w:val="0"/>
                <w:sz w:val="21"/>
                <w:szCs w:val="21"/>
                <w:lang w:eastAsia="ar-SA"/>
              </w:rPr>
            </w:pPr>
            <w:r w:rsidRPr="00CC7153">
              <w:rPr>
                <w:b w:val="0"/>
                <w:sz w:val="21"/>
                <w:szCs w:val="21"/>
                <w:lang w:eastAsia="ar-SA"/>
              </w:rPr>
              <w:t>76</w:t>
            </w:r>
          </w:p>
        </w:tc>
      </w:tr>
      <w:tr w:rsidR="00FC38BA" w:rsidRPr="00CC7153" w:rsidTr="00841715">
        <w:trPr>
          <w:cantSplit/>
        </w:trPr>
        <w:tc>
          <w:tcPr>
            <w:tcW w:w="2721" w:type="pct"/>
            <w:tcBorders>
              <w:top w:val="single" w:sz="4" w:space="0" w:color="000000"/>
              <w:left w:val="single" w:sz="4" w:space="0" w:color="000000"/>
              <w:bottom w:val="single" w:sz="4" w:space="0" w:color="000000"/>
            </w:tcBorders>
            <w:shd w:val="clear" w:color="auto" w:fill="FFFFFF"/>
          </w:tcPr>
          <w:p w:rsidR="00FC38BA" w:rsidRPr="00CC7153" w:rsidRDefault="00FC38BA" w:rsidP="00841715">
            <w:pPr>
              <w:widowControl w:val="0"/>
              <w:tabs>
                <w:tab w:val="left" w:pos="284"/>
              </w:tabs>
              <w:autoSpaceDE w:val="0"/>
              <w:rPr>
                <w:b w:val="0"/>
                <w:i/>
                <w:sz w:val="21"/>
                <w:szCs w:val="21"/>
                <w:lang w:eastAsia="ar-SA"/>
              </w:rPr>
            </w:pPr>
            <w:r w:rsidRPr="00CC7153">
              <w:rPr>
                <w:b w:val="0"/>
                <w:i/>
                <w:sz w:val="21"/>
                <w:szCs w:val="21"/>
                <w:lang w:eastAsia="ar-SA"/>
              </w:rPr>
              <w:t>в том числе</w:t>
            </w:r>
            <w:r w:rsidRPr="00CC7153">
              <w:rPr>
                <w:b w:val="0"/>
                <w:i/>
                <w:sz w:val="21"/>
                <w:szCs w:val="21"/>
                <w:lang w:val="en-US" w:eastAsia="ar-SA"/>
              </w:rPr>
              <w:t>:</w:t>
            </w:r>
          </w:p>
        </w:tc>
        <w:tc>
          <w:tcPr>
            <w:tcW w:w="556" w:type="pct"/>
            <w:tcBorders>
              <w:top w:val="single" w:sz="4" w:space="0" w:color="000000"/>
              <w:left w:val="single" w:sz="4" w:space="0" w:color="000000"/>
              <w:bottom w:val="single" w:sz="4" w:space="0" w:color="000000"/>
            </w:tcBorders>
            <w:shd w:val="clear" w:color="auto" w:fill="FFFFFF"/>
            <w:vAlign w:val="center"/>
          </w:tcPr>
          <w:p w:rsidR="00FC38BA" w:rsidRPr="00CC7153" w:rsidRDefault="00FC38BA" w:rsidP="00841715">
            <w:pPr>
              <w:widowControl w:val="0"/>
              <w:autoSpaceDE w:val="0"/>
              <w:snapToGrid w:val="0"/>
              <w:jc w:val="center"/>
              <w:rPr>
                <w:b w:val="0"/>
                <w:sz w:val="21"/>
                <w:szCs w:val="21"/>
                <w:lang w:eastAsia="ar-SA"/>
              </w:rPr>
            </w:pPr>
          </w:p>
        </w:tc>
        <w:tc>
          <w:tcPr>
            <w:tcW w:w="548" w:type="pct"/>
            <w:tcBorders>
              <w:top w:val="single" w:sz="4" w:space="0" w:color="000000"/>
              <w:left w:val="single" w:sz="4" w:space="0" w:color="000000"/>
              <w:bottom w:val="single" w:sz="4" w:space="0" w:color="000000"/>
            </w:tcBorders>
            <w:shd w:val="clear" w:color="auto" w:fill="FFFFFF"/>
          </w:tcPr>
          <w:p w:rsidR="00FC38BA" w:rsidRPr="00CC7153" w:rsidRDefault="00FC38BA" w:rsidP="00841715">
            <w:pPr>
              <w:widowControl w:val="0"/>
              <w:autoSpaceDE w:val="0"/>
              <w:snapToGrid w:val="0"/>
              <w:jc w:val="center"/>
              <w:rPr>
                <w:b w:val="0"/>
                <w:sz w:val="21"/>
                <w:szCs w:val="21"/>
                <w:lang w:eastAsia="ar-SA"/>
              </w:rPr>
            </w:pPr>
          </w:p>
        </w:tc>
        <w:tc>
          <w:tcPr>
            <w:tcW w:w="552" w:type="pct"/>
            <w:tcBorders>
              <w:top w:val="single" w:sz="4" w:space="0" w:color="000000"/>
              <w:left w:val="single" w:sz="4" w:space="0" w:color="000000"/>
              <w:bottom w:val="single" w:sz="4" w:space="0" w:color="000000"/>
            </w:tcBorders>
            <w:shd w:val="clear" w:color="auto" w:fill="FFFFFF"/>
          </w:tcPr>
          <w:p w:rsidR="00FC38BA" w:rsidRPr="00CC7153" w:rsidRDefault="00FC38BA" w:rsidP="00841715">
            <w:pPr>
              <w:widowControl w:val="0"/>
              <w:autoSpaceDE w:val="0"/>
              <w:snapToGrid w:val="0"/>
              <w:jc w:val="center"/>
              <w:rPr>
                <w:b w:val="0"/>
                <w:sz w:val="21"/>
                <w:szCs w:val="21"/>
                <w:lang w:eastAsia="ar-SA"/>
              </w:rPr>
            </w:pPr>
          </w:p>
        </w:tc>
        <w:tc>
          <w:tcPr>
            <w:tcW w:w="623" w:type="pct"/>
            <w:tcBorders>
              <w:top w:val="single" w:sz="4" w:space="0" w:color="000000"/>
              <w:left w:val="single" w:sz="4" w:space="0" w:color="000000"/>
              <w:bottom w:val="single" w:sz="4" w:space="0" w:color="000000"/>
              <w:right w:val="single" w:sz="4" w:space="0" w:color="000000"/>
            </w:tcBorders>
            <w:shd w:val="clear" w:color="auto" w:fill="FFFFFF"/>
          </w:tcPr>
          <w:p w:rsidR="00FC38BA" w:rsidRPr="00CC7153" w:rsidRDefault="00FC38BA" w:rsidP="00841715">
            <w:pPr>
              <w:widowControl w:val="0"/>
              <w:autoSpaceDE w:val="0"/>
              <w:snapToGrid w:val="0"/>
              <w:jc w:val="center"/>
              <w:rPr>
                <w:b w:val="0"/>
                <w:sz w:val="21"/>
                <w:szCs w:val="21"/>
                <w:lang w:eastAsia="ar-SA"/>
              </w:rPr>
            </w:pPr>
          </w:p>
        </w:tc>
      </w:tr>
      <w:tr w:rsidR="00FC38BA" w:rsidRPr="00CC7153" w:rsidTr="00841715">
        <w:trPr>
          <w:cantSplit/>
        </w:trPr>
        <w:tc>
          <w:tcPr>
            <w:tcW w:w="2721" w:type="pct"/>
            <w:tcBorders>
              <w:top w:val="single" w:sz="4" w:space="0" w:color="000000"/>
              <w:left w:val="single" w:sz="4" w:space="0" w:color="000000"/>
              <w:bottom w:val="single" w:sz="4" w:space="0" w:color="000000"/>
            </w:tcBorders>
            <w:shd w:val="clear" w:color="auto" w:fill="FFFFFF"/>
          </w:tcPr>
          <w:p w:rsidR="00FC38BA" w:rsidRPr="00CC7153" w:rsidRDefault="00FC38BA" w:rsidP="00841715">
            <w:pPr>
              <w:widowControl w:val="0"/>
              <w:autoSpaceDE w:val="0"/>
              <w:rPr>
                <w:b w:val="0"/>
                <w:sz w:val="21"/>
                <w:szCs w:val="21"/>
                <w:lang w:eastAsia="ar-SA"/>
              </w:rPr>
            </w:pPr>
            <w:r w:rsidRPr="00CC7153">
              <w:rPr>
                <w:b w:val="0"/>
                <w:sz w:val="21"/>
                <w:szCs w:val="21"/>
                <w:lang w:eastAsia="ar-SA"/>
              </w:rPr>
              <w:t>муниципальные бюджетные учреждения</w:t>
            </w:r>
          </w:p>
        </w:tc>
        <w:tc>
          <w:tcPr>
            <w:tcW w:w="556" w:type="pct"/>
            <w:tcBorders>
              <w:top w:val="single" w:sz="4" w:space="0" w:color="000000"/>
              <w:left w:val="single" w:sz="4" w:space="0" w:color="000000"/>
              <w:bottom w:val="single" w:sz="4" w:space="0" w:color="000000"/>
            </w:tcBorders>
            <w:shd w:val="clear" w:color="auto" w:fill="FFFFFF"/>
            <w:vAlign w:val="center"/>
          </w:tcPr>
          <w:p w:rsidR="00FC38BA" w:rsidRPr="00CC7153" w:rsidRDefault="00FC38BA" w:rsidP="00841715">
            <w:pPr>
              <w:widowControl w:val="0"/>
              <w:autoSpaceDE w:val="0"/>
              <w:jc w:val="center"/>
              <w:rPr>
                <w:b w:val="0"/>
                <w:sz w:val="21"/>
                <w:szCs w:val="21"/>
                <w:lang w:eastAsia="ar-SA"/>
              </w:rPr>
            </w:pPr>
            <w:r w:rsidRPr="00CC7153">
              <w:rPr>
                <w:b w:val="0"/>
                <w:sz w:val="21"/>
                <w:szCs w:val="21"/>
                <w:lang w:eastAsia="ar-SA"/>
              </w:rPr>
              <w:t>52</w:t>
            </w:r>
          </w:p>
        </w:tc>
        <w:tc>
          <w:tcPr>
            <w:tcW w:w="548" w:type="pct"/>
            <w:tcBorders>
              <w:top w:val="single" w:sz="4" w:space="0" w:color="000000"/>
              <w:left w:val="single" w:sz="4" w:space="0" w:color="000000"/>
              <w:bottom w:val="single" w:sz="4" w:space="0" w:color="000000"/>
            </w:tcBorders>
            <w:shd w:val="clear" w:color="auto" w:fill="FFFFFF"/>
          </w:tcPr>
          <w:p w:rsidR="00FC38BA" w:rsidRPr="00CC7153" w:rsidRDefault="00FC38BA" w:rsidP="00841715">
            <w:pPr>
              <w:widowControl w:val="0"/>
              <w:autoSpaceDE w:val="0"/>
              <w:jc w:val="center"/>
              <w:rPr>
                <w:b w:val="0"/>
                <w:sz w:val="21"/>
                <w:szCs w:val="21"/>
                <w:lang w:eastAsia="ar-SA"/>
              </w:rPr>
            </w:pPr>
            <w:r w:rsidRPr="00CC7153">
              <w:rPr>
                <w:b w:val="0"/>
                <w:sz w:val="21"/>
                <w:szCs w:val="21"/>
                <w:lang w:eastAsia="ar-SA"/>
              </w:rPr>
              <w:t>52</w:t>
            </w:r>
          </w:p>
        </w:tc>
        <w:tc>
          <w:tcPr>
            <w:tcW w:w="552" w:type="pct"/>
            <w:tcBorders>
              <w:top w:val="single" w:sz="4" w:space="0" w:color="000000"/>
              <w:left w:val="single" w:sz="4" w:space="0" w:color="000000"/>
              <w:bottom w:val="single" w:sz="4" w:space="0" w:color="000000"/>
            </w:tcBorders>
            <w:shd w:val="clear" w:color="auto" w:fill="FFFFFF"/>
          </w:tcPr>
          <w:p w:rsidR="00FC38BA" w:rsidRPr="00CC7153" w:rsidRDefault="00FC38BA" w:rsidP="00841715">
            <w:pPr>
              <w:widowControl w:val="0"/>
              <w:autoSpaceDE w:val="0"/>
              <w:jc w:val="center"/>
              <w:rPr>
                <w:b w:val="0"/>
                <w:sz w:val="21"/>
                <w:szCs w:val="21"/>
                <w:lang w:eastAsia="ar-SA"/>
              </w:rPr>
            </w:pPr>
            <w:r w:rsidRPr="00CC7153">
              <w:rPr>
                <w:b w:val="0"/>
                <w:sz w:val="21"/>
                <w:szCs w:val="21"/>
                <w:lang w:eastAsia="ar-SA"/>
              </w:rPr>
              <w:t>49</w:t>
            </w:r>
          </w:p>
        </w:tc>
        <w:tc>
          <w:tcPr>
            <w:tcW w:w="623" w:type="pct"/>
            <w:tcBorders>
              <w:top w:val="single" w:sz="4" w:space="0" w:color="000000"/>
              <w:left w:val="single" w:sz="4" w:space="0" w:color="000000"/>
              <w:bottom w:val="single" w:sz="4" w:space="0" w:color="000000"/>
              <w:right w:val="single" w:sz="4" w:space="0" w:color="000000"/>
            </w:tcBorders>
            <w:shd w:val="clear" w:color="auto" w:fill="FFFFFF"/>
          </w:tcPr>
          <w:p w:rsidR="00FC38BA" w:rsidRPr="00CC7153" w:rsidRDefault="00FC38BA" w:rsidP="00841715">
            <w:pPr>
              <w:widowControl w:val="0"/>
              <w:autoSpaceDE w:val="0"/>
              <w:jc w:val="center"/>
              <w:rPr>
                <w:b w:val="0"/>
                <w:sz w:val="21"/>
                <w:szCs w:val="21"/>
                <w:lang w:eastAsia="ar-SA"/>
              </w:rPr>
            </w:pPr>
            <w:r w:rsidRPr="00CC7153">
              <w:rPr>
                <w:b w:val="0"/>
                <w:sz w:val="21"/>
                <w:szCs w:val="21"/>
                <w:lang w:eastAsia="ar-SA"/>
              </w:rPr>
              <w:t>44</w:t>
            </w:r>
          </w:p>
        </w:tc>
      </w:tr>
      <w:tr w:rsidR="00FC38BA" w:rsidRPr="00CC7153" w:rsidTr="00841715">
        <w:trPr>
          <w:cantSplit/>
        </w:trPr>
        <w:tc>
          <w:tcPr>
            <w:tcW w:w="2721" w:type="pct"/>
            <w:tcBorders>
              <w:top w:val="single" w:sz="4" w:space="0" w:color="000000"/>
              <w:left w:val="single" w:sz="4" w:space="0" w:color="000000"/>
              <w:bottom w:val="single" w:sz="4" w:space="0" w:color="000000"/>
            </w:tcBorders>
            <w:shd w:val="clear" w:color="auto" w:fill="FFFFFF"/>
          </w:tcPr>
          <w:p w:rsidR="00FC38BA" w:rsidRPr="00CC7153" w:rsidRDefault="00FC38BA" w:rsidP="00841715">
            <w:pPr>
              <w:widowControl w:val="0"/>
              <w:autoSpaceDE w:val="0"/>
              <w:rPr>
                <w:b w:val="0"/>
                <w:sz w:val="21"/>
                <w:szCs w:val="21"/>
                <w:lang w:eastAsia="ar-SA"/>
              </w:rPr>
            </w:pPr>
            <w:r w:rsidRPr="00CC7153">
              <w:rPr>
                <w:b w:val="0"/>
                <w:sz w:val="21"/>
                <w:szCs w:val="21"/>
                <w:lang w:eastAsia="ar-SA"/>
              </w:rPr>
              <w:t>муниципальные казённые учреждения</w:t>
            </w:r>
          </w:p>
        </w:tc>
        <w:tc>
          <w:tcPr>
            <w:tcW w:w="556" w:type="pct"/>
            <w:tcBorders>
              <w:top w:val="single" w:sz="4" w:space="0" w:color="000000"/>
              <w:left w:val="single" w:sz="4" w:space="0" w:color="000000"/>
              <w:bottom w:val="single" w:sz="4" w:space="0" w:color="000000"/>
            </w:tcBorders>
            <w:shd w:val="clear" w:color="auto" w:fill="FFFFFF"/>
            <w:vAlign w:val="center"/>
          </w:tcPr>
          <w:p w:rsidR="00FC38BA" w:rsidRPr="00CC7153" w:rsidRDefault="00FC38BA" w:rsidP="00841715">
            <w:pPr>
              <w:widowControl w:val="0"/>
              <w:autoSpaceDE w:val="0"/>
              <w:jc w:val="center"/>
              <w:rPr>
                <w:b w:val="0"/>
                <w:sz w:val="21"/>
                <w:szCs w:val="21"/>
                <w:lang w:eastAsia="ar-SA"/>
              </w:rPr>
            </w:pPr>
            <w:r w:rsidRPr="00CC7153">
              <w:rPr>
                <w:b w:val="0"/>
                <w:sz w:val="21"/>
                <w:szCs w:val="21"/>
                <w:lang w:eastAsia="ar-SA"/>
              </w:rPr>
              <w:t>17</w:t>
            </w:r>
          </w:p>
        </w:tc>
        <w:tc>
          <w:tcPr>
            <w:tcW w:w="548" w:type="pct"/>
            <w:tcBorders>
              <w:top w:val="single" w:sz="4" w:space="0" w:color="000000"/>
              <w:left w:val="single" w:sz="4" w:space="0" w:color="000000"/>
              <w:bottom w:val="single" w:sz="4" w:space="0" w:color="000000"/>
            </w:tcBorders>
            <w:shd w:val="clear" w:color="auto" w:fill="FFFFFF"/>
          </w:tcPr>
          <w:p w:rsidR="00FC38BA" w:rsidRPr="00CC7153" w:rsidRDefault="00FC38BA" w:rsidP="00841715">
            <w:pPr>
              <w:widowControl w:val="0"/>
              <w:autoSpaceDE w:val="0"/>
              <w:jc w:val="center"/>
              <w:rPr>
                <w:b w:val="0"/>
                <w:sz w:val="21"/>
                <w:szCs w:val="21"/>
                <w:lang w:eastAsia="ar-SA"/>
              </w:rPr>
            </w:pPr>
            <w:r w:rsidRPr="00CC7153">
              <w:rPr>
                <w:b w:val="0"/>
                <w:sz w:val="21"/>
                <w:szCs w:val="21"/>
                <w:lang w:eastAsia="ar-SA"/>
              </w:rPr>
              <w:t>17</w:t>
            </w:r>
          </w:p>
        </w:tc>
        <w:tc>
          <w:tcPr>
            <w:tcW w:w="552" w:type="pct"/>
            <w:tcBorders>
              <w:top w:val="single" w:sz="4" w:space="0" w:color="000000"/>
              <w:left w:val="single" w:sz="4" w:space="0" w:color="000000"/>
              <w:bottom w:val="single" w:sz="4" w:space="0" w:color="000000"/>
            </w:tcBorders>
            <w:shd w:val="clear" w:color="auto" w:fill="FFFFFF"/>
          </w:tcPr>
          <w:p w:rsidR="00FC38BA" w:rsidRPr="00CC7153" w:rsidRDefault="00FC38BA" w:rsidP="00841715">
            <w:pPr>
              <w:widowControl w:val="0"/>
              <w:autoSpaceDE w:val="0"/>
              <w:jc w:val="center"/>
              <w:rPr>
                <w:b w:val="0"/>
                <w:sz w:val="21"/>
                <w:szCs w:val="21"/>
                <w:lang w:eastAsia="ar-SA"/>
              </w:rPr>
            </w:pPr>
            <w:r w:rsidRPr="00CC7153">
              <w:rPr>
                <w:b w:val="0"/>
                <w:sz w:val="21"/>
                <w:szCs w:val="21"/>
                <w:lang w:eastAsia="ar-SA"/>
              </w:rPr>
              <w:t>18</w:t>
            </w:r>
          </w:p>
        </w:tc>
        <w:tc>
          <w:tcPr>
            <w:tcW w:w="623" w:type="pct"/>
            <w:tcBorders>
              <w:top w:val="single" w:sz="4" w:space="0" w:color="000000"/>
              <w:left w:val="single" w:sz="4" w:space="0" w:color="000000"/>
              <w:bottom w:val="single" w:sz="4" w:space="0" w:color="000000"/>
              <w:right w:val="single" w:sz="4" w:space="0" w:color="000000"/>
            </w:tcBorders>
            <w:shd w:val="clear" w:color="auto" w:fill="FFFFFF"/>
          </w:tcPr>
          <w:p w:rsidR="00FC38BA" w:rsidRPr="00CC7153" w:rsidRDefault="00FC38BA" w:rsidP="00841715">
            <w:pPr>
              <w:widowControl w:val="0"/>
              <w:autoSpaceDE w:val="0"/>
              <w:jc w:val="center"/>
              <w:rPr>
                <w:b w:val="0"/>
                <w:sz w:val="21"/>
                <w:szCs w:val="21"/>
                <w:lang w:eastAsia="ar-SA"/>
              </w:rPr>
            </w:pPr>
            <w:r w:rsidRPr="00CC7153">
              <w:rPr>
                <w:b w:val="0"/>
                <w:sz w:val="21"/>
                <w:szCs w:val="21"/>
                <w:lang w:eastAsia="ar-SA"/>
              </w:rPr>
              <w:t>20</w:t>
            </w:r>
          </w:p>
        </w:tc>
      </w:tr>
      <w:tr w:rsidR="00FC38BA" w:rsidRPr="00CC7153" w:rsidTr="00841715">
        <w:trPr>
          <w:cantSplit/>
        </w:trPr>
        <w:tc>
          <w:tcPr>
            <w:tcW w:w="2721" w:type="pct"/>
            <w:tcBorders>
              <w:top w:val="single" w:sz="4" w:space="0" w:color="000000"/>
              <w:left w:val="single" w:sz="4" w:space="0" w:color="000000"/>
              <w:bottom w:val="single" w:sz="4" w:space="0" w:color="000000"/>
            </w:tcBorders>
            <w:shd w:val="clear" w:color="auto" w:fill="FFFFFF"/>
          </w:tcPr>
          <w:p w:rsidR="00FC38BA" w:rsidRPr="00CC7153" w:rsidRDefault="00FC38BA" w:rsidP="00841715">
            <w:pPr>
              <w:widowControl w:val="0"/>
              <w:autoSpaceDE w:val="0"/>
              <w:rPr>
                <w:b w:val="0"/>
                <w:sz w:val="21"/>
                <w:szCs w:val="21"/>
                <w:lang w:eastAsia="ar-SA"/>
              </w:rPr>
            </w:pPr>
            <w:r w:rsidRPr="00CC7153">
              <w:rPr>
                <w:b w:val="0"/>
                <w:sz w:val="21"/>
                <w:szCs w:val="21"/>
                <w:lang w:eastAsia="ar-SA"/>
              </w:rPr>
              <w:t>муниципальные унитарные предприятия</w:t>
            </w:r>
          </w:p>
        </w:tc>
        <w:tc>
          <w:tcPr>
            <w:tcW w:w="556" w:type="pct"/>
            <w:tcBorders>
              <w:top w:val="single" w:sz="4" w:space="0" w:color="000000"/>
              <w:left w:val="single" w:sz="4" w:space="0" w:color="000000"/>
              <w:bottom w:val="single" w:sz="4" w:space="0" w:color="000000"/>
            </w:tcBorders>
            <w:shd w:val="clear" w:color="auto" w:fill="FFFFFF"/>
            <w:vAlign w:val="center"/>
          </w:tcPr>
          <w:p w:rsidR="00FC38BA" w:rsidRPr="00CC7153" w:rsidRDefault="00FC38BA" w:rsidP="00841715">
            <w:pPr>
              <w:widowControl w:val="0"/>
              <w:autoSpaceDE w:val="0"/>
              <w:jc w:val="center"/>
              <w:rPr>
                <w:b w:val="0"/>
                <w:sz w:val="21"/>
                <w:szCs w:val="21"/>
                <w:lang w:eastAsia="ar-SA"/>
              </w:rPr>
            </w:pPr>
            <w:r w:rsidRPr="00CC7153">
              <w:rPr>
                <w:b w:val="0"/>
                <w:sz w:val="21"/>
                <w:szCs w:val="21"/>
                <w:lang w:eastAsia="ar-SA"/>
              </w:rPr>
              <w:t>10</w:t>
            </w:r>
          </w:p>
        </w:tc>
        <w:tc>
          <w:tcPr>
            <w:tcW w:w="548" w:type="pct"/>
            <w:tcBorders>
              <w:top w:val="single" w:sz="4" w:space="0" w:color="000000"/>
              <w:left w:val="single" w:sz="4" w:space="0" w:color="000000"/>
              <w:bottom w:val="single" w:sz="4" w:space="0" w:color="000000"/>
            </w:tcBorders>
            <w:shd w:val="clear" w:color="auto" w:fill="FFFFFF"/>
          </w:tcPr>
          <w:p w:rsidR="00FC38BA" w:rsidRPr="00CC7153" w:rsidRDefault="00FC38BA" w:rsidP="00841715">
            <w:pPr>
              <w:widowControl w:val="0"/>
              <w:autoSpaceDE w:val="0"/>
              <w:jc w:val="center"/>
              <w:rPr>
                <w:b w:val="0"/>
                <w:sz w:val="21"/>
                <w:szCs w:val="21"/>
                <w:lang w:eastAsia="ar-SA"/>
              </w:rPr>
            </w:pPr>
            <w:r w:rsidRPr="00CC7153">
              <w:rPr>
                <w:b w:val="0"/>
                <w:sz w:val="21"/>
                <w:szCs w:val="21"/>
                <w:lang w:eastAsia="ar-SA"/>
              </w:rPr>
              <w:t>10</w:t>
            </w:r>
          </w:p>
        </w:tc>
        <w:tc>
          <w:tcPr>
            <w:tcW w:w="552" w:type="pct"/>
            <w:tcBorders>
              <w:top w:val="single" w:sz="4" w:space="0" w:color="000000"/>
              <w:left w:val="single" w:sz="4" w:space="0" w:color="000000"/>
              <w:bottom w:val="single" w:sz="4" w:space="0" w:color="000000"/>
            </w:tcBorders>
            <w:shd w:val="clear" w:color="auto" w:fill="FFFFFF"/>
          </w:tcPr>
          <w:p w:rsidR="00FC38BA" w:rsidRPr="00CC7153" w:rsidRDefault="00FC38BA" w:rsidP="00841715">
            <w:pPr>
              <w:widowControl w:val="0"/>
              <w:autoSpaceDE w:val="0"/>
              <w:jc w:val="center"/>
              <w:rPr>
                <w:b w:val="0"/>
                <w:sz w:val="21"/>
                <w:szCs w:val="21"/>
                <w:lang w:eastAsia="ar-SA"/>
              </w:rPr>
            </w:pPr>
            <w:r w:rsidRPr="00CC7153">
              <w:rPr>
                <w:b w:val="0"/>
                <w:sz w:val="21"/>
                <w:szCs w:val="21"/>
                <w:lang w:eastAsia="ar-SA"/>
              </w:rPr>
              <w:t>9</w:t>
            </w:r>
          </w:p>
        </w:tc>
        <w:tc>
          <w:tcPr>
            <w:tcW w:w="623" w:type="pct"/>
            <w:tcBorders>
              <w:top w:val="single" w:sz="4" w:space="0" w:color="000000"/>
              <w:left w:val="single" w:sz="4" w:space="0" w:color="000000"/>
              <w:bottom w:val="single" w:sz="4" w:space="0" w:color="000000"/>
              <w:right w:val="single" w:sz="4" w:space="0" w:color="000000"/>
            </w:tcBorders>
            <w:shd w:val="clear" w:color="auto" w:fill="FFFFFF"/>
          </w:tcPr>
          <w:p w:rsidR="00FC38BA" w:rsidRPr="00CC7153" w:rsidRDefault="00FC38BA" w:rsidP="00841715">
            <w:pPr>
              <w:widowControl w:val="0"/>
              <w:autoSpaceDE w:val="0"/>
              <w:jc w:val="center"/>
              <w:rPr>
                <w:b w:val="0"/>
                <w:sz w:val="21"/>
                <w:szCs w:val="21"/>
                <w:lang w:eastAsia="ar-SA"/>
              </w:rPr>
            </w:pPr>
            <w:r w:rsidRPr="00CC7153">
              <w:rPr>
                <w:b w:val="0"/>
                <w:sz w:val="21"/>
                <w:szCs w:val="21"/>
                <w:lang w:eastAsia="ar-SA"/>
              </w:rPr>
              <w:t>9</w:t>
            </w:r>
          </w:p>
        </w:tc>
      </w:tr>
      <w:tr w:rsidR="00FC38BA" w:rsidRPr="00CC7153" w:rsidTr="00841715">
        <w:trPr>
          <w:cantSplit/>
        </w:trPr>
        <w:tc>
          <w:tcPr>
            <w:tcW w:w="2721" w:type="pct"/>
            <w:tcBorders>
              <w:top w:val="single" w:sz="4" w:space="0" w:color="000000"/>
              <w:left w:val="single" w:sz="4" w:space="0" w:color="000000"/>
              <w:bottom w:val="single" w:sz="4" w:space="0" w:color="000000"/>
            </w:tcBorders>
            <w:shd w:val="clear" w:color="auto" w:fill="FFFFFF"/>
          </w:tcPr>
          <w:p w:rsidR="00FC38BA" w:rsidRPr="00CC7153" w:rsidRDefault="00FC38BA" w:rsidP="00841715">
            <w:pPr>
              <w:widowControl w:val="0"/>
              <w:autoSpaceDE w:val="0"/>
              <w:rPr>
                <w:b w:val="0"/>
                <w:sz w:val="21"/>
                <w:szCs w:val="21"/>
                <w:lang w:eastAsia="ar-SA"/>
              </w:rPr>
            </w:pPr>
            <w:r w:rsidRPr="00CC7153">
              <w:rPr>
                <w:b w:val="0"/>
                <w:sz w:val="21"/>
                <w:szCs w:val="21"/>
                <w:lang w:eastAsia="ar-SA"/>
              </w:rPr>
              <w:t>акционерные общества, 100% акций которых находятся в собственности муниципального образования г. Зеленогорск</w:t>
            </w:r>
          </w:p>
        </w:tc>
        <w:tc>
          <w:tcPr>
            <w:tcW w:w="556" w:type="pct"/>
            <w:tcBorders>
              <w:top w:val="single" w:sz="4" w:space="0" w:color="000000"/>
              <w:left w:val="single" w:sz="4" w:space="0" w:color="000000"/>
              <w:bottom w:val="single" w:sz="4" w:space="0" w:color="000000"/>
            </w:tcBorders>
            <w:shd w:val="clear" w:color="auto" w:fill="FFFFFF"/>
            <w:vAlign w:val="center"/>
          </w:tcPr>
          <w:p w:rsidR="00FC38BA" w:rsidRPr="00CC7153" w:rsidRDefault="00FC38BA" w:rsidP="00841715">
            <w:pPr>
              <w:widowControl w:val="0"/>
              <w:autoSpaceDE w:val="0"/>
              <w:jc w:val="center"/>
              <w:rPr>
                <w:b w:val="0"/>
                <w:sz w:val="21"/>
                <w:szCs w:val="21"/>
                <w:lang w:eastAsia="ar-SA"/>
              </w:rPr>
            </w:pPr>
            <w:r w:rsidRPr="00CC7153">
              <w:rPr>
                <w:b w:val="0"/>
                <w:sz w:val="21"/>
                <w:szCs w:val="21"/>
                <w:lang w:eastAsia="ar-SA"/>
              </w:rPr>
              <w:t>3</w:t>
            </w:r>
          </w:p>
        </w:tc>
        <w:tc>
          <w:tcPr>
            <w:tcW w:w="548" w:type="pct"/>
            <w:tcBorders>
              <w:top w:val="single" w:sz="4" w:space="0" w:color="000000"/>
              <w:left w:val="single" w:sz="4" w:space="0" w:color="000000"/>
              <w:bottom w:val="single" w:sz="4" w:space="0" w:color="000000"/>
            </w:tcBorders>
            <w:shd w:val="clear" w:color="auto" w:fill="FFFFFF"/>
            <w:vAlign w:val="center"/>
          </w:tcPr>
          <w:p w:rsidR="00FC38BA" w:rsidRPr="00CC7153" w:rsidRDefault="00FC38BA" w:rsidP="00841715">
            <w:pPr>
              <w:widowControl w:val="0"/>
              <w:autoSpaceDE w:val="0"/>
              <w:jc w:val="center"/>
              <w:rPr>
                <w:b w:val="0"/>
                <w:sz w:val="21"/>
                <w:szCs w:val="21"/>
                <w:lang w:eastAsia="ar-SA"/>
              </w:rPr>
            </w:pPr>
            <w:r w:rsidRPr="00CC7153">
              <w:rPr>
                <w:b w:val="0"/>
                <w:sz w:val="21"/>
                <w:szCs w:val="21"/>
                <w:lang w:eastAsia="ar-SA"/>
              </w:rPr>
              <w:t>3</w:t>
            </w:r>
          </w:p>
        </w:tc>
        <w:tc>
          <w:tcPr>
            <w:tcW w:w="552" w:type="pct"/>
            <w:tcBorders>
              <w:top w:val="single" w:sz="4" w:space="0" w:color="000000"/>
              <w:left w:val="single" w:sz="4" w:space="0" w:color="000000"/>
              <w:bottom w:val="single" w:sz="4" w:space="0" w:color="000000"/>
            </w:tcBorders>
            <w:shd w:val="clear" w:color="auto" w:fill="FFFFFF"/>
            <w:vAlign w:val="center"/>
          </w:tcPr>
          <w:p w:rsidR="00FC38BA" w:rsidRPr="00CC7153" w:rsidRDefault="00FC38BA" w:rsidP="00841715">
            <w:pPr>
              <w:widowControl w:val="0"/>
              <w:autoSpaceDE w:val="0"/>
              <w:jc w:val="center"/>
              <w:rPr>
                <w:b w:val="0"/>
                <w:sz w:val="21"/>
                <w:szCs w:val="21"/>
                <w:lang w:eastAsia="ar-SA"/>
              </w:rPr>
            </w:pPr>
            <w:r w:rsidRPr="00CC7153">
              <w:rPr>
                <w:b w:val="0"/>
                <w:sz w:val="21"/>
                <w:szCs w:val="21"/>
                <w:lang w:eastAsia="ar-SA"/>
              </w:rPr>
              <w:t>3</w:t>
            </w:r>
          </w:p>
        </w:tc>
        <w:tc>
          <w:tcPr>
            <w:tcW w:w="62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38BA" w:rsidRPr="00CC7153" w:rsidRDefault="00FC38BA" w:rsidP="00841715">
            <w:pPr>
              <w:widowControl w:val="0"/>
              <w:autoSpaceDE w:val="0"/>
              <w:jc w:val="center"/>
              <w:rPr>
                <w:b w:val="0"/>
                <w:sz w:val="21"/>
                <w:szCs w:val="21"/>
                <w:lang w:eastAsia="ar-SA"/>
              </w:rPr>
            </w:pPr>
            <w:r w:rsidRPr="00CC7153">
              <w:rPr>
                <w:b w:val="0"/>
                <w:sz w:val="21"/>
                <w:szCs w:val="21"/>
                <w:lang w:eastAsia="ar-SA"/>
              </w:rPr>
              <w:t>3</w:t>
            </w:r>
          </w:p>
        </w:tc>
      </w:tr>
    </w:tbl>
    <w:p w:rsidR="00FC38BA" w:rsidRPr="00CC7153" w:rsidRDefault="00FC38BA" w:rsidP="00FC38BA">
      <w:pPr>
        <w:pStyle w:val="1"/>
        <w:jc w:val="both"/>
        <w:rPr>
          <w:b w:val="0"/>
          <w:sz w:val="28"/>
          <w:szCs w:val="28"/>
        </w:rPr>
      </w:pPr>
    </w:p>
    <w:p w:rsidR="00A57EC8" w:rsidRPr="00CC7153" w:rsidRDefault="00A57EC8" w:rsidP="00FC38BA">
      <w:pPr>
        <w:pStyle w:val="1"/>
        <w:ind w:firstLine="708"/>
        <w:jc w:val="both"/>
        <w:rPr>
          <w:b w:val="0"/>
          <w:sz w:val="28"/>
          <w:szCs w:val="28"/>
        </w:rPr>
      </w:pPr>
      <w:bookmarkStart w:id="4" w:name="_Toc505953744"/>
      <w:r w:rsidRPr="00CC7153">
        <w:rPr>
          <w:b w:val="0"/>
          <w:sz w:val="28"/>
          <w:szCs w:val="28"/>
        </w:rPr>
        <w:t xml:space="preserve">В 2017 году на территории города осуществляли деятельность 9 </w:t>
      </w:r>
      <w:r w:rsidRPr="00CC7153">
        <w:rPr>
          <w:b w:val="0"/>
          <w:i/>
          <w:sz w:val="28"/>
          <w:szCs w:val="28"/>
        </w:rPr>
        <w:t>муниципальных унитарных предприятий</w:t>
      </w:r>
      <w:r w:rsidRPr="00CC7153">
        <w:rPr>
          <w:b w:val="0"/>
          <w:sz w:val="28"/>
          <w:szCs w:val="28"/>
        </w:rPr>
        <w:t xml:space="preserve">. </w:t>
      </w:r>
    </w:p>
    <w:p w:rsidR="00FC38BA" w:rsidRPr="00CC7153" w:rsidRDefault="00FC38BA" w:rsidP="00FC38BA">
      <w:pPr>
        <w:pStyle w:val="1"/>
        <w:ind w:firstLine="708"/>
        <w:jc w:val="both"/>
        <w:rPr>
          <w:b w:val="0"/>
          <w:sz w:val="28"/>
          <w:szCs w:val="28"/>
        </w:rPr>
      </w:pPr>
      <w:r w:rsidRPr="00CC7153">
        <w:rPr>
          <w:b w:val="0"/>
          <w:sz w:val="28"/>
          <w:szCs w:val="28"/>
        </w:rPr>
        <w:t xml:space="preserve">Положительный финансовый результат до налогообложения (прибыль) получили </w:t>
      </w:r>
      <w:r w:rsidR="00B50453" w:rsidRPr="00CC7153">
        <w:rPr>
          <w:b w:val="0"/>
          <w:sz w:val="28"/>
          <w:szCs w:val="28"/>
        </w:rPr>
        <w:t>семь</w:t>
      </w:r>
      <w:r w:rsidRPr="00CC7153">
        <w:rPr>
          <w:b w:val="0"/>
          <w:sz w:val="28"/>
          <w:szCs w:val="28"/>
        </w:rPr>
        <w:t xml:space="preserve"> муниципальных унитарных предприятий из </w:t>
      </w:r>
      <w:r w:rsidR="00B50453" w:rsidRPr="00CC7153">
        <w:rPr>
          <w:b w:val="0"/>
          <w:sz w:val="28"/>
          <w:szCs w:val="28"/>
        </w:rPr>
        <w:t>девяти</w:t>
      </w:r>
      <w:r w:rsidRPr="00CC7153">
        <w:rPr>
          <w:b w:val="0"/>
          <w:sz w:val="28"/>
          <w:szCs w:val="28"/>
        </w:rPr>
        <w:t xml:space="preserve">: МУП ЭС, МУП ТС, УМ АТП, </w:t>
      </w:r>
      <w:r w:rsidR="00AA2A0D" w:rsidRPr="00CC7153">
        <w:rPr>
          <w:b w:val="0"/>
          <w:sz w:val="28"/>
          <w:szCs w:val="28"/>
        </w:rPr>
        <w:t>МУП ГЖКУ</w:t>
      </w:r>
      <w:r w:rsidRPr="00CC7153">
        <w:rPr>
          <w:b w:val="0"/>
          <w:sz w:val="28"/>
          <w:szCs w:val="28"/>
        </w:rPr>
        <w:t xml:space="preserve">, МУП ТРК «Зеленогорск», МУП КБУ, </w:t>
      </w:r>
      <w:r w:rsidR="00AA2A0D" w:rsidRPr="00CC7153">
        <w:rPr>
          <w:b w:val="0"/>
          <w:sz w:val="28"/>
          <w:szCs w:val="28"/>
        </w:rPr>
        <w:t xml:space="preserve">МУП «ЦДиК», </w:t>
      </w:r>
      <w:r w:rsidRPr="00CC7153">
        <w:rPr>
          <w:b w:val="0"/>
          <w:sz w:val="28"/>
          <w:szCs w:val="28"/>
        </w:rPr>
        <w:t xml:space="preserve">отрицательный финансовый результат до налогообложения (убытки) </w:t>
      </w:r>
      <w:r w:rsidRPr="00CC7153">
        <w:rPr>
          <w:b w:val="0"/>
        </w:rPr>
        <w:t xml:space="preserve">– </w:t>
      </w:r>
      <w:r w:rsidR="00B50453" w:rsidRPr="00CC7153">
        <w:rPr>
          <w:b w:val="0"/>
          <w:sz w:val="28"/>
          <w:szCs w:val="28"/>
        </w:rPr>
        <w:t>два</w:t>
      </w:r>
      <w:r w:rsidRPr="00CC7153">
        <w:rPr>
          <w:b w:val="0"/>
          <w:sz w:val="28"/>
          <w:szCs w:val="28"/>
        </w:rPr>
        <w:t xml:space="preserve"> муниципальных унитарных предприятия:</w:t>
      </w:r>
      <w:r w:rsidR="00AA2A0D" w:rsidRPr="00CC7153">
        <w:rPr>
          <w:b w:val="0"/>
          <w:sz w:val="28"/>
          <w:szCs w:val="28"/>
        </w:rPr>
        <w:t xml:space="preserve"> </w:t>
      </w:r>
      <w:r w:rsidRPr="00CC7153">
        <w:rPr>
          <w:b w:val="0"/>
          <w:sz w:val="28"/>
          <w:szCs w:val="28"/>
        </w:rPr>
        <w:t xml:space="preserve">МУП «Дельфин», </w:t>
      </w:r>
      <w:r w:rsidR="00AA2A0D" w:rsidRPr="00CC7153">
        <w:rPr>
          <w:b w:val="0"/>
          <w:sz w:val="28"/>
          <w:szCs w:val="28"/>
        </w:rPr>
        <w:t>МУП «Глобус»</w:t>
      </w:r>
      <w:r w:rsidRPr="00CC7153">
        <w:rPr>
          <w:b w:val="0"/>
          <w:sz w:val="28"/>
          <w:szCs w:val="28"/>
        </w:rPr>
        <w:t>.</w:t>
      </w:r>
      <w:bookmarkEnd w:id="4"/>
    </w:p>
    <w:p w:rsidR="00FC38BA" w:rsidRPr="00CC7153" w:rsidRDefault="00FC38BA" w:rsidP="00FC38BA">
      <w:pPr>
        <w:pStyle w:val="1"/>
        <w:ind w:firstLine="709"/>
        <w:jc w:val="both"/>
        <w:rPr>
          <w:b w:val="0"/>
          <w:sz w:val="28"/>
          <w:szCs w:val="28"/>
        </w:rPr>
      </w:pPr>
      <w:bookmarkStart w:id="5" w:name="_Toc505953745"/>
      <w:r w:rsidRPr="00CC7153">
        <w:rPr>
          <w:b w:val="0"/>
          <w:sz w:val="28"/>
          <w:szCs w:val="28"/>
        </w:rPr>
        <w:t>Совокупный размер доходов, полученных муниципальными унитарными предприятиями от реализации товаров и услуг, от внереализационной и операционной деятельности в 201</w:t>
      </w:r>
      <w:r w:rsidR="00AA2A0D" w:rsidRPr="00CC7153">
        <w:rPr>
          <w:b w:val="0"/>
          <w:sz w:val="28"/>
          <w:szCs w:val="28"/>
        </w:rPr>
        <w:t>7</w:t>
      </w:r>
      <w:r w:rsidRPr="00CC7153">
        <w:rPr>
          <w:b w:val="0"/>
          <w:sz w:val="28"/>
          <w:szCs w:val="28"/>
        </w:rPr>
        <w:t xml:space="preserve"> году, составил 2</w:t>
      </w:r>
      <w:r w:rsidR="00AA2A0D" w:rsidRPr="00CC7153">
        <w:rPr>
          <w:b w:val="0"/>
          <w:sz w:val="28"/>
          <w:szCs w:val="28"/>
        </w:rPr>
        <w:t> 920,1</w:t>
      </w:r>
      <w:r w:rsidRPr="00CC7153">
        <w:rPr>
          <w:b w:val="0"/>
          <w:sz w:val="28"/>
          <w:szCs w:val="28"/>
        </w:rPr>
        <w:t xml:space="preserve"> млн. рублей, что выше предыдущего года на 4,</w:t>
      </w:r>
      <w:r w:rsidR="00AA2A0D" w:rsidRPr="00CC7153">
        <w:rPr>
          <w:b w:val="0"/>
          <w:sz w:val="28"/>
          <w:szCs w:val="28"/>
        </w:rPr>
        <w:t>6</w:t>
      </w:r>
      <w:r w:rsidRPr="00CC7153">
        <w:rPr>
          <w:b w:val="0"/>
          <w:sz w:val="28"/>
          <w:szCs w:val="28"/>
        </w:rPr>
        <w:t>%. Численность работающих составила 2 </w:t>
      </w:r>
      <w:r w:rsidR="00AA2A0D" w:rsidRPr="00CC7153">
        <w:rPr>
          <w:b w:val="0"/>
          <w:sz w:val="28"/>
          <w:szCs w:val="28"/>
        </w:rPr>
        <w:t>011</w:t>
      </w:r>
      <w:r w:rsidRPr="00CC7153">
        <w:rPr>
          <w:b w:val="0"/>
          <w:sz w:val="28"/>
          <w:szCs w:val="28"/>
        </w:rPr>
        <w:t xml:space="preserve"> человек и по отношению к 201</w:t>
      </w:r>
      <w:r w:rsidR="00AA2A0D" w:rsidRPr="00CC7153">
        <w:rPr>
          <w:b w:val="0"/>
          <w:sz w:val="28"/>
          <w:szCs w:val="28"/>
        </w:rPr>
        <w:t>6</w:t>
      </w:r>
      <w:r w:rsidRPr="00CC7153">
        <w:rPr>
          <w:b w:val="0"/>
          <w:sz w:val="28"/>
          <w:szCs w:val="28"/>
        </w:rPr>
        <w:t xml:space="preserve"> году уменьшилась на </w:t>
      </w:r>
      <w:r w:rsidR="00AA2A0D" w:rsidRPr="00CC7153">
        <w:rPr>
          <w:b w:val="0"/>
          <w:sz w:val="28"/>
          <w:szCs w:val="28"/>
        </w:rPr>
        <w:t>4</w:t>
      </w:r>
      <w:r w:rsidRPr="00CC7153">
        <w:rPr>
          <w:b w:val="0"/>
          <w:sz w:val="28"/>
          <w:szCs w:val="28"/>
        </w:rPr>
        <w:t>,</w:t>
      </w:r>
      <w:r w:rsidR="00AA2A0D" w:rsidRPr="00CC7153">
        <w:rPr>
          <w:b w:val="0"/>
          <w:sz w:val="28"/>
          <w:szCs w:val="28"/>
        </w:rPr>
        <w:t>5</w:t>
      </w:r>
      <w:r w:rsidRPr="00CC7153">
        <w:rPr>
          <w:b w:val="0"/>
          <w:sz w:val="28"/>
          <w:szCs w:val="28"/>
        </w:rPr>
        <w:t>%.</w:t>
      </w:r>
      <w:bookmarkEnd w:id="5"/>
      <w:r w:rsidRPr="00CC7153">
        <w:rPr>
          <w:b w:val="0"/>
          <w:sz w:val="28"/>
          <w:szCs w:val="28"/>
        </w:rPr>
        <w:t xml:space="preserve"> </w:t>
      </w:r>
    </w:p>
    <w:p w:rsidR="00FC38BA" w:rsidRPr="00CC7153" w:rsidRDefault="00FC38BA" w:rsidP="00FC38BA">
      <w:pPr>
        <w:ind w:firstLine="709"/>
        <w:jc w:val="both"/>
        <w:rPr>
          <w:b w:val="0"/>
        </w:rPr>
      </w:pPr>
      <w:r w:rsidRPr="00CC7153">
        <w:rPr>
          <w:b w:val="0"/>
        </w:rPr>
        <w:t>Итоги финансово-хозяйственной деятельности муниципальных унитарных предприятий за 201</w:t>
      </w:r>
      <w:r w:rsidR="00F8475B" w:rsidRPr="00CC7153">
        <w:rPr>
          <w:b w:val="0"/>
        </w:rPr>
        <w:t>7</w:t>
      </w:r>
      <w:r w:rsidRPr="00CC7153">
        <w:rPr>
          <w:b w:val="0"/>
        </w:rPr>
        <w:t xml:space="preserve"> год рассмотрены балансовой комиссией. По результатам рассмотрения приняты решения о признании деятельности </w:t>
      </w:r>
      <w:r w:rsidR="00F8475B" w:rsidRPr="00CC7153">
        <w:rPr>
          <w:b w:val="0"/>
        </w:rPr>
        <w:t>7</w:t>
      </w:r>
      <w:r w:rsidRPr="00CC7153">
        <w:rPr>
          <w:b w:val="0"/>
        </w:rPr>
        <w:t xml:space="preserve"> предприятий удовлетворительной. В связи с отрицательным результатом финансово-хозяйственной деятельности МУП «Дельфин»</w:t>
      </w:r>
      <w:r w:rsidR="00AA2A0D" w:rsidRPr="00CC7153">
        <w:rPr>
          <w:b w:val="0"/>
        </w:rPr>
        <w:t xml:space="preserve"> и МУП «Глобус»</w:t>
      </w:r>
      <w:r w:rsidRPr="00CC7153">
        <w:rPr>
          <w:b w:val="0"/>
        </w:rPr>
        <w:t xml:space="preserve"> приняты решения о признании деятельности неудовлетворительной.</w:t>
      </w:r>
      <w:r w:rsidRPr="00CC7153">
        <w:t xml:space="preserve"> </w:t>
      </w:r>
    </w:p>
    <w:p w:rsidR="00FC38BA" w:rsidRPr="00CC7153" w:rsidRDefault="00FC38BA" w:rsidP="00FC38BA">
      <w:pPr>
        <w:ind w:firstLine="709"/>
        <w:jc w:val="both"/>
        <w:rPr>
          <w:b w:val="0"/>
        </w:rPr>
      </w:pPr>
      <w:r w:rsidRPr="00CC7153">
        <w:rPr>
          <w:b w:val="0"/>
        </w:rPr>
        <w:t xml:space="preserve">Перед всеми муниципальными предприятиями поставлены задачи повышения уровня управления и планирования производства, повышения эффективности работы, достижения наилучших результатов финансово-хозяйственной деятельности, улучшения качества оказываемых услуг и выполняемых работ. </w:t>
      </w:r>
    </w:p>
    <w:p w:rsidR="00FC38BA" w:rsidRPr="00CC7153" w:rsidRDefault="00FC38BA" w:rsidP="00FC38BA">
      <w:pPr>
        <w:ind w:firstLine="709"/>
        <w:jc w:val="both"/>
        <w:rPr>
          <w:b w:val="0"/>
        </w:rPr>
      </w:pPr>
    </w:p>
    <w:p w:rsidR="00FC38BA" w:rsidRPr="00CC7153" w:rsidRDefault="00FC38BA" w:rsidP="00FC38BA">
      <w:pPr>
        <w:ind w:firstLine="709"/>
        <w:jc w:val="both"/>
        <w:rPr>
          <w:b w:val="0"/>
          <w:i/>
          <w:sz w:val="24"/>
          <w:szCs w:val="24"/>
        </w:rPr>
      </w:pPr>
      <w:r w:rsidRPr="00CC7153">
        <w:rPr>
          <w:b w:val="0"/>
          <w:i/>
          <w:sz w:val="24"/>
          <w:szCs w:val="24"/>
        </w:rPr>
        <w:t>Таблица № 9. Динамика показателей работы муниципальных унитарных предприятий</w:t>
      </w:r>
      <w:r w:rsidRPr="00CC7153">
        <w:rPr>
          <w:sz w:val="24"/>
          <w:szCs w:val="24"/>
        </w:rPr>
        <w:t xml:space="preserve"> </w:t>
      </w:r>
      <w:r w:rsidRPr="00CC7153">
        <w:rPr>
          <w:b w:val="0"/>
          <w:i/>
          <w:sz w:val="24"/>
          <w:szCs w:val="24"/>
        </w:rPr>
        <w:t xml:space="preserve">за 2014-2017 годы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1418"/>
        <w:gridCol w:w="992"/>
        <w:gridCol w:w="992"/>
        <w:gridCol w:w="993"/>
        <w:gridCol w:w="992"/>
      </w:tblGrid>
      <w:tr w:rsidR="00FC38BA" w:rsidRPr="00CC7153" w:rsidTr="00841715">
        <w:trPr>
          <w:cantSplit/>
          <w:tblHeader/>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FC38BA" w:rsidRPr="00CC7153" w:rsidRDefault="00FC38BA" w:rsidP="00841715">
            <w:pPr>
              <w:jc w:val="center"/>
              <w:rPr>
                <w:b w:val="0"/>
                <w:sz w:val="21"/>
                <w:szCs w:val="21"/>
              </w:rPr>
            </w:pPr>
            <w:r w:rsidRPr="00CC7153">
              <w:rPr>
                <w:b w:val="0"/>
                <w:sz w:val="21"/>
                <w:szCs w:val="21"/>
              </w:rPr>
              <w:t>Наименование показателей</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C38BA" w:rsidRPr="00CC7153" w:rsidRDefault="00FC38BA" w:rsidP="00841715">
            <w:pPr>
              <w:jc w:val="center"/>
              <w:rPr>
                <w:rFonts w:eastAsia="Calibri"/>
                <w:b w:val="0"/>
                <w:sz w:val="21"/>
                <w:szCs w:val="21"/>
                <w:lang w:eastAsia="en-US"/>
              </w:rPr>
            </w:pPr>
            <w:r w:rsidRPr="00CC7153">
              <w:rPr>
                <w:rFonts w:eastAsia="Calibri"/>
                <w:b w:val="0"/>
                <w:sz w:val="21"/>
                <w:szCs w:val="21"/>
                <w:lang w:eastAsia="en-US"/>
              </w:rPr>
              <w:t xml:space="preserve">Ед. </w:t>
            </w:r>
          </w:p>
          <w:p w:rsidR="00FC38BA" w:rsidRPr="00CC7153" w:rsidRDefault="00FC38BA" w:rsidP="00841715">
            <w:pPr>
              <w:jc w:val="center"/>
              <w:rPr>
                <w:b w:val="0"/>
                <w:sz w:val="21"/>
                <w:szCs w:val="21"/>
              </w:rPr>
            </w:pPr>
            <w:r w:rsidRPr="00CC7153">
              <w:rPr>
                <w:rFonts w:eastAsia="Calibri"/>
                <w:b w:val="0"/>
                <w:sz w:val="21"/>
                <w:szCs w:val="21"/>
                <w:lang w:eastAsia="en-US"/>
              </w:rPr>
              <w:t>изм.</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C38BA" w:rsidRPr="00CC7153" w:rsidRDefault="00FC38BA" w:rsidP="00841715">
            <w:pPr>
              <w:jc w:val="center"/>
              <w:rPr>
                <w:b w:val="0"/>
                <w:sz w:val="21"/>
                <w:szCs w:val="21"/>
              </w:rPr>
            </w:pPr>
            <w:r w:rsidRPr="00CC7153">
              <w:rPr>
                <w:b w:val="0"/>
                <w:sz w:val="21"/>
                <w:szCs w:val="21"/>
              </w:rPr>
              <w:t>2014 год</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C38BA" w:rsidRPr="00CC7153" w:rsidRDefault="00FC38BA" w:rsidP="00841715">
            <w:pPr>
              <w:jc w:val="center"/>
              <w:rPr>
                <w:b w:val="0"/>
                <w:sz w:val="21"/>
                <w:szCs w:val="21"/>
              </w:rPr>
            </w:pPr>
            <w:r w:rsidRPr="00CC7153">
              <w:rPr>
                <w:b w:val="0"/>
                <w:sz w:val="21"/>
                <w:szCs w:val="21"/>
              </w:rPr>
              <w:t>2015 год</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FC38BA" w:rsidRPr="00CC7153" w:rsidRDefault="00FC38BA" w:rsidP="00841715">
            <w:pPr>
              <w:jc w:val="center"/>
              <w:rPr>
                <w:b w:val="0"/>
                <w:sz w:val="21"/>
                <w:szCs w:val="21"/>
              </w:rPr>
            </w:pPr>
            <w:r w:rsidRPr="00CC7153">
              <w:rPr>
                <w:b w:val="0"/>
                <w:sz w:val="21"/>
                <w:szCs w:val="21"/>
              </w:rPr>
              <w:t>2016 год</w:t>
            </w:r>
          </w:p>
        </w:tc>
        <w:tc>
          <w:tcPr>
            <w:tcW w:w="992" w:type="dxa"/>
            <w:tcBorders>
              <w:top w:val="single" w:sz="4" w:space="0" w:color="auto"/>
              <w:left w:val="single" w:sz="4" w:space="0" w:color="auto"/>
              <w:bottom w:val="single" w:sz="4" w:space="0" w:color="auto"/>
              <w:right w:val="single" w:sz="4" w:space="0" w:color="auto"/>
            </w:tcBorders>
            <w:vAlign w:val="center"/>
          </w:tcPr>
          <w:p w:rsidR="00FC38BA" w:rsidRPr="00CC7153" w:rsidRDefault="00FC38BA" w:rsidP="00841715">
            <w:pPr>
              <w:jc w:val="center"/>
              <w:rPr>
                <w:b w:val="0"/>
                <w:sz w:val="21"/>
                <w:szCs w:val="21"/>
              </w:rPr>
            </w:pPr>
            <w:r w:rsidRPr="00CC7153">
              <w:rPr>
                <w:b w:val="0"/>
                <w:sz w:val="21"/>
                <w:szCs w:val="21"/>
              </w:rPr>
              <w:t>2017 год</w:t>
            </w:r>
          </w:p>
        </w:tc>
      </w:tr>
      <w:tr w:rsidR="00FC38BA" w:rsidRPr="00CC7153" w:rsidTr="00841715">
        <w:trPr>
          <w:cantSplit/>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FC38BA" w:rsidRPr="00CC7153" w:rsidRDefault="00FC38BA" w:rsidP="00841715">
            <w:pPr>
              <w:tabs>
                <w:tab w:val="left" w:pos="284"/>
              </w:tabs>
              <w:rPr>
                <w:b w:val="0"/>
                <w:sz w:val="21"/>
                <w:szCs w:val="21"/>
              </w:rPr>
            </w:pPr>
            <w:r w:rsidRPr="00CC7153">
              <w:rPr>
                <w:b w:val="0"/>
                <w:sz w:val="21"/>
                <w:szCs w:val="21"/>
              </w:rPr>
              <w:t>1. Доходы от реализации товаров и услуг, от внереализационной и операционной деятельности</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C38BA" w:rsidRPr="00CC7153" w:rsidRDefault="00FC38BA" w:rsidP="00841715">
            <w:pPr>
              <w:jc w:val="center"/>
              <w:rPr>
                <w:b w:val="0"/>
                <w:sz w:val="21"/>
                <w:szCs w:val="21"/>
              </w:rPr>
            </w:pPr>
            <w:r w:rsidRPr="00CC7153">
              <w:rPr>
                <w:b w:val="0"/>
                <w:sz w:val="21"/>
                <w:szCs w:val="21"/>
              </w:rPr>
              <w:t>млн. рублей</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C38BA" w:rsidRPr="00CC7153" w:rsidRDefault="00FC38BA" w:rsidP="00841715">
            <w:pPr>
              <w:jc w:val="center"/>
              <w:rPr>
                <w:b w:val="0"/>
                <w:sz w:val="21"/>
                <w:szCs w:val="21"/>
              </w:rPr>
            </w:pPr>
            <w:r w:rsidRPr="00CC7153">
              <w:rPr>
                <w:b w:val="0"/>
                <w:sz w:val="21"/>
                <w:szCs w:val="21"/>
              </w:rPr>
              <w:t>2 501,4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C38BA" w:rsidRPr="00CC7153" w:rsidRDefault="00FC38BA" w:rsidP="00841715">
            <w:pPr>
              <w:jc w:val="center"/>
              <w:rPr>
                <w:b w:val="0"/>
                <w:sz w:val="21"/>
                <w:szCs w:val="21"/>
              </w:rPr>
            </w:pPr>
            <w:r w:rsidRPr="00CC7153">
              <w:rPr>
                <w:b w:val="0"/>
                <w:sz w:val="21"/>
                <w:szCs w:val="21"/>
              </w:rPr>
              <w:t>2 514,4</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FC38BA" w:rsidRPr="00CC7153" w:rsidRDefault="00AA2A0D" w:rsidP="00AA2A0D">
            <w:pPr>
              <w:jc w:val="center"/>
              <w:rPr>
                <w:b w:val="0"/>
                <w:sz w:val="21"/>
                <w:szCs w:val="21"/>
              </w:rPr>
            </w:pPr>
            <w:r w:rsidRPr="00CC7153">
              <w:rPr>
                <w:b w:val="0"/>
                <w:sz w:val="21"/>
                <w:szCs w:val="21"/>
              </w:rPr>
              <w:t>2 792,2</w:t>
            </w:r>
          </w:p>
        </w:tc>
        <w:tc>
          <w:tcPr>
            <w:tcW w:w="992" w:type="dxa"/>
            <w:tcBorders>
              <w:top w:val="single" w:sz="4" w:space="0" w:color="auto"/>
              <w:left w:val="single" w:sz="4" w:space="0" w:color="auto"/>
              <w:bottom w:val="single" w:sz="4" w:space="0" w:color="auto"/>
              <w:right w:val="single" w:sz="4" w:space="0" w:color="auto"/>
            </w:tcBorders>
            <w:vAlign w:val="center"/>
          </w:tcPr>
          <w:p w:rsidR="00FC38BA" w:rsidRPr="00CC7153" w:rsidRDefault="00AA2A0D" w:rsidP="00841715">
            <w:pPr>
              <w:jc w:val="center"/>
              <w:rPr>
                <w:b w:val="0"/>
                <w:sz w:val="21"/>
                <w:szCs w:val="21"/>
              </w:rPr>
            </w:pPr>
            <w:r w:rsidRPr="00CC7153">
              <w:rPr>
                <w:b w:val="0"/>
                <w:sz w:val="21"/>
                <w:szCs w:val="21"/>
              </w:rPr>
              <w:t>2 920,1</w:t>
            </w:r>
          </w:p>
        </w:tc>
      </w:tr>
      <w:tr w:rsidR="00FC38BA" w:rsidRPr="00CC7153" w:rsidTr="00841715">
        <w:trPr>
          <w:cantSplit/>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FC38BA" w:rsidRPr="00CC7153" w:rsidRDefault="00FC38BA" w:rsidP="00841715">
            <w:pPr>
              <w:jc w:val="right"/>
              <w:rPr>
                <w:b w:val="0"/>
                <w:i/>
                <w:sz w:val="19"/>
                <w:szCs w:val="19"/>
              </w:rPr>
            </w:pPr>
            <w:r w:rsidRPr="00CC7153">
              <w:rPr>
                <w:b w:val="0"/>
                <w:i/>
                <w:sz w:val="19"/>
                <w:szCs w:val="19"/>
              </w:rPr>
              <w:lastRenderedPageBreak/>
              <w:t>Темп роста (снижения) в% к предыдущему году</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C38BA" w:rsidRPr="00CC7153" w:rsidRDefault="00FC38BA" w:rsidP="00841715">
            <w:pPr>
              <w:jc w:val="center"/>
              <w:rPr>
                <w:b w:val="0"/>
                <w:i/>
                <w:sz w:val="19"/>
                <w:szCs w:val="19"/>
              </w:rPr>
            </w:pPr>
            <w:r w:rsidRPr="00CC7153">
              <w:rPr>
                <w:b w:val="0"/>
                <w:i/>
                <w:sz w:val="19"/>
                <w:szCs w:val="19"/>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C38BA" w:rsidRPr="00CC7153" w:rsidRDefault="00FC38BA" w:rsidP="00841715">
            <w:pPr>
              <w:jc w:val="center"/>
              <w:rPr>
                <w:b w:val="0"/>
                <w:i/>
                <w:sz w:val="19"/>
                <w:szCs w:val="19"/>
              </w:rPr>
            </w:pPr>
            <w:r w:rsidRPr="00CC7153">
              <w:rPr>
                <w:b w:val="0"/>
                <w:i/>
                <w:sz w:val="19"/>
                <w:szCs w:val="19"/>
              </w:rPr>
              <w:t>102,1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C38BA" w:rsidRPr="00CC7153" w:rsidRDefault="00FC38BA" w:rsidP="00841715">
            <w:pPr>
              <w:jc w:val="center"/>
              <w:rPr>
                <w:b w:val="0"/>
                <w:i/>
                <w:sz w:val="19"/>
                <w:szCs w:val="19"/>
              </w:rPr>
            </w:pPr>
            <w:r w:rsidRPr="00CC7153">
              <w:rPr>
                <w:b w:val="0"/>
                <w:i/>
                <w:sz w:val="19"/>
                <w:szCs w:val="19"/>
              </w:rPr>
              <w:t>100,5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FC38BA" w:rsidRPr="00CC7153" w:rsidRDefault="00AA2A0D" w:rsidP="00841715">
            <w:pPr>
              <w:jc w:val="center"/>
              <w:rPr>
                <w:b w:val="0"/>
                <w:i/>
                <w:sz w:val="19"/>
                <w:szCs w:val="19"/>
              </w:rPr>
            </w:pPr>
            <w:r w:rsidRPr="00CC7153">
              <w:rPr>
                <w:b w:val="0"/>
                <w:i/>
                <w:sz w:val="19"/>
                <w:szCs w:val="19"/>
              </w:rPr>
              <w:t>111,0</w:t>
            </w:r>
          </w:p>
        </w:tc>
        <w:tc>
          <w:tcPr>
            <w:tcW w:w="992" w:type="dxa"/>
            <w:tcBorders>
              <w:top w:val="single" w:sz="4" w:space="0" w:color="auto"/>
              <w:left w:val="single" w:sz="4" w:space="0" w:color="auto"/>
              <w:bottom w:val="single" w:sz="4" w:space="0" w:color="auto"/>
              <w:right w:val="single" w:sz="4" w:space="0" w:color="auto"/>
            </w:tcBorders>
            <w:vAlign w:val="center"/>
          </w:tcPr>
          <w:p w:rsidR="00FC38BA" w:rsidRPr="00CC7153" w:rsidRDefault="00FC38BA" w:rsidP="00AA2A0D">
            <w:pPr>
              <w:jc w:val="center"/>
              <w:rPr>
                <w:b w:val="0"/>
                <w:i/>
                <w:sz w:val="19"/>
                <w:szCs w:val="19"/>
              </w:rPr>
            </w:pPr>
            <w:r w:rsidRPr="00CC7153">
              <w:rPr>
                <w:b w:val="0"/>
                <w:i/>
                <w:sz w:val="19"/>
                <w:szCs w:val="19"/>
              </w:rPr>
              <w:t>104,</w:t>
            </w:r>
            <w:r w:rsidR="00AA2A0D" w:rsidRPr="00CC7153">
              <w:rPr>
                <w:b w:val="0"/>
                <w:i/>
                <w:sz w:val="19"/>
                <w:szCs w:val="19"/>
              </w:rPr>
              <w:t>6</w:t>
            </w:r>
          </w:p>
        </w:tc>
      </w:tr>
      <w:tr w:rsidR="00FC38BA" w:rsidRPr="00CC7153" w:rsidTr="00841715">
        <w:trPr>
          <w:cantSplit/>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FC38BA" w:rsidRPr="00CC7153" w:rsidRDefault="00FC38BA" w:rsidP="00841715">
            <w:pPr>
              <w:tabs>
                <w:tab w:val="left" w:pos="284"/>
              </w:tabs>
              <w:rPr>
                <w:b w:val="0"/>
                <w:sz w:val="21"/>
                <w:szCs w:val="21"/>
              </w:rPr>
            </w:pPr>
            <w:r w:rsidRPr="00CC7153">
              <w:rPr>
                <w:b w:val="0"/>
                <w:sz w:val="21"/>
                <w:szCs w:val="21"/>
              </w:rPr>
              <w:t>2. Сальдированный финансовый результат до налогообложения</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C38BA" w:rsidRPr="00CC7153" w:rsidRDefault="00FC38BA" w:rsidP="00841715">
            <w:pPr>
              <w:jc w:val="center"/>
              <w:rPr>
                <w:b w:val="0"/>
                <w:sz w:val="21"/>
                <w:szCs w:val="21"/>
              </w:rPr>
            </w:pPr>
            <w:r w:rsidRPr="00CC7153">
              <w:rPr>
                <w:b w:val="0"/>
                <w:sz w:val="21"/>
                <w:szCs w:val="21"/>
              </w:rPr>
              <w:t>млн. рублей</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C38BA" w:rsidRPr="00CC7153" w:rsidRDefault="00FC38BA" w:rsidP="00841715">
            <w:pPr>
              <w:jc w:val="center"/>
              <w:rPr>
                <w:b w:val="0"/>
                <w:sz w:val="21"/>
                <w:szCs w:val="21"/>
              </w:rPr>
            </w:pPr>
            <w:r w:rsidRPr="00CC7153">
              <w:rPr>
                <w:b w:val="0"/>
                <w:sz w:val="21"/>
                <w:szCs w:val="21"/>
              </w:rPr>
              <w:t>26,9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C38BA" w:rsidRPr="00CC7153" w:rsidRDefault="00FC38BA" w:rsidP="00841715">
            <w:pPr>
              <w:jc w:val="center"/>
              <w:rPr>
                <w:b w:val="0"/>
                <w:sz w:val="21"/>
                <w:szCs w:val="21"/>
              </w:rPr>
            </w:pPr>
            <w:r w:rsidRPr="00CC7153">
              <w:rPr>
                <w:b w:val="0"/>
                <w:sz w:val="21"/>
                <w:szCs w:val="21"/>
              </w:rPr>
              <w:t>12,3</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FC38BA" w:rsidRPr="00CC7153" w:rsidRDefault="00FC38BA" w:rsidP="00841715">
            <w:pPr>
              <w:jc w:val="center"/>
              <w:rPr>
                <w:b w:val="0"/>
                <w:sz w:val="21"/>
                <w:szCs w:val="21"/>
              </w:rPr>
            </w:pPr>
            <w:r w:rsidRPr="00CC7153">
              <w:rPr>
                <w:b w:val="0"/>
                <w:sz w:val="21"/>
                <w:szCs w:val="21"/>
              </w:rPr>
              <w:t>-8,4</w:t>
            </w:r>
          </w:p>
        </w:tc>
        <w:tc>
          <w:tcPr>
            <w:tcW w:w="992" w:type="dxa"/>
            <w:tcBorders>
              <w:top w:val="single" w:sz="4" w:space="0" w:color="auto"/>
              <w:left w:val="single" w:sz="4" w:space="0" w:color="auto"/>
              <w:bottom w:val="single" w:sz="4" w:space="0" w:color="auto"/>
              <w:right w:val="single" w:sz="4" w:space="0" w:color="auto"/>
            </w:tcBorders>
            <w:vAlign w:val="center"/>
          </w:tcPr>
          <w:p w:rsidR="00FC38BA" w:rsidRPr="00CC7153" w:rsidRDefault="00AA2A0D" w:rsidP="00AA2A0D">
            <w:pPr>
              <w:jc w:val="center"/>
              <w:rPr>
                <w:b w:val="0"/>
                <w:sz w:val="21"/>
                <w:szCs w:val="21"/>
              </w:rPr>
            </w:pPr>
            <w:r w:rsidRPr="00CC7153">
              <w:rPr>
                <w:b w:val="0"/>
                <w:sz w:val="21"/>
                <w:szCs w:val="21"/>
              </w:rPr>
              <w:t>18,1</w:t>
            </w:r>
          </w:p>
        </w:tc>
      </w:tr>
      <w:tr w:rsidR="00FC38BA" w:rsidRPr="00CC7153" w:rsidTr="00841715">
        <w:trPr>
          <w:cantSplit/>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FC38BA" w:rsidRPr="00CC7153" w:rsidRDefault="00FC38BA" w:rsidP="00841715">
            <w:pPr>
              <w:jc w:val="right"/>
              <w:rPr>
                <w:b w:val="0"/>
                <w:i/>
                <w:sz w:val="19"/>
                <w:szCs w:val="19"/>
              </w:rPr>
            </w:pPr>
            <w:r w:rsidRPr="00CC7153">
              <w:rPr>
                <w:b w:val="0"/>
                <w:i/>
                <w:sz w:val="19"/>
                <w:szCs w:val="19"/>
              </w:rPr>
              <w:t>Темп роста (снижения) в% к предыдущему году</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C38BA" w:rsidRPr="00CC7153" w:rsidRDefault="00FC38BA" w:rsidP="00841715">
            <w:pPr>
              <w:jc w:val="center"/>
              <w:rPr>
                <w:b w:val="0"/>
                <w:i/>
                <w:sz w:val="19"/>
                <w:szCs w:val="19"/>
              </w:rPr>
            </w:pPr>
            <w:r w:rsidRPr="00CC7153">
              <w:rPr>
                <w:b w:val="0"/>
                <w:i/>
                <w:sz w:val="19"/>
                <w:szCs w:val="19"/>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C38BA" w:rsidRPr="00CC7153" w:rsidRDefault="00FC38BA" w:rsidP="00841715">
            <w:pPr>
              <w:jc w:val="center"/>
              <w:rPr>
                <w:b w:val="0"/>
                <w:i/>
                <w:sz w:val="19"/>
                <w:szCs w:val="19"/>
              </w:rPr>
            </w:pPr>
            <w:r w:rsidRPr="00CC7153">
              <w:rPr>
                <w:b w:val="0"/>
                <w:i/>
                <w:sz w:val="19"/>
                <w:szCs w:val="19"/>
              </w:rPr>
              <w:t>161,4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C38BA" w:rsidRPr="00CC7153" w:rsidRDefault="00FC38BA" w:rsidP="00841715">
            <w:pPr>
              <w:jc w:val="center"/>
              <w:rPr>
                <w:b w:val="0"/>
                <w:i/>
                <w:sz w:val="19"/>
                <w:szCs w:val="19"/>
              </w:rPr>
            </w:pPr>
            <w:r w:rsidRPr="00CC7153">
              <w:rPr>
                <w:b w:val="0"/>
                <w:i/>
                <w:sz w:val="19"/>
                <w:szCs w:val="19"/>
              </w:rPr>
              <w:t>45,6</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FC38BA" w:rsidRPr="00CC7153" w:rsidRDefault="00FC38BA" w:rsidP="00841715">
            <w:pPr>
              <w:jc w:val="center"/>
              <w:rPr>
                <w:b w:val="0"/>
                <w:sz w:val="21"/>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FC38BA" w:rsidRPr="00CC7153" w:rsidRDefault="00FC38BA" w:rsidP="00841715">
            <w:pPr>
              <w:jc w:val="center"/>
              <w:rPr>
                <w:b w:val="0"/>
                <w:sz w:val="21"/>
                <w:szCs w:val="21"/>
              </w:rPr>
            </w:pPr>
          </w:p>
        </w:tc>
      </w:tr>
      <w:tr w:rsidR="00FC38BA" w:rsidRPr="00CC7153" w:rsidTr="00841715">
        <w:trPr>
          <w:cantSplit/>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FC38BA" w:rsidRPr="00CC7153" w:rsidRDefault="00FC38BA" w:rsidP="00841715">
            <w:pPr>
              <w:rPr>
                <w:b w:val="0"/>
                <w:i/>
                <w:sz w:val="21"/>
                <w:szCs w:val="21"/>
              </w:rPr>
            </w:pPr>
            <w:r w:rsidRPr="00CC7153">
              <w:rPr>
                <w:b w:val="0"/>
                <w:i/>
                <w:sz w:val="21"/>
                <w:szCs w:val="21"/>
              </w:rPr>
              <w:t>в том числе:</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C38BA" w:rsidRPr="00CC7153" w:rsidRDefault="00FC38BA" w:rsidP="00841715">
            <w:pPr>
              <w:jc w:val="center"/>
              <w:rPr>
                <w:b w:val="0"/>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C38BA" w:rsidRPr="00CC7153" w:rsidRDefault="00FC38BA" w:rsidP="00841715">
            <w:pPr>
              <w:jc w:val="center"/>
              <w:rPr>
                <w:b w:val="0"/>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C38BA" w:rsidRPr="00CC7153" w:rsidRDefault="00FC38BA" w:rsidP="00841715">
            <w:pPr>
              <w:jc w:val="center"/>
              <w:rPr>
                <w:b w:val="0"/>
                <w:sz w:val="21"/>
                <w:szCs w:val="21"/>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FC38BA" w:rsidRPr="00CC7153" w:rsidRDefault="00FC38BA" w:rsidP="00841715">
            <w:pPr>
              <w:jc w:val="center"/>
              <w:rPr>
                <w:b w:val="0"/>
                <w:sz w:val="21"/>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FC38BA" w:rsidRPr="00CC7153" w:rsidRDefault="00FC38BA" w:rsidP="00841715">
            <w:pPr>
              <w:jc w:val="center"/>
              <w:rPr>
                <w:b w:val="0"/>
                <w:sz w:val="21"/>
                <w:szCs w:val="21"/>
              </w:rPr>
            </w:pPr>
          </w:p>
        </w:tc>
      </w:tr>
      <w:tr w:rsidR="00FC38BA" w:rsidRPr="00CC7153" w:rsidTr="00841715">
        <w:trPr>
          <w:cantSplit/>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FC38BA" w:rsidRPr="00CC7153" w:rsidRDefault="00FC38BA" w:rsidP="00841715">
            <w:pPr>
              <w:rPr>
                <w:b w:val="0"/>
                <w:sz w:val="21"/>
                <w:szCs w:val="21"/>
              </w:rPr>
            </w:pPr>
            <w:r w:rsidRPr="00CC7153">
              <w:rPr>
                <w:b w:val="0"/>
                <w:sz w:val="21"/>
                <w:szCs w:val="21"/>
              </w:rPr>
              <w:t>прибыль</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C38BA" w:rsidRPr="00CC7153" w:rsidRDefault="00FC38BA" w:rsidP="00841715">
            <w:pPr>
              <w:jc w:val="center"/>
              <w:rPr>
                <w:b w:val="0"/>
                <w:sz w:val="21"/>
                <w:szCs w:val="21"/>
              </w:rPr>
            </w:pPr>
            <w:r w:rsidRPr="00CC7153">
              <w:rPr>
                <w:b w:val="0"/>
                <w:sz w:val="21"/>
                <w:szCs w:val="21"/>
              </w:rPr>
              <w:t>млн. рублей</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C38BA" w:rsidRPr="00CC7153" w:rsidRDefault="00FC38BA" w:rsidP="00841715">
            <w:pPr>
              <w:jc w:val="center"/>
              <w:rPr>
                <w:b w:val="0"/>
                <w:sz w:val="21"/>
                <w:szCs w:val="21"/>
              </w:rPr>
            </w:pPr>
            <w:r w:rsidRPr="00CC7153">
              <w:rPr>
                <w:b w:val="0"/>
                <w:sz w:val="21"/>
                <w:szCs w:val="21"/>
              </w:rPr>
              <w:t>26,9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C38BA" w:rsidRPr="00CC7153" w:rsidRDefault="00FC38BA" w:rsidP="00841715">
            <w:pPr>
              <w:jc w:val="center"/>
              <w:rPr>
                <w:b w:val="0"/>
                <w:sz w:val="21"/>
                <w:szCs w:val="21"/>
              </w:rPr>
            </w:pPr>
            <w:r w:rsidRPr="00CC7153">
              <w:rPr>
                <w:b w:val="0"/>
                <w:sz w:val="21"/>
                <w:szCs w:val="21"/>
              </w:rPr>
              <w:t>23,3</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FC38BA" w:rsidRPr="00CC7153" w:rsidRDefault="00FC38BA" w:rsidP="00841715">
            <w:pPr>
              <w:jc w:val="center"/>
              <w:rPr>
                <w:b w:val="0"/>
                <w:sz w:val="21"/>
                <w:szCs w:val="21"/>
              </w:rPr>
            </w:pPr>
            <w:r w:rsidRPr="00CC7153">
              <w:rPr>
                <w:b w:val="0"/>
                <w:sz w:val="21"/>
                <w:szCs w:val="21"/>
              </w:rPr>
              <w:t>9,6</w:t>
            </w:r>
          </w:p>
        </w:tc>
        <w:tc>
          <w:tcPr>
            <w:tcW w:w="992" w:type="dxa"/>
            <w:tcBorders>
              <w:top w:val="single" w:sz="4" w:space="0" w:color="auto"/>
              <w:left w:val="single" w:sz="4" w:space="0" w:color="auto"/>
              <w:bottom w:val="single" w:sz="4" w:space="0" w:color="auto"/>
              <w:right w:val="single" w:sz="4" w:space="0" w:color="auto"/>
            </w:tcBorders>
            <w:vAlign w:val="center"/>
          </w:tcPr>
          <w:p w:rsidR="00FC38BA" w:rsidRPr="00CC7153" w:rsidRDefault="005835E3" w:rsidP="00841715">
            <w:pPr>
              <w:jc w:val="center"/>
              <w:rPr>
                <w:b w:val="0"/>
                <w:sz w:val="21"/>
                <w:szCs w:val="21"/>
              </w:rPr>
            </w:pPr>
            <w:r w:rsidRPr="00CC7153">
              <w:rPr>
                <w:b w:val="0"/>
                <w:sz w:val="21"/>
                <w:szCs w:val="21"/>
              </w:rPr>
              <w:t>17,6</w:t>
            </w:r>
          </w:p>
        </w:tc>
      </w:tr>
      <w:tr w:rsidR="00FC38BA" w:rsidRPr="00CC7153" w:rsidTr="00841715">
        <w:trPr>
          <w:cantSplit/>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FC38BA" w:rsidRPr="00CC7153" w:rsidRDefault="00FC38BA" w:rsidP="00841715">
            <w:pPr>
              <w:rPr>
                <w:b w:val="0"/>
                <w:sz w:val="21"/>
                <w:szCs w:val="21"/>
              </w:rPr>
            </w:pPr>
            <w:r w:rsidRPr="00CC7153">
              <w:rPr>
                <w:b w:val="0"/>
                <w:sz w:val="21"/>
                <w:szCs w:val="21"/>
              </w:rPr>
              <w:t>убытки</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C38BA" w:rsidRPr="00CC7153" w:rsidRDefault="00FC38BA" w:rsidP="00841715">
            <w:pPr>
              <w:jc w:val="center"/>
              <w:rPr>
                <w:b w:val="0"/>
                <w:sz w:val="21"/>
                <w:szCs w:val="21"/>
              </w:rPr>
            </w:pPr>
            <w:r w:rsidRPr="00CC7153">
              <w:rPr>
                <w:b w:val="0"/>
                <w:sz w:val="21"/>
                <w:szCs w:val="21"/>
              </w:rPr>
              <w:t>тыс. рублей</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C38BA" w:rsidRPr="00CC7153" w:rsidRDefault="00FC38BA" w:rsidP="00841715">
            <w:pPr>
              <w:jc w:val="center"/>
              <w:rPr>
                <w:b w:val="0"/>
                <w:sz w:val="21"/>
                <w:szCs w:val="21"/>
              </w:rPr>
            </w:pPr>
            <w:r w:rsidRPr="00CC7153">
              <w:rPr>
                <w:b w:val="0"/>
                <w:sz w:val="21"/>
                <w:szCs w:val="21"/>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C38BA" w:rsidRPr="00CC7153" w:rsidRDefault="00FC38BA" w:rsidP="00841715">
            <w:pPr>
              <w:jc w:val="center"/>
              <w:rPr>
                <w:b w:val="0"/>
                <w:sz w:val="21"/>
                <w:szCs w:val="21"/>
              </w:rPr>
            </w:pPr>
            <w:r w:rsidRPr="00CC7153">
              <w:rPr>
                <w:b w:val="0"/>
                <w:sz w:val="21"/>
                <w:szCs w:val="21"/>
              </w:rPr>
              <w:t>11,0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FC38BA" w:rsidRPr="00CC7153" w:rsidRDefault="00FC38BA" w:rsidP="00841715">
            <w:pPr>
              <w:jc w:val="center"/>
              <w:rPr>
                <w:b w:val="0"/>
                <w:sz w:val="21"/>
                <w:szCs w:val="21"/>
              </w:rPr>
            </w:pPr>
            <w:r w:rsidRPr="00CC7153">
              <w:rPr>
                <w:b w:val="0"/>
                <w:sz w:val="21"/>
                <w:szCs w:val="21"/>
              </w:rPr>
              <w:t>18,0</w:t>
            </w:r>
          </w:p>
        </w:tc>
        <w:tc>
          <w:tcPr>
            <w:tcW w:w="992" w:type="dxa"/>
            <w:tcBorders>
              <w:top w:val="single" w:sz="4" w:space="0" w:color="auto"/>
              <w:left w:val="single" w:sz="4" w:space="0" w:color="auto"/>
              <w:bottom w:val="single" w:sz="4" w:space="0" w:color="auto"/>
              <w:right w:val="single" w:sz="4" w:space="0" w:color="auto"/>
            </w:tcBorders>
            <w:vAlign w:val="center"/>
          </w:tcPr>
          <w:p w:rsidR="00FC38BA" w:rsidRPr="00CC7153" w:rsidRDefault="005835E3" w:rsidP="00841715">
            <w:pPr>
              <w:jc w:val="center"/>
              <w:rPr>
                <w:b w:val="0"/>
                <w:sz w:val="21"/>
                <w:szCs w:val="21"/>
              </w:rPr>
            </w:pPr>
            <w:r w:rsidRPr="00CC7153">
              <w:rPr>
                <w:b w:val="0"/>
                <w:sz w:val="21"/>
                <w:szCs w:val="21"/>
              </w:rPr>
              <w:t>0,5</w:t>
            </w:r>
          </w:p>
        </w:tc>
      </w:tr>
      <w:tr w:rsidR="00FC38BA" w:rsidRPr="00CC7153" w:rsidTr="00841715">
        <w:trPr>
          <w:cantSplit/>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FC38BA" w:rsidRPr="00CC7153" w:rsidRDefault="00FC38BA" w:rsidP="00841715">
            <w:pPr>
              <w:rPr>
                <w:b w:val="0"/>
                <w:sz w:val="21"/>
                <w:szCs w:val="21"/>
              </w:rPr>
            </w:pPr>
            <w:r w:rsidRPr="00CC7153">
              <w:rPr>
                <w:b w:val="0"/>
                <w:sz w:val="21"/>
                <w:szCs w:val="21"/>
              </w:rPr>
              <w:t>3. Среднесписочная численность работников</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C38BA" w:rsidRPr="00CC7153" w:rsidRDefault="00FC38BA" w:rsidP="00841715">
            <w:pPr>
              <w:jc w:val="center"/>
              <w:rPr>
                <w:b w:val="0"/>
                <w:sz w:val="21"/>
                <w:szCs w:val="21"/>
              </w:rPr>
            </w:pPr>
            <w:r w:rsidRPr="00CC7153">
              <w:rPr>
                <w:b w:val="0"/>
                <w:sz w:val="21"/>
                <w:szCs w:val="21"/>
              </w:rPr>
              <w:t>чел.</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C38BA" w:rsidRPr="00CC7153" w:rsidRDefault="00FC38BA" w:rsidP="00841715">
            <w:pPr>
              <w:jc w:val="center"/>
              <w:rPr>
                <w:b w:val="0"/>
                <w:sz w:val="21"/>
                <w:szCs w:val="21"/>
              </w:rPr>
            </w:pPr>
            <w:r w:rsidRPr="00CC7153">
              <w:rPr>
                <w:b w:val="0"/>
                <w:sz w:val="21"/>
                <w:szCs w:val="21"/>
              </w:rPr>
              <w:t>2 268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C38BA" w:rsidRPr="00CC7153" w:rsidRDefault="00FC38BA" w:rsidP="00841715">
            <w:pPr>
              <w:jc w:val="center"/>
              <w:rPr>
                <w:b w:val="0"/>
                <w:sz w:val="21"/>
                <w:szCs w:val="21"/>
              </w:rPr>
            </w:pPr>
            <w:r w:rsidRPr="00CC7153">
              <w:rPr>
                <w:b w:val="0"/>
                <w:sz w:val="21"/>
                <w:szCs w:val="21"/>
              </w:rPr>
              <w:t>2 248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FC38BA" w:rsidRPr="00CC7153" w:rsidRDefault="00FC38BA" w:rsidP="00841715">
            <w:pPr>
              <w:jc w:val="center"/>
              <w:rPr>
                <w:b w:val="0"/>
                <w:sz w:val="21"/>
                <w:szCs w:val="21"/>
              </w:rPr>
            </w:pPr>
            <w:r w:rsidRPr="00CC7153">
              <w:rPr>
                <w:b w:val="0"/>
                <w:sz w:val="21"/>
                <w:szCs w:val="21"/>
              </w:rPr>
              <w:t>2 106</w:t>
            </w:r>
          </w:p>
        </w:tc>
        <w:tc>
          <w:tcPr>
            <w:tcW w:w="992" w:type="dxa"/>
            <w:tcBorders>
              <w:top w:val="single" w:sz="4" w:space="0" w:color="auto"/>
              <w:left w:val="single" w:sz="4" w:space="0" w:color="auto"/>
              <w:bottom w:val="single" w:sz="4" w:space="0" w:color="auto"/>
              <w:right w:val="single" w:sz="4" w:space="0" w:color="auto"/>
            </w:tcBorders>
            <w:vAlign w:val="center"/>
          </w:tcPr>
          <w:p w:rsidR="00FC38BA" w:rsidRPr="00CC7153" w:rsidRDefault="00FC38BA" w:rsidP="005835E3">
            <w:pPr>
              <w:jc w:val="center"/>
              <w:rPr>
                <w:b w:val="0"/>
                <w:sz w:val="21"/>
                <w:szCs w:val="21"/>
              </w:rPr>
            </w:pPr>
            <w:r w:rsidRPr="00CC7153">
              <w:rPr>
                <w:b w:val="0"/>
                <w:sz w:val="21"/>
                <w:szCs w:val="21"/>
              </w:rPr>
              <w:t xml:space="preserve">2 </w:t>
            </w:r>
            <w:r w:rsidR="005835E3" w:rsidRPr="00CC7153">
              <w:rPr>
                <w:b w:val="0"/>
                <w:sz w:val="21"/>
                <w:szCs w:val="21"/>
              </w:rPr>
              <w:t>011</w:t>
            </w:r>
          </w:p>
        </w:tc>
      </w:tr>
      <w:tr w:rsidR="00FC38BA" w:rsidRPr="00CC7153" w:rsidTr="00841715">
        <w:trPr>
          <w:cantSplit/>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FC38BA" w:rsidRPr="00CC7153" w:rsidRDefault="00FC38BA" w:rsidP="00841715">
            <w:pPr>
              <w:jc w:val="right"/>
              <w:rPr>
                <w:b w:val="0"/>
                <w:i/>
                <w:sz w:val="19"/>
                <w:szCs w:val="19"/>
              </w:rPr>
            </w:pPr>
            <w:r w:rsidRPr="00CC7153">
              <w:rPr>
                <w:b w:val="0"/>
                <w:i/>
                <w:sz w:val="19"/>
                <w:szCs w:val="19"/>
              </w:rPr>
              <w:t>Темп роста (снижения) в% к предыдущему году</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C38BA" w:rsidRPr="00CC7153" w:rsidRDefault="00FC38BA" w:rsidP="00841715">
            <w:pPr>
              <w:jc w:val="center"/>
              <w:rPr>
                <w:b w:val="0"/>
                <w:i/>
                <w:sz w:val="19"/>
                <w:szCs w:val="19"/>
              </w:rPr>
            </w:pPr>
            <w:r w:rsidRPr="00CC7153">
              <w:rPr>
                <w:b w:val="0"/>
                <w:i/>
                <w:sz w:val="19"/>
                <w:szCs w:val="19"/>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C38BA" w:rsidRPr="00CC7153" w:rsidRDefault="00FC38BA" w:rsidP="00841715">
            <w:pPr>
              <w:jc w:val="center"/>
              <w:rPr>
                <w:b w:val="0"/>
                <w:i/>
                <w:sz w:val="19"/>
                <w:szCs w:val="19"/>
              </w:rPr>
            </w:pPr>
            <w:r w:rsidRPr="00CC7153">
              <w:rPr>
                <w:b w:val="0"/>
                <w:i/>
                <w:sz w:val="19"/>
                <w:szCs w:val="19"/>
              </w:rPr>
              <w:t>96, 2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C38BA" w:rsidRPr="00CC7153" w:rsidRDefault="00FC38BA" w:rsidP="00841715">
            <w:pPr>
              <w:jc w:val="center"/>
              <w:rPr>
                <w:b w:val="0"/>
                <w:i/>
                <w:sz w:val="19"/>
                <w:szCs w:val="19"/>
              </w:rPr>
            </w:pPr>
            <w:r w:rsidRPr="00CC7153">
              <w:rPr>
                <w:b w:val="0"/>
                <w:i/>
                <w:sz w:val="19"/>
                <w:szCs w:val="19"/>
              </w:rPr>
              <w:t>99,1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FC38BA" w:rsidRPr="00CC7153" w:rsidRDefault="00FC38BA" w:rsidP="00841715">
            <w:pPr>
              <w:jc w:val="center"/>
              <w:rPr>
                <w:b w:val="0"/>
                <w:i/>
                <w:sz w:val="19"/>
                <w:szCs w:val="19"/>
              </w:rPr>
            </w:pPr>
            <w:r w:rsidRPr="00CC7153">
              <w:rPr>
                <w:b w:val="0"/>
                <w:i/>
                <w:sz w:val="19"/>
                <w:szCs w:val="19"/>
              </w:rPr>
              <w:t>93,7</w:t>
            </w:r>
          </w:p>
        </w:tc>
        <w:tc>
          <w:tcPr>
            <w:tcW w:w="992" w:type="dxa"/>
            <w:tcBorders>
              <w:top w:val="single" w:sz="4" w:space="0" w:color="auto"/>
              <w:left w:val="single" w:sz="4" w:space="0" w:color="auto"/>
              <w:bottom w:val="single" w:sz="4" w:space="0" w:color="auto"/>
              <w:right w:val="single" w:sz="4" w:space="0" w:color="auto"/>
            </w:tcBorders>
            <w:vAlign w:val="center"/>
          </w:tcPr>
          <w:p w:rsidR="00FC38BA" w:rsidRPr="00CC7153" w:rsidRDefault="005835E3" w:rsidP="00841715">
            <w:pPr>
              <w:jc w:val="center"/>
              <w:rPr>
                <w:b w:val="0"/>
                <w:i/>
                <w:sz w:val="19"/>
                <w:szCs w:val="19"/>
              </w:rPr>
            </w:pPr>
            <w:r w:rsidRPr="00CC7153">
              <w:rPr>
                <w:b w:val="0"/>
                <w:i/>
                <w:sz w:val="19"/>
                <w:szCs w:val="19"/>
              </w:rPr>
              <w:t>95,5</w:t>
            </w:r>
          </w:p>
        </w:tc>
      </w:tr>
      <w:tr w:rsidR="00FC38BA" w:rsidRPr="00CC7153" w:rsidTr="00841715">
        <w:trPr>
          <w:cantSplit/>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FC38BA" w:rsidRPr="00CC7153" w:rsidRDefault="00FC38BA" w:rsidP="00841715">
            <w:pPr>
              <w:rPr>
                <w:b w:val="0"/>
                <w:sz w:val="21"/>
                <w:szCs w:val="21"/>
              </w:rPr>
            </w:pPr>
            <w:r w:rsidRPr="00CC7153">
              <w:rPr>
                <w:b w:val="0"/>
                <w:sz w:val="21"/>
                <w:szCs w:val="21"/>
              </w:rPr>
              <w:t>4. Среднемесячная номинальная начисленная заработная плата работников</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C38BA" w:rsidRPr="00CC7153" w:rsidRDefault="00FC38BA" w:rsidP="00841715">
            <w:pPr>
              <w:jc w:val="center"/>
              <w:rPr>
                <w:b w:val="0"/>
                <w:sz w:val="21"/>
                <w:szCs w:val="21"/>
              </w:rPr>
            </w:pPr>
            <w:r w:rsidRPr="00CC7153">
              <w:rPr>
                <w:b w:val="0"/>
                <w:sz w:val="21"/>
                <w:szCs w:val="21"/>
              </w:rPr>
              <w:t>рублей</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C38BA" w:rsidRPr="00CC7153" w:rsidRDefault="00FC38BA" w:rsidP="00841715">
            <w:pPr>
              <w:jc w:val="center"/>
              <w:rPr>
                <w:b w:val="0"/>
                <w:sz w:val="21"/>
                <w:szCs w:val="21"/>
              </w:rPr>
            </w:pPr>
            <w:r w:rsidRPr="00CC7153">
              <w:rPr>
                <w:b w:val="0"/>
                <w:sz w:val="21"/>
                <w:szCs w:val="21"/>
              </w:rPr>
              <w:t>19 899,5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C38BA" w:rsidRPr="00CC7153" w:rsidRDefault="00FC38BA" w:rsidP="00841715">
            <w:pPr>
              <w:jc w:val="center"/>
              <w:rPr>
                <w:b w:val="0"/>
                <w:sz w:val="21"/>
                <w:szCs w:val="21"/>
              </w:rPr>
            </w:pPr>
            <w:r w:rsidRPr="00CC7153">
              <w:rPr>
                <w:b w:val="0"/>
                <w:sz w:val="21"/>
                <w:szCs w:val="21"/>
              </w:rPr>
              <w:t>20 847,1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FC38BA" w:rsidRPr="00CC7153" w:rsidRDefault="00FC38BA" w:rsidP="00841715">
            <w:pPr>
              <w:jc w:val="center"/>
              <w:rPr>
                <w:b w:val="0"/>
                <w:sz w:val="21"/>
                <w:szCs w:val="21"/>
              </w:rPr>
            </w:pPr>
            <w:r w:rsidRPr="00CC7153">
              <w:rPr>
                <w:b w:val="0"/>
                <w:sz w:val="21"/>
                <w:szCs w:val="21"/>
              </w:rPr>
              <w:t>22 120,3</w:t>
            </w:r>
          </w:p>
        </w:tc>
        <w:tc>
          <w:tcPr>
            <w:tcW w:w="992" w:type="dxa"/>
            <w:tcBorders>
              <w:top w:val="single" w:sz="4" w:space="0" w:color="auto"/>
              <w:left w:val="single" w:sz="4" w:space="0" w:color="auto"/>
              <w:bottom w:val="single" w:sz="4" w:space="0" w:color="auto"/>
              <w:right w:val="single" w:sz="4" w:space="0" w:color="auto"/>
            </w:tcBorders>
            <w:vAlign w:val="center"/>
          </w:tcPr>
          <w:p w:rsidR="00FC38BA" w:rsidRPr="00CC7153" w:rsidRDefault="00FC38BA" w:rsidP="005835E3">
            <w:pPr>
              <w:jc w:val="center"/>
              <w:rPr>
                <w:b w:val="0"/>
                <w:sz w:val="21"/>
                <w:szCs w:val="21"/>
              </w:rPr>
            </w:pPr>
            <w:r w:rsidRPr="00CC7153">
              <w:rPr>
                <w:b w:val="0"/>
                <w:sz w:val="21"/>
                <w:szCs w:val="21"/>
              </w:rPr>
              <w:t>2</w:t>
            </w:r>
            <w:r w:rsidR="005835E3" w:rsidRPr="00CC7153">
              <w:rPr>
                <w:b w:val="0"/>
                <w:sz w:val="21"/>
                <w:szCs w:val="21"/>
              </w:rPr>
              <w:t>3 674,6</w:t>
            </w:r>
          </w:p>
        </w:tc>
      </w:tr>
      <w:tr w:rsidR="00FC38BA" w:rsidRPr="00CC7153" w:rsidTr="00841715">
        <w:trPr>
          <w:cantSplit/>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FC38BA" w:rsidRPr="00CC7153" w:rsidRDefault="00FC38BA" w:rsidP="00841715">
            <w:pPr>
              <w:jc w:val="right"/>
              <w:rPr>
                <w:b w:val="0"/>
                <w:i/>
                <w:sz w:val="19"/>
                <w:szCs w:val="19"/>
              </w:rPr>
            </w:pPr>
            <w:r w:rsidRPr="00CC7153">
              <w:rPr>
                <w:b w:val="0"/>
                <w:i/>
                <w:sz w:val="19"/>
                <w:szCs w:val="19"/>
              </w:rPr>
              <w:t>Темп роста (снижения) в% к предыдущему году</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C38BA" w:rsidRPr="00CC7153" w:rsidRDefault="00FC38BA" w:rsidP="00841715">
            <w:pPr>
              <w:jc w:val="center"/>
              <w:rPr>
                <w:b w:val="0"/>
                <w:i/>
                <w:sz w:val="19"/>
                <w:szCs w:val="19"/>
              </w:rPr>
            </w:pPr>
            <w:r w:rsidRPr="00CC7153">
              <w:rPr>
                <w:b w:val="0"/>
                <w:i/>
                <w:sz w:val="19"/>
                <w:szCs w:val="19"/>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C38BA" w:rsidRPr="00CC7153" w:rsidRDefault="00FC38BA" w:rsidP="00841715">
            <w:pPr>
              <w:jc w:val="center"/>
              <w:rPr>
                <w:b w:val="0"/>
                <w:i/>
                <w:sz w:val="19"/>
                <w:szCs w:val="19"/>
              </w:rPr>
            </w:pPr>
            <w:r w:rsidRPr="00CC7153">
              <w:rPr>
                <w:b w:val="0"/>
                <w:i/>
                <w:sz w:val="19"/>
                <w:szCs w:val="19"/>
              </w:rPr>
              <w:t>102,9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C38BA" w:rsidRPr="00CC7153" w:rsidRDefault="00FC38BA" w:rsidP="00841715">
            <w:pPr>
              <w:jc w:val="center"/>
              <w:rPr>
                <w:b w:val="0"/>
                <w:i/>
                <w:sz w:val="19"/>
                <w:szCs w:val="19"/>
              </w:rPr>
            </w:pPr>
            <w:r w:rsidRPr="00CC7153">
              <w:rPr>
                <w:b w:val="0"/>
                <w:i/>
                <w:sz w:val="19"/>
                <w:szCs w:val="19"/>
              </w:rPr>
              <w:t>104,8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FC38BA" w:rsidRPr="00CC7153" w:rsidRDefault="00FC38BA" w:rsidP="00841715">
            <w:pPr>
              <w:jc w:val="center"/>
              <w:rPr>
                <w:b w:val="0"/>
                <w:i/>
                <w:sz w:val="19"/>
                <w:szCs w:val="19"/>
              </w:rPr>
            </w:pPr>
            <w:r w:rsidRPr="00CC7153">
              <w:rPr>
                <w:b w:val="0"/>
                <w:i/>
                <w:sz w:val="19"/>
                <w:szCs w:val="19"/>
              </w:rPr>
              <w:t>106,1</w:t>
            </w:r>
          </w:p>
        </w:tc>
        <w:tc>
          <w:tcPr>
            <w:tcW w:w="992" w:type="dxa"/>
            <w:tcBorders>
              <w:top w:val="single" w:sz="4" w:space="0" w:color="auto"/>
              <w:left w:val="single" w:sz="4" w:space="0" w:color="auto"/>
              <w:bottom w:val="single" w:sz="4" w:space="0" w:color="auto"/>
              <w:right w:val="single" w:sz="4" w:space="0" w:color="auto"/>
            </w:tcBorders>
            <w:vAlign w:val="center"/>
          </w:tcPr>
          <w:p w:rsidR="00FC38BA" w:rsidRPr="00CC7153" w:rsidRDefault="00FC38BA" w:rsidP="005835E3">
            <w:pPr>
              <w:jc w:val="center"/>
              <w:rPr>
                <w:b w:val="0"/>
                <w:i/>
                <w:sz w:val="19"/>
                <w:szCs w:val="19"/>
              </w:rPr>
            </w:pPr>
            <w:r w:rsidRPr="00CC7153">
              <w:rPr>
                <w:b w:val="0"/>
                <w:i/>
                <w:sz w:val="19"/>
                <w:szCs w:val="19"/>
              </w:rPr>
              <w:t>10</w:t>
            </w:r>
            <w:r w:rsidR="005835E3" w:rsidRPr="00CC7153">
              <w:rPr>
                <w:b w:val="0"/>
                <w:i/>
                <w:sz w:val="19"/>
                <w:szCs w:val="19"/>
              </w:rPr>
              <w:t>7</w:t>
            </w:r>
            <w:r w:rsidRPr="00CC7153">
              <w:rPr>
                <w:b w:val="0"/>
                <w:i/>
                <w:sz w:val="19"/>
                <w:szCs w:val="19"/>
              </w:rPr>
              <w:t>,</w:t>
            </w:r>
            <w:r w:rsidR="005835E3" w:rsidRPr="00CC7153">
              <w:rPr>
                <w:b w:val="0"/>
                <w:i/>
                <w:sz w:val="19"/>
                <w:szCs w:val="19"/>
              </w:rPr>
              <w:t>0</w:t>
            </w:r>
          </w:p>
        </w:tc>
      </w:tr>
      <w:tr w:rsidR="00FC38BA" w:rsidRPr="00CC7153" w:rsidTr="00841715">
        <w:trPr>
          <w:cantSplit/>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FC38BA" w:rsidRPr="00CC7153" w:rsidRDefault="00FC38BA" w:rsidP="00841715">
            <w:pPr>
              <w:rPr>
                <w:b w:val="0"/>
                <w:sz w:val="21"/>
                <w:szCs w:val="21"/>
              </w:rPr>
            </w:pPr>
            <w:r w:rsidRPr="00CC7153">
              <w:rPr>
                <w:b w:val="0"/>
                <w:sz w:val="21"/>
                <w:szCs w:val="21"/>
              </w:rPr>
              <w:t>5. Доля муниципальных унитарных предприятий в общем объёме реализации товаров и услуг крупными и средними предприятиями города</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C38BA" w:rsidRPr="00CC7153" w:rsidRDefault="00FC38BA" w:rsidP="00841715">
            <w:pPr>
              <w:jc w:val="center"/>
              <w:rPr>
                <w:b w:val="0"/>
                <w:sz w:val="21"/>
                <w:szCs w:val="21"/>
              </w:rPr>
            </w:pPr>
            <w:r w:rsidRPr="00CC7153">
              <w:rPr>
                <w:b w:val="0"/>
                <w:sz w:val="21"/>
                <w:szCs w:val="21"/>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C38BA" w:rsidRPr="00CC7153" w:rsidRDefault="00FC38BA" w:rsidP="00841715">
            <w:pPr>
              <w:jc w:val="center"/>
              <w:rPr>
                <w:b w:val="0"/>
                <w:sz w:val="21"/>
                <w:szCs w:val="21"/>
              </w:rPr>
            </w:pPr>
            <w:r w:rsidRPr="00CC7153">
              <w:rPr>
                <w:b w:val="0"/>
                <w:sz w:val="21"/>
                <w:szCs w:val="21"/>
              </w:rPr>
              <w:t>9,5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C38BA" w:rsidRPr="00CC7153" w:rsidRDefault="00FC38BA" w:rsidP="00841715">
            <w:pPr>
              <w:jc w:val="center"/>
              <w:rPr>
                <w:b w:val="0"/>
                <w:sz w:val="21"/>
                <w:szCs w:val="21"/>
              </w:rPr>
            </w:pPr>
            <w:r w:rsidRPr="00CC7153">
              <w:rPr>
                <w:b w:val="0"/>
                <w:sz w:val="21"/>
                <w:szCs w:val="21"/>
              </w:rPr>
              <w:t>9,0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FC38BA" w:rsidRPr="00CC7153" w:rsidRDefault="00FC38BA" w:rsidP="00841715">
            <w:pPr>
              <w:jc w:val="center"/>
              <w:rPr>
                <w:b w:val="0"/>
                <w:sz w:val="21"/>
                <w:szCs w:val="21"/>
              </w:rPr>
            </w:pPr>
            <w:r w:rsidRPr="00CC7153">
              <w:rPr>
                <w:b w:val="0"/>
                <w:sz w:val="21"/>
                <w:szCs w:val="21"/>
              </w:rPr>
              <w:t>9,2</w:t>
            </w:r>
          </w:p>
        </w:tc>
        <w:tc>
          <w:tcPr>
            <w:tcW w:w="992" w:type="dxa"/>
            <w:tcBorders>
              <w:top w:val="single" w:sz="4" w:space="0" w:color="auto"/>
              <w:left w:val="single" w:sz="4" w:space="0" w:color="auto"/>
              <w:bottom w:val="single" w:sz="4" w:space="0" w:color="auto"/>
              <w:right w:val="single" w:sz="4" w:space="0" w:color="auto"/>
            </w:tcBorders>
            <w:vAlign w:val="center"/>
          </w:tcPr>
          <w:p w:rsidR="00FC38BA" w:rsidRPr="00CC7153" w:rsidRDefault="00FC38BA" w:rsidP="00841715">
            <w:pPr>
              <w:jc w:val="center"/>
              <w:rPr>
                <w:b w:val="0"/>
                <w:sz w:val="21"/>
                <w:szCs w:val="21"/>
              </w:rPr>
            </w:pPr>
            <w:r w:rsidRPr="00CC7153">
              <w:rPr>
                <w:b w:val="0"/>
                <w:sz w:val="21"/>
                <w:szCs w:val="21"/>
              </w:rPr>
              <w:t>9,2</w:t>
            </w:r>
          </w:p>
        </w:tc>
      </w:tr>
      <w:tr w:rsidR="00FC38BA" w:rsidRPr="00CC7153" w:rsidTr="00841715">
        <w:trPr>
          <w:cantSplit/>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FC38BA" w:rsidRPr="00CC7153" w:rsidRDefault="00FC38BA" w:rsidP="00841715">
            <w:pPr>
              <w:rPr>
                <w:b w:val="0"/>
                <w:sz w:val="21"/>
                <w:szCs w:val="21"/>
              </w:rPr>
            </w:pPr>
            <w:r w:rsidRPr="00CC7153">
              <w:rPr>
                <w:b w:val="0"/>
                <w:sz w:val="21"/>
                <w:szCs w:val="21"/>
              </w:rPr>
              <w:t>6. Доля численности работающих на муниципальных унитарных предприятиях в численности работников крупных и средних организаций города</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C38BA" w:rsidRPr="00CC7153" w:rsidRDefault="00FC38BA" w:rsidP="00841715">
            <w:pPr>
              <w:jc w:val="center"/>
              <w:rPr>
                <w:b w:val="0"/>
                <w:sz w:val="21"/>
                <w:szCs w:val="21"/>
              </w:rPr>
            </w:pPr>
            <w:r w:rsidRPr="00CC7153">
              <w:rPr>
                <w:b w:val="0"/>
                <w:sz w:val="21"/>
                <w:szCs w:val="21"/>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C38BA" w:rsidRPr="00CC7153" w:rsidRDefault="00FC38BA" w:rsidP="00841715">
            <w:pPr>
              <w:jc w:val="center"/>
              <w:rPr>
                <w:b w:val="0"/>
                <w:sz w:val="21"/>
                <w:szCs w:val="21"/>
              </w:rPr>
            </w:pPr>
            <w:r w:rsidRPr="00CC7153">
              <w:rPr>
                <w:b w:val="0"/>
                <w:sz w:val="21"/>
                <w:szCs w:val="21"/>
              </w:rPr>
              <w:t>12,3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C38BA" w:rsidRPr="00CC7153" w:rsidRDefault="00FC38BA" w:rsidP="00841715">
            <w:pPr>
              <w:jc w:val="center"/>
              <w:rPr>
                <w:b w:val="0"/>
                <w:sz w:val="21"/>
                <w:szCs w:val="21"/>
              </w:rPr>
            </w:pPr>
            <w:r w:rsidRPr="00CC7153">
              <w:rPr>
                <w:b w:val="0"/>
                <w:sz w:val="21"/>
                <w:szCs w:val="21"/>
              </w:rPr>
              <w:t>12,8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FC38BA" w:rsidRPr="00CC7153" w:rsidRDefault="00FC38BA" w:rsidP="00841715">
            <w:pPr>
              <w:jc w:val="center"/>
              <w:rPr>
                <w:b w:val="0"/>
                <w:sz w:val="21"/>
                <w:szCs w:val="21"/>
              </w:rPr>
            </w:pPr>
            <w:r w:rsidRPr="00CC7153">
              <w:rPr>
                <w:b w:val="0"/>
                <w:sz w:val="21"/>
                <w:szCs w:val="21"/>
              </w:rPr>
              <w:t>11,0</w:t>
            </w:r>
          </w:p>
        </w:tc>
        <w:tc>
          <w:tcPr>
            <w:tcW w:w="992" w:type="dxa"/>
            <w:tcBorders>
              <w:top w:val="single" w:sz="4" w:space="0" w:color="auto"/>
              <w:left w:val="single" w:sz="4" w:space="0" w:color="auto"/>
              <w:bottom w:val="single" w:sz="4" w:space="0" w:color="auto"/>
              <w:right w:val="single" w:sz="4" w:space="0" w:color="auto"/>
            </w:tcBorders>
            <w:vAlign w:val="center"/>
          </w:tcPr>
          <w:p w:rsidR="00FC38BA" w:rsidRPr="00CC7153" w:rsidRDefault="00FC38BA" w:rsidP="00841715">
            <w:pPr>
              <w:jc w:val="center"/>
              <w:rPr>
                <w:b w:val="0"/>
                <w:sz w:val="21"/>
                <w:szCs w:val="21"/>
              </w:rPr>
            </w:pPr>
            <w:r w:rsidRPr="00CC7153">
              <w:rPr>
                <w:b w:val="0"/>
                <w:sz w:val="21"/>
                <w:szCs w:val="21"/>
              </w:rPr>
              <w:t>11,0</w:t>
            </w:r>
          </w:p>
        </w:tc>
      </w:tr>
    </w:tbl>
    <w:p w:rsidR="00FC38BA" w:rsidRPr="00CC7153" w:rsidRDefault="00FC38BA" w:rsidP="00FC38BA">
      <w:pPr>
        <w:tabs>
          <w:tab w:val="left" w:pos="720"/>
          <w:tab w:val="left" w:pos="2727"/>
        </w:tabs>
        <w:jc w:val="both"/>
        <w:rPr>
          <w:b w:val="0"/>
          <w:lang w:eastAsia="ar-SA"/>
        </w:rPr>
      </w:pPr>
    </w:p>
    <w:p w:rsidR="00FC38BA" w:rsidRPr="00CC7153" w:rsidRDefault="007933F5" w:rsidP="00FC38BA">
      <w:pPr>
        <w:widowControl w:val="0"/>
        <w:autoSpaceDE w:val="0"/>
        <w:ind w:firstLine="708"/>
        <w:jc w:val="both"/>
        <w:rPr>
          <w:b w:val="0"/>
        </w:rPr>
      </w:pPr>
      <w:r w:rsidRPr="00CC7153">
        <w:rPr>
          <w:b w:val="0"/>
        </w:rPr>
        <w:t>В целях повышения эффективности использования имущества, находящегося в муниципальной собственности, обеспечения повышения доходной части местного бюджет</w:t>
      </w:r>
      <w:r w:rsidR="00372033" w:rsidRPr="00CC7153">
        <w:rPr>
          <w:b w:val="0"/>
        </w:rPr>
        <w:t>а</w:t>
      </w:r>
      <w:r w:rsidRPr="00CC7153">
        <w:rPr>
          <w:b w:val="0"/>
        </w:rPr>
        <w:t xml:space="preserve"> </w:t>
      </w:r>
      <w:r w:rsidR="00372033" w:rsidRPr="00CC7153">
        <w:rPr>
          <w:b w:val="0"/>
        </w:rPr>
        <w:t xml:space="preserve">в 2016 году </w:t>
      </w:r>
      <w:r w:rsidRPr="00CC7153">
        <w:rPr>
          <w:b w:val="0"/>
        </w:rPr>
        <w:t>решением Совета депутатов ЗАТО г.</w:t>
      </w:r>
      <w:r w:rsidR="00372033" w:rsidRPr="00CC7153">
        <w:rPr>
          <w:b w:val="0"/>
        </w:rPr>
        <w:t> </w:t>
      </w:r>
      <w:r w:rsidRPr="00CC7153">
        <w:rPr>
          <w:b w:val="0"/>
        </w:rPr>
        <w:t xml:space="preserve">Зеленогорска </w:t>
      </w:r>
      <w:r w:rsidR="00372033" w:rsidRPr="00CC7153">
        <w:rPr>
          <w:b w:val="0"/>
        </w:rPr>
        <w:t>с 5% до 10% повышена ставка на</w:t>
      </w:r>
      <w:r w:rsidRPr="00CC7153">
        <w:rPr>
          <w:b w:val="0"/>
        </w:rPr>
        <w:t xml:space="preserve"> </w:t>
      </w:r>
      <w:r w:rsidR="00372033" w:rsidRPr="00CC7153">
        <w:rPr>
          <w:b w:val="0"/>
        </w:rPr>
        <w:t xml:space="preserve">отчисления от </w:t>
      </w:r>
      <w:r w:rsidRPr="00CC7153">
        <w:rPr>
          <w:b w:val="0"/>
        </w:rPr>
        <w:t xml:space="preserve">прибыли предприятий, подлежащей перечислению в местный бюджет.  </w:t>
      </w:r>
      <w:r w:rsidR="00FC38BA" w:rsidRPr="00CC7153">
        <w:rPr>
          <w:b w:val="0"/>
        </w:rPr>
        <w:t>По результатам деятельности муниципальных унитарных предприятий в 2016 году объём средств, поступивших в 2017 году в местный бюджет в виде отчислений от чистой прибыли предприятий</w:t>
      </w:r>
      <w:r w:rsidR="00B50453" w:rsidRPr="00CC7153">
        <w:rPr>
          <w:b w:val="0"/>
        </w:rPr>
        <w:t>,</w:t>
      </w:r>
      <w:r w:rsidR="00FC38BA" w:rsidRPr="00CC7153">
        <w:rPr>
          <w:b w:val="0"/>
        </w:rPr>
        <w:t xml:space="preserve"> составил 262,9 тыс. рублей </w:t>
      </w:r>
      <w:r w:rsidR="00B50453" w:rsidRPr="00CC7153">
        <w:rPr>
          <w:b w:val="0"/>
        </w:rPr>
        <w:t>п</w:t>
      </w:r>
      <w:r w:rsidR="00340FE6" w:rsidRPr="00CC7153">
        <w:rPr>
          <w:b w:val="0"/>
        </w:rPr>
        <w:t>ри</w:t>
      </w:r>
      <w:r w:rsidR="00B50453" w:rsidRPr="00CC7153">
        <w:rPr>
          <w:b w:val="0"/>
        </w:rPr>
        <w:t xml:space="preserve"> ставке 10%, </w:t>
      </w:r>
      <w:r w:rsidR="00FC38BA" w:rsidRPr="00CC7153">
        <w:rPr>
          <w:b w:val="0"/>
        </w:rPr>
        <w:t xml:space="preserve">(в 2016 году </w:t>
      </w:r>
      <w:r w:rsidR="00340FE6" w:rsidRPr="00CC7153">
        <w:rPr>
          <w:b w:val="0"/>
        </w:rPr>
        <w:t>61,4 тыс. рублей при ставке 5%).</w:t>
      </w:r>
    </w:p>
    <w:p w:rsidR="00372033" w:rsidRPr="00CC7153" w:rsidRDefault="00372033" w:rsidP="00FC38BA">
      <w:pPr>
        <w:widowControl w:val="0"/>
        <w:autoSpaceDE w:val="0"/>
        <w:ind w:firstLine="708"/>
        <w:jc w:val="both"/>
        <w:rPr>
          <w:b w:val="0"/>
        </w:rPr>
      </w:pPr>
    </w:p>
    <w:p w:rsidR="00014C25" w:rsidRPr="00CC7153" w:rsidRDefault="00014C25" w:rsidP="00FC38BA">
      <w:pPr>
        <w:widowControl w:val="0"/>
        <w:autoSpaceDE w:val="0"/>
        <w:ind w:firstLine="708"/>
        <w:jc w:val="both"/>
        <w:rPr>
          <w:b w:val="0"/>
        </w:rPr>
      </w:pPr>
      <w:r w:rsidRPr="00CC7153">
        <w:rPr>
          <w:b w:val="0"/>
        </w:rPr>
        <w:t xml:space="preserve">Участие муниципального образования </w:t>
      </w:r>
      <w:r w:rsidR="00E5572F" w:rsidRPr="00CC7153">
        <w:rPr>
          <w:b w:val="0"/>
        </w:rPr>
        <w:t xml:space="preserve">город Зеленогорск </w:t>
      </w:r>
      <w:r w:rsidRPr="00CC7153">
        <w:rPr>
          <w:b w:val="0"/>
        </w:rPr>
        <w:t>в хозяйственных обществах в 2017 году не изменилось: 100% доля в уставном капитале в 3-х открытых акционерных обществах. В 2017</w:t>
      </w:r>
      <w:r w:rsidR="00557AD4" w:rsidRPr="00CC7153">
        <w:rPr>
          <w:b w:val="0"/>
        </w:rPr>
        <w:t xml:space="preserve"> году Открытое акционерное общество «Управление материально-технического снабжения» признано несостоятельным</w:t>
      </w:r>
      <w:r w:rsidR="00E5572F" w:rsidRPr="00CC7153">
        <w:rPr>
          <w:b w:val="0"/>
        </w:rPr>
        <w:t xml:space="preserve"> (банкротом). В настоящее время введено конкурсное производство</w:t>
      </w:r>
      <w:r w:rsidR="00557AD4" w:rsidRPr="00CC7153">
        <w:rPr>
          <w:b w:val="0"/>
        </w:rPr>
        <w:t>.</w:t>
      </w:r>
    </w:p>
    <w:p w:rsidR="00014C25" w:rsidRPr="00CC7153" w:rsidRDefault="00014C25" w:rsidP="00FC38BA">
      <w:pPr>
        <w:widowControl w:val="0"/>
        <w:autoSpaceDE w:val="0"/>
        <w:ind w:firstLine="708"/>
        <w:jc w:val="both"/>
        <w:rPr>
          <w:b w:val="0"/>
        </w:rPr>
      </w:pPr>
      <w:r w:rsidRPr="00CC7153">
        <w:rPr>
          <w:b w:val="0"/>
        </w:rPr>
        <w:t xml:space="preserve"> </w:t>
      </w:r>
    </w:p>
    <w:p w:rsidR="00FC38BA" w:rsidRPr="00CC7153" w:rsidRDefault="00FC38BA" w:rsidP="00FC38BA">
      <w:pPr>
        <w:widowControl w:val="0"/>
        <w:autoSpaceDE w:val="0"/>
        <w:ind w:firstLine="708"/>
        <w:jc w:val="both"/>
        <w:rPr>
          <w:b w:val="0"/>
          <w:i/>
          <w:sz w:val="24"/>
          <w:szCs w:val="24"/>
          <w:lang w:eastAsia="ar-SA"/>
        </w:rPr>
      </w:pPr>
      <w:r w:rsidRPr="00CC7153">
        <w:rPr>
          <w:b w:val="0"/>
          <w:i/>
          <w:sz w:val="24"/>
          <w:szCs w:val="24"/>
          <w:lang w:eastAsia="ar-SA"/>
        </w:rPr>
        <w:t xml:space="preserve">Таблица № 10. </w:t>
      </w:r>
      <w:r w:rsidRPr="00CC7153">
        <w:rPr>
          <w:b w:val="0"/>
          <w:i/>
          <w:kern w:val="1"/>
          <w:sz w:val="24"/>
          <w:szCs w:val="24"/>
          <w:lang w:eastAsia="ar-SA"/>
        </w:rPr>
        <w:t>Хозяйственные общества, акции которых находятся в собственности ЗАТО Зеленогорск (по состоянию на 01.01.2018)</w:t>
      </w:r>
    </w:p>
    <w:tbl>
      <w:tblPr>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974"/>
        <w:gridCol w:w="1219"/>
        <w:gridCol w:w="1791"/>
        <w:gridCol w:w="2660"/>
      </w:tblGrid>
      <w:tr w:rsidR="00FC38BA" w:rsidRPr="00CC7153" w:rsidTr="00841715">
        <w:trPr>
          <w:cantSplit/>
          <w:tblHeader/>
        </w:trPr>
        <w:tc>
          <w:tcPr>
            <w:tcW w:w="3974" w:type="dxa"/>
            <w:shd w:val="clear" w:color="auto" w:fill="FFFFFF"/>
            <w:vAlign w:val="center"/>
          </w:tcPr>
          <w:p w:rsidR="00FC38BA" w:rsidRPr="00CC7153" w:rsidRDefault="00FC38BA" w:rsidP="00841715">
            <w:pPr>
              <w:widowControl w:val="0"/>
              <w:autoSpaceDE w:val="0"/>
              <w:jc w:val="center"/>
              <w:rPr>
                <w:b w:val="0"/>
                <w:sz w:val="21"/>
                <w:szCs w:val="21"/>
                <w:lang w:eastAsia="ar-SA"/>
              </w:rPr>
            </w:pPr>
            <w:r w:rsidRPr="00CC7153">
              <w:rPr>
                <w:b w:val="0"/>
                <w:sz w:val="21"/>
                <w:szCs w:val="21"/>
                <w:lang w:eastAsia="ar-SA"/>
              </w:rPr>
              <w:t>Наименование общества</w:t>
            </w:r>
          </w:p>
        </w:tc>
        <w:tc>
          <w:tcPr>
            <w:tcW w:w="0" w:type="auto"/>
            <w:shd w:val="clear" w:color="auto" w:fill="FFFFFF"/>
            <w:vAlign w:val="center"/>
          </w:tcPr>
          <w:p w:rsidR="00FC38BA" w:rsidRPr="00CC7153" w:rsidRDefault="00FC38BA" w:rsidP="00841715">
            <w:pPr>
              <w:widowControl w:val="0"/>
              <w:autoSpaceDE w:val="0"/>
              <w:jc w:val="center"/>
              <w:rPr>
                <w:b w:val="0"/>
                <w:sz w:val="21"/>
                <w:szCs w:val="21"/>
                <w:lang w:eastAsia="ar-SA"/>
              </w:rPr>
            </w:pPr>
            <w:r w:rsidRPr="00CC7153">
              <w:rPr>
                <w:b w:val="0"/>
                <w:sz w:val="21"/>
                <w:szCs w:val="21"/>
                <w:lang w:eastAsia="ar-SA"/>
              </w:rPr>
              <w:t xml:space="preserve">Количество акций, </w:t>
            </w:r>
          </w:p>
          <w:p w:rsidR="00FC38BA" w:rsidRPr="00CC7153" w:rsidRDefault="00FC38BA" w:rsidP="00841715">
            <w:pPr>
              <w:widowControl w:val="0"/>
              <w:autoSpaceDE w:val="0"/>
              <w:jc w:val="center"/>
              <w:rPr>
                <w:b w:val="0"/>
                <w:sz w:val="21"/>
                <w:szCs w:val="21"/>
                <w:lang w:eastAsia="ar-SA"/>
              </w:rPr>
            </w:pPr>
            <w:r w:rsidRPr="00CC7153">
              <w:rPr>
                <w:b w:val="0"/>
                <w:sz w:val="21"/>
                <w:szCs w:val="21"/>
                <w:lang w:eastAsia="ar-SA"/>
              </w:rPr>
              <w:t>шт.</w:t>
            </w:r>
          </w:p>
        </w:tc>
        <w:tc>
          <w:tcPr>
            <w:tcW w:w="0" w:type="auto"/>
            <w:shd w:val="clear" w:color="auto" w:fill="FFFFFF"/>
            <w:vAlign w:val="center"/>
          </w:tcPr>
          <w:p w:rsidR="00FC38BA" w:rsidRPr="00CC7153" w:rsidRDefault="00FC38BA" w:rsidP="00841715">
            <w:pPr>
              <w:widowControl w:val="0"/>
              <w:autoSpaceDE w:val="0"/>
              <w:jc w:val="center"/>
              <w:rPr>
                <w:b w:val="0"/>
                <w:sz w:val="21"/>
                <w:szCs w:val="21"/>
                <w:lang w:eastAsia="ar-SA"/>
              </w:rPr>
            </w:pPr>
            <w:r w:rsidRPr="00CC7153">
              <w:rPr>
                <w:b w:val="0"/>
                <w:sz w:val="21"/>
                <w:szCs w:val="21"/>
                <w:lang w:eastAsia="ar-SA"/>
              </w:rPr>
              <w:t>Номинальная стоимость акций, рублей</w:t>
            </w:r>
          </w:p>
        </w:tc>
        <w:tc>
          <w:tcPr>
            <w:tcW w:w="2660" w:type="dxa"/>
            <w:shd w:val="clear" w:color="auto" w:fill="FFFFFF"/>
            <w:vAlign w:val="center"/>
          </w:tcPr>
          <w:p w:rsidR="00FC38BA" w:rsidRPr="00CC7153" w:rsidRDefault="00FC38BA" w:rsidP="00841715">
            <w:pPr>
              <w:widowControl w:val="0"/>
              <w:autoSpaceDE w:val="0"/>
              <w:jc w:val="center"/>
              <w:rPr>
                <w:b w:val="0"/>
                <w:sz w:val="21"/>
                <w:szCs w:val="21"/>
                <w:lang w:eastAsia="ar-SA"/>
              </w:rPr>
            </w:pPr>
            <w:r w:rsidRPr="00CC7153">
              <w:rPr>
                <w:b w:val="0"/>
                <w:sz w:val="21"/>
                <w:szCs w:val="21"/>
                <w:lang w:eastAsia="ar-SA"/>
              </w:rPr>
              <w:t>Размер доли, принадлежащей муниципальному образованию в уставном капитале,%</w:t>
            </w:r>
          </w:p>
        </w:tc>
      </w:tr>
      <w:tr w:rsidR="00FC38BA" w:rsidRPr="00CC7153" w:rsidTr="00841715">
        <w:tblPrEx>
          <w:tblCellMar>
            <w:left w:w="108" w:type="dxa"/>
            <w:right w:w="108" w:type="dxa"/>
          </w:tblCellMar>
        </w:tblPrEx>
        <w:trPr>
          <w:cantSplit/>
          <w:trHeight w:val="70"/>
        </w:trPr>
        <w:tc>
          <w:tcPr>
            <w:tcW w:w="3974" w:type="dxa"/>
            <w:shd w:val="clear" w:color="auto" w:fill="FFFFFF"/>
            <w:vAlign w:val="center"/>
          </w:tcPr>
          <w:p w:rsidR="00FC38BA" w:rsidRPr="00CC7153" w:rsidRDefault="00FC38BA" w:rsidP="00557AD4">
            <w:pPr>
              <w:widowControl w:val="0"/>
              <w:autoSpaceDE w:val="0"/>
              <w:rPr>
                <w:b w:val="0"/>
                <w:sz w:val="21"/>
                <w:szCs w:val="21"/>
                <w:lang w:eastAsia="ar-SA"/>
              </w:rPr>
            </w:pPr>
            <w:r w:rsidRPr="00CC7153">
              <w:rPr>
                <w:b w:val="0"/>
                <w:sz w:val="21"/>
                <w:szCs w:val="21"/>
                <w:lang w:eastAsia="ar-SA"/>
              </w:rPr>
              <w:t>1. </w:t>
            </w:r>
            <w:r w:rsidR="001934DA" w:rsidRPr="00CC7153">
              <w:rPr>
                <w:b w:val="0"/>
                <w:sz w:val="21"/>
                <w:szCs w:val="21"/>
                <w:lang w:eastAsia="ar-SA"/>
              </w:rPr>
              <w:t>Открытое акционерное общество «Управление материально-технического снабжения»</w:t>
            </w:r>
          </w:p>
        </w:tc>
        <w:tc>
          <w:tcPr>
            <w:tcW w:w="0" w:type="auto"/>
            <w:shd w:val="clear" w:color="auto" w:fill="FFFFFF"/>
            <w:vAlign w:val="center"/>
          </w:tcPr>
          <w:p w:rsidR="00FC38BA" w:rsidRPr="00CC7153" w:rsidRDefault="00FC38BA" w:rsidP="00841715">
            <w:pPr>
              <w:widowControl w:val="0"/>
              <w:autoSpaceDE w:val="0"/>
              <w:jc w:val="center"/>
              <w:rPr>
                <w:b w:val="0"/>
                <w:sz w:val="21"/>
                <w:szCs w:val="21"/>
                <w:lang w:eastAsia="ar-SA"/>
              </w:rPr>
            </w:pPr>
            <w:r w:rsidRPr="00CC7153">
              <w:rPr>
                <w:b w:val="0"/>
                <w:kern w:val="1"/>
                <w:sz w:val="21"/>
                <w:szCs w:val="21"/>
                <w:lang w:eastAsia="ar-SA"/>
              </w:rPr>
              <w:t>36 220</w:t>
            </w:r>
          </w:p>
        </w:tc>
        <w:tc>
          <w:tcPr>
            <w:tcW w:w="0" w:type="auto"/>
            <w:shd w:val="clear" w:color="auto" w:fill="FFFFFF"/>
            <w:vAlign w:val="center"/>
          </w:tcPr>
          <w:p w:rsidR="00FC38BA" w:rsidRPr="00CC7153" w:rsidRDefault="00424D8E" w:rsidP="00841715">
            <w:pPr>
              <w:widowControl w:val="0"/>
              <w:autoSpaceDE w:val="0"/>
              <w:jc w:val="center"/>
              <w:rPr>
                <w:b w:val="0"/>
                <w:sz w:val="21"/>
                <w:szCs w:val="21"/>
                <w:lang w:eastAsia="ar-SA"/>
              </w:rPr>
            </w:pPr>
            <w:r w:rsidRPr="00CC7153">
              <w:rPr>
                <w:b w:val="0"/>
                <w:kern w:val="1"/>
                <w:sz w:val="21"/>
                <w:szCs w:val="21"/>
                <w:lang w:eastAsia="ar-SA"/>
              </w:rPr>
              <w:t>-</w:t>
            </w:r>
          </w:p>
        </w:tc>
        <w:tc>
          <w:tcPr>
            <w:tcW w:w="2660" w:type="dxa"/>
            <w:shd w:val="clear" w:color="auto" w:fill="FFFFFF"/>
            <w:vAlign w:val="center"/>
          </w:tcPr>
          <w:p w:rsidR="00FC38BA" w:rsidRPr="00CC7153" w:rsidRDefault="00FC38BA" w:rsidP="00841715">
            <w:pPr>
              <w:widowControl w:val="0"/>
              <w:autoSpaceDE w:val="0"/>
              <w:jc w:val="center"/>
              <w:rPr>
                <w:b w:val="0"/>
                <w:kern w:val="1"/>
                <w:sz w:val="21"/>
                <w:szCs w:val="21"/>
                <w:lang w:eastAsia="ar-SA"/>
              </w:rPr>
            </w:pPr>
            <w:r w:rsidRPr="00CC7153">
              <w:rPr>
                <w:b w:val="0"/>
                <w:kern w:val="1"/>
                <w:sz w:val="21"/>
                <w:szCs w:val="21"/>
                <w:lang w:eastAsia="ar-SA"/>
              </w:rPr>
              <w:t>100</w:t>
            </w:r>
          </w:p>
        </w:tc>
      </w:tr>
      <w:tr w:rsidR="00FC38BA" w:rsidRPr="00CC7153" w:rsidTr="00841715">
        <w:tblPrEx>
          <w:tblCellMar>
            <w:left w:w="108" w:type="dxa"/>
            <w:right w:w="108" w:type="dxa"/>
          </w:tblCellMar>
        </w:tblPrEx>
        <w:trPr>
          <w:cantSplit/>
        </w:trPr>
        <w:tc>
          <w:tcPr>
            <w:tcW w:w="3974" w:type="dxa"/>
            <w:shd w:val="clear" w:color="auto" w:fill="FFFFFF"/>
            <w:vAlign w:val="center"/>
          </w:tcPr>
          <w:p w:rsidR="00FC38BA" w:rsidRPr="00CC7153" w:rsidRDefault="00FC38BA" w:rsidP="00841715">
            <w:pPr>
              <w:widowControl w:val="0"/>
              <w:autoSpaceDE w:val="0"/>
              <w:rPr>
                <w:b w:val="0"/>
                <w:sz w:val="21"/>
                <w:szCs w:val="21"/>
                <w:lang w:eastAsia="ar-SA"/>
              </w:rPr>
            </w:pPr>
            <w:r w:rsidRPr="00CC7153">
              <w:rPr>
                <w:b w:val="0"/>
                <w:sz w:val="21"/>
                <w:szCs w:val="21"/>
                <w:lang w:eastAsia="ar-SA"/>
              </w:rPr>
              <w:lastRenderedPageBreak/>
              <w:t xml:space="preserve">2. Акционерное общество «Предприятие бытового обслуживания </w:t>
            </w:r>
          </w:p>
          <w:p w:rsidR="00FC38BA" w:rsidRPr="00CC7153" w:rsidRDefault="00FC38BA" w:rsidP="00841715">
            <w:pPr>
              <w:widowControl w:val="0"/>
              <w:autoSpaceDE w:val="0"/>
              <w:rPr>
                <w:b w:val="0"/>
                <w:kern w:val="1"/>
                <w:sz w:val="21"/>
                <w:szCs w:val="21"/>
                <w:lang w:eastAsia="ar-SA"/>
              </w:rPr>
            </w:pPr>
            <w:r w:rsidRPr="00CC7153">
              <w:rPr>
                <w:b w:val="0"/>
                <w:sz w:val="21"/>
                <w:szCs w:val="21"/>
                <w:lang w:eastAsia="ar-SA"/>
              </w:rPr>
              <w:t>г. Зеленогорска»</w:t>
            </w:r>
          </w:p>
        </w:tc>
        <w:tc>
          <w:tcPr>
            <w:tcW w:w="0" w:type="auto"/>
            <w:shd w:val="clear" w:color="auto" w:fill="FFFFFF"/>
            <w:vAlign w:val="center"/>
          </w:tcPr>
          <w:p w:rsidR="00FC38BA" w:rsidRPr="00CC7153" w:rsidRDefault="00FC38BA" w:rsidP="00841715">
            <w:pPr>
              <w:widowControl w:val="0"/>
              <w:autoSpaceDE w:val="0"/>
              <w:jc w:val="center"/>
              <w:rPr>
                <w:b w:val="0"/>
                <w:sz w:val="21"/>
                <w:szCs w:val="21"/>
                <w:lang w:eastAsia="ar-SA"/>
              </w:rPr>
            </w:pPr>
            <w:r w:rsidRPr="00CC7153">
              <w:rPr>
                <w:b w:val="0"/>
                <w:kern w:val="1"/>
                <w:sz w:val="21"/>
                <w:szCs w:val="21"/>
                <w:lang w:eastAsia="ar-SA"/>
              </w:rPr>
              <w:t>8 308</w:t>
            </w:r>
          </w:p>
        </w:tc>
        <w:tc>
          <w:tcPr>
            <w:tcW w:w="0" w:type="auto"/>
            <w:shd w:val="clear" w:color="auto" w:fill="FFFFFF"/>
            <w:vAlign w:val="center"/>
          </w:tcPr>
          <w:p w:rsidR="00FC38BA" w:rsidRPr="00CC7153" w:rsidRDefault="00FC38BA" w:rsidP="00841715">
            <w:pPr>
              <w:widowControl w:val="0"/>
              <w:autoSpaceDE w:val="0"/>
              <w:jc w:val="center"/>
              <w:rPr>
                <w:b w:val="0"/>
                <w:sz w:val="21"/>
                <w:szCs w:val="21"/>
                <w:lang w:eastAsia="ar-SA"/>
              </w:rPr>
            </w:pPr>
            <w:r w:rsidRPr="00CC7153">
              <w:rPr>
                <w:b w:val="0"/>
                <w:kern w:val="1"/>
                <w:sz w:val="21"/>
                <w:szCs w:val="21"/>
                <w:lang w:eastAsia="ar-SA"/>
              </w:rPr>
              <w:t>508</w:t>
            </w:r>
          </w:p>
        </w:tc>
        <w:tc>
          <w:tcPr>
            <w:tcW w:w="2660" w:type="dxa"/>
            <w:shd w:val="clear" w:color="auto" w:fill="FFFFFF"/>
            <w:vAlign w:val="center"/>
          </w:tcPr>
          <w:p w:rsidR="00FC38BA" w:rsidRPr="00CC7153" w:rsidRDefault="00FC38BA" w:rsidP="00841715">
            <w:pPr>
              <w:widowControl w:val="0"/>
              <w:autoSpaceDE w:val="0"/>
              <w:jc w:val="center"/>
              <w:rPr>
                <w:b w:val="0"/>
                <w:kern w:val="1"/>
                <w:sz w:val="21"/>
                <w:szCs w:val="21"/>
                <w:lang w:eastAsia="ar-SA"/>
              </w:rPr>
            </w:pPr>
            <w:r w:rsidRPr="00CC7153">
              <w:rPr>
                <w:b w:val="0"/>
                <w:kern w:val="1"/>
                <w:sz w:val="21"/>
                <w:szCs w:val="21"/>
                <w:lang w:eastAsia="ar-SA"/>
              </w:rPr>
              <w:t>100</w:t>
            </w:r>
          </w:p>
        </w:tc>
      </w:tr>
      <w:tr w:rsidR="00FC38BA" w:rsidRPr="00CC7153" w:rsidTr="00841715">
        <w:tblPrEx>
          <w:tblCellMar>
            <w:left w:w="108" w:type="dxa"/>
            <w:right w:w="108" w:type="dxa"/>
          </w:tblCellMar>
        </w:tblPrEx>
        <w:trPr>
          <w:cantSplit/>
        </w:trPr>
        <w:tc>
          <w:tcPr>
            <w:tcW w:w="3974" w:type="dxa"/>
            <w:shd w:val="clear" w:color="auto" w:fill="FFFFFF"/>
            <w:vAlign w:val="center"/>
          </w:tcPr>
          <w:p w:rsidR="00FC38BA" w:rsidRPr="00CC7153" w:rsidRDefault="00FC38BA" w:rsidP="00841715">
            <w:pPr>
              <w:widowControl w:val="0"/>
              <w:autoSpaceDE w:val="0"/>
              <w:rPr>
                <w:b w:val="0"/>
                <w:kern w:val="1"/>
                <w:sz w:val="21"/>
                <w:szCs w:val="21"/>
                <w:lang w:eastAsia="ar-SA"/>
              </w:rPr>
            </w:pPr>
            <w:r w:rsidRPr="00CC7153">
              <w:rPr>
                <w:b w:val="0"/>
                <w:sz w:val="21"/>
                <w:szCs w:val="21"/>
                <w:lang w:eastAsia="ar-SA"/>
              </w:rPr>
              <w:t>3. Открытое акционерное общество «Комплексное обслуживание инженерных систем»</w:t>
            </w:r>
          </w:p>
        </w:tc>
        <w:tc>
          <w:tcPr>
            <w:tcW w:w="0" w:type="auto"/>
            <w:shd w:val="clear" w:color="auto" w:fill="FFFFFF"/>
            <w:vAlign w:val="center"/>
          </w:tcPr>
          <w:p w:rsidR="00FC38BA" w:rsidRPr="00CC7153" w:rsidRDefault="00FC38BA" w:rsidP="00841715">
            <w:pPr>
              <w:widowControl w:val="0"/>
              <w:autoSpaceDE w:val="0"/>
              <w:jc w:val="center"/>
              <w:rPr>
                <w:b w:val="0"/>
                <w:sz w:val="21"/>
                <w:szCs w:val="21"/>
                <w:lang w:eastAsia="ar-SA"/>
              </w:rPr>
            </w:pPr>
            <w:r w:rsidRPr="00CC7153">
              <w:rPr>
                <w:b w:val="0"/>
                <w:kern w:val="1"/>
                <w:sz w:val="21"/>
                <w:szCs w:val="21"/>
                <w:lang w:eastAsia="ar-SA"/>
              </w:rPr>
              <w:t>54 621</w:t>
            </w:r>
          </w:p>
        </w:tc>
        <w:tc>
          <w:tcPr>
            <w:tcW w:w="0" w:type="auto"/>
            <w:shd w:val="clear" w:color="auto" w:fill="FFFFFF"/>
            <w:vAlign w:val="center"/>
          </w:tcPr>
          <w:p w:rsidR="00FC38BA" w:rsidRPr="00CC7153" w:rsidRDefault="00014C25" w:rsidP="00841715">
            <w:pPr>
              <w:widowControl w:val="0"/>
              <w:autoSpaceDE w:val="0"/>
              <w:jc w:val="center"/>
              <w:rPr>
                <w:b w:val="0"/>
                <w:kern w:val="1"/>
                <w:sz w:val="21"/>
                <w:szCs w:val="21"/>
                <w:lang w:eastAsia="ar-SA"/>
              </w:rPr>
            </w:pPr>
            <w:r w:rsidRPr="00CC7153">
              <w:rPr>
                <w:b w:val="0"/>
                <w:kern w:val="1"/>
                <w:sz w:val="21"/>
                <w:szCs w:val="21"/>
                <w:lang w:eastAsia="ar-SA"/>
              </w:rPr>
              <w:t>649</w:t>
            </w:r>
          </w:p>
        </w:tc>
        <w:tc>
          <w:tcPr>
            <w:tcW w:w="2660" w:type="dxa"/>
            <w:shd w:val="clear" w:color="auto" w:fill="FFFFFF"/>
            <w:vAlign w:val="center"/>
          </w:tcPr>
          <w:p w:rsidR="00FC38BA" w:rsidRPr="00CC7153" w:rsidRDefault="00FC38BA" w:rsidP="00841715">
            <w:pPr>
              <w:widowControl w:val="0"/>
              <w:autoSpaceDE w:val="0"/>
              <w:jc w:val="center"/>
              <w:rPr>
                <w:b w:val="0"/>
                <w:kern w:val="1"/>
                <w:sz w:val="21"/>
                <w:szCs w:val="21"/>
                <w:lang w:eastAsia="ar-SA"/>
              </w:rPr>
            </w:pPr>
            <w:r w:rsidRPr="00CC7153">
              <w:rPr>
                <w:b w:val="0"/>
                <w:kern w:val="1"/>
                <w:sz w:val="21"/>
                <w:szCs w:val="21"/>
                <w:lang w:eastAsia="ar-SA"/>
              </w:rPr>
              <w:t>100</w:t>
            </w:r>
          </w:p>
        </w:tc>
      </w:tr>
    </w:tbl>
    <w:p w:rsidR="00A809D8" w:rsidRPr="00CC7153" w:rsidRDefault="00B95EEC" w:rsidP="001501D9">
      <w:pPr>
        <w:tabs>
          <w:tab w:val="left" w:pos="720"/>
          <w:tab w:val="left" w:pos="993"/>
        </w:tabs>
        <w:jc w:val="both"/>
        <w:rPr>
          <w:b w:val="0"/>
        </w:rPr>
      </w:pPr>
      <w:r w:rsidRPr="00CC7153">
        <w:rPr>
          <w:b w:val="0"/>
        </w:rPr>
        <w:tab/>
      </w:r>
    </w:p>
    <w:p w:rsidR="001501D9" w:rsidRPr="00CC7153" w:rsidRDefault="00C35B7C" w:rsidP="001501D9">
      <w:pPr>
        <w:tabs>
          <w:tab w:val="left" w:pos="720"/>
          <w:tab w:val="left" w:pos="993"/>
        </w:tabs>
        <w:jc w:val="both"/>
        <w:rPr>
          <w:b w:val="0"/>
        </w:rPr>
      </w:pPr>
      <w:r w:rsidRPr="00CC7153">
        <w:rPr>
          <w:b w:val="0"/>
        </w:rPr>
        <w:tab/>
      </w:r>
      <w:r w:rsidR="001934DA" w:rsidRPr="00CC7153">
        <w:rPr>
          <w:b w:val="0"/>
        </w:rPr>
        <w:t xml:space="preserve">По результатам отчётного периода </w:t>
      </w:r>
      <w:r w:rsidR="001501D9" w:rsidRPr="00CC7153">
        <w:rPr>
          <w:b w:val="0"/>
          <w:i/>
        </w:rPr>
        <w:t>муниципальная казна</w:t>
      </w:r>
      <w:r w:rsidR="001501D9" w:rsidRPr="00CC7153">
        <w:rPr>
          <w:b w:val="0"/>
        </w:rPr>
        <w:t xml:space="preserve"> города Зеленогорска увеличилась в связи с приёмом нового имущества, созданного в результате реализации мероприятий в рамках проектов по формированию городской среды</w:t>
      </w:r>
      <w:r w:rsidR="00E5572F" w:rsidRPr="00CC7153">
        <w:rPr>
          <w:b w:val="0"/>
        </w:rPr>
        <w:t>.</w:t>
      </w:r>
    </w:p>
    <w:p w:rsidR="00947749" w:rsidRPr="00CC7153" w:rsidRDefault="00AC28CC" w:rsidP="00947749">
      <w:pPr>
        <w:widowControl w:val="0"/>
        <w:tabs>
          <w:tab w:val="left" w:pos="709"/>
        </w:tabs>
        <w:autoSpaceDE w:val="0"/>
        <w:ind w:firstLine="708"/>
        <w:jc w:val="both"/>
        <w:rPr>
          <w:b w:val="0"/>
          <w:lang w:eastAsia="ar-SA"/>
        </w:rPr>
      </w:pPr>
      <w:r w:rsidRPr="00CC7153">
        <w:rPr>
          <w:b w:val="0"/>
        </w:rPr>
        <w:tab/>
      </w:r>
      <w:r w:rsidR="00947749" w:rsidRPr="00CC7153">
        <w:rPr>
          <w:b w:val="0"/>
          <w:lang w:eastAsia="ar-SA"/>
        </w:rPr>
        <w:t xml:space="preserve">В 2017 году в муниципальную казну города Зеленогорска принято 102 единицы недвижимого имущества общей стоимостью 233,6 млн. рублей, в том числе </w:t>
      </w:r>
      <w:r w:rsidR="00947749" w:rsidRPr="00CC7153">
        <w:rPr>
          <w:b w:val="0"/>
        </w:rPr>
        <w:t xml:space="preserve">12 квартир балансовой стоимостью 7,4 млн. рублей, из которых 2 квартиры, являющиеся ранее бесхозяйными на основании решений Зеленогорского городского суда Красноярского края, 143 </w:t>
      </w:r>
      <w:r w:rsidR="00947749" w:rsidRPr="00CC7153">
        <w:rPr>
          <w:b w:val="0"/>
          <w:lang w:eastAsia="ar-SA"/>
        </w:rPr>
        <w:t xml:space="preserve">единицы движимого имущества общей стоимостью 4,0 млн. рублей. </w:t>
      </w:r>
    </w:p>
    <w:p w:rsidR="00947749" w:rsidRPr="00CC7153" w:rsidRDefault="00362E33" w:rsidP="00947749">
      <w:pPr>
        <w:widowControl w:val="0"/>
        <w:autoSpaceDE w:val="0"/>
        <w:ind w:firstLine="708"/>
        <w:jc w:val="both"/>
        <w:rPr>
          <w:b w:val="0"/>
          <w:lang w:eastAsia="ar-SA"/>
        </w:rPr>
      </w:pPr>
      <w:r w:rsidRPr="00CC7153">
        <w:rPr>
          <w:b w:val="0"/>
          <w:lang w:eastAsia="ar-SA"/>
        </w:rPr>
        <w:t>П</w:t>
      </w:r>
      <w:r w:rsidR="00543549" w:rsidRPr="00CC7153">
        <w:rPr>
          <w:b w:val="0"/>
          <w:lang w:eastAsia="ar-SA"/>
        </w:rPr>
        <w:t xml:space="preserve">о состоянию на </w:t>
      </w:r>
      <w:r w:rsidR="00E5572F" w:rsidRPr="00CC7153">
        <w:rPr>
          <w:b w:val="0"/>
          <w:lang w:eastAsia="ar-SA"/>
        </w:rPr>
        <w:t>01.01.</w:t>
      </w:r>
      <w:r w:rsidR="00543549" w:rsidRPr="00CC7153">
        <w:rPr>
          <w:b w:val="0"/>
          <w:lang w:eastAsia="ar-SA"/>
        </w:rPr>
        <w:t xml:space="preserve">2018 </w:t>
      </w:r>
      <w:r w:rsidRPr="00CC7153">
        <w:rPr>
          <w:b w:val="0"/>
          <w:lang w:eastAsia="ar-SA"/>
        </w:rPr>
        <w:t>муниципальн</w:t>
      </w:r>
      <w:r w:rsidR="00E5572F" w:rsidRPr="00CC7153">
        <w:rPr>
          <w:b w:val="0"/>
          <w:lang w:eastAsia="ar-SA"/>
        </w:rPr>
        <w:t>ая</w:t>
      </w:r>
      <w:r w:rsidRPr="00CC7153">
        <w:rPr>
          <w:b w:val="0"/>
          <w:lang w:eastAsia="ar-SA"/>
        </w:rPr>
        <w:t xml:space="preserve"> </w:t>
      </w:r>
      <w:r w:rsidR="00E5572F" w:rsidRPr="00CC7153">
        <w:rPr>
          <w:b w:val="0"/>
          <w:lang w:eastAsia="ar-SA"/>
        </w:rPr>
        <w:t xml:space="preserve">казна </w:t>
      </w:r>
      <w:r w:rsidR="006047B5" w:rsidRPr="00CC7153">
        <w:rPr>
          <w:b w:val="0"/>
          <w:lang w:eastAsia="ar-SA"/>
        </w:rPr>
        <w:t xml:space="preserve">города Зеленогорска </w:t>
      </w:r>
      <w:r w:rsidRPr="00CC7153">
        <w:rPr>
          <w:b w:val="0"/>
          <w:lang w:eastAsia="ar-SA"/>
        </w:rPr>
        <w:t xml:space="preserve"> включает в себя </w:t>
      </w:r>
      <w:r w:rsidR="00543549" w:rsidRPr="00CC7153">
        <w:rPr>
          <w:b w:val="0"/>
          <w:lang w:eastAsia="ar-SA"/>
        </w:rPr>
        <w:t xml:space="preserve"> 2 068 объектов</w:t>
      </w:r>
      <w:r w:rsidRPr="00CC7153">
        <w:rPr>
          <w:b w:val="0"/>
          <w:lang w:eastAsia="ar-SA"/>
        </w:rPr>
        <w:t xml:space="preserve"> балансовой стоимостью 5 495,4 млн. рублей, в том числе 541 земельный участок балансовой стоимостью 535,6 млн. рублей</w:t>
      </w:r>
      <w:r w:rsidR="00F814CD" w:rsidRPr="00CC7153">
        <w:rPr>
          <w:b w:val="0"/>
          <w:lang w:eastAsia="ar-SA"/>
        </w:rPr>
        <w:t>.</w:t>
      </w:r>
    </w:p>
    <w:p w:rsidR="00362E33" w:rsidRPr="00CC7153" w:rsidRDefault="00F814CD" w:rsidP="00947749">
      <w:pPr>
        <w:widowControl w:val="0"/>
        <w:autoSpaceDE w:val="0"/>
        <w:ind w:firstLine="708"/>
        <w:jc w:val="both"/>
        <w:rPr>
          <w:b w:val="0"/>
          <w:lang w:eastAsia="ar-SA"/>
        </w:rPr>
      </w:pPr>
      <w:r w:rsidRPr="00CC7153">
        <w:rPr>
          <w:b w:val="0"/>
          <w:lang w:eastAsia="ar-SA"/>
        </w:rPr>
        <w:t>В течение отчётного года из объектов муниципальной казны</w:t>
      </w:r>
      <w:r w:rsidR="006047B5" w:rsidRPr="00CC7153">
        <w:rPr>
          <w:b w:val="0"/>
          <w:lang w:eastAsia="ar-SA"/>
        </w:rPr>
        <w:t xml:space="preserve"> города Зеленогорска</w:t>
      </w:r>
      <w:r w:rsidRPr="00CC7153">
        <w:rPr>
          <w:b w:val="0"/>
          <w:lang w:eastAsia="ar-SA"/>
        </w:rPr>
        <w:t>:</w:t>
      </w:r>
    </w:p>
    <w:p w:rsidR="00947749" w:rsidRPr="00CC7153" w:rsidRDefault="00947749" w:rsidP="009B3EAB">
      <w:pPr>
        <w:pStyle w:val="af5"/>
        <w:numPr>
          <w:ilvl w:val="0"/>
          <w:numId w:val="9"/>
        </w:numPr>
        <w:tabs>
          <w:tab w:val="left" w:pos="993"/>
        </w:tabs>
        <w:ind w:left="0" w:firstLine="709"/>
        <w:jc w:val="both"/>
        <w:rPr>
          <w:b w:val="0"/>
        </w:rPr>
      </w:pPr>
      <w:r w:rsidRPr="00CC7153">
        <w:rPr>
          <w:b w:val="0"/>
        </w:rPr>
        <w:t xml:space="preserve">предоставлено в аренду – </w:t>
      </w:r>
      <w:r w:rsidR="006C1849" w:rsidRPr="00CC7153">
        <w:rPr>
          <w:b w:val="0"/>
        </w:rPr>
        <w:t xml:space="preserve">4 269,2 кв. м зданий (помещений), заключён 21 договор аренды (в 2016 году – 3 174,8 кв. м, </w:t>
      </w:r>
      <w:r w:rsidRPr="00CC7153">
        <w:rPr>
          <w:b w:val="0"/>
        </w:rPr>
        <w:t>24 договора</w:t>
      </w:r>
      <w:r w:rsidR="006C1849" w:rsidRPr="00CC7153">
        <w:rPr>
          <w:b w:val="0"/>
        </w:rPr>
        <w:t>)</w:t>
      </w:r>
      <w:r w:rsidRPr="00CC7153">
        <w:rPr>
          <w:b w:val="0"/>
        </w:rPr>
        <w:t>;</w:t>
      </w:r>
    </w:p>
    <w:p w:rsidR="00947749" w:rsidRPr="00CC7153" w:rsidRDefault="00947749" w:rsidP="009B3EAB">
      <w:pPr>
        <w:pStyle w:val="af5"/>
        <w:numPr>
          <w:ilvl w:val="0"/>
          <w:numId w:val="9"/>
        </w:numPr>
        <w:tabs>
          <w:tab w:val="left" w:pos="993"/>
        </w:tabs>
        <w:ind w:left="0" w:firstLine="709"/>
        <w:jc w:val="both"/>
        <w:rPr>
          <w:b w:val="0"/>
        </w:rPr>
      </w:pPr>
      <w:r w:rsidRPr="00CC7153">
        <w:rPr>
          <w:b w:val="0"/>
        </w:rPr>
        <w:t xml:space="preserve">передано в безвозмездное пользование – </w:t>
      </w:r>
      <w:r w:rsidR="006C1849" w:rsidRPr="00CC7153">
        <w:rPr>
          <w:b w:val="0"/>
        </w:rPr>
        <w:t xml:space="preserve">4 519,2 кв. м зданий (помещений), заключено 15 договоров безвозмездного пользования (в 2016 году – </w:t>
      </w:r>
      <w:r w:rsidRPr="00CC7153">
        <w:rPr>
          <w:b w:val="0"/>
        </w:rPr>
        <w:t>7 618,7 кв. м</w:t>
      </w:r>
      <w:r w:rsidR="006C1849" w:rsidRPr="00CC7153">
        <w:rPr>
          <w:b w:val="0"/>
        </w:rPr>
        <w:t>, 16 договоров</w:t>
      </w:r>
      <w:r w:rsidRPr="00CC7153">
        <w:rPr>
          <w:b w:val="0"/>
        </w:rPr>
        <w:t>);</w:t>
      </w:r>
    </w:p>
    <w:p w:rsidR="00947749" w:rsidRPr="00CC7153" w:rsidRDefault="00947749" w:rsidP="009B3EAB">
      <w:pPr>
        <w:pStyle w:val="af5"/>
        <w:numPr>
          <w:ilvl w:val="0"/>
          <w:numId w:val="9"/>
        </w:numPr>
        <w:tabs>
          <w:tab w:val="left" w:pos="993"/>
        </w:tabs>
        <w:ind w:left="0" w:firstLine="709"/>
        <w:jc w:val="both"/>
        <w:rPr>
          <w:b w:val="0"/>
        </w:rPr>
      </w:pPr>
      <w:r w:rsidRPr="00CC7153">
        <w:rPr>
          <w:b w:val="0"/>
        </w:rPr>
        <w:t xml:space="preserve">передано в доверительное управление – 9 767,1 кв. м </w:t>
      </w:r>
      <w:r w:rsidR="006C1849" w:rsidRPr="00CC7153">
        <w:rPr>
          <w:b w:val="0"/>
        </w:rPr>
        <w:t>зданий (</w:t>
      </w:r>
      <w:r w:rsidRPr="00CC7153">
        <w:rPr>
          <w:b w:val="0"/>
        </w:rPr>
        <w:t>помещений</w:t>
      </w:r>
      <w:r w:rsidR="006047B5" w:rsidRPr="00CC7153">
        <w:rPr>
          <w:b w:val="0"/>
        </w:rPr>
        <w:t>)</w:t>
      </w:r>
      <w:r w:rsidR="00F814CD" w:rsidRPr="00CC7153">
        <w:rPr>
          <w:b w:val="0"/>
        </w:rPr>
        <w:t xml:space="preserve">. </w:t>
      </w:r>
    </w:p>
    <w:p w:rsidR="00947749" w:rsidRPr="00CC7153" w:rsidRDefault="00947749" w:rsidP="00947749">
      <w:pPr>
        <w:pStyle w:val="af5"/>
        <w:widowControl w:val="0"/>
        <w:tabs>
          <w:tab w:val="left" w:pos="993"/>
        </w:tabs>
        <w:autoSpaceDE w:val="0"/>
        <w:ind w:left="709"/>
        <w:jc w:val="both"/>
        <w:rPr>
          <w:b w:val="0"/>
          <w:sz w:val="16"/>
          <w:szCs w:val="16"/>
          <w:lang w:eastAsia="ar-SA"/>
        </w:rPr>
      </w:pPr>
    </w:p>
    <w:p w:rsidR="00947749" w:rsidRPr="00CC7153" w:rsidRDefault="00947749" w:rsidP="00947749">
      <w:pPr>
        <w:widowControl w:val="0"/>
        <w:autoSpaceDE w:val="0"/>
        <w:ind w:firstLine="708"/>
        <w:jc w:val="both"/>
        <w:rPr>
          <w:b w:val="0"/>
          <w:lang w:eastAsia="ar-SA"/>
        </w:rPr>
      </w:pPr>
      <w:r w:rsidRPr="00CC7153">
        <w:rPr>
          <w:b w:val="0"/>
          <w:lang w:eastAsia="ar-SA"/>
        </w:rPr>
        <w:t xml:space="preserve">Вместе с тем, </w:t>
      </w:r>
      <w:r w:rsidR="00C05C26" w:rsidRPr="00CC7153">
        <w:rPr>
          <w:b w:val="0"/>
          <w:lang w:eastAsia="ar-SA"/>
        </w:rPr>
        <w:t xml:space="preserve">по состоянию на 01.01.2018 общая свободная площадь имущества </w:t>
      </w:r>
      <w:r w:rsidR="006047B5" w:rsidRPr="00CC7153">
        <w:rPr>
          <w:b w:val="0"/>
          <w:lang w:eastAsia="ar-SA"/>
        </w:rPr>
        <w:t xml:space="preserve">муниципальной </w:t>
      </w:r>
      <w:r w:rsidR="00C05C26" w:rsidRPr="00CC7153">
        <w:rPr>
          <w:b w:val="0"/>
          <w:lang w:eastAsia="ar-SA"/>
        </w:rPr>
        <w:t xml:space="preserve">казны </w:t>
      </w:r>
      <w:r w:rsidR="006047B5" w:rsidRPr="00CC7153">
        <w:rPr>
          <w:b w:val="0"/>
          <w:lang w:eastAsia="ar-SA"/>
        </w:rPr>
        <w:t xml:space="preserve">города Зеленогорска </w:t>
      </w:r>
      <w:r w:rsidR="00C05C26" w:rsidRPr="00CC7153">
        <w:rPr>
          <w:b w:val="0"/>
          <w:lang w:eastAsia="ar-SA"/>
        </w:rPr>
        <w:t xml:space="preserve">составляет 17 350,3 кв. м </w:t>
      </w:r>
      <w:r w:rsidR="0012382A" w:rsidRPr="00CC7153">
        <w:rPr>
          <w:b w:val="0"/>
          <w:lang w:eastAsia="ar-SA"/>
        </w:rPr>
        <w:t>(</w:t>
      </w:r>
      <w:r w:rsidR="007A16B6" w:rsidRPr="00CC7153">
        <w:rPr>
          <w:b w:val="0"/>
          <w:lang w:eastAsia="ar-SA"/>
        </w:rPr>
        <w:t>на 01.01.2017 – 14 485,7 кв. м)</w:t>
      </w:r>
      <w:r w:rsidR="00C05C26" w:rsidRPr="00CC7153">
        <w:rPr>
          <w:b w:val="0"/>
          <w:lang w:eastAsia="ar-SA"/>
        </w:rPr>
        <w:t xml:space="preserve">. </w:t>
      </w:r>
      <w:r w:rsidR="0067309A" w:rsidRPr="00CC7153">
        <w:rPr>
          <w:b w:val="0"/>
          <w:lang w:eastAsia="ar-SA"/>
        </w:rPr>
        <w:t>Кроме низкой востребованности свободных объектов хозяйствующими субъектами, расторжением договоров аренды по инициативе арендаторов, у</w:t>
      </w:r>
      <w:r w:rsidR="007A16B6" w:rsidRPr="00CC7153">
        <w:rPr>
          <w:b w:val="0"/>
          <w:lang w:eastAsia="ar-SA"/>
        </w:rPr>
        <w:t>величение свободной площади</w:t>
      </w:r>
      <w:r w:rsidR="0067309A" w:rsidRPr="00CC7153">
        <w:rPr>
          <w:b w:val="0"/>
          <w:lang w:eastAsia="ar-SA"/>
        </w:rPr>
        <w:t xml:space="preserve"> </w:t>
      </w:r>
      <w:r w:rsidR="007A16B6" w:rsidRPr="00CC7153">
        <w:rPr>
          <w:b w:val="0"/>
          <w:lang w:eastAsia="ar-SA"/>
        </w:rPr>
        <w:t xml:space="preserve">связано с принятием </w:t>
      </w:r>
      <w:r w:rsidRPr="00CC7153">
        <w:rPr>
          <w:b w:val="0"/>
          <w:lang w:eastAsia="ar-SA"/>
        </w:rPr>
        <w:t xml:space="preserve">в </w:t>
      </w:r>
      <w:r w:rsidR="00C05C26" w:rsidRPr="00CC7153">
        <w:rPr>
          <w:b w:val="0"/>
          <w:lang w:eastAsia="ar-SA"/>
        </w:rPr>
        <w:t xml:space="preserve">муниципальную </w:t>
      </w:r>
      <w:r w:rsidRPr="00CC7153">
        <w:rPr>
          <w:b w:val="0"/>
          <w:lang w:eastAsia="ar-SA"/>
        </w:rPr>
        <w:t xml:space="preserve">казну </w:t>
      </w:r>
      <w:r w:rsidR="00C05C26" w:rsidRPr="00CC7153">
        <w:rPr>
          <w:b w:val="0"/>
          <w:lang w:eastAsia="ar-SA"/>
        </w:rPr>
        <w:t>города Зеленогорска зданий</w:t>
      </w:r>
      <w:r w:rsidR="007A16B6" w:rsidRPr="00CC7153">
        <w:rPr>
          <w:b w:val="0"/>
          <w:lang w:eastAsia="ar-SA"/>
        </w:rPr>
        <w:t xml:space="preserve"> (помещений)</w:t>
      </w:r>
      <w:r w:rsidR="00C05C26" w:rsidRPr="00CC7153">
        <w:rPr>
          <w:b w:val="0"/>
          <w:lang w:eastAsia="ar-SA"/>
        </w:rPr>
        <w:t xml:space="preserve">, </w:t>
      </w:r>
      <w:r w:rsidR="007A16B6" w:rsidRPr="00CC7153">
        <w:rPr>
          <w:b w:val="0"/>
          <w:lang w:eastAsia="ar-SA"/>
        </w:rPr>
        <w:t xml:space="preserve">в том числе зданий, </w:t>
      </w:r>
      <w:r w:rsidR="00C05C26" w:rsidRPr="00CC7153">
        <w:rPr>
          <w:b w:val="0"/>
          <w:lang w:eastAsia="ar-SA"/>
        </w:rPr>
        <w:t>на которые на основании решений Зеленогорского суда Красноярского края признано право муниципальной собственности</w:t>
      </w:r>
      <w:r w:rsidR="007A16B6" w:rsidRPr="00CC7153">
        <w:rPr>
          <w:b w:val="0"/>
          <w:lang w:eastAsia="ar-SA"/>
        </w:rPr>
        <w:t xml:space="preserve"> (здание кислородной станции </w:t>
      </w:r>
      <w:r w:rsidRPr="00CC7153">
        <w:rPr>
          <w:b w:val="0"/>
          <w:lang w:eastAsia="ar-SA"/>
        </w:rPr>
        <w:t>п</w:t>
      </w:r>
      <w:r w:rsidR="00AD604F" w:rsidRPr="00CC7153">
        <w:rPr>
          <w:b w:val="0"/>
          <w:lang w:eastAsia="ar-SA"/>
        </w:rPr>
        <w:t>о адресу: Красноярский край, г. </w:t>
      </w:r>
      <w:r w:rsidRPr="00CC7153">
        <w:rPr>
          <w:b w:val="0"/>
          <w:lang w:eastAsia="ar-SA"/>
        </w:rPr>
        <w:t>Зеленогорск, ул.</w:t>
      </w:r>
      <w:r w:rsidR="00AD604F" w:rsidRPr="00CC7153">
        <w:rPr>
          <w:b w:val="0"/>
          <w:lang w:eastAsia="ar-SA"/>
        </w:rPr>
        <w:t> </w:t>
      </w:r>
      <w:r w:rsidR="007A16B6" w:rsidRPr="00CC7153">
        <w:rPr>
          <w:b w:val="0"/>
          <w:lang w:eastAsia="ar-SA"/>
        </w:rPr>
        <w:t>Чехова</w:t>
      </w:r>
      <w:r w:rsidRPr="00CC7153">
        <w:rPr>
          <w:b w:val="0"/>
          <w:lang w:eastAsia="ar-SA"/>
        </w:rPr>
        <w:t>,</w:t>
      </w:r>
      <w:r w:rsidR="007A16B6" w:rsidRPr="00CC7153">
        <w:rPr>
          <w:b w:val="0"/>
          <w:lang w:eastAsia="ar-SA"/>
        </w:rPr>
        <w:t xml:space="preserve"> д.20А и здание по адресу:</w:t>
      </w:r>
      <w:r w:rsidR="00AD604F" w:rsidRPr="00CC7153">
        <w:rPr>
          <w:b w:val="0"/>
          <w:lang w:eastAsia="ar-SA"/>
        </w:rPr>
        <w:t xml:space="preserve"> Красноярский край, г. </w:t>
      </w:r>
      <w:r w:rsidR="007A16B6" w:rsidRPr="00CC7153">
        <w:rPr>
          <w:b w:val="0"/>
          <w:lang w:eastAsia="ar-SA"/>
        </w:rPr>
        <w:t>Зеленогорск, ул.</w:t>
      </w:r>
      <w:r w:rsidR="00AD604F" w:rsidRPr="00CC7153">
        <w:rPr>
          <w:b w:val="0"/>
          <w:lang w:eastAsia="ar-SA"/>
        </w:rPr>
        <w:t> </w:t>
      </w:r>
      <w:r w:rsidR="007A16B6" w:rsidRPr="00CC7153">
        <w:rPr>
          <w:b w:val="0"/>
          <w:lang w:eastAsia="ar-SA"/>
        </w:rPr>
        <w:t>Комсомольская, д.23/4), и помещений</w:t>
      </w:r>
      <w:r w:rsidR="00AD604F" w:rsidRPr="00CC7153">
        <w:rPr>
          <w:b w:val="0"/>
          <w:lang w:eastAsia="ar-SA"/>
        </w:rPr>
        <w:t xml:space="preserve">, освободившихся в результате реорганизации в 2016 году муниципального предприятия «Редакция газеты </w:t>
      </w:r>
      <w:r w:rsidR="00AD604F" w:rsidRPr="00CC7153">
        <w:rPr>
          <w:b w:val="0"/>
          <w:lang w:eastAsia="ar-SA"/>
        </w:rPr>
        <w:lastRenderedPageBreak/>
        <w:t>«Панорама».</w:t>
      </w:r>
      <w:r w:rsidR="007A16B6" w:rsidRPr="00CC7153">
        <w:rPr>
          <w:b w:val="0"/>
          <w:lang w:eastAsia="ar-SA"/>
        </w:rPr>
        <w:t xml:space="preserve">  </w:t>
      </w:r>
      <w:r w:rsidRPr="00CC7153">
        <w:rPr>
          <w:b w:val="0"/>
          <w:lang w:eastAsia="ar-SA"/>
        </w:rPr>
        <w:t xml:space="preserve"> </w:t>
      </w:r>
    </w:p>
    <w:p w:rsidR="00AD604F" w:rsidRPr="00CC7153" w:rsidRDefault="00AD604F" w:rsidP="00947749">
      <w:pPr>
        <w:widowControl w:val="0"/>
        <w:autoSpaceDE w:val="0"/>
        <w:ind w:firstLine="708"/>
        <w:jc w:val="both"/>
        <w:rPr>
          <w:b w:val="0"/>
          <w:lang w:eastAsia="ar-SA"/>
        </w:rPr>
      </w:pPr>
    </w:p>
    <w:p w:rsidR="00947749" w:rsidRPr="00CC7153" w:rsidRDefault="00947749" w:rsidP="00947749">
      <w:pPr>
        <w:widowControl w:val="0"/>
        <w:autoSpaceDE w:val="0"/>
        <w:ind w:firstLine="708"/>
        <w:jc w:val="both"/>
        <w:rPr>
          <w:b w:val="0"/>
          <w:i/>
          <w:sz w:val="24"/>
          <w:szCs w:val="24"/>
          <w:lang w:eastAsia="ar-SA"/>
        </w:rPr>
      </w:pPr>
      <w:r w:rsidRPr="00CC7153">
        <w:rPr>
          <w:b w:val="0"/>
          <w:i/>
          <w:sz w:val="24"/>
          <w:szCs w:val="24"/>
          <w:lang w:eastAsia="ar-SA"/>
        </w:rPr>
        <w:t>Таблица № 11. И</w:t>
      </w:r>
      <w:r w:rsidRPr="00CC7153">
        <w:rPr>
          <w:b w:val="0"/>
          <w:bCs/>
          <w:i/>
          <w:sz w:val="24"/>
          <w:szCs w:val="24"/>
          <w:lang w:eastAsia="ar-SA"/>
        </w:rPr>
        <w:t xml:space="preserve">мущество, </w:t>
      </w:r>
      <w:r w:rsidRPr="00CC7153">
        <w:rPr>
          <w:b w:val="0"/>
          <w:i/>
          <w:sz w:val="24"/>
          <w:szCs w:val="24"/>
          <w:lang w:eastAsia="ar-SA"/>
        </w:rPr>
        <w:t>составляющее казну города Зеленогорска</w:t>
      </w:r>
    </w:p>
    <w:tbl>
      <w:tblPr>
        <w:tblW w:w="9660" w:type="dxa"/>
        <w:tblInd w:w="108" w:type="dxa"/>
        <w:tblLook w:val="0000" w:firstRow="0" w:lastRow="0" w:firstColumn="0" w:lastColumn="0" w:noHBand="0" w:noVBand="0"/>
      </w:tblPr>
      <w:tblGrid>
        <w:gridCol w:w="3828"/>
        <w:gridCol w:w="711"/>
        <w:gridCol w:w="1247"/>
        <w:gridCol w:w="1365"/>
        <w:gridCol w:w="1276"/>
        <w:gridCol w:w="1233"/>
      </w:tblGrid>
      <w:tr w:rsidR="00947749" w:rsidRPr="00CC7153" w:rsidTr="00947749">
        <w:trPr>
          <w:cantSplit/>
          <w:trHeight w:val="480"/>
          <w:tblHeader/>
        </w:trPr>
        <w:tc>
          <w:tcPr>
            <w:tcW w:w="3828" w:type="dxa"/>
            <w:vMerge w:val="restart"/>
            <w:tcBorders>
              <w:top w:val="single" w:sz="4" w:space="0" w:color="000000"/>
              <w:left w:val="single" w:sz="4" w:space="0" w:color="000000"/>
              <w:right w:val="single" w:sz="4" w:space="0" w:color="auto"/>
            </w:tcBorders>
            <w:shd w:val="clear" w:color="auto" w:fill="FFFFFF"/>
            <w:vAlign w:val="center"/>
          </w:tcPr>
          <w:p w:rsidR="00947749" w:rsidRPr="00CC7153" w:rsidRDefault="00947749" w:rsidP="00947749">
            <w:pPr>
              <w:widowControl w:val="0"/>
              <w:autoSpaceDE w:val="0"/>
              <w:snapToGrid w:val="0"/>
              <w:jc w:val="center"/>
              <w:rPr>
                <w:b w:val="0"/>
                <w:sz w:val="21"/>
                <w:szCs w:val="21"/>
                <w:lang w:eastAsia="ar-SA"/>
              </w:rPr>
            </w:pPr>
            <w:r w:rsidRPr="00CC7153">
              <w:rPr>
                <w:b w:val="0"/>
                <w:sz w:val="21"/>
                <w:szCs w:val="21"/>
                <w:lang w:eastAsia="ar-SA"/>
              </w:rPr>
              <w:t>Наименование показателя</w:t>
            </w:r>
          </w:p>
        </w:tc>
        <w:tc>
          <w:tcPr>
            <w:tcW w:w="711" w:type="dxa"/>
            <w:vMerge w:val="restart"/>
            <w:tcBorders>
              <w:top w:val="single" w:sz="4" w:space="0" w:color="000000"/>
              <w:left w:val="single" w:sz="4" w:space="0" w:color="auto"/>
            </w:tcBorders>
            <w:shd w:val="clear" w:color="auto" w:fill="FFFFFF"/>
            <w:vAlign w:val="center"/>
          </w:tcPr>
          <w:p w:rsidR="00947749" w:rsidRPr="00CC7153" w:rsidRDefault="00947749" w:rsidP="00947749">
            <w:pPr>
              <w:widowControl w:val="0"/>
              <w:autoSpaceDE w:val="0"/>
              <w:snapToGrid w:val="0"/>
              <w:jc w:val="center"/>
              <w:rPr>
                <w:b w:val="0"/>
                <w:sz w:val="21"/>
                <w:szCs w:val="21"/>
                <w:lang w:eastAsia="ar-SA"/>
              </w:rPr>
            </w:pPr>
            <w:r w:rsidRPr="00CC7153">
              <w:rPr>
                <w:b w:val="0"/>
                <w:sz w:val="21"/>
                <w:szCs w:val="21"/>
                <w:lang w:eastAsia="ar-SA"/>
              </w:rPr>
              <w:t>Ед. изм.</w:t>
            </w:r>
          </w:p>
        </w:tc>
        <w:tc>
          <w:tcPr>
            <w:tcW w:w="5121" w:type="dxa"/>
            <w:gridSpan w:val="4"/>
            <w:tcBorders>
              <w:top w:val="single" w:sz="4" w:space="0" w:color="000000"/>
              <w:left w:val="single" w:sz="4" w:space="0" w:color="000000"/>
              <w:bottom w:val="single" w:sz="4" w:space="0" w:color="000000"/>
              <w:right w:val="single" w:sz="4" w:space="0" w:color="auto"/>
            </w:tcBorders>
            <w:shd w:val="clear" w:color="auto" w:fill="FFFFFF"/>
            <w:vAlign w:val="center"/>
          </w:tcPr>
          <w:p w:rsidR="00947749" w:rsidRPr="00CC7153" w:rsidRDefault="00947749" w:rsidP="00947749">
            <w:pPr>
              <w:widowControl w:val="0"/>
              <w:autoSpaceDE w:val="0"/>
              <w:jc w:val="center"/>
              <w:rPr>
                <w:b w:val="0"/>
                <w:sz w:val="21"/>
                <w:szCs w:val="21"/>
                <w:lang w:eastAsia="ar-SA"/>
              </w:rPr>
            </w:pPr>
            <w:r w:rsidRPr="00CC7153">
              <w:rPr>
                <w:b w:val="0"/>
                <w:sz w:val="21"/>
                <w:szCs w:val="21"/>
                <w:lang w:eastAsia="ar-SA"/>
              </w:rPr>
              <w:t xml:space="preserve">По состоянию на </w:t>
            </w:r>
          </w:p>
        </w:tc>
      </w:tr>
      <w:tr w:rsidR="00947749" w:rsidRPr="00CC7153" w:rsidTr="00947749">
        <w:trPr>
          <w:cantSplit/>
          <w:trHeight w:val="480"/>
          <w:tblHeader/>
        </w:trPr>
        <w:tc>
          <w:tcPr>
            <w:tcW w:w="3828" w:type="dxa"/>
            <w:vMerge/>
            <w:tcBorders>
              <w:left w:val="single" w:sz="4" w:space="0" w:color="000000"/>
              <w:bottom w:val="single" w:sz="4" w:space="0" w:color="000000"/>
              <w:right w:val="single" w:sz="4" w:space="0" w:color="auto"/>
            </w:tcBorders>
            <w:shd w:val="clear" w:color="auto" w:fill="FFFFFF"/>
            <w:vAlign w:val="center"/>
          </w:tcPr>
          <w:p w:rsidR="00947749" w:rsidRPr="00CC7153" w:rsidRDefault="00947749" w:rsidP="00947749">
            <w:pPr>
              <w:widowControl w:val="0"/>
              <w:autoSpaceDE w:val="0"/>
              <w:snapToGrid w:val="0"/>
              <w:jc w:val="center"/>
              <w:rPr>
                <w:b w:val="0"/>
                <w:sz w:val="21"/>
                <w:szCs w:val="21"/>
                <w:lang w:eastAsia="ar-SA"/>
              </w:rPr>
            </w:pPr>
          </w:p>
        </w:tc>
        <w:tc>
          <w:tcPr>
            <w:tcW w:w="711" w:type="dxa"/>
            <w:vMerge/>
            <w:tcBorders>
              <w:left w:val="single" w:sz="4" w:space="0" w:color="auto"/>
              <w:bottom w:val="single" w:sz="4" w:space="0" w:color="000000"/>
            </w:tcBorders>
            <w:shd w:val="clear" w:color="auto" w:fill="FFFFFF"/>
            <w:vAlign w:val="center"/>
          </w:tcPr>
          <w:p w:rsidR="00947749" w:rsidRPr="00CC7153" w:rsidRDefault="00947749" w:rsidP="00947749">
            <w:pPr>
              <w:widowControl w:val="0"/>
              <w:autoSpaceDE w:val="0"/>
              <w:snapToGrid w:val="0"/>
              <w:jc w:val="center"/>
              <w:rPr>
                <w:b w:val="0"/>
                <w:sz w:val="21"/>
                <w:szCs w:val="21"/>
                <w:lang w:eastAsia="ar-SA"/>
              </w:rPr>
            </w:pPr>
          </w:p>
        </w:tc>
        <w:tc>
          <w:tcPr>
            <w:tcW w:w="1247" w:type="dxa"/>
            <w:tcBorders>
              <w:top w:val="single" w:sz="4" w:space="0" w:color="000000"/>
              <w:left w:val="single" w:sz="4" w:space="0" w:color="000000"/>
              <w:bottom w:val="single" w:sz="4" w:space="0" w:color="000000"/>
              <w:right w:val="single" w:sz="4" w:space="0" w:color="auto"/>
            </w:tcBorders>
            <w:shd w:val="clear" w:color="auto" w:fill="FFFFFF"/>
            <w:vAlign w:val="center"/>
          </w:tcPr>
          <w:p w:rsidR="00947749" w:rsidRPr="00CC7153" w:rsidRDefault="00947749" w:rsidP="00947749">
            <w:pPr>
              <w:widowControl w:val="0"/>
              <w:autoSpaceDE w:val="0"/>
              <w:jc w:val="center"/>
              <w:rPr>
                <w:b w:val="0"/>
                <w:sz w:val="21"/>
                <w:szCs w:val="21"/>
                <w:lang w:eastAsia="ar-SA"/>
              </w:rPr>
            </w:pPr>
            <w:r w:rsidRPr="00CC7153">
              <w:rPr>
                <w:b w:val="0"/>
                <w:sz w:val="21"/>
                <w:szCs w:val="21"/>
                <w:lang w:eastAsia="ar-SA"/>
              </w:rPr>
              <w:t>01.01.2015</w:t>
            </w:r>
          </w:p>
        </w:tc>
        <w:tc>
          <w:tcPr>
            <w:tcW w:w="1365" w:type="dxa"/>
            <w:tcBorders>
              <w:top w:val="single" w:sz="4" w:space="0" w:color="auto"/>
              <w:left w:val="single" w:sz="4" w:space="0" w:color="auto"/>
              <w:bottom w:val="single" w:sz="4" w:space="0" w:color="auto"/>
              <w:right w:val="single" w:sz="4" w:space="0" w:color="auto"/>
            </w:tcBorders>
            <w:shd w:val="clear" w:color="auto" w:fill="FFFFFF"/>
            <w:vAlign w:val="center"/>
          </w:tcPr>
          <w:p w:rsidR="00947749" w:rsidRPr="00CC7153" w:rsidRDefault="00947749" w:rsidP="00947749">
            <w:pPr>
              <w:widowControl w:val="0"/>
              <w:autoSpaceDE w:val="0"/>
              <w:jc w:val="center"/>
              <w:rPr>
                <w:b w:val="0"/>
                <w:sz w:val="21"/>
                <w:szCs w:val="21"/>
                <w:lang w:eastAsia="ar-SA"/>
              </w:rPr>
            </w:pPr>
            <w:r w:rsidRPr="00CC7153">
              <w:rPr>
                <w:b w:val="0"/>
                <w:sz w:val="21"/>
                <w:szCs w:val="21"/>
                <w:lang w:eastAsia="ar-SA"/>
              </w:rPr>
              <w:t>01.01.2016</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947749" w:rsidRPr="00CC7153" w:rsidRDefault="00947749" w:rsidP="00947749">
            <w:pPr>
              <w:widowControl w:val="0"/>
              <w:autoSpaceDE w:val="0"/>
              <w:jc w:val="center"/>
              <w:rPr>
                <w:b w:val="0"/>
                <w:sz w:val="21"/>
                <w:szCs w:val="21"/>
                <w:lang w:eastAsia="ar-SA"/>
              </w:rPr>
            </w:pPr>
            <w:r w:rsidRPr="00CC7153">
              <w:rPr>
                <w:b w:val="0"/>
                <w:sz w:val="21"/>
                <w:szCs w:val="21"/>
                <w:lang w:eastAsia="ar-SA"/>
              </w:rPr>
              <w:t>01.01.2017</w:t>
            </w:r>
          </w:p>
        </w:tc>
        <w:tc>
          <w:tcPr>
            <w:tcW w:w="1233" w:type="dxa"/>
            <w:tcBorders>
              <w:top w:val="single" w:sz="4" w:space="0" w:color="auto"/>
              <w:left w:val="single" w:sz="4" w:space="0" w:color="auto"/>
              <w:bottom w:val="single" w:sz="4" w:space="0" w:color="auto"/>
              <w:right w:val="single" w:sz="4" w:space="0" w:color="auto"/>
            </w:tcBorders>
            <w:shd w:val="clear" w:color="auto" w:fill="FFFFFF"/>
            <w:vAlign w:val="center"/>
          </w:tcPr>
          <w:p w:rsidR="00947749" w:rsidRPr="00CC7153" w:rsidRDefault="00947749" w:rsidP="00947749">
            <w:pPr>
              <w:widowControl w:val="0"/>
              <w:autoSpaceDE w:val="0"/>
              <w:jc w:val="center"/>
              <w:rPr>
                <w:b w:val="0"/>
                <w:sz w:val="21"/>
                <w:szCs w:val="21"/>
                <w:lang w:eastAsia="ar-SA"/>
              </w:rPr>
            </w:pPr>
            <w:r w:rsidRPr="00CC7153">
              <w:rPr>
                <w:b w:val="0"/>
                <w:sz w:val="21"/>
                <w:szCs w:val="21"/>
                <w:lang w:eastAsia="ar-SA"/>
              </w:rPr>
              <w:t>01.01.2018</w:t>
            </w:r>
          </w:p>
        </w:tc>
      </w:tr>
      <w:tr w:rsidR="00947749" w:rsidRPr="00CC7153" w:rsidTr="00947749">
        <w:trPr>
          <w:cantSplit/>
        </w:trPr>
        <w:tc>
          <w:tcPr>
            <w:tcW w:w="3828" w:type="dxa"/>
            <w:tcBorders>
              <w:top w:val="single" w:sz="4" w:space="0" w:color="000000"/>
              <w:left w:val="single" w:sz="4" w:space="0" w:color="000000"/>
              <w:bottom w:val="single" w:sz="4" w:space="0" w:color="000000"/>
              <w:right w:val="single" w:sz="4" w:space="0" w:color="auto"/>
            </w:tcBorders>
            <w:shd w:val="clear" w:color="auto" w:fill="FFFFFF"/>
          </w:tcPr>
          <w:p w:rsidR="00947749" w:rsidRPr="00CC7153" w:rsidRDefault="00947749" w:rsidP="00947749">
            <w:pPr>
              <w:widowControl w:val="0"/>
              <w:autoSpaceDE w:val="0"/>
              <w:rPr>
                <w:b w:val="0"/>
                <w:color w:val="000000"/>
                <w:sz w:val="21"/>
                <w:szCs w:val="21"/>
                <w:lang w:eastAsia="ar-SA"/>
              </w:rPr>
            </w:pPr>
            <w:r w:rsidRPr="00CC7153">
              <w:rPr>
                <w:b w:val="0"/>
                <w:color w:val="000000"/>
                <w:sz w:val="21"/>
                <w:szCs w:val="21"/>
                <w:lang w:eastAsia="ar-SA"/>
              </w:rPr>
              <w:t>1. Общая площадь имущества казны, предоставленная в аренду, переданная в безвозмездное пользование, доверительное управление</w:t>
            </w:r>
          </w:p>
        </w:tc>
        <w:tc>
          <w:tcPr>
            <w:tcW w:w="711" w:type="dxa"/>
            <w:tcBorders>
              <w:top w:val="single" w:sz="4" w:space="0" w:color="000000"/>
              <w:left w:val="single" w:sz="4" w:space="0" w:color="auto"/>
              <w:bottom w:val="single" w:sz="4" w:space="0" w:color="000000"/>
            </w:tcBorders>
            <w:shd w:val="clear" w:color="auto" w:fill="FFFFFF"/>
            <w:vAlign w:val="center"/>
          </w:tcPr>
          <w:p w:rsidR="00947749" w:rsidRPr="00CC7153" w:rsidRDefault="00947749" w:rsidP="00947749">
            <w:pPr>
              <w:widowControl w:val="0"/>
              <w:autoSpaceDE w:val="0"/>
              <w:jc w:val="center"/>
              <w:rPr>
                <w:b w:val="0"/>
                <w:color w:val="000000"/>
                <w:sz w:val="21"/>
                <w:szCs w:val="21"/>
                <w:lang w:eastAsia="ar-SA"/>
              </w:rPr>
            </w:pPr>
            <w:r w:rsidRPr="00CC7153">
              <w:rPr>
                <w:b w:val="0"/>
                <w:color w:val="000000"/>
                <w:sz w:val="21"/>
                <w:szCs w:val="21"/>
                <w:lang w:eastAsia="ar-SA"/>
              </w:rPr>
              <w:t>кв. м</w:t>
            </w:r>
          </w:p>
        </w:tc>
        <w:tc>
          <w:tcPr>
            <w:tcW w:w="1247" w:type="dxa"/>
            <w:tcBorders>
              <w:top w:val="single" w:sz="4" w:space="0" w:color="000000"/>
              <w:left w:val="single" w:sz="4" w:space="0" w:color="000000"/>
              <w:bottom w:val="single" w:sz="4" w:space="0" w:color="000000"/>
            </w:tcBorders>
            <w:shd w:val="clear" w:color="auto" w:fill="FFFFFF"/>
            <w:vAlign w:val="center"/>
          </w:tcPr>
          <w:p w:rsidR="00947749" w:rsidRPr="00CC7153" w:rsidRDefault="00947749" w:rsidP="00947749">
            <w:pPr>
              <w:widowControl w:val="0"/>
              <w:autoSpaceDE w:val="0"/>
              <w:jc w:val="center"/>
              <w:rPr>
                <w:b w:val="0"/>
                <w:color w:val="000000"/>
                <w:sz w:val="21"/>
                <w:szCs w:val="21"/>
                <w:lang w:eastAsia="ar-SA"/>
              </w:rPr>
            </w:pPr>
            <w:r w:rsidRPr="00CC7153">
              <w:rPr>
                <w:b w:val="0"/>
                <w:color w:val="000000"/>
                <w:sz w:val="21"/>
                <w:szCs w:val="21"/>
                <w:lang w:eastAsia="ar-SA"/>
              </w:rPr>
              <w:t>22 634,8</w:t>
            </w:r>
          </w:p>
        </w:tc>
        <w:tc>
          <w:tcPr>
            <w:tcW w:w="1365" w:type="dxa"/>
            <w:tcBorders>
              <w:top w:val="single" w:sz="4" w:space="0" w:color="auto"/>
              <w:left w:val="single" w:sz="4" w:space="0" w:color="000000"/>
              <w:bottom w:val="single" w:sz="4" w:space="0" w:color="000000"/>
            </w:tcBorders>
            <w:shd w:val="clear" w:color="auto" w:fill="FFFFFF"/>
            <w:vAlign w:val="center"/>
          </w:tcPr>
          <w:p w:rsidR="00947749" w:rsidRPr="00CC7153" w:rsidRDefault="00947749" w:rsidP="00947749">
            <w:pPr>
              <w:widowControl w:val="0"/>
              <w:autoSpaceDE w:val="0"/>
              <w:jc w:val="center"/>
              <w:rPr>
                <w:b w:val="0"/>
                <w:sz w:val="21"/>
                <w:szCs w:val="21"/>
                <w:lang w:eastAsia="ar-SA"/>
              </w:rPr>
            </w:pPr>
            <w:r w:rsidRPr="00CC7153">
              <w:rPr>
                <w:b w:val="0"/>
                <w:color w:val="000000"/>
                <w:sz w:val="21"/>
                <w:szCs w:val="21"/>
                <w:lang w:eastAsia="ar-SA"/>
              </w:rPr>
              <w:t>22 793,6</w:t>
            </w:r>
          </w:p>
        </w:tc>
        <w:tc>
          <w:tcPr>
            <w:tcW w:w="1276" w:type="dxa"/>
            <w:tcBorders>
              <w:top w:val="single" w:sz="4" w:space="0" w:color="auto"/>
              <w:left w:val="single" w:sz="4" w:space="0" w:color="000000"/>
              <w:bottom w:val="single" w:sz="4" w:space="0" w:color="000000"/>
              <w:right w:val="single" w:sz="4" w:space="0" w:color="000000"/>
            </w:tcBorders>
            <w:shd w:val="clear" w:color="auto" w:fill="FFFFFF"/>
            <w:vAlign w:val="center"/>
          </w:tcPr>
          <w:p w:rsidR="00947749" w:rsidRPr="00CC7153" w:rsidRDefault="00947749" w:rsidP="00947749">
            <w:pPr>
              <w:widowControl w:val="0"/>
              <w:autoSpaceDE w:val="0"/>
              <w:jc w:val="center"/>
              <w:rPr>
                <w:b w:val="0"/>
                <w:color w:val="000000"/>
                <w:sz w:val="21"/>
                <w:szCs w:val="21"/>
                <w:lang w:eastAsia="ar-SA"/>
              </w:rPr>
            </w:pPr>
            <w:r w:rsidRPr="00CC7153">
              <w:rPr>
                <w:b w:val="0"/>
                <w:color w:val="000000"/>
                <w:sz w:val="21"/>
                <w:szCs w:val="21"/>
                <w:lang w:eastAsia="ar-SA"/>
              </w:rPr>
              <w:t>20 897,3</w:t>
            </w:r>
          </w:p>
        </w:tc>
        <w:tc>
          <w:tcPr>
            <w:tcW w:w="1233" w:type="dxa"/>
            <w:tcBorders>
              <w:top w:val="single" w:sz="4" w:space="0" w:color="auto"/>
              <w:left w:val="single" w:sz="4" w:space="0" w:color="000000"/>
              <w:bottom w:val="single" w:sz="4" w:space="0" w:color="000000"/>
              <w:right w:val="single" w:sz="4" w:space="0" w:color="000000"/>
            </w:tcBorders>
            <w:shd w:val="clear" w:color="auto" w:fill="FFFFFF"/>
            <w:vAlign w:val="center"/>
          </w:tcPr>
          <w:p w:rsidR="00947749" w:rsidRPr="00CC7153" w:rsidRDefault="00A814BE" w:rsidP="00947749">
            <w:pPr>
              <w:widowControl w:val="0"/>
              <w:autoSpaceDE w:val="0"/>
              <w:jc w:val="center"/>
              <w:rPr>
                <w:b w:val="0"/>
                <w:color w:val="000000"/>
                <w:sz w:val="21"/>
                <w:szCs w:val="21"/>
                <w:lang w:eastAsia="ar-SA"/>
              </w:rPr>
            </w:pPr>
            <w:r w:rsidRPr="00CC7153">
              <w:rPr>
                <w:b w:val="0"/>
                <w:color w:val="000000"/>
                <w:sz w:val="21"/>
                <w:szCs w:val="21"/>
                <w:lang w:eastAsia="ar-SA"/>
              </w:rPr>
              <w:t>18 555,5</w:t>
            </w:r>
          </w:p>
        </w:tc>
      </w:tr>
      <w:tr w:rsidR="00947749" w:rsidRPr="00CC7153" w:rsidTr="00947749">
        <w:trPr>
          <w:cantSplit/>
        </w:trPr>
        <w:tc>
          <w:tcPr>
            <w:tcW w:w="3828" w:type="dxa"/>
            <w:tcBorders>
              <w:top w:val="single" w:sz="4" w:space="0" w:color="000000"/>
              <w:left w:val="single" w:sz="4" w:space="0" w:color="000000"/>
              <w:bottom w:val="single" w:sz="4" w:space="0" w:color="000000"/>
              <w:right w:val="single" w:sz="4" w:space="0" w:color="auto"/>
            </w:tcBorders>
            <w:shd w:val="clear" w:color="auto" w:fill="FFFFFF"/>
          </w:tcPr>
          <w:p w:rsidR="00947749" w:rsidRPr="00CC7153" w:rsidRDefault="00947749" w:rsidP="00947749">
            <w:pPr>
              <w:widowControl w:val="0"/>
              <w:autoSpaceDE w:val="0"/>
              <w:rPr>
                <w:b w:val="0"/>
                <w:sz w:val="21"/>
                <w:szCs w:val="21"/>
                <w:lang w:eastAsia="ar-SA"/>
              </w:rPr>
            </w:pPr>
            <w:r w:rsidRPr="00CC7153">
              <w:rPr>
                <w:b w:val="0"/>
                <w:color w:val="000000"/>
                <w:sz w:val="21"/>
                <w:szCs w:val="21"/>
                <w:lang w:eastAsia="ar-SA"/>
              </w:rPr>
              <w:t>2. Общая свободная площадь имущества казны</w:t>
            </w:r>
          </w:p>
        </w:tc>
        <w:tc>
          <w:tcPr>
            <w:tcW w:w="711" w:type="dxa"/>
            <w:tcBorders>
              <w:top w:val="single" w:sz="4" w:space="0" w:color="000000"/>
              <w:left w:val="single" w:sz="4" w:space="0" w:color="auto"/>
              <w:bottom w:val="single" w:sz="4" w:space="0" w:color="000000"/>
            </w:tcBorders>
            <w:shd w:val="clear" w:color="auto" w:fill="FFFFFF"/>
            <w:vAlign w:val="center"/>
          </w:tcPr>
          <w:p w:rsidR="00947749" w:rsidRPr="00CC7153" w:rsidRDefault="00947749" w:rsidP="00947749">
            <w:pPr>
              <w:widowControl w:val="0"/>
              <w:autoSpaceDE w:val="0"/>
              <w:jc w:val="center"/>
              <w:rPr>
                <w:b w:val="0"/>
                <w:sz w:val="21"/>
                <w:szCs w:val="21"/>
                <w:lang w:eastAsia="ar-SA"/>
              </w:rPr>
            </w:pPr>
            <w:r w:rsidRPr="00CC7153">
              <w:rPr>
                <w:b w:val="0"/>
                <w:sz w:val="21"/>
                <w:szCs w:val="21"/>
                <w:lang w:eastAsia="ar-SA"/>
              </w:rPr>
              <w:t>кв. м</w:t>
            </w:r>
          </w:p>
        </w:tc>
        <w:tc>
          <w:tcPr>
            <w:tcW w:w="1247" w:type="dxa"/>
            <w:tcBorders>
              <w:top w:val="single" w:sz="4" w:space="0" w:color="000000"/>
              <w:left w:val="single" w:sz="4" w:space="0" w:color="000000"/>
              <w:bottom w:val="single" w:sz="4" w:space="0" w:color="000000"/>
            </w:tcBorders>
            <w:shd w:val="clear" w:color="auto" w:fill="FFFFFF"/>
            <w:vAlign w:val="center"/>
          </w:tcPr>
          <w:p w:rsidR="00947749" w:rsidRPr="00CC7153" w:rsidRDefault="00947749" w:rsidP="00947749">
            <w:pPr>
              <w:widowControl w:val="0"/>
              <w:autoSpaceDE w:val="0"/>
              <w:jc w:val="center"/>
              <w:rPr>
                <w:b w:val="0"/>
                <w:sz w:val="21"/>
                <w:szCs w:val="21"/>
                <w:lang w:eastAsia="ar-SA"/>
              </w:rPr>
            </w:pPr>
            <w:r w:rsidRPr="00CC7153">
              <w:rPr>
                <w:b w:val="0"/>
                <w:sz w:val="21"/>
                <w:szCs w:val="21"/>
                <w:lang w:eastAsia="ar-SA"/>
              </w:rPr>
              <w:t>5 912,0</w:t>
            </w:r>
          </w:p>
        </w:tc>
        <w:tc>
          <w:tcPr>
            <w:tcW w:w="1365" w:type="dxa"/>
            <w:tcBorders>
              <w:top w:val="single" w:sz="4" w:space="0" w:color="000000"/>
              <w:left w:val="single" w:sz="4" w:space="0" w:color="000000"/>
              <w:bottom w:val="single" w:sz="4" w:space="0" w:color="000000"/>
            </w:tcBorders>
            <w:shd w:val="clear" w:color="auto" w:fill="FFFFFF"/>
            <w:vAlign w:val="center"/>
          </w:tcPr>
          <w:p w:rsidR="00947749" w:rsidRPr="00CC7153" w:rsidRDefault="00947749" w:rsidP="00947749">
            <w:pPr>
              <w:widowControl w:val="0"/>
              <w:autoSpaceDE w:val="0"/>
              <w:jc w:val="center"/>
              <w:rPr>
                <w:b w:val="0"/>
                <w:sz w:val="21"/>
                <w:szCs w:val="21"/>
                <w:lang w:eastAsia="ar-SA"/>
              </w:rPr>
            </w:pPr>
            <w:r w:rsidRPr="00CC7153">
              <w:rPr>
                <w:b w:val="0"/>
                <w:sz w:val="21"/>
                <w:szCs w:val="21"/>
                <w:lang w:eastAsia="ar-SA"/>
              </w:rPr>
              <w:t>12 156,2</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47749" w:rsidRPr="00CC7153" w:rsidRDefault="006C1849" w:rsidP="00947749">
            <w:pPr>
              <w:widowControl w:val="0"/>
              <w:autoSpaceDE w:val="0"/>
              <w:jc w:val="center"/>
              <w:rPr>
                <w:b w:val="0"/>
                <w:color w:val="000000"/>
                <w:sz w:val="21"/>
                <w:szCs w:val="21"/>
                <w:lang w:eastAsia="ar-SA"/>
              </w:rPr>
            </w:pPr>
            <w:r w:rsidRPr="00CC7153">
              <w:rPr>
                <w:b w:val="0"/>
                <w:color w:val="000000"/>
                <w:sz w:val="21"/>
                <w:szCs w:val="21"/>
                <w:lang w:eastAsia="ar-SA"/>
              </w:rPr>
              <w:t>14 485,7</w:t>
            </w:r>
          </w:p>
        </w:tc>
        <w:tc>
          <w:tcPr>
            <w:tcW w:w="12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47749" w:rsidRPr="00CC7153" w:rsidRDefault="00947749" w:rsidP="00A814BE">
            <w:pPr>
              <w:widowControl w:val="0"/>
              <w:autoSpaceDE w:val="0"/>
              <w:jc w:val="center"/>
              <w:rPr>
                <w:b w:val="0"/>
                <w:sz w:val="21"/>
                <w:szCs w:val="21"/>
                <w:lang w:eastAsia="ar-SA"/>
              </w:rPr>
            </w:pPr>
            <w:r w:rsidRPr="00CC7153">
              <w:rPr>
                <w:b w:val="0"/>
                <w:sz w:val="21"/>
                <w:szCs w:val="21"/>
                <w:lang w:eastAsia="ar-SA"/>
              </w:rPr>
              <w:t>1</w:t>
            </w:r>
            <w:r w:rsidR="00A814BE" w:rsidRPr="00CC7153">
              <w:rPr>
                <w:b w:val="0"/>
                <w:sz w:val="21"/>
                <w:szCs w:val="21"/>
                <w:lang w:eastAsia="ar-SA"/>
              </w:rPr>
              <w:t>7</w:t>
            </w:r>
            <w:r w:rsidRPr="00CC7153">
              <w:rPr>
                <w:b w:val="0"/>
                <w:sz w:val="21"/>
                <w:szCs w:val="21"/>
                <w:lang w:eastAsia="ar-SA"/>
              </w:rPr>
              <w:t> </w:t>
            </w:r>
            <w:r w:rsidR="00A814BE" w:rsidRPr="00CC7153">
              <w:rPr>
                <w:b w:val="0"/>
                <w:sz w:val="21"/>
                <w:szCs w:val="21"/>
                <w:lang w:eastAsia="ar-SA"/>
              </w:rPr>
              <w:t>350</w:t>
            </w:r>
            <w:r w:rsidRPr="00CC7153">
              <w:rPr>
                <w:b w:val="0"/>
                <w:sz w:val="21"/>
                <w:szCs w:val="21"/>
                <w:lang w:eastAsia="ar-SA"/>
              </w:rPr>
              <w:t>,</w:t>
            </w:r>
            <w:r w:rsidR="00A814BE" w:rsidRPr="00CC7153">
              <w:rPr>
                <w:b w:val="0"/>
                <w:sz w:val="21"/>
                <w:szCs w:val="21"/>
                <w:lang w:eastAsia="ar-SA"/>
              </w:rPr>
              <w:t>3</w:t>
            </w:r>
          </w:p>
        </w:tc>
      </w:tr>
      <w:tr w:rsidR="00947749" w:rsidRPr="00CC7153" w:rsidTr="00947749">
        <w:trPr>
          <w:cantSplit/>
        </w:trPr>
        <w:tc>
          <w:tcPr>
            <w:tcW w:w="3828" w:type="dxa"/>
            <w:tcBorders>
              <w:top w:val="single" w:sz="4" w:space="0" w:color="000000"/>
              <w:left w:val="single" w:sz="4" w:space="0" w:color="000000"/>
              <w:bottom w:val="single" w:sz="4" w:space="0" w:color="000000"/>
              <w:right w:val="single" w:sz="4" w:space="0" w:color="auto"/>
            </w:tcBorders>
            <w:shd w:val="clear" w:color="auto" w:fill="FFFFFF"/>
          </w:tcPr>
          <w:p w:rsidR="00947749" w:rsidRPr="00CC7153" w:rsidRDefault="00947749" w:rsidP="00947749">
            <w:pPr>
              <w:widowControl w:val="0"/>
              <w:autoSpaceDE w:val="0"/>
              <w:rPr>
                <w:b w:val="0"/>
                <w:color w:val="000000"/>
                <w:sz w:val="21"/>
                <w:szCs w:val="21"/>
                <w:lang w:eastAsia="ar-SA"/>
              </w:rPr>
            </w:pPr>
            <w:r w:rsidRPr="00CC7153">
              <w:rPr>
                <w:b w:val="0"/>
                <w:color w:val="000000"/>
                <w:sz w:val="21"/>
                <w:szCs w:val="21"/>
                <w:lang w:eastAsia="ar-SA"/>
              </w:rPr>
              <w:t>3. Соотношение занятой площади к общей</w:t>
            </w:r>
          </w:p>
        </w:tc>
        <w:tc>
          <w:tcPr>
            <w:tcW w:w="711" w:type="dxa"/>
            <w:tcBorders>
              <w:top w:val="single" w:sz="4" w:space="0" w:color="000000"/>
              <w:left w:val="single" w:sz="4" w:space="0" w:color="auto"/>
              <w:bottom w:val="single" w:sz="4" w:space="0" w:color="000000"/>
            </w:tcBorders>
            <w:shd w:val="clear" w:color="auto" w:fill="FFFFFF"/>
            <w:vAlign w:val="center"/>
          </w:tcPr>
          <w:p w:rsidR="00947749" w:rsidRPr="00CC7153" w:rsidRDefault="00947749" w:rsidP="00947749">
            <w:pPr>
              <w:jc w:val="center"/>
              <w:rPr>
                <w:b w:val="0"/>
                <w:color w:val="000000"/>
                <w:sz w:val="21"/>
                <w:szCs w:val="21"/>
                <w:lang w:eastAsia="ar-SA"/>
              </w:rPr>
            </w:pPr>
            <w:r w:rsidRPr="00CC7153">
              <w:rPr>
                <w:b w:val="0"/>
                <w:color w:val="000000"/>
                <w:sz w:val="21"/>
                <w:szCs w:val="21"/>
                <w:lang w:eastAsia="ar-SA"/>
              </w:rPr>
              <w:t>%</w:t>
            </w:r>
          </w:p>
        </w:tc>
        <w:tc>
          <w:tcPr>
            <w:tcW w:w="1247" w:type="dxa"/>
            <w:tcBorders>
              <w:top w:val="single" w:sz="4" w:space="0" w:color="000000"/>
              <w:left w:val="single" w:sz="4" w:space="0" w:color="000000"/>
              <w:bottom w:val="single" w:sz="4" w:space="0" w:color="000000"/>
            </w:tcBorders>
            <w:shd w:val="clear" w:color="auto" w:fill="FFFFFF"/>
            <w:vAlign w:val="center"/>
          </w:tcPr>
          <w:p w:rsidR="00947749" w:rsidRPr="00CC7153" w:rsidRDefault="00947749" w:rsidP="00947749">
            <w:pPr>
              <w:widowControl w:val="0"/>
              <w:autoSpaceDE w:val="0"/>
              <w:jc w:val="center"/>
              <w:rPr>
                <w:b w:val="0"/>
                <w:sz w:val="21"/>
                <w:szCs w:val="21"/>
                <w:lang w:eastAsia="ar-SA"/>
              </w:rPr>
            </w:pPr>
            <w:r w:rsidRPr="00CC7153">
              <w:rPr>
                <w:b w:val="0"/>
                <w:color w:val="000000"/>
                <w:sz w:val="21"/>
                <w:szCs w:val="21"/>
                <w:lang w:eastAsia="ar-SA"/>
              </w:rPr>
              <w:t>79,3</w:t>
            </w:r>
          </w:p>
        </w:tc>
        <w:tc>
          <w:tcPr>
            <w:tcW w:w="1365" w:type="dxa"/>
            <w:tcBorders>
              <w:top w:val="single" w:sz="4" w:space="0" w:color="000000"/>
              <w:left w:val="single" w:sz="4" w:space="0" w:color="000000"/>
              <w:bottom w:val="single" w:sz="4" w:space="0" w:color="000000"/>
            </w:tcBorders>
            <w:shd w:val="clear" w:color="auto" w:fill="FFFFFF"/>
            <w:vAlign w:val="center"/>
          </w:tcPr>
          <w:p w:rsidR="00947749" w:rsidRPr="00CC7153" w:rsidRDefault="00947749" w:rsidP="00947749">
            <w:pPr>
              <w:widowControl w:val="0"/>
              <w:autoSpaceDE w:val="0"/>
              <w:jc w:val="center"/>
              <w:rPr>
                <w:b w:val="0"/>
                <w:sz w:val="21"/>
                <w:szCs w:val="21"/>
                <w:lang w:eastAsia="ar-SA"/>
              </w:rPr>
            </w:pPr>
            <w:r w:rsidRPr="00CC7153">
              <w:rPr>
                <w:b w:val="0"/>
                <w:sz w:val="21"/>
                <w:szCs w:val="21"/>
                <w:lang w:eastAsia="ar-SA"/>
              </w:rPr>
              <w:t>65,2</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47749" w:rsidRPr="00CC7153" w:rsidRDefault="00A814BE" w:rsidP="00A814BE">
            <w:pPr>
              <w:widowControl w:val="0"/>
              <w:autoSpaceDE w:val="0"/>
              <w:jc w:val="center"/>
              <w:rPr>
                <w:b w:val="0"/>
                <w:sz w:val="21"/>
                <w:szCs w:val="21"/>
                <w:lang w:eastAsia="ar-SA"/>
              </w:rPr>
            </w:pPr>
            <w:r w:rsidRPr="00CC7153">
              <w:rPr>
                <w:b w:val="0"/>
                <w:sz w:val="21"/>
                <w:szCs w:val="21"/>
                <w:lang w:eastAsia="ar-SA"/>
              </w:rPr>
              <w:t>59,1</w:t>
            </w:r>
          </w:p>
        </w:tc>
        <w:tc>
          <w:tcPr>
            <w:tcW w:w="12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47749" w:rsidRPr="00CC7153" w:rsidRDefault="00A814BE" w:rsidP="00A814BE">
            <w:pPr>
              <w:widowControl w:val="0"/>
              <w:autoSpaceDE w:val="0"/>
              <w:jc w:val="center"/>
              <w:rPr>
                <w:b w:val="0"/>
                <w:sz w:val="21"/>
                <w:szCs w:val="21"/>
                <w:lang w:eastAsia="ar-SA"/>
              </w:rPr>
            </w:pPr>
            <w:r w:rsidRPr="00CC7153">
              <w:rPr>
                <w:b w:val="0"/>
                <w:sz w:val="21"/>
                <w:szCs w:val="21"/>
                <w:lang w:eastAsia="ar-SA"/>
              </w:rPr>
              <w:t>51</w:t>
            </w:r>
            <w:r w:rsidR="00947749" w:rsidRPr="00CC7153">
              <w:rPr>
                <w:b w:val="0"/>
                <w:sz w:val="21"/>
                <w:szCs w:val="21"/>
                <w:lang w:eastAsia="ar-SA"/>
              </w:rPr>
              <w:t>,</w:t>
            </w:r>
            <w:r w:rsidRPr="00CC7153">
              <w:rPr>
                <w:b w:val="0"/>
                <w:sz w:val="21"/>
                <w:szCs w:val="21"/>
                <w:lang w:eastAsia="ar-SA"/>
              </w:rPr>
              <w:t>7</w:t>
            </w:r>
          </w:p>
        </w:tc>
      </w:tr>
    </w:tbl>
    <w:p w:rsidR="00EF718A" w:rsidRPr="00CC7153" w:rsidRDefault="001501D9" w:rsidP="001501D9">
      <w:pPr>
        <w:tabs>
          <w:tab w:val="left" w:pos="720"/>
          <w:tab w:val="left" w:pos="993"/>
        </w:tabs>
        <w:jc w:val="both"/>
        <w:rPr>
          <w:b w:val="0"/>
        </w:rPr>
      </w:pPr>
      <w:r w:rsidRPr="00CC7153">
        <w:rPr>
          <w:b w:val="0"/>
        </w:rPr>
        <w:tab/>
      </w:r>
    </w:p>
    <w:p w:rsidR="00C04DFD" w:rsidRPr="00CC7153" w:rsidRDefault="00C04DFD" w:rsidP="00C04DFD">
      <w:pPr>
        <w:widowControl w:val="0"/>
        <w:autoSpaceDE w:val="0"/>
        <w:ind w:left="-142" w:firstLine="851"/>
        <w:jc w:val="both"/>
        <w:rPr>
          <w:b w:val="0"/>
        </w:rPr>
      </w:pPr>
      <w:r w:rsidRPr="00CC7153">
        <w:rPr>
          <w:b w:val="0"/>
          <w:lang w:eastAsia="ar-SA"/>
        </w:rPr>
        <w:t xml:space="preserve">В 2017 году в рамках мероприятий по повышению эффективности управления муниципальным имуществом </w:t>
      </w:r>
      <w:r w:rsidRPr="00CC7153">
        <w:rPr>
          <w:b w:val="0"/>
        </w:rPr>
        <w:t xml:space="preserve">организованы 4 аукциона на право заключения договоров аренды в отношении 6 объектов, заключены договоры на 5 объектов (в 2016 году – 10 аукционов в отношении 25 объектов, договоры на 10 объектов). </w:t>
      </w:r>
    </w:p>
    <w:p w:rsidR="00C04DFD" w:rsidRPr="00CC7153" w:rsidRDefault="00C04DFD" w:rsidP="00C04DFD">
      <w:pPr>
        <w:widowControl w:val="0"/>
        <w:tabs>
          <w:tab w:val="left" w:pos="540"/>
        </w:tabs>
        <w:autoSpaceDE w:val="0"/>
        <w:ind w:firstLine="680"/>
        <w:jc w:val="both"/>
        <w:rPr>
          <w:b w:val="0"/>
          <w:lang w:eastAsia="ar-SA"/>
        </w:rPr>
      </w:pPr>
      <w:r w:rsidRPr="00CC7153">
        <w:rPr>
          <w:b w:val="0"/>
          <w:lang w:eastAsia="ar-SA"/>
        </w:rPr>
        <w:t>Кроме того, в рамках работ по управлению и распоряжению муниципальным имуществом в отчётном году выполнены следующие работы:</w:t>
      </w:r>
    </w:p>
    <w:p w:rsidR="00C04DFD" w:rsidRPr="00CC7153" w:rsidRDefault="00C04DFD" w:rsidP="009B3EAB">
      <w:pPr>
        <w:pStyle w:val="af5"/>
        <w:numPr>
          <w:ilvl w:val="0"/>
          <w:numId w:val="9"/>
        </w:numPr>
        <w:tabs>
          <w:tab w:val="left" w:pos="993"/>
        </w:tabs>
        <w:ind w:left="0" w:firstLine="709"/>
        <w:jc w:val="both"/>
        <w:rPr>
          <w:b w:val="0"/>
        </w:rPr>
      </w:pPr>
      <w:r w:rsidRPr="00CC7153">
        <w:rPr>
          <w:b w:val="0"/>
        </w:rPr>
        <w:t>проведены 163 документа</w:t>
      </w:r>
      <w:r w:rsidR="006047B5" w:rsidRPr="00CC7153">
        <w:rPr>
          <w:b w:val="0"/>
        </w:rPr>
        <w:t>р</w:t>
      </w:r>
      <w:r w:rsidRPr="00CC7153">
        <w:rPr>
          <w:b w:val="0"/>
        </w:rPr>
        <w:t>ны</w:t>
      </w:r>
      <w:r w:rsidR="006047B5" w:rsidRPr="00CC7153">
        <w:rPr>
          <w:b w:val="0"/>
        </w:rPr>
        <w:t>е</w:t>
      </w:r>
      <w:r w:rsidRPr="00CC7153">
        <w:rPr>
          <w:b w:val="0"/>
        </w:rPr>
        <w:t xml:space="preserve"> проверки использования </w:t>
      </w:r>
      <w:r w:rsidR="006047B5" w:rsidRPr="00CC7153">
        <w:rPr>
          <w:b w:val="0"/>
        </w:rPr>
        <w:t xml:space="preserve">муниципального </w:t>
      </w:r>
      <w:r w:rsidRPr="00CC7153">
        <w:rPr>
          <w:b w:val="0"/>
        </w:rPr>
        <w:t>имущества, находящегося у муниципальных организаций на праве хозяйственного ведения или оперативного управления (в 2016 году – 66);</w:t>
      </w:r>
    </w:p>
    <w:p w:rsidR="00C04DFD" w:rsidRPr="00CC7153" w:rsidRDefault="00C04DFD" w:rsidP="009B3EAB">
      <w:pPr>
        <w:pStyle w:val="af5"/>
        <w:numPr>
          <w:ilvl w:val="0"/>
          <w:numId w:val="9"/>
        </w:numPr>
        <w:tabs>
          <w:tab w:val="left" w:pos="993"/>
        </w:tabs>
        <w:ind w:left="0" w:firstLine="709"/>
        <w:jc w:val="both"/>
        <w:rPr>
          <w:b w:val="0"/>
        </w:rPr>
      </w:pPr>
      <w:r w:rsidRPr="00CC7153">
        <w:rPr>
          <w:b w:val="0"/>
        </w:rPr>
        <w:t>проведены 114 документа</w:t>
      </w:r>
      <w:r w:rsidR="006047B5" w:rsidRPr="00CC7153">
        <w:rPr>
          <w:b w:val="0"/>
        </w:rPr>
        <w:t>р</w:t>
      </w:r>
      <w:r w:rsidRPr="00CC7153">
        <w:rPr>
          <w:b w:val="0"/>
        </w:rPr>
        <w:t xml:space="preserve">ных проверок при заключении муниципальными организациями договоров аренды и договоров безвозмездного пользования </w:t>
      </w:r>
      <w:r w:rsidR="006047B5" w:rsidRPr="00CC7153">
        <w:rPr>
          <w:b w:val="0"/>
        </w:rPr>
        <w:t>муниципальн</w:t>
      </w:r>
      <w:r w:rsidR="000839EF" w:rsidRPr="00CC7153">
        <w:rPr>
          <w:b w:val="0"/>
        </w:rPr>
        <w:t>ым</w:t>
      </w:r>
      <w:r w:rsidR="006047B5" w:rsidRPr="00CC7153">
        <w:rPr>
          <w:b w:val="0"/>
        </w:rPr>
        <w:t xml:space="preserve"> имуществ</w:t>
      </w:r>
      <w:r w:rsidR="000839EF" w:rsidRPr="00CC7153">
        <w:rPr>
          <w:b w:val="0"/>
        </w:rPr>
        <w:t>ом</w:t>
      </w:r>
      <w:r w:rsidR="006047B5" w:rsidRPr="00CC7153">
        <w:rPr>
          <w:b w:val="0"/>
        </w:rPr>
        <w:t xml:space="preserve"> </w:t>
      </w:r>
      <w:r w:rsidRPr="00CC7153">
        <w:rPr>
          <w:b w:val="0"/>
        </w:rPr>
        <w:t>(в 2016 году – 28);</w:t>
      </w:r>
    </w:p>
    <w:p w:rsidR="00C04DFD" w:rsidRPr="00CC7153" w:rsidRDefault="00C04DFD" w:rsidP="009B3EAB">
      <w:pPr>
        <w:pStyle w:val="af5"/>
        <w:numPr>
          <w:ilvl w:val="0"/>
          <w:numId w:val="9"/>
        </w:numPr>
        <w:tabs>
          <w:tab w:val="left" w:pos="993"/>
        </w:tabs>
        <w:ind w:left="0" w:firstLine="709"/>
        <w:jc w:val="both"/>
        <w:rPr>
          <w:b w:val="0"/>
        </w:rPr>
      </w:pPr>
      <w:r w:rsidRPr="00CC7153">
        <w:rPr>
          <w:b w:val="0"/>
        </w:rPr>
        <w:t>проведены 8 документа</w:t>
      </w:r>
      <w:r w:rsidR="006047B5" w:rsidRPr="00CC7153">
        <w:rPr>
          <w:b w:val="0"/>
        </w:rPr>
        <w:t>р</w:t>
      </w:r>
      <w:r w:rsidRPr="00CC7153">
        <w:rPr>
          <w:b w:val="0"/>
        </w:rPr>
        <w:t>ных проверок имущества, переданного в доверительное управление (в 2016 году – 7);</w:t>
      </w:r>
    </w:p>
    <w:p w:rsidR="00C04DFD" w:rsidRPr="00CC7153" w:rsidRDefault="00C04DFD" w:rsidP="009B3EAB">
      <w:pPr>
        <w:pStyle w:val="af5"/>
        <w:numPr>
          <w:ilvl w:val="0"/>
          <w:numId w:val="9"/>
        </w:numPr>
        <w:tabs>
          <w:tab w:val="left" w:pos="993"/>
        </w:tabs>
        <w:ind w:left="0" w:firstLine="709"/>
        <w:jc w:val="both"/>
        <w:rPr>
          <w:b w:val="0"/>
        </w:rPr>
      </w:pPr>
      <w:r w:rsidRPr="00CC7153">
        <w:rPr>
          <w:b w:val="0"/>
        </w:rPr>
        <w:t xml:space="preserve">подготовлены и выданы муниципальным организациям 89 распоряжений о даче согласия на распоряжение имуществом; </w:t>
      </w:r>
    </w:p>
    <w:p w:rsidR="00C04DFD" w:rsidRPr="00CC7153" w:rsidRDefault="00C04DFD" w:rsidP="009B3EAB">
      <w:pPr>
        <w:pStyle w:val="af5"/>
        <w:numPr>
          <w:ilvl w:val="0"/>
          <w:numId w:val="9"/>
        </w:numPr>
        <w:tabs>
          <w:tab w:val="left" w:pos="993"/>
        </w:tabs>
        <w:ind w:left="0" w:firstLine="709"/>
        <w:jc w:val="both"/>
        <w:rPr>
          <w:b w:val="0"/>
        </w:rPr>
      </w:pPr>
      <w:r w:rsidRPr="00CC7153">
        <w:rPr>
          <w:b w:val="0"/>
        </w:rPr>
        <w:t>подготовлены 2 распоряжения об одобрении передачи в безвозмездное пользование особо ценного движимого имущества</w:t>
      </w:r>
      <w:r w:rsidR="006047B5" w:rsidRPr="00CC7153">
        <w:rPr>
          <w:b w:val="0"/>
        </w:rPr>
        <w:t xml:space="preserve"> муниципальных бюджетных учреждений</w:t>
      </w:r>
      <w:r w:rsidRPr="00CC7153">
        <w:rPr>
          <w:b w:val="0"/>
        </w:rPr>
        <w:t>;</w:t>
      </w:r>
    </w:p>
    <w:p w:rsidR="00C04DFD" w:rsidRPr="00CC7153" w:rsidRDefault="00C04DFD" w:rsidP="009B3EAB">
      <w:pPr>
        <w:pStyle w:val="af5"/>
        <w:numPr>
          <w:ilvl w:val="0"/>
          <w:numId w:val="9"/>
        </w:numPr>
        <w:tabs>
          <w:tab w:val="left" w:pos="993"/>
        </w:tabs>
        <w:ind w:left="0" w:firstLine="709"/>
        <w:jc w:val="both"/>
        <w:rPr>
          <w:b w:val="0"/>
        </w:rPr>
      </w:pPr>
      <w:r w:rsidRPr="00CC7153">
        <w:rPr>
          <w:b w:val="0"/>
        </w:rPr>
        <w:t>приняты 7 муниципальных правовых актов о списании имущества, находящегося в муниципальной собственности</w:t>
      </w:r>
      <w:r w:rsidR="006047B5" w:rsidRPr="00CC7153">
        <w:rPr>
          <w:b w:val="0"/>
        </w:rPr>
        <w:t>.</w:t>
      </w:r>
    </w:p>
    <w:p w:rsidR="007820F9" w:rsidRPr="00CC7153" w:rsidRDefault="007820F9" w:rsidP="007820F9">
      <w:pPr>
        <w:pStyle w:val="af5"/>
        <w:widowControl w:val="0"/>
        <w:tabs>
          <w:tab w:val="left" w:pos="720"/>
          <w:tab w:val="left" w:pos="993"/>
          <w:tab w:val="left" w:pos="2727"/>
        </w:tabs>
        <w:autoSpaceDE w:val="0"/>
        <w:ind w:left="709"/>
        <w:jc w:val="both"/>
        <w:rPr>
          <w:b w:val="0"/>
          <w:sz w:val="16"/>
          <w:szCs w:val="16"/>
          <w:lang w:eastAsia="ar-SA"/>
        </w:rPr>
      </w:pPr>
    </w:p>
    <w:p w:rsidR="00DE1969" w:rsidRPr="00CC7153" w:rsidRDefault="00DE1969" w:rsidP="00DE1969">
      <w:pPr>
        <w:ind w:firstLine="708"/>
        <w:jc w:val="both"/>
        <w:rPr>
          <w:b w:val="0"/>
        </w:rPr>
      </w:pPr>
      <w:r w:rsidRPr="00CC7153">
        <w:rPr>
          <w:b w:val="0"/>
          <w:bCs/>
          <w:lang w:eastAsia="ar-SA"/>
        </w:rPr>
        <w:t xml:space="preserve">В </w:t>
      </w:r>
      <w:r w:rsidRPr="00CC7153">
        <w:rPr>
          <w:b w:val="0"/>
          <w:lang w:eastAsia="ar-SA"/>
        </w:rPr>
        <w:t xml:space="preserve">отчётном периоде в городе продолжены мероприятия по выявлению </w:t>
      </w:r>
      <w:r w:rsidRPr="00CC7153">
        <w:rPr>
          <w:b w:val="0"/>
          <w:i/>
          <w:lang w:eastAsia="ar-SA"/>
        </w:rPr>
        <w:t>бесхозяйных объектов</w:t>
      </w:r>
      <w:r w:rsidR="000E4034" w:rsidRPr="00CC7153">
        <w:rPr>
          <w:b w:val="0"/>
          <w:lang w:eastAsia="ar-SA"/>
        </w:rPr>
        <w:t xml:space="preserve">. По результатам проведённой работы </w:t>
      </w:r>
      <w:r w:rsidR="006047B5" w:rsidRPr="00CC7153">
        <w:rPr>
          <w:b w:val="0"/>
          <w:lang w:eastAsia="ar-SA"/>
        </w:rPr>
        <w:t>выявлены</w:t>
      </w:r>
      <w:r w:rsidR="000E4034" w:rsidRPr="00CC7153">
        <w:rPr>
          <w:b w:val="0"/>
          <w:lang w:eastAsia="ar-SA"/>
        </w:rPr>
        <w:t xml:space="preserve"> </w:t>
      </w:r>
      <w:r w:rsidRPr="00CC7153">
        <w:rPr>
          <w:b w:val="0"/>
          <w:color w:val="000000"/>
        </w:rPr>
        <w:t xml:space="preserve">22 </w:t>
      </w:r>
      <w:r w:rsidRPr="00CC7153">
        <w:rPr>
          <w:b w:val="0"/>
        </w:rPr>
        <w:t>бесхозяйных объекта электро</w:t>
      </w:r>
      <w:r w:rsidR="00340FE6" w:rsidRPr="00CC7153">
        <w:rPr>
          <w:b w:val="0"/>
        </w:rPr>
        <w:t>-</w:t>
      </w:r>
      <w:r w:rsidRPr="00CC7153">
        <w:rPr>
          <w:b w:val="0"/>
        </w:rPr>
        <w:t>, тепло- и водоснабжения, водоотведения, находящихся на территории г. Зеленогорска (в 2016 году – 1 объект), осуществлена регистрация права муниципальной собственности в отношении 2 бесхозяйных объектов недвижимого имущества (здания), на основании решений суда, вынесенных в 2016 году.</w:t>
      </w:r>
    </w:p>
    <w:p w:rsidR="00DE1969" w:rsidRPr="00CC7153" w:rsidRDefault="00DE1969" w:rsidP="00DE1969">
      <w:pPr>
        <w:ind w:left="-142" w:firstLine="708"/>
        <w:jc w:val="both"/>
        <w:rPr>
          <w:b w:val="0"/>
        </w:rPr>
      </w:pPr>
      <w:r w:rsidRPr="00CC7153">
        <w:rPr>
          <w:b w:val="0"/>
          <w:lang w:eastAsia="ar-SA"/>
        </w:rPr>
        <w:lastRenderedPageBreak/>
        <w:t xml:space="preserve">В целях определения правового статуса </w:t>
      </w:r>
      <w:r w:rsidR="004D6247" w:rsidRPr="00CC7153">
        <w:rPr>
          <w:b w:val="0"/>
          <w:lang w:eastAsia="ar-SA"/>
        </w:rPr>
        <w:t xml:space="preserve">бесхозяйного имущества, </w:t>
      </w:r>
      <w:r w:rsidRPr="00CC7153">
        <w:rPr>
          <w:b w:val="0"/>
          <w:lang w:eastAsia="ar-SA"/>
        </w:rPr>
        <w:t>выявленного в 2017 году</w:t>
      </w:r>
      <w:r w:rsidR="004D6247" w:rsidRPr="00CC7153">
        <w:rPr>
          <w:b w:val="0"/>
          <w:lang w:eastAsia="ar-SA"/>
        </w:rPr>
        <w:t xml:space="preserve">, </w:t>
      </w:r>
      <w:r w:rsidRPr="00CC7153">
        <w:rPr>
          <w:b w:val="0"/>
        </w:rPr>
        <w:t>заключён муниципальный контракт на проведение работ по изготовлению технических планов объектов и постановке их на государственный кадастровый учёт.</w:t>
      </w:r>
    </w:p>
    <w:p w:rsidR="008A35B3" w:rsidRPr="00CC7153" w:rsidRDefault="008A35B3" w:rsidP="005D35AF">
      <w:pPr>
        <w:spacing w:line="240" w:lineRule="atLeast"/>
        <w:ind w:left="-142" w:firstLine="708"/>
        <w:jc w:val="both"/>
        <w:rPr>
          <w:b w:val="0"/>
        </w:rPr>
      </w:pPr>
      <w:r w:rsidRPr="00CC7153">
        <w:rPr>
          <w:b w:val="0"/>
        </w:rPr>
        <w:t xml:space="preserve">В 2017 </w:t>
      </w:r>
      <w:r w:rsidR="005D35AF" w:rsidRPr="00CC7153">
        <w:rPr>
          <w:b w:val="0"/>
        </w:rPr>
        <w:t>году</w:t>
      </w:r>
      <w:r w:rsidRPr="00CC7153">
        <w:rPr>
          <w:b w:val="0"/>
        </w:rPr>
        <w:t xml:space="preserve"> организована работа по приведению </w:t>
      </w:r>
      <w:r w:rsidR="005D35AF" w:rsidRPr="00CC7153">
        <w:rPr>
          <w:b w:val="0"/>
        </w:rPr>
        <w:t xml:space="preserve">правового статуса автомобильных дорог общего пользования местного значения города Зеленогорска </w:t>
      </w:r>
      <w:r w:rsidRPr="00CC7153">
        <w:rPr>
          <w:b w:val="0"/>
        </w:rPr>
        <w:t>в соответствие с требованиями законодательства</w:t>
      </w:r>
      <w:r w:rsidR="005D35AF" w:rsidRPr="00CC7153">
        <w:rPr>
          <w:b w:val="0"/>
        </w:rPr>
        <w:t xml:space="preserve">. В </w:t>
      </w:r>
      <w:r w:rsidRPr="00CC7153">
        <w:rPr>
          <w:b w:val="0"/>
        </w:rPr>
        <w:t>соответствии с Перечнем автомобильных дорог общего пользования местного значения города Зеленогорска, утвержд</w:t>
      </w:r>
      <w:r w:rsidR="005D35AF" w:rsidRPr="00CC7153">
        <w:rPr>
          <w:b w:val="0"/>
        </w:rPr>
        <w:t>ё</w:t>
      </w:r>
      <w:r w:rsidRPr="00CC7153">
        <w:rPr>
          <w:b w:val="0"/>
        </w:rPr>
        <w:t>нным поста</w:t>
      </w:r>
      <w:r w:rsidR="005D35AF" w:rsidRPr="00CC7153">
        <w:rPr>
          <w:b w:val="0"/>
        </w:rPr>
        <w:t>новлением Администрации ЗАТО г. </w:t>
      </w:r>
      <w:r w:rsidRPr="00CC7153">
        <w:rPr>
          <w:b w:val="0"/>
        </w:rPr>
        <w:t xml:space="preserve">Зеленогорска от 30.11.2015 № 311-п, на территории города имеется 161 автомобильная дорога. </w:t>
      </w:r>
      <w:r w:rsidR="005D35AF" w:rsidRPr="00CC7153">
        <w:rPr>
          <w:b w:val="0"/>
        </w:rPr>
        <w:t xml:space="preserve">В отчётном году в отношении 68 автомобильных дорог </w:t>
      </w:r>
      <w:r w:rsidRPr="00CC7153">
        <w:rPr>
          <w:b w:val="0"/>
        </w:rPr>
        <w:t>проведен</w:t>
      </w:r>
      <w:r w:rsidR="005D35AF" w:rsidRPr="00CC7153">
        <w:rPr>
          <w:b w:val="0"/>
        </w:rPr>
        <w:t xml:space="preserve">а техническая </w:t>
      </w:r>
      <w:r w:rsidRPr="00CC7153">
        <w:rPr>
          <w:b w:val="0"/>
        </w:rPr>
        <w:t>инвентаризация, паспортизация, изготовлен</w:t>
      </w:r>
      <w:r w:rsidR="005D35AF" w:rsidRPr="00CC7153">
        <w:rPr>
          <w:b w:val="0"/>
        </w:rPr>
        <w:t xml:space="preserve">ы </w:t>
      </w:r>
      <w:r w:rsidRPr="00CC7153">
        <w:rPr>
          <w:b w:val="0"/>
        </w:rPr>
        <w:t>технически</w:t>
      </w:r>
      <w:r w:rsidR="005D35AF" w:rsidRPr="00CC7153">
        <w:rPr>
          <w:b w:val="0"/>
        </w:rPr>
        <w:t>е</w:t>
      </w:r>
      <w:r w:rsidRPr="00CC7153">
        <w:rPr>
          <w:b w:val="0"/>
        </w:rPr>
        <w:t xml:space="preserve"> план</w:t>
      </w:r>
      <w:r w:rsidR="005D35AF" w:rsidRPr="00CC7153">
        <w:rPr>
          <w:b w:val="0"/>
        </w:rPr>
        <w:t xml:space="preserve">ы, что позволило </w:t>
      </w:r>
      <w:r w:rsidRPr="00CC7153">
        <w:rPr>
          <w:b w:val="0"/>
        </w:rPr>
        <w:t>поста</w:t>
      </w:r>
      <w:r w:rsidR="005D35AF" w:rsidRPr="00CC7153">
        <w:rPr>
          <w:b w:val="0"/>
        </w:rPr>
        <w:t>вить</w:t>
      </w:r>
      <w:r w:rsidRPr="00CC7153">
        <w:rPr>
          <w:b w:val="0"/>
        </w:rPr>
        <w:t xml:space="preserve"> на государственный кадастровый уч</w:t>
      </w:r>
      <w:r w:rsidR="005D35AF" w:rsidRPr="00CC7153">
        <w:rPr>
          <w:b w:val="0"/>
        </w:rPr>
        <w:t>ё</w:t>
      </w:r>
      <w:r w:rsidRPr="00CC7153">
        <w:rPr>
          <w:b w:val="0"/>
        </w:rPr>
        <w:t>т 41 автомобильн</w:t>
      </w:r>
      <w:r w:rsidR="005D35AF" w:rsidRPr="00CC7153">
        <w:rPr>
          <w:b w:val="0"/>
        </w:rPr>
        <w:t>ую</w:t>
      </w:r>
      <w:r w:rsidRPr="00CC7153">
        <w:rPr>
          <w:b w:val="0"/>
        </w:rPr>
        <w:t xml:space="preserve"> дорог</w:t>
      </w:r>
      <w:r w:rsidR="005D35AF" w:rsidRPr="00CC7153">
        <w:rPr>
          <w:b w:val="0"/>
        </w:rPr>
        <w:t>у</w:t>
      </w:r>
      <w:r w:rsidRPr="00CC7153">
        <w:rPr>
          <w:b w:val="0"/>
        </w:rPr>
        <w:t xml:space="preserve">. </w:t>
      </w:r>
    </w:p>
    <w:p w:rsidR="008A35B3" w:rsidRPr="00CC7153" w:rsidRDefault="008A35B3" w:rsidP="008A35B3">
      <w:pPr>
        <w:tabs>
          <w:tab w:val="left" w:pos="1276"/>
        </w:tabs>
        <w:ind w:firstLine="709"/>
        <w:jc w:val="both"/>
        <w:rPr>
          <w:b w:val="0"/>
        </w:rPr>
      </w:pPr>
      <w:r w:rsidRPr="00CC7153">
        <w:rPr>
          <w:b w:val="0"/>
        </w:rPr>
        <w:t xml:space="preserve">На </w:t>
      </w:r>
      <w:r w:rsidR="005D35AF" w:rsidRPr="00CC7153">
        <w:rPr>
          <w:b w:val="0"/>
        </w:rPr>
        <w:t xml:space="preserve">2018 год </w:t>
      </w:r>
      <w:r w:rsidRPr="00CC7153">
        <w:rPr>
          <w:b w:val="0"/>
        </w:rPr>
        <w:t xml:space="preserve">запланированы работы по </w:t>
      </w:r>
      <w:r w:rsidR="000E4034" w:rsidRPr="00CC7153">
        <w:rPr>
          <w:b w:val="0"/>
        </w:rPr>
        <w:t xml:space="preserve">проведению технической инвентаризации 26 автомобильных дорог, </w:t>
      </w:r>
      <w:r w:rsidR="005D35AF" w:rsidRPr="00CC7153">
        <w:rPr>
          <w:b w:val="0"/>
        </w:rPr>
        <w:t>постановке</w:t>
      </w:r>
      <w:r w:rsidR="000E4034" w:rsidRPr="00CC7153">
        <w:rPr>
          <w:b w:val="0"/>
        </w:rPr>
        <w:t xml:space="preserve"> их</w:t>
      </w:r>
      <w:r w:rsidR="005D35AF" w:rsidRPr="00CC7153">
        <w:rPr>
          <w:b w:val="0"/>
        </w:rPr>
        <w:t xml:space="preserve"> на государственный кадастровый уч</w:t>
      </w:r>
      <w:r w:rsidR="000E4034" w:rsidRPr="00CC7153">
        <w:rPr>
          <w:b w:val="0"/>
        </w:rPr>
        <w:t>ё</w:t>
      </w:r>
      <w:r w:rsidR="005D35AF" w:rsidRPr="00CC7153">
        <w:rPr>
          <w:b w:val="0"/>
        </w:rPr>
        <w:t xml:space="preserve">т </w:t>
      </w:r>
      <w:r w:rsidR="000E4034" w:rsidRPr="00CC7153">
        <w:rPr>
          <w:b w:val="0"/>
        </w:rPr>
        <w:t>и осуществление государственной регистрации права муниципальной собственности.</w:t>
      </w:r>
    </w:p>
    <w:p w:rsidR="00C05C26" w:rsidRPr="00CC7153" w:rsidRDefault="00C05C26" w:rsidP="00C05C26">
      <w:pPr>
        <w:widowControl w:val="0"/>
        <w:tabs>
          <w:tab w:val="left" w:pos="0"/>
          <w:tab w:val="left" w:pos="720"/>
          <w:tab w:val="left" w:pos="1080"/>
        </w:tabs>
        <w:autoSpaceDE w:val="0"/>
        <w:ind w:left="720"/>
        <w:jc w:val="both"/>
        <w:rPr>
          <w:b w:val="0"/>
          <w:sz w:val="16"/>
          <w:szCs w:val="16"/>
          <w:lang w:eastAsia="ar-SA"/>
        </w:rPr>
      </w:pPr>
    </w:p>
    <w:p w:rsidR="006C1914" w:rsidRPr="00CC7153" w:rsidRDefault="00C05C26" w:rsidP="00196C2E">
      <w:pPr>
        <w:widowControl w:val="0"/>
        <w:tabs>
          <w:tab w:val="left" w:pos="709"/>
          <w:tab w:val="left" w:pos="993"/>
        </w:tabs>
        <w:autoSpaceDE w:val="0"/>
        <w:jc w:val="both"/>
        <w:rPr>
          <w:b w:val="0"/>
          <w:lang w:eastAsia="ar-SA"/>
        </w:rPr>
      </w:pPr>
      <w:r w:rsidRPr="00CC7153">
        <w:rPr>
          <w:b w:val="0"/>
          <w:lang w:eastAsia="ar-SA"/>
        </w:rPr>
        <w:tab/>
      </w:r>
      <w:r w:rsidR="006C1914" w:rsidRPr="00CC7153">
        <w:rPr>
          <w:b w:val="0"/>
          <w:lang w:eastAsia="ar-SA"/>
        </w:rPr>
        <w:t>Комитетом по управлению и</w:t>
      </w:r>
      <w:r w:rsidR="00D35490" w:rsidRPr="00CC7153">
        <w:rPr>
          <w:b w:val="0"/>
          <w:lang w:eastAsia="ar-SA"/>
        </w:rPr>
        <w:t>муществом Администрации ЗАТО г. </w:t>
      </w:r>
      <w:r w:rsidR="006C1914" w:rsidRPr="00CC7153">
        <w:rPr>
          <w:b w:val="0"/>
          <w:lang w:eastAsia="ar-SA"/>
        </w:rPr>
        <w:t xml:space="preserve">Зеленогорска в </w:t>
      </w:r>
      <w:r w:rsidR="00DF35CC" w:rsidRPr="00CC7153">
        <w:rPr>
          <w:b w:val="0"/>
          <w:lang w:eastAsia="ar-SA"/>
        </w:rPr>
        <w:t>отчёт</w:t>
      </w:r>
      <w:r w:rsidR="006C1914" w:rsidRPr="00CC7153">
        <w:rPr>
          <w:b w:val="0"/>
          <w:lang w:eastAsia="ar-SA"/>
        </w:rPr>
        <w:t xml:space="preserve">ном </w:t>
      </w:r>
      <w:r w:rsidR="006462D8" w:rsidRPr="00CC7153">
        <w:rPr>
          <w:b w:val="0"/>
          <w:lang w:eastAsia="ar-SA"/>
        </w:rPr>
        <w:t xml:space="preserve">году усилены </w:t>
      </w:r>
      <w:r w:rsidR="006C1914" w:rsidRPr="00CC7153">
        <w:rPr>
          <w:b w:val="0"/>
          <w:lang w:eastAsia="ar-SA"/>
        </w:rPr>
        <w:t xml:space="preserve">меры по взысканию задолженности от использования </w:t>
      </w:r>
      <w:r w:rsidR="002E1E60" w:rsidRPr="00CC7153">
        <w:rPr>
          <w:b w:val="0"/>
          <w:lang w:eastAsia="ar-SA"/>
        </w:rPr>
        <w:t xml:space="preserve">муниципального </w:t>
      </w:r>
      <w:r w:rsidR="006C1914" w:rsidRPr="00CC7153">
        <w:rPr>
          <w:b w:val="0"/>
          <w:lang w:eastAsia="ar-SA"/>
        </w:rPr>
        <w:t xml:space="preserve">имущества. </w:t>
      </w:r>
      <w:r w:rsidR="00F67AB8" w:rsidRPr="00CC7153">
        <w:rPr>
          <w:b w:val="0"/>
          <w:lang w:eastAsia="ar-SA"/>
        </w:rPr>
        <w:t xml:space="preserve">В результате проведённых мероприятий в </w:t>
      </w:r>
      <w:r w:rsidR="002E1E60" w:rsidRPr="00CC7153">
        <w:rPr>
          <w:b w:val="0"/>
          <w:lang w:eastAsia="ar-SA"/>
        </w:rPr>
        <w:t xml:space="preserve">местный </w:t>
      </w:r>
      <w:r w:rsidR="00F67AB8" w:rsidRPr="00CC7153">
        <w:rPr>
          <w:b w:val="0"/>
          <w:lang w:eastAsia="ar-SA"/>
        </w:rPr>
        <w:t xml:space="preserve">бюджет </w:t>
      </w:r>
      <w:r w:rsidR="002E1E60" w:rsidRPr="00CC7153">
        <w:rPr>
          <w:b w:val="0"/>
          <w:lang w:eastAsia="ar-SA"/>
        </w:rPr>
        <w:t xml:space="preserve">города </w:t>
      </w:r>
      <w:r w:rsidR="00F67AB8" w:rsidRPr="00CC7153">
        <w:rPr>
          <w:b w:val="0"/>
          <w:lang w:eastAsia="ar-SA"/>
        </w:rPr>
        <w:t>поступил</w:t>
      </w:r>
      <w:r w:rsidR="006462D8" w:rsidRPr="00CC7153">
        <w:rPr>
          <w:b w:val="0"/>
          <w:lang w:eastAsia="ar-SA"/>
        </w:rPr>
        <w:t>о</w:t>
      </w:r>
      <w:r w:rsidR="00F67AB8" w:rsidRPr="00CC7153">
        <w:rPr>
          <w:b w:val="0"/>
          <w:lang w:eastAsia="ar-SA"/>
        </w:rPr>
        <w:t xml:space="preserve"> </w:t>
      </w:r>
      <w:r w:rsidR="003616FD" w:rsidRPr="00CC7153">
        <w:rPr>
          <w:b w:val="0"/>
          <w:lang w:eastAsia="ar-SA"/>
        </w:rPr>
        <w:t>7,</w:t>
      </w:r>
      <w:r w:rsidR="00EC15F3" w:rsidRPr="00CC7153">
        <w:rPr>
          <w:b w:val="0"/>
          <w:lang w:eastAsia="ar-SA"/>
        </w:rPr>
        <w:t>1</w:t>
      </w:r>
      <w:r w:rsidR="003616FD" w:rsidRPr="00CC7153">
        <w:rPr>
          <w:b w:val="0"/>
          <w:lang w:eastAsia="ar-SA"/>
        </w:rPr>
        <w:t xml:space="preserve"> млн. рублей (в 2016 году </w:t>
      </w:r>
      <w:r w:rsidR="00F30D49" w:rsidRPr="00CC7153">
        <w:rPr>
          <w:b w:val="0"/>
        </w:rPr>
        <w:t>–</w:t>
      </w:r>
      <w:r w:rsidR="003616FD" w:rsidRPr="00CC7153">
        <w:rPr>
          <w:b w:val="0"/>
          <w:lang w:eastAsia="ar-SA"/>
        </w:rPr>
        <w:t xml:space="preserve"> 6,4 млн. рублей)</w:t>
      </w:r>
      <w:r w:rsidR="003438B0" w:rsidRPr="00CC7153">
        <w:rPr>
          <w:b w:val="0"/>
          <w:lang w:eastAsia="ar-SA"/>
        </w:rPr>
        <w:t>, в том числе</w:t>
      </w:r>
      <w:r w:rsidR="006C1914" w:rsidRPr="00CC7153">
        <w:rPr>
          <w:b w:val="0"/>
          <w:lang w:eastAsia="ar-SA"/>
        </w:rPr>
        <w:t>:</w:t>
      </w:r>
    </w:p>
    <w:p w:rsidR="00183C2C" w:rsidRPr="00CC7153" w:rsidRDefault="00183C2C" w:rsidP="009B3EAB">
      <w:pPr>
        <w:pStyle w:val="af5"/>
        <w:numPr>
          <w:ilvl w:val="0"/>
          <w:numId w:val="9"/>
        </w:numPr>
        <w:tabs>
          <w:tab w:val="left" w:pos="993"/>
        </w:tabs>
        <w:ind w:left="0" w:firstLine="709"/>
        <w:jc w:val="both"/>
        <w:rPr>
          <w:b w:val="0"/>
        </w:rPr>
      </w:pPr>
      <w:r w:rsidRPr="00CC7153">
        <w:rPr>
          <w:b w:val="0"/>
        </w:rPr>
        <w:t>предъявлено 1 212 претензий об оплате задолженности за пользование муниципальным имуществом на общую сумму 17,6 млн. руб</w:t>
      </w:r>
      <w:r w:rsidR="00F30D49" w:rsidRPr="00CC7153">
        <w:rPr>
          <w:b w:val="0"/>
        </w:rPr>
        <w:t>лей</w:t>
      </w:r>
      <w:r w:rsidRPr="00CC7153">
        <w:rPr>
          <w:b w:val="0"/>
        </w:rPr>
        <w:t>, в том числе 1186 претензий по земельным участкам на сумму 16 млн. руб</w:t>
      </w:r>
      <w:r w:rsidR="00F30D49" w:rsidRPr="00CC7153">
        <w:rPr>
          <w:b w:val="0"/>
        </w:rPr>
        <w:t>лей</w:t>
      </w:r>
      <w:r w:rsidRPr="00CC7153">
        <w:rPr>
          <w:b w:val="0"/>
        </w:rPr>
        <w:t xml:space="preserve"> и 26 претензий в отношении недвижимого имущества казны на сумму 1,6 млн. рублей;</w:t>
      </w:r>
    </w:p>
    <w:p w:rsidR="00183C2C" w:rsidRPr="00CC7153" w:rsidRDefault="00183C2C" w:rsidP="009B3EAB">
      <w:pPr>
        <w:pStyle w:val="af5"/>
        <w:numPr>
          <w:ilvl w:val="0"/>
          <w:numId w:val="9"/>
        </w:numPr>
        <w:tabs>
          <w:tab w:val="left" w:pos="993"/>
        </w:tabs>
        <w:ind w:left="0" w:firstLine="709"/>
        <w:jc w:val="both"/>
        <w:rPr>
          <w:b w:val="0"/>
        </w:rPr>
      </w:pPr>
      <w:r w:rsidRPr="00CC7153">
        <w:rPr>
          <w:b w:val="0"/>
        </w:rPr>
        <w:t>предъявлено 67 исков в суды различных уровней о взыскании задолженности за пользование муниципальным имуществом, в том числе 62 иска по земельным участкам на сумму 17,3 млн. рублей и 5 исков в отношении недвижимого имущества казны, поступило 1,6 млн. руб</w:t>
      </w:r>
      <w:r w:rsidR="00F30D49" w:rsidRPr="00CC7153">
        <w:rPr>
          <w:b w:val="0"/>
        </w:rPr>
        <w:t>лей</w:t>
      </w:r>
      <w:r w:rsidRPr="00CC7153">
        <w:rPr>
          <w:b w:val="0"/>
        </w:rPr>
        <w:t>;</w:t>
      </w:r>
    </w:p>
    <w:p w:rsidR="00AB5002" w:rsidRPr="00CC7153" w:rsidRDefault="00183C2C" w:rsidP="009B3EAB">
      <w:pPr>
        <w:pStyle w:val="af5"/>
        <w:numPr>
          <w:ilvl w:val="0"/>
          <w:numId w:val="9"/>
        </w:numPr>
        <w:tabs>
          <w:tab w:val="left" w:pos="993"/>
        </w:tabs>
        <w:ind w:left="0" w:firstLine="709"/>
        <w:jc w:val="both"/>
        <w:rPr>
          <w:b w:val="0"/>
        </w:rPr>
      </w:pPr>
      <w:r w:rsidRPr="00CC7153">
        <w:rPr>
          <w:b w:val="0"/>
        </w:rPr>
        <w:t>усилена работа комиссии по контролю за поступлением платежей за использование муниципального имущества, проведено 19 заседаний комиссии по взысканию задолженности по арендной плате, в результате в местный бюджет поступило 1,9 млн. руб</w:t>
      </w:r>
      <w:r w:rsidR="00F30D49" w:rsidRPr="00CC7153">
        <w:rPr>
          <w:b w:val="0"/>
        </w:rPr>
        <w:t>лей</w:t>
      </w:r>
      <w:r w:rsidRPr="00CC7153">
        <w:rPr>
          <w:b w:val="0"/>
        </w:rPr>
        <w:t>, в том числе по земельным участкам – 1,1</w:t>
      </w:r>
      <w:r w:rsidR="00F30D49" w:rsidRPr="00CC7153">
        <w:rPr>
          <w:b w:val="0"/>
        </w:rPr>
        <w:t> </w:t>
      </w:r>
      <w:r w:rsidRPr="00CC7153">
        <w:rPr>
          <w:b w:val="0"/>
        </w:rPr>
        <w:t>млн. руб</w:t>
      </w:r>
      <w:r w:rsidR="00F30D49" w:rsidRPr="00CC7153">
        <w:rPr>
          <w:b w:val="0"/>
        </w:rPr>
        <w:t>лей</w:t>
      </w:r>
      <w:r w:rsidRPr="00CC7153">
        <w:rPr>
          <w:b w:val="0"/>
        </w:rPr>
        <w:t xml:space="preserve"> и 0,8 млн. руб</w:t>
      </w:r>
      <w:r w:rsidR="00F30D49" w:rsidRPr="00CC7153">
        <w:rPr>
          <w:b w:val="0"/>
        </w:rPr>
        <w:t>лей</w:t>
      </w:r>
      <w:r w:rsidRPr="00CC7153">
        <w:rPr>
          <w:b w:val="0"/>
        </w:rPr>
        <w:t xml:space="preserve"> по недвижимому имуществу казны.</w:t>
      </w:r>
    </w:p>
    <w:p w:rsidR="00C04DFD" w:rsidRPr="00CC7153" w:rsidRDefault="00C04DFD" w:rsidP="00E7523D">
      <w:pPr>
        <w:pStyle w:val="af5"/>
        <w:widowControl w:val="0"/>
        <w:tabs>
          <w:tab w:val="left" w:pos="851"/>
          <w:tab w:val="left" w:pos="993"/>
        </w:tabs>
        <w:autoSpaceDE w:val="0"/>
        <w:ind w:left="0" w:firstLine="709"/>
        <w:jc w:val="both"/>
        <w:rPr>
          <w:b w:val="0"/>
          <w:lang w:eastAsia="ar-SA"/>
        </w:rPr>
      </w:pPr>
    </w:p>
    <w:p w:rsidR="00EC2C0E" w:rsidRPr="00CC7153" w:rsidRDefault="00C04DFD" w:rsidP="00EC2C0E">
      <w:pPr>
        <w:widowControl w:val="0"/>
        <w:autoSpaceDE w:val="0"/>
        <w:jc w:val="both"/>
        <w:rPr>
          <w:b w:val="0"/>
          <w:i/>
          <w:lang w:eastAsia="ar-SA"/>
        </w:rPr>
      </w:pPr>
      <w:r w:rsidRPr="00CC7153">
        <w:rPr>
          <w:noProof/>
        </w:rPr>
        <w:lastRenderedPageBreak/>
        <w:drawing>
          <wp:inline distT="0" distB="0" distL="0" distR="0" wp14:anchorId="0647003A" wp14:editId="6CE05D5A">
            <wp:extent cx="5939790" cy="3019425"/>
            <wp:effectExtent l="0" t="0" r="3810" b="0"/>
            <wp:docPr id="19" name="Диаграмма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C04DFD" w:rsidRPr="00CC7153" w:rsidRDefault="00C04DFD" w:rsidP="00EC2C0E">
      <w:pPr>
        <w:widowControl w:val="0"/>
        <w:autoSpaceDE w:val="0"/>
        <w:ind w:firstLine="709"/>
        <w:jc w:val="both"/>
        <w:rPr>
          <w:b w:val="0"/>
          <w:i/>
          <w:lang w:eastAsia="ar-SA"/>
        </w:rPr>
      </w:pPr>
    </w:p>
    <w:p w:rsidR="00AB5002" w:rsidRPr="00CC7153" w:rsidRDefault="009871B3" w:rsidP="00EC2C0E">
      <w:pPr>
        <w:widowControl w:val="0"/>
        <w:autoSpaceDE w:val="0"/>
        <w:ind w:firstLine="709"/>
        <w:jc w:val="both"/>
        <w:rPr>
          <w:b w:val="0"/>
          <w:i/>
          <w:sz w:val="24"/>
          <w:szCs w:val="24"/>
          <w:lang w:eastAsia="ar-SA"/>
        </w:rPr>
      </w:pPr>
      <w:r w:rsidRPr="00CC7153">
        <w:rPr>
          <w:b w:val="0"/>
          <w:i/>
          <w:sz w:val="24"/>
          <w:szCs w:val="24"/>
          <w:lang w:eastAsia="ar-SA"/>
        </w:rPr>
        <w:t>Таблица № </w:t>
      </w:r>
      <w:r w:rsidR="00DD1E18" w:rsidRPr="00CC7153">
        <w:rPr>
          <w:b w:val="0"/>
          <w:i/>
          <w:sz w:val="24"/>
          <w:szCs w:val="24"/>
          <w:lang w:eastAsia="ar-SA"/>
        </w:rPr>
        <w:t>12</w:t>
      </w:r>
      <w:r w:rsidR="00AB5002" w:rsidRPr="00CC7153">
        <w:rPr>
          <w:b w:val="0"/>
          <w:i/>
          <w:sz w:val="24"/>
          <w:szCs w:val="24"/>
          <w:lang w:eastAsia="ar-SA"/>
        </w:rPr>
        <w:t xml:space="preserve">. </w:t>
      </w:r>
      <w:r w:rsidR="009B116D" w:rsidRPr="00CC7153">
        <w:rPr>
          <w:b w:val="0"/>
          <w:i/>
          <w:sz w:val="24"/>
          <w:szCs w:val="24"/>
          <w:lang w:eastAsia="ar-SA"/>
        </w:rPr>
        <w:t xml:space="preserve">Динамика поступления средств в результате проведения мероприятий </w:t>
      </w:r>
      <w:r w:rsidR="00AB5002" w:rsidRPr="00CC7153">
        <w:rPr>
          <w:b w:val="0"/>
          <w:i/>
          <w:sz w:val="24"/>
          <w:szCs w:val="24"/>
          <w:lang w:eastAsia="ar-SA"/>
        </w:rPr>
        <w:t>по снижению задолженности по арендным платежам в досудебном порядке</w:t>
      </w:r>
      <w:r w:rsidR="00EC2C0E" w:rsidRPr="00CC7153">
        <w:rPr>
          <w:b w:val="0"/>
          <w:i/>
          <w:sz w:val="24"/>
          <w:szCs w:val="24"/>
          <w:lang w:eastAsia="ar-SA"/>
        </w:rPr>
        <w:t>, тыс. рублей</w:t>
      </w:r>
    </w:p>
    <w:tbl>
      <w:tblPr>
        <w:tblStyle w:val="a3"/>
        <w:tblW w:w="4945" w:type="pct"/>
        <w:tblInd w:w="108" w:type="dxa"/>
        <w:tblLook w:val="04A0" w:firstRow="1" w:lastRow="0" w:firstColumn="1" w:lastColumn="0" w:noHBand="0" w:noVBand="1"/>
      </w:tblPr>
      <w:tblGrid>
        <w:gridCol w:w="3507"/>
        <w:gridCol w:w="1668"/>
        <w:gridCol w:w="1477"/>
        <w:gridCol w:w="1477"/>
        <w:gridCol w:w="1477"/>
      </w:tblGrid>
      <w:tr w:rsidR="0096636E" w:rsidRPr="00CC7153" w:rsidTr="00090045">
        <w:trPr>
          <w:cantSplit/>
          <w:tblHeader/>
        </w:trPr>
        <w:tc>
          <w:tcPr>
            <w:tcW w:w="1825" w:type="pct"/>
            <w:vAlign w:val="center"/>
          </w:tcPr>
          <w:p w:rsidR="0096636E" w:rsidRPr="00CC7153" w:rsidRDefault="0096636E" w:rsidP="003A29A1">
            <w:pPr>
              <w:widowControl w:val="0"/>
              <w:autoSpaceDE w:val="0"/>
              <w:jc w:val="center"/>
              <w:rPr>
                <w:b w:val="0"/>
                <w:sz w:val="21"/>
                <w:szCs w:val="21"/>
                <w:lang w:eastAsia="ar-SA"/>
              </w:rPr>
            </w:pPr>
            <w:r w:rsidRPr="00CC7153">
              <w:rPr>
                <w:b w:val="0"/>
                <w:sz w:val="21"/>
                <w:szCs w:val="21"/>
                <w:lang w:eastAsia="ar-SA"/>
              </w:rPr>
              <w:t>Наименование показатели</w:t>
            </w:r>
          </w:p>
        </w:tc>
        <w:tc>
          <w:tcPr>
            <w:tcW w:w="868" w:type="pct"/>
            <w:vAlign w:val="center"/>
          </w:tcPr>
          <w:p w:rsidR="0096636E" w:rsidRPr="00CC7153" w:rsidRDefault="0096636E" w:rsidP="0096636E">
            <w:pPr>
              <w:widowControl w:val="0"/>
              <w:autoSpaceDE w:val="0"/>
              <w:jc w:val="center"/>
              <w:rPr>
                <w:b w:val="0"/>
                <w:sz w:val="21"/>
                <w:szCs w:val="21"/>
                <w:lang w:eastAsia="ar-SA"/>
              </w:rPr>
            </w:pPr>
            <w:r w:rsidRPr="00CC7153">
              <w:rPr>
                <w:b w:val="0"/>
                <w:sz w:val="21"/>
                <w:szCs w:val="21"/>
                <w:lang w:eastAsia="ar-SA"/>
              </w:rPr>
              <w:t>2014 год</w:t>
            </w:r>
          </w:p>
        </w:tc>
        <w:tc>
          <w:tcPr>
            <w:tcW w:w="769" w:type="pct"/>
            <w:vAlign w:val="center"/>
          </w:tcPr>
          <w:p w:rsidR="0096636E" w:rsidRPr="00CC7153" w:rsidRDefault="0096636E" w:rsidP="0096636E">
            <w:pPr>
              <w:widowControl w:val="0"/>
              <w:autoSpaceDE w:val="0"/>
              <w:jc w:val="center"/>
              <w:rPr>
                <w:b w:val="0"/>
                <w:sz w:val="21"/>
                <w:szCs w:val="21"/>
                <w:lang w:eastAsia="ar-SA"/>
              </w:rPr>
            </w:pPr>
            <w:r w:rsidRPr="00CC7153">
              <w:rPr>
                <w:b w:val="0"/>
                <w:sz w:val="21"/>
                <w:szCs w:val="21"/>
                <w:lang w:eastAsia="ar-SA"/>
              </w:rPr>
              <w:t>2015 год</w:t>
            </w:r>
          </w:p>
        </w:tc>
        <w:tc>
          <w:tcPr>
            <w:tcW w:w="769" w:type="pct"/>
            <w:vAlign w:val="center"/>
          </w:tcPr>
          <w:p w:rsidR="0096636E" w:rsidRPr="00CC7153" w:rsidRDefault="0096636E" w:rsidP="0096636E">
            <w:pPr>
              <w:widowControl w:val="0"/>
              <w:autoSpaceDE w:val="0"/>
              <w:jc w:val="center"/>
              <w:rPr>
                <w:b w:val="0"/>
                <w:sz w:val="21"/>
                <w:szCs w:val="21"/>
                <w:lang w:eastAsia="ar-SA"/>
              </w:rPr>
            </w:pPr>
            <w:r w:rsidRPr="00CC7153">
              <w:rPr>
                <w:b w:val="0"/>
                <w:sz w:val="21"/>
                <w:szCs w:val="21"/>
                <w:lang w:eastAsia="ar-SA"/>
              </w:rPr>
              <w:t>2016 год</w:t>
            </w:r>
          </w:p>
        </w:tc>
        <w:tc>
          <w:tcPr>
            <w:tcW w:w="769" w:type="pct"/>
            <w:vAlign w:val="center"/>
          </w:tcPr>
          <w:p w:rsidR="0096636E" w:rsidRPr="00CC7153" w:rsidRDefault="0096636E" w:rsidP="0096636E">
            <w:pPr>
              <w:widowControl w:val="0"/>
              <w:autoSpaceDE w:val="0"/>
              <w:jc w:val="center"/>
              <w:rPr>
                <w:b w:val="0"/>
                <w:sz w:val="21"/>
                <w:szCs w:val="21"/>
                <w:lang w:eastAsia="ar-SA"/>
              </w:rPr>
            </w:pPr>
            <w:r w:rsidRPr="00CC7153">
              <w:rPr>
                <w:b w:val="0"/>
                <w:sz w:val="21"/>
                <w:szCs w:val="21"/>
                <w:lang w:eastAsia="ar-SA"/>
              </w:rPr>
              <w:t>2017 год</w:t>
            </w:r>
          </w:p>
        </w:tc>
      </w:tr>
      <w:tr w:rsidR="0096636E" w:rsidRPr="00CC7153" w:rsidTr="0096636E">
        <w:trPr>
          <w:cantSplit/>
          <w:tblHeader/>
        </w:trPr>
        <w:tc>
          <w:tcPr>
            <w:tcW w:w="1825" w:type="pct"/>
            <w:vAlign w:val="center"/>
          </w:tcPr>
          <w:p w:rsidR="0096636E" w:rsidRPr="00CC7153" w:rsidRDefault="0096636E" w:rsidP="00EC2C0E">
            <w:pPr>
              <w:widowControl w:val="0"/>
              <w:autoSpaceDE w:val="0"/>
              <w:rPr>
                <w:b w:val="0"/>
                <w:sz w:val="21"/>
                <w:szCs w:val="21"/>
                <w:lang w:eastAsia="ar-SA"/>
              </w:rPr>
            </w:pPr>
            <w:r w:rsidRPr="00CC7153">
              <w:rPr>
                <w:b w:val="0"/>
                <w:sz w:val="21"/>
                <w:szCs w:val="21"/>
                <w:lang w:eastAsia="ar-SA"/>
              </w:rPr>
              <w:t>1. Общая сумма задолженности</w:t>
            </w:r>
          </w:p>
        </w:tc>
        <w:tc>
          <w:tcPr>
            <w:tcW w:w="868" w:type="pct"/>
            <w:vAlign w:val="center"/>
          </w:tcPr>
          <w:p w:rsidR="0096636E" w:rsidRPr="00CC7153" w:rsidRDefault="0096636E" w:rsidP="0096636E">
            <w:pPr>
              <w:widowControl w:val="0"/>
              <w:autoSpaceDE w:val="0"/>
              <w:jc w:val="center"/>
              <w:rPr>
                <w:b w:val="0"/>
                <w:sz w:val="21"/>
                <w:szCs w:val="21"/>
                <w:lang w:eastAsia="ar-SA"/>
              </w:rPr>
            </w:pPr>
            <w:r w:rsidRPr="00CC7153">
              <w:rPr>
                <w:b w:val="0"/>
                <w:sz w:val="21"/>
                <w:szCs w:val="21"/>
                <w:lang w:eastAsia="ar-SA"/>
              </w:rPr>
              <w:t>65 436,4</w:t>
            </w:r>
          </w:p>
        </w:tc>
        <w:tc>
          <w:tcPr>
            <w:tcW w:w="769" w:type="pct"/>
            <w:vAlign w:val="center"/>
          </w:tcPr>
          <w:p w:rsidR="0096636E" w:rsidRPr="00CC7153" w:rsidRDefault="0096636E" w:rsidP="0096636E">
            <w:pPr>
              <w:widowControl w:val="0"/>
              <w:autoSpaceDE w:val="0"/>
              <w:jc w:val="center"/>
              <w:rPr>
                <w:b w:val="0"/>
                <w:sz w:val="21"/>
                <w:szCs w:val="21"/>
                <w:lang w:eastAsia="ar-SA"/>
              </w:rPr>
            </w:pPr>
            <w:r w:rsidRPr="00CC7153">
              <w:rPr>
                <w:b w:val="0"/>
                <w:sz w:val="21"/>
                <w:szCs w:val="21"/>
                <w:lang w:eastAsia="ar-SA"/>
              </w:rPr>
              <w:t>69 227.9</w:t>
            </w:r>
          </w:p>
        </w:tc>
        <w:tc>
          <w:tcPr>
            <w:tcW w:w="769" w:type="pct"/>
          </w:tcPr>
          <w:p w:rsidR="0096636E" w:rsidRPr="00CC7153" w:rsidRDefault="0096636E" w:rsidP="0096636E">
            <w:pPr>
              <w:widowControl w:val="0"/>
              <w:autoSpaceDE w:val="0"/>
              <w:jc w:val="center"/>
              <w:rPr>
                <w:b w:val="0"/>
                <w:sz w:val="21"/>
                <w:szCs w:val="21"/>
                <w:lang w:eastAsia="ar-SA"/>
              </w:rPr>
            </w:pPr>
            <w:r w:rsidRPr="00CC7153">
              <w:rPr>
                <w:b w:val="0"/>
                <w:sz w:val="21"/>
                <w:szCs w:val="21"/>
                <w:lang w:eastAsia="ar-SA"/>
              </w:rPr>
              <w:t>74 086,7</w:t>
            </w:r>
          </w:p>
        </w:tc>
        <w:tc>
          <w:tcPr>
            <w:tcW w:w="769" w:type="pct"/>
          </w:tcPr>
          <w:p w:rsidR="0096636E" w:rsidRPr="00CC7153" w:rsidRDefault="0096636E" w:rsidP="0096636E">
            <w:pPr>
              <w:widowControl w:val="0"/>
              <w:autoSpaceDE w:val="0"/>
              <w:jc w:val="center"/>
              <w:rPr>
                <w:b w:val="0"/>
                <w:sz w:val="21"/>
                <w:szCs w:val="21"/>
                <w:lang w:eastAsia="ar-SA"/>
              </w:rPr>
            </w:pPr>
            <w:r w:rsidRPr="00CC7153">
              <w:rPr>
                <w:b w:val="0"/>
                <w:sz w:val="21"/>
                <w:szCs w:val="21"/>
                <w:lang w:eastAsia="ar-SA"/>
              </w:rPr>
              <w:t>74 060,5</w:t>
            </w:r>
          </w:p>
        </w:tc>
      </w:tr>
      <w:tr w:rsidR="0096636E" w:rsidRPr="00CC7153" w:rsidTr="00D53405">
        <w:trPr>
          <w:cantSplit/>
          <w:tblHeader/>
        </w:trPr>
        <w:tc>
          <w:tcPr>
            <w:tcW w:w="1825" w:type="pct"/>
            <w:vAlign w:val="center"/>
          </w:tcPr>
          <w:p w:rsidR="0096636E" w:rsidRPr="00CC7153" w:rsidRDefault="0096636E" w:rsidP="00EC2C0E">
            <w:pPr>
              <w:widowControl w:val="0"/>
              <w:autoSpaceDE w:val="0"/>
              <w:rPr>
                <w:b w:val="0"/>
                <w:sz w:val="21"/>
                <w:szCs w:val="21"/>
                <w:lang w:eastAsia="ar-SA"/>
              </w:rPr>
            </w:pPr>
            <w:r w:rsidRPr="00CC7153">
              <w:rPr>
                <w:b w:val="0"/>
                <w:sz w:val="21"/>
                <w:szCs w:val="21"/>
                <w:lang w:eastAsia="ar-SA"/>
              </w:rPr>
              <w:t>2. Общая сумма поступлений в бюджет в результате проведения мероприятий</w:t>
            </w:r>
          </w:p>
        </w:tc>
        <w:tc>
          <w:tcPr>
            <w:tcW w:w="868" w:type="pct"/>
            <w:vAlign w:val="center"/>
          </w:tcPr>
          <w:p w:rsidR="0096636E" w:rsidRPr="00CC7153" w:rsidRDefault="0096636E" w:rsidP="0096636E">
            <w:pPr>
              <w:widowControl w:val="0"/>
              <w:autoSpaceDE w:val="0"/>
              <w:jc w:val="center"/>
              <w:rPr>
                <w:b w:val="0"/>
                <w:sz w:val="21"/>
                <w:szCs w:val="21"/>
                <w:lang w:eastAsia="ar-SA"/>
              </w:rPr>
            </w:pPr>
            <w:r w:rsidRPr="00CC7153">
              <w:rPr>
                <w:b w:val="0"/>
                <w:sz w:val="21"/>
                <w:szCs w:val="21"/>
                <w:lang w:eastAsia="ar-SA"/>
              </w:rPr>
              <w:t>9 753,6</w:t>
            </w:r>
          </w:p>
        </w:tc>
        <w:tc>
          <w:tcPr>
            <w:tcW w:w="769" w:type="pct"/>
            <w:vAlign w:val="center"/>
          </w:tcPr>
          <w:p w:rsidR="0096636E" w:rsidRPr="00CC7153" w:rsidRDefault="0096636E" w:rsidP="0096636E">
            <w:pPr>
              <w:widowControl w:val="0"/>
              <w:autoSpaceDE w:val="0"/>
              <w:jc w:val="center"/>
              <w:rPr>
                <w:b w:val="0"/>
                <w:sz w:val="21"/>
                <w:szCs w:val="21"/>
                <w:lang w:eastAsia="ar-SA"/>
              </w:rPr>
            </w:pPr>
            <w:r w:rsidRPr="00CC7153">
              <w:rPr>
                <w:b w:val="0"/>
                <w:sz w:val="21"/>
                <w:szCs w:val="21"/>
                <w:lang w:eastAsia="ar-SA"/>
              </w:rPr>
              <w:t>7 436,7</w:t>
            </w:r>
          </w:p>
        </w:tc>
        <w:tc>
          <w:tcPr>
            <w:tcW w:w="769" w:type="pct"/>
            <w:vAlign w:val="center"/>
          </w:tcPr>
          <w:p w:rsidR="0096636E" w:rsidRPr="00CC7153" w:rsidRDefault="0096636E" w:rsidP="0096636E">
            <w:pPr>
              <w:widowControl w:val="0"/>
              <w:autoSpaceDE w:val="0"/>
              <w:jc w:val="center"/>
              <w:rPr>
                <w:b w:val="0"/>
                <w:sz w:val="21"/>
                <w:szCs w:val="21"/>
                <w:lang w:eastAsia="ar-SA"/>
              </w:rPr>
            </w:pPr>
            <w:r w:rsidRPr="00CC7153">
              <w:rPr>
                <w:b w:val="0"/>
                <w:sz w:val="21"/>
                <w:szCs w:val="21"/>
                <w:lang w:eastAsia="ar-SA"/>
              </w:rPr>
              <w:t>3 961,6</w:t>
            </w:r>
          </w:p>
        </w:tc>
        <w:tc>
          <w:tcPr>
            <w:tcW w:w="769" w:type="pct"/>
            <w:vAlign w:val="center"/>
          </w:tcPr>
          <w:p w:rsidR="0096636E" w:rsidRPr="00CC7153" w:rsidRDefault="0096636E" w:rsidP="0096636E">
            <w:pPr>
              <w:widowControl w:val="0"/>
              <w:autoSpaceDE w:val="0"/>
              <w:jc w:val="center"/>
              <w:rPr>
                <w:b w:val="0"/>
                <w:sz w:val="21"/>
                <w:szCs w:val="21"/>
                <w:lang w:eastAsia="ar-SA"/>
              </w:rPr>
            </w:pPr>
            <w:r w:rsidRPr="00CC7153">
              <w:rPr>
                <w:b w:val="0"/>
                <w:sz w:val="21"/>
                <w:szCs w:val="21"/>
                <w:lang w:eastAsia="ar-SA"/>
              </w:rPr>
              <w:t>7 091,8</w:t>
            </w:r>
          </w:p>
        </w:tc>
      </w:tr>
      <w:tr w:rsidR="0096636E" w:rsidRPr="00CC7153" w:rsidTr="00D53405">
        <w:trPr>
          <w:cantSplit/>
          <w:tblHeader/>
        </w:trPr>
        <w:tc>
          <w:tcPr>
            <w:tcW w:w="1825" w:type="pct"/>
            <w:vAlign w:val="center"/>
          </w:tcPr>
          <w:p w:rsidR="0096636E" w:rsidRPr="00CC7153" w:rsidRDefault="0096636E" w:rsidP="00EC2C0E">
            <w:pPr>
              <w:widowControl w:val="0"/>
              <w:autoSpaceDE w:val="0"/>
              <w:rPr>
                <w:b w:val="0"/>
                <w:i/>
                <w:sz w:val="21"/>
                <w:szCs w:val="21"/>
                <w:lang w:eastAsia="ar-SA"/>
              </w:rPr>
            </w:pPr>
            <w:r w:rsidRPr="00CC7153">
              <w:rPr>
                <w:b w:val="0"/>
                <w:i/>
                <w:sz w:val="21"/>
                <w:szCs w:val="21"/>
                <w:lang w:eastAsia="ar-SA"/>
              </w:rPr>
              <w:t>в том числе:</w:t>
            </w:r>
          </w:p>
        </w:tc>
        <w:tc>
          <w:tcPr>
            <w:tcW w:w="868" w:type="pct"/>
            <w:vAlign w:val="center"/>
          </w:tcPr>
          <w:p w:rsidR="0096636E" w:rsidRPr="00CC7153" w:rsidRDefault="0096636E" w:rsidP="0096636E">
            <w:pPr>
              <w:widowControl w:val="0"/>
              <w:autoSpaceDE w:val="0"/>
              <w:jc w:val="center"/>
              <w:rPr>
                <w:b w:val="0"/>
                <w:i/>
                <w:sz w:val="21"/>
                <w:szCs w:val="21"/>
                <w:lang w:eastAsia="ar-SA"/>
              </w:rPr>
            </w:pPr>
          </w:p>
        </w:tc>
        <w:tc>
          <w:tcPr>
            <w:tcW w:w="769" w:type="pct"/>
            <w:vAlign w:val="center"/>
          </w:tcPr>
          <w:p w:rsidR="0096636E" w:rsidRPr="00CC7153" w:rsidRDefault="0096636E" w:rsidP="0096636E">
            <w:pPr>
              <w:widowControl w:val="0"/>
              <w:autoSpaceDE w:val="0"/>
              <w:jc w:val="center"/>
              <w:rPr>
                <w:b w:val="0"/>
                <w:i/>
                <w:sz w:val="21"/>
                <w:szCs w:val="21"/>
                <w:lang w:eastAsia="ar-SA"/>
              </w:rPr>
            </w:pPr>
          </w:p>
        </w:tc>
        <w:tc>
          <w:tcPr>
            <w:tcW w:w="769" w:type="pct"/>
            <w:vAlign w:val="center"/>
          </w:tcPr>
          <w:p w:rsidR="0096636E" w:rsidRPr="00CC7153" w:rsidRDefault="0096636E" w:rsidP="0096636E">
            <w:pPr>
              <w:widowControl w:val="0"/>
              <w:autoSpaceDE w:val="0"/>
              <w:jc w:val="center"/>
              <w:rPr>
                <w:b w:val="0"/>
                <w:i/>
                <w:sz w:val="21"/>
                <w:szCs w:val="21"/>
                <w:lang w:eastAsia="ar-SA"/>
              </w:rPr>
            </w:pPr>
          </w:p>
        </w:tc>
        <w:tc>
          <w:tcPr>
            <w:tcW w:w="769" w:type="pct"/>
            <w:vAlign w:val="center"/>
          </w:tcPr>
          <w:p w:rsidR="0096636E" w:rsidRPr="00CC7153" w:rsidRDefault="0096636E" w:rsidP="00D53405">
            <w:pPr>
              <w:widowControl w:val="0"/>
              <w:autoSpaceDE w:val="0"/>
              <w:jc w:val="center"/>
              <w:rPr>
                <w:b w:val="0"/>
                <w:i/>
                <w:sz w:val="21"/>
                <w:szCs w:val="21"/>
                <w:lang w:eastAsia="ar-SA"/>
              </w:rPr>
            </w:pPr>
          </w:p>
        </w:tc>
      </w:tr>
      <w:tr w:rsidR="0096636E" w:rsidRPr="00CC7153" w:rsidTr="00D53405">
        <w:tc>
          <w:tcPr>
            <w:tcW w:w="1825" w:type="pct"/>
          </w:tcPr>
          <w:p w:rsidR="0096636E" w:rsidRPr="00CC7153" w:rsidRDefault="0096636E" w:rsidP="00EC2C0E">
            <w:pPr>
              <w:widowControl w:val="0"/>
              <w:autoSpaceDE w:val="0"/>
              <w:rPr>
                <w:b w:val="0"/>
                <w:sz w:val="21"/>
                <w:szCs w:val="21"/>
                <w:lang w:eastAsia="ar-SA"/>
              </w:rPr>
            </w:pPr>
            <w:r w:rsidRPr="00CC7153">
              <w:rPr>
                <w:b w:val="0"/>
                <w:sz w:val="21"/>
                <w:szCs w:val="21"/>
                <w:lang w:eastAsia="ar-SA"/>
              </w:rPr>
              <w:t>Поступило в бюджет в результате претензионной работы</w:t>
            </w:r>
          </w:p>
        </w:tc>
        <w:tc>
          <w:tcPr>
            <w:tcW w:w="868" w:type="pct"/>
            <w:vAlign w:val="center"/>
          </w:tcPr>
          <w:p w:rsidR="0096636E" w:rsidRPr="00CC7153" w:rsidRDefault="0096636E" w:rsidP="0096636E">
            <w:pPr>
              <w:widowControl w:val="0"/>
              <w:autoSpaceDE w:val="0"/>
              <w:jc w:val="center"/>
              <w:rPr>
                <w:b w:val="0"/>
                <w:sz w:val="21"/>
                <w:szCs w:val="21"/>
                <w:lang w:eastAsia="ar-SA"/>
              </w:rPr>
            </w:pPr>
            <w:r w:rsidRPr="00CC7153">
              <w:rPr>
                <w:b w:val="0"/>
                <w:sz w:val="21"/>
                <w:szCs w:val="21"/>
                <w:lang w:eastAsia="ar-SA"/>
              </w:rPr>
              <w:t>1 157,3</w:t>
            </w:r>
          </w:p>
        </w:tc>
        <w:tc>
          <w:tcPr>
            <w:tcW w:w="769" w:type="pct"/>
            <w:vAlign w:val="center"/>
          </w:tcPr>
          <w:p w:rsidR="0096636E" w:rsidRPr="00CC7153" w:rsidRDefault="0096636E" w:rsidP="0096636E">
            <w:pPr>
              <w:widowControl w:val="0"/>
              <w:autoSpaceDE w:val="0"/>
              <w:jc w:val="center"/>
              <w:rPr>
                <w:b w:val="0"/>
                <w:sz w:val="21"/>
                <w:szCs w:val="21"/>
                <w:lang w:eastAsia="ar-SA"/>
              </w:rPr>
            </w:pPr>
            <w:r w:rsidRPr="00CC7153">
              <w:rPr>
                <w:b w:val="0"/>
                <w:sz w:val="21"/>
                <w:szCs w:val="21"/>
                <w:lang w:eastAsia="ar-SA"/>
              </w:rPr>
              <w:t>1 058,8</w:t>
            </w:r>
          </w:p>
        </w:tc>
        <w:tc>
          <w:tcPr>
            <w:tcW w:w="769" w:type="pct"/>
            <w:vAlign w:val="center"/>
          </w:tcPr>
          <w:p w:rsidR="0096636E" w:rsidRPr="00CC7153" w:rsidRDefault="0096636E" w:rsidP="0096636E">
            <w:pPr>
              <w:widowControl w:val="0"/>
              <w:autoSpaceDE w:val="0"/>
              <w:jc w:val="center"/>
              <w:rPr>
                <w:b w:val="0"/>
                <w:sz w:val="21"/>
                <w:szCs w:val="21"/>
                <w:lang w:eastAsia="ar-SA"/>
              </w:rPr>
            </w:pPr>
            <w:r w:rsidRPr="00CC7153">
              <w:rPr>
                <w:b w:val="0"/>
                <w:sz w:val="21"/>
                <w:szCs w:val="21"/>
                <w:lang w:eastAsia="ar-SA"/>
              </w:rPr>
              <w:t>985,4</w:t>
            </w:r>
          </w:p>
        </w:tc>
        <w:tc>
          <w:tcPr>
            <w:tcW w:w="769" w:type="pct"/>
            <w:vAlign w:val="center"/>
          </w:tcPr>
          <w:p w:rsidR="0096636E" w:rsidRPr="00CC7153" w:rsidRDefault="0096636E" w:rsidP="00D53405">
            <w:pPr>
              <w:widowControl w:val="0"/>
              <w:autoSpaceDE w:val="0"/>
              <w:jc w:val="center"/>
              <w:rPr>
                <w:b w:val="0"/>
                <w:sz w:val="21"/>
                <w:szCs w:val="21"/>
                <w:lang w:eastAsia="ar-SA"/>
              </w:rPr>
            </w:pPr>
            <w:r w:rsidRPr="00CC7153">
              <w:rPr>
                <w:b w:val="0"/>
                <w:sz w:val="21"/>
                <w:szCs w:val="21"/>
                <w:lang w:eastAsia="ar-SA"/>
              </w:rPr>
              <w:t>3 525,7</w:t>
            </w:r>
          </w:p>
        </w:tc>
      </w:tr>
      <w:tr w:rsidR="0096636E" w:rsidRPr="00CC7153" w:rsidTr="00D53405">
        <w:tc>
          <w:tcPr>
            <w:tcW w:w="1825" w:type="pct"/>
          </w:tcPr>
          <w:p w:rsidR="0096636E" w:rsidRPr="00CC7153" w:rsidRDefault="0096636E" w:rsidP="00EC2C0E">
            <w:pPr>
              <w:widowControl w:val="0"/>
              <w:autoSpaceDE w:val="0"/>
              <w:rPr>
                <w:b w:val="0"/>
                <w:sz w:val="21"/>
                <w:szCs w:val="21"/>
                <w:lang w:eastAsia="ar-SA"/>
              </w:rPr>
            </w:pPr>
            <w:r w:rsidRPr="00CC7153">
              <w:rPr>
                <w:b w:val="0"/>
                <w:sz w:val="21"/>
                <w:szCs w:val="21"/>
                <w:lang w:eastAsia="ar-SA"/>
              </w:rPr>
              <w:t>Поступило в бюджет в результате работы комиссии по взысканию задолженности</w:t>
            </w:r>
          </w:p>
        </w:tc>
        <w:tc>
          <w:tcPr>
            <w:tcW w:w="868" w:type="pct"/>
            <w:vAlign w:val="center"/>
          </w:tcPr>
          <w:p w:rsidR="0096636E" w:rsidRPr="00CC7153" w:rsidRDefault="0096636E" w:rsidP="0096636E">
            <w:pPr>
              <w:widowControl w:val="0"/>
              <w:autoSpaceDE w:val="0"/>
              <w:jc w:val="center"/>
              <w:rPr>
                <w:b w:val="0"/>
                <w:sz w:val="21"/>
                <w:szCs w:val="21"/>
                <w:lang w:eastAsia="ar-SA"/>
              </w:rPr>
            </w:pPr>
            <w:r w:rsidRPr="00CC7153">
              <w:rPr>
                <w:b w:val="0"/>
                <w:sz w:val="21"/>
                <w:szCs w:val="21"/>
                <w:lang w:eastAsia="ar-SA"/>
              </w:rPr>
              <w:t>1 352,1</w:t>
            </w:r>
          </w:p>
        </w:tc>
        <w:tc>
          <w:tcPr>
            <w:tcW w:w="769" w:type="pct"/>
            <w:vAlign w:val="center"/>
          </w:tcPr>
          <w:p w:rsidR="0096636E" w:rsidRPr="00CC7153" w:rsidRDefault="0096636E" w:rsidP="0096636E">
            <w:pPr>
              <w:widowControl w:val="0"/>
              <w:autoSpaceDE w:val="0"/>
              <w:jc w:val="center"/>
              <w:rPr>
                <w:b w:val="0"/>
                <w:sz w:val="21"/>
                <w:szCs w:val="21"/>
                <w:lang w:eastAsia="ar-SA"/>
              </w:rPr>
            </w:pPr>
            <w:r w:rsidRPr="00CC7153">
              <w:rPr>
                <w:b w:val="0"/>
                <w:sz w:val="21"/>
                <w:szCs w:val="21"/>
                <w:lang w:eastAsia="ar-SA"/>
              </w:rPr>
              <w:t>1 817,6</w:t>
            </w:r>
          </w:p>
        </w:tc>
        <w:tc>
          <w:tcPr>
            <w:tcW w:w="769" w:type="pct"/>
            <w:vAlign w:val="center"/>
          </w:tcPr>
          <w:p w:rsidR="0096636E" w:rsidRPr="00CC7153" w:rsidRDefault="0096636E" w:rsidP="0096636E">
            <w:pPr>
              <w:widowControl w:val="0"/>
              <w:autoSpaceDE w:val="0"/>
              <w:jc w:val="center"/>
              <w:rPr>
                <w:b w:val="0"/>
                <w:sz w:val="21"/>
                <w:szCs w:val="21"/>
                <w:lang w:eastAsia="ar-SA"/>
              </w:rPr>
            </w:pPr>
            <w:r w:rsidRPr="00CC7153">
              <w:rPr>
                <w:b w:val="0"/>
                <w:sz w:val="21"/>
                <w:szCs w:val="21"/>
                <w:lang w:eastAsia="ar-SA"/>
              </w:rPr>
              <w:t>2 411,3</w:t>
            </w:r>
          </w:p>
        </w:tc>
        <w:tc>
          <w:tcPr>
            <w:tcW w:w="769" w:type="pct"/>
            <w:vAlign w:val="center"/>
          </w:tcPr>
          <w:p w:rsidR="0096636E" w:rsidRPr="00CC7153" w:rsidRDefault="008E71B9" w:rsidP="008E71B9">
            <w:pPr>
              <w:widowControl w:val="0"/>
              <w:autoSpaceDE w:val="0"/>
              <w:jc w:val="center"/>
              <w:rPr>
                <w:b w:val="0"/>
                <w:sz w:val="21"/>
                <w:szCs w:val="21"/>
                <w:lang w:eastAsia="ar-SA"/>
              </w:rPr>
            </w:pPr>
            <w:r w:rsidRPr="00CC7153">
              <w:rPr>
                <w:b w:val="0"/>
                <w:sz w:val="21"/>
                <w:szCs w:val="21"/>
                <w:lang w:eastAsia="ar-SA"/>
              </w:rPr>
              <w:t>1 938,6</w:t>
            </w:r>
          </w:p>
        </w:tc>
      </w:tr>
      <w:tr w:rsidR="0096636E" w:rsidRPr="00CC7153" w:rsidTr="001C56BD">
        <w:tc>
          <w:tcPr>
            <w:tcW w:w="1825" w:type="pct"/>
          </w:tcPr>
          <w:p w:rsidR="0096636E" w:rsidRPr="00CC7153" w:rsidRDefault="0096636E" w:rsidP="00EC2C0E">
            <w:pPr>
              <w:widowControl w:val="0"/>
              <w:autoSpaceDE w:val="0"/>
              <w:rPr>
                <w:b w:val="0"/>
                <w:sz w:val="21"/>
                <w:szCs w:val="21"/>
                <w:lang w:eastAsia="ar-SA"/>
              </w:rPr>
            </w:pPr>
            <w:r w:rsidRPr="00CC7153">
              <w:rPr>
                <w:b w:val="0"/>
                <w:sz w:val="21"/>
                <w:szCs w:val="21"/>
                <w:lang w:eastAsia="ar-SA"/>
              </w:rPr>
              <w:t>Поступило в бюджет по ранее взысканным средствам по искам</w:t>
            </w:r>
          </w:p>
        </w:tc>
        <w:tc>
          <w:tcPr>
            <w:tcW w:w="868" w:type="pct"/>
            <w:vAlign w:val="center"/>
          </w:tcPr>
          <w:p w:rsidR="0096636E" w:rsidRPr="00CC7153" w:rsidRDefault="0096636E" w:rsidP="0096636E">
            <w:pPr>
              <w:widowControl w:val="0"/>
              <w:autoSpaceDE w:val="0"/>
              <w:jc w:val="center"/>
              <w:rPr>
                <w:b w:val="0"/>
                <w:sz w:val="21"/>
                <w:szCs w:val="21"/>
                <w:lang w:eastAsia="ar-SA"/>
              </w:rPr>
            </w:pPr>
            <w:r w:rsidRPr="00CC7153">
              <w:rPr>
                <w:b w:val="0"/>
                <w:sz w:val="21"/>
                <w:szCs w:val="21"/>
                <w:lang w:eastAsia="ar-SA"/>
              </w:rPr>
              <w:t>7 244,2</w:t>
            </w:r>
          </w:p>
        </w:tc>
        <w:tc>
          <w:tcPr>
            <w:tcW w:w="769" w:type="pct"/>
            <w:vAlign w:val="center"/>
          </w:tcPr>
          <w:p w:rsidR="0096636E" w:rsidRPr="00CC7153" w:rsidRDefault="0096636E" w:rsidP="0096636E">
            <w:pPr>
              <w:widowControl w:val="0"/>
              <w:autoSpaceDE w:val="0"/>
              <w:jc w:val="center"/>
              <w:rPr>
                <w:b w:val="0"/>
                <w:sz w:val="21"/>
                <w:szCs w:val="21"/>
                <w:lang w:eastAsia="ar-SA"/>
              </w:rPr>
            </w:pPr>
            <w:r w:rsidRPr="00CC7153">
              <w:rPr>
                <w:b w:val="0"/>
                <w:sz w:val="21"/>
                <w:szCs w:val="21"/>
                <w:lang w:eastAsia="ar-SA"/>
              </w:rPr>
              <w:t>4 560,3</w:t>
            </w:r>
          </w:p>
        </w:tc>
        <w:tc>
          <w:tcPr>
            <w:tcW w:w="769" w:type="pct"/>
            <w:vAlign w:val="center"/>
          </w:tcPr>
          <w:p w:rsidR="0096636E" w:rsidRPr="00CC7153" w:rsidRDefault="0096636E" w:rsidP="0096636E">
            <w:pPr>
              <w:widowControl w:val="0"/>
              <w:autoSpaceDE w:val="0"/>
              <w:jc w:val="center"/>
              <w:rPr>
                <w:b w:val="0"/>
                <w:sz w:val="21"/>
                <w:szCs w:val="21"/>
                <w:lang w:eastAsia="ar-SA"/>
              </w:rPr>
            </w:pPr>
            <w:r w:rsidRPr="00CC7153">
              <w:rPr>
                <w:b w:val="0"/>
                <w:sz w:val="21"/>
                <w:szCs w:val="21"/>
                <w:lang w:eastAsia="ar-SA"/>
              </w:rPr>
              <w:t>564,9</w:t>
            </w:r>
          </w:p>
        </w:tc>
        <w:tc>
          <w:tcPr>
            <w:tcW w:w="769" w:type="pct"/>
            <w:vAlign w:val="center"/>
          </w:tcPr>
          <w:p w:rsidR="0096636E" w:rsidRPr="00CC7153" w:rsidRDefault="008E71B9" w:rsidP="00D53405">
            <w:pPr>
              <w:widowControl w:val="0"/>
              <w:autoSpaceDE w:val="0"/>
              <w:jc w:val="center"/>
              <w:rPr>
                <w:b w:val="0"/>
                <w:sz w:val="21"/>
                <w:szCs w:val="21"/>
                <w:lang w:eastAsia="ar-SA"/>
              </w:rPr>
            </w:pPr>
            <w:r w:rsidRPr="00CC7153">
              <w:rPr>
                <w:b w:val="0"/>
                <w:sz w:val="21"/>
                <w:szCs w:val="21"/>
                <w:lang w:eastAsia="ar-SA"/>
              </w:rPr>
              <w:t>1 627,5</w:t>
            </w:r>
          </w:p>
        </w:tc>
      </w:tr>
    </w:tbl>
    <w:p w:rsidR="009050C3" w:rsidRPr="00CC7153" w:rsidRDefault="009050C3" w:rsidP="009050C3">
      <w:pPr>
        <w:pStyle w:val="af5"/>
        <w:widowControl w:val="0"/>
        <w:tabs>
          <w:tab w:val="left" w:pos="993"/>
        </w:tabs>
        <w:autoSpaceDE w:val="0"/>
        <w:ind w:left="0" w:firstLine="709"/>
        <w:jc w:val="both"/>
        <w:rPr>
          <w:b w:val="0"/>
          <w:color w:val="000000"/>
          <w:lang w:eastAsia="ar-SA"/>
        </w:rPr>
      </w:pPr>
    </w:p>
    <w:p w:rsidR="005E03EB" w:rsidRPr="00CC7153" w:rsidRDefault="0079631A" w:rsidP="002833F4">
      <w:pPr>
        <w:widowControl w:val="0"/>
        <w:autoSpaceDE w:val="0"/>
        <w:ind w:firstLine="709"/>
        <w:jc w:val="both"/>
        <w:rPr>
          <w:b w:val="0"/>
          <w:lang w:eastAsia="ar-SA"/>
        </w:rPr>
      </w:pPr>
      <w:r w:rsidRPr="00CC7153">
        <w:rPr>
          <w:b w:val="0"/>
          <w:lang w:eastAsia="ar-SA"/>
        </w:rPr>
        <w:t>В результате управления и распоряжения муниципальным имуществом в 201</w:t>
      </w:r>
      <w:r w:rsidR="00775338" w:rsidRPr="00CC7153">
        <w:rPr>
          <w:b w:val="0"/>
          <w:lang w:eastAsia="ar-SA"/>
        </w:rPr>
        <w:t>7</w:t>
      </w:r>
      <w:r w:rsidRPr="00CC7153">
        <w:rPr>
          <w:b w:val="0"/>
          <w:lang w:eastAsia="ar-SA"/>
        </w:rPr>
        <w:t xml:space="preserve"> году в местный бюджет поступило </w:t>
      </w:r>
      <w:r w:rsidR="002975B9" w:rsidRPr="00CC7153">
        <w:rPr>
          <w:b w:val="0"/>
          <w:lang w:eastAsia="ar-SA"/>
        </w:rPr>
        <w:t>64,8</w:t>
      </w:r>
      <w:r w:rsidR="00080063" w:rsidRPr="00CC7153">
        <w:rPr>
          <w:b w:val="0"/>
          <w:lang w:eastAsia="ar-SA"/>
        </w:rPr>
        <w:t xml:space="preserve"> млн. </w:t>
      </w:r>
      <w:r w:rsidRPr="00CC7153">
        <w:rPr>
          <w:b w:val="0"/>
          <w:lang w:eastAsia="ar-SA"/>
        </w:rPr>
        <w:t>рублей неналоговых доходов</w:t>
      </w:r>
      <w:r w:rsidR="002975B9" w:rsidRPr="00CC7153">
        <w:rPr>
          <w:b w:val="0"/>
          <w:lang w:eastAsia="ar-SA"/>
        </w:rPr>
        <w:t xml:space="preserve">, что на </w:t>
      </w:r>
      <w:r w:rsidR="00592D15" w:rsidRPr="00CC7153">
        <w:rPr>
          <w:b w:val="0"/>
          <w:lang w:eastAsia="ar-SA"/>
        </w:rPr>
        <w:t>8,2% выше 2016 года</w:t>
      </w:r>
      <w:r w:rsidR="009050C3" w:rsidRPr="00CC7153">
        <w:rPr>
          <w:b w:val="0"/>
          <w:lang w:eastAsia="ar-SA"/>
        </w:rPr>
        <w:t>. В</w:t>
      </w:r>
      <w:r w:rsidR="004F59D4" w:rsidRPr="00CC7153">
        <w:rPr>
          <w:b w:val="0"/>
          <w:lang w:eastAsia="ar-SA"/>
        </w:rPr>
        <w:t xml:space="preserve"> том числе доходы от использования муниципального имущества, земель составили </w:t>
      </w:r>
      <w:r w:rsidR="002975B9" w:rsidRPr="00CC7153">
        <w:rPr>
          <w:b w:val="0"/>
          <w:lang w:eastAsia="ar-SA"/>
        </w:rPr>
        <w:t>41,7</w:t>
      </w:r>
      <w:r w:rsidR="007C155D" w:rsidRPr="00CC7153">
        <w:rPr>
          <w:b w:val="0"/>
          <w:lang w:eastAsia="ar-SA"/>
        </w:rPr>
        <w:t xml:space="preserve"> млн</w:t>
      </w:r>
      <w:r w:rsidR="009871B3" w:rsidRPr="00CC7153">
        <w:rPr>
          <w:b w:val="0"/>
          <w:lang w:eastAsia="ar-SA"/>
        </w:rPr>
        <w:t>. р</w:t>
      </w:r>
      <w:r w:rsidR="002833F4" w:rsidRPr="00CC7153">
        <w:rPr>
          <w:b w:val="0"/>
          <w:lang w:eastAsia="ar-SA"/>
        </w:rPr>
        <w:t xml:space="preserve">ублей, </w:t>
      </w:r>
      <w:r w:rsidR="00F9517A" w:rsidRPr="00CC7153">
        <w:rPr>
          <w:b w:val="0"/>
          <w:lang w:eastAsia="ar-SA"/>
        </w:rPr>
        <w:t>доходы от реализации муниципального</w:t>
      </w:r>
      <w:r w:rsidR="009871B3" w:rsidRPr="00CC7153">
        <w:rPr>
          <w:b w:val="0"/>
          <w:lang w:eastAsia="ar-SA"/>
        </w:rPr>
        <w:t xml:space="preserve"> </w:t>
      </w:r>
      <w:r w:rsidR="00A323EE" w:rsidRPr="00CC7153">
        <w:rPr>
          <w:b w:val="0"/>
          <w:lang w:eastAsia="ar-SA"/>
        </w:rPr>
        <w:t>имущества</w:t>
      </w:r>
      <w:r w:rsidR="009871B3" w:rsidRPr="00CC7153">
        <w:rPr>
          <w:b w:val="0"/>
          <w:lang w:eastAsia="ar-SA"/>
        </w:rPr>
        <w:t xml:space="preserve"> – </w:t>
      </w:r>
      <w:r w:rsidR="00A323EE" w:rsidRPr="00CC7153">
        <w:rPr>
          <w:b w:val="0"/>
          <w:lang w:eastAsia="ar-SA"/>
        </w:rPr>
        <w:t>23,</w:t>
      </w:r>
      <w:r w:rsidR="002975B9" w:rsidRPr="00CC7153">
        <w:rPr>
          <w:b w:val="0"/>
          <w:lang w:eastAsia="ar-SA"/>
        </w:rPr>
        <w:t>1</w:t>
      </w:r>
      <w:r w:rsidR="00080063" w:rsidRPr="00CC7153">
        <w:rPr>
          <w:b w:val="0"/>
          <w:lang w:eastAsia="ar-SA"/>
        </w:rPr>
        <w:t xml:space="preserve"> </w:t>
      </w:r>
      <w:r w:rsidR="00175CC3" w:rsidRPr="00CC7153">
        <w:rPr>
          <w:b w:val="0"/>
          <w:lang w:eastAsia="ar-SA"/>
        </w:rPr>
        <w:t>млн</w:t>
      </w:r>
      <w:r w:rsidR="005F6232" w:rsidRPr="00CC7153">
        <w:rPr>
          <w:b w:val="0"/>
          <w:lang w:eastAsia="ar-SA"/>
        </w:rPr>
        <w:t xml:space="preserve">. рублей. </w:t>
      </w:r>
      <w:r w:rsidR="00F9517A" w:rsidRPr="00CC7153">
        <w:rPr>
          <w:b w:val="0"/>
          <w:lang w:eastAsia="ar-SA"/>
        </w:rPr>
        <w:t xml:space="preserve">Поступления земельного налога </w:t>
      </w:r>
      <w:r w:rsidR="009871B3" w:rsidRPr="00CC7153">
        <w:rPr>
          <w:b w:val="0"/>
          <w:lang w:eastAsia="ar-SA"/>
        </w:rPr>
        <w:t xml:space="preserve">составили </w:t>
      </w:r>
      <w:r w:rsidR="002975B9" w:rsidRPr="00CC7153">
        <w:rPr>
          <w:b w:val="0"/>
          <w:lang w:eastAsia="ar-SA"/>
        </w:rPr>
        <w:t>24,8 </w:t>
      </w:r>
      <w:r w:rsidR="00080063" w:rsidRPr="00CC7153">
        <w:rPr>
          <w:b w:val="0"/>
          <w:lang w:eastAsia="ar-SA"/>
        </w:rPr>
        <w:t>млн</w:t>
      </w:r>
      <w:r w:rsidR="00F9517A" w:rsidRPr="00CC7153">
        <w:rPr>
          <w:b w:val="0"/>
          <w:lang w:eastAsia="ar-SA"/>
        </w:rPr>
        <w:t>.</w:t>
      </w:r>
      <w:r w:rsidR="009871B3" w:rsidRPr="00CC7153">
        <w:rPr>
          <w:b w:val="0"/>
          <w:lang w:eastAsia="ar-SA"/>
        </w:rPr>
        <w:t> </w:t>
      </w:r>
      <w:r w:rsidR="00F9517A" w:rsidRPr="00CC7153">
        <w:rPr>
          <w:b w:val="0"/>
          <w:lang w:eastAsia="ar-SA"/>
        </w:rPr>
        <w:t>рублей</w:t>
      </w:r>
      <w:r w:rsidR="00592D15" w:rsidRPr="00CC7153">
        <w:rPr>
          <w:b w:val="0"/>
          <w:lang w:eastAsia="ar-SA"/>
        </w:rPr>
        <w:t>, что в 1,7 раза больше 2016 года</w:t>
      </w:r>
      <w:r w:rsidR="00F9517A" w:rsidRPr="00CC7153">
        <w:rPr>
          <w:b w:val="0"/>
          <w:lang w:eastAsia="ar-SA"/>
        </w:rPr>
        <w:t xml:space="preserve">. </w:t>
      </w:r>
      <w:r w:rsidR="00592D15" w:rsidRPr="00CC7153">
        <w:rPr>
          <w:b w:val="0"/>
          <w:lang w:eastAsia="ar-SA"/>
        </w:rPr>
        <w:t>Увеличение</w:t>
      </w:r>
      <w:r w:rsidR="00080063" w:rsidRPr="00CC7153">
        <w:rPr>
          <w:b w:val="0"/>
          <w:lang w:eastAsia="ar-SA"/>
        </w:rPr>
        <w:t xml:space="preserve"> поступлений от уплаты земельного налога произошло по причине</w:t>
      </w:r>
      <w:r w:rsidR="00A243B2" w:rsidRPr="00CC7153">
        <w:rPr>
          <w:b w:val="0"/>
          <w:lang w:eastAsia="ar-SA"/>
        </w:rPr>
        <w:t xml:space="preserve"> </w:t>
      </w:r>
      <w:r w:rsidR="00592D15" w:rsidRPr="00CC7153">
        <w:rPr>
          <w:b w:val="0"/>
          <w:lang w:eastAsia="ar-SA"/>
        </w:rPr>
        <w:t xml:space="preserve">поступления в отчётном году в полном объёме земельного налога за земли, находящиеся в собственности АО «ПО ЭХЗ», после перерасчёта излишне уплаченных сумм в 2015 году в результате </w:t>
      </w:r>
      <w:r w:rsidR="00A243B2" w:rsidRPr="00CC7153">
        <w:rPr>
          <w:b w:val="0"/>
          <w:lang w:eastAsia="ar-SA"/>
        </w:rPr>
        <w:t>переоценки стоимости земель</w:t>
      </w:r>
      <w:r w:rsidR="00592D15" w:rsidRPr="00CC7153">
        <w:rPr>
          <w:b w:val="0"/>
          <w:lang w:eastAsia="ar-SA"/>
        </w:rPr>
        <w:t>.</w:t>
      </w:r>
    </w:p>
    <w:p w:rsidR="00B9757F" w:rsidRPr="00CC7153" w:rsidRDefault="00B9757F" w:rsidP="0079631A">
      <w:pPr>
        <w:widowControl w:val="0"/>
        <w:autoSpaceDE w:val="0"/>
        <w:ind w:firstLine="709"/>
        <w:jc w:val="both"/>
        <w:rPr>
          <w:b w:val="0"/>
          <w:i/>
          <w:sz w:val="24"/>
          <w:szCs w:val="24"/>
          <w:lang w:eastAsia="ar-SA"/>
        </w:rPr>
      </w:pPr>
    </w:p>
    <w:p w:rsidR="00983F1E" w:rsidRPr="00CC7153" w:rsidRDefault="00983F1E" w:rsidP="0079631A">
      <w:pPr>
        <w:widowControl w:val="0"/>
        <w:autoSpaceDE w:val="0"/>
        <w:ind w:firstLine="709"/>
        <w:jc w:val="both"/>
        <w:rPr>
          <w:b w:val="0"/>
          <w:i/>
          <w:sz w:val="24"/>
          <w:szCs w:val="24"/>
          <w:lang w:eastAsia="ar-SA"/>
        </w:rPr>
      </w:pPr>
    </w:p>
    <w:p w:rsidR="00983F1E" w:rsidRPr="00CC7153" w:rsidRDefault="00983F1E" w:rsidP="0079631A">
      <w:pPr>
        <w:widowControl w:val="0"/>
        <w:autoSpaceDE w:val="0"/>
        <w:ind w:firstLine="709"/>
        <w:jc w:val="both"/>
        <w:rPr>
          <w:b w:val="0"/>
          <w:i/>
          <w:sz w:val="24"/>
          <w:szCs w:val="24"/>
          <w:lang w:eastAsia="ar-SA"/>
        </w:rPr>
      </w:pPr>
    </w:p>
    <w:p w:rsidR="00983F1E" w:rsidRPr="00CC7153" w:rsidRDefault="00983F1E" w:rsidP="0079631A">
      <w:pPr>
        <w:widowControl w:val="0"/>
        <w:autoSpaceDE w:val="0"/>
        <w:ind w:firstLine="709"/>
        <w:jc w:val="both"/>
        <w:rPr>
          <w:b w:val="0"/>
          <w:i/>
          <w:sz w:val="24"/>
          <w:szCs w:val="24"/>
          <w:lang w:eastAsia="ar-SA"/>
        </w:rPr>
      </w:pPr>
    </w:p>
    <w:p w:rsidR="0079631A" w:rsidRPr="00CC7153" w:rsidRDefault="0079631A" w:rsidP="0079631A">
      <w:pPr>
        <w:widowControl w:val="0"/>
        <w:autoSpaceDE w:val="0"/>
        <w:ind w:firstLine="709"/>
        <w:jc w:val="both"/>
        <w:rPr>
          <w:b w:val="0"/>
          <w:i/>
          <w:sz w:val="24"/>
          <w:szCs w:val="24"/>
          <w:lang w:eastAsia="ar-SA"/>
        </w:rPr>
      </w:pPr>
      <w:r w:rsidRPr="00CC7153">
        <w:rPr>
          <w:b w:val="0"/>
          <w:i/>
          <w:sz w:val="24"/>
          <w:szCs w:val="24"/>
          <w:lang w:eastAsia="ar-SA"/>
        </w:rPr>
        <w:lastRenderedPageBreak/>
        <w:t xml:space="preserve">Таблица № </w:t>
      </w:r>
      <w:r w:rsidR="00DD1E18" w:rsidRPr="00CC7153">
        <w:rPr>
          <w:b w:val="0"/>
          <w:i/>
          <w:sz w:val="24"/>
          <w:szCs w:val="24"/>
          <w:lang w:eastAsia="ar-SA"/>
        </w:rPr>
        <w:t>1</w:t>
      </w:r>
      <w:r w:rsidR="00964BE6" w:rsidRPr="00CC7153">
        <w:rPr>
          <w:b w:val="0"/>
          <w:i/>
          <w:sz w:val="24"/>
          <w:szCs w:val="24"/>
          <w:lang w:eastAsia="ar-SA"/>
        </w:rPr>
        <w:t>3</w:t>
      </w:r>
      <w:r w:rsidRPr="00CC7153">
        <w:rPr>
          <w:b w:val="0"/>
          <w:i/>
          <w:sz w:val="24"/>
          <w:szCs w:val="24"/>
          <w:lang w:eastAsia="ar-SA"/>
        </w:rPr>
        <w:t>. Поступление денежных средств в местный бюджет от управления и распоряжения муниципальным имуществом, зем</w:t>
      </w:r>
      <w:r w:rsidR="00722D20" w:rsidRPr="00CC7153">
        <w:rPr>
          <w:b w:val="0"/>
          <w:i/>
          <w:sz w:val="24"/>
          <w:szCs w:val="24"/>
          <w:lang w:eastAsia="ar-SA"/>
        </w:rPr>
        <w:t>ельными участками</w:t>
      </w:r>
      <w:r w:rsidRPr="00CC7153">
        <w:rPr>
          <w:b w:val="0"/>
          <w:i/>
          <w:sz w:val="24"/>
          <w:szCs w:val="24"/>
          <w:lang w:eastAsia="ar-SA"/>
        </w:rPr>
        <w:t>, расположенными на территории ЗАТО Зеленогорск</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5"/>
        <w:gridCol w:w="1275"/>
        <w:gridCol w:w="992"/>
        <w:gridCol w:w="992"/>
        <w:gridCol w:w="993"/>
        <w:gridCol w:w="1021"/>
      </w:tblGrid>
      <w:tr w:rsidR="00722D20" w:rsidRPr="00CC7153" w:rsidTr="00E93E6A">
        <w:trPr>
          <w:cantSplit/>
          <w:tblHeader/>
        </w:trPr>
        <w:tc>
          <w:tcPr>
            <w:tcW w:w="4395" w:type="dxa"/>
            <w:shd w:val="clear" w:color="auto" w:fill="auto"/>
            <w:vAlign w:val="center"/>
          </w:tcPr>
          <w:p w:rsidR="00722D20" w:rsidRPr="00CC7153" w:rsidRDefault="00722D20" w:rsidP="00A65B18">
            <w:pPr>
              <w:jc w:val="center"/>
              <w:rPr>
                <w:b w:val="0"/>
                <w:sz w:val="20"/>
                <w:szCs w:val="20"/>
              </w:rPr>
            </w:pPr>
            <w:r w:rsidRPr="00CC7153">
              <w:rPr>
                <w:b w:val="0"/>
                <w:sz w:val="20"/>
                <w:szCs w:val="20"/>
              </w:rPr>
              <w:t>Наименование показателей</w:t>
            </w:r>
          </w:p>
        </w:tc>
        <w:tc>
          <w:tcPr>
            <w:tcW w:w="1275" w:type="dxa"/>
            <w:shd w:val="clear" w:color="auto" w:fill="auto"/>
            <w:vAlign w:val="center"/>
          </w:tcPr>
          <w:p w:rsidR="00722D20" w:rsidRPr="00CC7153" w:rsidRDefault="00722D20" w:rsidP="00A65B18">
            <w:pPr>
              <w:jc w:val="center"/>
              <w:rPr>
                <w:rFonts w:eastAsia="Calibri"/>
                <w:b w:val="0"/>
                <w:sz w:val="20"/>
                <w:szCs w:val="20"/>
                <w:lang w:eastAsia="en-US"/>
              </w:rPr>
            </w:pPr>
            <w:r w:rsidRPr="00CC7153">
              <w:rPr>
                <w:rFonts w:eastAsia="Calibri"/>
                <w:b w:val="0"/>
                <w:sz w:val="20"/>
                <w:szCs w:val="20"/>
                <w:lang w:eastAsia="en-US"/>
              </w:rPr>
              <w:t xml:space="preserve">Ед. </w:t>
            </w:r>
          </w:p>
          <w:p w:rsidR="00722D20" w:rsidRPr="00CC7153" w:rsidRDefault="00722D20" w:rsidP="00A65B18">
            <w:pPr>
              <w:jc w:val="center"/>
              <w:rPr>
                <w:b w:val="0"/>
                <w:sz w:val="20"/>
                <w:szCs w:val="20"/>
              </w:rPr>
            </w:pPr>
            <w:r w:rsidRPr="00CC7153">
              <w:rPr>
                <w:rFonts w:eastAsia="Calibri"/>
                <w:b w:val="0"/>
                <w:sz w:val="20"/>
                <w:szCs w:val="20"/>
                <w:lang w:eastAsia="en-US"/>
              </w:rPr>
              <w:t>изм.</w:t>
            </w:r>
          </w:p>
        </w:tc>
        <w:tc>
          <w:tcPr>
            <w:tcW w:w="992" w:type="dxa"/>
            <w:vAlign w:val="center"/>
          </w:tcPr>
          <w:p w:rsidR="00722D20" w:rsidRPr="00CC7153" w:rsidRDefault="00722D20" w:rsidP="00722D20">
            <w:pPr>
              <w:jc w:val="center"/>
              <w:rPr>
                <w:b w:val="0"/>
                <w:sz w:val="20"/>
                <w:szCs w:val="20"/>
              </w:rPr>
            </w:pPr>
            <w:r w:rsidRPr="00CC7153">
              <w:rPr>
                <w:b w:val="0"/>
                <w:sz w:val="20"/>
                <w:szCs w:val="20"/>
              </w:rPr>
              <w:t>2014 год</w:t>
            </w:r>
          </w:p>
        </w:tc>
        <w:tc>
          <w:tcPr>
            <w:tcW w:w="992" w:type="dxa"/>
            <w:vAlign w:val="center"/>
          </w:tcPr>
          <w:p w:rsidR="00722D20" w:rsidRPr="00CC7153" w:rsidRDefault="00722D20" w:rsidP="00722D20">
            <w:pPr>
              <w:jc w:val="center"/>
              <w:rPr>
                <w:b w:val="0"/>
                <w:sz w:val="20"/>
                <w:szCs w:val="20"/>
              </w:rPr>
            </w:pPr>
            <w:r w:rsidRPr="00CC7153">
              <w:rPr>
                <w:b w:val="0"/>
                <w:sz w:val="20"/>
                <w:szCs w:val="20"/>
              </w:rPr>
              <w:t>2015год</w:t>
            </w:r>
          </w:p>
        </w:tc>
        <w:tc>
          <w:tcPr>
            <w:tcW w:w="993" w:type="dxa"/>
            <w:vAlign w:val="center"/>
          </w:tcPr>
          <w:p w:rsidR="00722D20" w:rsidRPr="00CC7153" w:rsidRDefault="00722D20" w:rsidP="00722D20">
            <w:pPr>
              <w:jc w:val="center"/>
              <w:rPr>
                <w:b w:val="0"/>
                <w:sz w:val="20"/>
                <w:szCs w:val="20"/>
              </w:rPr>
            </w:pPr>
            <w:r w:rsidRPr="00CC7153">
              <w:rPr>
                <w:b w:val="0"/>
                <w:sz w:val="20"/>
                <w:szCs w:val="20"/>
              </w:rPr>
              <w:t>2016 год</w:t>
            </w:r>
          </w:p>
        </w:tc>
        <w:tc>
          <w:tcPr>
            <w:tcW w:w="1021" w:type="dxa"/>
            <w:shd w:val="clear" w:color="auto" w:fill="auto"/>
            <w:vAlign w:val="center"/>
          </w:tcPr>
          <w:p w:rsidR="00722D20" w:rsidRPr="00CC7153" w:rsidRDefault="00722D20" w:rsidP="00722D20">
            <w:pPr>
              <w:jc w:val="center"/>
              <w:rPr>
                <w:b w:val="0"/>
                <w:sz w:val="20"/>
                <w:szCs w:val="20"/>
              </w:rPr>
            </w:pPr>
            <w:r w:rsidRPr="00CC7153">
              <w:rPr>
                <w:b w:val="0"/>
                <w:sz w:val="20"/>
                <w:szCs w:val="20"/>
              </w:rPr>
              <w:t>2017 год</w:t>
            </w:r>
          </w:p>
        </w:tc>
      </w:tr>
      <w:tr w:rsidR="00722D20" w:rsidRPr="00CC7153" w:rsidTr="00E93E6A">
        <w:trPr>
          <w:cantSplit/>
        </w:trPr>
        <w:tc>
          <w:tcPr>
            <w:tcW w:w="4395" w:type="dxa"/>
            <w:shd w:val="clear" w:color="auto" w:fill="auto"/>
          </w:tcPr>
          <w:p w:rsidR="00722D20" w:rsidRPr="00CC7153" w:rsidRDefault="00722D20" w:rsidP="0008028E">
            <w:pPr>
              <w:tabs>
                <w:tab w:val="left" w:pos="284"/>
              </w:tabs>
              <w:rPr>
                <w:b w:val="0"/>
                <w:i/>
                <w:color w:val="FF0000"/>
                <w:sz w:val="20"/>
                <w:szCs w:val="20"/>
              </w:rPr>
            </w:pPr>
            <w:r w:rsidRPr="00CC7153">
              <w:rPr>
                <w:b w:val="0"/>
                <w:sz w:val="20"/>
                <w:szCs w:val="20"/>
              </w:rPr>
              <w:t>1. Земельный налог</w:t>
            </w:r>
            <w:r w:rsidRPr="00CC7153">
              <w:rPr>
                <w:b w:val="0"/>
                <w:i/>
                <w:color w:val="FF0000"/>
                <w:sz w:val="20"/>
                <w:szCs w:val="20"/>
              </w:rPr>
              <w:t xml:space="preserve"> </w:t>
            </w:r>
          </w:p>
        </w:tc>
        <w:tc>
          <w:tcPr>
            <w:tcW w:w="1275" w:type="dxa"/>
            <w:shd w:val="clear" w:color="auto" w:fill="auto"/>
            <w:vAlign w:val="center"/>
          </w:tcPr>
          <w:p w:rsidR="00722D20" w:rsidRPr="00CC7153" w:rsidRDefault="00722D20" w:rsidP="00A65B18">
            <w:pPr>
              <w:jc w:val="center"/>
              <w:rPr>
                <w:b w:val="0"/>
                <w:sz w:val="20"/>
                <w:szCs w:val="20"/>
              </w:rPr>
            </w:pPr>
            <w:r w:rsidRPr="00CC7153">
              <w:rPr>
                <w:b w:val="0"/>
                <w:sz w:val="20"/>
                <w:szCs w:val="20"/>
              </w:rPr>
              <w:t>тыс. рублей</w:t>
            </w:r>
          </w:p>
        </w:tc>
        <w:tc>
          <w:tcPr>
            <w:tcW w:w="992" w:type="dxa"/>
            <w:vAlign w:val="center"/>
          </w:tcPr>
          <w:p w:rsidR="00722D20" w:rsidRPr="00CC7153" w:rsidRDefault="00722D20" w:rsidP="00722D20">
            <w:pPr>
              <w:jc w:val="center"/>
              <w:rPr>
                <w:b w:val="0"/>
                <w:sz w:val="20"/>
                <w:szCs w:val="20"/>
              </w:rPr>
            </w:pPr>
            <w:r w:rsidRPr="00CC7153">
              <w:rPr>
                <w:b w:val="0"/>
                <w:sz w:val="20"/>
                <w:szCs w:val="20"/>
              </w:rPr>
              <w:t>29 198,8</w:t>
            </w:r>
          </w:p>
        </w:tc>
        <w:tc>
          <w:tcPr>
            <w:tcW w:w="992" w:type="dxa"/>
            <w:vAlign w:val="center"/>
          </w:tcPr>
          <w:p w:rsidR="00722D20" w:rsidRPr="00CC7153" w:rsidRDefault="00722D20" w:rsidP="00722D20">
            <w:pPr>
              <w:jc w:val="center"/>
              <w:rPr>
                <w:b w:val="0"/>
                <w:sz w:val="20"/>
                <w:szCs w:val="20"/>
              </w:rPr>
            </w:pPr>
            <w:r w:rsidRPr="00CC7153">
              <w:rPr>
                <w:b w:val="0"/>
                <w:sz w:val="20"/>
                <w:szCs w:val="20"/>
              </w:rPr>
              <w:t>44 220,6</w:t>
            </w:r>
          </w:p>
        </w:tc>
        <w:tc>
          <w:tcPr>
            <w:tcW w:w="993" w:type="dxa"/>
            <w:vAlign w:val="center"/>
          </w:tcPr>
          <w:p w:rsidR="00722D20" w:rsidRPr="00CC7153" w:rsidRDefault="00722D20" w:rsidP="00722D20">
            <w:pPr>
              <w:jc w:val="center"/>
              <w:rPr>
                <w:b w:val="0"/>
                <w:sz w:val="20"/>
                <w:szCs w:val="20"/>
              </w:rPr>
            </w:pPr>
            <w:r w:rsidRPr="00CC7153">
              <w:rPr>
                <w:b w:val="0"/>
                <w:sz w:val="20"/>
                <w:szCs w:val="20"/>
              </w:rPr>
              <w:t>14 990,2</w:t>
            </w:r>
          </w:p>
        </w:tc>
        <w:tc>
          <w:tcPr>
            <w:tcW w:w="1021" w:type="dxa"/>
            <w:shd w:val="clear" w:color="auto" w:fill="auto"/>
            <w:vAlign w:val="center"/>
          </w:tcPr>
          <w:p w:rsidR="00722D20" w:rsidRPr="00CC7153" w:rsidRDefault="00094542" w:rsidP="00404B15">
            <w:pPr>
              <w:jc w:val="center"/>
              <w:rPr>
                <w:b w:val="0"/>
                <w:sz w:val="20"/>
                <w:szCs w:val="20"/>
              </w:rPr>
            </w:pPr>
            <w:r w:rsidRPr="00CC7153">
              <w:rPr>
                <w:b w:val="0"/>
                <w:sz w:val="20"/>
                <w:szCs w:val="20"/>
              </w:rPr>
              <w:t>24 764,0</w:t>
            </w:r>
          </w:p>
        </w:tc>
      </w:tr>
      <w:tr w:rsidR="00722D20" w:rsidRPr="00CC7153" w:rsidTr="00E93E6A">
        <w:trPr>
          <w:cantSplit/>
        </w:trPr>
        <w:tc>
          <w:tcPr>
            <w:tcW w:w="4395" w:type="dxa"/>
            <w:shd w:val="clear" w:color="auto" w:fill="auto"/>
          </w:tcPr>
          <w:p w:rsidR="00722D20" w:rsidRPr="00CC7153" w:rsidRDefault="00722D20" w:rsidP="005307BD">
            <w:pPr>
              <w:tabs>
                <w:tab w:val="left" w:pos="284"/>
              </w:tabs>
              <w:rPr>
                <w:b w:val="0"/>
                <w:sz w:val="20"/>
                <w:szCs w:val="20"/>
              </w:rPr>
            </w:pPr>
            <w:r w:rsidRPr="00CC7153">
              <w:rPr>
                <w:b w:val="0"/>
                <w:sz w:val="20"/>
                <w:szCs w:val="20"/>
              </w:rPr>
              <w:t xml:space="preserve">2. Неналоговые доходы бюджета </w:t>
            </w:r>
            <w:r w:rsidR="004A05B5" w:rsidRPr="00CC7153">
              <w:rPr>
                <w:b w:val="0"/>
                <w:sz w:val="20"/>
                <w:szCs w:val="20"/>
              </w:rPr>
              <w:t>от управления имуществом</w:t>
            </w:r>
          </w:p>
        </w:tc>
        <w:tc>
          <w:tcPr>
            <w:tcW w:w="1275" w:type="dxa"/>
            <w:shd w:val="clear" w:color="auto" w:fill="auto"/>
            <w:vAlign w:val="center"/>
          </w:tcPr>
          <w:p w:rsidR="00722D20" w:rsidRPr="00CC7153" w:rsidRDefault="00722D20" w:rsidP="00A65B18">
            <w:pPr>
              <w:jc w:val="center"/>
              <w:rPr>
                <w:sz w:val="20"/>
                <w:szCs w:val="20"/>
              </w:rPr>
            </w:pPr>
            <w:r w:rsidRPr="00CC7153">
              <w:rPr>
                <w:b w:val="0"/>
                <w:sz w:val="20"/>
                <w:szCs w:val="20"/>
              </w:rPr>
              <w:t>тыс. рублей</w:t>
            </w:r>
          </w:p>
        </w:tc>
        <w:tc>
          <w:tcPr>
            <w:tcW w:w="992" w:type="dxa"/>
            <w:vAlign w:val="center"/>
          </w:tcPr>
          <w:p w:rsidR="00722D20" w:rsidRPr="00CC7153" w:rsidRDefault="00722D20" w:rsidP="00722D20">
            <w:pPr>
              <w:jc w:val="center"/>
              <w:rPr>
                <w:b w:val="0"/>
                <w:sz w:val="20"/>
                <w:szCs w:val="20"/>
              </w:rPr>
            </w:pPr>
            <w:r w:rsidRPr="00CC7153">
              <w:rPr>
                <w:b w:val="0"/>
                <w:sz w:val="20"/>
                <w:szCs w:val="20"/>
              </w:rPr>
              <w:t>87 117,7</w:t>
            </w:r>
          </w:p>
        </w:tc>
        <w:tc>
          <w:tcPr>
            <w:tcW w:w="992" w:type="dxa"/>
            <w:vAlign w:val="center"/>
          </w:tcPr>
          <w:p w:rsidR="00722D20" w:rsidRPr="00CC7153" w:rsidRDefault="00722D20" w:rsidP="00094542">
            <w:pPr>
              <w:jc w:val="center"/>
              <w:rPr>
                <w:b w:val="0"/>
                <w:sz w:val="20"/>
                <w:szCs w:val="20"/>
              </w:rPr>
            </w:pPr>
            <w:r w:rsidRPr="00CC7153">
              <w:rPr>
                <w:b w:val="0"/>
                <w:sz w:val="20"/>
                <w:szCs w:val="20"/>
              </w:rPr>
              <w:t>71 851,</w:t>
            </w:r>
            <w:r w:rsidR="00094542" w:rsidRPr="00CC7153">
              <w:rPr>
                <w:b w:val="0"/>
                <w:sz w:val="20"/>
                <w:szCs w:val="20"/>
              </w:rPr>
              <w:t>3</w:t>
            </w:r>
          </w:p>
        </w:tc>
        <w:tc>
          <w:tcPr>
            <w:tcW w:w="993" w:type="dxa"/>
            <w:vAlign w:val="center"/>
          </w:tcPr>
          <w:p w:rsidR="00722D20" w:rsidRPr="00CC7153" w:rsidRDefault="00722D20" w:rsidP="00094542">
            <w:pPr>
              <w:jc w:val="center"/>
              <w:rPr>
                <w:b w:val="0"/>
                <w:sz w:val="20"/>
                <w:szCs w:val="20"/>
              </w:rPr>
            </w:pPr>
            <w:r w:rsidRPr="00CC7153">
              <w:rPr>
                <w:b w:val="0"/>
                <w:sz w:val="20"/>
                <w:szCs w:val="20"/>
              </w:rPr>
              <w:t>5</w:t>
            </w:r>
            <w:r w:rsidR="00094542" w:rsidRPr="00CC7153">
              <w:rPr>
                <w:b w:val="0"/>
                <w:sz w:val="20"/>
                <w:szCs w:val="20"/>
              </w:rPr>
              <w:t>9 912,2</w:t>
            </w:r>
          </w:p>
        </w:tc>
        <w:tc>
          <w:tcPr>
            <w:tcW w:w="1021" w:type="dxa"/>
            <w:shd w:val="clear" w:color="auto" w:fill="auto"/>
            <w:vAlign w:val="center"/>
          </w:tcPr>
          <w:p w:rsidR="00722D20" w:rsidRPr="00CC7153" w:rsidRDefault="00094542" w:rsidP="00094542">
            <w:pPr>
              <w:jc w:val="center"/>
              <w:rPr>
                <w:b w:val="0"/>
                <w:sz w:val="20"/>
                <w:szCs w:val="20"/>
              </w:rPr>
            </w:pPr>
            <w:r w:rsidRPr="00CC7153">
              <w:rPr>
                <w:b w:val="0"/>
                <w:sz w:val="20"/>
                <w:szCs w:val="20"/>
              </w:rPr>
              <w:t>64 843,9</w:t>
            </w:r>
          </w:p>
        </w:tc>
      </w:tr>
      <w:tr w:rsidR="00722D20" w:rsidRPr="00CC7153" w:rsidTr="00E93E6A">
        <w:trPr>
          <w:cantSplit/>
        </w:trPr>
        <w:tc>
          <w:tcPr>
            <w:tcW w:w="4395" w:type="dxa"/>
            <w:shd w:val="clear" w:color="auto" w:fill="auto"/>
          </w:tcPr>
          <w:p w:rsidR="00722D20" w:rsidRPr="00CC7153" w:rsidRDefault="00722D20" w:rsidP="00A65B18">
            <w:pPr>
              <w:rPr>
                <w:b w:val="0"/>
                <w:i/>
                <w:sz w:val="20"/>
                <w:szCs w:val="20"/>
              </w:rPr>
            </w:pPr>
            <w:r w:rsidRPr="00CC7153">
              <w:rPr>
                <w:b w:val="0"/>
                <w:i/>
                <w:sz w:val="20"/>
                <w:szCs w:val="20"/>
              </w:rPr>
              <w:t>в том числе:</w:t>
            </w:r>
          </w:p>
        </w:tc>
        <w:tc>
          <w:tcPr>
            <w:tcW w:w="1275" w:type="dxa"/>
            <w:shd w:val="clear" w:color="auto" w:fill="auto"/>
            <w:vAlign w:val="center"/>
          </w:tcPr>
          <w:p w:rsidR="00722D20" w:rsidRPr="00CC7153" w:rsidRDefault="00722D20" w:rsidP="00A65B18">
            <w:pPr>
              <w:jc w:val="center"/>
              <w:rPr>
                <w:sz w:val="20"/>
                <w:szCs w:val="20"/>
              </w:rPr>
            </w:pPr>
          </w:p>
        </w:tc>
        <w:tc>
          <w:tcPr>
            <w:tcW w:w="992" w:type="dxa"/>
            <w:vAlign w:val="center"/>
          </w:tcPr>
          <w:p w:rsidR="00722D20" w:rsidRPr="00CC7153" w:rsidRDefault="00722D20" w:rsidP="00722D20">
            <w:pPr>
              <w:jc w:val="center"/>
              <w:rPr>
                <w:b w:val="0"/>
                <w:sz w:val="20"/>
                <w:szCs w:val="20"/>
              </w:rPr>
            </w:pPr>
          </w:p>
        </w:tc>
        <w:tc>
          <w:tcPr>
            <w:tcW w:w="992" w:type="dxa"/>
            <w:vAlign w:val="center"/>
          </w:tcPr>
          <w:p w:rsidR="00722D20" w:rsidRPr="00CC7153" w:rsidRDefault="00722D20" w:rsidP="00722D20">
            <w:pPr>
              <w:jc w:val="center"/>
              <w:rPr>
                <w:b w:val="0"/>
                <w:sz w:val="20"/>
                <w:szCs w:val="20"/>
              </w:rPr>
            </w:pPr>
          </w:p>
        </w:tc>
        <w:tc>
          <w:tcPr>
            <w:tcW w:w="993" w:type="dxa"/>
            <w:vAlign w:val="center"/>
          </w:tcPr>
          <w:p w:rsidR="00722D20" w:rsidRPr="00CC7153" w:rsidRDefault="00722D20" w:rsidP="00722D20">
            <w:pPr>
              <w:jc w:val="center"/>
              <w:rPr>
                <w:b w:val="0"/>
                <w:sz w:val="20"/>
                <w:szCs w:val="20"/>
              </w:rPr>
            </w:pPr>
          </w:p>
        </w:tc>
        <w:tc>
          <w:tcPr>
            <w:tcW w:w="1021" w:type="dxa"/>
            <w:shd w:val="clear" w:color="auto" w:fill="auto"/>
            <w:vAlign w:val="center"/>
          </w:tcPr>
          <w:p w:rsidR="00722D20" w:rsidRPr="00CC7153" w:rsidRDefault="00722D20" w:rsidP="00404B15">
            <w:pPr>
              <w:jc w:val="center"/>
              <w:rPr>
                <w:b w:val="0"/>
                <w:sz w:val="20"/>
                <w:szCs w:val="20"/>
              </w:rPr>
            </w:pPr>
          </w:p>
        </w:tc>
      </w:tr>
      <w:tr w:rsidR="00722D20" w:rsidRPr="00CC7153" w:rsidTr="00E93E6A">
        <w:trPr>
          <w:cantSplit/>
        </w:trPr>
        <w:tc>
          <w:tcPr>
            <w:tcW w:w="4395" w:type="dxa"/>
            <w:shd w:val="clear" w:color="auto" w:fill="auto"/>
          </w:tcPr>
          <w:p w:rsidR="00722D20" w:rsidRPr="00CC7153" w:rsidRDefault="00722D20" w:rsidP="00A65B18">
            <w:pPr>
              <w:rPr>
                <w:b w:val="0"/>
                <w:sz w:val="20"/>
                <w:szCs w:val="20"/>
              </w:rPr>
            </w:pPr>
            <w:r w:rsidRPr="00CC7153">
              <w:rPr>
                <w:b w:val="0"/>
                <w:sz w:val="20"/>
                <w:szCs w:val="20"/>
              </w:rPr>
              <w:t>Дивиденды по акциям и доходы от прочих форм участия в капитале</w:t>
            </w:r>
          </w:p>
        </w:tc>
        <w:tc>
          <w:tcPr>
            <w:tcW w:w="1275" w:type="dxa"/>
            <w:shd w:val="clear" w:color="auto" w:fill="auto"/>
            <w:vAlign w:val="center"/>
          </w:tcPr>
          <w:p w:rsidR="00722D20" w:rsidRPr="00CC7153" w:rsidRDefault="00722D20" w:rsidP="00A65B18">
            <w:pPr>
              <w:jc w:val="center"/>
              <w:rPr>
                <w:sz w:val="20"/>
                <w:szCs w:val="20"/>
              </w:rPr>
            </w:pPr>
            <w:r w:rsidRPr="00CC7153">
              <w:rPr>
                <w:b w:val="0"/>
                <w:sz w:val="20"/>
                <w:szCs w:val="20"/>
              </w:rPr>
              <w:t>тыс. рублей</w:t>
            </w:r>
          </w:p>
        </w:tc>
        <w:tc>
          <w:tcPr>
            <w:tcW w:w="992" w:type="dxa"/>
            <w:vAlign w:val="center"/>
          </w:tcPr>
          <w:p w:rsidR="00722D20" w:rsidRPr="00CC7153" w:rsidRDefault="00722D20" w:rsidP="00722D20">
            <w:pPr>
              <w:jc w:val="center"/>
              <w:rPr>
                <w:b w:val="0"/>
                <w:sz w:val="20"/>
                <w:szCs w:val="20"/>
              </w:rPr>
            </w:pPr>
            <w:r w:rsidRPr="00CC7153">
              <w:rPr>
                <w:b w:val="0"/>
                <w:sz w:val="20"/>
                <w:szCs w:val="20"/>
              </w:rPr>
              <w:t>1,2</w:t>
            </w:r>
          </w:p>
        </w:tc>
        <w:tc>
          <w:tcPr>
            <w:tcW w:w="992" w:type="dxa"/>
            <w:vAlign w:val="center"/>
          </w:tcPr>
          <w:p w:rsidR="00722D20" w:rsidRPr="00CC7153" w:rsidRDefault="00722D20" w:rsidP="00722D20">
            <w:pPr>
              <w:jc w:val="center"/>
              <w:rPr>
                <w:b w:val="0"/>
                <w:sz w:val="20"/>
                <w:szCs w:val="20"/>
              </w:rPr>
            </w:pPr>
            <w:r w:rsidRPr="00CC7153">
              <w:rPr>
                <w:b w:val="0"/>
                <w:sz w:val="20"/>
                <w:szCs w:val="20"/>
              </w:rPr>
              <w:t>1,1</w:t>
            </w:r>
          </w:p>
        </w:tc>
        <w:tc>
          <w:tcPr>
            <w:tcW w:w="993" w:type="dxa"/>
            <w:vAlign w:val="center"/>
          </w:tcPr>
          <w:p w:rsidR="00722D20" w:rsidRPr="00CC7153" w:rsidRDefault="00722D20" w:rsidP="00722D20">
            <w:pPr>
              <w:jc w:val="center"/>
              <w:rPr>
                <w:b w:val="0"/>
                <w:sz w:val="20"/>
                <w:szCs w:val="20"/>
              </w:rPr>
            </w:pPr>
            <w:r w:rsidRPr="00CC7153">
              <w:rPr>
                <w:b w:val="0"/>
                <w:sz w:val="20"/>
                <w:szCs w:val="20"/>
              </w:rPr>
              <w:t>0,0</w:t>
            </w:r>
          </w:p>
        </w:tc>
        <w:tc>
          <w:tcPr>
            <w:tcW w:w="1021" w:type="dxa"/>
            <w:shd w:val="clear" w:color="auto" w:fill="auto"/>
            <w:vAlign w:val="center"/>
          </w:tcPr>
          <w:p w:rsidR="00722D20" w:rsidRPr="00CC7153" w:rsidRDefault="00722D20" w:rsidP="00404B15">
            <w:pPr>
              <w:jc w:val="center"/>
              <w:rPr>
                <w:b w:val="0"/>
                <w:sz w:val="20"/>
                <w:szCs w:val="20"/>
              </w:rPr>
            </w:pPr>
            <w:r w:rsidRPr="00CC7153">
              <w:rPr>
                <w:b w:val="0"/>
                <w:sz w:val="20"/>
                <w:szCs w:val="20"/>
              </w:rPr>
              <w:t>0,0</w:t>
            </w:r>
          </w:p>
        </w:tc>
      </w:tr>
      <w:tr w:rsidR="00722D20" w:rsidRPr="00CC7153" w:rsidTr="00E93E6A">
        <w:trPr>
          <w:cantSplit/>
        </w:trPr>
        <w:tc>
          <w:tcPr>
            <w:tcW w:w="4395" w:type="dxa"/>
            <w:shd w:val="clear" w:color="auto" w:fill="auto"/>
          </w:tcPr>
          <w:p w:rsidR="00722D20" w:rsidRPr="00CC7153" w:rsidRDefault="00722D20" w:rsidP="00A65B18">
            <w:pPr>
              <w:rPr>
                <w:b w:val="0"/>
                <w:sz w:val="20"/>
                <w:szCs w:val="20"/>
              </w:rPr>
            </w:pPr>
            <w:r w:rsidRPr="00CC7153">
              <w:rPr>
                <w:b w:val="0"/>
                <w:sz w:val="20"/>
                <w:szCs w:val="20"/>
              </w:rPr>
              <w:t>Арендная плата за земельные участки, государственная собственность на которые не разграничена</w:t>
            </w:r>
          </w:p>
        </w:tc>
        <w:tc>
          <w:tcPr>
            <w:tcW w:w="1275" w:type="dxa"/>
            <w:shd w:val="clear" w:color="auto" w:fill="auto"/>
            <w:vAlign w:val="center"/>
          </w:tcPr>
          <w:p w:rsidR="00722D20" w:rsidRPr="00CC7153" w:rsidRDefault="00722D20" w:rsidP="00A65B18">
            <w:pPr>
              <w:jc w:val="center"/>
              <w:rPr>
                <w:sz w:val="20"/>
                <w:szCs w:val="20"/>
              </w:rPr>
            </w:pPr>
            <w:r w:rsidRPr="00CC7153">
              <w:rPr>
                <w:b w:val="0"/>
                <w:sz w:val="20"/>
                <w:szCs w:val="20"/>
              </w:rPr>
              <w:t>тыс. рублей</w:t>
            </w:r>
          </w:p>
        </w:tc>
        <w:tc>
          <w:tcPr>
            <w:tcW w:w="992" w:type="dxa"/>
            <w:vAlign w:val="center"/>
          </w:tcPr>
          <w:p w:rsidR="00722D20" w:rsidRPr="00CC7153" w:rsidRDefault="00722D20" w:rsidP="00722D20">
            <w:pPr>
              <w:jc w:val="center"/>
              <w:rPr>
                <w:b w:val="0"/>
                <w:sz w:val="20"/>
                <w:szCs w:val="20"/>
              </w:rPr>
            </w:pPr>
            <w:r w:rsidRPr="00CC7153">
              <w:rPr>
                <w:b w:val="0"/>
                <w:sz w:val="20"/>
                <w:szCs w:val="20"/>
              </w:rPr>
              <w:t>35 163,9</w:t>
            </w:r>
          </w:p>
        </w:tc>
        <w:tc>
          <w:tcPr>
            <w:tcW w:w="992" w:type="dxa"/>
            <w:vAlign w:val="center"/>
          </w:tcPr>
          <w:p w:rsidR="00722D20" w:rsidRPr="00CC7153" w:rsidRDefault="00722D20" w:rsidP="00722D20">
            <w:pPr>
              <w:jc w:val="center"/>
              <w:rPr>
                <w:b w:val="0"/>
                <w:sz w:val="20"/>
                <w:szCs w:val="20"/>
              </w:rPr>
            </w:pPr>
            <w:r w:rsidRPr="00CC7153">
              <w:rPr>
                <w:b w:val="0"/>
                <w:sz w:val="20"/>
                <w:szCs w:val="20"/>
                <w:lang w:eastAsia="ar-SA"/>
              </w:rPr>
              <w:t>25 290,1</w:t>
            </w:r>
          </w:p>
        </w:tc>
        <w:tc>
          <w:tcPr>
            <w:tcW w:w="993" w:type="dxa"/>
            <w:vAlign w:val="center"/>
          </w:tcPr>
          <w:p w:rsidR="00722D20" w:rsidRPr="00CC7153" w:rsidRDefault="00722D20" w:rsidP="00094542">
            <w:pPr>
              <w:jc w:val="center"/>
              <w:rPr>
                <w:b w:val="0"/>
                <w:sz w:val="20"/>
                <w:szCs w:val="20"/>
              </w:rPr>
            </w:pPr>
            <w:r w:rsidRPr="00CC7153">
              <w:rPr>
                <w:b w:val="0"/>
                <w:sz w:val="20"/>
                <w:szCs w:val="20"/>
                <w:lang w:eastAsia="ar-SA"/>
              </w:rPr>
              <w:t>17 8</w:t>
            </w:r>
            <w:r w:rsidR="00094542" w:rsidRPr="00CC7153">
              <w:rPr>
                <w:b w:val="0"/>
                <w:sz w:val="20"/>
                <w:szCs w:val="20"/>
                <w:lang w:eastAsia="ar-SA"/>
              </w:rPr>
              <w:t>25</w:t>
            </w:r>
            <w:r w:rsidRPr="00CC7153">
              <w:rPr>
                <w:b w:val="0"/>
                <w:sz w:val="20"/>
                <w:szCs w:val="20"/>
                <w:lang w:eastAsia="ar-SA"/>
              </w:rPr>
              <w:t>,2</w:t>
            </w:r>
          </w:p>
        </w:tc>
        <w:tc>
          <w:tcPr>
            <w:tcW w:w="1021" w:type="dxa"/>
            <w:shd w:val="clear" w:color="auto" w:fill="auto"/>
            <w:vAlign w:val="center"/>
          </w:tcPr>
          <w:p w:rsidR="00722D20" w:rsidRPr="00CC7153" w:rsidRDefault="00F23BFF" w:rsidP="00F23BFF">
            <w:pPr>
              <w:jc w:val="center"/>
              <w:rPr>
                <w:b w:val="0"/>
                <w:sz w:val="20"/>
                <w:szCs w:val="20"/>
              </w:rPr>
            </w:pPr>
            <w:r w:rsidRPr="00CC7153">
              <w:rPr>
                <w:b w:val="0"/>
                <w:sz w:val="20"/>
                <w:szCs w:val="20"/>
                <w:lang w:eastAsia="ar-SA"/>
              </w:rPr>
              <w:t>20 918,4</w:t>
            </w:r>
          </w:p>
        </w:tc>
      </w:tr>
      <w:tr w:rsidR="00722D20" w:rsidRPr="00CC7153" w:rsidTr="00E93E6A">
        <w:trPr>
          <w:cantSplit/>
        </w:trPr>
        <w:tc>
          <w:tcPr>
            <w:tcW w:w="4395" w:type="dxa"/>
            <w:shd w:val="clear" w:color="auto" w:fill="auto"/>
          </w:tcPr>
          <w:p w:rsidR="00722D20" w:rsidRPr="00CC7153" w:rsidRDefault="00722D20" w:rsidP="00A65B18">
            <w:pPr>
              <w:rPr>
                <w:b w:val="0"/>
                <w:sz w:val="20"/>
                <w:szCs w:val="20"/>
              </w:rPr>
            </w:pPr>
            <w:r w:rsidRPr="00CC7153">
              <w:rPr>
                <w:b w:val="0"/>
                <w:sz w:val="20"/>
                <w:szCs w:val="20"/>
              </w:rPr>
              <w:t>Арендная плата за земельные участки, находящиеся в собственности городских округов</w:t>
            </w:r>
          </w:p>
        </w:tc>
        <w:tc>
          <w:tcPr>
            <w:tcW w:w="1275" w:type="dxa"/>
            <w:shd w:val="clear" w:color="auto" w:fill="auto"/>
            <w:vAlign w:val="center"/>
          </w:tcPr>
          <w:p w:rsidR="00722D20" w:rsidRPr="00CC7153" w:rsidRDefault="00722D20" w:rsidP="00A65B18">
            <w:pPr>
              <w:jc w:val="center"/>
              <w:rPr>
                <w:sz w:val="20"/>
                <w:szCs w:val="20"/>
              </w:rPr>
            </w:pPr>
            <w:r w:rsidRPr="00CC7153">
              <w:rPr>
                <w:b w:val="0"/>
                <w:sz w:val="20"/>
                <w:szCs w:val="20"/>
              </w:rPr>
              <w:t>тыс. рублей</w:t>
            </w:r>
          </w:p>
        </w:tc>
        <w:tc>
          <w:tcPr>
            <w:tcW w:w="992" w:type="dxa"/>
            <w:vAlign w:val="center"/>
          </w:tcPr>
          <w:p w:rsidR="00722D20" w:rsidRPr="00CC7153" w:rsidRDefault="00722D20" w:rsidP="00722D20">
            <w:pPr>
              <w:jc w:val="center"/>
              <w:rPr>
                <w:b w:val="0"/>
                <w:sz w:val="20"/>
                <w:szCs w:val="20"/>
              </w:rPr>
            </w:pPr>
            <w:r w:rsidRPr="00CC7153">
              <w:rPr>
                <w:b w:val="0"/>
                <w:sz w:val="20"/>
                <w:szCs w:val="20"/>
              </w:rPr>
              <w:t>4 303,1</w:t>
            </w:r>
          </w:p>
        </w:tc>
        <w:tc>
          <w:tcPr>
            <w:tcW w:w="992" w:type="dxa"/>
            <w:vAlign w:val="center"/>
          </w:tcPr>
          <w:p w:rsidR="00722D20" w:rsidRPr="00CC7153" w:rsidRDefault="00722D20" w:rsidP="00722D20">
            <w:pPr>
              <w:jc w:val="center"/>
              <w:rPr>
                <w:b w:val="0"/>
                <w:sz w:val="20"/>
                <w:szCs w:val="20"/>
              </w:rPr>
            </w:pPr>
            <w:r w:rsidRPr="00CC7153">
              <w:rPr>
                <w:b w:val="0"/>
                <w:sz w:val="20"/>
                <w:szCs w:val="20"/>
                <w:lang w:eastAsia="ar-SA"/>
              </w:rPr>
              <w:t>3 682,0</w:t>
            </w:r>
          </w:p>
        </w:tc>
        <w:tc>
          <w:tcPr>
            <w:tcW w:w="993" w:type="dxa"/>
            <w:vAlign w:val="center"/>
          </w:tcPr>
          <w:p w:rsidR="00722D20" w:rsidRPr="00CC7153" w:rsidRDefault="00722D20" w:rsidP="00722D20">
            <w:pPr>
              <w:jc w:val="center"/>
              <w:rPr>
                <w:b w:val="0"/>
                <w:sz w:val="20"/>
                <w:szCs w:val="20"/>
              </w:rPr>
            </w:pPr>
            <w:r w:rsidRPr="00CC7153">
              <w:rPr>
                <w:b w:val="0"/>
                <w:sz w:val="20"/>
                <w:szCs w:val="20"/>
                <w:lang w:eastAsia="ar-SA"/>
              </w:rPr>
              <w:t>2 874,6</w:t>
            </w:r>
          </w:p>
        </w:tc>
        <w:tc>
          <w:tcPr>
            <w:tcW w:w="1021" w:type="dxa"/>
            <w:shd w:val="clear" w:color="auto" w:fill="auto"/>
            <w:vAlign w:val="center"/>
          </w:tcPr>
          <w:p w:rsidR="00722D20" w:rsidRPr="00CC7153" w:rsidRDefault="00F23BFF" w:rsidP="00F23BFF">
            <w:pPr>
              <w:jc w:val="center"/>
              <w:rPr>
                <w:b w:val="0"/>
                <w:sz w:val="20"/>
                <w:szCs w:val="20"/>
              </w:rPr>
            </w:pPr>
            <w:r w:rsidRPr="00CC7153">
              <w:rPr>
                <w:b w:val="0"/>
                <w:sz w:val="20"/>
                <w:szCs w:val="20"/>
                <w:lang w:eastAsia="ar-SA"/>
              </w:rPr>
              <w:t>5 179,2</w:t>
            </w:r>
          </w:p>
        </w:tc>
      </w:tr>
      <w:tr w:rsidR="00722D20" w:rsidRPr="00CC7153" w:rsidTr="00E93E6A">
        <w:trPr>
          <w:cantSplit/>
        </w:trPr>
        <w:tc>
          <w:tcPr>
            <w:tcW w:w="4395" w:type="dxa"/>
            <w:shd w:val="clear" w:color="auto" w:fill="auto"/>
          </w:tcPr>
          <w:p w:rsidR="00722D20" w:rsidRPr="00CC7153" w:rsidRDefault="00722D20" w:rsidP="00A65B18">
            <w:pPr>
              <w:rPr>
                <w:b w:val="0"/>
                <w:sz w:val="20"/>
                <w:szCs w:val="20"/>
              </w:rPr>
            </w:pPr>
            <w:r w:rsidRPr="00CC7153">
              <w:rPr>
                <w:b w:val="0"/>
                <w:sz w:val="20"/>
                <w:szCs w:val="20"/>
              </w:rPr>
              <w:t>Доходы от сдачи в аренду имущества</w:t>
            </w:r>
          </w:p>
        </w:tc>
        <w:tc>
          <w:tcPr>
            <w:tcW w:w="1275" w:type="dxa"/>
            <w:shd w:val="clear" w:color="auto" w:fill="auto"/>
            <w:vAlign w:val="center"/>
          </w:tcPr>
          <w:p w:rsidR="00722D20" w:rsidRPr="00CC7153" w:rsidRDefault="00722D20" w:rsidP="00A65B18">
            <w:pPr>
              <w:jc w:val="center"/>
              <w:rPr>
                <w:sz w:val="20"/>
                <w:szCs w:val="20"/>
              </w:rPr>
            </w:pPr>
            <w:r w:rsidRPr="00CC7153">
              <w:rPr>
                <w:b w:val="0"/>
                <w:sz w:val="20"/>
                <w:szCs w:val="20"/>
              </w:rPr>
              <w:t>тыс. рублей</w:t>
            </w:r>
          </w:p>
        </w:tc>
        <w:tc>
          <w:tcPr>
            <w:tcW w:w="992" w:type="dxa"/>
            <w:vAlign w:val="center"/>
          </w:tcPr>
          <w:p w:rsidR="00094542" w:rsidRPr="00CC7153" w:rsidRDefault="00094542" w:rsidP="00722D20">
            <w:pPr>
              <w:jc w:val="center"/>
              <w:rPr>
                <w:b w:val="0"/>
                <w:sz w:val="20"/>
                <w:szCs w:val="20"/>
              </w:rPr>
            </w:pPr>
            <w:r w:rsidRPr="00CC7153">
              <w:rPr>
                <w:b w:val="0"/>
                <w:sz w:val="20"/>
                <w:szCs w:val="20"/>
              </w:rPr>
              <w:t>8</w:t>
            </w:r>
            <w:r w:rsidR="002975B9" w:rsidRPr="00CC7153">
              <w:rPr>
                <w:b w:val="0"/>
                <w:sz w:val="20"/>
                <w:szCs w:val="20"/>
              </w:rPr>
              <w:t xml:space="preserve"> </w:t>
            </w:r>
            <w:r w:rsidRPr="00CC7153">
              <w:rPr>
                <w:b w:val="0"/>
                <w:sz w:val="20"/>
                <w:szCs w:val="20"/>
              </w:rPr>
              <w:t>107,7</w:t>
            </w:r>
          </w:p>
        </w:tc>
        <w:tc>
          <w:tcPr>
            <w:tcW w:w="992" w:type="dxa"/>
            <w:vAlign w:val="center"/>
          </w:tcPr>
          <w:p w:rsidR="00094542" w:rsidRPr="00CC7153" w:rsidRDefault="009A2646" w:rsidP="00722D20">
            <w:pPr>
              <w:widowControl w:val="0"/>
              <w:autoSpaceDE w:val="0"/>
              <w:jc w:val="center"/>
              <w:rPr>
                <w:b w:val="0"/>
                <w:color w:val="FF0000"/>
                <w:sz w:val="20"/>
                <w:szCs w:val="20"/>
                <w:lang w:eastAsia="ar-SA"/>
              </w:rPr>
            </w:pPr>
            <w:r w:rsidRPr="00CC7153">
              <w:rPr>
                <w:b w:val="0"/>
                <w:sz w:val="20"/>
                <w:szCs w:val="20"/>
                <w:lang w:eastAsia="ar-SA"/>
              </w:rPr>
              <w:t>7</w:t>
            </w:r>
            <w:r w:rsidR="002975B9" w:rsidRPr="00CC7153">
              <w:rPr>
                <w:b w:val="0"/>
                <w:sz w:val="20"/>
                <w:szCs w:val="20"/>
                <w:lang w:eastAsia="ar-SA"/>
              </w:rPr>
              <w:t xml:space="preserve"> </w:t>
            </w:r>
            <w:r w:rsidRPr="00CC7153">
              <w:rPr>
                <w:b w:val="0"/>
                <w:sz w:val="20"/>
                <w:szCs w:val="20"/>
                <w:lang w:eastAsia="ar-SA"/>
              </w:rPr>
              <w:t>484,2</w:t>
            </w:r>
          </w:p>
        </w:tc>
        <w:tc>
          <w:tcPr>
            <w:tcW w:w="993" w:type="dxa"/>
            <w:vAlign w:val="center"/>
          </w:tcPr>
          <w:p w:rsidR="009A2646" w:rsidRPr="00CC7153" w:rsidRDefault="009A2646" w:rsidP="00722D20">
            <w:pPr>
              <w:widowControl w:val="0"/>
              <w:autoSpaceDE w:val="0"/>
              <w:jc w:val="center"/>
              <w:rPr>
                <w:b w:val="0"/>
                <w:color w:val="FF0000"/>
                <w:sz w:val="20"/>
                <w:szCs w:val="20"/>
                <w:lang w:val="en-US" w:eastAsia="ar-SA"/>
              </w:rPr>
            </w:pPr>
            <w:r w:rsidRPr="00CC7153">
              <w:rPr>
                <w:b w:val="0"/>
                <w:sz w:val="20"/>
                <w:szCs w:val="20"/>
                <w:lang w:eastAsia="ar-SA"/>
              </w:rPr>
              <w:t>6</w:t>
            </w:r>
            <w:r w:rsidR="002975B9" w:rsidRPr="00CC7153">
              <w:rPr>
                <w:b w:val="0"/>
                <w:sz w:val="20"/>
                <w:szCs w:val="20"/>
                <w:lang w:eastAsia="ar-SA"/>
              </w:rPr>
              <w:t xml:space="preserve"> </w:t>
            </w:r>
            <w:r w:rsidRPr="00CC7153">
              <w:rPr>
                <w:b w:val="0"/>
                <w:sz w:val="20"/>
                <w:szCs w:val="20"/>
                <w:lang w:eastAsia="ar-SA"/>
              </w:rPr>
              <w:t>900,5</w:t>
            </w:r>
          </w:p>
        </w:tc>
        <w:tc>
          <w:tcPr>
            <w:tcW w:w="10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2646" w:rsidRPr="00CC7153" w:rsidRDefault="009A2646" w:rsidP="009A2646">
            <w:pPr>
              <w:widowControl w:val="0"/>
              <w:autoSpaceDE w:val="0"/>
              <w:jc w:val="center"/>
              <w:rPr>
                <w:b w:val="0"/>
                <w:sz w:val="20"/>
                <w:szCs w:val="20"/>
                <w:lang w:eastAsia="ar-SA"/>
              </w:rPr>
            </w:pPr>
            <w:r w:rsidRPr="00CC7153">
              <w:rPr>
                <w:b w:val="0"/>
                <w:sz w:val="20"/>
                <w:szCs w:val="20"/>
                <w:lang w:eastAsia="ar-SA"/>
              </w:rPr>
              <w:t>7</w:t>
            </w:r>
            <w:r w:rsidR="002975B9" w:rsidRPr="00CC7153">
              <w:rPr>
                <w:b w:val="0"/>
                <w:sz w:val="20"/>
                <w:szCs w:val="20"/>
                <w:lang w:eastAsia="ar-SA"/>
              </w:rPr>
              <w:t xml:space="preserve"> </w:t>
            </w:r>
            <w:r w:rsidRPr="00CC7153">
              <w:rPr>
                <w:b w:val="0"/>
                <w:sz w:val="20"/>
                <w:szCs w:val="20"/>
                <w:lang w:eastAsia="ar-SA"/>
              </w:rPr>
              <w:t>100,8</w:t>
            </w:r>
          </w:p>
        </w:tc>
      </w:tr>
      <w:tr w:rsidR="00722D20" w:rsidRPr="00CC7153" w:rsidTr="00E93E6A">
        <w:trPr>
          <w:cantSplit/>
        </w:trPr>
        <w:tc>
          <w:tcPr>
            <w:tcW w:w="4395" w:type="dxa"/>
            <w:shd w:val="clear" w:color="auto" w:fill="auto"/>
          </w:tcPr>
          <w:p w:rsidR="00722D20" w:rsidRPr="00CC7153" w:rsidRDefault="00722D20" w:rsidP="00A65B18">
            <w:pPr>
              <w:rPr>
                <w:b w:val="0"/>
                <w:sz w:val="20"/>
                <w:szCs w:val="20"/>
              </w:rPr>
            </w:pPr>
            <w:r w:rsidRPr="00CC7153">
              <w:rPr>
                <w:b w:val="0"/>
                <w:sz w:val="20"/>
                <w:szCs w:val="20"/>
              </w:rPr>
              <w:t>Доходы от доверительного управления</w:t>
            </w:r>
          </w:p>
        </w:tc>
        <w:tc>
          <w:tcPr>
            <w:tcW w:w="1275" w:type="dxa"/>
            <w:shd w:val="clear" w:color="auto" w:fill="auto"/>
            <w:vAlign w:val="center"/>
          </w:tcPr>
          <w:p w:rsidR="00722D20" w:rsidRPr="00CC7153" w:rsidRDefault="00722D20" w:rsidP="00A65B18">
            <w:pPr>
              <w:jc w:val="center"/>
              <w:rPr>
                <w:sz w:val="20"/>
                <w:szCs w:val="20"/>
              </w:rPr>
            </w:pPr>
            <w:r w:rsidRPr="00CC7153">
              <w:rPr>
                <w:b w:val="0"/>
                <w:sz w:val="20"/>
                <w:szCs w:val="20"/>
              </w:rPr>
              <w:t>тыс. рублей</w:t>
            </w:r>
          </w:p>
        </w:tc>
        <w:tc>
          <w:tcPr>
            <w:tcW w:w="992" w:type="dxa"/>
            <w:vAlign w:val="center"/>
          </w:tcPr>
          <w:p w:rsidR="00722D20" w:rsidRPr="00CC7153" w:rsidRDefault="00722D20" w:rsidP="00722D20">
            <w:pPr>
              <w:jc w:val="center"/>
              <w:rPr>
                <w:b w:val="0"/>
                <w:sz w:val="20"/>
                <w:szCs w:val="20"/>
              </w:rPr>
            </w:pPr>
            <w:r w:rsidRPr="00CC7153">
              <w:rPr>
                <w:b w:val="0"/>
                <w:sz w:val="20"/>
                <w:szCs w:val="20"/>
              </w:rPr>
              <w:t>2 337,5</w:t>
            </w:r>
          </w:p>
        </w:tc>
        <w:tc>
          <w:tcPr>
            <w:tcW w:w="992" w:type="dxa"/>
            <w:vAlign w:val="center"/>
          </w:tcPr>
          <w:p w:rsidR="00722D20" w:rsidRPr="00CC7153" w:rsidRDefault="00722D20" w:rsidP="00722D20">
            <w:pPr>
              <w:widowControl w:val="0"/>
              <w:autoSpaceDE w:val="0"/>
              <w:jc w:val="center"/>
              <w:rPr>
                <w:b w:val="0"/>
                <w:color w:val="FF0000"/>
                <w:sz w:val="20"/>
                <w:szCs w:val="20"/>
                <w:lang w:eastAsia="ar-SA"/>
              </w:rPr>
            </w:pPr>
            <w:r w:rsidRPr="00CC7153">
              <w:rPr>
                <w:b w:val="0"/>
                <w:sz w:val="20"/>
                <w:szCs w:val="20"/>
                <w:lang w:eastAsia="ar-SA"/>
              </w:rPr>
              <w:t>5 896,5</w:t>
            </w:r>
          </w:p>
        </w:tc>
        <w:tc>
          <w:tcPr>
            <w:tcW w:w="993" w:type="dxa"/>
            <w:vAlign w:val="center"/>
          </w:tcPr>
          <w:p w:rsidR="00722D20" w:rsidRPr="00CC7153" w:rsidRDefault="00722D20" w:rsidP="00722D20">
            <w:pPr>
              <w:widowControl w:val="0"/>
              <w:autoSpaceDE w:val="0"/>
              <w:jc w:val="center"/>
              <w:rPr>
                <w:b w:val="0"/>
                <w:color w:val="FF0000"/>
                <w:sz w:val="20"/>
                <w:szCs w:val="20"/>
                <w:lang w:eastAsia="ar-SA"/>
              </w:rPr>
            </w:pPr>
            <w:r w:rsidRPr="00CC7153">
              <w:rPr>
                <w:b w:val="0"/>
                <w:sz w:val="20"/>
                <w:szCs w:val="20"/>
                <w:lang w:eastAsia="ar-SA"/>
              </w:rPr>
              <w:t>6 356,8</w:t>
            </w:r>
          </w:p>
        </w:tc>
        <w:tc>
          <w:tcPr>
            <w:tcW w:w="10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2D20" w:rsidRPr="00CC7153" w:rsidRDefault="00722D20" w:rsidP="00F23BFF">
            <w:pPr>
              <w:widowControl w:val="0"/>
              <w:autoSpaceDE w:val="0"/>
              <w:jc w:val="center"/>
              <w:rPr>
                <w:b w:val="0"/>
                <w:color w:val="FF0000"/>
                <w:sz w:val="20"/>
                <w:szCs w:val="20"/>
                <w:lang w:eastAsia="ar-SA"/>
              </w:rPr>
            </w:pPr>
            <w:r w:rsidRPr="00CC7153">
              <w:rPr>
                <w:b w:val="0"/>
                <w:sz w:val="20"/>
                <w:szCs w:val="20"/>
                <w:lang w:eastAsia="ar-SA"/>
              </w:rPr>
              <w:t xml:space="preserve">6 </w:t>
            </w:r>
            <w:r w:rsidR="00F23BFF" w:rsidRPr="00CC7153">
              <w:rPr>
                <w:b w:val="0"/>
                <w:sz w:val="20"/>
                <w:szCs w:val="20"/>
                <w:lang w:eastAsia="ar-SA"/>
              </w:rPr>
              <w:t>621</w:t>
            </w:r>
            <w:r w:rsidRPr="00CC7153">
              <w:rPr>
                <w:b w:val="0"/>
                <w:sz w:val="20"/>
                <w:szCs w:val="20"/>
                <w:lang w:eastAsia="ar-SA"/>
              </w:rPr>
              <w:t>,</w:t>
            </w:r>
            <w:r w:rsidR="00F23BFF" w:rsidRPr="00CC7153">
              <w:rPr>
                <w:b w:val="0"/>
                <w:sz w:val="20"/>
                <w:szCs w:val="20"/>
                <w:lang w:eastAsia="ar-SA"/>
              </w:rPr>
              <w:t>5</w:t>
            </w:r>
          </w:p>
        </w:tc>
      </w:tr>
      <w:tr w:rsidR="00722D20" w:rsidRPr="00CC7153" w:rsidTr="00E93E6A">
        <w:trPr>
          <w:cantSplit/>
        </w:trPr>
        <w:tc>
          <w:tcPr>
            <w:tcW w:w="4395" w:type="dxa"/>
            <w:shd w:val="clear" w:color="auto" w:fill="auto"/>
          </w:tcPr>
          <w:p w:rsidR="00722D20" w:rsidRPr="00CC7153" w:rsidRDefault="00722D20" w:rsidP="00144216">
            <w:pPr>
              <w:rPr>
                <w:b w:val="0"/>
                <w:sz w:val="20"/>
                <w:szCs w:val="20"/>
              </w:rPr>
            </w:pPr>
            <w:r w:rsidRPr="00CC7153">
              <w:rPr>
                <w:b w:val="0"/>
                <w:sz w:val="20"/>
                <w:szCs w:val="20"/>
              </w:rPr>
              <w:t>Прочие поступления от использования муниципального имущества</w:t>
            </w:r>
          </w:p>
        </w:tc>
        <w:tc>
          <w:tcPr>
            <w:tcW w:w="1275" w:type="dxa"/>
            <w:shd w:val="clear" w:color="auto" w:fill="auto"/>
            <w:vAlign w:val="center"/>
          </w:tcPr>
          <w:p w:rsidR="00722D20" w:rsidRPr="00CC7153" w:rsidRDefault="00722D20" w:rsidP="00A65B18">
            <w:pPr>
              <w:jc w:val="center"/>
              <w:rPr>
                <w:sz w:val="20"/>
                <w:szCs w:val="20"/>
              </w:rPr>
            </w:pPr>
            <w:r w:rsidRPr="00CC7153">
              <w:rPr>
                <w:b w:val="0"/>
                <w:sz w:val="20"/>
                <w:szCs w:val="20"/>
              </w:rPr>
              <w:t>тыс. рублей</w:t>
            </w:r>
          </w:p>
        </w:tc>
        <w:tc>
          <w:tcPr>
            <w:tcW w:w="992" w:type="dxa"/>
            <w:vAlign w:val="center"/>
          </w:tcPr>
          <w:p w:rsidR="009A2646" w:rsidRPr="00CC7153" w:rsidRDefault="009A2646" w:rsidP="00722D20">
            <w:pPr>
              <w:jc w:val="center"/>
              <w:rPr>
                <w:b w:val="0"/>
                <w:sz w:val="20"/>
                <w:szCs w:val="20"/>
              </w:rPr>
            </w:pPr>
            <w:r w:rsidRPr="00CC7153">
              <w:rPr>
                <w:b w:val="0"/>
                <w:sz w:val="20"/>
                <w:szCs w:val="20"/>
              </w:rPr>
              <w:t>1</w:t>
            </w:r>
            <w:r w:rsidR="002975B9" w:rsidRPr="00CC7153">
              <w:rPr>
                <w:b w:val="0"/>
                <w:sz w:val="20"/>
                <w:szCs w:val="20"/>
              </w:rPr>
              <w:t xml:space="preserve"> </w:t>
            </w:r>
            <w:r w:rsidRPr="00CC7153">
              <w:rPr>
                <w:b w:val="0"/>
                <w:sz w:val="20"/>
                <w:szCs w:val="20"/>
              </w:rPr>
              <w:t>300,7</w:t>
            </w:r>
          </w:p>
        </w:tc>
        <w:tc>
          <w:tcPr>
            <w:tcW w:w="992" w:type="dxa"/>
            <w:vAlign w:val="center"/>
          </w:tcPr>
          <w:p w:rsidR="009A2646" w:rsidRPr="00CC7153" w:rsidRDefault="009A2646" w:rsidP="00722D20">
            <w:pPr>
              <w:widowControl w:val="0"/>
              <w:autoSpaceDE w:val="0"/>
              <w:jc w:val="center"/>
              <w:rPr>
                <w:b w:val="0"/>
                <w:sz w:val="20"/>
                <w:szCs w:val="20"/>
                <w:lang w:eastAsia="ar-SA"/>
              </w:rPr>
            </w:pPr>
            <w:r w:rsidRPr="00CC7153">
              <w:rPr>
                <w:b w:val="0"/>
                <w:sz w:val="20"/>
                <w:szCs w:val="20"/>
                <w:lang w:eastAsia="ar-SA"/>
              </w:rPr>
              <w:t>1</w:t>
            </w:r>
            <w:r w:rsidR="002975B9" w:rsidRPr="00CC7153">
              <w:rPr>
                <w:b w:val="0"/>
                <w:sz w:val="20"/>
                <w:szCs w:val="20"/>
                <w:lang w:eastAsia="ar-SA"/>
              </w:rPr>
              <w:t xml:space="preserve"> </w:t>
            </w:r>
            <w:r w:rsidRPr="00CC7153">
              <w:rPr>
                <w:b w:val="0"/>
                <w:sz w:val="20"/>
                <w:szCs w:val="20"/>
                <w:lang w:eastAsia="ar-SA"/>
              </w:rPr>
              <w:t>418,4</w:t>
            </w:r>
          </w:p>
        </w:tc>
        <w:tc>
          <w:tcPr>
            <w:tcW w:w="993" w:type="dxa"/>
            <w:vAlign w:val="center"/>
          </w:tcPr>
          <w:p w:rsidR="009A2646" w:rsidRPr="00CC7153" w:rsidRDefault="009A2646" w:rsidP="00722D20">
            <w:pPr>
              <w:widowControl w:val="0"/>
              <w:autoSpaceDE w:val="0"/>
              <w:jc w:val="center"/>
              <w:rPr>
                <w:b w:val="0"/>
                <w:sz w:val="20"/>
                <w:szCs w:val="20"/>
                <w:lang w:eastAsia="ar-SA"/>
              </w:rPr>
            </w:pPr>
            <w:r w:rsidRPr="00CC7153">
              <w:rPr>
                <w:b w:val="0"/>
                <w:sz w:val="20"/>
                <w:szCs w:val="20"/>
                <w:lang w:eastAsia="ar-SA"/>
              </w:rPr>
              <w:t>2</w:t>
            </w:r>
            <w:r w:rsidR="002975B9" w:rsidRPr="00CC7153">
              <w:rPr>
                <w:b w:val="0"/>
                <w:sz w:val="20"/>
                <w:szCs w:val="20"/>
                <w:lang w:eastAsia="ar-SA"/>
              </w:rPr>
              <w:t xml:space="preserve"> </w:t>
            </w:r>
            <w:r w:rsidRPr="00CC7153">
              <w:rPr>
                <w:b w:val="0"/>
                <w:sz w:val="20"/>
                <w:szCs w:val="20"/>
                <w:lang w:eastAsia="ar-SA"/>
              </w:rPr>
              <w:t>392,0</w:t>
            </w:r>
          </w:p>
        </w:tc>
        <w:tc>
          <w:tcPr>
            <w:tcW w:w="10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2646" w:rsidRPr="00CC7153" w:rsidRDefault="009A2646" w:rsidP="009A2646">
            <w:pPr>
              <w:widowControl w:val="0"/>
              <w:autoSpaceDE w:val="0"/>
              <w:jc w:val="center"/>
              <w:rPr>
                <w:b w:val="0"/>
                <w:sz w:val="20"/>
                <w:szCs w:val="20"/>
                <w:lang w:eastAsia="ar-SA"/>
              </w:rPr>
            </w:pPr>
            <w:r w:rsidRPr="00CC7153">
              <w:rPr>
                <w:b w:val="0"/>
                <w:sz w:val="20"/>
                <w:szCs w:val="20"/>
                <w:lang w:eastAsia="ar-SA"/>
              </w:rPr>
              <w:t>1</w:t>
            </w:r>
            <w:r w:rsidR="002975B9" w:rsidRPr="00CC7153">
              <w:rPr>
                <w:b w:val="0"/>
                <w:sz w:val="20"/>
                <w:szCs w:val="20"/>
                <w:lang w:eastAsia="ar-SA"/>
              </w:rPr>
              <w:t xml:space="preserve"> </w:t>
            </w:r>
            <w:r w:rsidRPr="00CC7153">
              <w:rPr>
                <w:b w:val="0"/>
                <w:sz w:val="20"/>
                <w:szCs w:val="20"/>
                <w:lang w:eastAsia="ar-SA"/>
              </w:rPr>
              <w:t>695,2</w:t>
            </w:r>
          </w:p>
        </w:tc>
      </w:tr>
      <w:tr w:rsidR="00722D20" w:rsidRPr="00CC7153" w:rsidTr="00E93E6A">
        <w:trPr>
          <w:cantSplit/>
        </w:trPr>
        <w:tc>
          <w:tcPr>
            <w:tcW w:w="4395" w:type="dxa"/>
            <w:shd w:val="clear" w:color="auto" w:fill="auto"/>
          </w:tcPr>
          <w:p w:rsidR="00722D20" w:rsidRPr="00CC7153" w:rsidRDefault="00722D20" w:rsidP="00A323EE">
            <w:pPr>
              <w:rPr>
                <w:b w:val="0"/>
                <w:sz w:val="20"/>
                <w:szCs w:val="20"/>
              </w:rPr>
            </w:pPr>
            <w:r w:rsidRPr="00CC7153">
              <w:rPr>
                <w:b w:val="0"/>
                <w:sz w:val="20"/>
                <w:szCs w:val="20"/>
              </w:rPr>
              <w:t xml:space="preserve">Доходы от реализации имущества </w:t>
            </w:r>
          </w:p>
        </w:tc>
        <w:tc>
          <w:tcPr>
            <w:tcW w:w="1275" w:type="dxa"/>
            <w:shd w:val="clear" w:color="auto" w:fill="auto"/>
            <w:vAlign w:val="center"/>
          </w:tcPr>
          <w:p w:rsidR="00722D20" w:rsidRPr="00CC7153" w:rsidRDefault="00722D20" w:rsidP="00A65B18">
            <w:pPr>
              <w:jc w:val="center"/>
              <w:rPr>
                <w:sz w:val="20"/>
                <w:szCs w:val="20"/>
              </w:rPr>
            </w:pPr>
            <w:r w:rsidRPr="00CC7153">
              <w:rPr>
                <w:b w:val="0"/>
                <w:sz w:val="20"/>
                <w:szCs w:val="20"/>
              </w:rPr>
              <w:t>тыс. рублей</w:t>
            </w:r>
          </w:p>
        </w:tc>
        <w:tc>
          <w:tcPr>
            <w:tcW w:w="992" w:type="dxa"/>
            <w:vAlign w:val="center"/>
          </w:tcPr>
          <w:p w:rsidR="00722D20" w:rsidRPr="00CC7153" w:rsidRDefault="00722D20" w:rsidP="00722D20">
            <w:pPr>
              <w:jc w:val="center"/>
              <w:rPr>
                <w:b w:val="0"/>
                <w:sz w:val="20"/>
                <w:szCs w:val="20"/>
              </w:rPr>
            </w:pPr>
            <w:r w:rsidRPr="00CC7153">
              <w:rPr>
                <w:b w:val="0"/>
                <w:sz w:val="20"/>
                <w:szCs w:val="20"/>
              </w:rPr>
              <w:t>35 847,3</w:t>
            </w:r>
          </w:p>
        </w:tc>
        <w:tc>
          <w:tcPr>
            <w:tcW w:w="992" w:type="dxa"/>
            <w:vAlign w:val="center"/>
          </w:tcPr>
          <w:p w:rsidR="00722D20" w:rsidRPr="00CC7153" w:rsidRDefault="00722D20" w:rsidP="00722D20">
            <w:pPr>
              <w:jc w:val="center"/>
              <w:rPr>
                <w:b w:val="0"/>
                <w:sz w:val="20"/>
                <w:szCs w:val="20"/>
              </w:rPr>
            </w:pPr>
            <w:r w:rsidRPr="00CC7153">
              <w:rPr>
                <w:b w:val="0"/>
                <w:sz w:val="20"/>
                <w:szCs w:val="20"/>
              </w:rPr>
              <w:t>27 964,2</w:t>
            </w:r>
          </w:p>
        </w:tc>
        <w:tc>
          <w:tcPr>
            <w:tcW w:w="993" w:type="dxa"/>
            <w:vAlign w:val="center"/>
          </w:tcPr>
          <w:p w:rsidR="00722D20" w:rsidRPr="00CC7153" w:rsidRDefault="00722D20" w:rsidP="009A2646">
            <w:pPr>
              <w:jc w:val="center"/>
              <w:rPr>
                <w:b w:val="0"/>
                <w:sz w:val="20"/>
                <w:szCs w:val="20"/>
              </w:rPr>
            </w:pPr>
            <w:r w:rsidRPr="00CC7153">
              <w:rPr>
                <w:b w:val="0"/>
                <w:sz w:val="20"/>
                <w:szCs w:val="20"/>
              </w:rPr>
              <w:t>23 528,6</w:t>
            </w:r>
          </w:p>
        </w:tc>
        <w:tc>
          <w:tcPr>
            <w:tcW w:w="1021" w:type="dxa"/>
            <w:shd w:val="clear" w:color="auto" w:fill="auto"/>
            <w:vAlign w:val="center"/>
          </w:tcPr>
          <w:p w:rsidR="00722D20" w:rsidRPr="00CC7153" w:rsidRDefault="009A2646" w:rsidP="00A323EE">
            <w:pPr>
              <w:jc w:val="center"/>
              <w:rPr>
                <w:b w:val="0"/>
                <w:sz w:val="20"/>
                <w:szCs w:val="20"/>
              </w:rPr>
            </w:pPr>
            <w:r w:rsidRPr="00CC7153">
              <w:rPr>
                <w:b w:val="0"/>
                <w:sz w:val="20"/>
                <w:szCs w:val="20"/>
              </w:rPr>
              <w:t>23065,9</w:t>
            </w:r>
          </w:p>
        </w:tc>
      </w:tr>
      <w:tr w:rsidR="00722D20" w:rsidRPr="00CC7153" w:rsidTr="00E93E6A">
        <w:trPr>
          <w:cantSplit/>
        </w:trPr>
        <w:tc>
          <w:tcPr>
            <w:tcW w:w="4395" w:type="dxa"/>
            <w:shd w:val="clear" w:color="auto" w:fill="auto"/>
          </w:tcPr>
          <w:p w:rsidR="00722D20" w:rsidRPr="00CC7153" w:rsidRDefault="00722D20" w:rsidP="00A65B18">
            <w:pPr>
              <w:rPr>
                <w:b w:val="0"/>
                <w:sz w:val="20"/>
                <w:szCs w:val="20"/>
              </w:rPr>
            </w:pPr>
            <w:r w:rsidRPr="00CC7153">
              <w:rPr>
                <w:b w:val="0"/>
                <w:sz w:val="20"/>
                <w:szCs w:val="20"/>
              </w:rPr>
              <w:t>Доходы от перечисления части прибыли муниципальных унитарных предприятий</w:t>
            </w:r>
          </w:p>
        </w:tc>
        <w:tc>
          <w:tcPr>
            <w:tcW w:w="1275" w:type="dxa"/>
            <w:shd w:val="clear" w:color="auto" w:fill="auto"/>
            <w:vAlign w:val="center"/>
          </w:tcPr>
          <w:p w:rsidR="00722D20" w:rsidRPr="00CC7153" w:rsidRDefault="00722D20" w:rsidP="00A65B18">
            <w:pPr>
              <w:jc w:val="center"/>
              <w:rPr>
                <w:sz w:val="20"/>
                <w:szCs w:val="20"/>
              </w:rPr>
            </w:pPr>
            <w:r w:rsidRPr="00CC7153">
              <w:rPr>
                <w:b w:val="0"/>
                <w:sz w:val="20"/>
                <w:szCs w:val="20"/>
              </w:rPr>
              <w:t>тыс. рублей</w:t>
            </w:r>
          </w:p>
        </w:tc>
        <w:tc>
          <w:tcPr>
            <w:tcW w:w="992" w:type="dxa"/>
            <w:vAlign w:val="center"/>
          </w:tcPr>
          <w:p w:rsidR="00722D20" w:rsidRPr="00CC7153" w:rsidRDefault="00722D20" w:rsidP="00722D20">
            <w:pPr>
              <w:jc w:val="center"/>
              <w:rPr>
                <w:b w:val="0"/>
                <w:sz w:val="20"/>
                <w:szCs w:val="20"/>
              </w:rPr>
            </w:pPr>
            <w:r w:rsidRPr="00CC7153">
              <w:rPr>
                <w:b w:val="0"/>
                <w:sz w:val="20"/>
                <w:szCs w:val="20"/>
              </w:rPr>
              <w:t>56,3</w:t>
            </w:r>
          </w:p>
        </w:tc>
        <w:tc>
          <w:tcPr>
            <w:tcW w:w="992" w:type="dxa"/>
            <w:vAlign w:val="center"/>
          </w:tcPr>
          <w:p w:rsidR="00722D20" w:rsidRPr="00CC7153" w:rsidRDefault="00722D20" w:rsidP="00722D20">
            <w:pPr>
              <w:jc w:val="center"/>
              <w:rPr>
                <w:b w:val="0"/>
                <w:sz w:val="20"/>
                <w:szCs w:val="20"/>
              </w:rPr>
            </w:pPr>
            <w:r w:rsidRPr="00CC7153">
              <w:rPr>
                <w:b w:val="0"/>
                <w:sz w:val="20"/>
                <w:szCs w:val="20"/>
                <w:lang w:eastAsia="ar-SA"/>
              </w:rPr>
              <w:t>114,9</w:t>
            </w:r>
          </w:p>
        </w:tc>
        <w:tc>
          <w:tcPr>
            <w:tcW w:w="993" w:type="dxa"/>
            <w:vAlign w:val="center"/>
          </w:tcPr>
          <w:p w:rsidR="00722D20" w:rsidRPr="00CC7153" w:rsidRDefault="00722D20" w:rsidP="00722D20">
            <w:pPr>
              <w:jc w:val="center"/>
              <w:rPr>
                <w:b w:val="0"/>
                <w:sz w:val="20"/>
                <w:szCs w:val="20"/>
              </w:rPr>
            </w:pPr>
            <w:r w:rsidRPr="00CC7153">
              <w:rPr>
                <w:b w:val="0"/>
                <w:sz w:val="20"/>
                <w:szCs w:val="20"/>
                <w:lang w:val="en-US" w:eastAsia="ar-SA"/>
              </w:rPr>
              <w:t>61</w:t>
            </w:r>
            <w:r w:rsidRPr="00CC7153">
              <w:rPr>
                <w:b w:val="0"/>
                <w:sz w:val="20"/>
                <w:szCs w:val="20"/>
                <w:lang w:eastAsia="ar-SA"/>
              </w:rPr>
              <w:t>,5</w:t>
            </w:r>
          </w:p>
        </w:tc>
        <w:tc>
          <w:tcPr>
            <w:tcW w:w="1021" w:type="dxa"/>
            <w:shd w:val="clear" w:color="auto" w:fill="auto"/>
            <w:vAlign w:val="center"/>
          </w:tcPr>
          <w:p w:rsidR="00722D20" w:rsidRPr="00CC7153" w:rsidRDefault="00F23BFF" w:rsidP="00A65B18">
            <w:pPr>
              <w:jc w:val="center"/>
              <w:rPr>
                <w:b w:val="0"/>
                <w:sz w:val="20"/>
                <w:szCs w:val="20"/>
              </w:rPr>
            </w:pPr>
            <w:r w:rsidRPr="00CC7153">
              <w:rPr>
                <w:b w:val="0"/>
                <w:sz w:val="20"/>
                <w:szCs w:val="20"/>
                <w:lang w:eastAsia="ar-SA"/>
              </w:rPr>
              <w:t>262,9</w:t>
            </w:r>
          </w:p>
        </w:tc>
      </w:tr>
      <w:tr w:rsidR="00722D20" w:rsidRPr="00CC7153" w:rsidTr="00E93E6A">
        <w:trPr>
          <w:cantSplit/>
        </w:trPr>
        <w:tc>
          <w:tcPr>
            <w:tcW w:w="4395" w:type="dxa"/>
            <w:shd w:val="clear" w:color="auto" w:fill="auto"/>
          </w:tcPr>
          <w:p w:rsidR="00722D20" w:rsidRPr="00CC7153" w:rsidRDefault="00722D20" w:rsidP="005307BD">
            <w:pPr>
              <w:tabs>
                <w:tab w:val="left" w:pos="284"/>
              </w:tabs>
              <w:rPr>
                <w:b w:val="0"/>
                <w:sz w:val="20"/>
                <w:szCs w:val="20"/>
              </w:rPr>
            </w:pPr>
            <w:r w:rsidRPr="00CC7153">
              <w:rPr>
                <w:b w:val="0"/>
                <w:sz w:val="20"/>
                <w:szCs w:val="20"/>
              </w:rPr>
              <w:t>3. Доля доходов, полученных в результате управления и распоряжения муниципальным имуществом, землями, в структуре налоговых и неналоговых доходов бюджета</w:t>
            </w:r>
          </w:p>
        </w:tc>
        <w:tc>
          <w:tcPr>
            <w:tcW w:w="1275" w:type="dxa"/>
            <w:shd w:val="clear" w:color="auto" w:fill="auto"/>
            <w:vAlign w:val="center"/>
          </w:tcPr>
          <w:p w:rsidR="00722D20" w:rsidRPr="00CC7153" w:rsidRDefault="00722D20" w:rsidP="00A65B18">
            <w:pPr>
              <w:jc w:val="center"/>
              <w:rPr>
                <w:b w:val="0"/>
                <w:sz w:val="20"/>
                <w:szCs w:val="20"/>
              </w:rPr>
            </w:pPr>
            <w:r w:rsidRPr="00CC7153">
              <w:rPr>
                <w:b w:val="0"/>
                <w:sz w:val="20"/>
                <w:szCs w:val="20"/>
              </w:rPr>
              <w:t>%</w:t>
            </w:r>
          </w:p>
        </w:tc>
        <w:tc>
          <w:tcPr>
            <w:tcW w:w="992" w:type="dxa"/>
            <w:vAlign w:val="center"/>
          </w:tcPr>
          <w:p w:rsidR="00722D20" w:rsidRPr="00CC7153" w:rsidRDefault="00722D20" w:rsidP="00722D20">
            <w:pPr>
              <w:jc w:val="center"/>
              <w:rPr>
                <w:b w:val="0"/>
                <w:sz w:val="20"/>
                <w:szCs w:val="20"/>
              </w:rPr>
            </w:pPr>
            <w:r w:rsidRPr="00CC7153">
              <w:rPr>
                <w:b w:val="0"/>
                <w:sz w:val="20"/>
                <w:szCs w:val="20"/>
              </w:rPr>
              <w:t>21,0</w:t>
            </w:r>
          </w:p>
        </w:tc>
        <w:tc>
          <w:tcPr>
            <w:tcW w:w="992" w:type="dxa"/>
            <w:vAlign w:val="center"/>
          </w:tcPr>
          <w:p w:rsidR="00722D20" w:rsidRPr="00CC7153" w:rsidRDefault="00722D20" w:rsidP="00722D20">
            <w:pPr>
              <w:jc w:val="center"/>
              <w:rPr>
                <w:b w:val="0"/>
                <w:sz w:val="20"/>
                <w:szCs w:val="20"/>
              </w:rPr>
            </w:pPr>
            <w:r w:rsidRPr="00CC7153">
              <w:rPr>
                <w:b w:val="0"/>
                <w:sz w:val="20"/>
                <w:szCs w:val="20"/>
              </w:rPr>
              <w:t>18,7</w:t>
            </w:r>
          </w:p>
        </w:tc>
        <w:tc>
          <w:tcPr>
            <w:tcW w:w="993" w:type="dxa"/>
            <w:vAlign w:val="center"/>
          </w:tcPr>
          <w:p w:rsidR="00722D20" w:rsidRPr="00CC7153" w:rsidRDefault="00170F79" w:rsidP="00722D20">
            <w:pPr>
              <w:jc w:val="center"/>
              <w:rPr>
                <w:b w:val="0"/>
                <w:sz w:val="20"/>
                <w:szCs w:val="20"/>
              </w:rPr>
            </w:pPr>
            <w:r w:rsidRPr="00CC7153">
              <w:rPr>
                <w:b w:val="0"/>
                <w:sz w:val="20"/>
                <w:szCs w:val="20"/>
              </w:rPr>
              <w:t>15,2</w:t>
            </w:r>
          </w:p>
        </w:tc>
        <w:tc>
          <w:tcPr>
            <w:tcW w:w="1021" w:type="dxa"/>
            <w:shd w:val="clear" w:color="auto" w:fill="auto"/>
            <w:vAlign w:val="center"/>
          </w:tcPr>
          <w:p w:rsidR="00722D20" w:rsidRPr="00CC7153" w:rsidRDefault="00170F79" w:rsidP="00E0786B">
            <w:pPr>
              <w:jc w:val="center"/>
              <w:rPr>
                <w:b w:val="0"/>
                <w:sz w:val="20"/>
                <w:szCs w:val="20"/>
              </w:rPr>
            </w:pPr>
            <w:r w:rsidRPr="00CC7153">
              <w:rPr>
                <w:b w:val="0"/>
                <w:sz w:val="20"/>
                <w:szCs w:val="20"/>
              </w:rPr>
              <w:t>17,4</w:t>
            </w:r>
          </w:p>
        </w:tc>
      </w:tr>
    </w:tbl>
    <w:p w:rsidR="00B72C5C" w:rsidRPr="00CC7153" w:rsidRDefault="00B72C5C" w:rsidP="00B72C5C">
      <w:pPr>
        <w:pStyle w:val="af5"/>
        <w:widowControl w:val="0"/>
        <w:tabs>
          <w:tab w:val="left" w:pos="1134"/>
        </w:tabs>
        <w:autoSpaceDE w:val="0"/>
        <w:ind w:left="709"/>
        <w:jc w:val="both"/>
      </w:pPr>
    </w:p>
    <w:p w:rsidR="001F7B3A" w:rsidRPr="00CC7153" w:rsidRDefault="001F7B3A" w:rsidP="001F7B3A">
      <w:pPr>
        <w:pStyle w:val="af5"/>
        <w:widowControl w:val="0"/>
        <w:tabs>
          <w:tab w:val="left" w:pos="1134"/>
        </w:tabs>
        <w:autoSpaceDE w:val="0"/>
        <w:ind w:left="0" w:firstLine="709"/>
        <w:jc w:val="both"/>
        <w:rPr>
          <w:b w:val="0"/>
          <w:lang w:eastAsia="ar-SA"/>
        </w:rPr>
      </w:pPr>
      <w:r w:rsidRPr="00CC7153">
        <w:rPr>
          <w:b w:val="0"/>
          <w:lang w:eastAsia="ar-SA"/>
        </w:rPr>
        <w:t xml:space="preserve">В целях создания условий повышения эффективности </w:t>
      </w:r>
      <w:r w:rsidR="000D464E" w:rsidRPr="00CC7153">
        <w:rPr>
          <w:b w:val="0"/>
          <w:lang w:eastAsia="ar-SA"/>
        </w:rPr>
        <w:t>использования муниципального</w:t>
      </w:r>
      <w:r w:rsidRPr="00CC7153">
        <w:rPr>
          <w:b w:val="0"/>
          <w:lang w:eastAsia="ar-SA"/>
        </w:rPr>
        <w:t xml:space="preserve"> имуществ</w:t>
      </w:r>
      <w:r w:rsidR="000D464E" w:rsidRPr="00CC7153">
        <w:rPr>
          <w:b w:val="0"/>
          <w:lang w:eastAsia="ar-SA"/>
        </w:rPr>
        <w:t>а</w:t>
      </w:r>
      <w:r w:rsidRPr="00CC7153">
        <w:rPr>
          <w:b w:val="0"/>
          <w:lang w:eastAsia="ar-SA"/>
        </w:rPr>
        <w:t xml:space="preserve"> и рационального использования земельных ресурсов </w:t>
      </w:r>
      <w:r w:rsidR="002E1E60" w:rsidRPr="00CC7153">
        <w:rPr>
          <w:b w:val="0"/>
          <w:lang w:eastAsia="ar-SA"/>
        </w:rPr>
        <w:t xml:space="preserve">в 2017 году Комитетом по управлению имуществом Администрации ЗАТО г. Зеленогорска впервые разработана и </w:t>
      </w:r>
      <w:r w:rsidR="000D464E" w:rsidRPr="00CC7153">
        <w:rPr>
          <w:b w:val="0"/>
          <w:lang w:eastAsia="ar-SA"/>
        </w:rPr>
        <w:t>с 2018 года планируется</w:t>
      </w:r>
      <w:r w:rsidR="002E1E60" w:rsidRPr="00CC7153">
        <w:rPr>
          <w:b w:val="0"/>
          <w:lang w:eastAsia="ar-SA"/>
        </w:rPr>
        <w:t xml:space="preserve"> к </w:t>
      </w:r>
      <w:r w:rsidR="000D464E" w:rsidRPr="00CC7153">
        <w:rPr>
          <w:b w:val="0"/>
          <w:lang w:eastAsia="ar-SA"/>
        </w:rPr>
        <w:t xml:space="preserve"> реализаци</w:t>
      </w:r>
      <w:r w:rsidR="002E1E60" w:rsidRPr="00CC7153">
        <w:rPr>
          <w:b w:val="0"/>
          <w:lang w:eastAsia="ar-SA"/>
        </w:rPr>
        <w:t>и</w:t>
      </w:r>
      <w:r w:rsidR="000D464E" w:rsidRPr="00CC7153">
        <w:rPr>
          <w:b w:val="0"/>
          <w:lang w:eastAsia="ar-SA"/>
        </w:rPr>
        <w:t xml:space="preserve"> муниципальн</w:t>
      </w:r>
      <w:r w:rsidR="002E1E60" w:rsidRPr="00CC7153">
        <w:rPr>
          <w:b w:val="0"/>
          <w:lang w:eastAsia="ar-SA"/>
        </w:rPr>
        <w:t>ая</w:t>
      </w:r>
      <w:r w:rsidR="000D464E" w:rsidRPr="00CC7153">
        <w:rPr>
          <w:b w:val="0"/>
          <w:lang w:eastAsia="ar-SA"/>
        </w:rPr>
        <w:t xml:space="preserve"> программ</w:t>
      </w:r>
      <w:r w:rsidR="002E1E60" w:rsidRPr="00CC7153">
        <w:rPr>
          <w:b w:val="0"/>
          <w:lang w:eastAsia="ar-SA"/>
        </w:rPr>
        <w:t>а</w:t>
      </w:r>
      <w:r w:rsidR="000D464E" w:rsidRPr="00CC7153">
        <w:rPr>
          <w:b w:val="0"/>
          <w:lang w:eastAsia="ar-SA"/>
        </w:rPr>
        <w:t xml:space="preserve"> «Муниципальное имущество и земельные ресурсы города Зеленогорска</w:t>
      </w:r>
      <w:r w:rsidR="002E1E60" w:rsidRPr="00CC7153">
        <w:rPr>
          <w:b w:val="0"/>
          <w:lang w:eastAsia="ar-SA"/>
        </w:rPr>
        <w:t>»</w:t>
      </w:r>
      <w:r w:rsidR="000D464E" w:rsidRPr="00CC7153">
        <w:rPr>
          <w:b w:val="0"/>
          <w:lang w:eastAsia="ar-SA"/>
        </w:rPr>
        <w:t xml:space="preserve">. Реализация мероприятий в рамках </w:t>
      </w:r>
      <w:r w:rsidR="002E1E60" w:rsidRPr="00CC7153">
        <w:rPr>
          <w:b w:val="0"/>
          <w:lang w:eastAsia="ar-SA"/>
        </w:rPr>
        <w:t xml:space="preserve">муниципальной </w:t>
      </w:r>
      <w:r w:rsidR="000D464E" w:rsidRPr="00CC7153">
        <w:rPr>
          <w:b w:val="0"/>
          <w:lang w:eastAsia="ar-SA"/>
        </w:rPr>
        <w:t xml:space="preserve">программы – новый подход в комплексном решении задач по управлению земельно-имущественным комплексом города. </w:t>
      </w:r>
    </w:p>
    <w:p w:rsidR="00B72C5C" w:rsidRPr="00CC7153" w:rsidRDefault="00B72C5C" w:rsidP="00B72C5C">
      <w:pPr>
        <w:pStyle w:val="af5"/>
        <w:widowControl w:val="0"/>
        <w:tabs>
          <w:tab w:val="left" w:pos="1134"/>
        </w:tabs>
        <w:autoSpaceDE w:val="0"/>
        <w:ind w:left="709"/>
        <w:jc w:val="both"/>
      </w:pPr>
    </w:p>
    <w:p w:rsidR="00B9757F" w:rsidRPr="00CC7153" w:rsidRDefault="00B9757F" w:rsidP="00B72C5C">
      <w:pPr>
        <w:pStyle w:val="af5"/>
        <w:widowControl w:val="0"/>
        <w:tabs>
          <w:tab w:val="left" w:pos="1134"/>
        </w:tabs>
        <w:autoSpaceDE w:val="0"/>
        <w:ind w:left="709"/>
        <w:jc w:val="both"/>
      </w:pPr>
    </w:p>
    <w:p w:rsidR="0039278B" w:rsidRPr="00CC7153" w:rsidRDefault="0039278B" w:rsidP="00FF5A0A">
      <w:pPr>
        <w:pStyle w:val="af5"/>
        <w:widowControl w:val="0"/>
        <w:numPr>
          <w:ilvl w:val="1"/>
          <w:numId w:val="5"/>
        </w:numPr>
        <w:tabs>
          <w:tab w:val="left" w:pos="1134"/>
        </w:tabs>
        <w:autoSpaceDE w:val="0"/>
        <w:ind w:left="0" w:firstLine="709"/>
        <w:jc w:val="both"/>
        <w:outlineLvl w:val="1"/>
      </w:pPr>
      <w:bookmarkStart w:id="6" w:name="_Toc505953746"/>
      <w:r w:rsidRPr="00CC7153">
        <w:t>Градостроительная политика</w:t>
      </w:r>
      <w:bookmarkEnd w:id="6"/>
    </w:p>
    <w:p w:rsidR="000A67B1" w:rsidRPr="00CC7153" w:rsidRDefault="000A67B1" w:rsidP="000A67B1">
      <w:pPr>
        <w:tabs>
          <w:tab w:val="left" w:pos="993"/>
          <w:tab w:val="left" w:pos="1134"/>
        </w:tabs>
        <w:jc w:val="both"/>
      </w:pPr>
    </w:p>
    <w:p w:rsidR="00A8489B" w:rsidRPr="00CC7153" w:rsidRDefault="002331AB" w:rsidP="002331AB">
      <w:pPr>
        <w:ind w:firstLine="709"/>
        <w:jc w:val="both"/>
        <w:rPr>
          <w:rFonts w:eastAsia="Calibri"/>
          <w:b w:val="0"/>
          <w:lang w:eastAsia="en-US"/>
        </w:rPr>
      </w:pPr>
      <w:r w:rsidRPr="00CC7153">
        <w:rPr>
          <w:rFonts w:eastAsia="Calibri"/>
          <w:b w:val="0"/>
          <w:lang w:eastAsia="en-US"/>
        </w:rPr>
        <w:t xml:space="preserve">Муниципальная политика в области градостроительной деятельности направлена на </w:t>
      </w:r>
      <w:r w:rsidR="00DE01E6" w:rsidRPr="00CC7153">
        <w:rPr>
          <w:rFonts w:eastAsia="Calibri"/>
          <w:b w:val="0"/>
          <w:lang w:eastAsia="en-US"/>
        </w:rPr>
        <w:t xml:space="preserve">улучшение качества и комфорта жизни горожан, </w:t>
      </w:r>
      <w:r w:rsidRPr="00CC7153">
        <w:rPr>
          <w:rFonts w:eastAsia="Calibri"/>
          <w:b w:val="0"/>
          <w:lang w:eastAsia="en-US"/>
        </w:rPr>
        <w:t>обеспечение устойчивого и стабильного развития городских территорий</w:t>
      </w:r>
      <w:r w:rsidR="00AB3B2D" w:rsidRPr="00CC7153">
        <w:rPr>
          <w:rFonts w:eastAsia="Calibri"/>
          <w:b w:val="0"/>
          <w:lang w:eastAsia="en-US"/>
        </w:rPr>
        <w:t xml:space="preserve"> в соответствии с</w:t>
      </w:r>
      <w:r w:rsidR="00DE01E6" w:rsidRPr="00CC7153">
        <w:rPr>
          <w:rFonts w:eastAsia="Calibri"/>
          <w:b w:val="0"/>
          <w:lang w:eastAsia="en-US"/>
        </w:rPr>
        <w:t xml:space="preserve"> действующим законодательством и </w:t>
      </w:r>
      <w:r w:rsidR="00AB3B2D" w:rsidRPr="00CC7153">
        <w:rPr>
          <w:rFonts w:eastAsia="Calibri"/>
          <w:b w:val="0"/>
          <w:lang w:eastAsia="en-US"/>
        </w:rPr>
        <w:t>современными требованиями</w:t>
      </w:r>
      <w:r w:rsidRPr="00CC7153">
        <w:rPr>
          <w:rFonts w:eastAsia="Calibri"/>
          <w:b w:val="0"/>
          <w:lang w:eastAsia="en-US"/>
        </w:rPr>
        <w:t xml:space="preserve"> защиты и сохранения окружающей природной среды</w:t>
      </w:r>
      <w:r w:rsidR="00DE01E6" w:rsidRPr="00CC7153">
        <w:rPr>
          <w:rFonts w:eastAsia="Calibri"/>
          <w:b w:val="0"/>
          <w:lang w:eastAsia="en-US"/>
        </w:rPr>
        <w:t>.</w:t>
      </w:r>
    </w:p>
    <w:p w:rsidR="00E93E6A" w:rsidRPr="00CC7153" w:rsidRDefault="00E93E6A" w:rsidP="002331AB">
      <w:pPr>
        <w:ind w:firstLine="709"/>
        <w:jc w:val="both"/>
        <w:rPr>
          <w:rFonts w:eastAsia="Calibri"/>
          <w:b w:val="0"/>
          <w:sz w:val="16"/>
          <w:szCs w:val="16"/>
          <w:lang w:eastAsia="en-US"/>
        </w:rPr>
      </w:pPr>
    </w:p>
    <w:p w:rsidR="00E93E6A" w:rsidRPr="00CC7153" w:rsidRDefault="00E93E6A" w:rsidP="00E93E6A">
      <w:pPr>
        <w:ind w:firstLine="709"/>
        <w:jc w:val="both"/>
        <w:rPr>
          <w:rFonts w:eastAsia="Calibri"/>
          <w:b w:val="0"/>
          <w:lang w:eastAsia="en-US"/>
        </w:rPr>
      </w:pPr>
      <w:r w:rsidRPr="00CC7153">
        <w:rPr>
          <w:rFonts w:eastAsia="Calibri"/>
          <w:b w:val="0"/>
          <w:lang w:eastAsia="en-US"/>
        </w:rPr>
        <w:t>В рамках градостроительной деятельности:</w:t>
      </w:r>
    </w:p>
    <w:p w:rsidR="00E93E6A" w:rsidRPr="00CC7153" w:rsidRDefault="00E93E6A" w:rsidP="009B3EAB">
      <w:pPr>
        <w:pStyle w:val="af5"/>
        <w:numPr>
          <w:ilvl w:val="0"/>
          <w:numId w:val="9"/>
        </w:numPr>
        <w:tabs>
          <w:tab w:val="left" w:pos="993"/>
        </w:tabs>
        <w:ind w:left="0" w:firstLine="709"/>
        <w:jc w:val="both"/>
        <w:rPr>
          <w:b w:val="0"/>
        </w:rPr>
      </w:pPr>
      <w:r w:rsidRPr="00CC7153">
        <w:rPr>
          <w:b w:val="0"/>
        </w:rPr>
        <w:t xml:space="preserve">проведены </w:t>
      </w:r>
      <w:r w:rsidR="00E92F78" w:rsidRPr="00CC7153">
        <w:rPr>
          <w:b w:val="0"/>
        </w:rPr>
        <w:t>5</w:t>
      </w:r>
      <w:r w:rsidRPr="00CC7153">
        <w:rPr>
          <w:b w:val="0"/>
        </w:rPr>
        <w:t xml:space="preserve"> аукционов на право размещения нестационарных торговых объектов, заключены </w:t>
      </w:r>
      <w:r w:rsidR="00E92F78" w:rsidRPr="00CC7153">
        <w:rPr>
          <w:b w:val="0"/>
        </w:rPr>
        <w:t>26</w:t>
      </w:r>
      <w:r w:rsidRPr="00CC7153">
        <w:rPr>
          <w:b w:val="0"/>
        </w:rPr>
        <w:t xml:space="preserve"> договор</w:t>
      </w:r>
      <w:r w:rsidR="00B45AA6" w:rsidRPr="00CC7153">
        <w:rPr>
          <w:b w:val="0"/>
        </w:rPr>
        <w:t>ов</w:t>
      </w:r>
      <w:r w:rsidRPr="00CC7153">
        <w:rPr>
          <w:b w:val="0"/>
        </w:rPr>
        <w:t xml:space="preserve"> на право размещения нестационарных торговых объектов;</w:t>
      </w:r>
    </w:p>
    <w:p w:rsidR="00E93E6A" w:rsidRPr="00CC7153" w:rsidRDefault="00E93E6A" w:rsidP="009B3EAB">
      <w:pPr>
        <w:pStyle w:val="af5"/>
        <w:numPr>
          <w:ilvl w:val="0"/>
          <w:numId w:val="9"/>
        </w:numPr>
        <w:tabs>
          <w:tab w:val="left" w:pos="993"/>
        </w:tabs>
        <w:ind w:left="0" w:firstLine="709"/>
        <w:jc w:val="both"/>
        <w:rPr>
          <w:b w:val="0"/>
        </w:rPr>
      </w:pPr>
      <w:r w:rsidRPr="00CC7153">
        <w:rPr>
          <w:b w:val="0"/>
        </w:rPr>
        <w:lastRenderedPageBreak/>
        <w:t>проведен</w:t>
      </w:r>
      <w:r w:rsidR="00C62129" w:rsidRPr="00CC7153">
        <w:rPr>
          <w:b w:val="0"/>
        </w:rPr>
        <w:t>ы</w:t>
      </w:r>
      <w:r w:rsidRPr="00CC7153">
        <w:rPr>
          <w:b w:val="0"/>
        </w:rPr>
        <w:t xml:space="preserve"> </w:t>
      </w:r>
      <w:r w:rsidR="00E92F78" w:rsidRPr="00CC7153">
        <w:rPr>
          <w:b w:val="0"/>
        </w:rPr>
        <w:t>5</w:t>
      </w:r>
      <w:r w:rsidRPr="00CC7153">
        <w:rPr>
          <w:b w:val="0"/>
        </w:rPr>
        <w:t xml:space="preserve"> заседаний комиссии по размещению нестационарных торговых объектов, утверждены </w:t>
      </w:r>
      <w:r w:rsidR="00E92F78" w:rsidRPr="00CC7153">
        <w:rPr>
          <w:b w:val="0"/>
        </w:rPr>
        <w:t>6</w:t>
      </w:r>
      <w:r w:rsidRPr="00CC7153">
        <w:rPr>
          <w:b w:val="0"/>
        </w:rPr>
        <w:t xml:space="preserve"> </w:t>
      </w:r>
      <w:r w:rsidR="00B45AA6" w:rsidRPr="00CC7153">
        <w:rPr>
          <w:b w:val="0"/>
        </w:rPr>
        <w:t xml:space="preserve">новых мест размещения </w:t>
      </w:r>
      <w:r w:rsidRPr="00CC7153">
        <w:rPr>
          <w:b w:val="0"/>
        </w:rPr>
        <w:t>нестационарных торговых объектов;</w:t>
      </w:r>
    </w:p>
    <w:p w:rsidR="00CC2756" w:rsidRPr="00CC7153" w:rsidRDefault="00E92F78" w:rsidP="009B3EAB">
      <w:pPr>
        <w:pStyle w:val="af5"/>
        <w:numPr>
          <w:ilvl w:val="0"/>
          <w:numId w:val="9"/>
        </w:numPr>
        <w:tabs>
          <w:tab w:val="left" w:pos="993"/>
        </w:tabs>
        <w:ind w:left="0" w:firstLine="709"/>
        <w:jc w:val="both"/>
        <w:rPr>
          <w:b w:val="0"/>
        </w:rPr>
      </w:pPr>
      <w:r w:rsidRPr="00CC7153">
        <w:rPr>
          <w:b w:val="0"/>
        </w:rPr>
        <w:t>проведены работы по межеванию территориальных зон</w:t>
      </w:r>
      <w:r w:rsidR="00265C70" w:rsidRPr="00CC7153">
        <w:rPr>
          <w:b w:val="0"/>
        </w:rPr>
        <w:t xml:space="preserve">, включённых </w:t>
      </w:r>
      <w:r w:rsidR="00723DFD" w:rsidRPr="00CC7153">
        <w:rPr>
          <w:b w:val="0"/>
        </w:rPr>
        <w:t xml:space="preserve">в </w:t>
      </w:r>
      <w:r w:rsidR="00265C70" w:rsidRPr="00CC7153">
        <w:rPr>
          <w:b w:val="0"/>
        </w:rPr>
        <w:t xml:space="preserve"> </w:t>
      </w:r>
      <w:r w:rsidRPr="00CC7153">
        <w:rPr>
          <w:b w:val="0"/>
        </w:rPr>
        <w:t>Правил</w:t>
      </w:r>
      <w:r w:rsidR="006711F8" w:rsidRPr="00CC7153">
        <w:rPr>
          <w:b w:val="0"/>
        </w:rPr>
        <w:t>а</w:t>
      </w:r>
      <w:r w:rsidRPr="00CC7153">
        <w:rPr>
          <w:b w:val="0"/>
        </w:rPr>
        <w:t xml:space="preserve"> землепользования и застройки г. Зеленогорска,  в 2018 году будет завершена работа по постановке их границ на кадастровый учёт</w:t>
      </w:r>
      <w:r w:rsidR="00CC2756" w:rsidRPr="00CC7153">
        <w:rPr>
          <w:b w:val="0"/>
        </w:rPr>
        <w:t xml:space="preserve">. </w:t>
      </w:r>
    </w:p>
    <w:p w:rsidR="00CC2756" w:rsidRPr="00CC7153" w:rsidRDefault="00CC2756" w:rsidP="009B3EAB">
      <w:pPr>
        <w:pStyle w:val="af5"/>
        <w:tabs>
          <w:tab w:val="left" w:pos="993"/>
        </w:tabs>
        <w:ind w:left="709"/>
        <w:jc w:val="both"/>
        <w:rPr>
          <w:b w:val="0"/>
        </w:rPr>
      </w:pPr>
      <w:r w:rsidRPr="00CC7153">
        <w:rPr>
          <w:b w:val="0"/>
        </w:rPr>
        <w:t xml:space="preserve">В сфере градостроительства осуществлён контроль: </w:t>
      </w:r>
    </w:p>
    <w:p w:rsidR="00CC2756" w:rsidRPr="00CC7153" w:rsidRDefault="00CC2756" w:rsidP="009B3EAB">
      <w:pPr>
        <w:pStyle w:val="af5"/>
        <w:numPr>
          <w:ilvl w:val="0"/>
          <w:numId w:val="9"/>
        </w:numPr>
        <w:tabs>
          <w:tab w:val="left" w:pos="993"/>
        </w:tabs>
        <w:ind w:left="0" w:firstLine="709"/>
        <w:jc w:val="both"/>
        <w:rPr>
          <w:b w:val="0"/>
        </w:rPr>
      </w:pPr>
      <w:r w:rsidRPr="00CC7153">
        <w:rPr>
          <w:b w:val="0"/>
        </w:rPr>
        <w:t xml:space="preserve">в области соблюдения порядка при размещении рекламных конструкций на территории города. Выписаны 9 предписаний о демонтаже незаконно установленных рекламных конструкций (в 2016 году – 42, в 2015 году – 47), из которых 3 демонтированы самостоятельно владельцами рекламных конструкций, на демонтаж остальных подготовлены документы для проведения работ в 2018 году за счёт средств местного бюджета; </w:t>
      </w:r>
    </w:p>
    <w:p w:rsidR="00CC2756" w:rsidRPr="00CC7153" w:rsidRDefault="00CC2756" w:rsidP="009B3EAB">
      <w:pPr>
        <w:pStyle w:val="af5"/>
        <w:numPr>
          <w:ilvl w:val="0"/>
          <w:numId w:val="9"/>
        </w:numPr>
        <w:tabs>
          <w:tab w:val="left" w:pos="993"/>
        </w:tabs>
        <w:ind w:left="0" w:firstLine="709"/>
        <w:jc w:val="both"/>
        <w:rPr>
          <w:b w:val="0"/>
        </w:rPr>
      </w:pPr>
      <w:r w:rsidRPr="00CC7153">
        <w:rPr>
          <w:b w:val="0"/>
        </w:rPr>
        <w:t xml:space="preserve">за соблюдением порядка размещения и эксплуатации нестационарных торговых объектов. </w:t>
      </w:r>
    </w:p>
    <w:p w:rsidR="00CC2756" w:rsidRPr="00CC7153" w:rsidRDefault="00CC2756" w:rsidP="00CC2756">
      <w:pPr>
        <w:ind w:firstLine="709"/>
        <w:jc w:val="both"/>
        <w:rPr>
          <w:rFonts w:eastAsia="Calibri"/>
          <w:b w:val="0"/>
          <w:sz w:val="16"/>
          <w:szCs w:val="16"/>
          <w:lang w:eastAsia="en-US"/>
        </w:rPr>
      </w:pPr>
      <w:r w:rsidRPr="00CC7153">
        <w:rPr>
          <w:rFonts w:eastAsia="Calibri"/>
          <w:b w:val="0"/>
          <w:lang w:eastAsia="en-US"/>
        </w:rPr>
        <w:t xml:space="preserve">В результате осуществлённого контроля сформированы условия для улучшения внешнего облика города. </w:t>
      </w:r>
    </w:p>
    <w:p w:rsidR="00CC2756" w:rsidRPr="00CC7153" w:rsidRDefault="00CC2756" w:rsidP="002331AB">
      <w:pPr>
        <w:ind w:firstLine="709"/>
        <w:jc w:val="both"/>
        <w:rPr>
          <w:rFonts w:eastAsia="Calibri"/>
          <w:b w:val="0"/>
          <w:sz w:val="16"/>
          <w:szCs w:val="16"/>
          <w:lang w:eastAsia="en-US"/>
        </w:rPr>
      </w:pPr>
    </w:p>
    <w:p w:rsidR="002331AB" w:rsidRPr="00CC7153" w:rsidRDefault="002564F3" w:rsidP="002331AB">
      <w:pPr>
        <w:ind w:firstLine="709"/>
        <w:jc w:val="both"/>
        <w:rPr>
          <w:rFonts w:eastAsia="Calibri"/>
          <w:b w:val="0"/>
          <w:sz w:val="16"/>
          <w:szCs w:val="16"/>
          <w:lang w:eastAsia="en-US"/>
        </w:rPr>
      </w:pPr>
      <w:r w:rsidRPr="00CC7153">
        <w:rPr>
          <w:rFonts w:eastAsia="Calibri"/>
          <w:b w:val="0"/>
          <w:lang w:eastAsia="en-US"/>
        </w:rPr>
        <w:t>Результаты нормотворческой деятельности</w:t>
      </w:r>
      <w:r w:rsidR="002331AB" w:rsidRPr="00CC7153">
        <w:rPr>
          <w:rFonts w:eastAsia="Calibri"/>
          <w:b w:val="0"/>
          <w:lang w:eastAsia="en-US"/>
        </w:rPr>
        <w:t xml:space="preserve">: </w:t>
      </w:r>
    </w:p>
    <w:p w:rsidR="00CC2756" w:rsidRPr="00CC7153" w:rsidRDefault="00CC2756" w:rsidP="009B3EAB">
      <w:pPr>
        <w:pStyle w:val="af5"/>
        <w:numPr>
          <w:ilvl w:val="0"/>
          <w:numId w:val="9"/>
        </w:numPr>
        <w:tabs>
          <w:tab w:val="left" w:pos="993"/>
        </w:tabs>
        <w:ind w:left="0" w:firstLine="709"/>
        <w:jc w:val="both"/>
        <w:rPr>
          <w:b w:val="0"/>
        </w:rPr>
      </w:pPr>
      <w:r w:rsidRPr="00CC7153">
        <w:rPr>
          <w:b w:val="0"/>
        </w:rPr>
        <w:t>утверждено Положение о порядке подготовки, утверждения местных нормативов градостроительного проектирования г. Зеленогорска и внесения изменений в них (решение Совета депутатов ЗАТО г. Зеленогорска от 23.11.2017 № 45-253р);</w:t>
      </w:r>
    </w:p>
    <w:p w:rsidR="00CC2756" w:rsidRPr="00CC7153" w:rsidRDefault="00CC2756" w:rsidP="009B3EAB">
      <w:pPr>
        <w:pStyle w:val="af5"/>
        <w:numPr>
          <w:ilvl w:val="0"/>
          <w:numId w:val="9"/>
        </w:numPr>
        <w:tabs>
          <w:tab w:val="left" w:pos="993"/>
        </w:tabs>
        <w:ind w:left="0" w:firstLine="709"/>
        <w:jc w:val="both"/>
        <w:rPr>
          <w:b w:val="0"/>
        </w:rPr>
      </w:pPr>
      <w:r w:rsidRPr="00CC7153">
        <w:rPr>
          <w:b w:val="0"/>
        </w:rPr>
        <w:t>утверждено Положение о порядке установки памятников, мемориальных досок и иных монументальных произведений на территории города Зеленогорска (решение Совета депутатов ЗАТО г. Зеленогорска от 23.11.2017 № 45-254р);</w:t>
      </w:r>
    </w:p>
    <w:p w:rsidR="00CC2756" w:rsidRPr="00CC7153" w:rsidRDefault="00CC2756" w:rsidP="009B3EAB">
      <w:pPr>
        <w:pStyle w:val="af5"/>
        <w:numPr>
          <w:ilvl w:val="0"/>
          <w:numId w:val="9"/>
        </w:numPr>
        <w:tabs>
          <w:tab w:val="left" w:pos="993"/>
        </w:tabs>
        <w:ind w:left="0" w:firstLine="709"/>
        <w:jc w:val="both"/>
        <w:rPr>
          <w:b w:val="0"/>
        </w:rPr>
      </w:pPr>
      <w:r w:rsidRPr="00CC7153">
        <w:rPr>
          <w:b w:val="0"/>
        </w:rPr>
        <w:t>утвержд</w:t>
      </w:r>
      <w:r w:rsidR="00970D4D" w:rsidRPr="00CC7153">
        <w:rPr>
          <w:b w:val="0"/>
        </w:rPr>
        <w:t>ё</w:t>
      </w:r>
      <w:r w:rsidRPr="00CC7153">
        <w:rPr>
          <w:b w:val="0"/>
        </w:rPr>
        <w:t>н Порядок демонтажа нестационарных торговых объектов, размещ</w:t>
      </w:r>
      <w:r w:rsidR="00970D4D" w:rsidRPr="00CC7153">
        <w:rPr>
          <w:b w:val="0"/>
        </w:rPr>
        <w:t>ё</w:t>
      </w:r>
      <w:r w:rsidRPr="00CC7153">
        <w:rPr>
          <w:b w:val="0"/>
        </w:rPr>
        <w:t>нных на территории города Зеленогорска (постановление Администрации ЗАТО г. Зеленогорск от 16.10.2017 № 231-п);</w:t>
      </w:r>
    </w:p>
    <w:p w:rsidR="00970D4D" w:rsidRPr="00CC7153" w:rsidRDefault="00CC2756" w:rsidP="009B3EAB">
      <w:pPr>
        <w:pStyle w:val="af5"/>
        <w:numPr>
          <w:ilvl w:val="0"/>
          <w:numId w:val="9"/>
        </w:numPr>
        <w:tabs>
          <w:tab w:val="left" w:pos="993"/>
        </w:tabs>
        <w:ind w:left="0" w:firstLine="709"/>
        <w:jc w:val="both"/>
        <w:rPr>
          <w:b w:val="0"/>
        </w:rPr>
      </w:pPr>
      <w:r w:rsidRPr="00CC7153">
        <w:rPr>
          <w:b w:val="0"/>
        </w:rPr>
        <w:t>внесены изменения в схему размещения нестационарных торговых объектов на территории города Зеленогорска (решения Совета депутатов ЗАТО г. Зеленогорска от 28.03.2016 № 21-137р, от 05.07.2016 № 25</w:t>
      </w:r>
      <w:r w:rsidR="00872742" w:rsidRPr="00CC7153">
        <w:rPr>
          <w:b w:val="0"/>
        </w:rPr>
        <w:t>-159р, от 02.06.2017 № 39-218р)</w:t>
      </w:r>
      <w:r w:rsidR="00075265" w:rsidRPr="00CC7153">
        <w:rPr>
          <w:b w:val="0"/>
        </w:rPr>
        <w:t>.</w:t>
      </w:r>
    </w:p>
    <w:p w:rsidR="00874AF8" w:rsidRPr="00CC7153" w:rsidRDefault="00874AF8" w:rsidP="002564F3">
      <w:pPr>
        <w:ind w:firstLine="709"/>
        <w:jc w:val="both"/>
        <w:rPr>
          <w:rFonts w:eastAsia="Calibri"/>
          <w:b w:val="0"/>
          <w:lang w:eastAsia="en-US"/>
        </w:rPr>
      </w:pPr>
      <w:r w:rsidRPr="00CC7153">
        <w:rPr>
          <w:rFonts w:eastAsia="Calibri"/>
          <w:b w:val="0"/>
          <w:lang w:eastAsia="en-US"/>
        </w:rPr>
        <w:t>В 2017 году начато и в 2018 году планируется завершить согласование проекта</w:t>
      </w:r>
      <w:r w:rsidR="00265C70" w:rsidRPr="00CC7153">
        <w:rPr>
          <w:rFonts w:eastAsia="Calibri"/>
          <w:b w:val="0"/>
          <w:lang w:eastAsia="en-US"/>
        </w:rPr>
        <w:t xml:space="preserve"> </w:t>
      </w:r>
      <w:r w:rsidRPr="00CC7153">
        <w:rPr>
          <w:rFonts w:eastAsia="Calibri"/>
          <w:b w:val="0"/>
          <w:lang w:eastAsia="en-US"/>
        </w:rPr>
        <w:t>Генерального плана ЗАТО г. Зеленогорска с уполномоченными органами исполнительной власти Красноя</w:t>
      </w:r>
      <w:r w:rsidR="006711F8" w:rsidRPr="00CC7153">
        <w:rPr>
          <w:rFonts w:eastAsia="Calibri"/>
          <w:b w:val="0"/>
          <w:lang w:eastAsia="en-US"/>
        </w:rPr>
        <w:t>рского края и утвердить его на Со</w:t>
      </w:r>
      <w:r w:rsidRPr="00CC7153">
        <w:rPr>
          <w:rFonts w:eastAsia="Calibri"/>
          <w:b w:val="0"/>
          <w:lang w:eastAsia="en-US"/>
        </w:rPr>
        <w:t>вете депутатов ЗАТО г. Зеленогорска.</w:t>
      </w:r>
    </w:p>
    <w:p w:rsidR="006328D1" w:rsidRPr="00CC7153" w:rsidRDefault="00874AF8" w:rsidP="002564F3">
      <w:pPr>
        <w:ind w:firstLine="709"/>
        <w:jc w:val="both"/>
        <w:rPr>
          <w:rFonts w:eastAsia="Calibri"/>
          <w:b w:val="0"/>
          <w:sz w:val="16"/>
          <w:szCs w:val="16"/>
          <w:lang w:eastAsia="en-US"/>
        </w:rPr>
      </w:pPr>
      <w:r w:rsidRPr="00CC7153">
        <w:rPr>
          <w:rFonts w:eastAsia="Calibri"/>
          <w:b w:val="0"/>
          <w:lang w:eastAsia="en-US"/>
        </w:rPr>
        <w:t xml:space="preserve"> </w:t>
      </w:r>
    </w:p>
    <w:p w:rsidR="00F43788" w:rsidRPr="00CC7153" w:rsidRDefault="00970D4D" w:rsidP="002564F3">
      <w:pPr>
        <w:ind w:firstLine="709"/>
        <w:jc w:val="both"/>
        <w:rPr>
          <w:rFonts w:eastAsia="Calibri"/>
          <w:b w:val="0"/>
          <w:lang w:eastAsia="en-US"/>
        </w:rPr>
      </w:pPr>
      <w:r w:rsidRPr="00CC7153">
        <w:rPr>
          <w:rFonts w:eastAsia="Calibri"/>
          <w:b w:val="0"/>
          <w:lang w:eastAsia="en-US"/>
        </w:rPr>
        <w:t>В 2017</w:t>
      </w:r>
      <w:r w:rsidR="00F43788" w:rsidRPr="00CC7153">
        <w:rPr>
          <w:rFonts w:eastAsia="Calibri"/>
          <w:b w:val="0"/>
          <w:lang w:eastAsia="en-US"/>
        </w:rPr>
        <w:t xml:space="preserve"> году:</w:t>
      </w:r>
    </w:p>
    <w:p w:rsidR="006328D1" w:rsidRPr="00CC7153" w:rsidRDefault="000C65F7" w:rsidP="009B3EAB">
      <w:pPr>
        <w:pStyle w:val="af5"/>
        <w:numPr>
          <w:ilvl w:val="0"/>
          <w:numId w:val="9"/>
        </w:numPr>
        <w:tabs>
          <w:tab w:val="left" w:pos="993"/>
        </w:tabs>
        <w:ind w:left="0" w:firstLine="709"/>
        <w:jc w:val="both"/>
        <w:rPr>
          <w:b w:val="0"/>
        </w:rPr>
      </w:pPr>
      <w:r w:rsidRPr="00CC7153">
        <w:rPr>
          <w:b w:val="0"/>
        </w:rPr>
        <w:t xml:space="preserve">актуализированы в соответствии с уточнёнными требованиями </w:t>
      </w:r>
      <w:r w:rsidR="006328D1" w:rsidRPr="00CC7153">
        <w:rPr>
          <w:b w:val="0"/>
        </w:rPr>
        <w:t xml:space="preserve">схемы размещения промышленных площадок на земельных участках, </w:t>
      </w:r>
      <w:r w:rsidR="009379F6" w:rsidRPr="00CC7153">
        <w:rPr>
          <w:b w:val="0"/>
        </w:rPr>
        <w:t xml:space="preserve">на </w:t>
      </w:r>
      <w:r w:rsidR="00F43788" w:rsidRPr="00CC7153">
        <w:rPr>
          <w:b w:val="0"/>
        </w:rPr>
        <w:t>которых предполагается создани</w:t>
      </w:r>
      <w:r w:rsidR="009379F6" w:rsidRPr="00CC7153">
        <w:rPr>
          <w:b w:val="0"/>
        </w:rPr>
        <w:t>е</w:t>
      </w:r>
      <w:r w:rsidR="00F43788" w:rsidRPr="00CC7153">
        <w:rPr>
          <w:b w:val="0"/>
        </w:rPr>
        <w:t xml:space="preserve"> территории опережающего социально-экономиче</w:t>
      </w:r>
      <w:r w:rsidR="00E95A40" w:rsidRPr="00CC7153">
        <w:rPr>
          <w:b w:val="0"/>
        </w:rPr>
        <w:t>ского развития ЗАТО Зеленогорск;</w:t>
      </w:r>
    </w:p>
    <w:p w:rsidR="00E95A40" w:rsidRPr="00CC7153" w:rsidRDefault="007612F5" w:rsidP="009B3EAB">
      <w:pPr>
        <w:pStyle w:val="af5"/>
        <w:numPr>
          <w:ilvl w:val="0"/>
          <w:numId w:val="9"/>
        </w:numPr>
        <w:tabs>
          <w:tab w:val="left" w:pos="993"/>
        </w:tabs>
        <w:ind w:left="0" w:firstLine="709"/>
        <w:jc w:val="both"/>
        <w:rPr>
          <w:b w:val="0"/>
        </w:rPr>
      </w:pPr>
      <w:r w:rsidRPr="00CC7153">
        <w:rPr>
          <w:b w:val="0"/>
        </w:rPr>
        <w:lastRenderedPageBreak/>
        <w:t>продолжена</w:t>
      </w:r>
      <w:r w:rsidR="006711F8" w:rsidRPr="00CC7153">
        <w:rPr>
          <w:b w:val="0"/>
        </w:rPr>
        <w:t xml:space="preserve"> начатая в 2016 году </w:t>
      </w:r>
      <w:r w:rsidRPr="00CC7153">
        <w:rPr>
          <w:b w:val="0"/>
        </w:rPr>
        <w:t>работа по проектированию городских общественных пространств</w:t>
      </w:r>
      <w:r w:rsidR="000C65F7" w:rsidRPr="00CC7153">
        <w:rPr>
          <w:b w:val="0"/>
        </w:rPr>
        <w:t>, разработаны проекты благоустройства:</w:t>
      </w:r>
    </w:p>
    <w:p w:rsidR="00E95A40" w:rsidRPr="00CC7153" w:rsidRDefault="00E95A40" w:rsidP="00E95A40">
      <w:pPr>
        <w:ind w:firstLine="708"/>
        <w:jc w:val="both"/>
        <w:rPr>
          <w:rFonts w:eastAsia="Calibri"/>
          <w:b w:val="0"/>
          <w:lang w:eastAsia="en-US"/>
        </w:rPr>
      </w:pPr>
      <w:r w:rsidRPr="00CC7153">
        <w:rPr>
          <w:rFonts w:eastAsia="Calibri"/>
          <w:b w:val="0"/>
          <w:lang w:eastAsia="en-US"/>
        </w:rPr>
        <w:t xml:space="preserve">    </w:t>
      </w:r>
      <w:r w:rsidR="000C65F7" w:rsidRPr="00CC7153">
        <w:rPr>
          <w:rFonts w:eastAsia="Calibri"/>
          <w:b w:val="0"/>
          <w:lang w:eastAsia="en-US"/>
        </w:rPr>
        <w:t xml:space="preserve"> парк Авиаторов в районе ул. Диктатуры Пролетариата, д. 10, </w:t>
      </w:r>
    </w:p>
    <w:p w:rsidR="00E95A40" w:rsidRPr="00CC7153" w:rsidRDefault="00E95A40" w:rsidP="006711F8">
      <w:pPr>
        <w:ind w:firstLine="708"/>
        <w:jc w:val="both"/>
        <w:rPr>
          <w:rFonts w:eastAsia="Calibri"/>
          <w:b w:val="0"/>
          <w:lang w:eastAsia="en-US"/>
        </w:rPr>
      </w:pPr>
      <w:r w:rsidRPr="00CC7153">
        <w:rPr>
          <w:rFonts w:eastAsia="Calibri"/>
          <w:b w:val="0"/>
          <w:lang w:eastAsia="en-US"/>
        </w:rPr>
        <w:t xml:space="preserve">     </w:t>
      </w:r>
      <w:r w:rsidR="006711F8" w:rsidRPr="00CC7153">
        <w:rPr>
          <w:rFonts w:eastAsia="Calibri"/>
          <w:b w:val="0"/>
          <w:lang w:eastAsia="en-US"/>
        </w:rPr>
        <w:t xml:space="preserve">экстремальный парк за гостиницей «Космос» (район ул. Мира, д. 14), </w:t>
      </w:r>
    </w:p>
    <w:p w:rsidR="000C65F7" w:rsidRPr="00CC7153" w:rsidRDefault="00E95A40" w:rsidP="00E95A40">
      <w:pPr>
        <w:ind w:firstLine="708"/>
        <w:jc w:val="both"/>
        <w:rPr>
          <w:rFonts w:eastAsia="Calibri"/>
          <w:b w:val="0"/>
          <w:lang w:eastAsia="en-US"/>
        </w:rPr>
      </w:pPr>
      <w:r w:rsidRPr="00CC7153">
        <w:rPr>
          <w:rFonts w:eastAsia="Calibri"/>
          <w:b w:val="0"/>
          <w:lang w:eastAsia="en-US"/>
        </w:rPr>
        <w:t xml:space="preserve">     набережная реки Кан, прилегающая к паромной переправе.</w:t>
      </w:r>
      <w:r w:rsidR="000C65F7" w:rsidRPr="00CC7153">
        <w:rPr>
          <w:rFonts w:eastAsia="Calibri"/>
          <w:b w:val="0"/>
          <w:lang w:eastAsia="en-US"/>
        </w:rPr>
        <w:t xml:space="preserve"> </w:t>
      </w:r>
    </w:p>
    <w:p w:rsidR="004F1C50" w:rsidRPr="00CC7153" w:rsidRDefault="004F1C50" w:rsidP="002331AB">
      <w:pPr>
        <w:ind w:firstLine="709"/>
        <w:jc w:val="both"/>
        <w:rPr>
          <w:rFonts w:eastAsia="Calibri"/>
          <w:b w:val="0"/>
          <w:sz w:val="16"/>
          <w:szCs w:val="16"/>
          <w:lang w:eastAsia="en-US"/>
        </w:rPr>
      </w:pPr>
    </w:p>
    <w:p w:rsidR="002331AB" w:rsidRPr="00CC7153" w:rsidRDefault="002331AB" w:rsidP="002331AB">
      <w:pPr>
        <w:ind w:firstLine="709"/>
        <w:jc w:val="both"/>
        <w:rPr>
          <w:rFonts w:eastAsia="Calibri"/>
          <w:b w:val="0"/>
          <w:lang w:eastAsia="en-US"/>
        </w:rPr>
      </w:pPr>
      <w:r w:rsidRPr="00CC7153">
        <w:rPr>
          <w:rFonts w:eastAsia="Calibri"/>
          <w:b w:val="0"/>
          <w:lang w:eastAsia="en-US"/>
        </w:rPr>
        <w:t xml:space="preserve">В </w:t>
      </w:r>
      <w:r w:rsidR="001001BE" w:rsidRPr="00CC7153">
        <w:rPr>
          <w:rFonts w:eastAsia="Calibri"/>
          <w:b w:val="0"/>
          <w:lang w:eastAsia="en-US"/>
        </w:rPr>
        <w:t xml:space="preserve">рамках текущей деятельности </w:t>
      </w:r>
      <w:r w:rsidR="00EB4F9D" w:rsidRPr="00CC7153">
        <w:rPr>
          <w:rFonts w:eastAsia="Calibri"/>
          <w:b w:val="0"/>
          <w:lang w:eastAsia="en-US"/>
        </w:rPr>
        <w:t xml:space="preserve">в </w:t>
      </w:r>
      <w:r w:rsidR="00DF35CC" w:rsidRPr="00CC7153">
        <w:rPr>
          <w:rFonts w:eastAsia="Calibri"/>
          <w:b w:val="0"/>
          <w:lang w:eastAsia="en-US"/>
        </w:rPr>
        <w:t>отчёт</w:t>
      </w:r>
      <w:r w:rsidRPr="00CC7153">
        <w:rPr>
          <w:rFonts w:eastAsia="Calibri"/>
          <w:b w:val="0"/>
          <w:lang w:eastAsia="en-US"/>
        </w:rPr>
        <w:t>ном году:</w:t>
      </w:r>
    </w:p>
    <w:p w:rsidR="002331AB" w:rsidRPr="00CC7153" w:rsidRDefault="002331AB" w:rsidP="009B3EAB">
      <w:pPr>
        <w:pStyle w:val="af5"/>
        <w:numPr>
          <w:ilvl w:val="0"/>
          <w:numId w:val="9"/>
        </w:numPr>
        <w:tabs>
          <w:tab w:val="left" w:pos="993"/>
        </w:tabs>
        <w:ind w:left="0" w:firstLine="709"/>
        <w:jc w:val="both"/>
        <w:rPr>
          <w:b w:val="0"/>
        </w:rPr>
      </w:pPr>
      <w:r w:rsidRPr="00CC7153">
        <w:rPr>
          <w:b w:val="0"/>
        </w:rPr>
        <w:t>выдан</w:t>
      </w:r>
      <w:r w:rsidR="005768EF" w:rsidRPr="00CC7153">
        <w:rPr>
          <w:b w:val="0"/>
        </w:rPr>
        <w:t>ы</w:t>
      </w:r>
      <w:r w:rsidRPr="00CC7153">
        <w:rPr>
          <w:b w:val="0"/>
        </w:rPr>
        <w:t xml:space="preserve"> </w:t>
      </w:r>
      <w:r w:rsidR="00E95A40" w:rsidRPr="00CC7153">
        <w:rPr>
          <w:b w:val="0"/>
        </w:rPr>
        <w:t>63</w:t>
      </w:r>
      <w:r w:rsidRPr="00CC7153">
        <w:rPr>
          <w:b w:val="0"/>
        </w:rPr>
        <w:t xml:space="preserve"> разрешени</w:t>
      </w:r>
      <w:r w:rsidR="00E95A40" w:rsidRPr="00CC7153">
        <w:rPr>
          <w:b w:val="0"/>
        </w:rPr>
        <w:t>я</w:t>
      </w:r>
      <w:r w:rsidRPr="00CC7153">
        <w:rPr>
          <w:b w:val="0"/>
        </w:rPr>
        <w:t xml:space="preserve"> на строительство и реконструкцию объектов, </w:t>
      </w:r>
      <w:r w:rsidR="00741E57" w:rsidRPr="00CC7153">
        <w:rPr>
          <w:b w:val="0"/>
        </w:rPr>
        <w:t>14</w:t>
      </w:r>
      <w:r w:rsidRPr="00CC7153">
        <w:rPr>
          <w:b w:val="0"/>
        </w:rPr>
        <w:t> разрешений на ввод в эксплуатацию объектов;</w:t>
      </w:r>
    </w:p>
    <w:p w:rsidR="002331AB" w:rsidRPr="00CC7153" w:rsidRDefault="002331AB" w:rsidP="009B3EAB">
      <w:pPr>
        <w:pStyle w:val="af5"/>
        <w:numPr>
          <w:ilvl w:val="0"/>
          <w:numId w:val="9"/>
        </w:numPr>
        <w:tabs>
          <w:tab w:val="left" w:pos="993"/>
        </w:tabs>
        <w:ind w:left="0" w:firstLine="709"/>
        <w:jc w:val="both"/>
        <w:rPr>
          <w:b w:val="0"/>
        </w:rPr>
      </w:pPr>
      <w:r w:rsidRPr="00CC7153">
        <w:rPr>
          <w:b w:val="0"/>
        </w:rPr>
        <w:t>выдан</w:t>
      </w:r>
      <w:r w:rsidR="005768EF" w:rsidRPr="00CC7153">
        <w:rPr>
          <w:b w:val="0"/>
        </w:rPr>
        <w:t>ы</w:t>
      </w:r>
      <w:r w:rsidRPr="00CC7153">
        <w:rPr>
          <w:b w:val="0"/>
        </w:rPr>
        <w:t xml:space="preserve"> 8</w:t>
      </w:r>
      <w:r w:rsidR="00741E57" w:rsidRPr="00CC7153">
        <w:rPr>
          <w:b w:val="0"/>
        </w:rPr>
        <w:t>5</w:t>
      </w:r>
      <w:r w:rsidRPr="00CC7153">
        <w:rPr>
          <w:b w:val="0"/>
        </w:rPr>
        <w:t xml:space="preserve"> градостроительны</w:t>
      </w:r>
      <w:r w:rsidR="00741E57" w:rsidRPr="00CC7153">
        <w:rPr>
          <w:b w:val="0"/>
        </w:rPr>
        <w:t>х</w:t>
      </w:r>
      <w:r w:rsidRPr="00CC7153">
        <w:rPr>
          <w:b w:val="0"/>
        </w:rPr>
        <w:t xml:space="preserve"> план</w:t>
      </w:r>
      <w:r w:rsidR="00741E57" w:rsidRPr="00CC7153">
        <w:rPr>
          <w:b w:val="0"/>
        </w:rPr>
        <w:t>ов</w:t>
      </w:r>
      <w:r w:rsidRPr="00CC7153">
        <w:rPr>
          <w:b w:val="0"/>
        </w:rPr>
        <w:t xml:space="preserve"> земельных участков;</w:t>
      </w:r>
    </w:p>
    <w:p w:rsidR="002331AB" w:rsidRPr="00CC7153" w:rsidRDefault="002331AB" w:rsidP="009B3EAB">
      <w:pPr>
        <w:pStyle w:val="af5"/>
        <w:numPr>
          <w:ilvl w:val="0"/>
          <w:numId w:val="9"/>
        </w:numPr>
        <w:tabs>
          <w:tab w:val="left" w:pos="993"/>
        </w:tabs>
        <w:ind w:left="0" w:firstLine="709"/>
        <w:jc w:val="both"/>
        <w:rPr>
          <w:rFonts w:eastAsia="Calibri"/>
          <w:b w:val="0"/>
          <w:lang w:eastAsia="en-US"/>
        </w:rPr>
      </w:pPr>
      <w:r w:rsidRPr="00CC7153">
        <w:rPr>
          <w:b w:val="0"/>
        </w:rPr>
        <w:t xml:space="preserve">согласован перевод жилых помещений в нежилые – </w:t>
      </w:r>
      <w:r w:rsidR="00E95A40" w:rsidRPr="00CC7153">
        <w:rPr>
          <w:b w:val="0"/>
        </w:rPr>
        <w:t>8</w:t>
      </w:r>
      <w:r w:rsidRPr="00CC7153">
        <w:rPr>
          <w:b w:val="0"/>
        </w:rPr>
        <w:t xml:space="preserve"> объектов, переустройство </w:t>
      </w:r>
      <w:r w:rsidR="00741E57" w:rsidRPr="00CC7153">
        <w:rPr>
          <w:b w:val="0"/>
        </w:rPr>
        <w:t>и (</w:t>
      </w:r>
      <w:r w:rsidRPr="00CC7153">
        <w:rPr>
          <w:b w:val="0"/>
        </w:rPr>
        <w:t>или</w:t>
      </w:r>
      <w:r w:rsidR="00741E57" w:rsidRPr="00CC7153">
        <w:rPr>
          <w:b w:val="0"/>
        </w:rPr>
        <w:t>)</w:t>
      </w:r>
      <w:r w:rsidRPr="00CC7153">
        <w:rPr>
          <w:b w:val="0"/>
        </w:rPr>
        <w:t xml:space="preserve"> перепланировка жилых помещений – </w:t>
      </w:r>
      <w:r w:rsidR="00E95A40" w:rsidRPr="00CC7153">
        <w:rPr>
          <w:b w:val="0"/>
        </w:rPr>
        <w:t>61</w:t>
      </w:r>
      <w:r w:rsidRPr="00CC7153">
        <w:rPr>
          <w:b w:val="0"/>
        </w:rPr>
        <w:t xml:space="preserve"> объект</w:t>
      </w:r>
      <w:r w:rsidRPr="00CC7153">
        <w:rPr>
          <w:rFonts w:eastAsia="Calibri"/>
          <w:b w:val="0"/>
          <w:lang w:eastAsia="en-US"/>
        </w:rPr>
        <w:t>.</w:t>
      </w:r>
    </w:p>
    <w:p w:rsidR="002331AB" w:rsidRPr="00CC7153" w:rsidRDefault="002331AB" w:rsidP="002331AB">
      <w:pPr>
        <w:pStyle w:val="af5"/>
        <w:tabs>
          <w:tab w:val="left" w:pos="993"/>
        </w:tabs>
        <w:ind w:left="709"/>
        <w:jc w:val="both"/>
        <w:rPr>
          <w:rFonts w:eastAsia="Calibri"/>
          <w:b w:val="0"/>
          <w:lang w:eastAsia="en-US"/>
        </w:rPr>
      </w:pPr>
    </w:p>
    <w:p w:rsidR="002331AB" w:rsidRPr="00CC7153" w:rsidRDefault="002331AB" w:rsidP="002331AB">
      <w:pPr>
        <w:ind w:firstLine="709"/>
        <w:jc w:val="both"/>
        <w:rPr>
          <w:rFonts w:eastAsia="Calibri"/>
          <w:b w:val="0"/>
          <w:i/>
          <w:sz w:val="24"/>
          <w:szCs w:val="24"/>
          <w:lang w:eastAsia="en-US"/>
        </w:rPr>
      </w:pPr>
      <w:r w:rsidRPr="00CC7153">
        <w:rPr>
          <w:rFonts w:eastAsia="Calibri"/>
          <w:b w:val="0"/>
          <w:i/>
          <w:sz w:val="24"/>
          <w:szCs w:val="24"/>
          <w:lang w:eastAsia="en-US"/>
        </w:rPr>
        <w:t>Таблица № 14. Градостроительная политика</w:t>
      </w:r>
    </w:p>
    <w:tbl>
      <w:tblPr>
        <w:tblStyle w:val="81"/>
        <w:tblW w:w="4949" w:type="pct"/>
        <w:tblInd w:w="108" w:type="dxa"/>
        <w:tblLayout w:type="fixed"/>
        <w:tblLook w:val="04A0" w:firstRow="1" w:lastRow="0" w:firstColumn="1" w:lastColumn="0" w:noHBand="0" w:noVBand="1"/>
      </w:tblPr>
      <w:tblGrid>
        <w:gridCol w:w="3248"/>
        <w:gridCol w:w="711"/>
        <w:gridCol w:w="992"/>
        <w:gridCol w:w="1006"/>
        <w:gridCol w:w="992"/>
        <w:gridCol w:w="1134"/>
        <w:gridCol w:w="1531"/>
      </w:tblGrid>
      <w:tr w:rsidR="00162505" w:rsidRPr="00CC7153" w:rsidTr="00162505">
        <w:trPr>
          <w:cantSplit/>
          <w:tblHeader/>
        </w:trPr>
        <w:tc>
          <w:tcPr>
            <w:tcW w:w="1689" w:type="pct"/>
            <w:vAlign w:val="center"/>
          </w:tcPr>
          <w:p w:rsidR="00162505" w:rsidRPr="00CC7153" w:rsidRDefault="00162505" w:rsidP="00791E53">
            <w:pPr>
              <w:jc w:val="center"/>
              <w:rPr>
                <w:rFonts w:eastAsia="Calibri"/>
                <w:b w:val="0"/>
                <w:sz w:val="21"/>
                <w:szCs w:val="21"/>
                <w:lang w:eastAsia="en-US"/>
              </w:rPr>
            </w:pPr>
            <w:r w:rsidRPr="00CC7153">
              <w:rPr>
                <w:rFonts w:eastAsia="Calibri"/>
                <w:b w:val="0"/>
                <w:sz w:val="21"/>
                <w:szCs w:val="21"/>
                <w:lang w:eastAsia="en-US"/>
              </w:rPr>
              <w:t>Наименование показателя</w:t>
            </w:r>
          </w:p>
        </w:tc>
        <w:tc>
          <w:tcPr>
            <w:tcW w:w="370" w:type="pct"/>
            <w:vAlign w:val="center"/>
          </w:tcPr>
          <w:p w:rsidR="00162505" w:rsidRPr="00CC7153" w:rsidRDefault="00162505" w:rsidP="00791E53">
            <w:pPr>
              <w:jc w:val="center"/>
              <w:rPr>
                <w:rFonts w:eastAsia="Calibri"/>
                <w:b w:val="0"/>
                <w:sz w:val="21"/>
                <w:szCs w:val="21"/>
                <w:lang w:eastAsia="en-US"/>
              </w:rPr>
            </w:pPr>
            <w:r w:rsidRPr="00CC7153">
              <w:rPr>
                <w:rFonts w:eastAsia="Calibri"/>
                <w:b w:val="0"/>
                <w:sz w:val="21"/>
                <w:szCs w:val="21"/>
                <w:lang w:eastAsia="en-US"/>
              </w:rPr>
              <w:t>Ед. изм.</w:t>
            </w:r>
          </w:p>
        </w:tc>
        <w:tc>
          <w:tcPr>
            <w:tcW w:w="516" w:type="pct"/>
            <w:vAlign w:val="center"/>
          </w:tcPr>
          <w:p w:rsidR="00162505" w:rsidRPr="00CC7153" w:rsidRDefault="00162505" w:rsidP="00B45AA6">
            <w:pPr>
              <w:jc w:val="center"/>
              <w:rPr>
                <w:rFonts w:eastAsia="Calibri"/>
                <w:b w:val="0"/>
                <w:sz w:val="21"/>
                <w:szCs w:val="21"/>
                <w:lang w:eastAsia="en-US"/>
              </w:rPr>
            </w:pPr>
            <w:r w:rsidRPr="00CC7153">
              <w:rPr>
                <w:rFonts w:eastAsia="Calibri"/>
                <w:b w:val="0"/>
                <w:sz w:val="21"/>
                <w:szCs w:val="21"/>
                <w:lang w:eastAsia="en-US"/>
              </w:rPr>
              <w:t>2014 год</w:t>
            </w:r>
          </w:p>
        </w:tc>
        <w:tc>
          <w:tcPr>
            <w:tcW w:w="523" w:type="pct"/>
            <w:vAlign w:val="center"/>
          </w:tcPr>
          <w:p w:rsidR="00162505" w:rsidRPr="00CC7153" w:rsidRDefault="00162505" w:rsidP="00B45AA6">
            <w:pPr>
              <w:jc w:val="center"/>
              <w:rPr>
                <w:rFonts w:eastAsia="Calibri"/>
                <w:b w:val="0"/>
                <w:sz w:val="21"/>
                <w:szCs w:val="21"/>
                <w:lang w:eastAsia="en-US"/>
              </w:rPr>
            </w:pPr>
            <w:r w:rsidRPr="00CC7153">
              <w:rPr>
                <w:rFonts w:eastAsia="Calibri"/>
                <w:b w:val="0"/>
                <w:sz w:val="21"/>
                <w:szCs w:val="21"/>
                <w:lang w:eastAsia="en-US"/>
              </w:rPr>
              <w:t>2015 год</w:t>
            </w:r>
          </w:p>
        </w:tc>
        <w:tc>
          <w:tcPr>
            <w:tcW w:w="516" w:type="pct"/>
            <w:vAlign w:val="center"/>
          </w:tcPr>
          <w:p w:rsidR="00162505" w:rsidRPr="00CC7153" w:rsidRDefault="00162505" w:rsidP="00B45AA6">
            <w:pPr>
              <w:jc w:val="center"/>
              <w:rPr>
                <w:rFonts w:eastAsia="Calibri"/>
                <w:b w:val="0"/>
                <w:sz w:val="21"/>
                <w:szCs w:val="21"/>
                <w:lang w:eastAsia="en-US"/>
              </w:rPr>
            </w:pPr>
            <w:r w:rsidRPr="00CC7153">
              <w:rPr>
                <w:rFonts w:eastAsia="Calibri"/>
                <w:b w:val="0"/>
                <w:sz w:val="21"/>
                <w:szCs w:val="21"/>
                <w:lang w:eastAsia="en-US"/>
              </w:rPr>
              <w:t>2016 год</w:t>
            </w:r>
          </w:p>
        </w:tc>
        <w:tc>
          <w:tcPr>
            <w:tcW w:w="590" w:type="pct"/>
            <w:vAlign w:val="center"/>
          </w:tcPr>
          <w:p w:rsidR="00162505" w:rsidRPr="00CC7153" w:rsidRDefault="00162505" w:rsidP="00162505">
            <w:pPr>
              <w:jc w:val="center"/>
              <w:rPr>
                <w:rFonts w:eastAsia="Calibri"/>
                <w:b w:val="0"/>
                <w:sz w:val="21"/>
                <w:szCs w:val="21"/>
                <w:lang w:eastAsia="en-US"/>
              </w:rPr>
            </w:pPr>
            <w:r w:rsidRPr="00CC7153">
              <w:rPr>
                <w:rFonts w:eastAsia="Calibri"/>
                <w:b w:val="0"/>
                <w:sz w:val="21"/>
                <w:szCs w:val="21"/>
                <w:lang w:eastAsia="en-US"/>
              </w:rPr>
              <w:t>2017 год</w:t>
            </w:r>
          </w:p>
        </w:tc>
        <w:tc>
          <w:tcPr>
            <w:tcW w:w="797" w:type="pct"/>
          </w:tcPr>
          <w:p w:rsidR="00162505" w:rsidRPr="00CC7153" w:rsidRDefault="00162505" w:rsidP="00162505">
            <w:pPr>
              <w:jc w:val="center"/>
              <w:rPr>
                <w:rFonts w:eastAsia="Calibri"/>
                <w:b w:val="0"/>
                <w:sz w:val="21"/>
                <w:szCs w:val="21"/>
                <w:lang w:eastAsia="en-US"/>
              </w:rPr>
            </w:pPr>
            <w:r w:rsidRPr="00CC7153">
              <w:rPr>
                <w:rFonts w:eastAsia="Calibri"/>
                <w:b w:val="0"/>
                <w:sz w:val="21"/>
                <w:szCs w:val="21"/>
                <w:lang w:eastAsia="en-US"/>
              </w:rPr>
              <w:t>Отклонение в%, 2017/2016</w:t>
            </w:r>
          </w:p>
        </w:tc>
      </w:tr>
      <w:tr w:rsidR="00162505" w:rsidRPr="00CC7153" w:rsidTr="00162505">
        <w:trPr>
          <w:cantSplit/>
        </w:trPr>
        <w:tc>
          <w:tcPr>
            <w:tcW w:w="1689" w:type="pct"/>
            <w:vAlign w:val="center"/>
          </w:tcPr>
          <w:p w:rsidR="00162505" w:rsidRPr="00CC7153" w:rsidRDefault="00162505" w:rsidP="000E3CD3">
            <w:pPr>
              <w:jc w:val="left"/>
              <w:rPr>
                <w:rFonts w:eastAsia="Calibri"/>
                <w:b w:val="0"/>
                <w:sz w:val="21"/>
                <w:szCs w:val="21"/>
                <w:lang w:eastAsia="en-US"/>
              </w:rPr>
            </w:pPr>
            <w:r w:rsidRPr="00CC7153">
              <w:rPr>
                <w:rFonts w:eastAsia="Calibri"/>
                <w:b w:val="0"/>
                <w:sz w:val="21"/>
                <w:szCs w:val="21"/>
                <w:lang w:eastAsia="en-US"/>
              </w:rPr>
              <w:t>1. Количество выданных разрешений на строительство, реконструкцию объектов капитального строительства</w:t>
            </w:r>
          </w:p>
        </w:tc>
        <w:tc>
          <w:tcPr>
            <w:tcW w:w="370" w:type="pct"/>
            <w:vAlign w:val="center"/>
          </w:tcPr>
          <w:p w:rsidR="00162505" w:rsidRPr="00CC7153" w:rsidRDefault="00162505" w:rsidP="00791E53">
            <w:pPr>
              <w:jc w:val="center"/>
              <w:rPr>
                <w:rFonts w:eastAsia="Calibri"/>
                <w:b w:val="0"/>
                <w:sz w:val="21"/>
                <w:szCs w:val="21"/>
                <w:lang w:eastAsia="en-US"/>
              </w:rPr>
            </w:pPr>
            <w:r w:rsidRPr="00CC7153">
              <w:rPr>
                <w:rFonts w:eastAsia="Calibri"/>
                <w:b w:val="0"/>
                <w:sz w:val="21"/>
                <w:szCs w:val="21"/>
                <w:lang w:eastAsia="en-US"/>
              </w:rPr>
              <w:t>ед.</w:t>
            </w:r>
          </w:p>
        </w:tc>
        <w:tc>
          <w:tcPr>
            <w:tcW w:w="516" w:type="pct"/>
            <w:vAlign w:val="center"/>
          </w:tcPr>
          <w:p w:rsidR="00162505" w:rsidRPr="00CC7153" w:rsidRDefault="00162505" w:rsidP="00B45AA6">
            <w:pPr>
              <w:jc w:val="center"/>
              <w:rPr>
                <w:rFonts w:eastAsia="Calibri"/>
                <w:b w:val="0"/>
                <w:sz w:val="21"/>
                <w:szCs w:val="21"/>
                <w:lang w:eastAsia="en-US"/>
              </w:rPr>
            </w:pPr>
            <w:r w:rsidRPr="00CC7153">
              <w:rPr>
                <w:rFonts w:eastAsia="Calibri"/>
                <w:b w:val="0"/>
                <w:sz w:val="21"/>
                <w:szCs w:val="21"/>
                <w:lang w:eastAsia="en-US"/>
              </w:rPr>
              <w:t>22</w:t>
            </w:r>
          </w:p>
        </w:tc>
        <w:tc>
          <w:tcPr>
            <w:tcW w:w="523" w:type="pct"/>
            <w:vAlign w:val="center"/>
          </w:tcPr>
          <w:p w:rsidR="00162505" w:rsidRPr="00CC7153" w:rsidRDefault="00162505" w:rsidP="00B45AA6">
            <w:pPr>
              <w:jc w:val="center"/>
              <w:rPr>
                <w:rFonts w:eastAsia="Calibri"/>
                <w:b w:val="0"/>
                <w:sz w:val="21"/>
                <w:szCs w:val="21"/>
                <w:lang w:eastAsia="en-US"/>
              </w:rPr>
            </w:pPr>
            <w:r w:rsidRPr="00CC7153">
              <w:rPr>
                <w:rFonts w:eastAsia="Calibri"/>
                <w:b w:val="0"/>
                <w:sz w:val="21"/>
                <w:szCs w:val="21"/>
                <w:lang w:eastAsia="en-US"/>
              </w:rPr>
              <w:t>53</w:t>
            </w:r>
          </w:p>
        </w:tc>
        <w:tc>
          <w:tcPr>
            <w:tcW w:w="516" w:type="pct"/>
            <w:vAlign w:val="center"/>
          </w:tcPr>
          <w:p w:rsidR="00162505" w:rsidRPr="00CC7153" w:rsidRDefault="00162505" w:rsidP="00B45AA6">
            <w:pPr>
              <w:jc w:val="center"/>
              <w:rPr>
                <w:rFonts w:eastAsia="Calibri"/>
                <w:b w:val="0"/>
                <w:sz w:val="21"/>
                <w:szCs w:val="21"/>
                <w:lang w:eastAsia="en-US"/>
              </w:rPr>
            </w:pPr>
            <w:r w:rsidRPr="00CC7153">
              <w:rPr>
                <w:rFonts w:eastAsia="Calibri"/>
                <w:b w:val="0"/>
                <w:sz w:val="21"/>
                <w:szCs w:val="21"/>
                <w:lang w:eastAsia="en-US"/>
              </w:rPr>
              <w:t>49</w:t>
            </w:r>
          </w:p>
        </w:tc>
        <w:tc>
          <w:tcPr>
            <w:tcW w:w="590" w:type="pct"/>
            <w:vAlign w:val="center"/>
          </w:tcPr>
          <w:p w:rsidR="00162505" w:rsidRPr="00CC7153" w:rsidRDefault="005A706C" w:rsidP="00791E53">
            <w:pPr>
              <w:jc w:val="center"/>
              <w:rPr>
                <w:rFonts w:eastAsia="Calibri"/>
                <w:b w:val="0"/>
                <w:sz w:val="21"/>
                <w:szCs w:val="21"/>
                <w:lang w:eastAsia="en-US"/>
              </w:rPr>
            </w:pPr>
            <w:r w:rsidRPr="00CC7153">
              <w:rPr>
                <w:rFonts w:eastAsia="Calibri"/>
                <w:b w:val="0"/>
                <w:sz w:val="21"/>
                <w:szCs w:val="21"/>
                <w:lang w:eastAsia="en-US"/>
              </w:rPr>
              <w:t>63</w:t>
            </w:r>
          </w:p>
        </w:tc>
        <w:tc>
          <w:tcPr>
            <w:tcW w:w="797" w:type="pct"/>
            <w:vAlign w:val="center"/>
          </w:tcPr>
          <w:p w:rsidR="00162505" w:rsidRPr="00CC7153" w:rsidRDefault="007C2E84">
            <w:pPr>
              <w:jc w:val="center"/>
              <w:rPr>
                <w:b w:val="0"/>
                <w:color w:val="000000"/>
                <w:sz w:val="21"/>
                <w:szCs w:val="21"/>
              </w:rPr>
            </w:pPr>
            <w:r w:rsidRPr="00CC7153">
              <w:rPr>
                <w:rFonts w:eastAsia="Calibri"/>
                <w:b w:val="0"/>
                <w:color w:val="000000"/>
                <w:sz w:val="21"/>
                <w:szCs w:val="21"/>
                <w:lang w:eastAsia="en-US"/>
              </w:rPr>
              <w:t>128,6</w:t>
            </w:r>
          </w:p>
        </w:tc>
      </w:tr>
      <w:tr w:rsidR="00162505" w:rsidRPr="00CC7153" w:rsidTr="00162505">
        <w:trPr>
          <w:cantSplit/>
        </w:trPr>
        <w:tc>
          <w:tcPr>
            <w:tcW w:w="1689" w:type="pct"/>
            <w:vAlign w:val="center"/>
          </w:tcPr>
          <w:p w:rsidR="00162505" w:rsidRPr="00CC7153" w:rsidRDefault="00162505" w:rsidP="000E3CD3">
            <w:pPr>
              <w:jc w:val="left"/>
              <w:rPr>
                <w:rFonts w:eastAsia="Calibri"/>
                <w:b w:val="0"/>
                <w:sz w:val="21"/>
                <w:szCs w:val="21"/>
                <w:lang w:eastAsia="en-US"/>
              </w:rPr>
            </w:pPr>
            <w:r w:rsidRPr="00CC7153">
              <w:rPr>
                <w:rFonts w:eastAsia="Calibri"/>
                <w:b w:val="0"/>
                <w:sz w:val="21"/>
                <w:szCs w:val="21"/>
                <w:lang w:eastAsia="en-US"/>
              </w:rPr>
              <w:t xml:space="preserve">2. Количество выданных разрешений на ввод в эксплуатацию объектов капитального строительства </w:t>
            </w:r>
          </w:p>
        </w:tc>
        <w:tc>
          <w:tcPr>
            <w:tcW w:w="370" w:type="pct"/>
            <w:vAlign w:val="center"/>
          </w:tcPr>
          <w:p w:rsidR="00162505" w:rsidRPr="00CC7153" w:rsidRDefault="00162505" w:rsidP="00791E53">
            <w:pPr>
              <w:jc w:val="center"/>
              <w:rPr>
                <w:rFonts w:eastAsia="Calibri"/>
                <w:b w:val="0"/>
                <w:sz w:val="21"/>
                <w:szCs w:val="21"/>
                <w:lang w:eastAsia="en-US"/>
              </w:rPr>
            </w:pPr>
            <w:r w:rsidRPr="00CC7153">
              <w:rPr>
                <w:rFonts w:eastAsia="Calibri"/>
                <w:b w:val="0"/>
                <w:sz w:val="21"/>
                <w:szCs w:val="21"/>
                <w:lang w:eastAsia="en-US"/>
              </w:rPr>
              <w:t>ед.</w:t>
            </w:r>
          </w:p>
        </w:tc>
        <w:tc>
          <w:tcPr>
            <w:tcW w:w="516" w:type="pct"/>
            <w:vAlign w:val="center"/>
          </w:tcPr>
          <w:p w:rsidR="00162505" w:rsidRPr="00CC7153" w:rsidRDefault="00162505" w:rsidP="00B45AA6">
            <w:pPr>
              <w:jc w:val="center"/>
              <w:rPr>
                <w:rFonts w:eastAsia="Calibri"/>
                <w:b w:val="0"/>
                <w:sz w:val="21"/>
                <w:szCs w:val="21"/>
                <w:lang w:eastAsia="en-US"/>
              </w:rPr>
            </w:pPr>
            <w:r w:rsidRPr="00CC7153">
              <w:rPr>
                <w:rFonts w:eastAsia="Calibri"/>
                <w:b w:val="0"/>
                <w:sz w:val="21"/>
                <w:szCs w:val="21"/>
                <w:lang w:eastAsia="en-US"/>
              </w:rPr>
              <w:t>52</w:t>
            </w:r>
          </w:p>
        </w:tc>
        <w:tc>
          <w:tcPr>
            <w:tcW w:w="523" w:type="pct"/>
            <w:vAlign w:val="center"/>
          </w:tcPr>
          <w:p w:rsidR="00162505" w:rsidRPr="00CC7153" w:rsidRDefault="00162505" w:rsidP="00B45AA6">
            <w:pPr>
              <w:jc w:val="center"/>
              <w:rPr>
                <w:rFonts w:eastAsia="Calibri"/>
                <w:b w:val="0"/>
                <w:sz w:val="21"/>
                <w:szCs w:val="21"/>
                <w:lang w:eastAsia="en-US"/>
              </w:rPr>
            </w:pPr>
            <w:r w:rsidRPr="00CC7153">
              <w:rPr>
                <w:rFonts w:eastAsia="Calibri"/>
                <w:b w:val="0"/>
                <w:sz w:val="21"/>
                <w:szCs w:val="21"/>
                <w:lang w:eastAsia="en-US"/>
              </w:rPr>
              <w:t>6</w:t>
            </w:r>
          </w:p>
        </w:tc>
        <w:tc>
          <w:tcPr>
            <w:tcW w:w="516" w:type="pct"/>
            <w:vAlign w:val="center"/>
          </w:tcPr>
          <w:p w:rsidR="00162505" w:rsidRPr="00CC7153" w:rsidRDefault="00162505" w:rsidP="00B45AA6">
            <w:pPr>
              <w:jc w:val="center"/>
              <w:rPr>
                <w:rFonts w:eastAsia="Calibri"/>
                <w:b w:val="0"/>
                <w:sz w:val="21"/>
                <w:szCs w:val="21"/>
                <w:lang w:eastAsia="en-US"/>
              </w:rPr>
            </w:pPr>
            <w:r w:rsidRPr="00CC7153">
              <w:rPr>
                <w:rFonts w:eastAsia="Calibri"/>
                <w:b w:val="0"/>
                <w:sz w:val="21"/>
                <w:szCs w:val="21"/>
                <w:lang w:eastAsia="en-US"/>
              </w:rPr>
              <w:t>14</w:t>
            </w:r>
          </w:p>
        </w:tc>
        <w:tc>
          <w:tcPr>
            <w:tcW w:w="590" w:type="pct"/>
            <w:vAlign w:val="center"/>
          </w:tcPr>
          <w:p w:rsidR="00162505" w:rsidRPr="00CC7153" w:rsidRDefault="00162505" w:rsidP="00791E53">
            <w:pPr>
              <w:jc w:val="center"/>
              <w:rPr>
                <w:rFonts w:eastAsia="Calibri"/>
                <w:b w:val="0"/>
                <w:sz w:val="21"/>
                <w:szCs w:val="21"/>
                <w:lang w:eastAsia="en-US"/>
              </w:rPr>
            </w:pPr>
            <w:r w:rsidRPr="00CC7153">
              <w:rPr>
                <w:rFonts w:eastAsia="Calibri"/>
                <w:b w:val="0"/>
                <w:sz w:val="21"/>
                <w:szCs w:val="21"/>
                <w:lang w:eastAsia="en-US"/>
              </w:rPr>
              <w:t>14</w:t>
            </w:r>
          </w:p>
        </w:tc>
        <w:tc>
          <w:tcPr>
            <w:tcW w:w="797" w:type="pct"/>
            <w:vAlign w:val="center"/>
          </w:tcPr>
          <w:p w:rsidR="00162505" w:rsidRPr="00CC7153" w:rsidRDefault="007C2E84">
            <w:pPr>
              <w:jc w:val="center"/>
              <w:rPr>
                <w:b w:val="0"/>
                <w:color w:val="000000"/>
                <w:sz w:val="21"/>
                <w:szCs w:val="21"/>
              </w:rPr>
            </w:pPr>
            <w:r w:rsidRPr="00CC7153">
              <w:rPr>
                <w:rFonts w:eastAsia="Calibri"/>
                <w:b w:val="0"/>
                <w:color w:val="000000"/>
                <w:sz w:val="21"/>
                <w:szCs w:val="21"/>
                <w:lang w:eastAsia="en-US"/>
              </w:rPr>
              <w:t>100,0</w:t>
            </w:r>
          </w:p>
        </w:tc>
      </w:tr>
      <w:tr w:rsidR="00162505" w:rsidRPr="00CC7153" w:rsidTr="00162505">
        <w:trPr>
          <w:cantSplit/>
        </w:trPr>
        <w:tc>
          <w:tcPr>
            <w:tcW w:w="1689" w:type="pct"/>
            <w:vAlign w:val="center"/>
          </w:tcPr>
          <w:p w:rsidR="00162505" w:rsidRPr="00CC7153" w:rsidRDefault="00162505" w:rsidP="000E3CD3">
            <w:pPr>
              <w:jc w:val="left"/>
              <w:rPr>
                <w:rFonts w:eastAsia="Calibri"/>
                <w:b w:val="0"/>
                <w:sz w:val="21"/>
                <w:szCs w:val="21"/>
                <w:lang w:eastAsia="en-US"/>
              </w:rPr>
            </w:pPr>
            <w:r w:rsidRPr="00CC7153">
              <w:rPr>
                <w:rFonts w:eastAsia="Calibri"/>
                <w:b w:val="0"/>
                <w:sz w:val="21"/>
                <w:szCs w:val="21"/>
                <w:lang w:eastAsia="en-US"/>
              </w:rPr>
              <w:t>3. Количество выданных градостроительных планов земельных участков</w:t>
            </w:r>
          </w:p>
        </w:tc>
        <w:tc>
          <w:tcPr>
            <w:tcW w:w="370" w:type="pct"/>
            <w:vAlign w:val="center"/>
          </w:tcPr>
          <w:p w:rsidR="00162505" w:rsidRPr="00CC7153" w:rsidRDefault="00162505" w:rsidP="00791E53">
            <w:pPr>
              <w:jc w:val="center"/>
              <w:rPr>
                <w:rFonts w:eastAsia="Calibri"/>
                <w:b w:val="0"/>
                <w:sz w:val="21"/>
                <w:szCs w:val="21"/>
                <w:lang w:eastAsia="en-US"/>
              </w:rPr>
            </w:pPr>
            <w:r w:rsidRPr="00CC7153">
              <w:rPr>
                <w:rFonts w:eastAsia="Calibri"/>
                <w:b w:val="0"/>
                <w:sz w:val="21"/>
                <w:szCs w:val="21"/>
                <w:lang w:eastAsia="en-US"/>
              </w:rPr>
              <w:t>ед.</w:t>
            </w:r>
          </w:p>
        </w:tc>
        <w:tc>
          <w:tcPr>
            <w:tcW w:w="516" w:type="pct"/>
            <w:vAlign w:val="center"/>
          </w:tcPr>
          <w:p w:rsidR="00162505" w:rsidRPr="00CC7153" w:rsidRDefault="00162505" w:rsidP="00B45AA6">
            <w:pPr>
              <w:jc w:val="center"/>
              <w:rPr>
                <w:rFonts w:eastAsia="Calibri"/>
                <w:b w:val="0"/>
                <w:sz w:val="21"/>
                <w:szCs w:val="21"/>
                <w:lang w:eastAsia="en-US"/>
              </w:rPr>
            </w:pPr>
            <w:r w:rsidRPr="00CC7153">
              <w:rPr>
                <w:rFonts w:eastAsia="Calibri"/>
                <w:b w:val="0"/>
                <w:sz w:val="21"/>
                <w:szCs w:val="21"/>
                <w:lang w:eastAsia="en-US"/>
              </w:rPr>
              <w:t>48</w:t>
            </w:r>
          </w:p>
        </w:tc>
        <w:tc>
          <w:tcPr>
            <w:tcW w:w="523" w:type="pct"/>
            <w:vAlign w:val="center"/>
          </w:tcPr>
          <w:p w:rsidR="00162505" w:rsidRPr="00CC7153" w:rsidRDefault="00162505" w:rsidP="00B45AA6">
            <w:pPr>
              <w:jc w:val="center"/>
              <w:rPr>
                <w:rFonts w:eastAsia="Calibri"/>
                <w:b w:val="0"/>
                <w:sz w:val="21"/>
                <w:szCs w:val="21"/>
                <w:lang w:eastAsia="en-US"/>
              </w:rPr>
            </w:pPr>
            <w:r w:rsidRPr="00CC7153">
              <w:rPr>
                <w:rFonts w:eastAsia="Calibri"/>
                <w:b w:val="0"/>
                <w:sz w:val="21"/>
                <w:szCs w:val="21"/>
                <w:lang w:eastAsia="en-US"/>
              </w:rPr>
              <w:t>81</w:t>
            </w:r>
          </w:p>
        </w:tc>
        <w:tc>
          <w:tcPr>
            <w:tcW w:w="516" w:type="pct"/>
            <w:vAlign w:val="center"/>
          </w:tcPr>
          <w:p w:rsidR="00162505" w:rsidRPr="00CC7153" w:rsidRDefault="007D4AB7" w:rsidP="00B45AA6">
            <w:pPr>
              <w:jc w:val="center"/>
              <w:rPr>
                <w:rFonts w:eastAsia="Calibri"/>
                <w:b w:val="0"/>
                <w:sz w:val="21"/>
                <w:szCs w:val="21"/>
                <w:lang w:eastAsia="en-US"/>
              </w:rPr>
            </w:pPr>
            <w:r w:rsidRPr="00CC7153">
              <w:rPr>
                <w:rFonts w:eastAsia="Calibri"/>
                <w:b w:val="0"/>
                <w:sz w:val="21"/>
                <w:szCs w:val="21"/>
                <w:lang w:eastAsia="en-US"/>
              </w:rPr>
              <w:t>49</w:t>
            </w:r>
          </w:p>
        </w:tc>
        <w:tc>
          <w:tcPr>
            <w:tcW w:w="590" w:type="pct"/>
            <w:vAlign w:val="center"/>
          </w:tcPr>
          <w:p w:rsidR="00162505" w:rsidRPr="00CC7153" w:rsidRDefault="00162505" w:rsidP="00C13387">
            <w:pPr>
              <w:jc w:val="center"/>
              <w:rPr>
                <w:rFonts w:eastAsia="Calibri"/>
                <w:b w:val="0"/>
                <w:sz w:val="21"/>
                <w:szCs w:val="21"/>
                <w:lang w:eastAsia="en-US"/>
              </w:rPr>
            </w:pPr>
            <w:r w:rsidRPr="00CC7153">
              <w:rPr>
                <w:rFonts w:eastAsia="Calibri"/>
                <w:b w:val="0"/>
                <w:sz w:val="21"/>
                <w:szCs w:val="21"/>
                <w:lang w:eastAsia="en-US"/>
              </w:rPr>
              <w:t>85</w:t>
            </w:r>
          </w:p>
        </w:tc>
        <w:tc>
          <w:tcPr>
            <w:tcW w:w="797" w:type="pct"/>
            <w:vAlign w:val="center"/>
          </w:tcPr>
          <w:p w:rsidR="00162505" w:rsidRPr="00CC7153" w:rsidRDefault="007D4AB7">
            <w:pPr>
              <w:jc w:val="center"/>
              <w:rPr>
                <w:b w:val="0"/>
                <w:color w:val="000000"/>
                <w:sz w:val="21"/>
                <w:szCs w:val="21"/>
              </w:rPr>
            </w:pPr>
            <w:r w:rsidRPr="00CC7153">
              <w:rPr>
                <w:b w:val="0"/>
                <w:color w:val="000000"/>
                <w:sz w:val="21"/>
                <w:szCs w:val="21"/>
              </w:rPr>
              <w:t>173,5</w:t>
            </w:r>
          </w:p>
        </w:tc>
      </w:tr>
      <w:tr w:rsidR="00162505" w:rsidRPr="00CC7153" w:rsidTr="00162505">
        <w:trPr>
          <w:cantSplit/>
        </w:trPr>
        <w:tc>
          <w:tcPr>
            <w:tcW w:w="1689" w:type="pct"/>
            <w:vAlign w:val="center"/>
          </w:tcPr>
          <w:p w:rsidR="00162505" w:rsidRPr="00CC7153" w:rsidRDefault="00162505" w:rsidP="000E3CD3">
            <w:pPr>
              <w:jc w:val="left"/>
              <w:rPr>
                <w:rFonts w:eastAsia="Calibri"/>
                <w:b w:val="0"/>
                <w:sz w:val="21"/>
                <w:szCs w:val="21"/>
                <w:lang w:eastAsia="en-US"/>
              </w:rPr>
            </w:pPr>
            <w:r w:rsidRPr="00CC7153">
              <w:rPr>
                <w:rFonts w:eastAsia="Calibri"/>
                <w:b w:val="0"/>
                <w:sz w:val="21"/>
                <w:szCs w:val="21"/>
                <w:lang w:eastAsia="en-US"/>
              </w:rPr>
              <w:t>4. Количество выданных решений о переводе или об отказе в переводе жилого помещения в нежилое или нежилого помещения в жилое помещение</w:t>
            </w:r>
          </w:p>
        </w:tc>
        <w:tc>
          <w:tcPr>
            <w:tcW w:w="370" w:type="pct"/>
            <w:vAlign w:val="center"/>
          </w:tcPr>
          <w:p w:rsidR="00162505" w:rsidRPr="00CC7153" w:rsidRDefault="00162505" w:rsidP="00791E53">
            <w:pPr>
              <w:jc w:val="center"/>
              <w:rPr>
                <w:rFonts w:eastAsia="Calibri"/>
                <w:b w:val="0"/>
                <w:sz w:val="21"/>
                <w:szCs w:val="21"/>
                <w:lang w:eastAsia="en-US"/>
              </w:rPr>
            </w:pPr>
            <w:r w:rsidRPr="00CC7153">
              <w:rPr>
                <w:rFonts w:eastAsia="Calibri"/>
                <w:b w:val="0"/>
                <w:sz w:val="21"/>
                <w:szCs w:val="21"/>
                <w:lang w:eastAsia="en-US"/>
              </w:rPr>
              <w:t>ед.</w:t>
            </w:r>
          </w:p>
        </w:tc>
        <w:tc>
          <w:tcPr>
            <w:tcW w:w="516" w:type="pct"/>
            <w:vAlign w:val="center"/>
          </w:tcPr>
          <w:p w:rsidR="00162505" w:rsidRPr="00CC7153" w:rsidRDefault="00162505" w:rsidP="00B45AA6">
            <w:pPr>
              <w:jc w:val="center"/>
              <w:rPr>
                <w:rFonts w:eastAsia="Calibri"/>
                <w:b w:val="0"/>
                <w:sz w:val="21"/>
                <w:szCs w:val="21"/>
                <w:lang w:eastAsia="en-US"/>
              </w:rPr>
            </w:pPr>
            <w:r w:rsidRPr="00CC7153">
              <w:rPr>
                <w:rFonts w:eastAsia="Calibri"/>
                <w:b w:val="0"/>
                <w:sz w:val="21"/>
                <w:szCs w:val="21"/>
                <w:lang w:eastAsia="en-US"/>
              </w:rPr>
              <w:t>10</w:t>
            </w:r>
          </w:p>
        </w:tc>
        <w:tc>
          <w:tcPr>
            <w:tcW w:w="523" w:type="pct"/>
            <w:vAlign w:val="center"/>
          </w:tcPr>
          <w:p w:rsidR="00162505" w:rsidRPr="00CC7153" w:rsidRDefault="00162505" w:rsidP="00B45AA6">
            <w:pPr>
              <w:jc w:val="center"/>
              <w:rPr>
                <w:rFonts w:eastAsia="Calibri"/>
                <w:b w:val="0"/>
                <w:sz w:val="21"/>
                <w:szCs w:val="21"/>
                <w:lang w:eastAsia="en-US"/>
              </w:rPr>
            </w:pPr>
            <w:r w:rsidRPr="00CC7153">
              <w:rPr>
                <w:rFonts w:eastAsia="Calibri"/>
                <w:b w:val="0"/>
                <w:sz w:val="21"/>
                <w:szCs w:val="21"/>
                <w:lang w:eastAsia="en-US"/>
              </w:rPr>
              <w:t>10</w:t>
            </w:r>
          </w:p>
        </w:tc>
        <w:tc>
          <w:tcPr>
            <w:tcW w:w="516" w:type="pct"/>
            <w:vAlign w:val="center"/>
          </w:tcPr>
          <w:p w:rsidR="00162505" w:rsidRPr="00CC7153" w:rsidRDefault="00162505" w:rsidP="00B45AA6">
            <w:pPr>
              <w:jc w:val="center"/>
              <w:rPr>
                <w:rFonts w:eastAsia="Calibri"/>
                <w:b w:val="0"/>
                <w:sz w:val="21"/>
                <w:szCs w:val="21"/>
                <w:lang w:eastAsia="en-US"/>
              </w:rPr>
            </w:pPr>
            <w:r w:rsidRPr="00CC7153">
              <w:rPr>
                <w:rFonts w:eastAsia="Calibri"/>
                <w:b w:val="0"/>
                <w:sz w:val="21"/>
                <w:szCs w:val="21"/>
                <w:lang w:eastAsia="en-US"/>
              </w:rPr>
              <w:t>5</w:t>
            </w:r>
          </w:p>
        </w:tc>
        <w:tc>
          <w:tcPr>
            <w:tcW w:w="590" w:type="pct"/>
            <w:vAlign w:val="center"/>
          </w:tcPr>
          <w:p w:rsidR="00162505" w:rsidRPr="00CC7153" w:rsidRDefault="007C2E84" w:rsidP="00791E53">
            <w:pPr>
              <w:jc w:val="center"/>
              <w:rPr>
                <w:rFonts w:eastAsia="Calibri"/>
                <w:b w:val="0"/>
                <w:sz w:val="21"/>
                <w:szCs w:val="21"/>
                <w:lang w:eastAsia="en-US"/>
              </w:rPr>
            </w:pPr>
            <w:r w:rsidRPr="00CC7153">
              <w:rPr>
                <w:rFonts w:eastAsia="Calibri"/>
                <w:b w:val="0"/>
                <w:sz w:val="21"/>
                <w:szCs w:val="21"/>
                <w:lang w:eastAsia="en-US"/>
              </w:rPr>
              <w:t>8</w:t>
            </w:r>
          </w:p>
        </w:tc>
        <w:tc>
          <w:tcPr>
            <w:tcW w:w="797" w:type="pct"/>
            <w:vAlign w:val="center"/>
          </w:tcPr>
          <w:p w:rsidR="00162505" w:rsidRPr="00CC7153" w:rsidRDefault="007C2E84" w:rsidP="007C2E84">
            <w:pPr>
              <w:jc w:val="center"/>
              <w:rPr>
                <w:b w:val="0"/>
                <w:color w:val="000000"/>
                <w:sz w:val="21"/>
                <w:szCs w:val="21"/>
              </w:rPr>
            </w:pPr>
            <w:r w:rsidRPr="00CC7153">
              <w:rPr>
                <w:b w:val="0"/>
                <w:color w:val="000000"/>
                <w:sz w:val="21"/>
                <w:szCs w:val="21"/>
              </w:rPr>
              <w:t>16</w:t>
            </w:r>
            <w:r w:rsidR="00162505" w:rsidRPr="00CC7153">
              <w:rPr>
                <w:b w:val="0"/>
                <w:color w:val="000000"/>
                <w:sz w:val="21"/>
                <w:szCs w:val="21"/>
              </w:rPr>
              <w:t>0,0</w:t>
            </w:r>
          </w:p>
        </w:tc>
      </w:tr>
      <w:tr w:rsidR="00162505" w:rsidRPr="00CC7153" w:rsidTr="00162505">
        <w:trPr>
          <w:cantSplit/>
        </w:trPr>
        <w:tc>
          <w:tcPr>
            <w:tcW w:w="1689" w:type="pct"/>
            <w:vAlign w:val="center"/>
          </w:tcPr>
          <w:p w:rsidR="00162505" w:rsidRPr="00CC7153" w:rsidRDefault="00162505" w:rsidP="000E3CD3">
            <w:pPr>
              <w:jc w:val="left"/>
              <w:rPr>
                <w:rFonts w:eastAsia="Calibri"/>
                <w:b w:val="0"/>
                <w:sz w:val="21"/>
                <w:szCs w:val="21"/>
                <w:lang w:eastAsia="en-US"/>
              </w:rPr>
            </w:pPr>
            <w:r w:rsidRPr="00CC7153">
              <w:rPr>
                <w:rFonts w:eastAsia="Calibri"/>
                <w:b w:val="0"/>
                <w:sz w:val="21"/>
                <w:szCs w:val="21"/>
                <w:lang w:eastAsia="en-US"/>
              </w:rPr>
              <w:t>5. Согласование переустройства и (или) перепланировки жилого помещения</w:t>
            </w:r>
          </w:p>
        </w:tc>
        <w:tc>
          <w:tcPr>
            <w:tcW w:w="370" w:type="pct"/>
            <w:vAlign w:val="center"/>
          </w:tcPr>
          <w:p w:rsidR="00162505" w:rsidRPr="00CC7153" w:rsidRDefault="00162505" w:rsidP="00791E53">
            <w:pPr>
              <w:jc w:val="center"/>
              <w:rPr>
                <w:rFonts w:eastAsia="Calibri"/>
                <w:b w:val="0"/>
                <w:sz w:val="21"/>
                <w:szCs w:val="21"/>
                <w:lang w:eastAsia="en-US"/>
              </w:rPr>
            </w:pPr>
            <w:r w:rsidRPr="00CC7153">
              <w:rPr>
                <w:rFonts w:eastAsia="Calibri"/>
                <w:b w:val="0"/>
                <w:sz w:val="21"/>
                <w:szCs w:val="21"/>
                <w:lang w:eastAsia="en-US"/>
              </w:rPr>
              <w:t>ед.</w:t>
            </w:r>
          </w:p>
        </w:tc>
        <w:tc>
          <w:tcPr>
            <w:tcW w:w="516" w:type="pct"/>
            <w:vAlign w:val="center"/>
          </w:tcPr>
          <w:p w:rsidR="00162505" w:rsidRPr="00CC7153" w:rsidRDefault="00162505" w:rsidP="00B45AA6">
            <w:pPr>
              <w:jc w:val="center"/>
              <w:rPr>
                <w:rFonts w:eastAsia="Calibri"/>
                <w:b w:val="0"/>
                <w:sz w:val="21"/>
                <w:szCs w:val="21"/>
                <w:lang w:eastAsia="en-US"/>
              </w:rPr>
            </w:pPr>
            <w:r w:rsidRPr="00CC7153">
              <w:rPr>
                <w:rFonts w:eastAsia="Calibri"/>
                <w:b w:val="0"/>
                <w:sz w:val="21"/>
                <w:szCs w:val="21"/>
                <w:lang w:eastAsia="en-US"/>
              </w:rPr>
              <w:t>109</w:t>
            </w:r>
          </w:p>
        </w:tc>
        <w:tc>
          <w:tcPr>
            <w:tcW w:w="523" w:type="pct"/>
            <w:vAlign w:val="center"/>
          </w:tcPr>
          <w:p w:rsidR="00162505" w:rsidRPr="00CC7153" w:rsidRDefault="00162505" w:rsidP="00B45AA6">
            <w:pPr>
              <w:jc w:val="center"/>
              <w:rPr>
                <w:rFonts w:eastAsia="Calibri"/>
                <w:b w:val="0"/>
                <w:sz w:val="21"/>
                <w:szCs w:val="21"/>
                <w:lang w:eastAsia="en-US"/>
              </w:rPr>
            </w:pPr>
            <w:r w:rsidRPr="00CC7153">
              <w:rPr>
                <w:rFonts w:eastAsia="Calibri"/>
                <w:b w:val="0"/>
                <w:sz w:val="21"/>
                <w:szCs w:val="21"/>
                <w:lang w:eastAsia="en-US"/>
              </w:rPr>
              <w:t>77</w:t>
            </w:r>
          </w:p>
        </w:tc>
        <w:tc>
          <w:tcPr>
            <w:tcW w:w="516" w:type="pct"/>
            <w:vAlign w:val="center"/>
          </w:tcPr>
          <w:p w:rsidR="00162505" w:rsidRPr="00CC7153" w:rsidRDefault="00162505" w:rsidP="00B45AA6">
            <w:pPr>
              <w:jc w:val="center"/>
              <w:rPr>
                <w:rFonts w:eastAsia="Calibri"/>
                <w:b w:val="0"/>
                <w:sz w:val="21"/>
                <w:szCs w:val="21"/>
                <w:lang w:eastAsia="en-US"/>
              </w:rPr>
            </w:pPr>
            <w:r w:rsidRPr="00CC7153">
              <w:rPr>
                <w:rFonts w:eastAsia="Calibri"/>
                <w:b w:val="0"/>
                <w:sz w:val="21"/>
                <w:szCs w:val="21"/>
                <w:lang w:eastAsia="en-US"/>
              </w:rPr>
              <w:t>85</w:t>
            </w:r>
          </w:p>
        </w:tc>
        <w:tc>
          <w:tcPr>
            <w:tcW w:w="590" w:type="pct"/>
            <w:vAlign w:val="center"/>
          </w:tcPr>
          <w:p w:rsidR="00162505" w:rsidRPr="00CC7153" w:rsidRDefault="007C2E84" w:rsidP="00791E53">
            <w:pPr>
              <w:jc w:val="center"/>
              <w:rPr>
                <w:rFonts w:eastAsia="Calibri"/>
                <w:b w:val="0"/>
                <w:sz w:val="21"/>
                <w:szCs w:val="21"/>
                <w:lang w:eastAsia="en-US"/>
              </w:rPr>
            </w:pPr>
            <w:r w:rsidRPr="00CC7153">
              <w:rPr>
                <w:rFonts w:eastAsia="Calibri"/>
                <w:b w:val="0"/>
                <w:sz w:val="21"/>
                <w:szCs w:val="21"/>
                <w:lang w:eastAsia="en-US"/>
              </w:rPr>
              <w:t>61</w:t>
            </w:r>
          </w:p>
        </w:tc>
        <w:tc>
          <w:tcPr>
            <w:tcW w:w="797" w:type="pct"/>
            <w:vAlign w:val="center"/>
          </w:tcPr>
          <w:p w:rsidR="00162505" w:rsidRPr="00CC7153" w:rsidRDefault="007C2E84">
            <w:pPr>
              <w:jc w:val="center"/>
              <w:rPr>
                <w:b w:val="0"/>
                <w:color w:val="000000"/>
                <w:sz w:val="21"/>
                <w:szCs w:val="21"/>
              </w:rPr>
            </w:pPr>
            <w:r w:rsidRPr="00CC7153">
              <w:rPr>
                <w:b w:val="0"/>
                <w:color w:val="000000"/>
                <w:sz w:val="21"/>
                <w:szCs w:val="21"/>
              </w:rPr>
              <w:t>71,8</w:t>
            </w:r>
          </w:p>
        </w:tc>
      </w:tr>
      <w:tr w:rsidR="00162505" w:rsidRPr="00CC7153" w:rsidTr="00162505">
        <w:trPr>
          <w:cantSplit/>
        </w:trPr>
        <w:tc>
          <w:tcPr>
            <w:tcW w:w="1689" w:type="pct"/>
            <w:vAlign w:val="center"/>
          </w:tcPr>
          <w:p w:rsidR="00162505" w:rsidRPr="00CC7153" w:rsidRDefault="00162505" w:rsidP="000E3CD3">
            <w:pPr>
              <w:jc w:val="left"/>
              <w:rPr>
                <w:rFonts w:eastAsia="Calibri"/>
                <w:b w:val="0"/>
                <w:sz w:val="21"/>
                <w:szCs w:val="21"/>
                <w:lang w:eastAsia="en-US"/>
              </w:rPr>
            </w:pPr>
            <w:r w:rsidRPr="00CC7153">
              <w:rPr>
                <w:rFonts w:eastAsia="Calibri"/>
                <w:b w:val="0"/>
                <w:sz w:val="21"/>
                <w:szCs w:val="21"/>
                <w:lang w:eastAsia="en-US"/>
              </w:rPr>
              <w:t>6. Количество выданных разрешений на установку и эксплуатацию рекламных конструкций</w:t>
            </w:r>
          </w:p>
        </w:tc>
        <w:tc>
          <w:tcPr>
            <w:tcW w:w="370" w:type="pct"/>
            <w:vAlign w:val="center"/>
          </w:tcPr>
          <w:p w:rsidR="00162505" w:rsidRPr="00CC7153" w:rsidRDefault="00162505" w:rsidP="00791E53">
            <w:pPr>
              <w:jc w:val="center"/>
              <w:rPr>
                <w:rFonts w:eastAsia="Calibri"/>
                <w:b w:val="0"/>
                <w:sz w:val="21"/>
                <w:szCs w:val="21"/>
                <w:lang w:eastAsia="en-US"/>
              </w:rPr>
            </w:pPr>
            <w:r w:rsidRPr="00CC7153">
              <w:rPr>
                <w:rFonts w:eastAsia="Calibri"/>
                <w:b w:val="0"/>
                <w:sz w:val="21"/>
                <w:szCs w:val="21"/>
                <w:lang w:eastAsia="en-US"/>
              </w:rPr>
              <w:t>ед.</w:t>
            </w:r>
          </w:p>
        </w:tc>
        <w:tc>
          <w:tcPr>
            <w:tcW w:w="516" w:type="pct"/>
            <w:vAlign w:val="center"/>
          </w:tcPr>
          <w:p w:rsidR="00162505" w:rsidRPr="00CC7153" w:rsidRDefault="00162505" w:rsidP="00B45AA6">
            <w:pPr>
              <w:jc w:val="center"/>
              <w:rPr>
                <w:rFonts w:eastAsia="Calibri"/>
                <w:b w:val="0"/>
                <w:sz w:val="21"/>
                <w:szCs w:val="21"/>
                <w:lang w:eastAsia="en-US"/>
              </w:rPr>
            </w:pPr>
            <w:r w:rsidRPr="00CC7153">
              <w:rPr>
                <w:rFonts w:eastAsia="Calibri"/>
                <w:b w:val="0"/>
                <w:sz w:val="21"/>
                <w:szCs w:val="21"/>
                <w:lang w:eastAsia="en-US"/>
              </w:rPr>
              <w:t>23</w:t>
            </w:r>
          </w:p>
        </w:tc>
        <w:tc>
          <w:tcPr>
            <w:tcW w:w="523" w:type="pct"/>
            <w:vAlign w:val="center"/>
          </w:tcPr>
          <w:p w:rsidR="00162505" w:rsidRPr="00CC7153" w:rsidRDefault="00162505" w:rsidP="00B45AA6">
            <w:pPr>
              <w:jc w:val="center"/>
              <w:rPr>
                <w:rFonts w:eastAsia="Calibri"/>
                <w:b w:val="0"/>
                <w:sz w:val="21"/>
                <w:szCs w:val="21"/>
                <w:lang w:eastAsia="en-US"/>
              </w:rPr>
            </w:pPr>
            <w:r w:rsidRPr="00CC7153">
              <w:rPr>
                <w:rFonts w:eastAsia="Calibri"/>
                <w:b w:val="0"/>
                <w:sz w:val="21"/>
                <w:szCs w:val="21"/>
                <w:lang w:eastAsia="en-US"/>
              </w:rPr>
              <w:t>7</w:t>
            </w:r>
          </w:p>
        </w:tc>
        <w:tc>
          <w:tcPr>
            <w:tcW w:w="516" w:type="pct"/>
            <w:vAlign w:val="center"/>
          </w:tcPr>
          <w:p w:rsidR="00162505" w:rsidRPr="00CC7153" w:rsidRDefault="00162505" w:rsidP="00B45AA6">
            <w:pPr>
              <w:jc w:val="center"/>
              <w:rPr>
                <w:rFonts w:eastAsia="Calibri"/>
                <w:b w:val="0"/>
                <w:sz w:val="21"/>
                <w:szCs w:val="21"/>
                <w:lang w:eastAsia="en-US"/>
              </w:rPr>
            </w:pPr>
            <w:r w:rsidRPr="00CC7153">
              <w:rPr>
                <w:rFonts w:eastAsia="Calibri"/>
                <w:b w:val="0"/>
                <w:sz w:val="21"/>
                <w:szCs w:val="21"/>
                <w:lang w:eastAsia="en-US"/>
              </w:rPr>
              <w:t>3</w:t>
            </w:r>
          </w:p>
        </w:tc>
        <w:tc>
          <w:tcPr>
            <w:tcW w:w="590" w:type="pct"/>
            <w:vAlign w:val="center"/>
          </w:tcPr>
          <w:p w:rsidR="00162505" w:rsidRPr="00CC7153" w:rsidRDefault="007C2E84" w:rsidP="00791E53">
            <w:pPr>
              <w:jc w:val="center"/>
              <w:rPr>
                <w:rFonts w:eastAsia="Calibri"/>
                <w:b w:val="0"/>
                <w:sz w:val="21"/>
                <w:szCs w:val="21"/>
                <w:lang w:eastAsia="en-US"/>
              </w:rPr>
            </w:pPr>
            <w:r w:rsidRPr="00CC7153">
              <w:rPr>
                <w:rFonts w:eastAsia="Calibri"/>
                <w:b w:val="0"/>
                <w:sz w:val="21"/>
                <w:szCs w:val="21"/>
                <w:lang w:eastAsia="en-US"/>
              </w:rPr>
              <w:t>0</w:t>
            </w:r>
          </w:p>
        </w:tc>
        <w:tc>
          <w:tcPr>
            <w:tcW w:w="797" w:type="pct"/>
            <w:vAlign w:val="center"/>
          </w:tcPr>
          <w:p w:rsidR="00162505" w:rsidRPr="00CC7153" w:rsidRDefault="007C2E84">
            <w:pPr>
              <w:jc w:val="center"/>
              <w:rPr>
                <w:b w:val="0"/>
                <w:color w:val="000000"/>
                <w:sz w:val="21"/>
                <w:szCs w:val="21"/>
              </w:rPr>
            </w:pPr>
            <w:r w:rsidRPr="00CC7153">
              <w:rPr>
                <w:b w:val="0"/>
                <w:color w:val="000000"/>
                <w:sz w:val="21"/>
                <w:szCs w:val="21"/>
              </w:rPr>
              <w:t>-</w:t>
            </w:r>
          </w:p>
        </w:tc>
      </w:tr>
      <w:tr w:rsidR="00162505" w:rsidRPr="00CC7153" w:rsidTr="00162505">
        <w:trPr>
          <w:cantSplit/>
        </w:trPr>
        <w:tc>
          <w:tcPr>
            <w:tcW w:w="1689" w:type="pct"/>
            <w:vAlign w:val="center"/>
          </w:tcPr>
          <w:p w:rsidR="00162505" w:rsidRPr="00CC7153" w:rsidRDefault="00162505" w:rsidP="000E3CD3">
            <w:pPr>
              <w:jc w:val="left"/>
              <w:rPr>
                <w:rFonts w:eastAsia="Calibri"/>
                <w:b w:val="0"/>
                <w:sz w:val="21"/>
                <w:szCs w:val="21"/>
                <w:lang w:eastAsia="en-US"/>
              </w:rPr>
            </w:pPr>
            <w:r w:rsidRPr="00CC7153">
              <w:rPr>
                <w:rFonts w:eastAsia="Calibri"/>
                <w:b w:val="0"/>
                <w:sz w:val="21"/>
                <w:szCs w:val="21"/>
                <w:lang w:eastAsia="en-US"/>
              </w:rPr>
              <w:t>7. Общая площадь введённых в эксплуатацию объектов жилищного строительства</w:t>
            </w:r>
          </w:p>
        </w:tc>
        <w:tc>
          <w:tcPr>
            <w:tcW w:w="370" w:type="pct"/>
            <w:vAlign w:val="center"/>
          </w:tcPr>
          <w:p w:rsidR="00162505" w:rsidRPr="00CC7153" w:rsidRDefault="00162505" w:rsidP="00791E53">
            <w:pPr>
              <w:jc w:val="center"/>
              <w:rPr>
                <w:rFonts w:eastAsia="Calibri"/>
                <w:b w:val="0"/>
                <w:sz w:val="21"/>
                <w:szCs w:val="21"/>
                <w:lang w:eastAsia="en-US"/>
              </w:rPr>
            </w:pPr>
            <w:r w:rsidRPr="00CC7153">
              <w:rPr>
                <w:rFonts w:eastAsia="Calibri"/>
                <w:b w:val="0"/>
                <w:sz w:val="21"/>
                <w:szCs w:val="21"/>
                <w:lang w:eastAsia="en-US"/>
              </w:rPr>
              <w:t>кв. м</w:t>
            </w:r>
          </w:p>
        </w:tc>
        <w:tc>
          <w:tcPr>
            <w:tcW w:w="516" w:type="pct"/>
            <w:vAlign w:val="center"/>
          </w:tcPr>
          <w:p w:rsidR="00162505" w:rsidRPr="00CC7153" w:rsidRDefault="00162505" w:rsidP="00B45AA6">
            <w:pPr>
              <w:jc w:val="center"/>
              <w:rPr>
                <w:rFonts w:eastAsia="Calibri"/>
                <w:b w:val="0"/>
                <w:sz w:val="21"/>
                <w:szCs w:val="21"/>
                <w:lang w:eastAsia="en-US"/>
              </w:rPr>
            </w:pPr>
            <w:r w:rsidRPr="00CC7153">
              <w:rPr>
                <w:rFonts w:eastAsia="Calibri"/>
                <w:b w:val="0"/>
                <w:sz w:val="21"/>
                <w:szCs w:val="21"/>
                <w:lang w:eastAsia="en-US"/>
              </w:rPr>
              <w:t>8</w:t>
            </w:r>
            <w:r w:rsidR="008835AC" w:rsidRPr="00CC7153">
              <w:rPr>
                <w:rFonts w:eastAsia="Calibri"/>
                <w:b w:val="0"/>
                <w:sz w:val="21"/>
                <w:szCs w:val="21"/>
                <w:lang w:eastAsia="en-US"/>
              </w:rPr>
              <w:t xml:space="preserve"> </w:t>
            </w:r>
            <w:r w:rsidRPr="00CC7153">
              <w:rPr>
                <w:rFonts w:eastAsia="Calibri"/>
                <w:b w:val="0"/>
                <w:sz w:val="21"/>
                <w:szCs w:val="21"/>
                <w:lang w:eastAsia="en-US"/>
              </w:rPr>
              <w:t>669,0</w:t>
            </w:r>
          </w:p>
        </w:tc>
        <w:tc>
          <w:tcPr>
            <w:tcW w:w="523" w:type="pct"/>
            <w:vAlign w:val="center"/>
          </w:tcPr>
          <w:p w:rsidR="00162505" w:rsidRPr="00CC7153" w:rsidRDefault="00162505" w:rsidP="00B45AA6">
            <w:pPr>
              <w:jc w:val="center"/>
              <w:rPr>
                <w:rFonts w:eastAsia="Calibri"/>
                <w:b w:val="0"/>
                <w:sz w:val="21"/>
                <w:szCs w:val="21"/>
                <w:lang w:eastAsia="en-US"/>
              </w:rPr>
            </w:pPr>
            <w:r w:rsidRPr="00CC7153">
              <w:rPr>
                <w:rFonts w:eastAsia="Calibri"/>
                <w:b w:val="0"/>
                <w:sz w:val="21"/>
                <w:szCs w:val="21"/>
                <w:lang w:eastAsia="en-US"/>
              </w:rPr>
              <w:t>6 066,7</w:t>
            </w:r>
          </w:p>
        </w:tc>
        <w:tc>
          <w:tcPr>
            <w:tcW w:w="516" w:type="pct"/>
            <w:vAlign w:val="center"/>
          </w:tcPr>
          <w:p w:rsidR="00162505" w:rsidRPr="00CC7153" w:rsidRDefault="00162505" w:rsidP="00B45AA6">
            <w:pPr>
              <w:jc w:val="center"/>
              <w:rPr>
                <w:rFonts w:eastAsia="Calibri"/>
                <w:b w:val="0"/>
                <w:sz w:val="21"/>
                <w:szCs w:val="21"/>
                <w:lang w:eastAsia="en-US"/>
              </w:rPr>
            </w:pPr>
            <w:r w:rsidRPr="00CC7153">
              <w:rPr>
                <w:rFonts w:eastAsia="Calibri"/>
                <w:b w:val="0"/>
                <w:sz w:val="21"/>
                <w:szCs w:val="21"/>
                <w:lang w:eastAsia="en-US"/>
              </w:rPr>
              <w:t>7</w:t>
            </w:r>
            <w:r w:rsidR="008835AC" w:rsidRPr="00CC7153">
              <w:rPr>
                <w:rFonts w:eastAsia="Calibri"/>
                <w:b w:val="0"/>
                <w:sz w:val="21"/>
                <w:szCs w:val="21"/>
                <w:lang w:eastAsia="en-US"/>
              </w:rPr>
              <w:t xml:space="preserve"> </w:t>
            </w:r>
            <w:r w:rsidRPr="00CC7153">
              <w:rPr>
                <w:rFonts w:eastAsia="Calibri"/>
                <w:b w:val="0"/>
                <w:sz w:val="21"/>
                <w:szCs w:val="21"/>
                <w:lang w:eastAsia="en-US"/>
              </w:rPr>
              <w:t>228,6</w:t>
            </w:r>
          </w:p>
        </w:tc>
        <w:tc>
          <w:tcPr>
            <w:tcW w:w="590" w:type="pct"/>
            <w:vAlign w:val="center"/>
          </w:tcPr>
          <w:p w:rsidR="00162505" w:rsidRPr="00CC7153" w:rsidRDefault="00D03D8C" w:rsidP="00791E53">
            <w:pPr>
              <w:jc w:val="center"/>
              <w:rPr>
                <w:rFonts w:eastAsia="Calibri"/>
                <w:b w:val="0"/>
                <w:sz w:val="21"/>
                <w:szCs w:val="21"/>
                <w:lang w:eastAsia="en-US"/>
              </w:rPr>
            </w:pPr>
            <w:r w:rsidRPr="00CC7153">
              <w:rPr>
                <w:rFonts w:eastAsia="Calibri"/>
                <w:b w:val="0"/>
                <w:sz w:val="21"/>
                <w:szCs w:val="21"/>
                <w:lang w:eastAsia="en-US"/>
              </w:rPr>
              <w:t>6 895,2</w:t>
            </w:r>
          </w:p>
        </w:tc>
        <w:tc>
          <w:tcPr>
            <w:tcW w:w="797" w:type="pct"/>
            <w:vAlign w:val="center"/>
          </w:tcPr>
          <w:p w:rsidR="00162505" w:rsidRPr="00CC7153" w:rsidRDefault="00D03D8C">
            <w:pPr>
              <w:jc w:val="center"/>
              <w:rPr>
                <w:b w:val="0"/>
                <w:color w:val="000000"/>
                <w:sz w:val="21"/>
                <w:szCs w:val="21"/>
              </w:rPr>
            </w:pPr>
            <w:r w:rsidRPr="00CC7153">
              <w:rPr>
                <w:b w:val="0"/>
                <w:color w:val="000000"/>
                <w:sz w:val="21"/>
                <w:szCs w:val="21"/>
              </w:rPr>
              <w:t>95,4</w:t>
            </w:r>
          </w:p>
        </w:tc>
      </w:tr>
      <w:tr w:rsidR="00162505" w:rsidRPr="00CC7153" w:rsidTr="00162505">
        <w:trPr>
          <w:cantSplit/>
        </w:trPr>
        <w:tc>
          <w:tcPr>
            <w:tcW w:w="1689" w:type="pct"/>
            <w:vAlign w:val="center"/>
          </w:tcPr>
          <w:p w:rsidR="00162505" w:rsidRPr="00CC7153" w:rsidRDefault="00162505" w:rsidP="000E3CD3">
            <w:pPr>
              <w:jc w:val="left"/>
              <w:rPr>
                <w:rFonts w:eastAsia="Calibri"/>
                <w:b w:val="0"/>
                <w:sz w:val="21"/>
                <w:szCs w:val="21"/>
                <w:lang w:eastAsia="en-US"/>
              </w:rPr>
            </w:pPr>
            <w:r w:rsidRPr="00CC7153">
              <w:rPr>
                <w:rFonts w:eastAsia="Calibri"/>
                <w:b w:val="0"/>
                <w:sz w:val="21"/>
                <w:szCs w:val="21"/>
                <w:lang w:eastAsia="en-US"/>
              </w:rPr>
              <w:t>8. Общая площадь введённых в эксплуатацию прочих объектов</w:t>
            </w:r>
          </w:p>
        </w:tc>
        <w:tc>
          <w:tcPr>
            <w:tcW w:w="370" w:type="pct"/>
            <w:vAlign w:val="center"/>
          </w:tcPr>
          <w:p w:rsidR="00162505" w:rsidRPr="00CC7153" w:rsidRDefault="00162505" w:rsidP="00791E53">
            <w:pPr>
              <w:jc w:val="center"/>
              <w:rPr>
                <w:rFonts w:eastAsia="Calibri"/>
                <w:b w:val="0"/>
                <w:sz w:val="21"/>
                <w:szCs w:val="21"/>
                <w:lang w:eastAsia="en-US"/>
              </w:rPr>
            </w:pPr>
            <w:r w:rsidRPr="00CC7153">
              <w:rPr>
                <w:rFonts w:eastAsia="Calibri"/>
                <w:b w:val="0"/>
                <w:sz w:val="21"/>
                <w:szCs w:val="21"/>
                <w:lang w:eastAsia="en-US"/>
              </w:rPr>
              <w:t>кв. м</w:t>
            </w:r>
          </w:p>
        </w:tc>
        <w:tc>
          <w:tcPr>
            <w:tcW w:w="516" w:type="pct"/>
            <w:vAlign w:val="center"/>
          </w:tcPr>
          <w:p w:rsidR="00162505" w:rsidRPr="00CC7153" w:rsidRDefault="00162505" w:rsidP="00B45AA6">
            <w:pPr>
              <w:jc w:val="center"/>
              <w:rPr>
                <w:rFonts w:eastAsia="Calibri"/>
                <w:b w:val="0"/>
                <w:sz w:val="21"/>
                <w:szCs w:val="21"/>
                <w:lang w:eastAsia="en-US"/>
              </w:rPr>
            </w:pPr>
            <w:r w:rsidRPr="00CC7153">
              <w:rPr>
                <w:rFonts w:eastAsia="Calibri"/>
                <w:b w:val="0"/>
                <w:sz w:val="21"/>
                <w:szCs w:val="21"/>
                <w:lang w:eastAsia="en-US"/>
              </w:rPr>
              <w:t>4 363,5</w:t>
            </w:r>
          </w:p>
        </w:tc>
        <w:tc>
          <w:tcPr>
            <w:tcW w:w="523" w:type="pct"/>
            <w:vAlign w:val="center"/>
          </w:tcPr>
          <w:p w:rsidR="00162505" w:rsidRPr="00CC7153" w:rsidRDefault="00162505" w:rsidP="00B45AA6">
            <w:pPr>
              <w:jc w:val="center"/>
              <w:rPr>
                <w:rFonts w:eastAsia="Calibri"/>
                <w:b w:val="0"/>
                <w:sz w:val="21"/>
                <w:szCs w:val="21"/>
                <w:lang w:eastAsia="en-US"/>
              </w:rPr>
            </w:pPr>
            <w:r w:rsidRPr="00CC7153">
              <w:rPr>
                <w:rFonts w:eastAsia="Calibri"/>
                <w:b w:val="0"/>
                <w:sz w:val="21"/>
                <w:szCs w:val="21"/>
                <w:lang w:eastAsia="en-US"/>
              </w:rPr>
              <w:t>1 973,3</w:t>
            </w:r>
          </w:p>
        </w:tc>
        <w:tc>
          <w:tcPr>
            <w:tcW w:w="516" w:type="pct"/>
            <w:vAlign w:val="center"/>
          </w:tcPr>
          <w:p w:rsidR="00162505" w:rsidRPr="00CC7153" w:rsidRDefault="00162505" w:rsidP="00B45AA6">
            <w:pPr>
              <w:jc w:val="center"/>
              <w:rPr>
                <w:rFonts w:eastAsia="Calibri"/>
                <w:b w:val="0"/>
                <w:sz w:val="21"/>
                <w:szCs w:val="21"/>
                <w:lang w:eastAsia="en-US"/>
              </w:rPr>
            </w:pPr>
            <w:r w:rsidRPr="00CC7153">
              <w:rPr>
                <w:rFonts w:eastAsia="Calibri"/>
                <w:b w:val="0"/>
                <w:sz w:val="21"/>
                <w:szCs w:val="21"/>
                <w:lang w:eastAsia="en-US"/>
              </w:rPr>
              <w:t>2 462,9</w:t>
            </w:r>
          </w:p>
        </w:tc>
        <w:tc>
          <w:tcPr>
            <w:tcW w:w="590" w:type="pct"/>
            <w:vAlign w:val="center"/>
          </w:tcPr>
          <w:p w:rsidR="00162505" w:rsidRPr="00CC7153" w:rsidRDefault="008835AC" w:rsidP="00B10532">
            <w:pPr>
              <w:jc w:val="center"/>
              <w:rPr>
                <w:rFonts w:eastAsia="Calibri"/>
                <w:b w:val="0"/>
                <w:sz w:val="21"/>
                <w:szCs w:val="21"/>
                <w:lang w:eastAsia="en-US"/>
              </w:rPr>
            </w:pPr>
            <w:r w:rsidRPr="00CC7153">
              <w:rPr>
                <w:rFonts w:eastAsia="Calibri"/>
                <w:b w:val="0"/>
                <w:sz w:val="21"/>
                <w:szCs w:val="21"/>
                <w:lang w:eastAsia="en-US"/>
              </w:rPr>
              <w:t>2 468,0</w:t>
            </w:r>
          </w:p>
        </w:tc>
        <w:tc>
          <w:tcPr>
            <w:tcW w:w="797" w:type="pct"/>
            <w:vAlign w:val="center"/>
          </w:tcPr>
          <w:p w:rsidR="00162505" w:rsidRPr="00CC7153" w:rsidRDefault="007D4AB7">
            <w:pPr>
              <w:jc w:val="center"/>
              <w:rPr>
                <w:b w:val="0"/>
                <w:color w:val="000000"/>
                <w:sz w:val="21"/>
                <w:szCs w:val="21"/>
              </w:rPr>
            </w:pPr>
            <w:r w:rsidRPr="00CC7153">
              <w:rPr>
                <w:b w:val="0"/>
                <w:color w:val="000000"/>
                <w:sz w:val="21"/>
                <w:szCs w:val="21"/>
              </w:rPr>
              <w:t>100,2</w:t>
            </w:r>
          </w:p>
        </w:tc>
      </w:tr>
    </w:tbl>
    <w:p w:rsidR="002C68F9" w:rsidRPr="00CC7153" w:rsidRDefault="002C68F9" w:rsidP="002331AB">
      <w:pPr>
        <w:ind w:firstLine="709"/>
        <w:jc w:val="both"/>
        <w:rPr>
          <w:rFonts w:eastAsia="Calibri"/>
          <w:b w:val="0"/>
          <w:lang w:eastAsia="en-US"/>
        </w:rPr>
      </w:pPr>
    </w:p>
    <w:p w:rsidR="00091909" w:rsidRPr="00CC7153" w:rsidRDefault="00091909" w:rsidP="008835AC">
      <w:pPr>
        <w:ind w:firstLine="709"/>
        <w:jc w:val="both"/>
        <w:rPr>
          <w:rFonts w:eastAsia="Calibri"/>
          <w:b w:val="0"/>
          <w:lang w:eastAsia="en-US"/>
        </w:rPr>
      </w:pPr>
      <w:r w:rsidRPr="00CC7153">
        <w:rPr>
          <w:rFonts w:eastAsia="Calibri"/>
          <w:b w:val="0"/>
          <w:lang w:eastAsia="en-US"/>
        </w:rPr>
        <w:t>Жилищное строительство на территории города в 201</w:t>
      </w:r>
      <w:r w:rsidR="00E95A40" w:rsidRPr="00CC7153">
        <w:rPr>
          <w:rFonts w:eastAsia="Calibri"/>
          <w:b w:val="0"/>
          <w:lang w:eastAsia="en-US"/>
        </w:rPr>
        <w:t>7</w:t>
      </w:r>
      <w:r w:rsidRPr="00CC7153">
        <w:rPr>
          <w:rFonts w:eastAsia="Calibri"/>
          <w:b w:val="0"/>
          <w:lang w:eastAsia="en-US"/>
        </w:rPr>
        <w:t xml:space="preserve"> году осуществлялось, в основном,</w:t>
      </w:r>
      <w:r w:rsidR="00403341" w:rsidRPr="00CC7153">
        <w:rPr>
          <w:rFonts w:eastAsia="Calibri"/>
          <w:b w:val="0"/>
          <w:lang w:eastAsia="en-US"/>
        </w:rPr>
        <w:t xml:space="preserve"> индивидуальными застройщиками. Введены в эксплуатацию индивидуальные жилые дома – </w:t>
      </w:r>
      <w:r w:rsidR="00E95A40" w:rsidRPr="00CC7153">
        <w:rPr>
          <w:rFonts w:eastAsia="Calibri"/>
          <w:b w:val="0"/>
          <w:lang w:eastAsia="en-US"/>
        </w:rPr>
        <w:t>4 545,7</w:t>
      </w:r>
      <w:r w:rsidR="00403341" w:rsidRPr="00CC7153">
        <w:rPr>
          <w:rFonts w:eastAsia="Calibri"/>
          <w:b w:val="0"/>
          <w:lang w:eastAsia="en-US"/>
        </w:rPr>
        <w:t xml:space="preserve"> кв. м (36 домов). После реконструкции </w:t>
      </w:r>
      <w:r w:rsidR="00462458" w:rsidRPr="00CC7153">
        <w:rPr>
          <w:rFonts w:eastAsia="Calibri"/>
          <w:b w:val="0"/>
          <w:lang w:eastAsia="en-US"/>
        </w:rPr>
        <w:t xml:space="preserve">– </w:t>
      </w:r>
      <w:r w:rsidR="008835AC" w:rsidRPr="00CC7153">
        <w:rPr>
          <w:rFonts w:eastAsia="Calibri"/>
          <w:b w:val="0"/>
          <w:lang w:eastAsia="en-US"/>
        </w:rPr>
        <w:t>1</w:t>
      </w:r>
      <w:r w:rsidR="00403341" w:rsidRPr="00CC7153">
        <w:rPr>
          <w:rFonts w:eastAsia="Calibri"/>
          <w:b w:val="0"/>
          <w:lang w:eastAsia="en-US"/>
        </w:rPr>
        <w:t xml:space="preserve"> двухквартирны</w:t>
      </w:r>
      <w:r w:rsidR="008835AC" w:rsidRPr="00CC7153">
        <w:rPr>
          <w:rFonts w:eastAsia="Calibri"/>
          <w:b w:val="0"/>
          <w:lang w:eastAsia="en-US"/>
        </w:rPr>
        <w:t>й</w:t>
      </w:r>
      <w:r w:rsidR="00403341" w:rsidRPr="00CC7153">
        <w:rPr>
          <w:rFonts w:eastAsia="Calibri"/>
          <w:b w:val="0"/>
          <w:lang w:eastAsia="en-US"/>
        </w:rPr>
        <w:t xml:space="preserve"> жил</w:t>
      </w:r>
      <w:r w:rsidR="008835AC" w:rsidRPr="00CC7153">
        <w:rPr>
          <w:rFonts w:eastAsia="Calibri"/>
          <w:b w:val="0"/>
          <w:lang w:eastAsia="en-US"/>
        </w:rPr>
        <w:t>ой</w:t>
      </w:r>
      <w:r w:rsidR="00403341" w:rsidRPr="00CC7153">
        <w:rPr>
          <w:rFonts w:eastAsia="Calibri"/>
          <w:b w:val="0"/>
          <w:lang w:eastAsia="en-US"/>
        </w:rPr>
        <w:t xml:space="preserve"> дом</w:t>
      </w:r>
      <w:r w:rsidR="008835AC" w:rsidRPr="00CC7153">
        <w:rPr>
          <w:rFonts w:eastAsia="Calibri"/>
          <w:b w:val="0"/>
          <w:lang w:eastAsia="en-US"/>
        </w:rPr>
        <w:t xml:space="preserve"> </w:t>
      </w:r>
      <w:r w:rsidR="00403341" w:rsidRPr="00CC7153">
        <w:rPr>
          <w:b w:val="0"/>
          <w:color w:val="000000"/>
          <w:lang w:eastAsia="ar-SA"/>
        </w:rPr>
        <w:t xml:space="preserve">– </w:t>
      </w:r>
      <w:r w:rsidR="008835AC" w:rsidRPr="00CC7153">
        <w:rPr>
          <w:b w:val="0"/>
          <w:color w:val="000000"/>
          <w:lang w:eastAsia="ar-SA"/>
        </w:rPr>
        <w:t>9</w:t>
      </w:r>
      <w:r w:rsidR="00403341" w:rsidRPr="00CC7153">
        <w:rPr>
          <w:rFonts w:eastAsia="Calibri"/>
          <w:b w:val="0"/>
          <w:lang w:eastAsia="en-US"/>
        </w:rPr>
        <w:t>4</w:t>
      </w:r>
      <w:r w:rsidR="008835AC" w:rsidRPr="00CC7153">
        <w:rPr>
          <w:rFonts w:eastAsia="Calibri"/>
          <w:b w:val="0"/>
          <w:lang w:eastAsia="en-US"/>
        </w:rPr>
        <w:t>,1</w:t>
      </w:r>
      <w:r w:rsidR="00403341" w:rsidRPr="00CC7153">
        <w:rPr>
          <w:rFonts w:eastAsia="Calibri"/>
          <w:b w:val="0"/>
          <w:lang w:eastAsia="en-US"/>
        </w:rPr>
        <w:t xml:space="preserve"> кв. м. </w:t>
      </w:r>
      <w:r w:rsidR="008835AC" w:rsidRPr="00CC7153">
        <w:rPr>
          <w:rFonts w:eastAsia="Calibri"/>
          <w:b w:val="0"/>
          <w:lang w:eastAsia="en-US"/>
        </w:rPr>
        <w:t>Введён в эксплуатацию 3-этажный жилой дом по адресу ул. 8 Марта, д. 2 – 1 </w:t>
      </w:r>
      <w:r w:rsidR="00D03D8C" w:rsidRPr="00CC7153">
        <w:rPr>
          <w:rFonts w:eastAsia="Calibri"/>
          <w:b w:val="0"/>
          <w:lang w:eastAsia="en-US"/>
        </w:rPr>
        <w:t>186</w:t>
      </w:r>
      <w:r w:rsidR="00E12F03" w:rsidRPr="00CC7153">
        <w:rPr>
          <w:rFonts w:eastAsia="Calibri"/>
          <w:b w:val="0"/>
          <w:lang w:eastAsia="en-US"/>
        </w:rPr>
        <w:t>,</w:t>
      </w:r>
      <w:r w:rsidR="00D03D8C" w:rsidRPr="00CC7153">
        <w:rPr>
          <w:rFonts w:eastAsia="Calibri"/>
          <w:b w:val="0"/>
          <w:lang w:eastAsia="en-US"/>
        </w:rPr>
        <w:t>7</w:t>
      </w:r>
      <w:r w:rsidR="00E12F03" w:rsidRPr="00CC7153">
        <w:rPr>
          <w:rFonts w:eastAsia="Calibri"/>
          <w:b w:val="0"/>
          <w:lang w:eastAsia="en-US"/>
        </w:rPr>
        <w:t xml:space="preserve"> кв. м </w:t>
      </w:r>
      <w:r w:rsidR="00E12F03" w:rsidRPr="00CC7153">
        <w:rPr>
          <w:rFonts w:eastAsia="Calibri"/>
          <w:b w:val="0"/>
          <w:lang w:eastAsia="en-US"/>
        </w:rPr>
        <w:lastRenderedPageBreak/>
        <w:t>(23 квартиры) и общежитие для одарённых в области спорта детей по адресу ул. Гоголя, д.15 – 1</w:t>
      </w:r>
      <w:r w:rsidR="00D03D8C" w:rsidRPr="00CC7153">
        <w:rPr>
          <w:rFonts w:eastAsia="Calibri"/>
          <w:b w:val="0"/>
          <w:lang w:eastAsia="en-US"/>
        </w:rPr>
        <w:t> 068,7</w:t>
      </w:r>
      <w:r w:rsidR="00E12F03" w:rsidRPr="00CC7153">
        <w:rPr>
          <w:rFonts w:eastAsia="Calibri"/>
          <w:b w:val="0"/>
          <w:lang w:eastAsia="en-US"/>
        </w:rPr>
        <w:t xml:space="preserve"> кв. м.</w:t>
      </w:r>
    </w:p>
    <w:p w:rsidR="00265C70" w:rsidRPr="00CC7153" w:rsidRDefault="002331AB" w:rsidP="00265C70">
      <w:pPr>
        <w:ind w:firstLine="708"/>
        <w:jc w:val="both"/>
        <w:rPr>
          <w:rFonts w:eastAsia="Calibri"/>
          <w:b w:val="0"/>
          <w:lang w:eastAsia="en-US"/>
        </w:rPr>
      </w:pPr>
      <w:r w:rsidRPr="00CC7153">
        <w:rPr>
          <w:rFonts w:eastAsia="Calibri"/>
          <w:b w:val="0"/>
          <w:lang w:eastAsia="en-US"/>
        </w:rPr>
        <w:t>На территории города введены в эксплуатацию</w:t>
      </w:r>
      <w:r w:rsidR="0063616B" w:rsidRPr="00CC7153">
        <w:rPr>
          <w:rFonts w:eastAsia="Calibri"/>
          <w:b w:val="0"/>
          <w:lang w:eastAsia="en-US"/>
        </w:rPr>
        <w:t xml:space="preserve"> </w:t>
      </w:r>
      <w:r w:rsidR="008835AC" w:rsidRPr="00CC7153">
        <w:rPr>
          <w:rFonts w:eastAsia="Calibri"/>
          <w:b w:val="0"/>
          <w:lang w:eastAsia="en-US"/>
        </w:rPr>
        <w:t>7</w:t>
      </w:r>
      <w:r w:rsidR="0063616B" w:rsidRPr="00CC7153">
        <w:rPr>
          <w:rFonts w:eastAsia="Calibri"/>
          <w:b w:val="0"/>
          <w:lang w:eastAsia="en-US"/>
        </w:rPr>
        <w:t xml:space="preserve"> объектов гражданского назначения общей площадью 2</w:t>
      </w:r>
      <w:r w:rsidR="00D50A46" w:rsidRPr="00CC7153">
        <w:rPr>
          <w:rFonts w:eastAsia="Calibri"/>
          <w:b w:val="0"/>
          <w:lang w:eastAsia="en-US"/>
        </w:rPr>
        <w:t> </w:t>
      </w:r>
      <w:r w:rsidR="0063616B" w:rsidRPr="00CC7153">
        <w:rPr>
          <w:rFonts w:eastAsia="Calibri"/>
          <w:b w:val="0"/>
          <w:lang w:eastAsia="en-US"/>
        </w:rPr>
        <w:t>46</w:t>
      </w:r>
      <w:r w:rsidR="008835AC" w:rsidRPr="00CC7153">
        <w:rPr>
          <w:rFonts w:eastAsia="Calibri"/>
          <w:b w:val="0"/>
          <w:lang w:eastAsia="en-US"/>
        </w:rPr>
        <w:t>8</w:t>
      </w:r>
      <w:r w:rsidR="0063616B" w:rsidRPr="00CC7153">
        <w:rPr>
          <w:rFonts w:eastAsia="Calibri"/>
          <w:b w:val="0"/>
          <w:lang w:eastAsia="en-US"/>
        </w:rPr>
        <w:t>,</w:t>
      </w:r>
      <w:r w:rsidR="008835AC" w:rsidRPr="00CC7153">
        <w:rPr>
          <w:rFonts w:eastAsia="Calibri"/>
          <w:b w:val="0"/>
          <w:lang w:eastAsia="en-US"/>
        </w:rPr>
        <w:t>0</w:t>
      </w:r>
      <w:r w:rsidR="0063616B" w:rsidRPr="00CC7153">
        <w:rPr>
          <w:rFonts w:eastAsia="Calibri"/>
          <w:b w:val="0"/>
          <w:lang w:eastAsia="en-US"/>
        </w:rPr>
        <w:t xml:space="preserve"> кв. м, в основном, торговые объекты, складские и административные помещения</w:t>
      </w:r>
      <w:r w:rsidR="00462458" w:rsidRPr="00CC7153">
        <w:rPr>
          <w:rFonts w:eastAsia="Calibri"/>
          <w:b w:val="0"/>
          <w:lang w:eastAsia="en-US"/>
        </w:rPr>
        <w:t>. В их числе</w:t>
      </w:r>
      <w:r w:rsidR="00265C70" w:rsidRPr="00CC7153">
        <w:rPr>
          <w:rFonts w:eastAsia="Calibri"/>
          <w:b w:val="0"/>
          <w:lang w:eastAsia="en-US"/>
        </w:rPr>
        <w:t>;</w:t>
      </w:r>
    </w:p>
    <w:p w:rsidR="00265C70" w:rsidRPr="00CC7153" w:rsidRDefault="00265C70" w:rsidP="009B3EAB">
      <w:pPr>
        <w:pStyle w:val="af5"/>
        <w:numPr>
          <w:ilvl w:val="0"/>
          <w:numId w:val="9"/>
        </w:numPr>
        <w:tabs>
          <w:tab w:val="left" w:pos="993"/>
        </w:tabs>
        <w:ind w:left="0" w:firstLine="709"/>
        <w:jc w:val="both"/>
        <w:rPr>
          <w:b w:val="0"/>
        </w:rPr>
      </w:pPr>
      <w:r w:rsidRPr="00CC7153">
        <w:rPr>
          <w:b w:val="0"/>
        </w:rPr>
        <w:t>здание  административно-делового назначения с парковкой по ул. Первостроителей, д. 32 – 1444,6 кв. м;</w:t>
      </w:r>
    </w:p>
    <w:p w:rsidR="0050427E" w:rsidRPr="00CC7153" w:rsidRDefault="00265C70" w:rsidP="009B3EAB">
      <w:pPr>
        <w:pStyle w:val="af5"/>
        <w:numPr>
          <w:ilvl w:val="0"/>
          <w:numId w:val="9"/>
        </w:numPr>
        <w:tabs>
          <w:tab w:val="left" w:pos="993"/>
        </w:tabs>
        <w:ind w:left="0" w:firstLine="709"/>
        <w:jc w:val="both"/>
        <w:rPr>
          <w:b w:val="0"/>
        </w:rPr>
      </w:pPr>
      <w:r w:rsidRPr="00CC7153">
        <w:rPr>
          <w:b w:val="0"/>
        </w:rPr>
        <w:t>административно-деловое здание по ул. Индустриальная, д. 15А – 56</w:t>
      </w:r>
      <w:r w:rsidR="0050427E" w:rsidRPr="00CC7153">
        <w:rPr>
          <w:b w:val="0"/>
        </w:rPr>
        <w:t>,</w:t>
      </w:r>
      <w:r w:rsidRPr="00CC7153">
        <w:rPr>
          <w:b w:val="0"/>
        </w:rPr>
        <w:t>3</w:t>
      </w:r>
      <w:r w:rsidR="0050427E" w:rsidRPr="00CC7153">
        <w:rPr>
          <w:b w:val="0"/>
        </w:rPr>
        <w:t> </w:t>
      </w:r>
      <w:r w:rsidRPr="00CC7153">
        <w:rPr>
          <w:b w:val="0"/>
        </w:rPr>
        <w:t>кв. м</w:t>
      </w:r>
      <w:r w:rsidR="0050427E" w:rsidRPr="00CC7153">
        <w:rPr>
          <w:b w:val="0"/>
        </w:rPr>
        <w:t>;</w:t>
      </w:r>
    </w:p>
    <w:p w:rsidR="00265C70" w:rsidRPr="00CC7153" w:rsidRDefault="00265C70" w:rsidP="009B3EAB">
      <w:pPr>
        <w:pStyle w:val="af5"/>
        <w:numPr>
          <w:ilvl w:val="0"/>
          <w:numId w:val="9"/>
        </w:numPr>
        <w:tabs>
          <w:tab w:val="left" w:pos="993"/>
        </w:tabs>
        <w:ind w:left="0" w:firstLine="709"/>
        <w:jc w:val="both"/>
        <w:rPr>
          <w:b w:val="0"/>
        </w:rPr>
      </w:pPr>
      <w:r w:rsidRPr="00CC7153">
        <w:rPr>
          <w:b w:val="0"/>
        </w:rPr>
        <w:t>здание столярного цеха по ул.</w:t>
      </w:r>
      <w:r w:rsidR="0050427E" w:rsidRPr="00CC7153">
        <w:rPr>
          <w:b w:val="0"/>
        </w:rPr>
        <w:t xml:space="preserve"> Индустриальная, д. 15А/1 – 105,</w:t>
      </w:r>
      <w:r w:rsidRPr="00CC7153">
        <w:rPr>
          <w:b w:val="0"/>
        </w:rPr>
        <w:t>2 кв.</w:t>
      </w:r>
      <w:r w:rsidR="0050427E" w:rsidRPr="00CC7153">
        <w:rPr>
          <w:b w:val="0"/>
        </w:rPr>
        <w:t xml:space="preserve"> </w:t>
      </w:r>
      <w:r w:rsidRPr="00CC7153">
        <w:rPr>
          <w:b w:val="0"/>
        </w:rPr>
        <w:t>м;</w:t>
      </w:r>
    </w:p>
    <w:p w:rsidR="00265C70" w:rsidRPr="00CC7153" w:rsidRDefault="00265C70" w:rsidP="009B3EAB">
      <w:pPr>
        <w:pStyle w:val="af5"/>
        <w:numPr>
          <w:ilvl w:val="0"/>
          <w:numId w:val="9"/>
        </w:numPr>
        <w:tabs>
          <w:tab w:val="left" w:pos="993"/>
        </w:tabs>
        <w:ind w:left="0" w:firstLine="709"/>
        <w:jc w:val="both"/>
        <w:rPr>
          <w:b w:val="0"/>
        </w:rPr>
      </w:pPr>
      <w:r w:rsidRPr="00CC7153">
        <w:rPr>
          <w:b w:val="0"/>
        </w:rPr>
        <w:t>здание холодного склада</w:t>
      </w:r>
      <w:r w:rsidR="0050427E" w:rsidRPr="00CC7153">
        <w:rPr>
          <w:b w:val="0"/>
        </w:rPr>
        <w:t xml:space="preserve"> по </w:t>
      </w:r>
      <w:r w:rsidRPr="00CC7153">
        <w:rPr>
          <w:b w:val="0"/>
        </w:rPr>
        <w:t>ул. Майское шоссе, д. 35/3 – 336</w:t>
      </w:r>
      <w:r w:rsidR="0050427E" w:rsidRPr="00CC7153">
        <w:rPr>
          <w:b w:val="0"/>
        </w:rPr>
        <w:t>,</w:t>
      </w:r>
      <w:r w:rsidRPr="00CC7153">
        <w:rPr>
          <w:b w:val="0"/>
        </w:rPr>
        <w:t>7 кв. м;</w:t>
      </w:r>
    </w:p>
    <w:p w:rsidR="00265C70" w:rsidRPr="00CC7153" w:rsidRDefault="00265C70" w:rsidP="009B3EAB">
      <w:pPr>
        <w:pStyle w:val="af5"/>
        <w:numPr>
          <w:ilvl w:val="0"/>
          <w:numId w:val="9"/>
        </w:numPr>
        <w:tabs>
          <w:tab w:val="left" w:pos="993"/>
        </w:tabs>
        <w:ind w:left="0" w:firstLine="709"/>
        <w:jc w:val="both"/>
        <w:rPr>
          <w:rFonts w:eastAsia="Calibri"/>
          <w:b w:val="0"/>
          <w:lang w:eastAsia="en-US"/>
        </w:rPr>
      </w:pPr>
      <w:r w:rsidRPr="00CC7153">
        <w:rPr>
          <w:b w:val="0"/>
        </w:rPr>
        <w:t>здание магазина</w:t>
      </w:r>
      <w:r w:rsidR="0050427E" w:rsidRPr="00CC7153">
        <w:rPr>
          <w:b w:val="0"/>
        </w:rPr>
        <w:t xml:space="preserve"> по </w:t>
      </w:r>
      <w:r w:rsidRPr="00CC7153">
        <w:rPr>
          <w:b w:val="0"/>
        </w:rPr>
        <w:t xml:space="preserve">ул. Мира, д. 6В – </w:t>
      </w:r>
      <w:r w:rsidR="007D4AB7" w:rsidRPr="00CC7153">
        <w:rPr>
          <w:b w:val="0"/>
        </w:rPr>
        <w:t>380,2</w:t>
      </w:r>
      <w:r w:rsidRPr="00CC7153">
        <w:rPr>
          <w:b w:val="0"/>
        </w:rPr>
        <w:t xml:space="preserve"> кв.</w:t>
      </w:r>
      <w:r w:rsidRPr="00CC7153">
        <w:rPr>
          <w:rFonts w:eastAsia="Calibri"/>
          <w:b w:val="0"/>
          <w:lang w:eastAsia="en-US"/>
        </w:rPr>
        <w:t xml:space="preserve"> м.</w:t>
      </w:r>
    </w:p>
    <w:p w:rsidR="008835AC" w:rsidRPr="00CC7153" w:rsidRDefault="008835AC" w:rsidP="008835AC">
      <w:pPr>
        <w:pStyle w:val="af5"/>
        <w:tabs>
          <w:tab w:val="left" w:pos="851"/>
          <w:tab w:val="left" w:pos="993"/>
        </w:tabs>
        <w:ind w:left="0" w:firstLine="709"/>
        <w:jc w:val="both"/>
        <w:rPr>
          <w:rFonts w:eastAsia="Calibri"/>
          <w:b w:val="0"/>
          <w:lang w:eastAsia="en-US"/>
        </w:rPr>
      </w:pPr>
      <w:r w:rsidRPr="00CC7153">
        <w:rPr>
          <w:rFonts w:eastAsia="Calibri"/>
          <w:b w:val="0"/>
          <w:lang w:eastAsia="en-US"/>
        </w:rPr>
        <w:t xml:space="preserve">ООО «Искра» введено в эксплуатацию сооружение – система орошения </w:t>
      </w:r>
      <w:r w:rsidR="00872742" w:rsidRPr="00CC7153">
        <w:rPr>
          <w:rFonts w:eastAsia="Calibri"/>
          <w:b w:val="0"/>
          <w:lang w:eastAsia="en-US"/>
        </w:rPr>
        <w:t xml:space="preserve">полей </w:t>
      </w:r>
      <w:r w:rsidRPr="00CC7153">
        <w:rPr>
          <w:rFonts w:eastAsia="Calibri"/>
          <w:b w:val="0"/>
          <w:lang w:eastAsia="en-US"/>
        </w:rPr>
        <w:t>под овощные культуры на площади 80</w:t>
      </w:r>
      <w:r w:rsidR="00FA6938" w:rsidRPr="00CC7153">
        <w:rPr>
          <w:rFonts w:eastAsia="Calibri"/>
          <w:b w:val="0"/>
          <w:lang w:eastAsia="en-US"/>
        </w:rPr>
        <w:t xml:space="preserve"> </w:t>
      </w:r>
      <w:r w:rsidRPr="00CC7153">
        <w:rPr>
          <w:rFonts w:eastAsia="Calibri"/>
          <w:b w:val="0"/>
          <w:lang w:eastAsia="en-US"/>
        </w:rPr>
        <w:t xml:space="preserve">га. </w:t>
      </w:r>
    </w:p>
    <w:p w:rsidR="0063616B" w:rsidRPr="00CC7153" w:rsidRDefault="0063616B" w:rsidP="002331AB">
      <w:pPr>
        <w:pStyle w:val="af5"/>
        <w:tabs>
          <w:tab w:val="left" w:pos="851"/>
          <w:tab w:val="left" w:pos="993"/>
        </w:tabs>
        <w:ind w:left="709"/>
        <w:jc w:val="both"/>
        <w:rPr>
          <w:rFonts w:eastAsia="Calibri"/>
          <w:b w:val="0"/>
          <w:sz w:val="16"/>
          <w:szCs w:val="16"/>
          <w:lang w:eastAsia="en-US"/>
        </w:rPr>
      </w:pPr>
    </w:p>
    <w:p w:rsidR="002331AB" w:rsidRPr="00CC7153" w:rsidRDefault="002331AB" w:rsidP="0035699D">
      <w:pPr>
        <w:tabs>
          <w:tab w:val="left" w:pos="993"/>
        </w:tabs>
        <w:ind w:firstLine="709"/>
        <w:jc w:val="both"/>
        <w:rPr>
          <w:b w:val="0"/>
        </w:rPr>
      </w:pPr>
      <w:r w:rsidRPr="00CC7153">
        <w:rPr>
          <w:b w:val="0"/>
        </w:rPr>
        <w:t>В рамках муниципальной программы «Капитальное строительство и капитальный ремонт в городе Зеленогорске» продолжено строительство:</w:t>
      </w:r>
    </w:p>
    <w:p w:rsidR="002331AB" w:rsidRPr="00CC7153" w:rsidRDefault="001C268D" w:rsidP="00B06803">
      <w:pPr>
        <w:pStyle w:val="af5"/>
        <w:tabs>
          <w:tab w:val="left" w:pos="851"/>
          <w:tab w:val="left" w:pos="993"/>
        </w:tabs>
        <w:ind w:left="0" w:firstLine="709"/>
        <w:jc w:val="both"/>
        <w:rPr>
          <w:rFonts w:eastAsia="Calibri"/>
          <w:b w:val="0"/>
          <w:lang w:eastAsia="en-US"/>
        </w:rPr>
      </w:pPr>
      <w:r w:rsidRPr="00CC7153">
        <w:rPr>
          <w:b w:val="0"/>
        </w:rPr>
        <w:t xml:space="preserve">– </w:t>
      </w:r>
      <w:r w:rsidR="002331AB" w:rsidRPr="00CC7153">
        <w:rPr>
          <w:b w:val="0"/>
        </w:rPr>
        <w:t>универсального спортивного зала с искусственным льдом и трибунами для зрителей (</w:t>
      </w:r>
      <w:r w:rsidR="00E444AD" w:rsidRPr="00CC7153">
        <w:rPr>
          <w:b w:val="0"/>
        </w:rPr>
        <w:t>51,4</w:t>
      </w:r>
      <w:r w:rsidR="002331AB" w:rsidRPr="00CC7153">
        <w:rPr>
          <w:b w:val="0"/>
        </w:rPr>
        <w:t xml:space="preserve"> млн. рублей)</w:t>
      </w:r>
      <w:r w:rsidR="00081B2B" w:rsidRPr="00CC7153">
        <w:rPr>
          <w:b w:val="0"/>
        </w:rPr>
        <w:t xml:space="preserve">, выполнено </w:t>
      </w:r>
      <w:r w:rsidR="007D4AB7" w:rsidRPr="00CC7153">
        <w:rPr>
          <w:b w:val="0"/>
        </w:rPr>
        <w:t>46,2</w:t>
      </w:r>
      <w:r w:rsidR="00081B2B" w:rsidRPr="00CC7153">
        <w:rPr>
          <w:b w:val="0"/>
        </w:rPr>
        <w:t>% от общей стоимости объекта</w:t>
      </w:r>
      <w:r w:rsidR="002331AB" w:rsidRPr="00CC7153">
        <w:rPr>
          <w:rFonts w:eastAsia="Calibri"/>
          <w:b w:val="0"/>
          <w:lang w:eastAsia="en-US"/>
        </w:rPr>
        <w:t>;</w:t>
      </w:r>
    </w:p>
    <w:p w:rsidR="00091909" w:rsidRPr="00CC7153" w:rsidRDefault="00091909" w:rsidP="00E444AD">
      <w:pPr>
        <w:pStyle w:val="af5"/>
        <w:tabs>
          <w:tab w:val="left" w:pos="851"/>
          <w:tab w:val="left" w:pos="993"/>
        </w:tabs>
        <w:ind w:left="0" w:firstLine="709"/>
        <w:jc w:val="both"/>
        <w:rPr>
          <w:b w:val="0"/>
        </w:rPr>
      </w:pPr>
      <w:r w:rsidRPr="00CC7153">
        <w:rPr>
          <w:b w:val="0"/>
        </w:rPr>
        <w:t>Завершен</w:t>
      </w:r>
      <w:r w:rsidR="00E444AD" w:rsidRPr="00CC7153">
        <w:rPr>
          <w:b w:val="0"/>
        </w:rPr>
        <w:t>а</w:t>
      </w:r>
      <w:r w:rsidRPr="00CC7153">
        <w:rPr>
          <w:b w:val="0"/>
        </w:rPr>
        <w:t xml:space="preserve"> реконструкци</w:t>
      </w:r>
      <w:r w:rsidR="00E444AD" w:rsidRPr="00CC7153">
        <w:rPr>
          <w:b w:val="0"/>
        </w:rPr>
        <w:t>я</w:t>
      </w:r>
      <w:r w:rsidRPr="00CC7153">
        <w:rPr>
          <w:b w:val="0"/>
        </w:rPr>
        <w:t xml:space="preserve"> </w:t>
      </w:r>
      <w:r w:rsidR="00E444AD" w:rsidRPr="00CC7153">
        <w:rPr>
          <w:b w:val="0"/>
        </w:rPr>
        <w:t xml:space="preserve">жилищно-эксплуатационной конторы № 6 </w:t>
      </w:r>
      <w:r w:rsidRPr="00CC7153">
        <w:rPr>
          <w:b w:val="0"/>
        </w:rPr>
        <w:t>под спальный корпус (общежитие) для размещения одарённых детей в области спорта (</w:t>
      </w:r>
      <w:r w:rsidR="00E444AD" w:rsidRPr="00CC7153">
        <w:rPr>
          <w:b w:val="0"/>
        </w:rPr>
        <w:t>4</w:t>
      </w:r>
      <w:r w:rsidR="00081B2B" w:rsidRPr="00CC7153">
        <w:rPr>
          <w:b w:val="0"/>
        </w:rPr>
        <w:t>,</w:t>
      </w:r>
      <w:r w:rsidR="00E444AD" w:rsidRPr="00CC7153">
        <w:rPr>
          <w:b w:val="0"/>
        </w:rPr>
        <w:t>0</w:t>
      </w:r>
      <w:r w:rsidR="00081B2B" w:rsidRPr="00CC7153">
        <w:rPr>
          <w:b w:val="0"/>
        </w:rPr>
        <w:t xml:space="preserve"> м</w:t>
      </w:r>
      <w:r w:rsidRPr="00CC7153">
        <w:rPr>
          <w:b w:val="0"/>
        </w:rPr>
        <w:t xml:space="preserve">лн. </w:t>
      </w:r>
      <w:r w:rsidR="001058B6" w:rsidRPr="00CC7153">
        <w:rPr>
          <w:b w:val="0"/>
        </w:rPr>
        <w:t>рублей</w:t>
      </w:r>
      <w:r w:rsidRPr="00CC7153">
        <w:rPr>
          <w:b w:val="0"/>
        </w:rPr>
        <w:t xml:space="preserve">). </w:t>
      </w:r>
      <w:r w:rsidR="00E444AD" w:rsidRPr="00CC7153">
        <w:rPr>
          <w:b w:val="0"/>
        </w:rPr>
        <w:t xml:space="preserve">Объект введён в эксплуатацию </w:t>
      </w:r>
      <w:r w:rsidR="007D4AB7" w:rsidRPr="00CC7153">
        <w:rPr>
          <w:b w:val="0"/>
        </w:rPr>
        <w:t>25.10.2017.</w:t>
      </w:r>
    </w:p>
    <w:p w:rsidR="002331AB" w:rsidRPr="00CC7153" w:rsidRDefault="002331AB" w:rsidP="002331AB">
      <w:pPr>
        <w:pStyle w:val="af5"/>
        <w:tabs>
          <w:tab w:val="left" w:pos="993"/>
        </w:tabs>
        <w:ind w:left="709"/>
        <w:jc w:val="both"/>
        <w:rPr>
          <w:b w:val="0"/>
          <w:color w:val="FF0000"/>
          <w:sz w:val="16"/>
          <w:szCs w:val="16"/>
        </w:rPr>
      </w:pPr>
    </w:p>
    <w:p w:rsidR="002331AB" w:rsidRPr="00CC7153" w:rsidRDefault="002331AB" w:rsidP="002331AB">
      <w:pPr>
        <w:ind w:firstLine="709"/>
        <w:jc w:val="both"/>
        <w:rPr>
          <w:b w:val="0"/>
        </w:rPr>
      </w:pPr>
      <w:r w:rsidRPr="00CC7153">
        <w:rPr>
          <w:b w:val="0"/>
        </w:rPr>
        <w:t>В 201</w:t>
      </w:r>
      <w:r w:rsidR="001B3162" w:rsidRPr="00CC7153">
        <w:rPr>
          <w:b w:val="0"/>
        </w:rPr>
        <w:t>7</w:t>
      </w:r>
      <w:r w:rsidRPr="00CC7153">
        <w:rPr>
          <w:b w:val="0"/>
        </w:rPr>
        <w:t xml:space="preserve"> году муниципальными организациями на развитие направлено </w:t>
      </w:r>
      <w:r w:rsidR="00945B3A" w:rsidRPr="00CC7153">
        <w:rPr>
          <w:b w:val="0"/>
        </w:rPr>
        <w:t>1</w:t>
      </w:r>
      <w:r w:rsidR="001B3162" w:rsidRPr="00CC7153">
        <w:rPr>
          <w:b w:val="0"/>
        </w:rPr>
        <w:t>75</w:t>
      </w:r>
      <w:r w:rsidRPr="00CC7153">
        <w:rPr>
          <w:b w:val="0"/>
        </w:rPr>
        <w:t>,</w:t>
      </w:r>
      <w:r w:rsidR="001B3162" w:rsidRPr="00CC7153">
        <w:rPr>
          <w:b w:val="0"/>
        </w:rPr>
        <w:t>3</w:t>
      </w:r>
      <w:r w:rsidRPr="00CC7153">
        <w:rPr>
          <w:b w:val="0"/>
        </w:rPr>
        <w:t xml:space="preserve"> млн. рублей инвестиций в основной капитал, что на </w:t>
      </w:r>
      <w:r w:rsidR="001B3162" w:rsidRPr="00CC7153">
        <w:rPr>
          <w:b w:val="0"/>
        </w:rPr>
        <w:t>10,1</w:t>
      </w:r>
      <w:r w:rsidR="003B2C88" w:rsidRPr="00CC7153">
        <w:rPr>
          <w:b w:val="0"/>
        </w:rPr>
        <w:t>%</w:t>
      </w:r>
      <w:r w:rsidRPr="00CC7153">
        <w:rPr>
          <w:b w:val="0"/>
        </w:rPr>
        <w:t xml:space="preserve"> меньше, чем в 201</w:t>
      </w:r>
      <w:r w:rsidR="001B3162" w:rsidRPr="00CC7153">
        <w:rPr>
          <w:b w:val="0"/>
        </w:rPr>
        <w:t>6</w:t>
      </w:r>
      <w:r w:rsidRPr="00CC7153">
        <w:rPr>
          <w:b w:val="0"/>
        </w:rPr>
        <w:t xml:space="preserve"> году. Из них бюджетные инвестиции составляют </w:t>
      </w:r>
      <w:r w:rsidR="001B3162" w:rsidRPr="00CC7153">
        <w:rPr>
          <w:b w:val="0"/>
        </w:rPr>
        <w:t>74,9</w:t>
      </w:r>
      <w:r w:rsidRPr="00CC7153">
        <w:rPr>
          <w:b w:val="0"/>
        </w:rPr>
        <w:t xml:space="preserve"> млн. рублей. </w:t>
      </w:r>
    </w:p>
    <w:p w:rsidR="002331AB" w:rsidRPr="00CC7153" w:rsidRDefault="002331AB" w:rsidP="002331AB">
      <w:pPr>
        <w:ind w:firstLine="709"/>
        <w:jc w:val="both"/>
        <w:rPr>
          <w:b w:val="0"/>
        </w:rPr>
      </w:pPr>
    </w:p>
    <w:p w:rsidR="002331AB" w:rsidRPr="00CC7153" w:rsidRDefault="002331AB" w:rsidP="002331AB">
      <w:pPr>
        <w:ind w:firstLine="709"/>
        <w:jc w:val="both"/>
        <w:rPr>
          <w:b w:val="0"/>
          <w:i/>
          <w:sz w:val="24"/>
          <w:szCs w:val="24"/>
        </w:rPr>
      </w:pPr>
      <w:r w:rsidRPr="00CC7153">
        <w:rPr>
          <w:b w:val="0"/>
          <w:i/>
          <w:sz w:val="24"/>
          <w:szCs w:val="24"/>
        </w:rPr>
        <w:t>Таблица № 15. Инвестиции в основной капитал</w:t>
      </w:r>
    </w:p>
    <w:tbl>
      <w:tblPr>
        <w:tblW w:w="503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00"/>
        <w:gridCol w:w="844"/>
        <w:gridCol w:w="1031"/>
        <w:gridCol w:w="1009"/>
        <w:gridCol w:w="1047"/>
        <w:gridCol w:w="1050"/>
      </w:tblGrid>
      <w:tr w:rsidR="001B3162" w:rsidRPr="00CC7153" w:rsidTr="00D47DD0">
        <w:trPr>
          <w:cantSplit/>
          <w:tblHeader/>
        </w:trPr>
        <w:tc>
          <w:tcPr>
            <w:tcW w:w="2454" w:type="pct"/>
            <w:vAlign w:val="center"/>
          </w:tcPr>
          <w:p w:rsidR="001B3162" w:rsidRPr="00CC7153" w:rsidRDefault="001B3162" w:rsidP="00791E53">
            <w:pPr>
              <w:jc w:val="center"/>
              <w:rPr>
                <w:b w:val="0"/>
                <w:sz w:val="21"/>
                <w:szCs w:val="21"/>
              </w:rPr>
            </w:pPr>
            <w:r w:rsidRPr="00CC7153">
              <w:rPr>
                <w:b w:val="0"/>
                <w:sz w:val="21"/>
                <w:szCs w:val="21"/>
              </w:rPr>
              <w:t>Наименование показателя</w:t>
            </w:r>
          </w:p>
        </w:tc>
        <w:tc>
          <w:tcPr>
            <w:tcW w:w="431" w:type="pct"/>
            <w:vAlign w:val="center"/>
          </w:tcPr>
          <w:p w:rsidR="001B3162" w:rsidRPr="00CC7153" w:rsidRDefault="001B3162" w:rsidP="00791E53">
            <w:pPr>
              <w:jc w:val="center"/>
              <w:rPr>
                <w:b w:val="0"/>
                <w:sz w:val="21"/>
                <w:szCs w:val="21"/>
              </w:rPr>
            </w:pPr>
            <w:r w:rsidRPr="00CC7153">
              <w:rPr>
                <w:rFonts w:eastAsia="Calibri"/>
                <w:b w:val="0"/>
                <w:sz w:val="21"/>
                <w:szCs w:val="21"/>
                <w:lang w:eastAsia="en-US"/>
              </w:rPr>
              <w:t>Ед. изм.</w:t>
            </w:r>
          </w:p>
        </w:tc>
        <w:tc>
          <w:tcPr>
            <w:tcW w:w="527" w:type="pct"/>
            <w:vAlign w:val="center"/>
          </w:tcPr>
          <w:p w:rsidR="001B3162" w:rsidRPr="00CC7153" w:rsidRDefault="001B3162" w:rsidP="00CF576B">
            <w:pPr>
              <w:jc w:val="center"/>
              <w:rPr>
                <w:b w:val="0"/>
                <w:sz w:val="21"/>
                <w:szCs w:val="21"/>
              </w:rPr>
            </w:pPr>
            <w:r w:rsidRPr="00CC7153">
              <w:rPr>
                <w:b w:val="0"/>
                <w:sz w:val="21"/>
                <w:szCs w:val="21"/>
              </w:rPr>
              <w:t>2014 год</w:t>
            </w:r>
          </w:p>
        </w:tc>
        <w:tc>
          <w:tcPr>
            <w:tcW w:w="516" w:type="pct"/>
            <w:vAlign w:val="center"/>
          </w:tcPr>
          <w:p w:rsidR="001B3162" w:rsidRPr="00CC7153" w:rsidRDefault="001B3162" w:rsidP="00CF576B">
            <w:pPr>
              <w:jc w:val="center"/>
              <w:rPr>
                <w:b w:val="0"/>
                <w:sz w:val="21"/>
                <w:szCs w:val="21"/>
              </w:rPr>
            </w:pPr>
            <w:r w:rsidRPr="00CC7153">
              <w:rPr>
                <w:b w:val="0"/>
                <w:sz w:val="21"/>
                <w:szCs w:val="21"/>
              </w:rPr>
              <w:t>2015 год</w:t>
            </w:r>
          </w:p>
        </w:tc>
        <w:tc>
          <w:tcPr>
            <w:tcW w:w="535" w:type="pct"/>
            <w:vAlign w:val="center"/>
          </w:tcPr>
          <w:p w:rsidR="001B3162" w:rsidRPr="00CC7153" w:rsidRDefault="001B3162" w:rsidP="00CF576B">
            <w:pPr>
              <w:jc w:val="center"/>
              <w:rPr>
                <w:b w:val="0"/>
                <w:sz w:val="21"/>
                <w:szCs w:val="21"/>
              </w:rPr>
            </w:pPr>
            <w:r w:rsidRPr="00CC7153">
              <w:rPr>
                <w:b w:val="0"/>
                <w:sz w:val="21"/>
                <w:szCs w:val="21"/>
              </w:rPr>
              <w:t>2016 год</w:t>
            </w:r>
          </w:p>
        </w:tc>
        <w:tc>
          <w:tcPr>
            <w:tcW w:w="537" w:type="pct"/>
            <w:vAlign w:val="center"/>
          </w:tcPr>
          <w:p w:rsidR="001B3162" w:rsidRPr="00CC7153" w:rsidRDefault="001B3162" w:rsidP="001B3162">
            <w:pPr>
              <w:jc w:val="center"/>
              <w:rPr>
                <w:b w:val="0"/>
                <w:sz w:val="21"/>
                <w:szCs w:val="21"/>
              </w:rPr>
            </w:pPr>
            <w:r w:rsidRPr="00CC7153">
              <w:rPr>
                <w:b w:val="0"/>
                <w:sz w:val="21"/>
                <w:szCs w:val="21"/>
              </w:rPr>
              <w:t>2017 год</w:t>
            </w:r>
          </w:p>
        </w:tc>
      </w:tr>
      <w:tr w:rsidR="001B3162" w:rsidRPr="00CC7153" w:rsidTr="00D47DD0">
        <w:trPr>
          <w:cantSplit/>
        </w:trPr>
        <w:tc>
          <w:tcPr>
            <w:tcW w:w="2454" w:type="pct"/>
            <w:vAlign w:val="center"/>
          </w:tcPr>
          <w:p w:rsidR="001B3162" w:rsidRPr="00CC7153" w:rsidRDefault="001B3162" w:rsidP="00A8489B">
            <w:pPr>
              <w:rPr>
                <w:b w:val="0"/>
                <w:sz w:val="21"/>
                <w:szCs w:val="21"/>
              </w:rPr>
            </w:pPr>
            <w:r w:rsidRPr="00CC7153">
              <w:rPr>
                <w:b w:val="0"/>
                <w:sz w:val="21"/>
                <w:szCs w:val="21"/>
              </w:rPr>
              <w:t>1. Объем инвестиций в основной капитал за счёт всех источников финансирования</w:t>
            </w:r>
          </w:p>
        </w:tc>
        <w:tc>
          <w:tcPr>
            <w:tcW w:w="431" w:type="pct"/>
            <w:vAlign w:val="center"/>
          </w:tcPr>
          <w:p w:rsidR="001B3162" w:rsidRPr="00CC7153" w:rsidRDefault="001B3162" w:rsidP="00791E53">
            <w:pPr>
              <w:jc w:val="center"/>
              <w:rPr>
                <w:b w:val="0"/>
                <w:sz w:val="21"/>
                <w:szCs w:val="21"/>
              </w:rPr>
            </w:pPr>
            <w:r w:rsidRPr="00CC7153">
              <w:rPr>
                <w:b w:val="0"/>
                <w:sz w:val="21"/>
                <w:szCs w:val="21"/>
              </w:rPr>
              <w:t>млн. рублей</w:t>
            </w:r>
          </w:p>
        </w:tc>
        <w:tc>
          <w:tcPr>
            <w:tcW w:w="527" w:type="pct"/>
            <w:vAlign w:val="center"/>
          </w:tcPr>
          <w:p w:rsidR="001B3162" w:rsidRPr="00CC7153" w:rsidRDefault="001B3162" w:rsidP="00CF576B">
            <w:pPr>
              <w:jc w:val="right"/>
              <w:rPr>
                <w:b w:val="0"/>
                <w:sz w:val="21"/>
                <w:szCs w:val="21"/>
              </w:rPr>
            </w:pPr>
            <w:r w:rsidRPr="00CC7153">
              <w:rPr>
                <w:b w:val="0"/>
                <w:sz w:val="21"/>
                <w:szCs w:val="21"/>
              </w:rPr>
              <w:t>1 502,1</w:t>
            </w:r>
          </w:p>
        </w:tc>
        <w:tc>
          <w:tcPr>
            <w:tcW w:w="516" w:type="pct"/>
            <w:vAlign w:val="center"/>
          </w:tcPr>
          <w:p w:rsidR="001B3162" w:rsidRPr="00CC7153" w:rsidRDefault="001B3162" w:rsidP="00CF576B">
            <w:pPr>
              <w:jc w:val="right"/>
              <w:rPr>
                <w:b w:val="0"/>
                <w:sz w:val="21"/>
                <w:szCs w:val="21"/>
              </w:rPr>
            </w:pPr>
            <w:r w:rsidRPr="00CC7153">
              <w:rPr>
                <w:b w:val="0"/>
                <w:sz w:val="21"/>
                <w:szCs w:val="21"/>
              </w:rPr>
              <w:t>1 732,0</w:t>
            </w:r>
          </w:p>
        </w:tc>
        <w:tc>
          <w:tcPr>
            <w:tcW w:w="535" w:type="pct"/>
            <w:vAlign w:val="center"/>
          </w:tcPr>
          <w:p w:rsidR="001B3162" w:rsidRPr="00CC7153" w:rsidRDefault="001B3162" w:rsidP="001B3162">
            <w:pPr>
              <w:jc w:val="right"/>
              <w:rPr>
                <w:b w:val="0"/>
                <w:sz w:val="21"/>
                <w:szCs w:val="21"/>
              </w:rPr>
            </w:pPr>
            <w:r w:rsidRPr="00CC7153">
              <w:rPr>
                <w:b w:val="0"/>
                <w:sz w:val="21"/>
                <w:szCs w:val="21"/>
              </w:rPr>
              <w:t>2 141,2</w:t>
            </w:r>
          </w:p>
        </w:tc>
        <w:tc>
          <w:tcPr>
            <w:tcW w:w="537" w:type="pct"/>
            <w:vAlign w:val="center"/>
          </w:tcPr>
          <w:p w:rsidR="001B3162" w:rsidRPr="00CC7153" w:rsidRDefault="001B3162" w:rsidP="001B3162">
            <w:pPr>
              <w:jc w:val="right"/>
              <w:rPr>
                <w:b w:val="0"/>
                <w:sz w:val="21"/>
                <w:szCs w:val="21"/>
              </w:rPr>
            </w:pPr>
            <w:r w:rsidRPr="00CC7153">
              <w:rPr>
                <w:b w:val="0"/>
                <w:sz w:val="21"/>
                <w:szCs w:val="21"/>
              </w:rPr>
              <w:t>2 189,1</w:t>
            </w:r>
          </w:p>
        </w:tc>
      </w:tr>
      <w:tr w:rsidR="001B3162" w:rsidRPr="00CC7153" w:rsidTr="00D47DD0">
        <w:trPr>
          <w:cantSplit/>
        </w:trPr>
        <w:tc>
          <w:tcPr>
            <w:tcW w:w="2454" w:type="pct"/>
            <w:vAlign w:val="center"/>
          </w:tcPr>
          <w:p w:rsidR="001B3162" w:rsidRPr="00CC7153" w:rsidRDefault="001B3162" w:rsidP="00791E53">
            <w:pPr>
              <w:jc w:val="right"/>
              <w:rPr>
                <w:b w:val="0"/>
                <w:i/>
                <w:sz w:val="20"/>
                <w:szCs w:val="20"/>
              </w:rPr>
            </w:pPr>
            <w:r w:rsidRPr="00CC7153">
              <w:rPr>
                <w:b w:val="0"/>
                <w:i/>
                <w:sz w:val="20"/>
                <w:szCs w:val="20"/>
              </w:rPr>
              <w:t>Темп роста (снижения) в% к предыдущему году</w:t>
            </w:r>
          </w:p>
        </w:tc>
        <w:tc>
          <w:tcPr>
            <w:tcW w:w="431" w:type="pct"/>
            <w:vAlign w:val="center"/>
          </w:tcPr>
          <w:p w:rsidR="001B3162" w:rsidRPr="00CC7153" w:rsidRDefault="001B3162" w:rsidP="00791E53">
            <w:pPr>
              <w:jc w:val="center"/>
              <w:rPr>
                <w:b w:val="0"/>
                <w:i/>
                <w:sz w:val="20"/>
                <w:szCs w:val="20"/>
              </w:rPr>
            </w:pPr>
            <w:r w:rsidRPr="00CC7153">
              <w:rPr>
                <w:b w:val="0"/>
                <w:i/>
                <w:sz w:val="20"/>
                <w:szCs w:val="20"/>
              </w:rPr>
              <w:t>%</w:t>
            </w:r>
          </w:p>
        </w:tc>
        <w:tc>
          <w:tcPr>
            <w:tcW w:w="527" w:type="pct"/>
            <w:vAlign w:val="center"/>
          </w:tcPr>
          <w:p w:rsidR="001B3162" w:rsidRPr="00CC7153" w:rsidRDefault="001B3162" w:rsidP="00CF576B">
            <w:pPr>
              <w:jc w:val="right"/>
              <w:rPr>
                <w:b w:val="0"/>
                <w:i/>
                <w:sz w:val="20"/>
                <w:szCs w:val="20"/>
              </w:rPr>
            </w:pPr>
            <w:r w:rsidRPr="00CC7153">
              <w:rPr>
                <w:b w:val="0"/>
                <w:i/>
                <w:sz w:val="20"/>
                <w:szCs w:val="20"/>
              </w:rPr>
              <w:t>76,3</w:t>
            </w:r>
          </w:p>
        </w:tc>
        <w:tc>
          <w:tcPr>
            <w:tcW w:w="516" w:type="pct"/>
            <w:vAlign w:val="center"/>
          </w:tcPr>
          <w:p w:rsidR="001B3162" w:rsidRPr="00CC7153" w:rsidRDefault="001B3162" w:rsidP="00CF576B">
            <w:pPr>
              <w:jc w:val="right"/>
              <w:rPr>
                <w:b w:val="0"/>
                <w:i/>
                <w:sz w:val="20"/>
                <w:szCs w:val="20"/>
              </w:rPr>
            </w:pPr>
            <w:r w:rsidRPr="00CC7153">
              <w:rPr>
                <w:b w:val="0"/>
                <w:i/>
                <w:sz w:val="20"/>
                <w:szCs w:val="20"/>
              </w:rPr>
              <w:t>114,6</w:t>
            </w:r>
          </w:p>
        </w:tc>
        <w:tc>
          <w:tcPr>
            <w:tcW w:w="535" w:type="pct"/>
            <w:vAlign w:val="center"/>
          </w:tcPr>
          <w:p w:rsidR="001B3162" w:rsidRPr="00CC7153" w:rsidRDefault="001B3162" w:rsidP="001B3162">
            <w:pPr>
              <w:jc w:val="right"/>
              <w:rPr>
                <w:b w:val="0"/>
                <w:i/>
                <w:sz w:val="20"/>
                <w:szCs w:val="20"/>
              </w:rPr>
            </w:pPr>
            <w:r w:rsidRPr="00CC7153">
              <w:rPr>
                <w:b w:val="0"/>
                <w:i/>
                <w:sz w:val="20"/>
                <w:szCs w:val="20"/>
              </w:rPr>
              <w:t>123,6</w:t>
            </w:r>
          </w:p>
        </w:tc>
        <w:tc>
          <w:tcPr>
            <w:tcW w:w="537" w:type="pct"/>
            <w:vAlign w:val="center"/>
          </w:tcPr>
          <w:p w:rsidR="001B3162" w:rsidRPr="00CC7153" w:rsidRDefault="001B3162" w:rsidP="001B3162">
            <w:pPr>
              <w:jc w:val="right"/>
              <w:rPr>
                <w:b w:val="0"/>
                <w:i/>
                <w:sz w:val="20"/>
                <w:szCs w:val="20"/>
              </w:rPr>
            </w:pPr>
            <w:r w:rsidRPr="00CC7153">
              <w:rPr>
                <w:b w:val="0"/>
                <w:i/>
                <w:sz w:val="20"/>
                <w:szCs w:val="20"/>
              </w:rPr>
              <w:t>102,2</w:t>
            </w:r>
          </w:p>
        </w:tc>
      </w:tr>
      <w:tr w:rsidR="001B3162" w:rsidRPr="00CC7153" w:rsidTr="00D47DD0">
        <w:trPr>
          <w:cantSplit/>
        </w:trPr>
        <w:tc>
          <w:tcPr>
            <w:tcW w:w="2454" w:type="pct"/>
            <w:vAlign w:val="center"/>
          </w:tcPr>
          <w:p w:rsidR="001B3162" w:rsidRPr="00CC7153" w:rsidRDefault="001B3162" w:rsidP="00791E53">
            <w:pPr>
              <w:rPr>
                <w:b w:val="0"/>
                <w:sz w:val="21"/>
                <w:szCs w:val="21"/>
              </w:rPr>
            </w:pPr>
            <w:r w:rsidRPr="00CC7153">
              <w:rPr>
                <w:b w:val="0"/>
                <w:sz w:val="21"/>
                <w:szCs w:val="21"/>
              </w:rPr>
              <w:t>2. Объем инвестиций в основной капитал муниципальных организаций</w:t>
            </w:r>
          </w:p>
        </w:tc>
        <w:tc>
          <w:tcPr>
            <w:tcW w:w="431" w:type="pct"/>
            <w:vAlign w:val="center"/>
          </w:tcPr>
          <w:p w:rsidR="001B3162" w:rsidRPr="00CC7153" w:rsidRDefault="001B3162" w:rsidP="00791E53">
            <w:pPr>
              <w:jc w:val="center"/>
              <w:rPr>
                <w:b w:val="0"/>
                <w:sz w:val="21"/>
                <w:szCs w:val="21"/>
              </w:rPr>
            </w:pPr>
            <w:r w:rsidRPr="00CC7153">
              <w:rPr>
                <w:b w:val="0"/>
                <w:sz w:val="21"/>
                <w:szCs w:val="21"/>
              </w:rPr>
              <w:t>млн. рублей</w:t>
            </w:r>
          </w:p>
        </w:tc>
        <w:tc>
          <w:tcPr>
            <w:tcW w:w="527" w:type="pct"/>
            <w:vAlign w:val="center"/>
          </w:tcPr>
          <w:p w:rsidR="001B3162" w:rsidRPr="00CC7153" w:rsidRDefault="001B3162" w:rsidP="00CF576B">
            <w:pPr>
              <w:jc w:val="right"/>
              <w:rPr>
                <w:b w:val="0"/>
                <w:sz w:val="21"/>
                <w:szCs w:val="21"/>
              </w:rPr>
            </w:pPr>
            <w:r w:rsidRPr="00CC7153">
              <w:rPr>
                <w:b w:val="0"/>
                <w:sz w:val="21"/>
                <w:szCs w:val="21"/>
              </w:rPr>
              <w:t>213,8</w:t>
            </w:r>
          </w:p>
        </w:tc>
        <w:tc>
          <w:tcPr>
            <w:tcW w:w="516" w:type="pct"/>
            <w:vAlign w:val="center"/>
          </w:tcPr>
          <w:p w:rsidR="001B3162" w:rsidRPr="00CC7153" w:rsidRDefault="001B3162" w:rsidP="00CF576B">
            <w:pPr>
              <w:jc w:val="right"/>
              <w:rPr>
                <w:b w:val="0"/>
                <w:sz w:val="21"/>
                <w:szCs w:val="21"/>
              </w:rPr>
            </w:pPr>
            <w:r w:rsidRPr="00CC7153">
              <w:rPr>
                <w:b w:val="0"/>
                <w:sz w:val="21"/>
                <w:szCs w:val="21"/>
              </w:rPr>
              <w:t>201,0</w:t>
            </w:r>
          </w:p>
        </w:tc>
        <w:tc>
          <w:tcPr>
            <w:tcW w:w="535" w:type="pct"/>
            <w:vAlign w:val="center"/>
          </w:tcPr>
          <w:p w:rsidR="001B3162" w:rsidRPr="00CC7153" w:rsidRDefault="001B3162" w:rsidP="00CF576B">
            <w:pPr>
              <w:jc w:val="right"/>
              <w:rPr>
                <w:b w:val="0"/>
                <w:sz w:val="21"/>
                <w:szCs w:val="21"/>
              </w:rPr>
            </w:pPr>
            <w:r w:rsidRPr="00CC7153">
              <w:rPr>
                <w:b w:val="0"/>
                <w:sz w:val="21"/>
                <w:szCs w:val="21"/>
              </w:rPr>
              <w:t>194,9</w:t>
            </w:r>
          </w:p>
        </w:tc>
        <w:tc>
          <w:tcPr>
            <w:tcW w:w="537" w:type="pct"/>
            <w:vAlign w:val="center"/>
          </w:tcPr>
          <w:p w:rsidR="001B3162" w:rsidRPr="00CC7153" w:rsidRDefault="001B3162" w:rsidP="001B3162">
            <w:pPr>
              <w:jc w:val="right"/>
              <w:rPr>
                <w:b w:val="0"/>
                <w:sz w:val="21"/>
                <w:szCs w:val="21"/>
              </w:rPr>
            </w:pPr>
            <w:r w:rsidRPr="00CC7153">
              <w:rPr>
                <w:b w:val="0"/>
                <w:sz w:val="21"/>
                <w:szCs w:val="21"/>
              </w:rPr>
              <w:t>175,3</w:t>
            </w:r>
          </w:p>
        </w:tc>
      </w:tr>
      <w:tr w:rsidR="001B3162" w:rsidRPr="00CC7153" w:rsidTr="00D47DD0">
        <w:trPr>
          <w:cantSplit/>
        </w:trPr>
        <w:tc>
          <w:tcPr>
            <w:tcW w:w="2454" w:type="pct"/>
            <w:vAlign w:val="center"/>
          </w:tcPr>
          <w:p w:rsidR="001B3162" w:rsidRPr="00CC7153" w:rsidRDefault="001B3162" w:rsidP="00791E53">
            <w:pPr>
              <w:jc w:val="right"/>
              <w:rPr>
                <w:b w:val="0"/>
                <w:i/>
                <w:sz w:val="20"/>
                <w:szCs w:val="20"/>
              </w:rPr>
            </w:pPr>
            <w:r w:rsidRPr="00CC7153">
              <w:rPr>
                <w:b w:val="0"/>
                <w:i/>
                <w:sz w:val="20"/>
                <w:szCs w:val="20"/>
              </w:rPr>
              <w:t>Темп роста (снижения) в% к предыдущему году</w:t>
            </w:r>
          </w:p>
        </w:tc>
        <w:tc>
          <w:tcPr>
            <w:tcW w:w="431" w:type="pct"/>
            <w:vAlign w:val="center"/>
          </w:tcPr>
          <w:p w:rsidR="001B3162" w:rsidRPr="00CC7153" w:rsidRDefault="001B3162" w:rsidP="00791E53">
            <w:pPr>
              <w:jc w:val="center"/>
              <w:rPr>
                <w:b w:val="0"/>
                <w:i/>
                <w:sz w:val="20"/>
                <w:szCs w:val="20"/>
              </w:rPr>
            </w:pPr>
            <w:r w:rsidRPr="00CC7153">
              <w:rPr>
                <w:b w:val="0"/>
                <w:i/>
                <w:sz w:val="20"/>
                <w:szCs w:val="20"/>
              </w:rPr>
              <w:t>%</w:t>
            </w:r>
          </w:p>
        </w:tc>
        <w:tc>
          <w:tcPr>
            <w:tcW w:w="527" w:type="pct"/>
            <w:vAlign w:val="center"/>
          </w:tcPr>
          <w:p w:rsidR="001B3162" w:rsidRPr="00CC7153" w:rsidRDefault="001B3162" w:rsidP="00CF576B">
            <w:pPr>
              <w:jc w:val="right"/>
              <w:rPr>
                <w:b w:val="0"/>
                <w:i/>
                <w:sz w:val="20"/>
                <w:szCs w:val="20"/>
              </w:rPr>
            </w:pPr>
            <w:r w:rsidRPr="00CC7153">
              <w:rPr>
                <w:b w:val="0"/>
                <w:i/>
                <w:sz w:val="20"/>
                <w:szCs w:val="20"/>
              </w:rPr>
              <w:t>73,5</w:t>
            </w:r>
          </w:p>
        </w:tc>
        <w:tc>
          <w:tcPr>
            <w:tcW w:w="516" w:type="pct"/>
            <w:vAlign w:val="center"/>
          </w:tcPr>
          <w:p w:rsidR="001B3162" w:rsidRPr="00CC7153" w:rsidRDefault="001B3162" w:rsidP="00CF576B">
            <w:pPr>
              <w:jc w:val="right"/>
              <w:rPr>
                <w:b w:val="0"/>
                <w:i/>
                <w:sz w:val="20"/>
                <w:szCs w:val="20"/>
              </w:rPr>
            </w:pPr>
            <w:r w:rsidRPr="00CC7153">
              <w:rPr>
                <w:b w:val="0"/>
                <w:i/>
                <w:sz w:val="20"/>
                <w:szCs w:val="20"/>
              </w:rPr>
              <w:t>94,0</w:t>
            </w:r>
          </w:p>
        </w:tc>
        <w:tc>
          <w:tcPr>
            <w:tcW w:w="535" w:type="pct"/>
            <w:vAlign w:val="center"/>
          </w:tcPr>
          <w:p w:rsidR="001B3162" w:rsidRPr="00CC7153" w:rsidRDefault="001B3162" w:rsidP="00CF576B">
            <w:pPr>
              <w:jc w:val="right"/>
              <w:rPr>
                <w:b w:val="0"/>
                <w:i/>
                <w:sz w:val="20"/>
                <w:szCs w:val="20"/>
              </w:rPr>
            </w:pPr>
            <w:r w:rsidRPr="00CC7153">
              <w:rPr>
                <w:b w:val="0"/>
                <w:i/>
                <w:sz w:val="20"/>
                <w:szCs w:val="20"/>
              </w:rPr>
              <w:t>97,0</w:t>
            </w:r>
          </w:p>
        </w:tc>
        <w:tc>
          <w:tcPr>
            <w:tcW w:w="537" w:type="pct"/>
            <w:vAlign w:val="center"/>
          </w:tcPr>
          <w:p w:rsidR="001B3162" w:rsidRPr="00CC7153" w:rsidRDefault="001B3162" w:rsidP="0035699D">
            <w:pPr>
              <w:jc w:val="right"/>
              <w:rPr>
                <w:b w:val="0"/>
                <w:i/>
                <w:sz w:val="20"/>
                <w:szCs w:val="20"/>
              </w:rPr>
            </w:pPr>
            <w:r w:rsidRPr="00CC7153">
              <w:rPr>
                <w:b w:val="0"/>
                <w:i/>
                <w:sz w:val="20"/>
                <w:szCs w:val="20"/>
              </w:rPr>
              <w:t>89,9,0</w:t>
            </w:r>
          </w:p>
        </w:tc>
      </w:tr>
      <w:tr w:rsidR="001B3162" w:rsidRPr="00CC7153" w:rsidTr="00D47DD0">
        <w:trPr>
          <w:cantSplit/>
        </w:trPr>
        <w:tc>
          <w:tcPr>
            <w:tcW w:w="2454" w:type="pct"/>
            <w:vAlign w:val="center"/>
          </w:tcPr>
          <w:p w:rsidR="001B3162" w:rsidRPr="00CC7153" w:rsidRDefault="001B3162" w:rsidP="00A8489B">
            <w:pPr>
              <w:rPr>
                <w:b w:val="0"/>
                <w:sz w:val="21"/>
                <w:szCs w:val="21"/>
              </w:rPr>
            </w:pPr>
            <w:r w:rsidRPr="00CC7153">
              <w:rPr>
                <w:b w:val="0"/>
                <w:sz w:val="21"/>
                <w:szCs w:val="21"/>
              </w:rPr>
              <w:t>3. Объем инвестиций в основной капитал муниципальных организаций за счёт бюджетных средств</w:t>
            </w:r>
          </w:p>
        </w:tc>
        <w:tc>
          <w:tcPr>
            <w:tcW w:w="431" w:type="pct"/>
            <w:vAlign w:val="center"/>
          </w:tcPr>
          <w:p w:rsidR="001B3162" w:rsidRPr="00CC7153" w:rsidRDefault="001B3162" w:rsidP="00791E53">
            <w:pPr>
              <w:jc w:val="center"/>
              <w:rPr>
                <w:b w:val="0"/>
                <w:sz w:val="21"/>
                <w:szCs w:val="21"/>
              </w:rPr>
            </w:pPr>
            <w:r w:rsidRPr="00CC7153">
              <w:rPr>
                <w:b w:val="0"/>
                <w:sz w:val="21"/>
                <w:szCs w:val="21"/>
              </w:rPr>
              <w:t>млн. рублей</w:t>
            </w:r>
          </w:p>
        </w:tc>
        <w:tc>
          <w:tcPr>
            <w:tcW w:w="527" w:type="pct"/>
            <w:vAlign w:val="center"/>
          </w:tcPr>
          <w:p w:rsidR="001B3162" w:rsidRPr="00CC7153" w:rsidRDefault="001B3162" w:rsidP="00CF576B">
            <w:pPr>
              <w:jc w:val="right"/>
              <w:rPr>
                <w:b w:val="0"/>
                <w:sz w:val="21"/>
                <w:szCs w:val="21"/>
              </w:rPr>
            </w:pPr>
            <w:r w:rsidRPr="00CC7153">
              <w:rPr>
                <w:b w:val="0"/>
                <w:sz w:val="21"/>
                <w:szCs w:val="21"/>
              </w:rPr>
              <w:t>103,2</w:t>
            </w:r>
          </w:p>
        </w:tc>
        <w:tc>
          <w:tcPr>
            <w:tcW w:w="516" w:type="pct"/>
            <w:vAlign w:val="center"/>
          </w:tcPr>
          <w:p w:rsidR="001B3162" w:rsidRPr="00CC7153" w:rsidRDefault="001B3162" w:rsidP="00CF576B">
            <w:pPr>
              <w:jc w:val="right"/>
              <w:rPr>
                <w:b w:val="0"/>
                <w:sz w:val="21"/>
                <w:szCs w:val="21"/>
              </w:rPr>
            </w:pPr>
            <w:r w:rsidRPr="00CC7153">
              <w:rPr>
                <w:b w:val="0"/>
                <w:sz w:val="21"/>
                <w:szCs w:val="21"/>
              </w:rPr>
              <w:t>73,5</w:t>
            </w:r>
          </w:p>
        </w:tc>
        <w:tc>
          <w:tcPr>
            <w:tcW w:w="535" w:type="pct"/>
            <w:vAlign w:val="center"/>
          </w:tcPr>
          <w:p w:rsidR="001B3162" w:rsidRPr="00CC7153" w:rsidRDefault="001B3162" w:rsidP="00CF576B">
            <w:pPr>
              <w:jc w:val="right"/>
              <w:rPr>
                <w:b w:val="0"/>
                <w:sz w:val="21"/>
                <w:szCs w:val="21"/>
              </w:rPr>
            </w:pPr>
            <w:r w:rsidRPr="00CC7153">
              <w:rPr>
                <w:b w:val="0"/>
                <w:sz w:val="21"/>
                <w:szCs w:val="21"/>
              </w:rPr>
              <w:t>95,2</w:t>
            </w:r>
          </w:p>
        </w:tc>
        <w:tc>
          <w:tcPr>
            <w:tcW w:w="537" w:type="pct"/>
            <w:vAlign w:val="center"/>
          </w:tcPr>
          <w:p w:rsidR="001B3162" w:rsidRPr="00CC7153" w:rsidRDefault="001B3162" w:rsidP="001B3162">
            <w:pPr>
              <w:jc w:val="right"/>
              <w:rPr>
                <w:b w:val="0"/>
                <w:sz w:val="21"/>
                <w:szCs w:val="21"/>
              </w:rPr>
            </w:pPr>
            <w:r w:rsidRPr="00CC7153">
              <w:rPr>
                <w:b w:val="0"/>
                <w:sz w:val="21"/>
                <w:szCs w:val="21"/>
              </w:rPr>
              <w:t>74,9</w:t>
            </w:r>
          </w:p>
        </w:tc>
      </w:tr>
      <w:tr w:rsidR="001B3162" w:rsidRPr="00CC7153" w:rsidTr="00D47DD0">
        <w:trPr>
          <w:cantSplit/>
        </w:trPr>
        <w:tc>
          <w:tcPr>
            <w:tcW w:w="2454" w:type="pct"/>
            <w:vAlign w:val="center"/>
          </w:tcPr>
          <w:p w:rsidR="001B3162" w:rsidRPr="00CC7153" w:rsidRDefault="001B3162" w:rsidP="00791E53">
            <w:pPr>
              <w:jc w:val="right"/>
              <w:rPr>
                <w:b w:val="0"/>
                <w:i/>
                <w:sz w:val="20"/>
                <w:szCs w:val="20"/>
              </w:rPr>
            </w:pPr>
            <w:r w:rsidRPr="00CC7153">
              <w:rPr>
                <w:b w:val="0"/>
                <w:i/>
                <w:sz w:val="20"/>
                <w:szCs w:val="20"/>
              </w:rPr>
              <w:t>Темп роста (снижения) в% к предыдущему году</w:t>
            </w:r>
          </w:p>
        </w:tc>
        <w:tc>
          <w:tcPr>
            <w:tcW w:w="431" w:type="pct"/>
            <w:vAlign w:val="center"/>
          </w:tcPr>
          <w:p w:rsidR="001B3162" w:rsidRPr="00CC7153" w:rsidRDefault="001B3162" w:rsidP="00791E53">
            <w:pPr>
              <w:jc w:val="center"/>
              <w:rPr>
                <w:b w:val="0"/>
                <w:i/>
                <w:sz w:val="20"/>
                <w:szCs w:val="20"/>
              </w:rPr>
            </w:pPr>
            <w:r w:rsidRPr="00CC7153">
              <w:rPr>
                <w:b w:val="0"/>
                <w:i/>
                <w:sz w:val="20"/>
                <w:szCs w:val="20"/>
              </w:rPr>
              <w:t>%</w:t>
            </w:r>
          </w:p>
        </w:tc>
        <w:tc>
          <w:tcPr>
            <w:tcW w:w="527" w:type="pct"/>
            <w:vAlign w:val="center"/>
          </w:tcPr>
          <w:p w:rsidR="001B3162" w:rsidRPr="00CC7153" w:rsidRDefault="001B3162" w:rsidP="00CF576B">
            <w:pPr>
              <w:jc w:val="right"/>
              <w:rPr>
                <w:b w:val="0"/>
                <w:i/>
                <w:sz w:val="20"/>
                <w:szCs w:val="20"/>
              </w:rPr>
            </w:pPr>
            <w:r w:rsidRPr="00CC7153">
              <w:rPr>
                <w:b w:val="0"/>
                <w:i/>
                <w:sz w:val="20"/>
                <w:szCs w:val="20"/>
              </w:rPr>
              <w:t>57,8</w:t>
            </w:r>
          </w:p>
        </w:tc>
        <w:tc>
          <w:tcPr>
            <w:tcW w:w="516" w:type="pct"/>
            <w:vAlign w:val="center"/>
          </w:tcPr>
          <w:p w:rsidR="001B3162" w:rsidRPr="00CC7153" w:rsidRDefault="001B3162" w:rsidP="00CF576B">
            <w:pPr>
              <w:jc w:val="right"/>
              <w:rPr>
                <w:b w:val="0"/>
                <w:i/>
                <w:sz w:val="20"/>
                <w:szCs w:val="20"/>
              </w:rPr>
            </w:pPr>
            <w:r w:rsidRPr="00CC7153">
              <w:rPr>
                <w:b w:val="0"/>
                <w:i/>
                <w:sz w:val="20"/>
                <w:szCs w:val="20"/>
              </w:rPr>
              <w:t>71,2</w:t>
            </w:r>
          </w:p>
        </w:tc>
        <w:tc>
          <w:tcPr>
            <w:tcW w:w="535" w:type="pct"/>
            <w:vAlign w:val="center"/>
          </w:tcPr>
          <w:p w:rsidR="001B3162" w:rsidRPr="00CC7153" w:rsidRDefault="001B3162" w:rsidP="00CF576B">
            <w:pPr>
              <w:jc w:val="right"/>
              <w:rPr>
                <w:b w:val="0"/>
                <w:i/>
                <w:sz w:val="20"/>
                <w:szCs w:val="20"/>
              </w:rPr>
            </w:pPr>
            <w:r w:rsidRPr="00CC7153">
              <w:rPr>
                <w:b w:val="0"/>
                <w:i/>
                <w:sz w:val="20"/>
                <w:szCs w:val="20"/>
              </w:rPr>
              <w:t>129,5</w:t>
            </w:r>
          </w:p>
        </w:tc>
        <w:tc>
          <w:tcPr>
            <w:tcW w:w="537" w:type="pct"/>
            <w:vAlign w:val="center"/>
          </w:tcPr>
          <w:p w:rsidR="001B3162" w:rsidRPr="00CC7153" w:rsidRDefault="001B3162" w:rsidP="0035699D">
            <w:pPr>
              <w:jc w:val="right"/>
              <w:rPr>
                <w:b w:val="0"/>
                <w:i/>
                <w:sz w:val="20"/>
                <w:szCs w:val="20"/>
              </w:rPr>
            </w:pPr>
            <w:r w:rsidRPr="00CC7153">
              <w:rPr>
                <w:b w:val="0"/>
                <w:i/>
                <w:sz w:val="20"/>
                <w:szCs w:val="20"/>
              </w:rPr>
              <w:t>78,7</w:t>
            </w:r>
          </w:p>
        </w:tc>
      </w:tr>
    </w:tbl>
    <w:p w:rsidR="002331AB" w:rsidRPr="00CC7153" w:rsidRDefault="002331AB" w:rsidP="002331AB">
      <w:pPr>
        <w:ind w:firstLine="709"/>
        <w:jc w:val="both"/>
        <w:rPr>
          <w:b w:val="0"/>
        </w:rPr>
      </w:pPr>
    </w:p>
    <w:p w:rsidR="00007D80" w:rsidRPr="00CC7153" w:rsidRDefault="001B3162" w:rsidP="001F28AA">
      <w:pPr>
        <w:ind w:firstLine="709"/>
        <w:jc w:val="both"/>
        <w:rPr>
          <w:b w:val="0"/>
        </w:rPr>
      </w:pPr>
      <w:r w:rsidRPr="00CC7153">
        <w:rPr>
          <w:b w:val="0"/>
        </w:rPr>
        <w:t>В 2018 году необходимо завершить начатую в предыдущие годы работу</w:t>
      </w:r>
      <w:r w:rsidR="00874AF8" w:rsidRPr="00CC7153">
        <w:rPr>
          <w:b w:val="0"/>
        </w:rPr>
        <w:t xml:space="preserve"> по решению основных </w:t>
      </w:r>
      <w:r w:rsidRPr="00CC7153">
        <w:rPr>
          <w:b w:val="0"/>
        </w:rPr>
        <w:t xml:space="preserve"> </w:t>
      </w:r>
      <w:r w:rsidR="00874AF8" w:rsidRPr="00CC7153">
        <w:rPr>
          <w:b w:val="0"/>
        </w:rPr>
        <w:t>проблем, сдерживающих развитие градостроительства и архитектуры в городе</w:t>
      </w:r>
      <w:r w:rsidR="00007D80" w:rsidRPr="00CC7153">
        <w:rPr>
          <w:b w:val="0"/>
        </w:rPr>
        <w:t>:</w:t>
      </w:r>
    </w:p>
    <w:p w:rsidR="003261DD" w:rsidRPr="00CC7153" w:rsidRDefault="00874AF8" w:rsidP="009B3EAB">
      <w:pPr>
        <w:pStyle w:val="af5"/>
        <w:numPr>
          <w:ilvl w:val="0"/>
          <w:numId w:val="9"/>
        </w:numPr>
        <w:tabs>
          <w:tab w:val="left" w:pos="993"/>
        </w:tabs>
        <w:ind w:left="0" w:firstLine="709"/>
        <w:jc w:val="both"/>
        <w:rPr>
          <w:b w:val="0"/>
        </w:rPr>
      </w:pPr>
      <w:r w:rsidRPr="00CC7153">
        <w:rPr>
          <w:b w:val="0"/>
        </w:rPr>
        <w:t>отсутствие проектов планировки территорий и проектов межевания территорий с детальной проработкой благоустройства застроенных территорий (25 микрорайонов и кварталов города общей площадью 299,4 га)</w:t>
      </w:r>
      <w:r w:rsidR="003261DD" w:rsidRPr="00CC7153">
        <w:rPr>
          <w:b w:val="0"/>
        </w:rPr>
        <w:t>;</w:t>
      </w:r>
    </w:p>
    <w:p w:rsidR="00874AF8" w:rsidRPr="00CC7153" w:rsidRDefault="003261DD" w:rsidP="009B3EAB">
      <w:pPr>
        <w:pStyle w:val="af5"/>
        <w:numPr>
          <w:ilvl w:val="0"/>
          <w:numId w:val="9"/>
        </w:numPr>
        <w:tabs>
          <w:tab w:val="left" w:pos="993"/>
        </w:tabs>
        <w:ind w:left="0" w:firstLine="709"/>
        <w:jc w:val="both"/>
        <w:rPr>
          <w:rFonts w:eastAsia="Calibri"/>
          <w:b w:val="0"/>
          <w:lang w:eastAsia="en-US"/>
        </w:rPr>
      </w:pPr>
      <w:r w:rsidRPr="00CC7153">
        <w:rPr>
          <w:b w:val="0"/>
        </w:rPr>
        <w:lastRenderedPageBreak/>
        <w:t xml:space="preserve">отсутствие проектов планировки территорий и проектов межевания территорий </w:t>
      </w:r>
      <w:r w:rsidR="00874AF8" w:rsidRPr="00CC7153">
        <w:rPr>
          <w:b w:val="0"/>
        </w:rPr>
        <w:t>на незастроенные территории, предназначенные для индивидуального жилищного строительства (общей площадью 26,8 га</w:t>
      </w:r>
      <w:r w:rsidR="00874AF8" w:rsidRPr="00CC7153">
        <w:rPr>
          <w:rFonts w:eastAsia="Calibri"/>
          <w:b w:val="0"/>
          <w:lang w:eastAsia="en-US"/>
        </w:rPr>
        <w:t xml:space="preserve">). </w:t>
      </w:r>
    </w:p>
    <w:p w:rsidR="003261DD" w:rsidRPr="00CC7153" w:rsidRDefault="003261DD" w:rsidP="00874AF8">
      <w:pPr>
        <w:ind w:firstLine="709"/>
        <w:jc w:val="both"/>
        <w:rPr>
          <w:rFonts w:eastAsia="Calibri"/>
          <w:b w:val="0"/>
          <w:lang w:eastAsia="en-US"/>
        </w:rPr>
      </w:pPr>
      <w:r w:rsidRPr="00CC7153">
        <w:rPr>
          <w:rFonts w:eastAsia="Calibri"/>
          <w:b w:val="0"/>
          <w:lang w:eastAsia="en-US"/>
        </w:rPr>
        <w:t xml:space="preserve">С целью эффективной реализации планов перспективного развития города и формирования комфортной городской среды проектную деятельность планируется продолжить с привлечением широкого круга общественности и жителей города. </w:t>
      </w:r>
    </w:p>
    <w:p w:rsidR="00EA4410" w:rsidRPr="00CC7153" w:rsidRDefault="00F042D5" w:rsidP="008F5768">
      <w:pPr>
        <w:ind w:firstLine="709"/>
        <w:jc w:val="both"/>
        <w:rPr>
          <w:b w:val="0"/>
        </w:rPr>
      </w:pPr>
      <w:r w:rsidRPr="00CC7153">
        <w:rPr>
          <w:b w:val="0"/>
        </w:rPr>
        <w:t xml:space="preserve">На </w:t>
      </w:r>
      <w:r w:rsidR="007F135F" w:rsidRPr="00CC7153">
        <w:rPr>
          <w:b w:val="0"/>
        </w:rPr>
        <w:t xml:space="preserve">решение указанных проблем </w:t>
      </w:r>
      <w:r w:rsidRPr="00CC7153">
        <w:rPr>
          <w:b w:val="0"/>
        </w:rPr>
        <w:t>будет направлена в 201</w:t>
      </w:r>
      <w:r w:rsidR="00874AF8" w:rsidRPr="00CC7153">
        <w:rPr>
          <w:b w:val="0"/>
        </w:rPr>
        <w:t>8</w:t>
      </w:r>
      <w:r w:rsidRPr="00CC7153">
        <w:rPr>
          <w:b w:val="0"/>
        </w:rPr>
        <w:t xml:space="preserve"> году работа </w:t>
      </w:r>
      <w:r w:rsidR="007F135F" w:rsidRPr="00CC7153">
        <w:rPr>
          <w:b w:val="0"/>
        </w:rPr>
        <w:t xml:space="preserve">структурных </w:t>
      </w:r>
      <w:r w:rsidR="009379F6" w:rsidRPr="00CC7153">
        <w:rPr>
          <w:b w:val="0"/>
        </w:rPr>
        <w:t>подразделений</w:t>
      </w:r>
      <w:r w:rsidR="007F135F" w:rsidRPr="00CC7153">
        <w:rPr>
          <w:b w:val="0"/>
        </w:rPr>
        <w:t xml:space="preserve"> </w:t>
      </w:r>
      <w:r w:rsidRPr="00CC7153">
        <w:rPr>
          <w:b w:val="0"/>
        </w:rPr>
        <w:t xml:space="preserve">Администрации ЗАТО г. Зеленогорска при участии </w:t>
      </w:r>
      <w:r w:rsidR="007F135F" w:rsidRPr="00CC7153">
        <w:rPr>
          <w:b w:val="0"/>
        </w:rPr>
        <w:t>Совета деп</w:t>
      </w:r>
      <w:r w:rsidRPr="00CC7153">
        <w:rPr>
          <w:b w:val="0"/>
        </w:rPr>
        <w:t>утатов ЗАТО г. Зеленогорска</w:t>
      </w:r>
      <w:r w:rsidR="007F135F" w:rsidRPr="00CC7153">
        <w:rPr>
          <w:b w:val="0"/>
        </w:rPr>
        <w:t>.</w:t>
      </w:r>
    </w:p>
    <w:p w:rsidR="00FF6D4E" w:rsidRPr="00CC7153" w:rsidRDefault="00FF6D4E" w:rsidP="008F5768">
      <w:pPr>
        <w:ind w:firstLine="709"/>
        <w:jc w:val="both"/>
        <w:rPr>
          <w:b w:val="0"/>
        </w:rPr>
      </w:pPr>
    </w:p>
    <w:p w:rsidR="00B9757F" w:rsidRPr="00CC7153" w:rsidRDefault="00B9757F" w:rsidP="008F5768">
      <w:pPr>
        <w:ind w:firstLine="709"/>
        <w:jc w:val="both"/>
        <w:rPr>
          <w:b w:val="0"/>
        </w:rPr>
      </w:pPr>
    </w:p>
    <w:p w:rsidR="00D3313D" w:rsidRPr="00CC7153" w:rsidRDefault="00D3313D" w:rsidP="00FF5A0A">
      <w:pPr>
        <w:pStyle w:val="af5"/>
        <w:numPr>
          <w:ilvl w:val="1"/>
          <w:numId w:val="5"/>
        </w:numPr>
        <w:tabs>
          <w:tab w:val="left" w:pos="993"/>
          <w:tab w:val="left" w:pos="1134"/>
        </w:tabs>
        <w:ind w:left="0" w:firstLine="709"/>
        <w:jc w:val="both"/>
        <w:outlineLvl w:val="1"/>
      </w:pPr>
      <w:bookmarkStart w:id="7" w:name="_Toc505953747"/>
      <w:r w:rsidRPr="00CC7153">
        <w:t>Обеспечение жилыми помещениями граждан, нуждающихся в улучшении жилищных условий</w:t>
      </w:r>
      <w:bookmarkEnd w:id="7"/>
    </w:p>
    <w:p w:rsidR="00D3313D" w:rsidRPr="00CC7153" w:rsidRDefault="00D3313D" w:rsidP="00D3313D">
      <w:pPr>
        <w:pStyle w:val="af5"/>
        <w:tabs>
          <w:tab w:val="left" w:pos="993"/>
          <w:tab w:val="left" w:pos="1134"/>
        </w:tabs>
        <w:ind w:left="375"/>
        <w:jc w:val="both"/>
      </w:pPr>
    </w:p>
    <w:p w:rsidR="00D3313D" w:rsidRPr="00CC7153" w:rsidRDefault="00D3313D" w:rsidP="00D3313D">
      <w:pPr>
        <w:tabs>
          <w:tab w:val="left" w:pos="1134"/>
        </w:tabs>
        <w:ind w:firstLine="709"/>
        <w:jc w:val="both"/>
        <w:rPr>
          <w:rFonts w:eastAsia="Calibri"/>
          <w:b w:val="0"/>
          <w:bCs/>
        </w:rPr>
      </w:pPr>
      <w:r w:rsidRPr="00CC7153">
        <w:rPr>
          <w:rFonts w:eastAsia="Calibri"/>
          <w:b w:val="0"/>
          <w:bCs/>
        </w:rPr>
        <w:t>В рамках полномочий по обеспечению жилыми помещениями граждан, нуждающихся в улучшении жилищных условий, проводилась работа по постановке на уч</w:t>
      </w:r>
      <w:r w:rsidR="0061764E" w:rsidRPr="00CC7153">
        <w:rPr>
          <w:rFonts w:eastAsia="Calibri"/>
          <w:b w:val="0"/>
          <w:bCs/>
        </w:rPr>
        <w:t>ё</w:t>
      </w:r>
      <w:r w:rsidRPr="00CC7153">
        <w:rPr>
          <w:rFonts w:eastAsia="Calibri"/>
          <w:b w:val="0"/>
          <w:bCs/>
        </w:rPr>
        <w:t>т</w:t>
      </w:r>
      <w:r w:rsidR="005F7AE8" w:rsidRPr="00CC7153">
        <w:rPr>
          <w:rFonts w:eastAsia="Calibri"/>
          <w:b w:val="0"/>
          <w:bCs/>
        </w:rPr>
        <w:t xml:space="preserve"> граждан</w:t>
      </w:r>
      <w:r w:rsidRPr="00CC7153">
        <w:rPr>
          <w:rFonts w:eastAsia="Calibri"/>
          <w:b w:val="0"/>
          <w:bCs/>
        </w:rPr>
        <w:t>, снятию с уч</w:t>
      </w:r>
      <w:r w:rsidR="001D3E92" w:rsidRPr="00CC7153">
        <w:rPr>
          <w:rFonts w:eastAsia="Calibri"/>
          <w:b w:val="0"/>
          <w:bCs/>
        </w:rPr>
        <w:t>ё</w:t>
      </w:r>
      <w:r w:rsidRPr="00CC7153">
        <w:rPr>
          <w:rFonts w:eastAsia="Calibri"/>
          <w:b w:val="0"/>
          <w:bCs/>
        </w:rPr>
        <w:t>та</w:t>
      </w:r>
      <w:r w:rsidR="00B24214" w:rsidRPr="00CC7153">
        <w:rPr>
          <w:rFonts w:eastAsia="Calibri"/>
          <w:b w:val="0"/>
          <w:bCs/>
        </w:rPr>
        <w:t xml:space="preserve"> и</w:t>
      </w:r>
      <w:r w:rsidRPr="00CC7153">
        <w:rPr>
          <w:rFonts w:eastAsia="Calibri"/>
          <w:b w:val="0"/>
          <w:bCs/>
        </w:rPr>
        <w:t xml:space="preserve"> предоставлению жилых помещений жил</w:t>
      </w:r>
      <w:r w:rsidR="00004C6E" w:rsidRPr="00CC7153">
        <w:rPr>
          <w:rFonts w:eastAsia="Calibri"/>
          <w:b w:val="0"/>
          <w:bCs/>
        </w:rPr>
        <w:t>ищного</w:t>
      </w:r>
      <w:r w:rsidRPr="00CC7153">
        <w:rPr>
          <w:rFonts w:eastAsia="Calibri"/>
          <w:b w:val="0"/>
          <w:bCs/>
        </w:rPr>
        <w:t xml:space="preserve"> фонда.</w:t>
      </w:r>
    </w:p>
    <w:p w:rsidR="004331B4" w:rsidRPr="00CC7153" w:rsidRDefault="00D3313D" w:rsidP="004331B4">
      <w:pPr>
        <w:widowControl w:val="0"/>
        <w:autoSpaceDE w:val="0"/>
        <w:ind w:firstLine="709"/>
        <w:jc w:val="both"/>
        <w:rPr>
          <w:b w:val="0"/>
          <w:color w:val="000000"/>
          <w:lang w:eastAsia="ar-SA"/>
        </w:rPr>
      </w:pPr>
      <w:r w:rsidRPr="00CC7153">
        <w:rPr>
          <w:b w:val="0"/>
          <w:color w:val="000000"/>
          <w:lang w:eastAsia="ar-SA"/>
        </w:rPr>
        <w:t>По состоянию на 1 января 201</w:t>
      </w:r>
      <w:r w:rsidR="001913CD" w:rsidRPr="00CC7153">
        <w:rPr>
          <w:b w:val="0"/>
          <w:color w:val="000000"/>
          <w:lang w:eastAsia="ar-SA"/>
        </w:rPr>
        <w:t>8</w:t>
      </w:r>
      <w:r w:rsidRPr="00CC7153">
        <w:rPr>
          <w:b w:val="0"/>
          <w:color w:val="000000"/>
          <w:lang w:eastAsia="ar-SA"/>
        </w:rPr>
        <w:t xml:space="preserve"> года на уч</w:t>
      </w:r>
      <w:r w:rsidR="0061764E" w:rsidRPr="00CC7153">
        <w:rPr>
          <w:b w:val="0"/>
          <w:color w:val="000000"/>
          <w:lang w:eastAsia="ar-SA"/>
        </w:rPr>
        <w:t>ё</w:t>
      </w:r>
      <w:r w:rsidRPr="00CC7153">
        <w:rPr>
          <w:b w:val="0"/>
          <w:color w:val="000000"/>
          <w:lang w:eastAsia="ar-SA"/>
        </w:rPr>
        <w:t>те состо</w:t>
      </w:r>
      <w:r w:rsidR="00004C6E" w:rsidRPr="00CC7153">
        <w:rPr>
          <w:b w:val="0"/>
          <w:color w:val="000000"/>
          <w:lang w:eastAsia="ar-SA"/>
        </w:rPr>
        <w:t>ит</w:t>
      </w:r>
      <w:r w:rsidRPr="00CC7153">
        <w:rPr>
          <w:b w:val="0"/>
          <w:color w:val="000000"/>
          <w:lang w:eastAsia="ar-SA"/>
        </w:rPr>
        <w:t xml:space="preserve"> </w:t>
      </w:r>
      <w:r w:rsidR="001913CD" w:rsidRPr="00CC7153">
        <w:rPr>
          <w:b w:val="0"/>
          <w:color w:val="000000"/>
          <w:lang w:eastAsia="ar-SA"/>
        </w:rPr>
        <w:t>606</w:t>
      </w:r>
      <w:r w:rsidRPr="00CC7153">
        <w:rPr>
          <w:b w:val="0"/>
          <w:color w:val="000000"/>
          <w:lang w:eastAsia="ar-SA"/>
        </w:rPr>
        <w:t xml:space="preserve"> семей, нуждающихся в улучшении жилищных условий </w:t>
      </w:r>
      <w:r w:rsidR="00F566B7" w:rsidRPr="00CC7153">
        <w:rPr>
          <w:b w:val="0"/>
          <w:color w:val="000000"/>
          <w:lang w:eastAsia="ar-SA"/>
        </w:rPr>
        <w:t>(</w:t>
      </w:r>
      <w:r w:rsidR="0061764E" w:rsidRPr="00CC7153">
        <w:rPr>
          <w:b w:val="0"/>
          <w:color w:val="000000"/>
          <w:lang w:eastAsia="ar-SA"/>
        </w:rPr>
        <w:t xml:space="preserve">на </w:t>
      </w:r>
      <w:r w:rsidR="001913CD" w:rsidRPr="00CC7153">
        <w:rPr>
          <w:b w:val="0"/>
          <w:color w:val="000000"/>
          <w:lang w:eastAsia="ar-SA"/>
        </w:rPr>
        <w:t xml:space="preserve">01.01.2017 – 580, </w:t>
      </w:r>
      <w:r w:rsidR="0061764E" w:rsidRPr="00CC7153">
        <w:rPr>
          <w:b w:val="0"/>
          <w:color w:val="000000"/>
          <w:lang w:eastAsia="ar-SA"/>
        </w:rPr>
        <w:t xml:space="preserve">01.01.2016 – 595, </w:t>
      </w:r>
      <w:r w:rsidR="00F566B7" w:rsidRPr="00CC7153">
        <w:rPr>
          <w:b w:val="0"/>
          <w:color w:val="000000"/>
          <w:lang w:eastAsia="ar-SA"/>
        </w:rPr>
        <w:t>на</w:t>
      </w:r>
      <w:r w:rsidRPr="00CC7153">
        <w:rPr>
          <w:b w:val="0"/>
          <w:color w:val="000000"/>
          <w:lang w:eastAsia="ar-SA"/>
        </w:rPr>
        <w:t xml:space="preserve"> </w:t>
      </w:r>
      <w:r w:rsidR="00F566B7" w:rsidRPr="00CC7153">
        <w:rPr>
          <w:b w:val="0"/>
          <w:color w:val="000000"/>
          <w:lang w:eastAsia="ar-SA"/>
        </w:rPr>
        <w:t>01.01.2015</w:t>
      </w:r>
      <w:r w:rsidRPr="00CC7153">
        <w:rPr>
          <w:b w:val="0"/>
          <w:color w:val="000000"/>
          <w:lang w:eastAsia="ar-SA"/>
        </w:rPr>
        <w:t xml:space="preserve"> – 602</w:t>
      </w:r>
      <w:r w:rsidR="00B95680" w:rsidRPr="00CC7153">
        <w:rPr>
          <w:b w:val="0"/>
          <w:color w:val="000000"/>
          <w:lang w:eastAsia="ar-SA"/>
        </w:rPr>
        <w:t>), и</w:t>
      </w:r>
      <w:r w:rsidR="009379F6" w:rsidRPr="00CC7153">
        <w:rPr>
          <w:b w:val="0"/>
          <w:color w:val="000000"/>
          <w:lang w:eastAsia="ar-SA"/>
        </w:rPr>
        <w:t>з</w:t>
      </w:r>
      <w:r w:rsidR="00B95680" w:rsidRPr="00CC7153">
        <w:rPr>
          <w:b w:val="0"/>
          <w:color w:val="000000"/>
          <w:lang w:eastAsia="ar-SA"/>
        </w:rPr>
        <w:t xml:space="preserve"> них </w:t>
      </w:r>
      <w:r w:rsidR="00F042D5" w:rsidRPr="00CC7153">
        <w:rPr>
          <w:b w:val="0"/>
          <w:color w:val="000000"/>
          <w:lang w:eastAsia="ar-SA"/>
        </w:rPr>
        <w:t xml:space="preserve">в </w:t>
      </w:r>
      <w:r w:rsidR="00B95680" w:rsidRPr="00CC7153">
        <w:rPr>
          <w:b w:val="0"/>
          <w:color w:val="000000"/>
          <w:lang w:eastAsia="ar-SA"/>
        </w:rPr>
        <w:t xml:space="preserve">общегородской очереди состоит </w:t>
      </w:r>
      <w:r w:rsidR="004331B4" w:rsidRPr="00CC7153">
        <w:rPr>
          <w:b w:val="0"/>
          <w:color w:val="000000"/>
          <w:lang w:eastAsia="ar-SA"/>
        </w:rPr>
        <w:t>184</w:t>
      </w:r>
      <w:r w:rsidR="00B95680" w:rsidRPr="00CC7153">
        <w:rPr>
          <w:b w:val="0"/>
          <w:color w:val="000000"/>
          <w:lang w:eastAsia="ar-SA"/>
        </w:rPr>
        <w:t> семь</w:t>
      </w:r>
      <w:r w:rsidR="004331B4" w:rsidRPr="00CC7153">
        <w:rPr>
          <w:b w:val="0"/>
          <w:color w:val="000000"/>
          <w:lang w:eastAsia="ar-SA"/>
        </w:rPr>
        <w:t>и</w:t>
      </w:r>
      <w:r w:rsidR="00B95680" w:rsidRPr="00CC7153">
        <w:rPr>
          <w:b w:val="0"/>
          <w:color w:val="000000"/>
          <w:lang w:eastAsia="ar-SA"/>
        </w:rPr>
        <w:t>, в бюджетно-муниципальной очереди – 7</w:t>
      </w:r>
      <w:r w:rsidR="004331B4" w:rsidRPr="00CC7153">
        <w:rPr>
          <w:b w:val="0"/>
          <w:color w:val="000000"/>
          <w:lang w:eastAsia="ar-SA"/>
        </w:rPr>
        <w:t xml:space="preserve">2 семьи, </w:t>
      </w:r>
      <w:r w:rsidRPr="00CC7153">
        <w:rPr>
          <w:b w:val="0"/>
          <w:color w:val="000000"/>
          <w:lang w:eastAsia="ar-SA"/>
        </w:rPr>
        <w:t>призна</w:t>
      </w:r>
      <w:r w:rsidR="00F566B7" w:rsidRPr="00CC7153">
        <w:rPr>
          <w:b w:val="0"/>
          <w:color w:val="000000"/>
          <w:lang w:eastAsia="ar-SA"/>
        </w:rPr>
        <w:t>н</w:t>
      </w:r>
      <w:r w:rsidR="00004C6E" w:rsidRPr="00CC7153">
        <w:rPr>
          <w:b w:val="0"/>
          <w:color w:val="000000"/>
          <w:lang w:eastAsia="ar-SA"/>
        </w:rPr>
        <w:t>н</w:t>
      </w:r>
      <w:r w:rsidR="0061764E" w:rsidRPr="00CC7153">
        <w:rPr>
          <w:b w:val="0"/>
          <w:color w:val="000000"/>
          <w:lang w:eastAsia="ar-SA"/>
        </w:rPr>
        <w:t>ы</w:t>
      </w:r>
      <w:r w:rsidR="00004C6E" w:rsidRPr="00CC7153">
        <w:rPr>
          <w:b w:val="0"/>
          <w:color w:val="000000"/>
          <w:lang w:eastAsia="ar-SA"/>
        </w:rPr>
        <w:t>х</w:t>
      </w:r>
      <w:r w:rsidRPr="00CC7153">
        <w:rPr>
          <w:b w:val="0"/>
          <w:color w:val="000000"/>
          <w:lang w:eastAsia="ar-SA"/>
        </w:rPr>
        <w:t xml:space="preserve"> </w:t>
      </w:r>
      <w:r w:rsidR="00F566B7" w:rsidRPr="00CC7153">
        <w:rPr>
          <w:b w:val="0"/>
          <w:color w:val="000000"/>
          <w:lang w:eastAsia="ar-SA"/>
        </w:rPr>
        <w:t>малоимущ</w:t>
      </w:r>
      <w:r w:rsidR="0061764E" w:rsidRPr="00CC7153">
        <w:rPr>
          <w:b w:val="0"/>
          <w:color w:val="000000"/>
          <w:lang w:eastAsia="ar-SA"/>
        </w:rPr>
        <w:t>ими</w:t>
      </w:r>
      <w:r w:rsidRPr="00CC7153">
        <w:rPr>
          <w:b w:val="0"/>
          <w:color w:val="000000"/>
          <w:lang w:eastAsia="ar-SA"/>
        </w:rPr>
        <w:t xml:space="preserve"> </w:t>
      </w:r>
      <w:r w:rsidR="004331B4" w:rsidRPr="00CC7153">
        <w:rPr>
          <w:b w:val="0"/>
          <w:color w:val="000000"/>
          <w:lang w:eastAsia="ar-SA"/>
        </w:rPr>
        <w:t>287</w:t>
      </w:r>
      <w:r w:rsidR="00004C6E" w:rsidRPr="00CC7153">
        <w:rPr>
          <w:b w:val="0"/>
          <w:color w:val="000000"/>
          <w:lang w:eastAsia="ar-SA"/>
        </w:rPr>
        <w:t xml:space="preserve"> семей </w:t>
      </w:r>
      <w:r w:rsidRPr="00CC7153">
        <w:rPr>
          <w:b w:val="0"/>
          <w:color w:val="000000"/>
          <w:lang w:eastAsia="ar-SA"/>
        </w:rPr>
        <w:t>(</w:t>
      </w:r>
      <w:r w:rsidR="0061764E" w:rsidRPr="00CC7153">
        <w:rPr>
          <w:b w:val="0"/>
          <w:color w:val="000000"/>
          <w:lang w:eastAsia="ar-SA"/>
        </w:rPr>
        <w:t>в 201</w:t>
      </w:r>
      <w:r w:rsidR="004331B4" w:rsidRPr="00CC7153">
        <w:rPr>
          <w:b w:val="0"/>
          <w:color w:val="000000"/>
          <w:lang w:eastAsia="ar-SA"/>
        </w:rPr>
        <w:t>6</w:t>
      </w:r>
      <w:r w:rsidR="0061764E" w:rsidRPr="00CC7153">
        <w:rPr>
          <w:b w:val="0"/>
          <w:color w:val="000000"/>
          <w:lang w:eastAsia="ar-SA"/>
        </w:rPr>
        <w:t xml:space="preserve"> году </w:t>
      </w:r>
      <w:r w:rsidR="00C569D9" w:rsidRPr="00CC7153">
        <w:rPr>
          <w:b w:val="0"/>
          <w:color w:val="000000"/>
          <w:lang w:eastAsia="ar-SA"/>
        </w:rPr>
        <w:t>–</w:t>
      </w:r>
      <w:r w:rsidR="0061764E" w:rsidRPr="00CC7153">
        <w:rPr>
          <w:b w:val="0"/>
          <w:color w:val="000000"/>
          <w:lang w:eastAsia="ar-SA"/>
        </w:rPr>
        <w:t xml:space="preserve"> 30</w:t>
      </w:r>
      <w:r w:rsidR="004331B4" w:rsidRPr="00CC7153">
        <w:rPr>
          <w:b w:val="0"/>
          <w:color w:val="000000"/>
          <w:lang w:eastAsia="ar-SA"/>
        </w:rPr>
        <w:t>0</w:t>
      </w:r>
      <w:r w:rsidRPr="00CC7153">
        <w:rPr>
          <w:b w:val="0"/>
          <w:color w:val="000000"/>
          <w:lang w:eastAsia="ar-SA"/>
        </w:rPr>
        <w:t>)</w:t>
      </w:r>
      <w:r w:rsidR="004331B4" w:rsidRPr="00CC7153">
        <w:rPr>
          <w:b w:val="0"/>
          <w:color w:val="000000"/>
          <w:lang w:eastAsia="ar-SA"/>
        </w:rPr>
        <w:t>, в список участников федеральной, краевой, муниципальной программ по обеспечению жильём молодых семей включены 63 молодых семьи (в 201</w:t>
      </w:r>
      <w:r w:rsidR="006A59E7" w:rsidRPr="00CC7153">
        <w:rPr>
          <w:b w:val="0"/>
          <w:color w:val="000000"/>
          <w:lang w:eastAsia="ar-SA"/>
        </w:rPr>
        <w:t>6</w:t>
      </w:r>
      <w:r w:rsidR="004331B4" w:rsidRPr="00CC7153">
        <w:rPr>
          <w:b w:val="0"/>
          <w:color w:val="000000"/>
          <w:lang w:eastAsia="ar-SA"/>
        </w:rPr>
        <w:t xml:space="preserve"> году – 78). </w:t>
      </w:r>
    </w:p>
    <w:p w:rsidR="00B95680" w:rsidRPr="00CC7153" w:rsidRDefault="00D3313D" w:rsidP="00D3313D">
      <w:pPr>
        <w:widowControl w:val="0"/>
        <w:autoSpaceDE w:val="0"/>
        <w:ind w:firstLine="709"/>
        <w:jc w:val="both"/>
        <w:rPr>
          <w:b w:val="0"/>
          <w:color w:val="000000"/>
          <w:lang w:eastAsia="ar-SA"/>
        </w:rPr>
      </w:pPr>
      <w:r w:rsidRPr="00CC7153">
        <w:rPr>
          <w:b w:val="0"/>
          <w:color w:val="000000"/>
          <w:lang w:eastAsia="ar-SA"/>
        </w:rPr>
        <w:t>В течение года приняты на уч</w:t>
      </w:r>
      <w:r w:rsidR="0061764E" w:rsidRPr="00CC7153">
        <w:rPr>
          <w:b w:val="0"/>
          <w:color w:val="000000"/>
          <w:lang w:eastAsia="ar-SA"/>
        </w:rPr>
        <w:t>ё</w:t>
      </w:r>
      <w:r w:rsidRPr="00CC7153">
        <w:rPr>
          <w:b w:val="0"/>
          <w:color w:val="000000"/>
          <w:lang w:eastAsia="ar-SA"/>
        </w:rPr>
        <w:t xml:space="preserve">т </w:t>
      </w:r>
      <w:r w:rsidR="004331B4" w:rsidRPr="00CC7153">
        <w:rPr>
          <w:b w:val="0"/>
          <w:color w:val="000000"/>
          <w:lang w:eastAsia="ar-SA"/>
        </w:rPr>
        <w:t>6</w:t>
      </w:r>
      <w:r w:rsidRPr="00CC7153">
        <w:rPr>
          <w:b w:val="0"/>
          <w:color w:val="000000"/>
          <w:lang w:eastAsia="ar-SA"/>
        </w:rPr>
        <w:t xml:space="preserve"> малоимущих семей (в 201</w:t>
      </w:r>
      <w:r w:rsidR="004331B4" w:rsidRPr="00CC7153">
        <w:rPr>
          <w:b w:val="0"/>
          <w:color w:val="000000"/>
          <w:lang w:eastAsia="ar-SA"/>
        </w:rPr>
        <w:t>6</w:t>
      </w:r>
      <w:r w:rsidRPr="00CC7153">
        <w:rPr>
          <w:b w:val="0"/>
          <w:color w:val="000000"/>
          <w:lang w:eastAsia="ar-SA"/>
        </w:rPr>
        <w:t xml:space="preserve"> году – </w:t>
      </w:r>
      <w:r w:rsidR="0061764E" w:rsidRPr="00CC7153">
        <w:rPr>
          <w:b w:val="0"/>
          <w:color w:val="000000"/>
          <w:lang w:eastAsia="ar-SA"/>
        </w:rPr>
        <w:t>1</w:t>
      </w:r>
      <w:r w:rsidR="004331B4" w:rsidRPr="00CC7153">
        <w:rPr>
          <w:b w:val="0"/>
          <w:color w:val="000000"/>
          <w:lang w:eastAsia="ar-SA"/>
        </w:rPr>
        <w:t>2</w:t>
      </w:r>
      <w:r w:rsidRPr="00CC7153">
        <w:rPr>
          <w:b w:val="0"/>
          <w:color w:val="000000"/>
          <w:lang w:eastAsia="ar-SA"/>
        </w:rPr>
        <w:t>)</w:t>
      </w:r>
      <w:r w:rsidR="00340FE6" w:rsidRPr="00CC7153">
        <w:rPr>
          <w:b w:val="0"/>
          <w:color w:val="000000"/>
          <w:lang w:eastAsia="ar-SA"/>
        </w:rPr>
        <w:t xml:space="preserve">, сняты с учёта 43 заявителя, </w:t>
      </w:r>
      <w:r w:rsidR="005557C5" w:rsidRPr="00CC7153">
        <w:rPr>
          <w:b w:val="0"/>
          <w:color w:val="000000"/>
          <w:lang w:eastAsia="ar-SA"/>
        </w:rPr>
        <w:t>нуждающи</w:t>
      </w:r>
      <w:r w:rsidR="00340FE6" w:rsidRPr="00CC7153">
        <w:rPr>
          <w:b w:val="0"/>
          <w:color w:val="000000"/>
          <w:lang w:eastAsia="ar-SA"/>
        </w:rPr>
        <w:t>е</w:t>
      </w:r>
      <w:r w:rsidR="005557C5" w:rsidRPr="00CC7153">
        <w:rPr>
          <w:b w:val="0"/>
          <w:color w:val="000000"/>
          <w:lang w:eastAsia="ar-SA"/>
        </w:rPr>
        <w:t>ся в улучшении жилищных условий по основаниям, пр</w:t>
      </w:r>
      <w:r w:rsidR="00340FE6" w:rsidRPr="00CC7153">
        <w:rPr>
          <w:b w:val="0"/>
          <w:color w:val="000000"/>
          <w:lang w:eastAsia="ar-SA"/>
        </w:rPr>
        <w:t>едусмотренным законодательством</w:t>
      </w:r>
      <w:r w:rsidRPr="00CC7153">
        <w:rPr>
          <w:b w:val="0"/>
          <w:color w:val="000000"/>
          <w:lang w:eastAsia="ar-SA"/>
        </w:rPr>
        <w:t xml:space="preserve">. </w:t>
      </w:r>
    </w:p>
    <w:p w:rsidR="00D3313D" w:rsidRPr="00CC7153" w:rsidRDefault="00D3313D" w:rsidP="00D3313D">
      <w:pPr>
        <w:widowControl w:val="0"/>
        <w:autoSpaceDE w:val="0"/>
        <w:ind w:firstLine="709"/>
        <w:jc w:val="both"/>
        <w:rPr>
          <w:b w:val="0"/>
          <w:color w:val="000000"/>
          <w:sz w:val="16"/>
          <w:szCs w:val="16"/>
          <w:lang w:eastAsia="ar-SA"/>
        </w:rPr>
      </w:pPr>
    </w:p>
    <w:p w:rsidR="00D3313D" w:rsidRPr="00CC7153" w:rsidRDefault="00B24214" w:rsidP="00D3313D">
      <w:pPr>
        <w:widowControl w:val="0"/>
        <w:autoSpaceDE w:val="0"/>
        <w:ind w:firstLine="709"/>
        <w:jc w:val="both"/>
        <w:rPr>
          <w:b w:val="0"/>
          <w:color w:val="000000"/>
          <w:lang w:eastAsia="ar-SA"/>
        </w:rPr>
      </w:pPr>
      <w:r w:rsidRPr="00CC7153">
        <w:rPr>
          <w:b w:val="0"/>
          <w:color w:val="000000"/>
          <w:lang w:eastAsia="ar-SA"/>
        </w:rPr>
        <w:t>У</w:t>
      </w:r>
      <w:r w:rsidR="00D3313D" w:rsidRPr="00CC7153">
        <w:rPr>
          <w:b w:val="0"/>
          <w:color w:val="000000"/>
          <w:lang w:eastAsia="ar-SA"/>
        </w:rPr>
        <w:t>частниками подпрограммы «Выполнение государственных обязательств по обеспечению жиль</w:t>
      </w:r>
      <w:r w:rsidR="0061764E" w:rsidRPr="00CC7153">
        <w:rPr>
          <w:b w:val="0"/>
          <w:color w:val="000000"/>
          <w:lang w:eastAsia="ar-SA"/>
        </w:rPr>
        <w:t>ё</w:t>
      </w:r>
      <w:r w:rsidR="00D3313D" w:rsidRPr="00CC7153">
        <w:rPr>
          <w:b w:val="0"/>
          <w:color w:val="000000"/>
          <w:lang w:eastAsia="ar-SA"/>
        </w:rPr>
        <w:t xml:space="preserve">м категорий граждан, установленных федеральным законодательством» федеральной целевой программы «Жилище» </w:t>
      </w:r>
      <w:r w:rsidRPr="00CC7153">
        <w:rPr>
          <w:b w:val="0"/>
          <w:color w:val="000000"/>
          <w:lang w:eastAsia="ar-SA"/>
        </w:rPr>
        <w:t xml:space="preserve">признаны </w:t>
      </w:r>
      <w:r w:rsidR="0097085F" w:rsidRPr="00CC7153">
        <w:rPr>
          <w:b w:val="0"/>
          <w:color w:val="000000"/>
          <w:lang w:eastAsia="ar-SA"/>
        </w:rPr>
        <w:t>1</w:t>
      </w:r>
      <w:r w:rsidR="005557C5" w:rsidRPr="00CC7153">
        <w:rPr>
          <w:b w:val="0"/>
          <w:color w:val="000000"/>
          <w:lang w:eastAsia="ar-SA"/>
        </w:rPr>
        <w:t>1</w:t>
      </w:r>
      <w:r w:rsidR="00D3313D" w:rsidRPr="00CC7153">
        <w:rPr>
          <w:b w:val="0"/>
          <w:color w:val="000000"/>
          <w:lang w:eastAsia="ar-SA"/>
        </w:rPr>
        <w:t xml:space="preserve"> семей, состоящих на уч</w:t>
      </w:r>
      <w:r w:rsidR="00044B96" w:rsidRPr="00CC7153">
        <w:rPr>
          <w:b w:val="0"/>
          <w:color w:val="000000"/>
          <w:lang w:eastAsia="ar-SA"/>
        </w:rPr>
        <w:t>ё</w:t>
      </w:r>
      <w:r w:rsidR="00D3313D" w:rsidRPr="00CC7153">
        <w:rPr>
          <w:b w:val="0"/>
          <w:color w:val="000000"/>
          <w:lang w:eastAsia="ar-SA"/>
        </w:rPr>
        <w:t>те в целях получения социальной выплаты для приобретения жилого помещения за границами ЗАТО Зеленогорск</w:t>
      </w:r>
      <w:r w:rsidR="0097085F" w:rsidRPr="00CC7153">
        <w:rPr>
          <w:b w:val="0"/>
          <w:color w:val="000000"/>
          <w:lang w:eastAsia="ar-SA"/>
        </w:rPr>
        <w:t xml:space="preserve"> (</w:t>
      </w:r>
      <w:r w:rsidR="005557C5" w:rsidRPr="00CC7153">
        <w:rPr>
          <w:b w:val="0"/>
          <w:color w:val="000000"/>
          <w:lang w:eastAsia="ar-SA"/>
        </w:rPr>
        <w:t>в 2016 году –</w:t>
      </w:r>
      <w:r w:rsidR="006A59E7" w:rsidRPr="00CC7153">
        <w:rPr>
          <w:b w:val="0"/>
          <w:color w:val="000000"/>
          <w:lang w:eastAsia="ar-SA"/>
        </w:rPr>
        <w:t xml:space="preserve"> 13</w:t>
      </w:r>
      <w:r w:rsidR="0097085F" w:rsidRPr="00CC7153">
        <w:rPr>
          <w:b w:val="0"/>
          <w:color w:val="000000"/>
          <w:lang w:eastAsia="ar-SA"/>
        </w:rPr>
        <w:t>)</w:t>
      </w:r>
      <w:r w:rsidR="00D3313D" w:rsidRPr="00CC7153">
        <w:rPr>
          <w:b w:val="0"/>
          <w:color w:val="000000"/>
          <w:lang w:eastAsia="ar-SA"/>
        </w:rPr>
        <w:t xml:space="preserve">. </w:t>
      </w:r>
    </w:p>
    <w:p w:rsidR="00D3313D" w:rsidRPr="00CC7153" w:rsidRDefault="00D3313D" w:rsidP="00D3313D">
      <w:pPr>
        <w:widowControl w:val="0"/>
        <w:autoSpaceDE w:val="0"/>
        <w:ind w:firstLine="709"/>
        <w:jc w:val="both"/>
        <w:rPr>
          <w:b w:val="0"/>
          <w:strike/>
          <w:color w:val="000000"/>
          <w:sz w:val="16"/>
          <w:szCs w:val="16"/>
          <w:lang w:eastAsia="ar-SA"/>
        </w:rPr>
      </w:pPr>
    </w:p>
    <w:p w:rsidR="00D579D2" w:rsidRPr="00CC7153" w:rsidRDefault="00CE36DF" w:rsidP="00D3313D">
      <w:pPr>
        <w:widowControl w:val="0"/>
        <w:autoSpaceDE w:val="0"/>
        <w:ind w:firstLine="709"/>
        <w:jc w:val="both"/>
        <w:rPr>
          <w:b w:val="0"/>
          <w:color w:val="000000"/>
          <w:lang w:eastAsia="ar-SA"/>
        </w:rPr>
      </w:pPr>
      <w:r w:rsidRPr="00CC7153">
        <w:rPr>
          <w:b w:val="0"/>
          <w:color w:val="000000"/>
          <w:lang w:eastAsia="ar-SA"/>
        </w:rPr>
        <w:t>В 201</w:t>
      </w:r>
      <w:r w:rsidR="005557C5" w:rsidRPr="00CC7153">
        <w:rPr>
          <w:b w:val="0"/>
          <w:color w:val="000000"/>
          <w:lang w:eastAsia="ar-SA"/>
        </w:rPr>
        <w:t>7</w:t>
      </w:r>
      <w:r w:rsidRPr="00CC7153">
        <w:rPr>
          <w:b w:val="0"/>
          <w:color w:val="000000"/>
          <w:lang w:eastAsia="ar-SA"/>
        </w:rPr>
        <w:t xml:space="preserve"> году </w:t>
      </w:r>
      <w:r w:rsidR="005557C5" w:rsidRPr="00CC7153">
        <w:rPr>
          <w:b w:val="0"/>
          <w:color w:val="000000"/>
          <w:lang w:eastAsia="ar-SA"/>
        </w:rPr>
        <w:t>6</w:t>
      </w:r>
      <w:r w:rsidR="00B765D1" w:rsidRPr="00CC7153">
        <w:rPr>
          <w:b w:val="0"/>
          <w:color w:val="000000"/>
          <w:lang w:eastAsia="ar-SA"/>
        </w:rPr>
        <w:t xml:space="preserve"> семьям</w:t>
      </w:r>
      <w:r w:rsidR="007447A4" w:rsidRPr="00CC7153">
        <w:rPr>
          <w:b w:val="0"/>
          <w:color w:val="000000"/>
          <w:lang w:eastAsia="ar-SA"/>
        </w:rPr>
        <w:t xml:space="preserve"> (</w:t>
      </w:r>
      <w:r w:rsidR="005557C5" w:rsidRPr="00CC7153">
        <w:rPr>
          <w:b w:val="0"/>
          <w:color w:val="000000"/>
          <w:lang w:eastAsia="ar-SA"/>
        </w:rPr>
        <w:t>в 2016 году – 11</w:t>
      </w:r>
      <w:r w:rsidR="00340FE6" w:rsidRPr="00CC7153">
        <w:rPr>
          <w:b w:val="0"/>
          <w:color w:val="000000"/>
          <w:lang w:eastAsia="ar-SA"/>
        </w:rPr>
        <w:t xml:space="preserve"> семьям</w:t>
      </w:r>
      <w:r w:rsidR="007447A4" w:rsidRPr="00CC7153">
        <w:rPr>
          <w:b w:val="0"/>
          <w:color w:val="000000"/>
          <w:lang w:eastAsia="ar-SA"/>
        </w:rPr>
        <w:t>)</w:t>
      </w:r>
      <w:r w:rsidR="00B765D1" w:rsidRPr="00CC7153">
        <w:rPr>
          <w:b w:val="0"/>
          <w:color w:val="000000"/>
          <w:lang w:eastAsia="ar-SA"/>
        </w:rPr>
        <w:t xml:space="preserve">, из числа отдельных категорий граждан, имеющих право на меры социальной поддержки по обеспечению жильём, </w:t>
      </w:r>
      <w:r w:rsidRPr="00CC7153">
        <w:rPr>
          <w:b w:val="0"/>
          <w:color w:val="000000"/>
          <w:lang w:eastAsia="ar-SA"/>
        </w:rPr>
        <w:t xml:space="preserve">предоставлены социальные выплаты на </w:t>
      </w:r>
      <w:r w:rsidR="00D579D2" w:rsidRPr="00CC7153">
        <w:rPr>
          <w:b w:val="0"/>
          <w:color w:val="000000"/>
          <w:lang w:eastAsia="ar-SA"/>
        </w:rPr>
        <w:t xml:space="preserve">приобретение жилья </w:t>
      </w:r>
      <w:r w:rsidR="00B765D1" w:rsidRPr="00CC7153">
        <w:rPr>
          <w:b w:val="0"/>
          <w:color w:val="000000"/>
          <w:lang w:eastAsia="ar-SA"/>
        </w:rPr>
        <w:t>за счёт бюджет</w:t>
      </w:r>
      <w:r w:rsidR="000912C7" w:rsidRPr="00CC7153">
        <w:rPr>
          <w:b w:val="0"/>
          <w:color w:val="000000"/>
          <w:lang w:eastAsia="ar-SA"/>
        </w:rPr>
        <w:t>ных средств</w:t>
      </w:r>
      <w:r w:rsidR="00D579D2" w:rsidRPr="00CC7153">
        <w:rPr>
          <w:b w:val="0"/>
          <w:color w:val="000000"/>
          <w:lang w:eastAsia="ar-SA"/>
        </w:rPr>
        <w:t>:</w:t>
      </w:r>
    </w:p>
    <w:p w:rsidR="0038228E" w:rsidRPr="00CC7153" w:rsidRDefault="005557C5" w:rsidP="009B3EAB">
      <w:pPr>
        <w:pStyle w:val="af5"/>
        <w:numPr>
          <w:ilvl w:val="0"/>
          <w:numId w:val="9"/>
        </w:numPr>
        <w:tabs>
          <w:tab w:val="left" w:pos="993"/>
        </w:tabs>
        <w:ind w:left="0" w:firstLine="709"/>
        <w:jc w:val="both"/>
        <w:rPr>
          <w:b w:val="0"/>
        </w:rPr>
      </w:pPr>
      <w:r w:rsidRPr="00CC7153">
        <w:rPr>
          <w:b w:val="0"/>
        </w:rPr>
        <w:t>3</w:t>
      </w:r>
      <w:r w:rsidR="0038228E" w:rsidRPr="00CC7153">
        <w:rPr>
          <w:b w:val="0"/>
        </w:rPr>
        <w:t xml:space="preserve"> молодым семьям – субсидии на приобретение (строительство) жилья за счёт средств федерального, краевого и местного бюджетов (</w:t>
      </w:r>
      <w:r w:rsidRPr="00CC7153">
        <w:rPr>
          <w:b w:val="0"/>
        </w:rPr>
        <w:t>2</w:t>
      </w:r>
      <w:r w:rsidR="00341C01" w:rsidRPr="00CC7153">
        <w:rPr>
          <w:b w:val="0"/>
        </w:rPr>
        <w:t>,</w:t>
      </w:r>
      <w:r w:rsidR="005F5289" w:rsidRPr="00CC7153">
        <w:rPr>
          <w:b w:val="0"/>
        </w:rPr>
        <w:t>7</w:t>
      </w:r>
      <w:r w:rsidR="0038228E" w:rsidRPr="00CC7153">
        <w:rPr>
          <w:b w:val="0"/>
        </w:rPr>
        <w:t xml:space="preserve"> млн. рублей);</w:t>
      </w:r>
    </w:p>
    <w:p w:rsidR="00341C01" w:rsidRPr="00CC7153" w:rsidRDefault="00341C01" w:rsidP="009B3EAB">
      <w:pPr>
        <w:pStyle w:val="af5"/>
        <w:numPr>
          <w:ilvl w:val="0"/>
          <w:numId w:val="9"/>
        </w:numPr>
        <w:tabs>
          <w:tab w:val="left" w:pos="993"/>
        </w:tabs>
        <w:ind w:left="0" w:firstLine="709"/>
        <w:jc w:val="both"/>
        <w:rPr>
          <w:b w:val="0"/>
        </w:rPr>
      </w:pPr>
      <w:r w:rsidRPr="00CC7153">
        <w:rPr>
          <w:b w:val="0"/>
        </w:rPr>
        <w:lastRenderedPageBreak/>
        <w:t xml:space="preserve">1 семье, вставшей на учёт до 01.01.2005, </w:t>
      </w:r>
      <w:r w:rsidR="007447A4" w:rsidRPr="00CC7153">
        <w:rPr>
          <w:b w:val="0"/>
        </w:rPr>
        <w:t xml:space="preserve">субсидия на приобретение (строительство) жилья </w:t>
      </w:r>
      <w:r w:rsidRPr="00CC7153">
        <w:rPr>
          <w:b w:val="0"/>
        </w:rPr>
        <w:t>за сч</w:t>
      </w:r>
      <w:r w:rsidR="007447A4" w:rsidRPr="00CC7153">
        <w:rPr>
          <w:b w:val="0"/>
        </w:rPr>
        <w:t>ё</w:t>
      </w:r>
      <w:r w:rsidRPr="00CC7153">
        <w:rPr>
          <w:b w:val="0"/>
        </w:rPr>
        <w:t>т средств краевого бюджета</w:t>
      </w:r>
      <w:r w:rsidR="007447A4" w:rsidRPr="00CC7153">
        <w:rPr>
          <w:b w:val="0"/>
        </w:rPr>
        <w:t xml:space="preserve"> (</w:t>
      </w:r>
      <w:r w:rsidRPr="00CC7153">
        <w:rPr>
          <w:b w:val="0"/>
        </w:rPr>
        <w:t>0,7 млн. руб</w:t>
      </w:r>
      <w:r w:rsidR="007447A4" w:rsidRPr="00CC7153">
        <w:rPr>
          <w:b w:val="0"/>
        </w:rPr>
        <w:t>лей);</w:t>
      </w:r>
    </w:p>
    <w:p w:rsidR="00D3313D" w:rsidRPr="00CC7153" w:rsidRDefault="0097085F" w:rsidP="009B3EAB">
      <w:pPr>
        <w:pStyle w:val="af5"/>
        <w:numPr>
          <w:ilvl w:val="0"/>
          <w:numId w:val="9"/>
        </w:numPr>
        <w:tabs>
          <w:tab w:val="left" w:pos="993"/>
        </w:tabs>
        <w:ind w:left="0" w:firstLine="709"/>
        <w:jc w:val="both"/>
        <w:rPr>
          <w:b w:val="0"/>
          <w:color w:val="000000"/>
          <w:lang w:eastAsia="ar-SA"/>
        </w:rPr>
      </w:pPr>
      <w:r w:rsidRPr="00CC7153">
        <w:rPr>
          <w:b w:val="0"/>
        </w:rPr>
        <w:t>2</w:t>
      </w:r>
      <w:r w:rsidR="00D3313D" w:rsidRPr="00CC7153">
        <w:rPr>
          <w:b w:val="0"/>
        </w:rPr>
        <w:t xml:space="preserve"> </w:t>
      </w:r>
      <w:r w:rsidR="007447A4" w:rsidRPr="00CC7153">
        <w:rPr>
          <w:b w:val="0"/>
        </w:rPr>
        <w:t xml:space="preserve">семьям – </w:t>
      </w:r>
      <w:r w:rsidR="00D3313D" w:rsidRPr="00CC7153">
        <w:rPr>
          <w:b w:val="0"/>
        </w:rPr>
        <w:t>государственны</w:t>
      </w:r>
      <w:r w:rsidR="007447A4" w:rsidRPr="00CC7153">
        <w:rPr>
          <w:b w:val="0"/>
        </w:rPr>
        <w:t>е</w:t>
      </w:r>
      <w:r w:rsidR="00D3313D" w:rsidRPr="00CC7153">
        <w:rPr>
          <w:b w:val="0"/>
        </w:rPr>
        <w:t xml:space="preserve"> жилищны</w:t>
      </w:r>
      <w:r w:rsidR="007447A4" w:rsidRPr="00CC7153">
        <w:rPr>
          <w:b w:val="0"/>
        </w:rPr>
        <w:t>е</w:t>
      </w:r>
      <w:r w:rsidR="00D3313D" w:rsidRPr="00CC7153">
        <w:rPr>
          <w:b w:val="0"/>
        </w:rPr>
        <w:t xml:space="preserve"> сертификат</w:t>
      </w:r>
      <w:r w:rsidR="007447A4" w:rsidRPr="00CC7153">
        <w:rPr>
          <w:b w:val="0"/>
        </w:rPr>
        <w:t>ы</w:t>
      </w:r>
      <w:r w:rsidRPr="00CC7153">
        <w:rPr>
          <w:b w:val="0"/>
        </w:rPr>
        <w:t xml:space="preserve">: </w:t>
      </w:r>
      <w:r w:rsidR="00D3313D" w:rsidRPr="00CC7153">
        <w:rPr>
          <w:b w:val="0"/>
        </w:rPr>
        <w:t>для приобретения жилья</w:t>
      </w:r>
      <w:r w:rsidR="005557C5" w:rsidRPr="00CC7153">
        <w:rPr>
          <w:b w:val="0"/>
        </w:rPr>
        <w:t xml:space="preserve"> семье, относящейся к категории граждан, подвергшихся воздействию радиационных аварий и катастроф, и приравненных к ним лиц </w:t>
      </w:r>
      <w:r w:rsidR="007447A4" w:rsidRPr="00CC7153">
        <w:rPr>
          <w:b w:val="0"/>
        </w:rPr>
        <w:t>(</w:t>
      </w:r>
      <w:r w:rsidRPr="00CC7153">
        <w:rPr>
          <w:b w:val="0"/>
        </w:rPr>
        <w:t>1,</w:t>
      </w:r>
      <w:r w:rsidR="005557C5" w:rsidRPr="00CC7153">
        <w:rPr>
          <w:b w:val="0"/>
        </w:rPr>
        <w:t>4</w:t>
      </w:r>
      <w:r w:rsidR="007447A4" w:rsidRPr="00CC7153">
        <w:rPr>
          <w:b w:val="0"/>
        </w:rPr>
        <w:t> </w:t>
      </w:r>
      <w:r w:rsidRPr="00CC7153">
        <w:rPr>
          <w:b w:val="0"/>
        </w:rPr>
        <w:t>млн. рублей</w:t>
      </w:r>
      <w:r w:rsidR="007447A4" w:rsidRPr="00CC7153">
        <w:rPr>
          <w:b w:val="0"/>
        </w:rPr>
        <w:t>)</w:t>
      </w:r>
      <w:r w:rsidRPr="00CC7153">
        <w:rPr>
          <w:b w:val="0"/>
        </w:rPr>
        <w:t xml:space="preserve"> и семье, подлежащей переселению из </w:t>
      </w:r>
      <w:r w:rsidR="00D3313D" w:rsidRPr="00CC7153">
        <w:rPr>
          <w:b w:val="0"/>
        </w:rPr>
        <w:t>ЗАТО Зеленогорск</w:t>
      </w:r>
      <w:r w:rsidR="007447A4" w:rsidRPr="00CC7153">
        <w:rPr>
          <w:b w:val="0"/>
        </w:rPr>
        <w:t xml:space="preserve"> (</w:t>
      </w:r>
      <w:r w:rsidR="005557C5" w:rsidRPr="00CC7153">
        <w:rPr>
          <w:b w:val="0"/>
        </w:rPr>
        <w:t>2,0</w:t>
      </w:r>
      <w:r w:rsidR="007447A4" w:rsidRPr="00CC7153">
        <w:rPr>
          <w:b w:val="0"/>
        </w:rPr>
        <w:t> </w:t>
      </w:r>
      <w:r w:rsidRPr="00CC7153">
        <w:rPr>
          <w:b w:val="0"/>
        </w:rPr>
        <w:t>млн. рублей</w:t>
      </w:r>
      <w:r w:rsidR="007447A4" w:rsidRPr="00CC7153">
        <w:rPr>
          <w:b w:val="0"/>
        </w:rPr>
        <w:t>)</w:t>
      </w:r>
      <w:r w:rsidR="00D3313D" w:rsidRPr="00CC7153">
        <w:rPr>
          <w:b w:val="0"/>
        </w:rPr>
        <w:t>.</w:t>
      </w:r>
    </w:p>
    <w:p w:rsidR="00D3313D" w:rsidRPr="00CC7153" w:rsidRDefault="00D3313D" w:rsidP="00D3313D">
      <w:pPr>
        <w:widowControl w:val="0"/>
        <w:autoSpaceDE w:val="0"/>
        <w:ind w:firstLine="709"/>
        <w:jc w:val="both"/>
        <w:rPr>
          <w:b w:val="0"/>
          <w:color w:val="000000"/>
          <w:sz w:val="16"/>
          <w:szCs w:val="16"/>
          <w:lang w:eastAsia="ar-SA"/>
        </w:rPr>
      </w:pPr>
    </w:p>
    <w:p w:rsidR="00D3313D" w:rsidRPr="00CC7153" w:rsidRDefault="00D3313D" w:rsidP="00D3313D">
      <w:pPr>
        <w:widowControl w:val="0"/>
        <w:autoSpaceDE w:val="0"/>
        <w:ind w:firstLine="709"/>
        <w:jc w:val="both"/>
        <w:rPr>
          <w:b w:val="0"/>
          <w:color w:val="000000"/>
          <w:lang w:eastAsia="ar-SA"/>
        </w:rPr>
      </w:pPr>
      <w:r w:rsidRPr="00CC7153">
        <w:rPr>
          <w:b w:val="0"/>
          <w:color w:val="000000"/>
          <w:lang w:eastAsia="ar-SA"/>
        </w:rPr>
        <w:t>В 201</w:t>
      </w:r>
      <w:r w:rsidR="005557C5" w:rsidRPr="00CC7153">
        <w:rPr>
          <w:b w:val="0"/>
          <w:color w:val="000000"/>
          <w:lang w:eastAsia="ar-SA"/>
        </w:rPr>
        <w:t>7</w:t>
      </w:r>
      <w:r w:rsidRPr="00CC7153">
        <w:rPr>
          <w:b w:val="0"/>
          <w:color w:val="000000"/>
          <w:lang w:eastAsia="ar-SA"/>
        </w:rPr>
        <w:t xml:space="preserve"> году </w:t>
      </w:r>
      <w:r w:rsidR="00AD02D7" w:rsidRPr="00CC7153">
        <w:rPr>
          <w:b w:val="0"/>
          <w:color w:val="000000"/>
          <w:lang w:eastAsia="ar-SA"/>
        </w:rPr>
        <w:t xml:space="preserve">жилые помещения предоставлены </w:t>
      </w:r>
      <w:r w:rsidR="005557C5" w:rsidRPr="00CC7153">
        <w:rPr>
          <w:b w:val="0"/>
          <w:color w:val="000000"/>
          <w:lang w:eastAsia="ar-SA"/>
        </w:rPr>
        <w:t>90</w:t>
      </w:r>
      <w:r w:rsidRPr="00CC7153">
        <w:rPr>
          <w:b w:val="0"/>
          <w:color w:val="000000"/>
          <w:lang w:eastAsia="ar-SA"/>
        </w:rPr>
        <w:t xml:space="preserve"> сем</w:t>
      </w:r>
      <w:r w:rsidR="00AD02D7" w:rsidRPr="00CC7153">
        <w:rPr>
          <w:b w:val="0"/>
          <w:color w:val="000000"/>
          <w:lang w:eastAsia="ar-SA"/>
        </w:rPr>
        <w:t>ьям</w:t>
      </w:r>
      <w:r w:rsidR="00837BB1" w:rsidRPr="00CC7153">
        <w:rPr>
          <w:b w:val="0"/>
          <w:color w:val="000000"/>
          <w:lang w:eastAsia="ar-SA"/>
        </w:rPr>
        <w:t xml:space="preserve"> (</w:t>
      </w:r>
      <w:r w:rsidR="005557C5" w:rsidRPr="00CC7153">
        <w:rPr>
          <w:b w:val="0"/>
          <w:color w:val="000000"/>
          <w:lang w:eastAsia="ar-SA"/>
        </w:rPr>
        <w:t>в 2016 году –</w:t>
      </w:r>
      <w:r w:rsidR="006A59E7" w:rsidRPr="00CC7153">
        <w:rPr>
          <w:b w:val="0"/>
          <w:color w:val="000000"/>
          <w:lang w:eastAsia="ar-SA"/>
        </w:rPr>
        <w:t xml:space="preserve"> 130</w:t>
      </w:r>
      <w:r w:rsidR="00837BB1" w:rsidRPr="00CC7153">
        <w:rPr>
          <w:b w:val="0"/>
          <w:color w:val="000000"/>
          <w:lang w:eastAsia="ar-SA"/>
        </w:rPr>
        <w:t>)</w:t>
      </w:r>
      <w:r w:rsidR="00AD02D7" w:rsidRPr="00CC7153">
        <w:rPr>
          <w:b w:val="0"/>
          <w:color w:val="000000"/>
          <w:lang w:eastAsia="ar-SA"/>
        </w:rPr>
        <w:t>, в том числе</w:t>
      </w:r>
      <w:r w:rsidRPr="00CC7153">
        <w:rPr>
          <w:b w:val="0"/>
          <w:color w:val="000000"/>
          <w:lang w:eastAsia="ar-SA"/>
        </w:rPr>
        <w:t>:</w:t>
      </w:r>
    </w:p>
    <w:p w:rsidR="005F0E0E" w:rsidRPr="00CC7153" w:rsidRDefault="005557C5" w:rsidP="009B3EAB">
      <w:pPr>
        <w:pStyle w:val="af5"/>
        <w:numPr>
          <w:ilvl w:val="0"/>
          <w:numId w:val="9"/>
        </w:numPr>
        <w:tabs>
          <w:tab w:val="left" w:pos="993"/>
        </w:tabs>
        <w:ind w:left="0" w:firstLine="709"/>
        <w:jc w:val="both"/>
        <w:rPr>
          <w:b w:val="0"/>
        </w:rPr>
      </w:pPr>
      <w:r w:rsidRPr="00CC7153">
        <w:rPr>
          <w:b w:val="0"/>
        </w:rPr>
        <w:t>4</w:t>
      </w:r>
      <w:r w:rsidR="005F0E0E" w:rsidRPr="00CC7153">
        <w:rPr>
          <w:b w:val="0"/>
        </w:rPr>
        <w:t xml:space="preserve"> детям-сиротам и детям, оставшимся без попечения родителей, а также лицам из числа детей-сирот и детей, оставшихся без попечения родителей, – </w:t>
      </w:r>
      <w:r w:rsidRPr="00CC7153">
        <w:rPr>
          <w:b w:val="0"/>
        </w:rPr>
        <w:t>4</w:t>
      </w:r>
      <w:r w:rsidR="005F0E0E" w:rsidRPr="00CC7153">
        <w:rPr>
          <w:b w:val="0"/>
        </w:rPr>
        <w:t xml:space="preserve"> квартиры муниципального специализированного жилищного фонда (</w:t>
      </w:r>
      <w:r w:rsidRPr="00CC7153">
        <w:rPr>
          <w:b w:val="0"/>
        </w:rPr>
        <w:t>124,8</w:t>
      </w:r>
      <w:r w:rsidR="005F0E0E" w:rsidRPr="00CC7153">
        <w:rPr>
          <w:b w:val="0"/>
        </w:rPr>
        <w:t xml:space="preserve"> кв. м);</w:t>
      </w:r>
    </w:p>
    <w:p w:rsidR="005F0E0E" w:rsidRPr="00CC7153" w:rsidRDefault="005557C5" w:rsidP="009B3EAB">
      <w:pPr>
        <w:pStyle w:val="af5"/>
        <w:numPr>
          <w:ilvl w:val="0"/>
          <w:numId w:val="9"/>
        </w:numPr>
        <w:tabs>
          <w:tab w:val="left" w:pos="993"/>
        </w:tabs>
        <w:ind w:left="0" w:firstLine="709"/>
        <w:jc w:val="both"/>
        <w:rPr>
          <w:b w:val="0"/>
        </w:rPr>
      </w:pPr>
      <w:r w:rsidRPr="00CC7153">
        <w:rPr>
          <w:b w:val="0"/>
        </w:rPr>
        <w:t>3</w:t>
      </w:r>
      <w:r w:rsidR="005F0E0E" w:rsidRPr="00CC7153">
        <w:rPr>
          <w:b w:val="0"/>
        </w:rPr>
        <w:t xml:space="preserve"> семьям – квартиры муниципального жилищного фонда </w:t>
      </w:r>
      <w:r w:rsidRPr="00CC7153">
        <w:rPr>
          <w:b w:val="0"/>
        </w:rPr>
        <w:t xml:space="preserve">коммерческого использования </w:t>
      </w:r>
      <w:r w:rsidR="00A014D2" w:rsidRPr="00CC7153">
        <w:rPr>
          <w:b w:val="0"/>
        </w:rPr>
        <w:t xml:space="preserve">на условиях продажи с предоставлением льгот </w:t>
      </w:r>
      <w:r w:rsidR="005F0E0E" w:rsidRPr="00CC7153">
        <w:rPr>
          <w:b w:val="0"/>
        </w:rPr>
        <w:t>(</w:t>
      </w:r>
      <w:r w:rsidR="00A014D2" w:rsidRPr="00CC7153">
        <w:rPr>
          <w:b w:val="0"/>
        </w:rPr>
        <w:t>149,4</w:t>
      </w:r>
      <w:r w:rsidR="005F0E0E" w:rsidRPr="00CC7153">
        <w:rPr>
          <w:b w:val="0"/>
        </w:rPr>
        <w:t xml:space="preserve"> кв. м); </w:t>
      </w:r>
    </w:p>
    <w:p w:rsidR="005F0E0E" w:rsidRPr="00CC7153" w:rsidRDefault="00A014D2" w:rsidP="009B3EAB">
      <w:pPr>
        <w:pStyle w:val="af5"/>
        <w:numPr>
          <w:ilvl w:val="0"/>
          <w:numId w:val="9"/>
        </w:numPr>
        <w:tabs>
          <w:tab w:val="left" w:pos="993"/>
        </w:tabs>
        <w:ind w:left="0" w:firstLine="709"/>
        <w:jc w:val="both"/>
        <w:rPr>
          <w:b w:val="0"/>
        </w:rPr>
      </w:pPr>
      <w:r w:rsidRPr="00CC7153">
        <w:rPr>
          <w:b w:val="0"/>
        </w:rPr>
        <w:t>3</w:t>
      </w:r>
      <w:r w:rsidR="005F0E0E" w:rsidRPr="00CC7153">
        <w:rPr>
          <w:b w:val="0"/>
        </w:rPr>
        <w:t xml:space="preserve"> семьям – </w:t>
      </w:r>
      <w:r w:rsidR="00312B2E" w:rsidRPr="00CC7153">
        <w:rPr>
          <w:b w:val="0"/>
        </w:rPr>
        <w:t xml:space="preserve">квартиры </w:t>
      </w:r>
      <w:r w:rsidR="005F0E0E" w:rsidRPr="00CC7153">
        <w:rPr>
          <w:b w:val="0"/>
        </w:rPr>
        <w:t xml:space="preserve">муниципального жилищного фонда </w:t>
      </w:r>
      <w:r w:rsidRPr="00CC7153">
        <w:rPr>
          <w:b w:val="0"/>
        </w:rPr>
        <w:t xml:space="preserve">коммерческого использования </w:t>
      </w:r>
      <w:r w:rsidR="005F0E0E" w:rsidRPr="00CC7153">
        <w:rPr>
          <w:b w:val="0"/>
        </w:rPr>
        <w:t>на условиях коммерческого найма (</w:t>
      </w:r>
      <w:r w:rsidRPr="00CC7153">
        <w:rPr>
          <w:b w:val="0"/>
        </w:rPr>
        <w:t>130</w:t>
      </w:r>
      <w:r w:rsidR="005F0E0E" w:rsidRPr="00CC7153">
        <w:rPr>
          <w:b w:val="0"/>
        </w:rPr>
        <w:t>,</w:t>
      </w:r>
      <w:r w:rsidRPr="00CC7153">
        <w:rPr>
          <w:b w:val="0"/>
        </w:rPr>
        <w:t>4</w:t>
      </w:r>
      <w:r w:rsidR="005F0E0E" w:rsidRPr="00CC7153">
        <w:rPr>
          <w:b w:val="0"/>
        </w:rPr>
        <w:t xml:space="preserve"> кв. м);</w:t>
      </w:r>
    </w:p>
    <w:p w:rsidR="00D3313D" w:rsidRPr="00CC7153" w:rsidRDefault="00A014D2" w:rsidP="009B3EAB">
      <w:pPr>
        <w:pStyle w:val="af5"/>
        <w:numPr>
          <w:ilvl w:val="0"/>
          <w:numId w:val="9"/>
        </w:numPr>
        <w:tabs>
          <w:tab w:val="left" w:pos="993"/>
        </w:tabs>
        <w:ind w:left="0" w:firstLine="709"/>
        <w:jc w:val="both"/>
        <w:rPr>
          <w:b w:val="0"/>
        </w:rPr>
      </w:pPr>
      <w:r w:rsidRPr="00CC7153">
        <w:rPr>
          <w:b w:val="0"/>
        </w:rPr>
        <w:t>77</w:t>
      </w:r>
      <w:r w:rsidR="00D3313D" w:rsidRPr="00CC7153">
        <w:rPr>
          <w:b w:val="0"/>
        </w:rPr>
        <w:t xml:space="preserve"> семьям </w:t>
      </w:r>
      <w:r w:rsidR="003545A2" w:rsidRPr="00CC7153">
        <w:rPr>
          <w:b w:val="0"/>
        </w:rPr>
        <w:t>– жилые помещени</w:t>
      </w:r>
      <w:r w:rsidR="00901A59" w:rsidRPr="00CC7153">
        <w:rPr>
          <w:b w:val="0"/>
        </w:rPr>
        <w:t>я</w:t>
      </w:r>
      <w:r w:rsidR="003545A2" w:rsidRPr="00CC7153">
        <w:rPr>
          <w:b w:val="0"/>
        </w:rPr>
        <w:t xml:space="preserve"> на условиях найма муниципального специализированного жилищного фонда</w:t>
      </w:r>
      <w:r w:rsidR="00A63E29" w:rsidRPr="00CC7153">
        <w:rPr>
          <w:b w:val="0"/>
        </w:rPr>
        <w:t xml:space="preserve">, в том числе </w:t>
      </w:r>
      <w:r w:rsidRPr="00CC7153">
        <w:rPr>
          <w:b w:val="0"/>
        </w:rPr>
        <w:t>7</w:t>
      </w:r>
      <w:r w:rsidR="00476710" w:rsidRPr="00CC7153">
        <w:rPr>
          <w:b w:val="0"/>
        </w:rPr>
        <w:t> </w:t>
      </w:r>
      <w:r w:rsidR="00D3313D" w:rsidRPr="00CC7153">
        <w:rPr>
          <w:b w:val="0"/>
        </w:rPr>
        <w:t>служебных квартир</w:t>
      </w:r>
      <w:r w:rsidR="00A63E29" w:rsidRPr="00CC7153">
        <w:rPr>
          <w:b w:val="0"/>
        </w:rPr>
        <w:t xml:space="preserve"> (</w:t>
      </w:r>
      <w:r w:rsidRPr="00CC7153">
        <w:rPr>
          <w:b w:val="0"/>
        </w:rPr>
        <w:t>320,8 кв. </w:t>
      </w:r>
      <w:r w:rsidR="00A63E29" w:rsidRPr="00CC7153">
        <w:rPr>
          <w:b w:val="0"/>
        </w:rPr>
        <w:t>м)</w:t>
      </w:r>
      <w:r w:rsidR="00D3313D" w:rsidRPr="00CC7153">
        <w:rPr>
          <w:b w:val="0"/>
        </w:rPr>
        <w:t xml:space="preserve">, </w:t>
      </w:r>
      <w:r w:rsidRPr="00CC7153">
        <w:rPr>
          <w:b w:val="0"/>
        </w:rPr>
        <w:t>7</w:t>
      </w:r>
      <w:r w:rsidR="001F39D3" w:rsidRPr="00CC7153">
        <w:rPr>
          <w:b w:val="0"/>
        </w:rPr>
        <w:t>0</w:t>
      </w:r>
      <w:r w:rsidR="00D3313D" w:rsidRPr="00CC7153">
        <w:rPr>
          <w:b w:val="0"/>
        </w:rPr>
        <w:t xml:space="preserve"> комнат в </w:t>
      </w:r>
      <w:r w:rsidRPr="00CC7153">
        <w:rPr>
          <w:b w:val="0"/>
        </w:rPr>
        <w:t xml:space="preserve">муниципальных </w:t>
      </w:r>
      <w:r w:rsidR="00D3313D" w:rsidRPr="00CC7153">
        <w:rPr>
          <w:b w:val="0"/>
        </w:rPr>
        <w:t>общежитиях</w:t>
      </w:r>
      <w:r w:rsidR="00A63E29" w:rsidRPr="00CC7153">
        <w:rPr>
          <w:b w:val="0"/>
        </w:rPr>
        <w:t xml:space="preserve"> (1</w:t>
      </w:r>
      <w:r w:rsidRPr="00CC7153">
        <w:rPr>
          <w:b w:val="0"/>
        </w:rPr>
        <w:t> 115,4</w:t>
      </w:r>
      <w:r w:rsidR="004F1C50" w:rsidRPr="00CC7153">
        <w:rPr>
          <w:b w:val="0"/>
        </w:rPr>
        <w:t> </w:t>
      </w:r>
      <w:r w:rsidR="00A63E29" w:rsidRPr="00CC7153">
        <w:rPr>
          <w:b w:val="0"/>
        </w:rPr>
        <w:t>кв.</w:t>
      </w:r>
      <w:r w:rsidR="004F1C50" w:rsidRPr="00CC7153">
        <w:rPr>
          <w:b w:val="0"/>
        </w:rPr>
        <w:t> </w:t>
      </w:r>
      <w:r w:rsidR="00A63E29" w:rsidRPr="00CC7153">
        <w:rPr>
          <w:b w:val="0"/>
        </w:rPr>
        <w:t>м)</w:t>
      </w:r>
      <w:r w:rsidR="00D3313D" w:rsidRPr="00CC7153">
        <w:rPr>
          <w:b w:val="0"/>
        </w:rPr>
        <w:t xml:space="preserve">. </w:t>
      </w:r>
    </w:p>
    <w:p w:rsidR="00A014D2" w:rsidRPr="00CC7153" w:rsidRDefault="00A014D2" w:rsidP="009E04B5">
      <w:pPr>
        <w:ind w:firstLine="709"/>
        <w:jc w:val="both"/>
        <w:rPr>
          <w:b w:val="0"/>
        </w:rPr>
      </w:pPr>
      <w:r w:rsidRPr="00CC7153">
        <w:rPr>
          <w:b w:val="0"/>
        </w:rPr>
        <w:t xml:space="preserve">В 2017 году гражданами приватизировано 36 квартир </w:t>
      </w:r>
      <w:r w:rsidR="006A59E7" w:rsidRPr="00CC7153">
        <w:rPr>
          <w:b w:val="0"/>
        </w:rPr>
        <w:t>муниципального жилищного фонда (в 2016 году – 47 квартир).</w:t>
      </w:r>
    </w:p>
    <w:p w:rsidR="00107230" w:rsidRPr="00CC7153" w:rsidRDefault="00961A91" w:rsidP="00525D7D">
      <w:pPr>
        <w:widowControl w:val="0"/>
        <w:autoSpaceDE w:val="0"/>
        <w:ind w:firstLine="709"/>
        <w:jc w:val="both"/>
        <w:rPr>
          <w:b w:val="0"/>
          <w:color w:val="000000"/>
          <w:lang w:eastAsia="ar-SA"/>
        </w:rPr>
      </w:pPr>
      <w:r w:rsidRPr="00CC7153">
        <w:rPr>
          <w:b w:val="0"/>
          <w:color w:val="000000"/>
          <w:lang w:eastAsia="ar-SA"/>
        </w:rPr>
        <w:t>П</w:t>
      </w:r>
      <w:r w:rsidR="00525D7D" w:rsidRPr="00CC7153">
        <w:rPr>
          <w:b w:val="0"/>
          <w:color w:val="000000"/>
          <w:lang w:eastAsia="ar-SA"/>
        </w:rPr>
        <w:t xml:space="preserve">роблемой </w:t>
      </w:r>
      <w:r w:rsidRPr="00CC7153">
        <w:rPr>
          <w:b w:val="0"/>
          <w:color w:val="000000"/>
          <w:lang w:eastAsia="ar-SA"/>
        </w:rPr>
        <w:t>остаётся</w:t>
      </w:r>
      <w:r w:rsidR="00525D7D" w:rsidRPr="00CC7153">
        <w:rPr>
          <w:b w:val="0"/>
          <w:color w:val="000000"/>
          <w:lang w:eastAsia="ar-SA"/>
        </w:rPr>
        <w:t xml:space="preserve"> наличие незаселённых жилых помещений </w:t>
      </w:r>
      <w:r w:rsidR="00312B2E" w:rsidRPr="00CC7153">
        <w:rPr>
          <w:b w:val="0"/>
          <w:color w:val="000000"/>
          <w:lang w:eastAsia="ar-SA"/>
        </w:rPr>
        <w:t xml:space="preserve">муниципального </w:t>
      </w:r>
      <w:r w:rsidR="00412C8D" w:rsidRPr="00CC7153">
        <w:rPr>
          <w:b w:val="0"/>
          <w:color w:val="000000"/>
          <w:lang w:eastAsia="ar-SA"/>
        </w:rPr>
        <w:t>жилищного фонда</w:t>
      </w:r>
      <w:r w:rsidR="006A59E7" w:rsidRPr="00CC7153">
        <w:rPr>
          <w:b w:val="0"/>
          <w:color w:val="000000"/>
          <w:lang w:eastAsia="ar-SA"/>
        </w:rPr>
        <w:t>. По состоянию на 31.12.2017 свободными остаются 129 ком</w:t>
      </w:r>
      <w:r w:rsidR="003545A2" w:rsidRPr="00CC7153">
        <w:rPr>
          <w:b w:val="0"/>
          <w:color w:val="000000"/>
          <w:lang w:eastAsia="ar-SA"/>
        </w:rPr>
        <w:t>нат</w:t>
      </w:r>
      <w:r w:rsidR="00901A59" w:rsidRPr="00CC7153">
        <w:rPr>
          <w:b w:val="0"/>
          <w:color w:val="000000"/>
          <w:lang w:eastAsia="ar-SA"/>
        </w:rPr>
        <w:t xml:space="preserve"> </w:t>
      </w:r>
      <w:r w:rsidR="003545A2" w:rsidRPr="00CC7153">
        <w:rPr>
          <w:b w:val="0"/>
          <w:color w:val="000000"/>
          <w:lang w:eastAsia="ar-SA"/>
        </w:rPr>
        <w:t>в муниципальных общежитиях</w:t>
      </w:r>
      <w:r w:rsidR="00901A59" w:rsidRPr="00CC7153">
        <w:rPr>
          <w:b w:val="0"/>
          <w:color w:val="000000"/>
          <w:lang w:eastAsia="ar-SA"/>
        </w:rPr>
        <w:t xml:space="preserve"> (в 2016 году – 134)</w:t>
      </w:r>
      <w:r w:rsidR="003545A2" w:rsidRPr="00CC7153">
        <w:rPr>
          <w:b w:val="0"/>
          <w:color w:val="000000"/>
          <w:lang w:eastAsia="ar-SA"/>
        </w:rPr>
        <w:t xml:space="preserve">. </w:t>
      </w:r>
      <w:r w:rsidR="006A59E7" w:rsidRPr="00CC7153">
        <w:rPr>
          <w:b w:val="0"/>
          <w:color w:val="000000"/>
          <w:lang w:eastAsia="ar-SA"/>
        </w:rPr>
        <w:t>Р</w:t>
      </w:r>
      <w:r w:rsidR="00151146" w:rsidRPr="00CC7153">
        <w:rPr>
          <w:b w:val="0"/>
          <w:color w:val="000000"/>
          <w:lang w:eastAsia="ar-SA"/>
        </w:rPr>
        <w:t xml:space="preserve">асходы на их </w:t>
      </w:r>
      <w:r w:rsidR="00525D7D" w:rsidRPr="00CC7153">
        <w:rPr>
          <w:b w:val="0"/>
          <w:color w:val="000000"/>
          <w:lang w:eastAsia="ar-SA"/>
        </w:rPr>
        <w:t xml:space="preserve">содержание и коммунальные услуги </w:t>
      </w:r>
      <w:r w:rsidR="00151146" w:rsidRPr="00CC7153">
        <w:rPr>
          <w:b w:val="0"/>
          <w:color w:val="000000"/>
          <w:lang w:eastAsia="ar-SA"/>
        </w:rPr>
        <w:t>относятся в полном объёме на расходную часть бюджета города.</w:t>
      </w:r>
      <w:r w:rsidR="00312B2E" w:rsidRPr="00CC7153">
        <w:rPr>
          <w:b w:val="0"/>
          <w:color w:val="000000"/>
          <w:lang w:eastAsia="ar-SA"/>
        </w:rPr>
        <w:t xml:space="preserve"> </w:t>
      </w:r>
      <w:r w:rsidR="00DC6225" w:rsidRPr="00CC7153">
        <w:rPr>
          <w:b w:val="0"/>
          <w:color w:val="000000"/>
          <w:lang w:eastAsia="ar-SA"/>
        </w:rPr>
        <w:t>В</w:t>
      </w:r>
      <w:r w:rsidR="00107230" w:rsidRPr="00CC7153">
        <w:rPr>
          <w:b w:val="0"/>
          <w:color w:val="000000"/>
          <w:lang w:eastAsia="ar-SA"/>
        </w:rPr>
        <w:t xml:space="preserve"> течение отчётного г</w:t>
      </w:r>
      <w:r w:rsidR="00DC6225" w:rsidRPr="00CC7153">
        <w:rPr>
          <w:b w:val="0"/>
          <w:color w:val="000000"/>
          <w:lang w:eastAsia="ar-SA"/>
        </w:rPr>
        <w:t>од</w:t>
      </w:r>
      <w:r w:rsidR="00107230" w:rsidRPr="00CC7153">
        <w:rPr>
          <w:b w:val="0"/>
          <w:color w:val="000000"/>
          <w:lang w:eastAsia="ar-SA"/>
        </w:rPr>
        <w:t>а</w:t>
      </w:r>
      <w:r w:rsidR="00412C8D" w:rsidRPr="00CC7153">
        <w:rPr>
          <w:b w:val="0"/>
          <w:color w:val="000000"/>
          <w:lang w:eastAsia="ar-SA"/>
        </w:rPr>
        <w:t xml:space="preserve"> на оплату незаселённых поме</w:t>
      </w:r>
      <w:r w:rsidR="000E3CD3" w:rsidRPr="00CC7153">
        <w:rPr>
          <w:b w:val="0"/>
          <w:color w:val="000000"/>
          <w:lang w:eastAsia="ar-SA"/>
        </w:rPr>
        <w:t xml:space="preserve">щений </w:t>
      </w:r>
      <w:r w:rsidR="00107230" w:rsidRPr="00CC7153">
        <w:rPr>
          <w:b w:val="0"/>
          <w:color w:val="000000"/>
          <w:lang w:eastAsia="ar-SA"/>
        </w:rPr>
        <w:t xml:space="preserve">общей площадью 3 319,3 кв. м </w:t>
      </w:r>
      <w:r w:rsidR="006A59E7" w:rsidRPr="00CC7153">
        <w:rPr>
          <w:b w:val="0"/>
          <w:color w:val="000000"/>
          <w:lang w:eastAsia="ar-SA"/>
        </w:rPr>
        <w:t>направлено 4,</w:t>
      </w:r>
      <w:r w:rsidR="004F348D" w:rsidRPr="00CC7153">
        <w:rPr>
          <w:b w:val="0"/>
          <w:color w:val="000000"/>
          <w:lang w:eastAsia="ar-SA"/>
        </w:rPr>
        <w:t>2</w:t>
      </w:r>
      <w:r w:rsidR="00107230" w:rsidRPr="00CC7153">
        <w:rPr>
          <w:b w:val="0"/>
          <w:color w:val="000000"/>
          <w:lang w:eastAsia="ar-SA"/>
        </w:rPr>
        <w:t> млн. </w:t>
      </w:r>
      <w:r w:rsidR="006A59E7" w:rsidRPr="00CC7153">
        <w:rPr>
          <w:b w:val="0"/>
          <w:color w:val="000000"/>
          <w:lang w:eastAsia="ar-SA"/>
        </w:rPr>
        <w:t xml:space="preserve">рублей средств местного бюджета (в 2016 году </w:t>
      </w:r>
      <w:r w:rsidR="006A59E7" w:rsidRPr="00CC7153">
        <w:rPr>
          <w:b w:val="0"/>
        </w:rPr>
        <w:t>–</w:t>
      </w:r>
      <w:r w:rsidR="006A59E7" w:rsidRPr="00CC7153">
        <w:rPr>
          <w:b w:val="0"/>
          <w:color w:val="000000"/>
          <w:lang w:eastAsia="ar-SA"/>
        </w:rPr>
        <w:t xml:space="preserve"> </w:t>
      </w:r>
      <w:r w:rsidR="00107230" w:rsidRPr="00CC7153">
        <w:rPr>
          <w:b w:val="0"/>
          <w:color w:val="000000"/>
          <w:lang w:eastAsia="ar-SA"/>
        </w:rPr>
        <w:t xml:space="preserve">3 300,1 кв. м и </w:t>
      </w:r>
      <w:r w:rsidR="000E3CD3" w:rsidRPr="00CC7153">
        <w:rPr>
          <w:b w:val="0"/>
          <w:color w:val="000000"/>
          <w:lang w:eastAsia="ar-SA"/>
        </w:rPr>
        <w:t>4,4</w:t>
      </w:r>
      <w:r w:rsidR="00107230" w:rsidRPr="00CC7153">
        <w:rPr>
          <w:b w:val="0"/>
          <w:color w:val="000000"/>
          <w:lang w:eastAsia="ar-SA"/>
        </w:rPr>
        <w:t> </w:t>
      </w:r>
      <w:r w:rsidR="000E3CD3" w:rsidRPr="00CC7153">
        <w:rPr>
          <w:b w:val="0"/>
          <w:color w:val="000000"/>
          <w:lang w:eastAsia="ar-SA"/>
        </w:rPr>
        <w:t xml:space="preserve">млн. рублей </w:t>
      </w:r>
      <w:r w:rsidR="006A59E7" w:rsidRPr="00CC7153">
        <w:rPr>
          <w:b w:val="0"/>
          <w:color w:val="000000"/>
          <w:lang w:eastAsia="ar-SA"/>
        </w:rPr>
        <w:t>соответственно)</w:t>
      </w:r>
      <w:r w:rsidR="00412C8D" w:rsidRPr="00CC7153">
        <w:rPr>
          <w:b w:val="0"/>
          <w:color w:val="000000"/>
          <w:lang w:eastAsia="ar-SA"/>
        </w:rPr>
        <w:t xml:space="preserve">. </w:t>
      </w:r>
    </w:p>
    <w:p w:rsidR="00525D7D" w:rsidRPr="00CC7153" w:rsidRDefault="000E3CD3" w:rsidP="00525D7D">
      <w:pPr>
        <w:widowControl w:val="0"/>
        <w:autoSpaceDE w:val="0"/>
        <w:ind w:firstLine="709"/>
        <w:jc w:val="both"/>
        <w:rPr>
          <w:b w:val="0"/>
          <w:color w:val="000000"/>
          <w:lang w:eastAsia="ar-SA"/>
        </w:rPr>
      </w:pPr>
      <w:r w:rsidRPr="00CC7153">
        <w:rPr>
          <w:b w:val="0"/>
          <w:color w:val="000000"/>
          <w:lang w:eastAsia="ar-SA"/>
        </w:rPr>
        <w:t xml:space="preserve">В местном бюджете на </w:t>
      </w:r>
      <w:r w:rsidR="00412C8D" w:rsidRPr="00CC7153">
        <w:rPr>
          <w:b w:val="0"/>
          <w:color w:val="000000"/>
          <w:lang w:eastAsia="ar-SA"/>
        </w:rPr>
        <w:t>201</w:t>
      </w:r>
      <w:r w:rsidR="006A59E7" w:rsidRPr="00CC7153">
        <w:rPr>
          <w:b w:val="0"/>
          <w:color w:val="000000"/>
          <w:lang w:eastAsia="ar-SA"/>
        </w:rPr>
        <w:t>8</w:t>
      </w:r>
      <w:r w:rsidR="00412C8D" w:rsidRPr="00CC7153">
        <w:rPr>
          <w:b w:val="0"/>
          <w:color w:val="000000"/>
          <w:lang w:eastAsia="ar-SA"/>
        </w:rPr>
        <w:t xml:space="preserve"> год на эти цели</w:t>
      </w:r>
      <w:r w:rsidRPr="00CC7153">
        <w:rPr>
          <w:b w:val="0"/>
          <w:color w:val="000000"/>
          <w:lang w:eastAsia="ar-SA"/>
        </w:rPr>
        <w:t xml:space="preserve"> </w:t>
      </w:r>
      <w:r w:rsidR="00412C8D" w:rsidRPr="00CC7153">
        <w:rPr>
          <w:b w:val="0"/>
          <w:color w:val="000000"/>
          <w:lang w:eastAsia="ar-SA"/>
        </w:rPr>
        <w:t>предусмотрено 5,</w:t>
      </w:r>
      <w:r w:rsidR="00107230" w:rsidRPr="00CC7153">
        <w:rPr>
          <w:b w:val="0"/>
          <w:color w:val="000000"/>
          <w:lang w:eastAsia="ar-SA"/>
        </w:rPr>
        <w:t>3 млн. </w:t>
      </w:r>
      <w:r w:rsidR="00412C8D" w:rsidRPr="00CC7153">
        <w:rPr>
          <w:b w:val="0"/>
          <w:color w:val="000000"/>
          <w:lang w:eastAsia="ar-SA"/>
        </w:rPr>
        <w:t>рублей</w:t>
      </w:r>
      <w:r w:rsidR="00107230" w:rsidRPr="00CC7153">
        <w:rPr>
          <w:b w:val="0"/>
          <w:color w:val="000000"/>
          <w:lang w:eastAsia="ar-SA"/>
        </w:rPr>
        <w:t xml:space="preserve"> (3010,9 кв. м)</w:t>
      </w:r>
      <w:r w:rsidR="00412C8D" w:rsidRPr="00CC7153">
        <w:rPr>
          <w:b w:val="0"/>
          <w:color w:val="000000"/>
          <w:lang w:eastAsia="ar-SA"/>
        </w:rPr>
        <w:t xml:space="preserve">. </w:t>
      </w:r>
    </w:p>
    <w:p w:rsidR="00EA2CB1" w:rsidRPr="00CC7153" w:rsidRDefault="00EA2CB1" w:rsidP="00525D7D">
      <w:pPr>
        <w:widowControl w:val="0"/>
        <w:autoSpaceDE w:val="0"/>
        <w:ind w:firstLine="709"/>
        <w:jc w:val="both"/>
        <w:rPr>
          <w:b w:val="0"/>
          <w:color w:val="000000"/>
          <w:lang w:eastAsia="ar-SA"/>
        </w:rPr>
      </w:pPr>
    </w:p>
    <w:p w:rsidR="00376B12" w:rsidRPr="00CC7153" w:rsidRDefault="00376B12" w:rsidP="00A63E29">
      <w:pPr>
        <w:widowControl w:val="0"/>
        <w:autoSpaceDE w:val="0"/>
        <w:ind w:firstLine="709"/>
        <w:jc w:val="both"/>
        <w:rPr>
          <w:b w:val="0"/>
          <w:i/>
          <w:color w:val="000000"/>
          <w:lang w:eastAsia="ar-SA"/>
        </w:rPr>
      </w:pPr>
    </w:p>
    <w:p w:rsidR="002563CD" w:rsidRPr="00CC7153" w:rsidRDefault="002563CD" w:rsidP="00FF5A0A">
      <w:pPr>
        <w:pStyle w:val="af5"/>
        <w:numPr>
          <w:ilvl w:val="1"/>
          <w:numId w:val="5"/>
        </w:numPr>
        <w:tabs>
          <w:tab w:val="left" w:pos="993"/>
          <w:tab w:val="left" w:pos="1134"/>
        </w:tabs>
        <w:ind w:left="0" w:firstLine="709"/>
        <w:jc w:val="both"/>
        <w:outlineLvl w:val="1"/>
      </w:pPr>
      <w:bookmarkStart w:id="8" w:name="_Toc505953748"/>
      <w:r w:rsidRPr="00CC7153">
        <w:t>Поддержка субъектов малого и среднего предпринимательства</w:t>
      </w:r>
      <w:bookmarkEnd w:id="8"/>
    </w:p>
    <w:p w:rsidR="002563CD" w:rsidRPr="00CC7153" w:rsidRDefault="002563CD" w:rsidP="002563CD">
      <w:pPr>
        <w:spacing w:line="276" w:lineRule="auto"/>
        <w:jc w:val="center"/>
        <w:rPr>
          <w:rFonts w:eastAsia="Calibri"/>
          <w:b w:val="0"/>
          <w:lang w:eastAsia="en-US"/>
        </w:rPr>
      </w:pPr>
    </w:p>
    <w:p w:rsidR="005C0B83" w:rsidRPr="00CC7153" w:rsidRDefault="00117397" w:rsidP="00117397">
      <w:pPr>
        <w:widowControl w:val="0"/>
        <w:autoSpaceDE w:val="0"/>
        <w:autoSpaceDN w:val="0"/>
        <w:adjustRightInd w:val="0"/>
        <w:ind w:firstLine="709"/>
        <w:jc w:val="both"/>
        <w:rPr>
          <w:b w:val="0"/>
        </w:rPr>
      </w:pPr>
      <w:r w:rsidRPr="00CC7153">
        <w:rPr>
          <w:b w:val="0"/>
        </w:rPr>
        <w:t>По состоянию на 1 января 201</w:t>
      </w:r>
      <w:r w:rsidR="00AA7EE1" w:rsidRPr="00CC7153">
        <w:rPr>
          <w:b w:val="0"/>
        </w:rPr>
        <w:t xml:space="preserve">8 </w:t>
      </w:r>
      <w:r w:rsidRPr="00CC7153">
        <w:rPr>
          <w:b w:val="0"/>
        </w:rPr>
        <w:t>года в Зеленогорске осуществляли свою деятельность 1 </w:t>
      </w:r>
      <w:r w:rsidR="00AA7EE1" w:rsidRPr="00CC7153">
        <w:rPr>
          <w:b w:val="0"/>
        </w:rPr>
        <w:t>7</w:t>
      </w:r>
      <w:r w:rsidR="00733066" w:rsidRPr="00CC7153">
        <w:rPr>
          <w:b w:val="0"/>
        </w:rPr>
        <w:t>60</w:t>
      </w:r>
      <w:r w:rsidRPr="00CC7153">
        <w:rPr>
          <w:b w:val="0"/>
        </w:rPr>
        <w:t xml:space="preserve"> субъектов</w:t>
      </w:r>
      <w:r w:rsidR="00F042D5" w:rsidRPr="00CC7153">
        <w:rPr>
          <w:b w:val="0"/>
        </w:rPr>
        <w:t xml:space="preserve"> малого и среднего предпринимательства</w:t>
      </w:r>
      <w:r w:rsidRPr="00CC7153">
        <w:rPr>
          <w:b w:val="0"/>
        </w:rPr>
        <w:t xml:space="preserve">, из них </w:t>
      </w:r>
      <w:r w:rsidR="00AA7EE1" w:rsidRPr="00CC7153">
        <w:rPr>
          <w:b w:val="0"/>
        </w:rPr>
        <w:t>481</w:t>
      </w:r>
      <w:r w:rsidRPr="00CC7153">
        <w:rPr>
          <w:b w:val="0"/>
        </w:rPr>
        <w:t xml:space="preserve"> мал</w:t>
      </w:r>
      <w:r w:rsidR="00AA7EE1" w:rsidRPr="00CC7153">
        <w:rPr>
          <w:b w:val="0"/>
        </w:rPr>
        <w:t>ое</w:t>
      </w:r>
      <w:r w:rsidRPr="00CC7153">
        <w:rPr>
          <w:b w:val="0"/>
        </w:rPr>
        <w:t xml:space="preserve"> предприяти</w:t>
      </w:r>
      <w:r w:rsidR="00AA7EE1" w:rsidRPr="00CC7153">
        <w:rPr>
          <w:b w:val="0"/>
        </w:rPr>
        <w:t>е</w:t>
      </w:r>
      <w:r w:rsidRPr="00CC7153">
        <w:rPr>
          <w:b w:val="0"/>
        </w:rPr>
        <w:t xml:space="preserve">, </w:t>
      </w:r>
      <w:r w:rsidR="00AA7EE1" w:rsidRPr="00CC7153">
        <w:rPr>
          <w:b w:val="0"/>
        </w:rPr>
        <w:t>6</w:t>
      </w:r>
      <w:r w:rsidRPr="00CC7153">
        <w:rPr>
          <w:b w:val="0"/>
        </w:rPr>
        <w:t> средних предприятий и 1 </w:t>
      </w:r>
      <w:r w:rsidR="00AA7EE1" w:rsidRPr="00CC7153">
        <w:rPr>
          <w:b w:val="0"/>
        </w:rPr>
        <w:t>2</w:t>
      </w:r>
      <w:r w:rsidR="00733066" w:rsidRPr="00CC7153">
        <w:rPr>
          <w:b w:val="0"/>
        </w:rPr>
        <w:t>73</w:t>
      </w:r>
      <w:r w:rsidRPr="00CC7153">
        <w:rPr>
          <w:b w:val="0"/>
        </w:rPr>
        <w:t xml:space="preserve"> индивидуальных предпринимател</w:t>
      </w:r>
      <w:r w:rsidR="00AA7EE1" w:rsidRPr="00CC7153">
        <w:rPr>
          <w:b w:val="0"/>
        </w:rPr>
        <w:t>ей</w:t>
      </w:r>
      <w:r w:rsidRPr="00CC7153">
        <w:rPr>
          <w:b w:val="0"/>
        </w:rPr>
        <w:t xml:space="preserve">. </w:t>
      </w:r>
      <w:r w:rsidR="00AA7EE1" w:rsidRPr="00CC7153">
        <w:rPr>
          <w:b w:val="0"/>
        </w:rPr>
        <w:t xml:space="preserve">Общее количество субъектов малого и среднего предпринимательства уменьшилось на </w:t>
      </w:r>
      <w:r w:rsidR="00733066" w:rsidRPr="00CC7153">
        <w:rPr>
          <w:b w:val="0"/>
        </w:rPr>
        <w:t>5,2</w:t>
      </w:r>
      <w:r w:rsidR="00AA7EE1" w:rsidRPr="00CC7153">
        <w:rPr>
          <w:b w:val="0"/>
        </w:rPr>
        <w:t>%, снижение отмечается по всем категориям</w:t>
      </w:r>
      <w:r w:rsidR="00733066" w:rsidRPr="00CC7153">
        <w:rPr>
          <w:b w:val="0"/>
        </w:rPr>
        <w:t>, особенно резкое – по виду деятельности «</w:t>
      </w:r>
      <w:r w:rsidR="00024256" w:rsidRPr="00CC7153">
        <w:rPr>
          <w:b w:val="0"/>
        </w:rPr>
        <w:t>Т</w:t>
      </w:r>
      <w:r w:rsidR="00733066" w:rsidRPr="00CC7153">
        <w:rPr>
          <w:b w:val="0"/>
        </w:rPr>
        <w:t xml:space="preserve">орговля оптовая и </w:t>
      </w:r>
      <w:r w:rsidR="00733066" w:rsidRPr="00CC7153">
        <w:rPr>
          <w:b w:val="0"/>
        </w:rPr>
        <w:lastRenderedPageBreak/>
        <w:t>ро</w:t>
      </w:r>
      <w:r w:rsidR="00024256" w:rsidRPr="00CC7153">
        <w:rPr>
          <w:b w:val="0"/>
        </w:rPr>
        <w:t>з</w:t>
      </w:r>
      <w:r w:rsidR="00733066" w:rsidRPr="00CC7153">
        <w:rPr>
          <w:b w:val="0"/>
        </w:rPr>
        <w:t>ничная»</w:t>
      </w:r>
      <w:r w:rsidR="00AA7EE1" w:rsidRPr="00CC7153">
        <w:rPr>
          <w:b w:val="0"/>
        </w:rPr>
        <w:t>.</w:t>
      </w:r>
      <w:r w:rsidR="00024256" w:rsidRPr="00CC7153">
        <w:rPr>
          <w:b w:val="0"/>
        </w:rPr>
        <w:t xml:space="preserve"> </w:t>
      </w:r>
      <w:r w:rsidR="00912902" w:rsidRPr="00CC7153">
        <w:rPr>
          <w:b w:val="0"/>
        </w:rPr>
        <w:t>ООО «Зеленогорский Машиностроительный Комплекс» перешёл  из категории «средний бизнес» в категорию «малый бизнес» по критери</w:t>
      </w:r>
      <w:r w:rsidR="00965663" w:rsidRPr="00CC7153">
        <w:rPr>
          <w:b w:val="0"/>
        </w:rPr>
        <w:t>ям</w:t>
      </w:r>
      <w:r w:rsidR="005C0B83" w:rsidRPr="00CC7153">
        <w:rPr>
          <w:b w:val="0"/>
        </w:rPr>
        <w:t xml:space="preserve"> в соответствии с действующим законодательством.</w:t>
      </w:r>
    </w:p>
    <w:p w:rsidR="00117397" w:rsidRPr="00CC7153" w:rsidRDefault="00912902" w:rsidP="00117397">
      <w:pPr>
        <w:widowControl w:val="0"/>
        <w:autoSpaceDE w:val="0"/>
        <w:autoSpaceDN w:val="0"/>
        <w:adjustRightInd w:val="0"/>
        <w:ind w:firstLine="709"/>
        <w:jc w:val="both"/>
        <w:rPr>
          <w:b w:val="0"/>
        </w:rPr>
      </w:pPr>
      <w:r w:rsidRPr="00CC7153">
        <w:rPr>
          <w:b w:val="0"/>
        </w:rPr>
        <w:t xml:space="preserve"> </w:t>
      </w:r>
      <w:r w:rsidR="00E26682" w:rsidRPr="00CC7153">
        <w:rPr>
          <w:b w:val="0"/>
        </w:rPr>
        <w:t>К</w:t>
      </w:r>
      <w:r w:rsidR="00117397" w:rsidRPr="00CC7153">
        <w:rPr>
          <w:b w:val="0"/>
        </w:rPr>
        <w:t xml:space="preserve">оличество занятых в малом и среднем бизнесе уменьшилось </w:t>
      </w:r>
      <w:r w:rsidR="00E26682" w:rsidRPr="00CC7153">
        <w:rPr>
          <w:b w:val="0"/>
        </w:rPr>
        <w:t>с 6203 человека в 2016 году до 5</w:t>
      </w:r>
      <w:r w:rsidR="00024256" w:rsidRPr="00CC7153">
        <w:rPr>
          <w:b w:val="0"/>
        </w:rPr>
        <w:t>6</w:t>
      </w:r>
      <w:r w:rsidR="00E26682" w:rsidRPr="00CC7153">
        <w:rPr>
          <w:b w:val="0"/>
        </w:rPr>
        <w:t>8</w:t>
      </w:r>
      <w:r w:rsidR="00024256" w:rsidRPr="00CC7153">
        <w:rPr>
          <w:b w:val="0"/>
        </w:rPr>
        <w:t>7</w:t>
      </w:r>
      <w:r w:rsidR="00E26682" w:rsidRPr="00CC7153">
        <w:rPr>
          <w:b w:val="0"/>
        </w:rPr>
        <w:t xml:space="preserve"> человек в 2017 году</w:t>
      </w:r>
      <w:r w:rsidR="00117397" w:rsidRPr="00CC7153">
        <w:rPr>
          <w:b w:val="0"/>
        </w:rPr>
        <w:t xml:space="preserve">, доля занятых в малом и среднем бизнесе от общей численности занятых в экономике </w:t>
      </w:r>
      <w:r w:rsidR="00646937" w:rsidRPr="00CC7153">
        <w:rPr>
          <w:b w:val="0"/>
        </w:rPr>
        <w:t xml:space="preserve">уменьшилась с 24,8% в 2016 году до </w:t>
      </w:r>
      <w:r w:rsidR="00117397" w:rsidRPr="00CC7153">
        <w:rPr>
          <w:b w:val="0"/>
        </w:rPr>
        <w:t>2</w:t>
      </w:r>
      <w:r w:rsidR="00646937" w:rsidRPr="00CC7153">
        <w:rPr>
          <w:b w:val="0"/>
        </w:rPr>
        <w:t>3</w:t>
      </w:r>
      <w:r w:rsidR="00117397" w:rsidRPr="00CC7153">
        <w:rPr>
          <w:b w:val="0"/>
        </w:rPr>
        <w:t>,</w:t>
      </w:r>
      <w:r w:rsidR="00646937" w:rsidRPr="00CC7153">
        <w:rPr>
          <w:b w:val="0"/>
        </w:rPr>
        <w:t>4</w:t>
      </w:r>
      <w:r w:rsidR="00117397" w:rsidRPr="00CC7153">
        <w:rPr>
          <w:b w:val="0"/>
        </w:rPr>
        <w:t xml:space="preserve">%. </w:t>
      </w:r>
    </w:p>
    <w:p w:rsidR="00F042D5" w:rsidRPr="00CC7153" w:rsidRDefault="00117397" w:rsidP="00F042D5">
      <w:pPr>
        <w:widowControl w:val="0"/>
        <w:autoSpaceDE w:val="0"/>
        <w:autoSpaceDN w:val="0"/>
        <w:adjustRightInd w:val="0"/>
        <w:ind w:firstLine="709"/>
        <w:jc w:val="both"/>
        <w:rPr>
          <w:b w:val="0"/>
        </w:rPr>
      </w:pPr>
      <w:r w:rsidRPr="00CC7153">
        <w:rPr>
          <w:b w:val="0"/>
        </w:rPr>
        <w:t xml:space="preserve">Оборот малых и средних предприятий </w:t>
      </w:r>
      <w:r w:rsidR="00024256" w:rsidRPr="00CC7153">
        <w:rPr>
          <w:b w:val="0"/>
        </w:rPr>
        <w:t xml:space="preserve">увеличился </w:t>
      </w:r>
      <w:r w:rsidR="00054085" w:rsidRPr="00CC7153">
        <w:rPr>
          <w:b w:val="0"/>
        </w:rPr>
        <w:t xml:space="preserve">и </w:t>
      </w:r>
      <w:r w:rsidRPr="00CC7153">
        <w:rPr>
          <w:b w:val="0"/>
        </w:rPr>
        <w:t xml:space="preserve">составил </w:t>
      </w:r>
      <w:r w:rsidR="00024256" w:rsidRPr="00CC7153">
        <w:rPr>
          <w:b w:val="0"/>
        </w:rPr>
        <w:t>5 047,3</w:t>
      </w:r>
      <w:r w:rsidRPr="00CC7153">
        <w:rPr>
          <w:b w:val="0"/>
        </w:rPr>
        <w:t xml:space="preserve"> млн. рублей или </w:t>
      </w:r>
      <w:r w:rsidR="00024256" w:rsidRPr="00CC7153">
        <w:rPr>
          <w:b w:val="0"/>
        </w:rPr>
        <w:t>101,2</w:t>
      </w:r>
      <w:r w:rsidRPr="00CC7153">
        <w:rPr>
          <w:b w:val="0"/>
        </w:rPr>
        <w:t>% относительно 201</w:t>
      </w:r>
      <w:r w:rsidR="00054085" w:rsidRPr="00CC7153">
        <w:rPr>
          <w:b w:val="0"/>
        </w:rPr>
        <w:t>6</w:t>
      </w:r>
      <w:r w:rsidRPr="00CC7153">
        <w:rPr>
          <w:b w:val="0"/>
        </w:rPr>
        <w:t xml:space="preserve"> года (в 201</w:t>
      </w:r>
      <w:r w:rsidR="00054085" w:rsidRPr="00CC7153">
        <w:rPr>
          <w:b w:val="0"/>
        </w:rPr>
        <w:t>6</w:t>
      </w:r>
      <w:r w:rsidRPr="00CC7153">
        <w:rPr>
          <w:b w:val="0"/>
        </w:rPr>
        <w:t xml:space="preserve"> году – </w:t>
      </w:r>
      <w:r w:rsidR="00054085" w:rsidRPr="00CC7153">
        <w:rPr>
          <w:b w:val="0"/>
        </w:rPr>
        <w:t>4 985,7 </w:t>
      </w:r>
      <w:r w:rsidRPr="00CC7153">
        <w:rPr>
          <w:b w:val="0"/>
        </w:rPr>
        <w:t>млн.</w:t>
      </w:r>
      <w:r w:rsidR="00024256" w:rsidRPr="00CC7153">
        <w:rPr>
          <w:b w:val="0"/>
        </w:rPr>
        <w:t> </w:t>
      </w:r>
      <w:r w:rsidRPr="00CC7153">
        <w:rPr>
          <w:b w:val="0"/>
        </w:rPr>
        <w:t xml:space="preserve">рублей и </w:t>
      </w:r>
      <w:r w:rsidR="00054085" w:rsidRPr="00CC7153">
        <w:rPr>
          <w:b w:val="0"/>
        </w:rPr>
        <w:t>89,7</w:t>
      </w:r>
      <w:r w:rsidRPr="00CC7153">
        <w:rPr>
          <w:b w:val="0"/>
        </w:rPr>
        <w:t>% соответственно)</w:t>
      </w:r>
      <w:r w:rsidR="00024256" w:rsidRPr="00CC7153">
        <w:rPr>
          <w:b w:val="0"/>
        </w:rPr>
        <w:t>.</w:t>
      </w:r>
      <w:r w:rsidR="009379F6" w:rsidRPr="00CC7153">
        <w:rPr>
          <w:b w:val="0"/>
        </w:rPr>
        <w:t xml:space="preserve"> </w:t>
      </w:r>
      <w:r w:rsidR="00024256" w:rsidRPr="00CC7153">
        <w:rPr>
          <w:b w:val="0"/>
        </w:rPr>
        <w:t>С</w:t>
      </w:r>
      <w:r w:rsidR="00F042D5" w:rsidRPr="00CC7153">
        <w:rPr>
          <w:b w:val="0"/>
        </w:rPr>
        <w:t xml:space="preserve">ущественно увеличился объем производства </w:t>
      </w:r>
      <w:r w:rsidR="00A3590C" w:rsidRPr="00CC7153">
        <w:rPr>
          <w:b w:val="0"/>
        </w:rPr>
        <w:t xml:space="preserve">продукции </w:t>
      </w:r>
      <w:r w:rsidR="00024256" w:rsidRPr="00CC7153">
        <w:rPr>
          <w:b w:val="0"/>
        </w:rPr>
        <w:t xml:space="preserve">сельского хозяйства </w:t>
      </w:r>
      <w:r w:rsidR="00F042D5" w:rsidRPr="00CC7153">
        <w:rPr>
          <w:b w:val="0"/>
        </w:rPr>
        <w:t xml:space="preserve">– на </w:t>
      </w:r>
      <w:r w:rsidR="00024256" w:rsidRPr="00CC7153">
        <w:rPr>
          <w:b w:val="0"/>
        </w:rPr>
        <w:t>59,0</w:t>
      </w:r>
      <w:r w:rsidR="00F042D5" w:rsidRPr="00CC7153">
        <w:rPr>
          <w:b w:val="0"/>
        </w:rPr>
        <w:t xml:space="preserve">%, </w:t>
      </w:r>
      <w:r w:rsidR="00024256" w:rsidRPr="00CC7153">
        <w:rPr>
          <w:b w:val="0"/>
        </w:rPr>
        <w:t xml:space="preserve">строительства </w:t>
      </w:r>
      <w:r w:rsidR="00F042D5" w:rsidRPr="00CC7153">
        <w:rPr>
          <w:b w:val="0"/>
        </w:rPr>
        <w:t xml:space="preserve">– на </w:t>
      </w:r>
      <w:r w:rsidR="00024256" w:rsidRPr="00CC7153">
        <w:rPr>
          <w:b w:val="0"/>
        </w:rPr>
        <w:t>67,0</w:t>
      </w:r>
      <w:r w:rsidR="00F042D5" w:rsidRPr="00CC7153">
        <w:rPr>
          <w:b w:val="0"/>
        </w:rPr>
        <w:t xml:space="preserve">%, услуг по </w:t>
      </w:r>
      <w:r w:rsidR="00720AAC" w:rsidRPr="00CC7153">
        <w:rPr>
          <w:b w:val="0"/>
        </w:rPr>
        <w:t>транспортировке и хранению</w:t>
      </w:r>
      <w:r w:rsidR="00F042D5" w:rsidRPr="00CC7153">
        <w:rPr>
          <w:b w:val="0"/>
        </w:rPr>
        <w:t xml:space="preserve"> – на</w:t>
      </w:r>
      <w:r w:rsidR="00646937" w:rsidRPr="00CC7153">
        <w:rPr>
          <w:b w:val="0"/>
        </w:rPr>
        <w:t xml:space="preserve"> </w:t>
      </w:r>
      <w:r w:rsidR="00720AAC" w:rsidRPr="00CC7153">
        <w:rPr>
          <w:b w:val="0"/>
        </w:rPr>
        <w:t>72,</w:t>
      </w:r>
      <w:r w:rsidR="00F042D5" w:rsidRPr="00CC7153">
        <w:rPr>
          <w:b w:val="0"/>
        </w:rPr>
        <w:t>2%.</w:t>
      </w:r>
    </w:p>
    <w:p w:rsidR="002563CD" w:rsidRPr="00CC7153" w:rsidRDefault="002563CD" w:rsidP="00117397">
      <w:pPr>
        <w:widowControl w:val="0"/>
        <w:autoSpaceDE w:val="0"/>
        <w:autoSpaceDN w:val="0"/>
        <w:adjustRightInd w:val="0"/>
        <w:ind w:firstLine="709"/>
        <w:jc w:val="both"/>
        <w:rPr>
          <w:b w:val="0"/>
        </w:rPr>
      </w:pPr>
    </w:p>
    <w:p w:rsidR="002563CD" w:rsidRPr="00CC7153" w:rsidRDefault="002563CD" w:rsidP="002563CD">
      <w:pPr>
        <w:ind w:firstLine="709"/>
        <w:jc w:val="both"/>
        <w:rPr>
          <w:b w:val="0"/>
          <w:i/>
          <w:sz w:val="24"/>
          <w:szCs w:val="24"/>
        </w:rPr>
      </w:pPr>
      <w:r w:rsidRPr="00CC7153">
        <w:rPr>
          <w:b w:val="0"/>
          <w:i/>
          <w:sz w:val="24"/>
          <w:szCs w:val="24"/>
        </w:rPr>
        <w:t>Таблица № 16. Средний и малый бизнес</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8"/>
        <w:gridCol w:w="849"/>
        <w:gridCol w:w="1043"/>
        <w:gridCol w:w="1002"/>
        <w:gridCol w:w="1012"/>
        <w:gridCol w:w="989"/>
      </w:tblGrid>
      <w:tr w:rsidR="00AA7EE1" w:rsidRPr="00CC7153" w:rsidTr="0008028E">
        <w:trPr>
          <w:tblHeader/>
        </w:trPr>
        <w:tc>
          <w:tcPr>
            <w:tcW w:w="2480" w:type="pct"/>
            <w:vAlign w:val="center"/>
          </w:tcPr>
          <w:p w:rsidR="00AA7EE1" w:rsidRPr="00CC7153" w:rsidRDefault="00AA7EE1" w:rsidP="00791E53">
            <w:pPr>
              <w:jc w:val="center"/>
              <w:rPr>
                <w:b w:val="0"/>
                <w:sz w:val="21"/>
                <w:szCs w:val="21"/>
              </w:rPr>
            </w:pPr>
            <w:r w:rsidRPr="00CC7153">
              <w:rPr>
                <w:b w:val="0"/>
                <w:sz w:val="21"/>
                <w:szCs w:val="21"/>
              </w:rPr>
              <w:t>Наименование показателя</w:t>
            </w:r>
          </w:p>
        </w:tc>
        <w:tc>
          <w:tcPr>
            <w:tcW w:w="437" w:type="pct"/>
            <w:vAlign w:val="center"/>
          </w:tcPr>
          <w:p w:rsidR="00AA7EE1" w:rsidRPr="00CC7153" w:rsidRDefault="00AA7EE1" w:rsidP="00791E53">
            <w:pPr>
              <w:jc w:val="center"/>
              <w:rPr>
                <w:b w:val="0"/>
                <w:sz w:val="21"/>
                <w:szCs w:val="21"/>
              </w:rPr>
            </w:pPr>
            <w:r w:rsidRPr="00CC7153">
              <w:rPr>
                <w:b w:val="0"/>
                <w:sz w:val="21"/>
                <w:szCs w:val="21"/>
              </w:rPr>
              <w:t>Ед. изм.</w:t>
            </w:r>
          </w:p>
        </w:tc>
        <w:tc>
          <w:tcPr>
            <w:tcW w:w="537" w:type="pct"/>
            <w:vAlign w:val="center"/>
          </w:tcPr>
          <w:p w:rsidR="00AA7EE1" w:rsidRPr="00CC7153" w:rsidRDefault="00AA7EE1" w:rsidP="00912902">
            <w:pPr>
              <w:jc w:val="center"/>
              <w:rPr>
                <w:b w:val="0"/>
                <w:sz w:val="21"/>
                <w:szCs w:val="21"/>
              </w:rPr>
            </w:pPr>
            <w:r w:rsidRPr="00CC7153">
              <w:rPr>
                <w:b w:val="0"/>
                <w:sz w:val="21"/>
                <w:szCs w:val="21"/>
              </w:rPr>
              <w:t>2014 год</w:t>
            </w:r>
          </w:p>
        </w:tc>
        <w:tc>
          <w:tcPr>
            <w:tcW w:w="516" w:type="pct"/>
            <w:vAlign w:val="center"/>
          </w:tcPr>
          <w:p w:rsidR="00AA7EE1" w:rsidRPr="00CC7153" w:rsidRDefault="00AA7EE1" w:rsidP="00912902">
            <w:pPr>
              <w:jc w:val="center"/>
              <w:rPr>
                <w:b w:val="0"/>
                <w:sz w:val="21"/>
                <w:szCs w:val="21"/>
              </w:rPr>
            </w:pPr>
            <w:r w:rsidRPr="00CC7153">
              <w:rPr>
                <w:b w:val="0"/>
                <w:sz w:val="21"/>
                <w:szCs w:val="21"/>
              </w:rPr>
              <w:t>2015 год</w:t>
            </w:r>
          </w:p>
        </w:tc>
        <w:tc>
          <w:tcPr>
            <w:tcW w:w="521" w:type="pct"/>
            <w:vAlign w:val="center"/>
          </w:tcPr>
          <w:p w:rsidR="00AA7EE1" w:rsidRPr="00CC7153" w:rsidRDefault="00AA7EE1" w:rsidP="00912902">
            <w:pPr>
              <w:jc w:val="center"/>
              <w:rPr>
                <w:b w:val="0"/>
                <w:sz w:val="21"/>
                <w:szCs w:val="21"/>
              </w:rPr>
            </w:pPr>
            <w:r w:rsidRPr="00CC7153">
              <w:rPr>
                <w:b w:val="0"/>
                <w:sz w:val="21"/>
                <w:szCs w:val="21"/>
              </w:rPr>
              <w:t>2016 год</w:t>
            </w:r>
          </w:p>
        </w:tc>
        <w:tc>
          <w:tcPr>
            <w:tcW w:w="509" w:type="pct"/>
            <w:vAlign w:val="center"/>
          </w:tcPr>
          <w:p w:rsidR="00AA7EE1" w:rsidRPr="00CC7153" w:rsidRDefault="00AA7EE1" w:rsidP="00AA7EE1">
            <w:pPr>
              <w:jc w:val="center"/>
              <w:rPr>
                <w:b w:val="0"/>
                <w:sz w:val="21"/>
                <w:szCs w:val="21"/>
              </w:rPr>
            </w:pPr>
            <w:r w:rsidRPr="00CC7153">
              <w:rPr>
                <w:b w:val="0"/>
                <w:sz w:val="21"/>
                <w:szCs w:val="21"/>
              </w:rPr>
              <w:t>2017 год</w:t>
            </w:r>
          </w:p>
        </w:tc>
      </w:tr>
      <w:tr w:rsidR="00AA7EE1" w:rsidRPr="00CC7153" w:rsidTr="0008028E">
        <w:tc>
          <w:tcPr>
            <w:tcW w:w="2480" w:type="pct"/>
          </w:tcPr>
          <w:p w:rsidR="00AA7EE1" w:rsidRPr="00CC7153" w:rsidRDefault="00AA7EE1" w:rsidP="00AD4E72">
            <w:pPr>
              <w:tabs>
                <w:tab w:val="left" w:pos="284"/>
              </w:tabs>
              <w:contextualSpacing/>
              <w:rPr>
                <w:b w:val="0"/>
                <w:sz w:val="21"/>
                <w:szCs w:val="21"/>
                <w:lang w:eastAsia="en-US"/>
              </w:rPr>
            </w:pPr>
            <w:r w:rsidRPr="00CC7153">
              <w:rPr>
                <w:b w:val="0"/>
                <w:sz w:val="21"/>
                <w:szCs w:val="21"/>
                <w:lang w:eastAsia="en-US"/>
              </w:rPr>
              <w:t>1. Количество субъектов малого и среднего предпринимательства на конец года</w:t>
            </w:r>
          </w:p>
        </w:tc>
        <w:tc>
          <w:tcPr>
            <w:tcW w:w="437" w:type="pct"/>
            <w:vAlign w:val="center"/>
          </w:tcPr>
          <w:p w:rsidR="00AA7EE1" w:rsidRPr="00CC7153" w:rsidRDefault="00AA7EE1" w:rsidP="00791E53">
            <w:pPr>
              <w:jc w:val="center"/>
              <w:rPr>
                <w:b w:val="0"/>
                <w:sz w:val="21"/>
                <w:szCs w:val="21"/>
              </w:rPr>
            </w:pPr>
            <w:r w:rsidRPr="00CC7153">
              <w:rPr>
                <w:b w:val="0"/>
                <w:sz w:val="21"/>
                <w:szCs w:val="21"/>
              </w:rPr>
              <w:t>ед.</w:t>
            </w:r>
          </w:p>
        </w:tc>
        <w:tc>
          <w:tcPr>
            <w:tcW w:w="537" w:type="pct"/>
            <w:vAlign w:val="center"/>
          </w:tcPr>
          <w:p w:rsidR="00AA7EE1" w:rsidRPr="00CC7153" w:rsidRDefault="00AA7EE1" w:rsidP="00912902">
            <w:pPr>
              <w:jc w:val="right"/>
              <w:rPr>
                <w:b w:val="0"/>
                <w:color w:val="000000"/>
                <w:sz w:val="21"/>
                <w:szCs w:val="21"/>
              </w:rPr>
            </w:pPr>
            <w:r w:rsidRPr="00CC7153">
              <w:rPr>
                <w:b w:val="0"/>
                <w:color w:val="000000"/>
                <w:sz w:val="21"/>
                <w:szCs w:val="21"/>
              </w:rPr>
              <w:t xml:space="preserve">1 849   </w:t>
            </w:r>
          </w:p>
        </w:tc>
        <w:tc>
          <w:tcPr>
            <w:tcW w:w="516" w:type="pct"/>
            <w:vAlign w:val="center"/>
          </w:tcPr>
          <w:p w:rsidR="00AA7EE1" w:rsidRPr="00CC7153" w:rsidRDefault="00AA7EE1" w:rsidP="00912902">
            <w:pPr>
              <w:jc w:val="right"/>
              <w:rPr>
                <w:b w:val="0"/>
                <w:color w:val="000000"/>
                <w:sz w:val="21"/>
                <w:szCs w:val="21"/>
              </w:rPr>
            </w:pPr>
            <w:r w:rsidRPr="00CC7153">
              <w:rPr>
                <w:b w:val="0"/>
                <w:color w:val="000000"/>
                <w:sz w:val="21"/>
                <w:szCs w:val="21"/>
              </w:rPr>
              <w:t>1 914</w:t>
            </w:r>
          </w:p>
        </w:tc>
        <w:tc>
          <w:tcPr>
            <w:tcW w:w="521" w:type="pct"/>
            <w:vAlign w:val="center"/>
          </w:tcPr>
          <w:p w:rsidR="00AA7EE1" w:rsidRPr="00CC7153" w:rsidRDefault="00AA7EE1" w:rsidP="00912902">
            <w:pPr>
              <w:jc w:val="right"/>
              <w:rPr>
                <w:b w:val="0"/>
                <w:color w:val="000000"/>
                <w:sz w:val="21"/>
                <w:szCs w:val="21"/>
              </w:rPr>
            </w:pPr>
            <w:r w:rsidRPr="00CC7153">
              <w:rPr>
                <w:b w:val="0"/>
                <w:color w:val="000000"/>
                <w:sz w:val="21"/>
                <w:szCs w:val="21"/>
              </w:rPr>
              <w:t>1 856</w:t>
            </w:r>
          </w:p>
        </w:tc>
        <w:tc>
          <w:tcPr>
            <w:tcW w:w="509" w:type="pct"/>
            <w:vAlign w:val="center"/>
          </w:tcPr>
          <w:p w:rsidR="00AA7EE1" w:rsidRPr="00CC7153" w:rsidRDefault="00AA7EE1" w:rsidP="00F41247">
            <w:pPr>
              <w:jc w:val="right"/>
              <w:rPr>
                <w:b w:val="0"/>
                <w:color w:val="000000"/>
                <w:sz w:val="21"/>
                <w:szCs w:val="21"/>
              </w:rPr>
            </w:pPr>
            <w:r w:rsidRPr="00CC7153">
              <w:rPr>
                <w:b w:val="0"/>
                <w:color w:val="000000"/>
                <w:sz w:val="21"/>
                <w:szCs w:val="21"/>
              </w:rPr>
              <w:t>1 7</w:t>
            </w:r>
            <w:r w:rsidR="00F41247" w:rsidRPr="00CC7153">
              <w:rPr>
                <w:b w:val="0"/>
                <w:color w:val="000000"/>
                <w:sz w:val="21"/>
                <w:szCs w:val="21"/>
              </w:rPr>
              <w:t>60</w:t>
            </w:r>
          </w:p>
        </w:tc>
      </w:tr>
      <w:tr w:rsidR="00AA7EE1" w:rsidRPr="00CC7153" w:rsidTr="0008028E">
        <w:tc>
          <w:tcPr>
            <w:tcW w:w="2480" w:type="pct"/>
          </w:tcPr>
          <w:p w:rsidR="00AA7EE1" w:rsidRPr="00CC7153" w:rsidRDefault="00AA7EE1" w:rsidP="00791E53">
            <w:pPr>
              <w:jc w:val="right"/>
              <w:rPr>
                <w:b w:val="0"/>
                <w:i/>
                <w:sz w:val="20"/>
                <w:szCs w:val="20"/>
              </w:rPr>
            </w:pPr>
            <w:r w:rsidRPr="00CC7153">
              <w:rPr>
                <w:b w:val="0"/>
                <w:i/>
                <w:sz w:val="20"/>
                <w:szCs w:val="20"/>
              </w:rPr>
              <w:t>Темп роста (снижения) в% к предыдущему году</w:t>
            </w:r>
          </w:p>
        </w:tc>
        <w:tc>
          <w:tcPr>
            <w:tcW w:w="437" w:type="pct"/>
            <w:vAlign w:val="center"/>
          </w:tcPr>
          <w:p w:rsidR="00AA7EE1" w:rsidRPr="00CC7153" w:rsidRDefault="00AA7EE1" w:rsidP="00791E53">
            <w:pPr>
              <w:jc w:val="center"/>
              <w:rPr>
                <w:b w:val="0"/>
                <w:sz w:val="20"/>
                <w:szCs w:val="20"/>
              </w:rPr>
            </w:pPr>
            <w:r w:rsidRPr="00CC7153">
              <w:rPr>
                <w:b w:val="0"/>
                <w:sz w:val="20"/>
                <w:szCs w:val="20"/>
              </w:rPr>
              <w:t>%</w:t>
            </w:r>
          </w:p>
        </w:tc>
        <w:tc>
          <w:tcPr>
            <w:tcW w:w="537" w:type="pct"/>
            <w:vAlign w:val="center"/>
          </w:tcPr>
          <w:p w:rsidR="00AA7EE1" w:rsidRPr="00CC7153" w:rsidRDefault="00AA7EE1" w:rsidP="00912902">
            <w:pPr>
              <w:jc w:val="right"/>
              <w:rPr>
                <w:b w:val="0"/>
                <w:i/>
                <w:iCs/>
                <w:sz w:val="20"/>
                <w:szCs w:val="20"/>
              </w:rPr>
            </w:pPr>
            <w:r w:rsidRPr="00CC7153">
              <w:rPr>
                <w:b w:val="0"/>
                <w:i/>
                <w:iCs/>
                <w:sz w:val="20"/>
                <w:szCs w:val="20"/>
              </w:rPr>
              <w:t>97,7</w:t>
            </w:r>
          </w:p>
        </w:tc>
        <w:tc>
          <w:tcPr>
            <w:tcW w:w="516" w:type="pct"/>
            <w:vAlign w:val="center"/>
          </w:tcPr>
          <w:p w:rsidR="00AA7EE1" w:rsidRPr="00CC7153" w:rsidRDefault="00AA7EE1" w:rsidP="00912902">
            <w:pPr>
              <w:jc w:val="right"/>
              <w:rPr>
                <w:b w:val="0"/>
                <w:i/>
                <w:iCs/>
                <w:sz w:val="20"/>
                <w:szCs w:val="20"/>
              </w:rPr>
            </w:pPr>
            <w:r w:rsidRPr="00CC7153">
              <w:rPr>
                <w:b w:val="0"/>
                <w:i/>
                <w:iCs/>
                <w:sz w:val="20"/>
                <w:szCs w:val="20"/>
              </w:rPr>
              <w:t>103,5</w:t>
            </w:r>
          </w:p>
        </w:tc>
        <w:tc>
          <w:tcPr>
            <w:tcW w:w="521" w:type="pct"/>
            <w:vAlign w:val="center"/>
          </w:tcPr>
          <w:p w:rsidR="00AA7EE1" w:rsidRPr="00CC7153" w:rsidRDefault="00AA7EE1" w:rsidP="00912902">
            <w:pPr>
              <w:jc w:val="right"/>
              <w:rPr>
                <w:b w:val="0"/>
                <w:i/>
                <w:iCs/>
                <w:sz w:val="20"/>
                <w:szCs w:val="20"/>
              </w:rPr>
            </w:pPr>
            <w:r w:rsidRPr="00CC7153">
              <w:rPr>
                <w:b w:val="0"/>
                <w:i/>
                <w:iCs/>
                <w:sz w:val="20"/>
                <w:szCs w:val="20"/>
              </w:rPr>
              <w:t>96,9</w:t>
            </w:r>
          </w:p>
        </w:tc>
        <w:tc>
          <w:tcPr>
            <w:tcW w:w="509" w:type="pct"/>
            <w:vAlign w:val="center"/>
          </w:tcPr>
          <w:p w:rsidR="00AA7EE1" w:rsidRPr="00CC7153" w:rsidRDefault="00F41247" w:rsidP="00AA7EE1">
            <w:pPr>
              <w:jc w:val="right"/>
              <w:rPr>
                <w:b w:val="0"/>
                <w:i/>
                <w:iCs/>
                <w:sz w:val="20"/>
                <w:szCs w:val="20"/>
              </w:rPr>
            </w:pPr>
            <w:r w:rsidRPr="00CC7153">
              <w:rPr>
                <w:b w:val="0"/>
                <w:i/>
                <w:iCs/>
                <w:sz w:val="20"/>
                <w:szCs w:val="20"/>
              </w:rPr>
              <w:t>94,8</w:t>
            </w:r>
          </w:p>
        </w:tc>
      </w:tr>
      <w:tr w:rsidR="00AA7EE1" w:rsidRPr="00CC7153" w:rsidTr="0008028E">
        <w:tc>
          <w:tcPr>
            <w:tcW w:w="2480" w:type="pct"/>
          </w:tcPr>
          <w:p w:rsidR="00AA7EE1" w:rsidRPr="00CC7153" w:rsidRDefault="00AA7EE1" w:rsidP="00791E53">
            <w:pPr>
              <w:jc w:val="both"/>
              <w:rPr>
                <w:b w:val="0"/>
                <w:i/>
                <w:sz w:val="21"/>
                <w:szCs w:val="21"/>
              </w:rPr>
            </w:pPr>
            <w:r w:rsidRPr="00CC7153">
              <w:rPr>
                <w:b w:val="0"/>
                <w:i/>
                <w:sz w:val="21"/>
                <w:szCs w:val="21"/>
              </w:rPr>
              <w:t xml:space="preserve">    в том числе</w:t>
            </w:r>
            <w:r w:rsidRPr="00CC7153">
              <w:rPr>
                <w:b w:val="0"/>
                <w:i/>
                <w:sz w:val="21"/>
                <w:szCs w:val="21"/>
                <w:lang w:val="en-US"/>
              </w:rPr>
              <w:t>:</w:t>
            </w:r>
          </w:p>
        </w:tc>
        <w:tc>
          <w:tcPr>
            <w:tcW w:w="437" w:type="pct"/>
            <w:vAlign w:val="center"/>
          </w:tcPr>
          <w:p w:rsidR="00AA7EE1" w:rsidRPr="00CC7153" w:rsidRDefault="00AA7EE1" w:rsidP="00791E53">
            <w:pPr>
              <w:jc w:val="center"/>
              <w:rPr>
                <w:b w:val="0"/>
                <w:i/>
                <w:sz w:val="21"/>
                <w:szCs w:val="21"/>
              </w:rPr>
            </w:pPr>
          </w:p>
        </w:tc>
        <w:tc>
          <w:tcPr>
            <w:tcW w:w="537" w:type="pct"/>
            <w:vAlign w:val="center"/>
          </w:tcPr>
          <w:p w:rsidR="00AA7EE1" w:rsidRPr="00CC7153" w:rsidRDefault="00AA7EE1" w:rsidP="00912902">
            <w:pPr>
              <w:jc w:val="right"/>
              <w:rPr>
                <w:b w:val="0"/>
                <w:i/>
                <w:sz w:val="21"/>
                <w:szCs w:val="21"/>
              </w:rPr>
            </w:pPr>
          </w:p>
        </w:tc>
        <w:tc>
          <w:tcPr>
            <w:tcW w:w="516" w:type="pct"/>
            <w:vAlign w:val="center"/>
          </w:tcPr>
          <w:p w:rsidR="00AA7EE1" w:rsidRPr="00CC7153" w:rsidRDefault="00AA7EE1" w:rsidP="00912902">
            <w:pPr>
              <w:jc w:val="right"/>
              <w:rPr>
                <w:b w:val="0"/>
                <w:i/>
                <w:sz w:val="21"/>
                <w:szCs w:val="21"/>
              </w:rPr>
            </w:pPr>
          </w:p>
        </w:tc>
        <w:tc>
          <w:tcPr>
            <w:tcW w:w="521" w:type="pct"/>
            <w:vAlign w:val="center"/>
          </w:tcPr>
          <w:p w:rsidR="00AA7EE1" w:rsidRPr="00CC7153" w:rsidRDefault="00AA7EE1" w:rsidP="00912902">
            <w:pPr>
              <w:jc w:val="right"/>
              <w:rPr>
                <w:b w:val="0"/>
                <w:i/>
                <w:sz w:val="21"/>
                <w:szCs w:val="21"/>
              </w:rPr>
            </w:pPr>
          </w:p>
        </w:tc>
        <w:tc>
          <w:tcPr>
            <w:tcW w:w="509" w:type="pct"/>
            <w:vAlign w:val="center"/>
          </w:tcPr>
          <w:p w:rsidR="00AA7EE1" w:rsidRPr="00CC7153" w:rsidRDefault="00AA7EE1" w:rsidP="00117397">
            <w:pPr>
              <w:jc w:val="right"/>
              <w:rPr>
                <w:b w:val="0"/>
                <w:i/>
                <w:sz w:val="21"/>
                <w:szCs w:val="21"/>
              </w:rPr>
            </w:pPr>
          </w:p>
        </w:tc>
      </w:tr>
      <w:tr w:rsidR="00AA7EE1" w:rsidRPr="00CC7153" w:rsidTr="0008028E">
        <w:tc>
          <w:tcPr>
            <w:tcW w:w="2480" w:type="pct"/>
          </w:tcPr>
          <w:p w:rsidR="00AA7EE1" w:rsidRPr="00CC7153" w:rsidRDefault="00AA7EE1" w:rsidP="00791E53">
            <w:pPr>
              <w:jc w:val="both"/>
              <w:rPr>
                <w:b w:val="0"/>
                <w:sz w:val="21"/>
                <w:szCs w:val="21"/>
              </w:rPr>
            </w:pPr>
            <w:r w:rsidRPr="00CC7153">
              <w:rPr>
                <w:b w:val="0"/>
                <w:sz w:val="21"/>
                <w:szCs w:val="21"/>
              </w:rPr>
              <w:t xml:space="preserve">количество малых предприятий </w:t>
            </w:r>
          </w:p>
        </w:tc>
        <w:tc>
          <w:tcPr>
            <w:tcW w:w="437" w:type="pct"/>
            <w:vAlign w:val="center"/>
          </w:tcPr>
          <w:p w:rsidR="00AA7EE1" w:rsidRPr="00CC7153" w:rsidRDefault="00AA7EE1" w:rsidP="00791E53">
            <w:pPr>
              <w:jc w:val="center"/>
              <w:rPr>
                <w:b w:val="0"/>
                <w:sz w:val="21"/>
                <w:szCs w:val="21"/>
              </w:rPr>
            </w:pPr>
            <w:r w:rsidRPr="00CC7153">
              <w:rPr>
                <w:b w:val="0"/>
                <w:sz w:val="21"/>
                <w:szCs w:val="21"/>
              </w:rPr>
              <w:t>ед.</w:t>
            </w:r>
          </w:p>
        </w:tc>
        <w:tc>
          <w:tcPr>
            <w:tcW w:w="537" w:type="pct"/>
            <w:vAlign w:val="center"/>
          </w:tcPr>
          <w:p w:rsidR="00AA7EE1" w:rsidRPr="00CC7153" w:rsidRDefault="00AA7EE1" w:rsidP="00912902">
            <w:pPr>
              <w:jc w:val="right"/>
              <w:rPr>
                <w:b w:val="0"/>
                <w:color w:val="000000"/>
                <w:sz w:val="21"/>
                <w:szCs w:val="21"/>
              </w:rPr>
            </w:pPr>
            <w:r w:rsidRPr="00CC7153">
              <w:rPr>
                <w:b w:val="0"/>
                <w:color w:val="000000"/>
                <w:sz w:val="21"/>
                <w:szCs w:val="21"/>
              </w:rPr>
              <w:t>501</w:t>
            </w:r>
          </w:p>
        </w:tc>
        <w:tc>
          <w:tcPr>
            <w:tcW w:w="516" w:type="pct"/>
            <w:vAlign w:val="center"/>
          </w:tcPr>
          <w:p w:rsidR="00AA7EE1" w:rsidRPr="00CC7153" w:rsidRDefault="00AA7EE1" w:rsidP="00912902">
            <w:pPr>
              <w:jc w:val="right"/>
              <w:rPr>
                <w:b w:val="0"/>
                <w:color w:val="000000"/>
                <w:sz w:val="21"/>
                <w:szCs w:val="21"/>
              </w:rPr>
            </w:pPr>
            <w:r w:rsidRPr="00CC7153">
              <w:rPr>
                <w:b w:val="0"/>
                <w:color w:val="000000"/>
                <w:sz w:val="21"/>
                <w:szCs w:val="21"/>
              </w:rPr>
              <w:t>507</w:t>
            </w:r>
          </w:p>
        </w:tc>
        <w:tc>
          <w:tcPr>
            <w:tcW w:w="521" w:type="pct"/>
            <w:vAlign w:val="center"/>
          </w:tcPr>
          <w:p w:rsidR="00AA7EE1" w:rsidRPr="00CC7153" w:rsidRDefault="00AA7EE1" w:rsidP="00912902">
            <w:pPr>
              <w:jc w:val="right"/>
              <w:rPr>
                <w:b w:val="0"/>
                <w:color w:val="000000"/>
                <w:sz w:val="21"/>
                <w:szCs w:val="21"/>
              </w:rPr>
            </w:pPr>
            <w:r w:rsidRPr="00CC7153">
              <w:rPr>
                <w:b w:val="0"/>
                <w:color w:val="000000"/>
                <w:sz w:val="21"/>
                <w:szCs w:val="21"/>
              </w:rPr>
              <w:t>510</w:t>
            </w:r>
          </w:p>
        </w:tc>
        <w:tc>
          <w:tcPr>
            <w:tcW w:w="509" w:type="pct"/>
            <w:vAlign w:val="center"/>
          </w:tcPr>
          <w:p w:rsidR="00AA7EE1" w:rsidRPr="00CC7153" w:rsidRDefault="00AA7EE1" w:rsidP="00117397">
            <w:pPr>
              <w:jc w:val="right"/>
              <w:rPr>
                <w:b w:val="0"/>
                <w:color w:val="000000"/>
                <w:sz w:val="21"/>
                <w:szCs w:val="21"/>
              </w:rPr>
            </w:pPr>
            <w:r w:rsidRPr="00CC7153">
              <w:rPr>
                <w:b w:val="0"/>
                <w:color w:val="000000"/>
                <w:sz w:val="21"/>
                <w:szCs w:val="21"/>
              </w:rPr>
              <w:t>481</w:t>
            </w:r>
          </w:p>
        </w:tc>
      </w:tr>
      <w:tr w:rsidR="00AA7EE1" w:rsidRPr="00CC7153" w:rsidTr="0008028E">
        <w:tc>
          <w:tcPr>
            <w:tcW w:w="2480" w:type="pct"/>
          </w:tcPr>
          <w:p w:rsidR="00AA7EE1" w:rsidRPr="00CC7153" w:rsidRDefault="00AA7EE1" w:rsidP="00791E53">
            <w:pPr>
              <w:jc w:val="right"/>
              <w:rPr>
                <w:b w:val="0"/>
                <w:i/>
                <w:sz w:val="20"/>
                <w:szCs w:val="20"/>
              </w:rPr>
            </w:pPr>
            <w:r w:rsidRPr="00CC7153">
              <w:rPr>
                <w:b w:val="0"/>
                <w:i/>
                <w:sz w:val="20"/>
                <w:szCs w:val="20"/>
              </w:rPr>
              <w:t>Темп роста (снижения) в% к предыдущему году</w:t>
            </w:r>
          </w:p>
        </w:tc>
        <w:tc>
          <w:tcPr>
            <w:tcW w:w="437" w:type="pct"/>
            <w:vAlign w:val="center"/>
          </w:tcPr>
          <w:p w:rsidR="00AA7EE1" w:rsidRPr="00CC7153" w:rsidRDefault="00AA7EE1" w:rsidP="00791E53">
            <w:pPr>
              <w:jc w:val="center"/>
              <w:rPr>
                <w:b w:val="0"/>
                <w:sz w:val="20"/>
                <w:szCs w:val="20"/>
              </w:rPr>
            </w:pPr>
            <w:r w:rsidRPr="00CC7153">
              <w:rPr>
                <w:b w:val="0"/>
                <w:sz w:val="20"/>
                <w:szCs w:val="20"/>
              </w:rPr>
              <w:t>%</w:t>
            </w:r>
          </w:p>
        </w:tc>
        <w:tc>
          <w:tcPr>
            <w:tcW w:w="537" w:type="pct"/>
            <w:vAlign w:val="center"/>
          </w:tcPr>
          <w:p w:rsidR="00AA7EE1" w:rsidRPr="00CC7153" w:rsidRDefault="00AA7EE1" w:rsidP="00912902">
            <w:pPr>
              <w:jc w:val="right"/>
              <w:rPr>
                <w:b w:val="0"/>
                <w:i/>
                <w:iCs/>
                <w:sz w:val="20"/>
                <w:szCs w:val="20"/>
              </w:rPr>
            </w:pPr>
            <w:r w:rsidRPr="00CC7153">
              <w:rPr>
                <w:b w:val="0"/>
                <w:i/>
                <w:iCs/>
                <w:sz w:val="20"/>
                <w:szCs w:val="20"/>
              </w:rPr>
              <w:t>102,0</w:t>
            </w:r>
          </w:p>
        </w:tc>
        <w:tc>
          <w:tcPr>
            <w:tcW w:w="516" w:type="pct"/>
            <w:vAlign w:val="center"/>
          </w:tcPr>
          <w:p w:rsidR="00AA7EE1" w:rsidRPr="00CC7153" w:rsidRDefault="00AA7EE1" w:rsidP="00912902">
            <w:pPr>
              <w:jc w:val="right"/>
              <w:rPr>
                <w:b w:val="0"/>
                <w:i/>
                <w:iCs/>
                <w:sz w:val="20"/>
                <w:szCs w:val="20"/>
              </w:rPr>
            </w:pPr>
            <w:r w:rsidRPr="00CC7153">
              <w:rPr>
                <w:b w:val="0"/>
                <w:i/>
                <w:iCs/>
                <w:sz w:val="20"/>
                <w:szCs w:val="20"/>
              </w:rPr>
              <w:t>101,2</w:t>
            </w:r>
          </w:p>
        </w:tc>
        <w:tc>
          <w:tcPr>
            <w:tcW w:w="521" w:type="pct"/>
            <w:vAlign w:val="center"/>
          </w:tcPr>
          <w:p w:rsidR="00AA7EE1" w:rsidRPr="00CC7153" w:rsidRDefault="00AA7EE1" w:rsidP="00912902">
            <w:pPr>
              <w:jc w:val="right"/>
              <w:rPr>
                <w:b w:val="0"/>
                <w:i/>
                <w:iCs/>
                <w:sz w:val="20"/>
                <w:szCs w:val="20"/>
              </w:rPr>
            </w:pPr>
            <w:r w:rsidRPr="00CC7153">
              <w:rPr>
                <w:b w:val="0"/>
                <w:i/>
                <w:iCs/>
                <w:sz w:val="20"/>
                <w:szCs w:val="20"/>
              </w:rPr>
              <w:t>100,6</w:t>
            </w:r>
          </w:p>
        </w:tc>
        <w:tc>
          <w:tcPr>
            <w:tcW w:w="509" w:type="pct"/>
            <w:vAlign w:val="center"/>
          </w:tcPr>
          <w:p w:rsidR="00AA7EE1" w:rsidRPr="00CC7153" w:rsidRDefault="00AA7EE1" w:rsidP="00117397">
            <w:pPr>
              <w:jc w:val="right"/>
              <w:rPr>
                <w:b w:val="0"/>
                <w:i/>
                <w:iCs/>
                <w:sz w:val="20"/>
                <w:szCs w:val="20"/>
              </w:rPr>
            </w:pPr>
            <w:r w:rsidRPr="00CC7153">
              <w:rPr>
                <w:b w:val="0"/>
                <w:i/>
                <w:iCs/>
                <w:sz w:val="20"/>
                <w:szCs w:val="20"/>
              </w:rPr>
              <w:t>94,3</w:t>
            </w:r>
          </w:p>
        </w:tc>
      </w:tr>
      <w:tr w:rsidR="00AA7EE1" w:rsidRPr="00CC7153" w:rsidTr="0008028E">
        <w:tc>
          <w:tcPr>
            <w:tcW w:w="2480" w:type="pct"/>
          </w:tcPr>
          <w:p w:rsidR="00AA7EE1" w:rsidRPr="00CC7153" w:rsidRDefault="00AA7EE1" w:rsidP="00791E53">
            <w:pPr>
              <w:rPr>
                <w:b w:val="0"/>
                <w:i/>
                <w:sz w:val="21"/>
                <w:szCs w:val="21"/>
              </w:rPr>
            </w:pPr>
            <w:r w:rsidRPr="00CC7153">
              <w:rPr>
                <w:b w:val="0"/>
                <w:sz w:val="21"/>
                <w:szCs w:val="21"/>
              </w:rPr>
              <w:t xml:space="preserve">количество средних предприятий </w:t>
            </w:r>
          </w:p>
        </w:tc>
        <w:tc>
          <w:tcPr>
            <w:tcW w:w="437" w:type="pct"/>
            <w:vAlign w:val="center"/>
          </w:tcPr>
          <w:p w:rsidR="00AA7EE1" w:rsidRPr="00CC7153" w:rsidRDefault="00AA7EE1" w:rsidP="00791E53">
            <w:pPr>
              <w:jc w:val="center"/>
              <w:rPr>
                <w:b w:val="0"/>
                <w:sz w:val="21"/>
                <w:szCs w:val="21"/>
              </w:rPr>
            </w:pPr>
            <w:r w:rsidRPr="00CC7153">
              <w:rPr>
                <w:b w:val="0"/>
                <w:sz w:val="21"/>
                <w:szCs w:val="21"/>
              </w:rPr>
              <w:t>ед.</w:t>
            </w:r>
          </w:p>
        </w:tc>
        <w:tc>
          <w:tcPr>
            <w:tcW w:w="537" w:type="pct"/>
            <w:vAlign w:val="center"/>
          </w:tcPr>
          <w:p w:rsidR="00AA7EE1" w:rsidRPr="00CC7153" w:rsidRDefault="00AA7EE1" w:rsidP="00912902">
            <w:pPr>
              <w:jc w:val="right"/>
              <w:rPr>
                <w:b w:val="0"/>
                <w:iCs/>
                <w:sz w:val="21"/>
                <w:szCs w:val="21"/>
              </w:rPr>
            </w:pPr>
            <w:r w:rsidRPr="00CC7153">
              <w:rPr>
                <w:b w:val="0"/>
                <w:iCs/>
                <w:sz w:val="21"/>
                <w:szCs w:val="21"/>
              </w:rPr>
              <w:t>5</w:t>
            </w:r>
          </w:p>
        </w:tc>
        <w:tc>
          <w:tcPr>
            <w:tcW w:w="516" w:type="pct"/>
            <w:vAlign w:val="center"/>
          </w:tcPr>
          <w:p w:rsidR="00AA7EE1" w:rsidRPr="00CC7153" w:rsidRDefault="00AA7EE1" w:rsidP="00912902">
            <w:pPr>
              <w:jc w:val="right"/>
              <w:rPr>
                <w:b w:val="0"/>
                <w:iCs/>
                <w:sz w:val="21"/>
                <w:szCs w:val="21"/>
              </w:rPr>
            </w:pPr>
            <w:r w:rsidRPr="00CC7153">
              <w:rPr>
                <w:b w:val="0"/>
                <w:iCs/>
                <w:sz w:val="21"/>
                <w:szCs w:val="21"/>
              </w:rPr>
              <w:t>7</w:t>
            </w:r>
          </w:p>
        </w:tc>
        <w:tc>
          <w:tcPr>
            <w:tcW w:w="521" w:type="pct"/>
            <w:vAlign w:val="center"/>
          </w:tcPr>
          <w:p w:rsidR="00AA7EE1" w:rsidRPr="00CC7153" w:rsidRDefault="00AA7EE1" w:rsidP="00912902">
            <w:pPr>
              <w:jc w:val="right"/>
              <w:rPr>
                <w:b w:val="0"/>
                <w:iCs/>
                <w:sz w:val="21"/>
                <w:szCs w:val="21"/>
              </w:rPr>
            </w:pPr>
            <w:r w:rsidRPr="00CC7153">
              <w:rPr>
                <w:b w:val="0"/>
                <w:iCs/>
                <w:sz w:val="21"/>
                <w:szCs w:val="21"/>
              </w:rPr>
              <w:t>7</w:t>
            </w:r>
          </w:p>
        </w:tc>
        <w:tc>
          <w:tcPr>
            <w:tcW w:w="509" w:type="pct"/>
            <w:vAlign w:val="center"/>
          </w:tcPr>
          <w:p w:rsidR="00AA7EE1" w:rsidRPr="00CC7153" w:rsidRDefault="00AA7EE1" w:rsidP="00117397">
            <w:pPr>
              <w:jc w:val="right"/>
              <w:rPr>
                <w:b w:val="0"/>
                <w:iCs/>
                <w:sz w:val="21"/>
                <w:szCs w:val="21"/>
              </w:rPr>
            </w:pPr>
            <w:r w:rsidRPr="00CC7153">
              <w:rPr>
                <w:b w:val="0"/>
                <w:iCs/>
                <w:sz w:val="21"/>
                <w:szCs w:val="21"/>
              </w:rPr>
              <w:t>6</w:t>
            </w:r>
          </w:p>
        </w:tc>
      </w:tr>
      <w:tr w:rsidR="00AA7EE1" w:rsidRPr="00CC7153" w:rsidTr="0008028E">
        <w:tc>
          <w:tcPr>
            <w:tcW w:w="2480" w:type="pct"/>
          </w:tcPr>
          <w:p w:rsidR="00AA7EE1" w:rsidRPr="00CC7153" w:rsidRDefault="00AA7EE1" w:rsidP="00791E53">
            <w:pPr>
              <w:jc w:val="right"/>
              <w:rPr>
                <w:b w:val="0"/>
                <w:i/>
                <w:sz w:val="20"/>
                <w:szCs w:val="20"/>
              </w:rPr>
            </w:pPr>
            <w:r w:rsidRPr="00CC7153">
              <w:rPr>
                <w:b w:val="0"/>
                <w:i/>
                <w:sz w:val="20"/>
                <w:szCs w:val="20"/>
              </w:rPr>
              <w:t>Темп роста (снижения) в% к предыдущему году</w:t>
            </w:r>
          </w:p>
        </w:tc>
        <w:tc>
          <w:tcPr>
            <w:tcW w:w="437" w:type="pct"/>
            <w:vAlign w:val="center"/>
          </w:tcPr>
          <w:p w:rsidR="00AA7EE1" w:rsidRPr="00CC7153" w:rsidRDefault="00AA7EE1" w:rsidP="00791E53">
            <w:pPr>
              <w:jc w:val="center"/>
              <w:rPr>
                <w:b w:val="0"/>
                <w:sz w:val="20"/>
                <w:szCs w:val="20"/>
              </w:rPr>
            </w:pPr>
            <w:r w:rsidRPr="00CC7153">
              <w:rPr>
                <w:b w:val="0"/>
                <w:sz w:val="20"/>
                <w:szCs w:val="20"/>
              </w:rPr>
              <w:t>%</w:t>
            </w:r>
          </w:p>
        </w:tc>
        <w:tc>
          <w:tcPr>
            <w:tcW w:w="537" w:type="pct"/>
            <w:vAlign w:val="center"/>
          </w:tcPr>
          <w:p w:rsidR="00AA7EE1" w:rsidRPr="00CC7153" w:rsidRDefault="00AA7EE1" w:rsidP="00912902">
            <w:pPr>
              <w:jc w:val="right"/>
              <w:rPr>
                <w:b w:val="0"/>
                <w:i/>
                <w:iCs/>
                <w:sz w:val="20"/>
                <w:szCs w:val="20"/>
              </w:rPr>
            </w:pPr>
            <w:r w:rsidRPr="00CC7153">
              <w:rPr>
                <w:b w:val="0"/>
                <w:i/>
                <w:iCs/>
                <w:sz w:val="20"/>
                <w:szCs w:val="20"/>
              </w:rPr>
              <w:t>125,0</w:t>
            </w:r>
          </w:p>
        </w:tc>
        <w:tc>
          <w:tcPr>
            <w:tcW w:w="516" w:type="pct"/>
            <w:vAlign w:val="center"/>
          </w:tcPr>
          <w:p w:rsidR="00AA7EE1" w:rsidRPr="00CC7153" w:rsidRDefault="00AA7EE1" w:rsidP="00912902">
            <w:pPr>
              <w:jc w:val="right"/>
              <w:rPr>
                <w:b w:val="0"/>
                <w:i/>
                <w:iCs/>
                <w:sz w:val="20"/>
                <w:szCs w:val="20"/>
              </w:rPr>
            </w:pPr>
            <w:r w:rsidRPr="00CC7153">
              <w:rPr>
                <w:b w:val="0"/>
                <w:i/>
                <w:iCs/>
                <w:sz w:val="20"/>
                <w:szCs w:val="20"/>
              </w:rPr>
              <w:t>140,0</w:t>
            </w:r>
          </w:p>
        </w:tc>
        <w:tc>
          <w:tcPr>
            <w:tcW w:w="521" w:type="pct"/>
            <w:vAlign w:val="center"/>
          </w:tcPr>
          <w:p w:rsidR="00AA7EE1" w:rsidRPr="00CC7153" w:rsidRDefault="00AA7EE1" w:rsidP="00912902">
            <w:pPr>
              <w:jc w:val="right"/>
              <w:rPr>
                <w:b w:val="0"/>
                <w:i/>
                <w:iCs/>
                <w:sz w:val="20"/>
                <w:szCs w:val="20"/>
              </w:rPr>
            </w:pPr>
            <w:r w:rsidRPr="00CC7153">
              <w:rPr>
                <w:b w:val="0"/>
                <w:i/>
                <w:iCs/>
                <w:sz w:val="20"/>
                <w:szCs w:val="20"/>
              </w:rPr>
              <w:t>100</w:t>
            </w:r>
          </w:p>
        </w:tc>
        <w:tc>
          <w:tcPr>
            <w:tcW w:w="509" w:type="pct"/>
            <w:vAlign w:val="center"/>
          </w:tcPr>
          <w:p w:rsidR="00AA7EE1" w:rsidRPr="00CC7153" w:rsidRDefault="00AA7EE1" w:rsidP="00117397">
            <w:pPr>
              <w:jc w:val="right"/>
              <w:rPr>
                <w:b w:val="0"/>
                <w:i/>
                <w:iCs/>
                <w:sz w:val="20"/>
                <w:szCs w:val="20"/>
              </w:rPr>
            </w:pPr>
            <w:r w:rsidRPr="00CC7153">
              <w:rPr>
                <w:b w:val="0"/>
                <w:i/>
                <w:iCs/>
                <w:sz w:val="20"/>
                <w:szCs w:val="20"/>
              </w:rPr>
              <w:t>100</w:t>
            </w:r>
          </w:p>
        </w:tc>
      </w:tr>
      <w:tr w:rsidR="00AA7EE1" w:rsidRPr="00CC7153" w:rsidTr="00F41247">
        <w:tc>
          <w:tcPr>
            <w:tcW w:w="2480" w:type="pct"/>
          </w:tcPr>
          <w:p w:rsidR="00AA7EE1" w:rsidRPr="00CC7153" w:rsidRDefault="00AA7EE1" w:rsidP="00791E53">
            <w:pPr>
              <w:rPr>
                <w:b w:val="0"/>
                <w:sz w:val="21"/>
                <w:szCs w:val="21"/>
              </w:rPr>
            </w:pPr>
            <w:r w:rsidRPr="00CC7153">
              <w:rPr>
                <w:b w:val="0"/>
                <w:sz w:val="21"/>
                <w:szCs w:val="21"/>
              </w:rPr>
              <w:t>количество индивидуальных предпринимателей, прошедших государственную регистрацию</w:t>
            </w:r>
          </w:p>
        </w:tc>
        <w:tc>
          <w:tcPr>
            <w:tcW w:w="437" w:type="pct"/>
            <w:vAlign w:val="center"/>
          </w:tcPr>
          <w:p w:rsidR="00AA7EE1" w:rsidRPr="00CC7153" w:rsidRDefault="00AA7EE1" w:rsidP="00791E53">
            <w:pPr>
              <w:jc w:val="center"/>
              <w:rPr>
                <w:b w:val="0"/>
                <w:sz w:val="21"/>
                <w:szCs w:val="21"/>
              </w:rPr>
            </w:pPr>
            <w:r w:rsidRPr="00CC7153">
              <w:rPr>
                <w:b w:val="0"/>
                <w:sz w:val="21"/>
                <w:szCs w:val="21"/>
              </w:rPr>
              <w:t>ед.</w:t>
            </w:r>
          </w:p>
        </w:tc>
        <w:tc>
          <w:tcPr>
            <w:tcW w:w="537" w:type="pct"/>
            <w:vAlign w:val="center"/>
          </w:tcPr>
          <w:p w:rsidR="00AA7EE1" w:rsidRPr="00CC7153" w:rsidRDefault="00AA7EE1" w:rsidP="00F41247">
            <w:pPr>
              <w:jc w:val="right"/>
              <w:rPr>
                <w:b w:val="0"/>
                <w:iCs/>
                <w:sz w:val="21"/>
                <w:szCs w:val="21"/>
              </w:rPr>
            </w:pPr>
            <w:r w:rsidRPr="00CC7153">
              <w:rPr>
                <w:b w:val="0"/>
                <w:iCs/>
                <w:sz w:val="21"/>
                <w:szCs w:val="21"/>
              </w:rPr>
              <w:t>1 343</w:t>
            </w:r>
          </w:p>
        </w:tc>
        <w:tc>
          <w:tcPr>
            <w:tcW w:w="516" w:type="pct"/>
            <w:vAlign w:val="center"/>
          </w:tcPr>
          <w:p w:rsidR="00AA7EE1" w:rsidRPr="00CC7153" w:rsidRDefault="00F41247" w:rsidP="00F41247">
            <w:pPr>
              <w:jc w:val="right"/>
              <w:rPr>
                <w:b w:val="0"/>
                <w:iCs/>
                <w:sz w:val="21"/>
                <w:szCs w:val="21"/>
              </w:rPr>
            </w:pPr>
            <w:r w:rsidRPr="00CC7153">
              <w:rPr>
                <w:b w:val="0"/>
                <w:iCs/>
                <w:sz w:val="21"/>
                <w:szCs w:val="21"/>
              </w:rPr>
              <w:t>1400</w:t>
            </w:r>
          </w:p>
        </w:tc>
        <w:tc>
          <w:tcPr>
            <w:tcW w:w="521" w:type="pct"/>
            <w:vAlign w:val="center"/>
          </w:tcPr>
          <w:p w:rsidR="00AA7EE1" w:rsidRPr="00CC7153" w:rsidRDefault="00F41247" w:rsidP="00F41247">
            <w:pPr>
              <w:jc w:val="right"/>
              <w:rPr>
                <w:b w:val="0"/>
                <w:iCs/>
                <w:sz w:val="21"/>
                <w:szCs w:val="21"/>
              </w:rPr>
            </w:pPr>
            <w:r w:rsidRPr="00CC7153">
              <w:rPr>
                <w:b w:val="0"/>
                <w:iCs/>
                <w:sz w:val="21"/>
                <w:szCs w:val="21"/>
              </w:rPr>
              <w:t>1339</w:t>
            </w:r>
          </w:p>
        </w:tc>
        <w:tc>
          <w:tcPr>
            <w:tcW w:w="509" w:type="pct"/>
            <w:vAlign w:val="center"/>
          </w:tcPr>
          <w:p w:rsidR="00AA7EE1" w:rsidRPr="00CC7153" w:rsidRDefault="00F41247" w:rsidP="00F41247">
            <w:pPr>
              <w:jc w:val="right"/>
              <w:rPr>
                <w:b w:val="0"/>
                <w:iCs/>
                <w:sz w:val="21"/>
                <w:szCs w:val="21"/>
              </w:rPr>
            </w:pPr>
            <w:r w:rsidRPr="00CC7153">
              <w:rPr>
                <w:b w:val="0"/>
                <w:iCs/>
                <w:sz w:val="21"/>
                <w:szCs w:val="21"/>
              </w:rPr>
              <w:t>1273</w:t>
            </w:r>
          </w:p>
        </w:tc>
      </w:tr>
      <w:tr w:rsidR="00AA7EE1" w:rsidRPr="00CC7153" w:rsidTr="0008028E">
        <w:tc>
          <w:tcPr>
            <w:tcW w:w="2480" w:type="pct"/>
          </w:tcPr>
          <w:p w:rsidR="00AA7EE1" w:rsidRPr="00CC7153" w:rsidRDefault="00AA7EE1" w:rsidP="00791E53">
            <w:pPr>
              <w:jc w:val="right"/>
              <w:rPr>
                <w:b w:val="0"/>
                <w:i/>
                <w:sz w:val="20"/>
                <w:szCs w:val="20"/>
              </w:rPr>
            </w:pPr>
            <w:r w:rsidRPr="00CC7153">
              <w:rPr>
                <w:b w:val="0"/>
                <w:i/>
                <w:sz w:val="20"/>
                <w:szCs w:val="20"/>
              </w:rPr>
              <w:t>Темп роста (снижения) в% к предыдущему году</w:t>
            </w:r>
          </w:p>
        </w:tc>
        <w:tc>
          <w:tcPr>
            <w:tcW w:w="437" w:type="pct"/>
            <w:vAlign w:val="center"/>
          </w:tcPr>
          <w:p w:rsidR="00AA7EE1" w:rsidRPr="00CC7153" w:rsidRDefault="00AA7EE1" w:rsidP="00791E53">
            <w:pPr>
              <w:jc w:val="center"/>
              <w:rPr>
                <w:b w:val="0"/>
                <w:sz w:val="20"/>
                <w:szCs w:val="20"/>
              </w:rPr>
            </w:pPr>
            <w:r w:rsidRPr="00CC7153">
              <w:rPr>
                <w:b w:val="0"/>
                <w:sz w:val="20"/>
                <w:szCs w:val="20"/>
              </w:rPr>
              <w:t>%</w:t>
            </w:r>
          </w:p>
        </w:tc>
        <w:tc>
          <w:tcPr>
            <w:tcW w:w="537" w:type="pct"/>
            <w:vAlign w:val="center"/>
          </w:tcPr>
          <w:p w:rsidR="00AA7EE1" w:rsidRPr="00CC7153" w:rsidRDefault="00AA7EE1" w:rsidP="00912902">
            <w:pPr>
              <w:jc w:val="right"/>
              <w:rPr>
                <w:b w:val="0"/>
                <w:i/>
                <w:iCs/>
                <w:sz w:val="20"/>
                <w:szCs w:val="20"/>
              </w:rPr>
            </w:pPr>
            <w:r w:rsidRPr="00CC7153">
              <w:rPr>
                <w:b w:val="0"/>
                <w:i/>
                <w:iCs/>
                <w:sz w:val="20"/>
                <w:szCs w:val="20"/>
              </w:rPr>
              <w:t>96,1</w:t>
            </w:r>
          </w:p>
        </w:tc>
        <w:tc>
          <w:tcPr>
            <w:tcW w:w="516" w:type="pct"/>
            <w:vAlign w:val="center"/>
          </w:tcPr>
          <w:p w:rsidR="00AA7EE1" w:rsidRPr="00CC7153" w:rsidRDefault="00AA7EE1" w:rsidP="00912902">
            <w:pPr>
              <w:jc w:val="right"/>
              <w:rPr>
                <w:b w:val="0"/>
                <w:i/>
                <w:iCs/>
                <w:sz w:val="20"/>
                <w:szCs w:val="20"/>
              </w:rPr>
            </w:pPr>
            <w:r w:rsidRPr="00CC7153">
              <w:rPr>
                <w:b w:val="0"/>
                <w:i/>
                <w:iCs/>
                <w:sz w:val="20"/>
                <w:szCs w:val="20"/>
              </w:rPr>
              <w:t>104,2</w:t>
            </w:r>
          </w:p>
        </w:tc>
        <w:tc>
          <w:tcPr>
            <w:tcW w:w="521" w:type="pct"/>
            <w:vAlign w:val="center"/>
          </w:tcPr>
          <w:p w:rsidR="00AA7EE1" w:rsidRPr="00CC7153" w:rsidRDefault="00AA7EE1" w:rsidP="00912902">
            <w:pPr>
              <w:jc w:val="right"/>
              <w:rPr>
                <w:b w:val="0"/>
                <w:i/>
                <w:iCs/>
                <w:sz w:val="20"/>
                <w:szCs w:val="20"/>
              </w:rPr>
            </w:pPr>
            <w:r w:rsidRPr="00CC7153">
              <w:rPr>
                <w:b w:val="0"/>
                <w:i/>
                <w:iCs/>
                <w:sz w:val="20"/>
                <w:szCs w:val="20"/>
              </w:rPr>
              <w:t>95,6</w:t>
            </w:r>
          </w:p>
        </w:tc>
        <w:tc>
          <w:tcPr>
            <w:tcW w:w="509" w:type="pct"/>
            <w:vAlign w:val="center"/>
          </w:tcPr>
          <w:p w:rsidR="00AA7EE1" w:rsidRPr="00CC7153" w:rsidRDefault="00AA7EE1" w:rsidP="00F41247">
            <w:pPr>
              <w:jc w:val="right"/>
              <w:rPr>
                <w:b w:val="0"/>
                <w:i/>
                <w:iCs/>
                <w:sz w:val="20"/>
                <w:szCs w:val="20"/>
              </w:rPr>
            </w:pPr>
            <w:r w:rsidRPr="00CC7153">
              <w:rPr>
                <w:b w:val="0"/>
                <w:i/>
                <w:iCs/>
                <w:sz w:val="20"/>
                <w:szCs w:val="20"/>
              </w:rPr>
              <w:t>95,</w:t>
            </w:r>
            <w:r w:rsidR="00F41247" w:rsidRPr="00CC7153">
              <w:rPr>
                <w:b w:val="0"/>
                <w:i/>
                <w:iCs/>
                <w:sz w:val="20"/>
                <w:szCs w:val="20"/>
              </w:rPr>
              <w:t>1</w:t>
            </w:r>
          </w:p>
        </w:tc>
      </w:tr>
      <w:tr w:rsidR="00AA7EE1" w:rsidRPr="00CC7153" w:rsidTr="0008028E">
        <w:tc>
          <w:tcPr>
            <w:tcW w:w="2480" w:type="pct"/>
          </w:tcPr>
          <w:p w:rsidR="00AA7EE1" w:rsidRPr="00CC7153" w:rsidRDefault="00AA7EE1" w:rsidP="00AD4E72">
            <w:pPr>
              <w:tabs>
                <w:tab w:val="left" w:pos="284"/>
              </w:tabs>
              <w:contextualSpacing/>
              <w:rPr>
                <w:b w:val="0"/>
                <w:sz w:val="21"/>
                <w:szCs w:val="21"/>
                <w:lang w:eastAsia="en-US"/>
              </w:rPr>
            </w:pPr>
            <w:r w:rsidRPr="00CC7153">
              <w:rPr>
                <w:b w:val="0"/>
                <w:sz w:val="21"/>
                <w:szCs w:val="21"/>
                <w:lang w:eastAsia="en-US"/>
              </w:rPr>
              <w:t>2. Среднесписочная численность работников субъектов малого и среднего предпринимательства – всего</w:t>
            </w:r>
          </w:p>
        </w:tc>
        <w:tc>
          <w:tcPr>
            <w:tcW w:w="437" w:type="pct"/>
            <w:vAlign w:val="center"/>
          </w:tcPr>
          <w:p w:rsidR="00AA7EE1" w:rsidRPr="00CC7153" w:rsidRDefault="00AA7EE1" w:rsidP="00791E53">
            <w:pPr>
              <w:jc w:val="center"/>
              <w:rPr>
                <w:b w:val="0"/>
                <w:sz w:val="21"/>
                <w:szCs w:val="21"/>
              </w:rPr>
            </w:pPr>
            <w:r w:rsidRPr="00CC7153">
              <w:rPr>
                <w:b w:val="0"/>
                <w:sz w:val="21"/>
                <w:szCs w:val="21"/>
              </w:rPr>
              <w:t>чел.</w:t>
            </w:r>
          </w:p>
        </w:tc>
        <w:tc>
          <w:tcPr>
            <w:tcW w:w="537" w:type="pct"/>
            <w:vAlign w:val="center"/>
          </w:tcPr>
          <w:p w:rsidR="00AA7EE1" w:rsidRPr="00CC7153" w:rsidRDefault="00AA7EE1" w:rsidP="00912902">
            <w:pPr>
              <w:jc w:val="right"/>
              <w:rPr>
                <w:b w:val="0"/>
                <w:color w:val="000000"/>
                <w:sz w:val="21"/>
                <w:szCs w:val="21"/>
              </w:rPr>
            </w:pPr>
            <w:r w:rsidRPr="00CC7153">
              <w:rPr>
                <w:b w:val="0"/>
                <w:color w:val="000000"/>
                <w:sz w:val="21"/>
                <w:szCs w:val="21"/>
              </w:rPr>
              <w:t>6 504</w:t>
            </w:r>
          </w:p>
        </w:tc>
        <w:tc>
          <w:tcPr>
            <w:tcW w:w="516" w:type="pct"/>
            <w:vAlign w:val="center"/>
          </w:tcPr>
          <w:p w:rsidR="00AA7EE1" w:rsidRPr="00CC7153" w:rsidRDefault="00AA7EE1" w:rsidP="00912902">
            <w:pPr>
              <w:jc w:val="right"/>
              <w:rPr>
                <w:b w:val="0"/>
                <w:color w:val="000000"/>
                <w:sz w:val="21"/>
                <w:szCs w:val="21"/>
              </w:rPr>
            </w:pPr>
            <w:r w:rsidRPr="00CC7153">
              <w:rPr>
                <w:b w:val="0"/>
                <w:color w:val="000000"/>
                <w:sz w:val="21"/>
                <w:szCs w:val="21"/>
              </w:rPr>
              <w:t>6</w:t>
            </w:r>
            <w:r w:rsidR="00E26682" w:rsidRPr="00CC7153">
              <w:rPr>
                <w:b w:val="0"/>
                <w:color w:val="000000"/>
                <w:sz w:val="21"/>
                <w:szCs w:val="21"/>
              </w:rPr>
              <w:t xml:space="preserve"> </w:t>
            </w:r>
            <w:r w:rsidRPr="00CC7153">
              <w:rPr>
                <w:b w:val="0"/>
                <w:color w:val="000000"/>
                <w:sz w:val="21"/>
                <w:szCs w:val="21"/>
              </w:rPr>
              <w:t>260</w:t>
            </w:r>
          </w:p>
        </w:tc>
        <w:tc>
          <w:tcPr>
            <w:tcW w:w="521" w:type="pct"/>
            <w:vAlign w:val="center"/>
          </w:tcPr>
          <w:p w:rsidR="00AA7EE1" w:rsidRPr="00CC7153" w:rsidRDefault="00AA7EE1" w:rsidP="00912902">
            <w:pPr>
              <w:jc w:val="right"/>
              <w:rPr>
                <w:b w:val="0"/>
                <w:color w:val="000000"/>
                <w:sz w:val="21"/>
                <w:szCs w:val="21"/>
              </w:rPr>
            </w:pPr>
            <w:r w:rsidRPr="00CC7153">
              <w:rPr>
                <w:b w:val="0"/>
                <w:color w:val="000000"/>
                <w:sz w:val="21"/>
                <w:szCs w:val="21"/>
              </w:rPr>
              <w:t>6</w:t>
            </w:r>
            <w:r w:rsidR="00E26682" w:rsidRPr="00CC7153">
              <w:rPr>
                <w:b w:val="0"/>
                <w:color w:val="000000"/>
                <w:sz w:val="21"/>
                <w:szCs w:val="21"/>
              </w:rPr>
              <w:t xml:space="preserve"> </w:t>
            </w:r>
            <w:r w:rsidRPr="00CC7153">
              <w:rPr>
                <w:b w:val="0"/>
                <w:color w:val="000000"/>
                <w:sz w:val="21"/>
                <w:szCs w:val="21"/>
              </w:rPr>
              <w:t>203</w:t>
            </w:r>
          </w:p>
        </w:tc>
        <w:tc>
          <w:tcPr>
            <w:tcW w:w="509" w:type="pct"/>
            <w:vAlign w:val="center"/>
          </w:tcPr>
          <w:p w:rsidR="00AA7EE1" w:rsidRPr="00CC7153" w:rsidRDefault="00E26682" w:rsidP="00F41247">
            <w:pPr>
              <w:jc w:val="right"/>
              <w:rPr>
                <w:b w:val="0"/>
                <w:color w:val="000000"/>
                <w:sz w:val="21"/>
                <w:szCs w:val="21"/>
              </w:rPr>
            </w:pPr>
            <w:r w:rsidRPr="00CC7153">
              <w:rPr>
                <w:b w:val="0"/>
                <w:color w:val="000000"/>
                <w:sz w:val="21"/>
                <w:szCs w:val="21"/>
              </w:rPr>
              <w:t xml:space="preserve">5 </w:t>
            </w:r>
            <w:r w:rsidR="00F41247" w:rsidRPr="00CC7153">
              <w:rPr>
                <w:b w:val="0"/>
                <w:color w:val="000000"/>
                <w:sz w:val="21"/>
                <w:szCs w:val="21"/>
              </w:rPr>
              <w:t>687</w:t>
            </w:r>
          </w:p>
        </w:tc>
      </w:tr>
      <w:tr w:rsidR="00AA7EE1" w:rsidRPr="00CC7153" w:rsidTr="0008028E">
        <w:tc>
          <w:tcPr>
            <w:tcW w:w="2480" w:type="pct"/>
          </w:tcPr>
          <w:p w:rsidR="00AA7EE1" w:rsidRPr="00CC7153" w:rsidRDefault="00AA7EE1" w:rsidP="00791E53">
            <w:pPr>
              <w:jc w:val="right"/>
              <w:rPr>
                <w:b w:val="0"/>
                <w:i/>
                <w:sz w:val="20"/>
                <w:szCs w:val="20"/>
              </w:rPr>
            </w:pPr>
            <w:r w:rsidRPr="00CC7153">
              <w:rPr>
                <w:b w:val="0"/>
                <w:i/>
                <w:sz w:val="20"/>
                <w:szCs w:val="20"/>
              </w:rPr>
              <w:t>Темп роста (снижения) в% к предыдущему году</w:t>
            </w:r>
          </w:p>
        </w:tc>
        <w:tc>
          <w:tcPr>
            <w:tcW w:w="437" w:type="pct"/>
            <w:vAlign w:val="center"/>
          </w:tcPr>
          <w:p w:rsidR="00AA7EE1" w:rsidRPr="00CC7153" w:rsidRDefault="00AA7EE1" w:rsidP="00791E53">
            <w:pPr>
              <w:jc w:val="center"/>
              <w:rPr>
                <w:b w:val="0"/>
                <w:sz w:val="20"/>
                <w:szCs w:val="20"/>
              </w:rPr>
            </w:pPr>
            <w:r w:rsidRPr="00CC7153">
              <w:rPr>
                <w:b w:val="0"/>
                <w:sz w:val="20"/>
                <w:szCs w:val="20"/>
              </w:rPr>
              <w:t>%</w:t>
            </w:r>
          </w:p>
        </w:tc>
        <w:tc>
          <w:tcPr>
            <w:tcW w:w="537" w:type="pct"/>
            <w:vAlign w:val="center"/>
          </w:tcPr>
          <w:p w:rsidR="00AA7EE1" w:rsidRPr="00CC7153" w:rsidRDefault="00AA7EE1" w:rsidP="00912902">
            <w:pPr>
              <w:jc w:val="right"/>
              <w:rPr>
                <w:b w:val="0"/>
                <w:i/>
                <w:iCs/>
                <w:sz w:val="20"/>
                <w:szCs w:val="20"/>
              </w:rPr>
            </w:pPr>
            <w:r w:rsidRPr="00CC7153">
              <w:rPr>
                <w:b w:val="0"/>
                <w:i/>
                <w:iCs/>
                <w:sz w:val="20"/>
                <w:szCs w:val="20"/>
              </w:rPr>
              <w:t>94,4</w:t>
            </w:r>
          </w:p>
        </w:tc>
        <w:tc>
          <w:tcPr>
            <w:tcW w:w="516" w:type="pct"/>
            <w:vAlign w:val="center"/>
          </w:tcPr>
          <w:p w:rsidR="00AA7EE1" w:rsidRPr="00CC7153" w:rsidRDefault="00AA7EE1" w:rsidP="00912902">
            <w:pPr>
              <w:jc w:val="right"/>
              <w:rPr>
                <w:b w:val="0"/>
                <w:i/>
                <w:iCs/>
                <w:sz w:val="20"/>
                <w:szCs w:val="20"/>
              </w:rPr>
            </w:pPr>
            <w:r w:rsidRPr="00CC7153">
              <w:rPr>
                <w:b w:val="0"/>
                <w:i/>
                <w:iCs/>
                <w:sz w:val="20"/>
                <w:szCs w:val="20"/>
              </w:rPr>
              <w:t>96,2</w:t>
            </w:r>
          </w:p>
        </w:tc>
        <w:tc>
          <w:tcPr>
            <w:tcW w:w="521" w:type="pct"/>
            <w:vAlign w:val="center"/>
          </w:tcPr>
          <w:p w:rsidR="00AA7EE1" w:rsidRPr="00CC7153" w:rsidRDefault="00AA7EE1" w:rsidP="00912902">
            <w:pPr>
              <w:jc w:val="right"/>
              <w:rPr>
                <w:b w:val="0"/>
                <w:i/>
                <w:iCs/>
                <w:sz w:val="20"/>
                <w:szCs w:val="20"/>
              </w:rPr>
            </w:pPr>
            <w:r w:rsidRPr="00CC7153">
              <w:rPr>
                <w:b w:val="0"/>
                <w:i/>
                <w:iCs/>
                <w:sz w:val="20"/>
                <w:szCs w:val="20"/>
              </w:rPr>
              <w:t>99,0</w:t>
            </w:r>
          </w:p>
        </w:tc>
        <w:tc>
          <w:tcPr>
            <w:tcW w:w="509" w:type="pct"/>
            <w:vAlign w:val="center"/>
          </w:tcPr>
          <w:p w:rsidR="00AA7EE1" w:rsidRPr="00CC7153" w:rsidRDefault="00AA7EE1" w:rsidP="00F41247">
            <w:pPr>
              <w:jc w:val="right"/>
              <w:rPr>
                <w:b w:val="0"/>
                <w:i/>
                <w:iCs/>
                <w:sz w:val="20"/>
                <w:szCs w:val="20"/>
              </w:rPr>
            </w:pPr>
            <w:r w:rsidRPr="00CC7153">
              <w:rPr>
                <w:b w:val="0"/>
                <w:i/>
                <w:iCs/>
                <w:sz w:val="20"/>
                <w:szCs w:val="20"/>
              </w:rPr>
              <w:t>9</w:t>
            </w:r>
            <w:r w:rsidR="00F41247" w:rsidRPr="00CC7153">
              <w:rPr>
                <w:b w:val="0"/>
                <w:i/>
                <w:iCs/>
                <w:sz w:val="20"/>
                <w:szCs w:val="20"/>
              </w:rPr>
              <w:t>1</w:t>
            </w:r>
            <w:r w:rsidRPr="00CC7153">
              <w:rPr>
                <w:b w:val="0"/>
                <w:i/>
                <w:iCs/>
                <w:sz w:val="20"/>
                <w:szCs w:val="20"/>
              </w:rPr>
              <w:t>,</w:t>
            </w:r>
            <w:r w:rsidR="00E26682" w:rsidRPr="00CC7153">
              <w:rPr>
                <w:b w:val="0"/>
                <w:i/>
                <w:iCs/>
                <w:sz w:val="20"/>
                <w:szCs w:val="20"/>
              </w:rPr>
              <w:t>7</w:t>
            </w:r>
          </w:p>
        </w:tc>
      </w:tr>
      <w:tr w:rsidR="00AA7EE1" w:rsidRPr="00CC7153" w:rsidTr="0008028E">
        <w:tc>
          <w:tcPr>
            <w:tcW w:w="2480" w:type="pct"/>
          </w:tcPr>
          <w:p w:rsidR="00AA7EE1" w:rsidRPr="00CC7153" w:rsidRDefault="00AA7EE1" w:rsidP="00791E53">
            <w:pPr>
              <w:jc w:val="both"/>
              <w:rPr>
                <w:b w:val="0"/>
                <w:i/>
                <w:sz w:val="21"/>
                <w:szCs w:val="21"/>
              </w:rPr>
            </w:pPr>
            <w:r w:rsidRPr="00CC7153">
              <w:rPr>
                <w:b w:val="0"/>
                <w:i/>
                <w:sz w:val="21"/>
                <w:szCs w:val="21"/>
              </w:rPr>
              <w:t xml:space="preserve">    в том числе</w:t>
            </w:r>
            <w:r w:rsidRPr="00CC7153">
              <w:rPr>
                <w:b w:val="0"/>
                <w:i/>
                <w:sz w:val="21"/>
                <w:szCs w:val="21"/>
                <w:lang w:val="en-US"/>
              </w:rPr>
              <w:t>:</w:t>
            </w:r>
          </w:p>
        </w:tc>
        <w:tc>
          <w:tcPr>
            <w:tcW w:w="437" w:type="pct"/>
            <w:vAlign w:val="center"/>
          </w:tcPr>
          <w:p w:rsidR="00AA7EE1" w:rsidRPr="00CC7153" w:rsidRDefault="00AA7EE1" w:rsidP="00791E53">
            <w:pPr>
              <w:jc w:val="center"/>
              <w:rPr>
                <w:b w:val="0"/>
                <w:i/>
                <w:sz w:val="21"/>
                <w:szCs w:val="21"/>
              </w:rPr>
            </w:pPr>
          </w:p>
        </w:tc>
        <w:tc>
          <w:tcPr>
            <w:tcW w:w="537" w:type="pct"/>
            <w:vAlign w:val="center"/>
          </w:tcPr>
          <w:p w:rsidR="00AA7EE1" w:rsidRPr="00CC7153" w:rsidRDefault="00AA7EE1" w:rsidP="00912902">
            <w:pPr>
              <w:jc w:val="right"/>
              <w:rPr>
                <w:b w:val="0"/>
                <w:i/>
                <w:sz w:val="21"/>
                <w:szCs w:val="21"/>
              </w:rPr>
            </w:pPr>
          </w:p>
        </w:tc>
        <w:tc>
          <w:tcPr>
            <w:tcW w:w="516" w:type="pct"/>
            <w:vAlign w:val="center"/>
          </w:tcPr>
          <w:p w:rsidR="00AA7EE1" w:rsidRPr="00CC7153" w:rsidRDefault="00AA7EE1" w:rsidP="00912902">
            <w:pPr>
              <w:jc w:val="right"/>
              <w:rPr>
                <w:b w:val="0"/>
                <w:i/>
                <w:sz w:val="21"/>
                <w:szCs w:val="21"/>
              </w:rPr>
            </w:pPr>
          </w:p>
        </w:tc>
        <w:tc>
          <w:tcPr>
            <w:tcW w:w="521" w:type="pct"/>
            <w:vAlign w:val="center"/>
          </w:tcPr>
          <w:p w:rsidR="00AA7EE1" w:rsidRPr="00CC7153" w:rsidRDefault="00AA7EE1" w:rsidP="00912902">
            <w:pPr>
              <w:jc w:val="right"/>
              <w:rPr>
                <w:b w:val="0"/>
                <w:i/>
                <w:sz w:val="21"/>
                <w:szCs w:val="21"/>
              </w:rPr>
            </w:pPr>
          </w:p>
        </w:tc>
        <w:tc>
          <w:tcPr>
            <w:tcW w:w="509" w:type="pct"/>
            <w:vAlign w:val="center"/>
          </w:tcPr>
          <w:p w:rsidR="00AA7EE1" w:rsidRPr="00CC7153" w:rsidRDefault="00AA7EE1" w:rsidP="00117397">
            <w:pPr>
              <w:jc w:val="right"/>
              <w:rPr>
                <w:b w:val="0"/>
                <w:i/>
                <w:sz w:val="21"/>
                <w:szCs w:val="21"/>
              </w:rPr>
            </w:pPr>
          </w:p>
        </w:tc>
      </w:tr>
      <w:tr w:rsidR="00AA7EE1" w:rsidRPr="00CC7153" w:rsidTr="0008028E">
        <w:tc>
          <w:tcPr>
            <w:tcW w:w="2480" w:type="pct"/>
          </w:tcPr>
          <w:p w:rsidR="00AA7EE1" w:rsidRPr="00CC7153" w:rsidRDefault="00AA7EE1" w:rsidP="00791E53">
            <w:pPr>
              <w:rPr>
                <w:b w:val="0"/>
                <w:sz w:val="21"/>
                <w:szCs w:val="21"/>
              </w:rPr>
            </w:pPr>
            <w:r w:rsidRPr="00CC7153">
              <w:rPr>
                <w:b w:val="0"/>
                <w:sz w:val="21"/>
                <w:szCs w:val="21"/>
              </w:rPr>
              <w:t>малых предприятий</w:t>
            </w:r>
          </w:p>
        </w:tc>
        <w:tc>
          <w:tcPr>
            <w:tcW w:w="437" w:type="pct"/>
            <w:vAlign w:val="center"/>
          </w:tcPr>
          <w:p w:rsidR="00AA7EE1" w:rsidRPr="00CC7153" w:rsidRDefault="00AA7EE1" w:rsidP="00791E53">
            <w:pPr>
              <w:jc w:val="center"/>
              <w:rPr>
                <w:b w:val="0"/>
                <w:sz w:val="21"/>
                <w:szCs w:val="21"/>
              </w:rPr>
            </w:pPr>
            <w:r w:rsidRPr="00CC7153">
              <w:rPr>
                <w:b w:val="0"/>
                <w:sz w:val="21"/>
                <w:szCs w:val="21"/>
              </w:rPr>
              <w:t>чел.</w:t>
            </w:r>
          </w:p>
        </w:tc>
        <w:tc>
          <w:tcPr>
            <w:tcW w:w="537" w:type="pct"/>
            <w:vAlign w:val="center"/>
          </w:tcPr>
          <w:p w:rsidR="00AA7EE1" w:rsidRPr="00CC7153" w:rsidRDefault="00AA7EE1" w:rsidP="00912902">
            <w:pPr>
              <w:jc w:val="right"/>
              <w:rPr>
                <w:b w:val="0"/>
                <w:sz w:val="21"/>
                <w:szCs w:val="21"/>
              </w:rPr>
            </w:pPr>
            <w:r w:rsidRPr="00CC7153">
              <w:rPr>
                <w:b w:val="0"/>
                <w:sz w:val="21"/>
                <w:szCs w:val="21"/>
              </w:rPr>
              <w:t>2 874</w:t>
            </w:r>
          </w:p>
        </w:tc>
        <w:tc>
          <w:tcPr>
            <w:tcW w:w="516" w:type="pct"/>
            <w:vAlign w:val="center"/>
          </w:tcPr>
          <w:p w:rsidR="00AA7EE1" w:rsidRPr="00CC7153" w:rsidRDefault="00AA7EE1" w:rsidP="00912902">
            <w:pPr>
              <w:jc w:val="right"/>
              <w:rPr>
                <w:b w:val="0"/>
                <w:sz w:val="21"/>
                <w:szCs w:val="21"/>
              </w:rPr>
            </w:pPr>
            <w:r w:rsidRPr="00CC7153">
              <w:rPr>
                <w:b w:val="0"/>
                <w:sz w:val="21"/>
                <w:szCs w:val="21"/>
              </w:rPr>
              <w:t>2</w:t>
            </w:r>
            <w:r w:rsidR="00E26682" w:rsidRPr="00CC7153">
              <w:rPr>
                <w:b w:val="0"/>
                <w:sz w:val="21"/>
                <w:szCs w:val="21"/>
              </w:rPr>
              <w:t xml:space="preserve"> </w:t>
            </w:r>
            <w:r w:rsidRPr="00CC7153">
              <w:rPr>
                <w:b w:val="0"/>
                <w:sz w:val="21"/>
                <w:szCs w:val="21"/>
              </w:rPr>
              <w:t>677</w:t>
            </w:r>
          </w:p>
        </w:tc>
        <w:tc>
          <w:tcPr>
            <w:tcW w:w="521" w:type="pct"/>
            <w:vAlign w:val="center"/>
          </w:tcPr>
          <w:p w:rsidR="00AA7EE1" w:rsidRPr="00CC7153" w:rsidRDefault="00AA7EE1" w:rsidP="00912902">
            <w:pPr>
              <w:jc w:val="right"/>
              <w:rPr>
                <w:b w:val="0"/>
                <w:sz w:val="21"/>
                <w:szCs w:val="21"/>
              </w:rPr>
            </w:pPr>
            <w:r w:rsidRPr="00CC7153">
              <w:rPr>
                <w:b w:val="0"/>
                <w:sz w:val="21"/>
                <w:szCs w:val="21"/>
              </w:rPr>
              <w:t>2</w:t>
            </w:r>
            <w:r w:rsidR="00E26682" w:rsidRPr="00CC7153">
              <w:rPr>
                <w:b w:val="0"/>
                <w:sz w:val="21"/>
                <w:szCs w:val="21"/>
              </w:rPr>
              <w:t xml:space="preserve"> </w:t>
            </w:r>
            <w:r w:rsidRPr="00CC7153">
              <w:rPr>
                <w:b w:val="0"/>
                <w:sz w:val="21"/>
                <w:szCs w:val="21"/>
              </w:rPr>
              <w:t>513</w:t>
            </w:r>
          </w:p>
        </w:tc>
        <w:tc>
          <w:tcPr>
            <w:tcW w:w="509" w:type="pct"/>
            <w:vAlign w:val="center"/>
          </w:tcPr>
          <w:p w:rsidR="00AA7EE1" w:rsidRPr="00CC7153" w:rsidRDefault="00E26682" w:rsidP="00F41247">
            <w:pPr>
              <w:jc w:val="right"/>
              <w:rPr>
                <w:b w:val="0"/>
                <w:sz w:val="21"/>
                <w:szCs w:val="21"/>
              </w:rPr>
            </w:pPr>
            <w:r w:rsidRPr="00CC7153">
              <w:rPr>
                <w:b w:val="0"/>
                <w:sz w:val="21"/>
                <w:szCs w:val="21"/>
              </w:rPr>
              <w:t>2 4</w:t>
            </w:r>
            <w:r w:rsidR="00F41247" w:rsidRPr="00CC7153">
              <w:rPr>
                <w:b w:val="0"/>
                <w:sz w:val="21"/>
                <w:szCs w:val="21"/>
              </w:rPr>
              <w:t>05</w:t>
            </w:r>
          </w:p>
        </w:tc>
      </w:tr>
      <w:tr w:rsidR="00AA7EE1" w:rsidRPr="00CC7153" w:rsidTr="0008028E">
        <w:tc>
          <w:tcPr>
            <w:tcW w:w="2480" w:type="pct"/>
          </w:tcPr>
          <w:p w:rsidR="00AA7EE1" w:rsidRPr="00CC7153" w:rsidRDefault="00AA7EE1" w:rsidP="00791E53">
            <w:pPr>
              <w:jc w:val="right"/>
              <w:rPr>
                <w:b w:val="0"/>
                <w:i/>
                <w:sz w:val="20"/>
                <w:szCs w:val="20"/>
              </w:rPr>
            </w:pPr>
            <w:r w:rsidRPr="00CC7153">
              <w:rPr>
                <w:b w:val="0"/>
                <w:i/>
                <w:sz w:val="20"/>
                <w:szCs w:val="20"/>
              </w:rPr>
              <w:t>Темп роста (снижения) в% к предыдущему году</w:t>
            </w:r>
          </w:p>
        </w:tc>
        <w:tc>
          <w:tcPr>
            <w:tcW w:w="437" w:type="pct"/>
            <w:vAlign w:val="center"/>
          </w:tcPr>
          <w:p w:rsidR="00AA7EE1" w:rsidRPr="00CC7153" w:rsidRDefault="00AA7EE1" w:rsidP="00791E53">
            <w:pPr>
              <w:jc w:val="center"/>
              <w:rPr>
                <w:b w:val="0"/>
                <w:sz w:val="20"/>
                <w:szCs w:val="20"/>
              </w:rPr>
            </w:pPr>
            <w:r w:rsidRPr="00CC7153">
              <w:rPr>
                <w:b w:val="0"/>
                <w:sz w:val="20"/>
                <w:szCs w:val="20"/>
              </w:rPr>
              <w:t>%</w:t>
            </w:r>
          </w:p>
        </w:tc>
        <w:tc>
          <w:tcPr>
            <w:tcW w:w="537" w:type="pct"/>
            <w:vAlign w:val="center"/>
          </w:tcPr>
          <w:p w:rsidR="00AA7EE1" w:rsidRPr="00CC7153" w:rsidRDefault="00AA7EE1" w:rsidP="00912902">
            <w:pPr>
              <w:jc w:val="right"/>
              <w:rPr>
                <w:b w:val="0"/>
                <w:i/>
                <w:iCs/>
                <w:sz w:val="20"/>
                <w:szCs w:val="20"/>
              </w:rPr>
            </w:pPr>
            <w:r w:rsidRPr="00CC7153">
              <w:rPr>
                <w:b w:val="0"/>
                <w:i/>
                <w:iCs/>
                <w:sz w:val="20"/>
                <w:szCs w:val="20"/>
              </w:rPr>
              <w:t>90,8</w:t>
            </w:r>
          </w:p>
        </w:tc>
        <w:tc>
          <w:tcPr>
            <w:tcW w:w="516" w:type="pct"/>
            <w:vAlign w:val="center"/>
          </w:tcPr>
          <w:p w:rsidR="00AA7EE1" w:rsidRPr="00CC7153" w:rsidRDefault="00AA7EE1" w:rsidP="00912902">
            <w:pPr>
              <w:jc w:val="right"/>
              <w:rPr>
                <w:b w:val="0"/>
                <w:i/>
                <w:iCs/>
                <w:sz w:val="20"/>
                <w:szCs w:val="20"/>
              </w:rPr>
            </w:pPr>
            <w:r w:rsidRPr="00CC7153">
              <w:rPr>
                <w:b w:val="0"/>
                <w:i/>
                <w:iCs/>
                <w:sz w:val="20"/>
                <w:szCs w:val="20"/>
              </w:rPr>
              <w:t>93,1</w:t>
            </w:r>
          </w:p>
        </w:tc>
        <w:tc>
          <w:tcPr>
            <w:tcW w:w="521" w:type="pct"/>
            <w:vAlign w:val="center"/>
          </w:tcPr>
          <w:p w:rsidR="00AA7EE1" w:rsidRPr="00CC7153" w:rsidRDefault="00AA7EE1" w:rsidP="00912902">
            <w:pPr>
              <w:jc w:val="right"/>
              <w:rPr>
                <w:b w:val="0"/>
                <w:i/>
                <w:iCs/>
                <w:sz w:val="20"/>
                <w:szCs w:val="20"/>
              </w:rPr>
            </w:pPr>
            <w:r w:rsidRPr="00CC7153">
              <w:rPr>
                <w:b w:val="0"/>
                <w:i/>
                <w:iCs/>
                <w:sz w:val="20"/>
                <w:szCs w:val="20"/>
              </w:rPr>
              <w:t>93,9</w:t>
            </w:r>
          </w:p>
        </w:tc>
        <w:tc>
          <w:tcPr>
            <w:tcW w:w="509" w:type="pct"/>
            <w:vAlign w:val="center"/>
          </w:tcPr>
          <w:p w:rsidR="00AA7EE1" w:rsidRPr="00CC7153" w:rsidRDefault="00AA7EE1" w:rsidP="00F41247">
            <w:pPr>
              <w:jc w:val="right"/>
              <w:rPr>
                <w:b w:val="0"/>
                <w:i/>
                <w:iCs/>
                <w:sz w:val="20"/>
                <w:szCs w:val="20"/>
              </w:rPr>
            </w:pPr>
            <w:r w:rsidRPr="00CC7153">
              <w:rPr>
                <w:b w:val="0"/>
                <w:i/>
                <w:iCs/>
                <w:sz w:val="20"/>
                <w:szCs w:val="20"/>
              </w:rPr>
              <w:t>9</w:t>
            </w:r>
            <w:r w:rsidR="00F41247" w:rsidRPr="00CC7153">
              <w:rPr>
                <w:b w:val="0"/>
                <w:i/>
                <w:iCs/>
                <w:sz w:val="20"/>
                <w:szCs w:val="20"/>
              </w:rPr>
              <w:t>5</w:t>
            </w:r>
            <w:r w:rsidRPr="00CC7153">
              <w:rPr>
                <w:b w:val="0"/>
                <w:i/>
                <w:iCs/>
                <w:sz w:val="20"/>
                <w:szCs w:val="20"/>
              </w:rPr>
              <w:t>,</w:t>
            </w:r>
            <w:r w:rsidR="00F41247" w:rsidRPr="00CC7153">
              <w:rPr>
                <w:b w:val="0"/>
                <w:i/>
                <w:iCs/>
                <w:sz w:val="20"/>
                <w:szCs w:val="20"/>
              </w:rPr>
              <w:t>7</w:t>
            </w:r>
          </w:p>
        </w:tc>
      </w:tr>
      <w:tr w:rsidR="00AA7EE1" w:rsidRPr="00CC7153" w:rsidTr="0008028E">
        <w:tc>
          <w:tcPr>
            <w:tcW w:w="2480" w:type="pct"/>
          </w:tcPr>
          <w:p w:rsidR="00AA7EE1" w:rsidRPr="00CC7153" w:rsidRDefault="00AA7EE1" w:rsidP="00791E53">
            <w:pPr>
              <w:rPr>
                <w:b w:val="0"/>
                <w:sz w:val="21"/>
                <w:szCs w:val="21"/>
              </w:rPr>
            </w:pPr>
            <w:r w:rsidRPr="00CC7153">
              <w:rPr>
                <w:b w:val="0"/>
                <w:sz w:val="21"/>
                <w:szCs w:val="21"/>
              </w:rPr>
              <w:t>средних предприятий</w:t>
            </w:r>
          </w:p>
        </w:tc>
        <w:tc>
          <w:tcPr>
            <w:tcW w:w="437" w:type="pct"/>
            <w:vAlign w:val="center"/>
          </w:tcPr>
          <w:p w:rsidR="00AA7EE1" w:rsidRPr="00CC7153" w:rsidRDefault="00AA7EE1" w:rsidP="00791E53">
            <w:pPr>
              <w:jc w:val="center"/>
              <w:rPr>
                <w:b w:val="0"/>
                <w:sz w:val="21"/>
                <w:szCs w:val="21"/>
              </w:rPr>
            </w:pPr>
            <w:r w:rsidRPr="00CC7153">
              <w:rPr>
                <w:b w:val="0"/>
                <w:sz w:val="21"/>
                <w:szCs w:val="21"/>
              </w:rPr>
              <w:t>чел.</w:t>
            </w:r>
          </w:p>
        </w:tc>
        <w:tc>
          <w:tcPr>
            <w:tcW w:w="537" w:type="pct"/>
            <w:vAlign w:val="center"/>
          </w:tcPr>
          <w:p w:rsidR="00AA7EE1" w:rsidRPr="00CC7153" w:rsidRDefault="00AA7EE1" w:rsidP="00912902">
            <w:pPr>
              <w:jc w:val="right"/>
              <w:rPr>
                <w:b w:val="0"/>
                <w:sz w:val="21"/>
                <w:szCs w:val="21"/>
              </w:rPr>
            </w:pPr>
            <w:r w:rsidRPr="00CC7153">
              <w:rPr>
                <w:b w:val="0"/>
                <w:sz w:val="21"/>
                <w:szCs w:val="21"/>
              </w:rPr>
              <w:t>710</w:t>
            </w:r>
          </w:p>
        </w:tc>
        <w:tc>
          <w:tcPr>
            <w:tcW w:w="516" w:type="pct"/>
            <w:vAlign w:val="center"/>
          </w:tcPr>
          <w:p w:rsidR="00AA7EE1" w:rsidRPr="00CC7153" w:rsidRDefault="00AA7EE1" w:rsidP="00912902">
            <w:pPr>
              <w:jc w:val="right"/>
              <w:rPr>
                <w:b w:val="0"/>
                <w:sz w:val="21"/>
                <w:szCs w:val="21"/>
              </w:rPr>
            </w:pPr>
            <w:r w:rsidRPr="00CC7153">
              <w:rPr>
                <w:b w:val="0"/>
                <w:sz w:val="21"/>
                <w:szCs w:val="21"/>
              </w:rPr>
              <w:t>670</w:t>
            </w:r>
          </w:p>
        </w:tc>
        <w:tc>
          <w:tcPr>
            <w:tcW w:w="521" w:type="pct"/>
            <w:vAlign w:val="center"/>
          </w:tcPr>
          <w:p w:rsidR="00AA7EE1" w:rsidRPr="00CC7153" w:rsidRDefault="00AA7EE1" w:rsidP="00912902">
            <w:pPr>
              <w:jc w:val="right"/>
              <w:rPr>
                <w:b w:val="0"/>
                <w:sz w:val="21"/>
                <w:szCs w:val="21"/>
              </w:rPr>
            </w:pPr>
            <w:r w:rsidRPr="00CC7153">
              <w:rPr>
                <w:b w:val="0"/>
                <w:sz w:val="21"/>
                <w:szCs w:val="21"/>
              </w:rPr>
              <w:t>852</w:t>
            </w:r>
          </w:p>
        </w:tc>
        <w:tc>
          <w:tcPr>
            <w:tcW w:w="509" w:type="pct"/>
            <w:vAlign w:val="center"/>
          </w:tcPr>
          <w:p w:rsidR="00AA7EE1" w:rsidRPr="00CC7153" w:rsidRDefault="00E26682" w:rsidP="00117397">
            <w:pPr>
              <w:jc w:val="right"/>
              <w:rPr>
                <w:b w:val="0"/>
                <w:sz w:val="21"/>
                <w:szCs w:val="21"/>
              </w:rPr>
            </w:pPr>
            <w:r w:rsidRPr="00CC7153">
              <w:rPr>
                <w:b w:val="0"/>
                <w:sz w:val="21"/>
                <w:szCs w:val="21"/>
              </w:rPr>
              <w:t>624</w:t>
            </w:r>
          </w:p>
        </w:tc>
      </w:tr>
      <w:tr w:rsidR="00AA7EE1" w:rsidRPr="00CC7153" w:rsidTr="0008028E">
        <w:tc>
          <w:tcPr>
            <w:tcW w:w="2480" w:type="pct"/>
          </w:tcPr>
          <w:p w:rsidR="00AA7EE1" w:rsidRPr="00CC7153" w:rsidRDefault="00AA7EE1" w:rsidP="00791E53">
            <w:pPr>
              <w:jc w:val="right"/>
              <w:rPr>
                <w:b w:val="0"/>
                <w:i/>
                <w:sz w:val="20"/>
                <w:szCs w:val="20"/>
              </w:rPr>
            </w:pPr>
            <w:r w:rsidRPr="00CC7153">
              <w:rPr>
                <w:b w:val="0"/>
                <w:i/>
                <w:sz w:val="20"/>
                <w:szCs w:val="20"/>
              </w:rPr>
              <w:t>Темп роста (снижения) в% к предыдущему году</w:t>
            </w:r>
          </w:p>
        </w:tc>
        <w:tc>
          <w:tcPr>
            <w:tcW w:w="437" w:type="pct"/>
            <w:vAlign w:val="center"/>
          </w:tcPr>
          <w:p w:rsidR="00AA7EE1" w:rsidRPr="00CC7153" w:rsidRDefault="00AA7EE1" w:rsidP="00791E53">
            <w:pPr>
              <w:jc w:val="center"/>
              <w:rPr>
                <w:b w:val="0"/>
                <w:sz w:val="20"/>
                <w:szCs w:val="20"/>
              </w:rPr>
            </w:pPr>
            <w:r w:rsidRPr="00CC7153">
              <w:rPr>
                <w:b w:val="0"/>
                <w:sz w:val="20"/>
                <w:szCs w:val="20"/>
              </w:rPr>
              <w:t>%</w:t>
            </w:r>
          </w:p>
        </w:tc>
        <w:tc>
          <w:tcPr>
            <w:tcW w:w="537" w:type="pct"/>
            <w:vAlign w:val="center"/>
          </w:tcPr>
          <w:p w:rsidR="00AA7EE1" w:rsidRPr="00CC7153" w:rsidRDefault="00AA7EE1" w:rsidP="00912902">
            <w:pPr>
              <w:jc w:val="right"/>
              <w:rPr>
                <w:b w:val="0"/>
                <w:i/>
                <w:iCs/>
                <w:sz w:val="20"/>
                <w:szCs w:val="20"/>
              </w:rPr>
            </w:pPr>
            <w:r w:rsidRPr="00CC7153">
              <w:rPr>
                <w:b w:val="0"/>
                <w:i/>
                <w:iCs/>
                <w:sz w:val="20"/>
                <w:szCs w:val="20"/>
              </w:rPr>
              <w:t>105,8</w:t>
            </w:r>
          </w:p>
        </w:tc>
        <w:tc>
          <w:tcPr>
            <w:tcW w:w="516" w:type="pct"/>
            <w:vAlign w:val="center"/>
          </w:tcPr>
          <w:p w:rsidR="00AA7EE1" w:rsidRPr="00CC7153" w:rsidRDefault="00AA7EE1" w:rsidP="00912902">
            <w:pPr>
              <w:jc w:val="right"/>
              <w:rPr>
                <w:b w:val="0"/>
                <w:i/>
                <w:iCs/>
                <w:sz w:val="20"/>
                <w:szCs w:val="20"/>
              </w:rPr>
            </w:pPr>
            <w:r w:rsidRPr="00CC7153">
              <w:rPr>
                <w:b w:val="0"/>
                <w:i/>
                <w:iCs/>
                <w:sz w:val="20"/>
                <w:szCs w:val="20"/>
              </w:rPr>
              <w:t>94,3</w:t>
            </w:r>
          </w:p>
        </w:tc>
        <w:tc>
          <w:tcPr>
            <w:tcW w:w="521" w:type="pct"/>
            <w:vAlign w:val="center"/>
          </w:tcPr>
          <w:p w:rsidR="00AA7EE1" w:rsidRPr="00CC7153" w:rsidRDefault="00AA7EE1" w:rsidP="00912902">
            <w:pPr>
              <w:jc w:val="right"/>
              <w:rPr>
                <w:b w:val="0"/>
                <w:i/>
                <w:iCs/>
                <w:sz w:val="20"/>
                <w:szCs w:val="20"/>
              </w:rPr>
            </w:pPr>
            <w:r w:rsidRPr="00CC7153">
              <w:rPr>
                <w:b w:val="0"/>
                <w:i/>
                <w:iCs/>
                <w:sz w:val="20"/>
                <w:szCs w:val="20"/>
              </w:rPr>
              <w:t>127,2</w:t>
            </w:r>
          </w:p>
        </w:tc>
        <w:tc>
          <w:tcPr>
            <w:tcW w:w="509" w:type="pct"/>
            <w:vAlign w:val="center"/>
          </w:tcPr>
          <w:p w:rsidR="00AA7EE1" w:rsidRPr="00CC7153" w:rsidRDefault="00E26682" w:rsidP="00117397">
            <w:pPr>
              <w:jc w:val="right"/>
              <w:rPr>
                <w:b w:val="0"/>
                <w:i/>
                <w:iCs/>
                <w:sz w:val="20"/>
                <w:szCs w:val="20"/>
              </w:rPr>
            </w:pPr>
            <w:r w:rsidRPr="00CC7153">
              <w:rPr>
                <w:b w:val="0"/>
                <w:i/>
                <w:iCs/>
                <w:sz w:val="20"/>
                <w:szCs w:val="20"/>
              </w:rPr>
              <w:t>73,2</w:t>
            </w:r>
          </w:p>
        </w:tc>
      </w:tr>
      <w:tr w:rsidR="00AA7EE1" w:rsidRPr="00CC7153" w:rsidTr="0008028E">
        <w:tc>
          <w:tcPr>
            <w:tcW w:w="2480" w:type="pct"/>
          </w:tcPr>
          <w:p w:rsidR="00AA7EE1" w:rsidRPr="00CC7153" w:rsidRDefault="00AA7EE1" w:rsidP="00791E53">
            <w:pPr>
              <w:rPr>
                <w:b w:val="0"/>
                <w:sz w:val="21"/>
                <w:szCs w:val="21"/>
              </w:rPr>
            </w:pPr>
            <w:r w:rsidRPr="00CC7153">
              <w:rPr>
                <w:b w:val="0"/>
                <w:sz w:val="21"/>
                <w:szCs w:val="21"/>
              </w:rPr>
              <w:t xml:space="preserve">индивидуальных предпринимателей </w:t>
            </w:r>
          </w:p>
        </w:tc>
        <w:tc>
          <w:tcPr>
            <w:tcW w:w="437" w:type="pct"/>
            <w:vAlign w:val="center"/>
          </w:tcPr>
          <w:p w:rsidR="00AA7EE1" w:rsidRPr="00CC7153" w:rsidRDefault="00AA7EE1" w:rsidP="00791E53">
            <w:pPr>
              <w:jc w:val="center"/>
              <w:rPr>
                <w:b w:val="0"/>
                <w:sz w:val="21"/>
                <w:szCs w:val="21"/>
              </w:rPr>
            </w:pPr>
            <w:r w:rsidRPr="00CC7153">
              <w:rPr>
                <w:b w:val="0"/>
                <w:sz w:val="21"/>
                <w:szCs w:val="21"/>
              </w:rPr>
              <w:t>чел.</w:t>
            </w:r>
          </w:p>
        </w:tc>
        <w:tc>
          <w:tcPr>
            <w:tcW w:w="537" w:type="pct"/>
            <w:vAlign w:val="center"/>
          </w:tcPr>
          <w:p w:rsidR="00AA7EE1" w:rsidRPr="00CC7153" w:rsidRDefault="00AA7EE1" w:rsidP="00912902">
            <w:pPr>
              <w:jc w:val="right"/>
              <w:rPr>
                <w:b w:val="0"/>
                <w:sz w:val="21"/>
                <w:szCs w:val="21"/>
              </w:rPr>
            </w:pPr>
            <w:r w:rsidRPr="00CC7153">
              <w:rPr>
                <w:b w:val="0"/>
                <w:sz w:val="21"/>
                <w:szCs w:val="21"/>
              </w:rPr>
              <w:t>1 370</w:t>
            </w:r>
          </w:p>
        </w:tc>
        <w:tc>
          <w:tcPr>
            <w:tcW w:w="516" w:type="pct"/>
            <w:vAlign w:val="center"/>
          </w:tcPr>
          <w:p w:rsidR="00AA7EE1" w:rsidRPr="00CC7153" w:rsidRDefault="00AA7EE1" w:rsidP="00912902">
            <w:pPr>
              <w:jc w:val="right"/>
              <w:rPr>
                <w:b w:val="0"/>
                <w:sz w:val="21"/>
                <w:szCs w:val="21"/>
              </w:rPr>
            </w:pPr>
            <w:r w:rsidRPr="00CC7153">
              <w:rPr>
                <w:b w:val="0"/>
                <w:sz w:val="21"/>
                <w:szCs w:val="21"/>
              </w:rPr>
              <w:t>1 372</w:t>
            </w:r>
          </w:p>
        </w:tc>
        <w:tc>
          <w:tcPr>
            <w:tcW w:w="521" w:type="pct"/>
            <w:vAlign w:val="center"/>
          </w:tcPr>
          <w:p w:rsidR="00AA7EE1" w:rsidRPr="00CC7153" w:rsidRDefault="00AA7EE1" w:rsidP="00912902">
            <w:pPr>
              <w:jc w:val="right"/>
              <w:rPr>
                <w:b w:val="0"/>
                <w:sz w:val="21"/>
                <w:szCs w:val="21"/>
              </w:rPr>
            </w:pPr>
            <w:r w:rsidRPr="00CC7153">
              <w:rPr>
                <w:b w:val="0"/>
                <w:sz w:val="21"/>
                <w:szCs w:val="21"/>
              </w:rPr>
              <w:t>1 370</w:t>
            </w:r>
          </w:p>
        </w:tc>
        <w:tc>
          <w:tcPr>
            <w:tcW w:w="509" w:type="pct"/>
            <w:vAlign w:val="center"/>
          </w:tcPr>
          <w:p w:rsidR="00AA7EE1" w:rsidRPr="00CC7153" w:rsidRDefault="00E26682" w:rsidP="00F41247">
            <w:pPr>
              <w:jc w:val="right"/>
              <w:rPr>
                <w:b w:val="0"/>
                <w:sz w:val="21"/>
                <w:szCs w:val="21"/>
              </w:rPr>
            </w:pPr>
            <w:r w:rsidRPr="00CC7153">
              <w:rPr>
                <w:b w:val="0"/>
                <w:sz w:val="21"/>
                <w:szCs w:val="21"/>
              </w:rPr>
              <w:t>13</w:t>
            </w:r>
            <w:r w:rsidR="00F41247" w:rsidRPr="00CC7153">
              <w:rPr>
                <w:b w:val="0"/>
                <w:sz w:val="21"/>
                <w:szCs w:val="21"/>
              </w:rPr>
              <w:t>06</w:t>
            </w:r>
          </w:p>
        </w:tc>
      </w:tr>
      <w:tr w:rsidR="00AA7EE1" w:rsidRPr="00CC7153" w:rsidTr="0008028E">
        <w:tc>
          <w:tcPr>
            <w:tcW w:w="2480" w:type="pct"/>
          </w:tcPr>
          <w:p w:rsidR="00AA7EE1" w:rsidRPr="00CC7153" w:rsidRDefault="00AA7EE1" w:rsidP="00791E53">
            <w:pPr>
              <w:jc w:val="right"/>
              <w:rPr>
                <w:b w:val="0"/>
                <w:i/>
                <w:sz w:val="20"/>
                <w:szCs w:val="20"/>
              </w:rPr>
            </w:pPr>
            <w:r w:rsidRPr="00CC7153">
              <w:rPr>
                <w:b w:val="0"/>
                <w:i/>
                <w:sz w:val="20"/>
                <w:szCs w:val="20"/>
              </w:rPr>
              <w:t>Темп роста (снижения) в% к предыдущему году</w:t>
            </w:r>
          </w:p>
        </w:tc>
        <w:tc>
          <w:tcPr>
            <w:tcW w:w="437" w:type="pct"/>
            <w:vAlign w:val="center"/>
          </w:tcPr>
          <w:p w:rsidR="00AA7EE1" w:rsidRPr="00CC7153" w:rsidRDefault="00AA7EE1" w:rsidP="00791E53">
            <w:pPr>
              <w:jc w:val="center"/>
              <w:rPr>
                <w:b w:val="0"/>
                <w:sz w:val="20"/>
                <w:szCs w:val="20"/>
              </w:rPr>
            </w:pPr>
            <w:r w:rsidRPr="00CC7153">
              <w:rPr>
                <w:b w:val="0"/>
                <w:sz w:val="20"/>
                <w:szCs w:val="20"/>
              </w:rPr>
              <w:t>%</w:t>
            </w:r>
          </w:p>
        </w:tc>
        <w:tc>
          <w:tcPr>
            <w:tcW w:w="537" w:type="pct"/>
            <w:vAlign w:val="center"/>
          </w:tcPr>
          <w:p w:rsidR="00AA7EE1" w:rsidRPr="00CC7153" w:rsidRDefault="00AA7EE1" w:rsidP="00912902">
            <w:pPr>
              <w:jc w:val="right"/>
              <w:rPr>
                <w:b w:val="0"/>
                <w:i/>
                <w:iCs/>
                <w:sz w:val="20"/>
                <w:szCs w:val="20"/>
              </w:rPr>
            </w:pPr>
            <w:r w:rsidRPr="00CC7153">
              <w:rPr>
                <w:b w:val="0"/>
                <w:i/>
                <w:iCs/>
                <w:sz w:val="20"/>
                <w:szCs w:val="20"/>
              </w:rPr>
              <w:t>88,4</w:t>
            </w:r>
          </w:p>
        </w:tc>
        <w:tc>
          <w:tcPr>
            <w:tcW w:w="516" w:type="pct"/>
            <w:vAlign w:val="center"/>
          </w:tcPr>
          <w:p w:rsidR="00AA7EE1" w:rsidRPr="00CC7153" w:rsidRDefault="00AA7EE1" w:rsidP="00912902">
            <w:pPr>
              <w:jc w:val="right"/>
              <w:rPr>
                <w:b w:val="0"/>
                <w:i/>
                <w:iCs/>
                <w:sz w:val="20"/>
                <w:szCs w:val="20"/>
              </w:rPr>
            </w:pPr>
            <w:r w:rsidRPr="00CC7153">
              <w:rPr>
                <w:b w:val="0"/>
                <w:i/>
                <w:iCs/>
                <w:sz w:val="20"/>
                <w:szCs w:val="20"/>
              </w:rPr>
              <w:t>100,1</w:t>
            </w:r>
          </w:p>
        </w:tc>
        <w:tc>
          <w:tcPr>
            <w:tcW w:w="521" w:type="pct"/>
            <w:vAlign w:val="center"/>
          </w:tcPr>
          <w:p w:rsidR="00AA7EE1" w:rsidRPr="00CC7153" w:rsidRDefault="00AA7EE1" w:rsidP="00912902">
            <w:pPr>
              <w:jc w:val="right"/>
              <w:rPr>
                <w:b w:val="0"/>
                <w:i/>
                <w:iCs/>
                <w:sz w:val="20"/>
                <w:szCs w:val="20"/>
              </w:rPr>
            </w:pPr>
            <w:r w:rsidRPr="00CC7153">
              <w:rPr>
                <w:b w:val="0"/>
                <w:i/>
                <w:iCs/>
                <w:sz w:val="20"/>
                <w:szCs w:val="20"/>
              </w:rPr>
              <w:t>99,9</w:t>
            </w:r>
          </w:p>
        </w:tc>
        <w:tc>
          <w:tcPr>
            <w:tcW w:w="509" w:type="pct"/>
            <w:vAlign w:val="center"/>
          </w:tcPr>
          <w:p w:rsidR="00AA7EE1" w:rsidRPr="00CC7153" w:rsidRDefault="00E26682" w:rsidP="00F41247">
            <w:pPr>
              <w:jc w:val="right"/>
              <w:rPr>
                <w:b w:val="0"/>
                <w:i/>
                <w:iCs/>
                <w:sz w:val="20"/>
                <w:szCs w:val="20"/>
              </w:rPr>
            </w:pPr>
            <w:r w:rsidRPr="00CC7153">
              <w:rPr>
                <w:b w:val="0"/>
                <w:i/>
                <w:iCs/>
                <w:sz w:val="20"/>
                <w:szCs w:val="20"/>
              </w:rPr>
              <w:t>9</w:t>
            </w:r>
            <w:r w:rsidR="00F41247" w:rsidRPr="00CC7153">
              <w:rPr>
                <w:b w:val="0"/>
                <w:i/>
                <w:iCs/>
                <w:sz w:val="20"/>
                <w:szCs w:val="20"/>
              </w:rPr>
              <w:t>5</w:t>
            </w:r>
            <w:r w:rsidRPr="00CC7153">
              <w:rPr>
                <w:b w:val="0"/>
                <w:i/>
                <w:iCs/>
                <w:sz w:val="20"/>
                <w:szCs w:val="20"/>
              </w:rPr>
              <w:t>,</w:t>
            </w:r>
            <w:r w:rsidR="00F41247" w:rsidRPr="00CC7153">
              <w:rPr>
                <w:b w:val="0"/>
                <w:i/>
                <w:iCs/>
                <w:sz w:val="20"/>
                <w:szCs w:val="20"/>
              </w:rPr>
              <w:t>3</w:t>
            </w:r>
          </w:p>
        </w:tc>
      </w:tr>
      <w:tr w:rsidR="00AA7EE1" w:rsidRPr="00CC7153" w:rsidTr="0008028E">
        <w:tc>
          <w:tcPr>
            <w:tcW w:w="2480" w:type="pct"/>
          </w:tcPr>
          <w:p w:rsidR="00AA7EE1" w:rsidRPr="00CC7153" w:rsidRDefault="00AA7EE1" w:rsidP="00791E53">
            <w:pPr>
              <w:rPr>
                <w:b w:val="0"/>
                <w:sz w:val="21"/>
                <w:szCs w:val="21"/>
              </w:rPr>
            </w:pPr>
            <w:r w:rsidRPr="00CC7153">
              <w:rPr>
                <w:b w:val="0"/>
                <w:sz w:val="21"/>
                <w:szCs w:val="21"/>
              </w:rPr>
              <w:t>работников у индивидуальных предпринимателей</w:t>
            </w:r>
          </w:p>
        </w:tc>
        <w:tc>
          <w:tcPr>
            <w:tcW w:w="437" w:type="pct"/>
            <w:vAlign w:val="center"/>
          </w:tcPr>
          <w:p w:rsidR="00AA7EE1" w:rsidRPr="00CC7153" w:rsidRDefault="00AA7EE1" w:rsidP="00791E53">
            <w:pPr>
              <w:jc w:val="center"/>
              <w:rPr>
                <w:b w:val="0"/>
                <w:sz w:val="21"/>
                <w:szCs w:val="21"/>
              </w:rPr>
            </w:pPr>
            <w:r w:rsidRPr="00CC7153">
              <w:rPr>
                <w:b w:val="0"/>
                <w:sz w:val="21"/>
                <w:szCs w:val="21"/>
              </w:rPr>
              <w:t>чел.</w:t>
            </w:r>
          </w:p>
        </w:tc>
        <w:tc>
          <w:tcPr>
            <w:tcW w:w="537" w:type="pct"/>
            <w:vAlign w:val="center"/>
          </w:tcPr>
          <w:p w:rsidR="00AA7EE1" w:rsidRPr="00CC7153" w:rsidRDefault="00AA7EE1" w:rsidP="00912902">
            <w:pPr>
              <w:jc w:val="right"/>
              <w:rPr>
                <w:b w:val="0"/>
                <w:color w:val="000000"/>
                <w:sz w:val="21"/>
                <w:szCs w:val="21"/>
              </w:rPr>
            </w:pPr>
            <w:r w:rsidRPr="00CC7153">
              <w:rPr>
                <w:b w:val="0"/>
                <w:color w:val="000000"/>
                <w:sz w:val="21"/>
                <w:szCs w:val="21"/>
              </w:rPr>
              <w:t>1 550</w:t>
            </w:r>
          </w:p>
        </w:tc>
        <w:tc>
          <w:tcPr>
            <w:tcW w:w="516" w:type="pct"/>
            <w:vAlign w:val="center"/>
          </w:tcPr>
          <w:p w:rsidR="00AA7EE1" w:rsidRPr="00CC7153" w:rsidRDefault="00AA7EE1" w:rsidP="00912902">
            <w:pPr>
              <w:jc w:val="right"/>
              <w:rPr>
                <w:b w:val="0"/>
                <w:color w:val="000000"/>
                <w:sz w:val="21"/>
                <w:szCs w:val="21"/>
              </w:rPr>
            </w:pPr>
            <w:r w:rsidRPr="00CC7153">
              <w:rPr>
                <w:b w:val="0"/>
                <w:color w:val="000000"/>
                <w:sz w:val="21"/>
                <w:szCs w:val="21"/>
              </w:rPr>
              <w:t>1 541</w:t>
            </w:r>
          </w:p>
        </w:tc>
        <w:tc>
          <w:tcPr>
            <w:tcW w:w="521" w:type="pct"/>
            <w:vAlign w:val="center"/>
          </w:tcPr>
          <w:p w:rsidR="00AA7EE1" w:rsidRPr="00CC7153" w:rsidRDefault="00AA7EE1" w:rsidP="00912902">
            <w:pPr>
              <w:jc w:val="right"/>
              <w:rPr>
                <w:b w:val="0"/>
                <w:color w:val="000000"/>
                <w:sz w:val="21"/>
                <w:szCs w:val="21"/>
              </w:rPr>
            </w:pPr>
            <w:r w:rsidRPr="00CC7153">
              <w:rPr>
                <w:b w:val="0"/>
                <w:color w:val="000000"/>
                <w:sz w:val="21"/>
                <w:szCs w:val="21"/>
              </w:rPr>
              <w:t>1 468</w:t>
            </w:r>
          </w:p>
        </w:tc>
        <w:tc>
          <w:tcPr>
            <w:tcW w:w="509" w:type="pct"/>
            <w:vAlign w:val="center"/>
          </w:tcPr>
          <w:p w:rsidR="00AA7EE1" w:rsidRPr="00CC7153" w:rsidRDefault="00AA7EE1" w:rsidP="00F41247">
            <w:pPr>
              <w:jc w:val="right"/>
              <w:rPr>
                <w:b w:val="0"/>
                <w:color w:val="000000"/>
                <w:sz w:val="21"/>
                <w:szCs w:val="21"/>
              </w:rPr>
            </w:pPr>
            <w:r w:rsidRPr="00CC7153">
              <w:rPr>
                <w:b w:val="0"/>
                <w:color w:val="000000"/>
                <w:sz w:val="21"/>
                <w:szCs w:val="21"/>
              </w:rPr>
              <w:t xml:space="preserve">1 </w:t>
            </w:r>
            <w:r w:rsidR="00E26682" w:rsidRPr="00CC7153">
              <w:rPr>
                <w:b w:val="0"/>
                <w:color w:val="000000"/>
                <w:sz w:val="21"/>
                <w:szCs w:val="21"/>
              </w:rPr>
              <w:t>3</w:t>
            </w:r>
            <w:r w:rsidR="00F41247" w:rsidRPr="00CC7153">
              <w:rPr>
                <w:b w:val="0"/>
                <w:color w:val="000000"/>
                <w:sz w:val="21"/>
                <w:szCs w:val="21"/>
              </w:rPr>
              <w:t>5</w:t>
            </w:r>
            <w:r w:rsidR="00E26682" w:rsidRPr="00CC7153">
              <w:rPr>
                <w:b w:val="0"/>
                <w:color w:val="000000"/>
                <w:sz w:val="21"/>
                <w:szCs w:val="21"/>
              </w:rPr>
              <w:t>2</w:t>
            </w:r>
          </w:p>
        </w:tc>
      </w:tr>
      <w:tr w:rsidR="00AA7EE1" w:rsidRPr="00CC7153" w:rsidTr="0008028E">
        <w:trPr>
          <w:trHeight w:val="217"/>
        </w:trPr>
        <w:tc>
          <w:tcPr>
            <w:tcW w:w="2480" w:type="pct"/>
          </w:tcPr>
          <w:p w:rsidR="00AA7EE1" w:rsidRPr="00CC7153" w:rsidRDefault="00AA7EE1" w:rsidP="00791E53">
            <w:pPr>
              <w:jc w:val="right"/>
              <w:rPr>
                <w:b w:val="0"/>
                <w:i/>
                <w:sz w:val="20"/>
                <w:szCs w:val="20"/>
              </w:rPr>
            </w:pPr>
            <w:r w:rsidRPr="00CC7153">
              <w:rPr>
                <w:b w:val="0"/>
                <w:i/>
                <w:sz w:val="20"/>
                <w:szCs w:val="20"/>
              </w:rPr>
              <w:t>Темп роста (снижения) в% к предыдущему году</w:t>
            </w:r>
          </w:p>
        </w:tc>
        <w:tc>
          <w:tcPr>
            <w:tcW w:w="437" w:type="pct"/>
            <w:vAlign w:val="center"/>
          </w:tcPr>
          <w:p w:rsidR="00AA7EE1" w:rsidRPr="00CC7153" w:rsidRDefault="00AA7EE1" w:rsidP="00791E53">
            <w:pPr>
              <w:jc w:val="center"/>
              <w:rPr>
                <w:b w:val="0"/>
                <w:sz w:val="20"/>
                <w:szCs w:val="20"/>
              </w:rPr>
            </w:pPr>
            <w:r w:rsidRPr="00CC7153">
              <w:rPr>
                <w:b w:val="0"/>
                <w:sz w:val="20"/>
                <w:szCs w:val="20"/>
              </w:rPr>
              <w:t>%</w:t>
            </w:r>
          </w:p>
        </w:tc>
        <w:tc>
          <w:tcPr>
            <w:tcW w:w="537" w:type="pct"/>
            <w:vAlign w:val="center"/>
          </w:tcPr>
          <w:p w:rsidR="00AA7EE1" w:rsidRPr="00CC7153" w:rsidRDefault="00AA7EE1" w:rsidP="00912902">
            <w:pPr>
              <w:jc w:val="right"/>
              <w:rPr>
                <w:b w:val="0"/>
                <w:i/>
                <w:iCs/>
                <w:sz w:val="20"/>
                <w:szCs w:val="20"/>
              </w:rPr>
            </w:pPr>
            <w:r w:rsidRPr="00CC7153">
              <w:rPr>
                <w:b w:val="0"/>
                <w:i/>
                <w:iCs/>
                <w:sz w:val="20"/>
                <w:szCs w:val="20"/>
              </w:rPr>
              <w:t>102,9</w:t>
            </w:r>
          </w:p>
        </w:tc>
        <w:tc>
          <w:tcPr>
            <w:tcW w:w="516" w:type="pct"/>
            <w:vAlign w:val="center"/>
          </w:tcPr>
          <w:p w:rsidR="00AA7EE1" w:rsidRPr="00CC7153" w:rsidRDefault="00AA7EE1" w:rsidP="00912902">
            <w:pPr>
              <w:jc w:val="right"/>
              <w:rPr>
                <w:b w:val="0"/>
                <w:i/>
                <w:iCs/>
                <w:sz w:val="20"/>
                <w:szCs w:val="20"/>
              </w:rPr>
            </w:pPr>
            <w:r w:rsidRPr="00CC7153">
              <w:rPr>
                <w:b w:val="0"/>
                <w:i/>
                <w:iCs/>
                <w:sz w:val="20"/>
                <w:szCs w:val="20"/>
              </w:rPr>
              <w:t>99,4</w:t>
            </w:r>
          </w:p>
        </w:tc>
        <w:tc>
          <w:tcPr>
            <w:tcW w:w="521" w:type="pct"/>
            <w:vAlign w:val="center"/>
          </w:tcPr>
          <w:p w:rsidR="00AA7EE1" w:rsidRPr="00CC7153" w:rsidRDefault="00AA7EE1" w:rsidP="00912902">
            <w:pPr>
              <w:jc w:val="right"/>
              <w:rPr>
                <w:b w:val="0"/>
                <w:i/>
                <w:iCs/>
                <w:sz w:val="20"/>
                <w:szCs w:val="20"/>
              </w:rPr>
            </w:pPr>
            <w:r w:rsidRPr="00CC7153">
              <w:rPr>
                <w:b w:val="0"/>
                <w:i/>
                <w:iCs/>
                <w:sz w:val="20"/>
                <w:szCs w:val="20"/>
              </w:rPr>
              <w:t>95,3</w:t>
            </w:r>
          </w:p>
        </w:tc>
        <w:tc>
          <w:tcPr>
            <w:tcW w:w="509" w:type="pct"/>
            <w:vAlign w:val="center"/>
          </w:tcPr>
          <w:p w:rsidR="00AA7EE1" w:rsidRPr="00CC7153" w:rsidRDefault="00AA7EE1" w:rsidP="00F41247">
            <w:pPr>
              <w:jc w:val="right"/>
              <w:rPr>
                <w:b w:val="0"/>
                <w:i/>
                <w:iCs/>
                <w:sz w:val="20"/>
                <w:szCs w:val="20"/>
              </w:rPr>
            </w:pPr>
            <w:r w:rsidRPr="00CC7153">
              <w:rPr>
                <w:b w:val="0"/>
                <w:i/>
                <w:iCs/>
                <w:sz w:val="20"/>
                <w:szCs w:val="20"/>
              </w:rPr>
              <w:t>9</w:t>
            </w:r>
            <w:r w:rsidR="00E26682" w:rsidRPr="00CC7153">
              <w:rPr>
                <w:b w:val="0"/>
                <w:i/>
                <w:iCs/>
                <w:sz w:val="20"/>
                <w:szCs w:val="20"/>
              </w:rPr>
              <w:t>2</w:t>
            </w:r>
            <w:r w:rsidRPr="00CC7153">
              <w:rPr>
                <w:b w:val="0"/>
                <w:i/>
                <w:iCs/>
                <w:sz w:val="20"/>
                <w:szCs w:val="20"/>
              </w:rPr>
              <w:t>,</w:t>
            </w:r>
            <w:r w:rsidR="00F41247" w:rsidRPr="00CC7153">
              <w:rPr>
                <w:b w:val="0"/>
                <w:i/>
                <w:iCs/>
                <w:sz w:val="20"/>
                <w:szCs w:val="20"/>
              </w:rPr>
              <w:t>1</w:t>
            </w:r>
          </w:p>
        </w:tc>
      </w:tr>
      <w:tr w:rsidR="00AA7EE1" w:rsidRPr="00CC7153" w:rsidTr="0008028E">
        <w:trPr>
          <w:trHeight w:val="575"/>
        </w:trPr>
        <w:tc>
          <w:tcPr>
            <w:tcW w:w="2480" w:type="pct"/>
          </w:tcPr>
          <w:p w:rsidR="00AA7EE1" w:rsidRPr="00CC7153" w:rsidRDefault="00AA7EE1" w:rsidP="00AD4E72">
            <w:pPr>
              <w:tabs>
                <w:tab w:val="left" w:pos="284"/>
              </w:tabs>
              <w:contextualSpacing/>
              <w:rPr>
                <w:b w:val="0"/>
                <w:sz w:val="21"/>
                <w:szCs w:val="21"/>
                <w:lang w:eastAsia="en-US"/>
              </w:rPr>
            </w:pPr>
            <w:r w:rsidRPr="00CC7153">
              <w:rPr>
                <w:b w:val="0"/>
                <w:sz w:val="21"/>
                <w:szCs w:val="21"/>
                <w:lang w:eastAsia="en-US"/>
              </w:rPr>
              <w:t xml:space="preserve">3. Доля </w:t>
            </w:r>
            <w:r w:rsidRPr="00CC7153">
              <w:rPr>
                <w:b w:val="0"/>
                <w:sz w:val="21"/>
                <w:szCs w:val="21"/>
              </w:rPr>
              <w:t>занятых в малом и среднем бизнесе от общей численности занятых в экономике</w:t>
            </w:r>
          </w:p>
        </w:tc>
        <w:tc>
          <w:tcPr>
            <w:tcW w:w="437" w:type="pct"/>
            <w:vAlign w:val="center"/>
          </w:tcPr>
          <w:p w:rsidR="00AA7EE1" w:rsidRPr="00CC7153" w:rsidRDefault="00AA7EE1" w:rsidP="00791E53">
            <w:pPr>
              <w:jc w:val="center"/>
              <w:rPr>
                <w:b w:val="0"/>
                <w:sz w:val="21"/>
                <w:szCs w:val="21"/>
              </w:rPr>
            </w:pPr>
            <w:r w:rsidRPr="00CC7153">
              <w:rPr>
                <w:b w:val="0"/>
                <w:sz w:val="21"/>
                <w:szCs w:val="21"/>
              </w:rPr>
              <w:t>%</w:t>
            </w:r>
          </w:p>
        </w:tc>
        <w:tc>
          <w:tcPr>
            <w:tcW w:w="537" w:type="pct"/>
            <w:vAlign w:val="center"/>
          </w:tcPr>
          <w:p w:rsidR="00AA7EE1" w:rsidRPr="00CC7153" w:rsidRDefault="00AA7EE1" w:rsidP="00912902">
            <w:pPr>
              <w:jc w:val="right"/>
              <w:rPr>
                <w:b w:val="0"/>
                <w:sz w:val="21"/>
                <w:szCs w:val="21"/>
              </w:rPr>
            </w:pPr>
            <w:r w:rsidRPr="00CC7153">
              <w:rPr>
                <w:b w:val="0"/>
                <w:sz w:val="21"/>
                <w:szCs w:val="21"/>
              </w:rPr>
              <w:t xml:space="preserve">23,2   </w:t>
            </w:r>
          </w:p>
        </w:tc>
        <w:tc>
          <w:tcPr>
            <w:tcW w:w="516" w:type="pct"/>
            <w:vAlign w:val="center"/>
          </w:tcPr>
          <w:p w:rsidR="00AA7EE1" w:rsidRPr="00CC7153" w:rsidRDefault="00AA7EE1" w:rsidP="00912902">
            <w:pPr>
              <w:jc w:val="right"/>
              <w:rPr>
                <w:b w:val="0"/>
                <w:sz w:val="21"/>
                <w:szCs w:val="21"/>
              </w:rPr>
            </w:pPr>
            <w:r w:rsidRPr="00CC7153">
              <w:rPr>
                <w:b w:val="0"/>
                <w:sz w:val="21"/>
                <w:szCs w:val="21"/>
              </w:rPr>
              <w:t>23,5</w:t>
            </w:r>
          </w:p>
        </w:tc>
        <w:tc>
          <w:tcPr>
            <w:tcW w:w="521" w:type="pct"/>
            <w:vAlign w:val="center"/>
          </w:tcPr>
          <w:p w:rsidR="00AA7EE1" w:rsidRPr="00CC7153" w:rsidRDefault="00AA7EE1" w:rsidP="00912902">
            <w:pPr>
              <w:jc w:val="right"/>
              <w:rPr>
                <w:b w:val="0"/>
                <w:sz w:val="21"/>
                <w:szCs w:val="21"/>
              </w:rPr>
            </w:pPr>
            <w:r w:rsidRPr="00CC7153">
              <w:rPr>
                <w:b w:val="0"/>
                <w:sz w:val="21"/>
                <w:szCs w:val="21"/>
              </w:rPr>
              <w:t>24,8</w:t>
            </w:r>
          </w:p>
        </w:tc>
        <w:tc>
          <w:tcPr>
            <w:tcW w:w="509" w:type="pct"/>
            <w:vAlign w:val="center"/>
          </w:tcPr>
          <w:p w:rsidR="00AA7EE1" w:rsidRPr="00CC7153" w:rsidRDefault="00AA7EE1" w:rsidP="00646937">
            <w:pPr>
              <w:jc w:val="right"/>
              <w:rPr>
                <w:b w:val="0"/>
                <w:sz w:val="21"/>
                <w:szCs w:val="21"/>
              </w:rPr>
            </w:pPr>
            <w:r w:rsidRPr="00CC7153">
              <w:rPr>
                <w:b w:val="0"/>
                <w:sz w:val="21"/>
                <w:szCs w:val="21"/>
              </w:rPr>
              <w:t>2</w:t>
            </w:r>
            <w:r w:rsidR="00646937" w:rsidRPr="00CC7153">
              <w:rPr>
                <w:b w:val="0"/>
                <w:sz w:val="21"/>
                <w:szCs w:val="21"/>
              </w:rPr>
              <w:t>3</w:t>
            </w:r>
            <w:r w:rsidRPr="00CC7153">
              <w:rPr>
                <w:b w:val="0"/>
                <w:sz w:val="21"/>
                <w:szCs w:val="21"/>
              </w:rPr>
              <w:t>,</w:t>
            </w:r>
            <w:r w:rsidR="00646937" w:rsidRPr="00CC7153">
              <w:rPr>
                <w:b w:val="0"/>
                <w:sz w:val="21"/>
                <w:szCs w:val="21"/>
              </w:rPr>
              <w:t>4</w:t>
            </w:r>
          </w:p>
        </w:tc>
      </w:tr>
      <w:tr w:rsidR="00AA7EE1" w:rsidRPr="00CC7153" w:rsidTr="0008028E">
        <w:tc>
          <w:tcPr>
            <w:tcW w:w="2480" w:type="pct"/>
          </w:tcPr>
          <w:p w:rsidR="00AA7EE1" w:rsidRPr="00CC7153" w:rsidRDefault="00AA7EE1" w:rsidP="00AD4E72">
            <w:pPr>
              <w:tabs>
                <w:tab w:val="left" w:pos="284"/>
              </w:tabs>
              <w:contextualSpacing/>
              <w:rPr>
                <w:b w:val="0"/>
                <w:sz w:val="21"/>
                <w:szCs w:val="21"/>
                <w:lang w:eastAsia="en-US"/>
              </w:rPr>
            </w:pPr>
            <w:r w:rsidRPr="00CC7153">
              <w:rPr>
                <w:b w:val="0"/>
                <w:sz w:val="21"/>
                <w:szCs w:val="21"/>
                <w:lang w:eastAsia="en-US"/>
              </w:rPr>
              <w:t>4. Оборот организаций малого бизнеса</w:t>
            </w:r>
          </w:p>
        </w:tc>
        <w:tc>
          <w:tcPr>
            <w:tcW w:w="437" w:type="pct"/>
            <w:vAlign w:val="center"/>
          </w:tcPr>
          <w:p w:rsidR="00AA7EE1" w:rsidRPr="00CC7153" w:rsidRDefault="00AA7EE1" w:rsidP="00791E53">
            <w:pPr>
              <w:jc w:val="center"/>
              <w:rPr>
                <w:b w:val="0"/>
                <w:sz w:val="21"/>
                <w:szCs w:val="21"/>
              </w:rPr>
            </w:pPr>
            <w:r w:rsidRPr="00CC7153">
              <w:rPr>
                <w:b w:val="0"/>
                <w:sz w:val="21"/>
                <w:szCs w:val="21"/>
              </w:rPr>
              <w:t>млн. рублей</w:t>
            </w:r>
          </w:p>
        </w:tc>
        <w:tc>
          <w:tcPr>
            <w:tcW w:w="537" w:type="pct"/>
            <w:vAlign w:val="center"/>
          </w:tcPr>
          <w:p w:rsidR="00AA7EE1" w:rsidRPr="00CC7153" w:rsidRDefault="00AA7EE1" w:rsidP="00912902">
            <w:pPr>
              <w:jc w:val="right"/>
              <w:rPr>
                <w:b w:val="0"/>
                <w:color w:val="000000"/>
                <w:sz w:val="21"/>
                <w:szCs w:val="21"/>
              </w:rPr>
            </w:pPr>
            <w:r w:rsidRPr="00CC7153">
              <w:rPr>
                <w:b w:val="0"/>
                <w:color w:val="000000"/>
                <w:sz w:val="21"/>
                <w:szCs w:val="21"/>
              </w:rPr>
              <w:t>4 832,2</w:t>
            </w:r>
          </w:p>
        </w:tc>
        <w:tc>
          <w:tcPr>
            <w:tcW w:w="516" w:type="pct"/>
            <w:vAlign w:val="center"/>
          </w:tcPr>
          <w:p w:rsidR="00AA7EE1" w:rsidRPr="00CC7153" w:rsidRDefault="00AA7EE1" w:rsidP="00912902">
            <w:pPr>
              <w:jc w:val="right"/>
              <w:rPr>
                <w:b w:val="0"/>
                <w:color w:val="000000"/>
                <w:sz w:val="21"/>
                <w:szCs w:val="21"/>
              </w:rPr>
            </w:pPr>
            <w:r w:rsidRPr="00CC7153">
              <w:rPr>
                <w:b w:val="0"/>
                <w:color w:val="000000"/>
                <w:sz w:val="21"/>
                <w:szCs w:val="21"/>
              </w:rPr>
              <w:t>4 845,2</w:t>
            </w:r>
          </w:p>
        </w:tc>
        <w:tc>
          <w:tcPr>
            <w:tcW w:w="521" w:type="pct"/>
            <w:vAlign w:val="center"/>
          </w:tcPr>
          <w:p w:rsidR="00AA7EE1" w:rsidRPr="00CC7153" w:rsidRDefault="00AA7EE1" w:rsidP="00912902">
            <w:pPr>
              <w:jc w:val="right"/>
              <w:rPr>
                <w:b w:val="0"/>
                <w:color w:val="000000"/>
                <w:sz w:val="21"/>
                <w:szCs w:val="21"/>
              </w:rPr>
            </w:pPr>
            <w:r w:rsidRPr="00CC7153">
              <w:rPr>
                <w:b w:val="0"/>
                <w:color w:val="000000"/>
                <w:sz w:val="21"/>
                <w:szCs w:val="21"/>
              </w:rPr>
              <w:t>4</w:t>
            </w:r>
            <w:r w:rsidR="00F32CC0" w:rsidRPr="00CC7153">
              <w:rPr>
                <w:b w:val="0"/>
                <w:color w:val="000000"/>
                <w:sz w:val="21"/>
                <w:szCs w:val="21"/>
              </w:rPr>
              <w:t xml:space="preserve"> </w:t>
            </w:r>
            <w:r w:rsidRPr="00CC7153">
              <w:rPr>
                <w:b w:val="0"/>
                <w:color w:val="000000"/>
                <w:sz w:val="21"/>
                <w:szCs w:val="21"/>
              </w:rPr>
              <w:t>063,8</w:t>
            </w:r>
          </w:p>
        </w:tc>
        <w:tc>
          <w:tcPr>
            <w:tcW w:w="509" w:type="pct"/>
            <w:vAlign w:val="center"/>
          </w:tcPr>
          <w:p w:rsidR="00AA7EE1" w:rsidRPr="00CC7153" w:rsidRDefault="00AA7EE1" w:rsidP="00F41247">
            <w:pPr>
              <w:jc w:val="right"/>
              <w:rPr>
                <w:b w:val="0"/>
                <w:color w:val="000000"/>
                <w:sz w:val="21"/>
                <w:szCs w:val="21"/>
              </w:rPr>
            </w:pPr>
            <w:r w:rsidRPr="00CC7153">
              <w:rPr>
                <w:b w:val="0"/>
                <w:color w:val="000000"/>
                <w:sz w:val="21"/>
                <w:szCs w:val="21"/>
              </w:rPr>
              <w:t>4</w:t>
            </w:r>
            <w:r w:rsidR="00F41247" w:rsidRPr="00CC7153">
              <w:rPr>
                <w:b w:val="0"/>
                <w:color w:val="000000"/>
                <w:sz w:val="21"/>
                <w:szCs w:val="21"/>
              </w:rPr>
              <w:t> 302,5</w:t>
            </w:r>
          </w:p>
        </w:tc>
      </w:tr>
      <w:tr w:rsidR="00AA7EE1" w:rsidRPr="00CC7153" w:rsidTr="0008028E">
        <w:tc>
          <w:tcPr>
            <w:tcW w:w="2480" w:type="pct"/>
          </w:tcPr>
          <w:p w:rsidR="00AA7EE1" w:rsidRPr="00CC7153" w:rsidRDefault="00AA7EE1" w:rsidP="00791E53">
            <w:pPr>
              <w:jc w:val="right"/>
              <w:rPr>
                <w:b w:val="0"/>
                <w:i/>
                <w:sz w:val="20"/>
                <w:szCs w:val="20"/>
              </w:rPr>
            </w:pPr>
            <w:r w:rsidRPr="00CC7153">
              <w:rPr>
                <w:b w:val="0"/>
                <w:i/>
                <w:sz w:val="20"/>
                <w:szCs w:val="20"/>
              </w:rPr>
              <w:t>Темп роста (снижения) в% к предыдущему году</w:t>
            </w:r>
          </w:p>
        </w:tc>
        <w:tc>
          <w:tcPr>
            <w:tcW w:w="437" w:type="pct"/>
            <w:vAlign w:val="center"/>
          </w:tcPr>
          <w:p w:rsidR="00AA7EE1" w:rsidRPr="00CC7153" w:rsidRDefault="00AA7EE1" w:rsidP="00791E53">
            <w:pPr>
              <w:jc w:val="center"/>
              <w:rPr>
                <w:b w:val="0"/>
                <w:sz w:val="20"/>
                <w:szCs w:val="20"/>
              </w:rPr>
            </w:pPr>
            <w:r w:rsidRPr="00CC7153">
              <w:rPr>
                <w:b w:val="0"/>
                <w:sz w:val="20"/>
                <w:szCs w:val="20"/>
              </w:rPr>
              <w:t>%</w:t>
            </w:r>
          </w:p>
        </w:tc>
        <w:tc>
          <w:tcPr>
            <w:tcW w:w="537" w:type="pct"/>
            <w:vAlign w:val="center"/>
          </w:tcPr>
          <w:p w:rsidR="00AA7EE1" w:rsidRPr="00CC7153" w:rsidRDefault="00AA7EE1" w:rsidP="00912902">
            <w:pPr>
              <w:jc w:val="right"/>
              <w:rPr>
                <w:b w:val="0"/>
                <w:i/>
                <w:iCs/>
                <w:sz w:val="20"/>
                <w:szCs w:val="20"/>
              </w:rPr>
            </w:pPr>
            <w:r w:rsidRPr="00CC7153">
              <w:rPr>
                <w:b w:val="0"/>
                <w:i/>
                <w:iCs/>
                <w:sz w:val="20"/>
                <w:szCs w:val="20"/>
              </w:rPr>
              <w:t>97,5</w:t>
            </w:r>
          </w:p>
        </w:tc>
        <w:tc>
          <w:tcPr>
            <w:tcW w:w="516" w:type="pct"/>
            <w:vAlign w:val="center"/>
          </w:tcPr>
          <w:p w:rsidR="00AA7EE1" w:rsidRPr="00CC7153" w:rsidRDefault="00AA7EE1" w:rsidP="00912902">
            <w:pPr>
              <w:jc w:val="right"/>
              <w:rPr>
                <w:b w:val="0"/>
                <w:i/>
                <w:iCs/>
                <w:sz w:val="20"/>
                <w:szCs w:val="20"/>
              </w:rPr>
            </w:pPr>
            <w:r w:rsidRPr="00CC7153">
              <w:rPr>
                <w:b w:val="0"/>
                <w:i/>
                <w:iCs/>
                <w:sz w:val="20"/>
                <w:szCs w:val="20"/>
              </w:rPr>
              <w:t>100,3</w:t>
            </w:r>
          </w:p>
        </w:tc>
        <w:tc>
          <w:tcPr>
            <w:tcW w:w="521" w:type="pct"/>
            <w:vAlign w:val="center"/>
          </w:tcPr>
          <w:p w:rsidR="00AA7EE1" w:rsidRPr="00CC7153" w:rsidRDefault="00AA7EE1" w:rsidP="00912902">
            <w:pPr>
              <w:jc w:val="right"/>
              <w:rPr>
                <w:b w:val="0"/>
                <w:i/>
                <w:iCs/>
                <w:sz w:val="20"/>
                <w:szCs w:val="20"/>
              </w:rPr>
            </w:pPr>
            <w:r w:rsidRPr="00CC7153">
              <w:rPr>
                <w:b w:val="0"/>
                <w:i/>
                <w:iCs/>
                <w:sz w:val="20"/>
                <w:szCs w:val="20"/>
              </w:rPr>
              <w:t>83,9</w:t>
            </w:r>
          </w:p>
        </w:tc>
        <w:tc>
          <w:tcPr>
            <w:tcW w:w="509" w:type="pct"/>
            <w:vAlign w:val="center"/>
          </w:tcPr>
          <w:p w:rsidR="00AA7EE1" w:rsidRPr="00CC7153" w:rsidRDefault="00F41247" w:rsidP="00117397">
            <w:pPr>
              <w:jc w:val="right"/>
              <w:rPr>
                <w:b w:val="0"/>
                <w:i/>
                <w:iCs/>
                <w:sz w:val="20"/>
                <w:szCs w:val="20"/>
              </w:rPr>
            </w:pPr>
            <w:r w:rsidRPr="00CC7153">
              <w:rPr>
                <w:b w:val="0"/>
                <w:i/>
                <w:iCs/>
                <w:sz w:val="20"/>
                <w:szCs w:val="20"/>
              </w:rPr>
              <w:t>105,9</w:t>
            </w:r>
          </w:p>
        </w:tc>
      </w:tr>
      <w:tr w:rsidR="00AA7EE1" w:rsidRPr="00CC7153" w:rsidTr="0008028E">
        <w:tc>
          <w:tcPr>
            <w:tcW w:w="2480" w:type="pct"/>
          </w:tcPr>
          <w:p w:rsidR="00AA7EE1" w:rsidRPr="00CC7153" w:rsidRDefault="00AA7EE1" w:rsidP="00AD4E72">
            <w:pPr>
              <w:tabs>
                <w:tab w:val="left" w:pos="284"/>
              </w:tabs>
              <w:contextualSpacing/>
              <w:rPr>
                <w:b w:val="0"/>
                <w:sz w:val="21"/>
                <w:szCs w:val="21"/>
                <w:lang w:eastAsia="en-US"/>
              </w:rPr>
            </w:pPr>
            <w:r w:rsidRPr="00CC7153">
              <w:rPr>
                <w:b w:val="0"/>
                <w:sz w:val="21"/>
                <w:szCs w:val="21"/>
                <w:lang w:eastAsia="en-US"/>
              </w:rPr>
              <w:t>5. Оборот организаций среднего бизнеса</w:t>
            </w:r>
          </w:p>
        </w:tc>
        <w:tc>
          <w:tcPr>
            <w:tcW w:w="437" w:type="pct"/>
            <w:vAlign w:val="center"/>
          </w:tcPr>
          <w:p w:rsidR="00AA7EE1" w:rsidRPr="00CC7153" w:rsidRDefault="00AA7EE1" w:rsidP="00791E53">
            <w:pPr>
              <w:jc w:val="center"/>
              <w:rPr>
                <w:b w:val="0"/>
                <w:sz w:val="21"/>
                <w:szCs w:val="21"/>
              </w:rPr>
            </w:pPr>
            <w:r w:rsidRPr="00CC7153">
              <w:rPr>
                <w:b w:val="0"/>
                <w:sz w:val="21"/>
                <w:szCs w:val="21"/>
              </w:rPr>
              <w:t>млн. рублей</w:t>
            </w:r>
          </w:p>
        </w:tc>
        <w:tc>
          <w:tcPr>
            <w:tcW w:w="537" w:type="pct"/>
            <w:vAlign w:val="center"/>
          </w:tcPr>
          <w:p w:rsidR="00AA7EE1" w:rsidRPr="00CC7153" w:rsidRDefault="00AA7EE1" w:rsidP="00912902">
            <w:pPr>
              <w:jc w:val="right"/>
              <w:rPr>
                <w:b w:val="0"/>
                <w:color w:val="000000"/>
                <w:sz w:val="21"/>
                <w:szCs w:val="21"/>
              </w:rPr>
            </w:pPr>
            <w:r w:rsidRPr="00CC7153">
              <w:rPr>
                <w:b w:val="0"/>
                <w:color w:val="000000"/>
                <w:sz w:val="21"/>
                <w:szCs w:val="21"/>
              </w:rPr>
              <w:t>1 047,6</w:t>
            </w:r>
          </w:p>
        </w:tc>
        <w:tc>
          <w:tcPr>
            <w:tcW w:w="516" w:type="pct"/>
            <w:vAlign w:val="center"/>
          </w:tcPr>
          <w:p w:rsidR="00AA7EE1" w:rsidRPr="00CC7153" w:rsidRDefault="00AA7EE1" w:rsidP="00912902">
            <w:pPr>
              <w:jc w:val="right"/>
              <w:rPr>
                <w:b w:val="0"/>
                <w:sz w:val="21"/>
                <w:szCs w:val="21"/>
              </w:rPr>
            </w:pPr>
            <w:r w:rsidRPr="00CC7153">
              <w:rPr>
                <w:b w:val="0"/>
                <w:sz w:val="21"/>
                <w:szCs w:val="21"/>
              </w:rPr>
              <w:t>710,2</w:t>
            </w:r>
          </w:p>
        </w:tc>
        <w:tc>
          <w:tcPr>
            <w:tcW w:w="521" w:type="pct"/>
            <w:vAlign w:val="center"/>
          </w:tcPr>
          <w:p w:rsidR="00AA7EE1" w:rsidRPr="00CC7153" w:rsidRDefault="00AA7EE1" w:rsidP="00912902">
            <w:pPr>
              <w:jc w:val="right"/>
              <w:rPr>
                <w:b w:val="0"/>
                <w:sz w:val="21"/>
                <w:szCs w:val="21"/>
              </w:rPr>
            </w:pPr>
            <w:r w:rsidRPr="00CC7153">
              <w:rPr>
                <w:b w:val="0"/>
                <w:sz w:val="21"/>
                <w:szCs w:val="21"/>
              </w:rPr>
              <w:t>921,9</w:t>
            </w:r>
          </w:p>
        </w:tc>
        <w:tc>
          <w:tcPr>
            <w:tcW w:w="509" w:type="pct"/>
            <w:vAlign w:val="center"/>
          </w:tcPr>
          <w:p w:rsidR="00AA7EE1" w:rsidRPr="00CC7153" w:rsidRDefault="00F32CC0" w:rsidP="00F41247">
            <w:pPr>
              <w:jc w:val="right"/>
              <w:rPr>
                <w:b w:val="0"/>
                <w:sz w:val="21"/>
                <w:szCs w:val="21"/>
              </w:rPr>
            </w:pPr>
            <w:r w:rsidRPr="00CC7153">
              <w:rPr>
                <w:b w:val="0"/>
                <w:sz w:val="21"/>
                <w:szCs w:val="21"/>
              </w:rPr>
              <w:t>74</w:t>
            </w:r>
            <w:r w:rsidR="00F41247" w:rsidRPr="00CC7153">
              <w:rPr>
                <w:b w:val="0"/>
                <w:sz w:val="21"/>
                <w:szCs w:val="21"/>
              </w:rPr>
              <w:t>4</w:t>
            </w:r>
            <w:r w:rsidRPr="00CC7153">
              <w:rPr>
                <w:b w:val="0"/>
                <w:sz w:val="21"/>
                <w:szCs w:val="21"/>
              </w:rPr>
              <w:t>,</w:t>
            </w:r>
            <w:r w:rsidR="00F41247" w:rsidRPr="00CC7153">
              <w:rPr>
                <w:b w:val="0"/>
                <w:sz w:val="21"/>
                <w:szCs w:val="21"/>
              </w:rPr>
              <w:t>8</w:t>
            </w:r>
          </w:p>
        </w:tc>
      </w:tr>
      <w:tr w:rsidR="00AA7EE1" w:rsidRPr="00CC7153" w:rsidTr="0008028E">
        <w:tc>
          <w:tcPr>
            <w:tcW w:w="2480" w:type="pct"/>
          </w:tcPr>
          <w:p w:rsidR="00AA7EE1" w:rsidRPr="00CC7153" w:rsidRDefault="00AA7EE1" w:rsidP="00791E53">
            <w:pPr>
              <w:jc w:val="right"/>
              <w:rPr>
                <w:b w:val="0"/>
                <w:i/>
                <w:sz w:val="20"/>
                <w:szCs w:val="20"/>
              </w:rPr>
            </w:pPr>
            <w:r w:rsidRPr="00CC7153">
              <w:rPr>
                <w:b w:val="0"/>
                <w:i/>
                <w:sz w:val="20"/>
                <w:szCs w:val="20"/>
              </w:rPr>
              <w:t>Темп роста (снижения) в% к предыдущему году</w:t>
            </w:r>
          </w:p>
        </w:tc>
        <w:tc>
          <w:tcPr>
            <w:tcW w:w="437" w:type="pct"/>
            <w:vAlign w:val="center"/>
          </w:tcPr>
          <w:p w:rsidR="00AA7EE1" w:rsidRPr="00CC7153" w:rsidRDefault="00AA7EE1" w:rsidP="00791E53">
            <w:pPr>
              <w:jc w:val="center"/>
              <w:rPr>
                <w:b w:val="0"/>
                <w:sz w:val="20"/>
                <w:szCs w:val="20"/>
              </w:rPr>
            </w:pPr>
            <w:r w:rsidRPr="00CC7153">
              <w:rPr>
                <w:b w:val="0"/>
                <w:sz w:val="20"/>
                <w:szCs w:val="20"/>
              </w:rPr>
              <w:t>%</w:t>
            </w:r>
          </w:p>
        </w:tc>
        <w:tc>
          <w:tcPr>
            <w:tcW w:w="537" w:type="pct"/>
            <w:vAlign w:val="center"/>
          </w:tcPr>
          <w:p w:rsidR="00AA7EE1" w:rsidRPr="00CC7153" w:rsidRDefault="00AA7EE1" w:rsidP="00912902">
            <w:pPr>
              <w:jc w:val="right"/>
              <w:rPr>
                <w:b w:val="0"/>
                <w:i/>
                <w:iCs/>
                <w:sz w:val="20"/>
                <w:szCs w:val="20"/>
              </w:rPr>
            </w:pPr>
            <w:r w:rsidRPr="00CC7153">
              <w:rPr>
                <w:b w:val="0"/>
                <w:i/>
                <w:iCs/>
                <w:sz w:val="20"/>
                <w:szCs w:val="20"/>
              </w:rPr>
              <w:t>166,8</w:t>
            </w:r>
          </w:p>
        </w:tc>
        <w:tc>
          <w:tcPr>
            <w:tcW w:w="516" w:type="pct"/>
            <w:vAlign w:val="center"/>
          </w:tcPr>
          <w:p w:rsidR="00AA7EE1" w:rsidRPr="00CC7153" w:rsidRDefault="00AA7EE1" w:rsidP="00912902">
            <w:pPr>
              <w:jc w:val="right"/>
              <w:rPr>
                <w:b w:val="0"/>
                <w:i/>
                <w:iCs/>
                <w:sz w:val="20"/>
                <w:szCs w:val="20"/>
              </w:rPr>
            </w:pPr>
            <w:r w:rsidRPr="00CC7153">
              <w:rPr>
                <w:b w:val="0"/>
                <w:i/>
                <w:iCs/>
                <w:sz w:val="20"/>
                <w:szCs w:val="20"/>
              </w:rPr>
              <w:t>67,8</w:t>
            </w:r>
          </w:p>
        </w:tc>
        <w:tc>
          <w:tcPr>
            <w:tcW w:w="521" w:type="pct"/>
            <w:vAlign w:val="center"/>
          </w:tcPr>
          <w:p w:rsidR="00AA7EE1" w:rsidRPr="00CC7153" w:rsidRDefault="00AA7EE1" w:rsidP="00912902">
            <w:pPr>
              <w:jc w:val="right"/>
              <w:rPr>
                <w:b w:val="0"/>
                <w:i/>
                <w:iCs/>
                <w:sz w:val="20"/>
                <w:szCs w:val="20"/>
              </w:rPr>
            </w:pPr>
            <w:r w:rsidRPr="00CC7153">
              <w:rPr>
                <w:b w:val="0"/>
                <w:i/>
                <w:iCs/>
                <w:sz w:val="20"/>
                <w:szCs w:val="20"/>
              </w:rPr>
              <w:t>129,8</w:t>
            </w:r>
          </w:p>
        </w:tc>
        <w:tc>
          <w:tcPr>
            <w:tcW w:w="509" w:type="pct"/>
            <w:vAlign w:val="center"/>
          </w:tcPr>
          <w:p w:rsidR="00AA7EE1" w:rsidRPr="00CC7153" w:rsidRDefault="00F32CC0" w:rsidP="00F41247">
            <w:pPr>
              <w:jc w:val="right"/>
              <w:rPr>
                <w:b w:val="0"/>
                <w:i/>
                <w:iCs/>
                <w:sz w:val="20"/>
                <w:szCs w:val="20"/>
              </w:rPr>
            </w:pPr>
            <w:r w:rsidRPr="00CC7153">
              <w:rPr>
                <w:b w:val="0"/>
                <w:i/>
                <w:iCs/>
                <w:sz w:val="20"/>
                <w:szCs w:val="20"/>
              </w:rPr>
              <w:t>80,</w:t>
            </w:r>
            <w:r w:rsidR="00F41247" w:rsidRPr="00CC7153">
              <w:rPr>
                <w:b w:val="0"/>
                <w:i/>
                <w:iCs/>
                <w:sz w:val="20"/>
                <w:szCs w:val="20"/>
              </w:rPr>
              <w:t>8</w:t>
            </w:r>
          </w:p>
        </w:tc>
      </w:tr>
      <w:tr w:rsidR="00AA7EE1" w:rsidRPr="00CC7153" w:rsidTr="0008028E">
        <w:tc>
          <w:tcPr>
            <w:tcW w:w="2480" w:type="pct"/>
          </w:tcPr>
          <w:p w:rsidR="00AA7EE1" w:rsidRPr="00CC7153" w:rsidRDefault="00AA7EE1" w:rsidP="00AD4E72">
            <w:pPr>
              <w:tabs>
                <w:tab w:val="left" w:pos="284"/>
              </w:tabs>
              <w:contextualSpacing/>
              <w:rPr>
                <w:b w:val="0"/>
                <w:sz w:val="21"/>
                <w:szCs w:val="21"/>
                <w:lang w:eastAsia="en-US"/>
              </w:rPr>
            </w:pPr>
            <w:r w:rsidRPr="00CC7153">
              <w:rPr>
                <w:b w:val="0"/>
                <w:sz w:val="21"/>
                <w:szCs w:val="21"/>
                <w:lang w:eastAsia="en-US"/>
              </w:rPr>
              <w:t>6. Доля оборота малых и средних предприятий в общем обороте всех организаций</w:t>
            </w:r>
          </w:p>
        </w:tc>
        <w:tc>
          <w:tcPr>
            <w:tcW w:w="437" w:type="pct"/>
            <w:vAlign w:val="center"/>
          </w:tcPr>
          <w:p w:rsidR="00AA7EE1" w:rsidRPr="00CC7153" w:rsidRDefault="00AA7EE1" w:rsidP="00791E53">
            <w:pPr>
              <w:jc w:val="center"/>
              <w:rPr>
                <w:b w:val="0"/>
                <w:sz w:val="21"/>
                <w:szCs w:val="21"/>
              </w:rPr>
            </w:pPr>
            <w:r w:rsidRPr="00CC7153">
              <w:rPr>
                <w:b w:val="0"/>
                <w:sz w:val="21"/>
                <w:szCs w:val="21"/>
              </w:rPr>
              <w:t>%</w:t>
            </w:r>
          </w:p>
        </w:tc>
        <w:tc>
          <w:tcPr>
            <w:tcW w:w="537" w:type="pct"/>
            <w:vAlign w:val="center"/>
          </w:tcPr>
          <w:p w:rsidR="00AA7EE1" w:rsidRPr="00CC7153" w:rsidRDefault="00AA7EE1" w:rsidP="00912902">
            <w:pPr>
              <w:jc w:val="right"/>
              <w:rPr>
                <w:b w:val="0"/>
                <w:sz w:val="21"/>
                <w:szCs w:val="21"/>
              </w:rPr>
            </w:pPr>
            <w:r w:rsidRPr="00CC7153">
              <w:rPr>
                <w:b w:val="0"/>
                <w:sz w:val="21"/>
                <w:szCs w:val="21"/>
              </w:rPr>
              <w:t xml:space="preserve">18,6   </w:t>
            </w:r>
          </w:p>
        </w:tc>
        <w:tc>
          <w:tcPr>
            <w:tcW w:w="516" w:type="pct"/>
            <w:vAlign w:val="center"/>
          </w:tcPr>
          <w:p w:rsidR="00AA7EE1" w:rsidRPr="00CC7153" w:rsidRDefault="00AA7EE1" w:rsidP="00912902">
            <w:pPr>
              <w:jc w:val="right"/>
              <w:rPr>
                <w:b w:val="0"/>
                <w:sz w:val="21"/>
                <w:szCs w:val="21"/>
              </w:rPr>
            </w:pPr>
            <w:r w:rsidRPr="00CC7153">
              <w:rPr>
                <w:b w:val="0"/>
                <w:sz w:val="21"/>
                <w:szCs w:val="21"/>
              </w:rPr>
              <w:t>14,5</w:t>
            </w:r>
          </w:p>
        </w:tc>
        <w:tc>
          <w:tcPr>
            <w:tcW w:w="521" w:type="pct"/>
            <w:vAlign w:val="center"/>
          </w:tcPr>
          <w:p w:rsidR="00AA7EE1" w:rsidRPr="00CC7153" w:rsidRDefault="00AA7EE1" w:rsidP="00912902">
            <w:pPr>
              <w:jc w:val="right"/>
              <w:rPr>
                <w:b w:val="0"/>
                <w:sz w:val="21"/>
                <w:szCs w:val="21"/>
              </w:rPr>
            </w:pPr>
            <w:r w:rsidRPr="00CC7153">
              <w:rPr>
                <w:b w:val="0"/>
                <w:sz w:val="21"/>
                <w:szCs w:val="21"/>
              </w:rPr>
              <w:t>12,2</w:t>
            </w:r>
          </w:p>
        </w:tc>
        <w:tc>
          <w:tcPr>
            <w:tcW w:w="509" w:type="pct"/>
            <w:vAlign w:val="center"/>
          </w:tcPr>
          <w:p w:rsidR="00AA7EE1" w:rsidRPr="00CC7153" w:rsidRDefault="00AA7EE1" w:rsidP="00A3590C">
            <w:pPr>
              <w:jc w:val="right"/>
              <w:rPr>
                <w:b w:val="0"/>
                <w:sz w:val="21"/>
                <w:szCs w:val="21"/>
              </w:rPr>
            </w:pPr>
            <w:r w:rsidRPr="00CC7153">
              <w:rPr>
                <w:b w:val="0"/>
                <w:sz w:val="21"/>
                <w:szCs w:val="21"/>
              </w:rPr>
              <w:t>1</w:t>
            </w:r>
            <w:r w:rsidR="00A3590C" w:rsidRPr="00CC7153">
              <w:rPr>
                <w:b w:val="0"/>
                <w:sz w:val="21"/>
                <w:szCs w:val="21"/>
              </w:rPr>
              <w:t>4</w:t>
            </w:r>
            <w:r w:rsidRPr="00CC7153">
              <w:rPr>
                <w:b w:val="0"/>
                <w:sz w:val="21"/>
                <w:szCs w:val="21"/>
              </w:rPr>
              <w:t>,</w:t>
            </w:r>
            <w:r w:rsidR="00A3590C" w:rsidRPr="00CC7153">
              <w:rPr>
                <w:b w:val="0"/>
                <w:sz w:val="21"/>
                <w:szCs w:val="21"/>
              </w:rPr>
              <w:t>5</w:t>
            </w:r>
          </w:p>
        </w:tc>
      </w:tr>
    </w:tbl>
    <w:p w:rsidR="00D03975" w:rsidRPr="00CC7153" w:rsidRDefault="00D03975" w:rsidP="002563CD">
      <w:pPr>
        <w:ind w:firstLine="709"/>
        <w:jc w:val="both"/>
        <w:rPr>
          <w:b w:val="0"/>
        </w:rPr>
      </w:pPr>
    </w:p>
    <w:p w:rsidR="002563CD" w:rsidRPr="00CC7153" w:rsidRDefault="00C265D0" w:rsidP="002563CD">
      <w:pPr>
        <w:ind w:firstLine="709"/>
        <w:jc w:val="both"/>
        <w:rPr>
          <w:rFonts w:eastAsia="Calibri"/>
          <w:b w:val="0"/>
          <w:lang w:eastAsia="en-US"/>
        </w:rPr>
      </w:pPr>
      <w:r w:rsidRPr="00CC7153">
        <w:rPr>
          <w:b w:val="0"/>
        </w:rPr>
        <w:lastRenderedPageBreak/>
        <w:t xml:space="preserve">Основным инфраструктурным элементом </w:t>
      </w:r>
      <w:r w:rsidR="001A6A7A" w:rsidRPr="00CC7153">
        <w:rPr>
          <w:b w:val="0"/>
        </w:rPr>
        <w:t xml:space="preserve">поддержки </w:t>
      </w:r>
      <w:r w:rsidRPr="00CC7153">
        <w:rPr>
          <w:b w:val="0"/>
        </w:rPr>
        <w:t>малого и среднего предпринимательства на территории города является МКУ «Центр закупок, предпринимательства и обеспечения деятельности ОМС</w:t>
      </w:r>
      <w:r w:rsidR="0083683C" w:rsidRPr="00CC7153">
        <w:rPr>
          <w:b w:val="0"/>
        </w:rPr>
        <w:t>»</w:t>
      </w:r>
      <w:r w:rsidR="001A6A7A" w:rsidRPr="00CC7153">
        <w:rPr>
          <w:b w:val="0"/>
        </w:rPr>
        <w:t xml:space="preserve">. </w:t>
      </w:r>
      <w:r w:rsidR="002563CD" w:rsidRPr="00CC7153">
        <w:rPr>
          <w:b w:val="0"/>
        </w:rPr>
        <w:t xml:space="preserve">В целях </w:t>
      </w:r>
      <w:r w:rsidR="001A6A7A" w:rsidRPr="00CC7153">
        <w:rPr>
          <w:b w:val="0"/>
        </w:rPr>
        <w:t xml:space="preserve">обеспечения </w:t>
      </w:r>
      <w:r w:rsidR="002563CD" w:rsidRPr="00CC7153">
        <w:rPr>
          <w:b w:val="0"/>
        </w:rPr>
        <w:t>развития малого и среднего предпринимательства в Зеленогорске утверждена и действует муниципальная программа «Развитие малого и среднего предпринимательства»</w:t>
      </w:r>
      <w:r w:rsidR="00F018F4" w:rsidRPr="00CC7153">
        <w:rPr>
          <w:b w:val="0"/>
        </w:rPr>
        <w:t xml:space="preserve">, </w:t>
      </w:r>
      <w:r w:rsidR="001A6A7A" w:rsidRPr="00CC7153">
        <w:rPr>
          <w:b w:val="0"/>
        </w:rPr>
        <w:t>ответственным исполнителем которой является учреждение.</w:t>
      </w:r>
    </w:p>
    <w:p w:rsidR="002563CD" w:rsidRPr="00CC7153" w:rsidRDefault="002563CD" w:rsidP="002563CD">
      <w:pPr>
        <w:ind w:firstLine="709"/>
        <w:jc w:val="both"/>
        <w:rPr>
          <w:rFonts w:eastAsia="Calibri"/>
          <w:b w:val="0"/>
          <w:sz w:val="16"/>
          <w:szCs w:val="16"/>
          <w:lang w:eastAsia="en-US"/>
        </w:rPr>
      </w:pPr>
    </w:p>
    <w:p w:rsidR="002563CD" w:rsidRPr="00CC7153" w:rsidRDefault="002563CD" w:rsidP="002563CD">
      <w:pPr>
        <w:ind w:firstLine="709"/>
        <w:jc w:val="both"/>
        <w:rPr>
          <w:rFonts w:eastAsia="Calibri"/>
          <w:b w:val="0"/>
          <w:lang w:eastAsia="en-US"/>
        </w:rPr>
      </w:pPr>
      <w:r w:rsidRPr="00CC7153">
        <w:rPr>
          <w:rFonts w:eastAsia="Calibri"/>
          <w:b w:val="0"/>
          <w:lang w:eastAsia="en-US"/>
        </w:rPr>
        <w:t>На реализацию мероприятий муниципальной программы в 20</w:t>
      </w:r>
      <w:r w:rsidR="00B617F6" w:rsidRPr="00CC7153">
        <w:rPr>
          <w:rFonts w:eastAsia="Calibri"/>
          <w:b w:val="0"/>
          <w:lang w:eastAsia="en-US"/>
        </w:rPr>
        <w:t>1</w:t>
      </w:r>
      <w:r w:rsidR="00F018F4" w:rsidRPr="00CC7153">
        <w:rPr>
          <w:rFonts w:eastAsia="Calibri"/>
          <w:b w:val="0"/>
          <w:lang w:eastAsia="en-US"/>
        </w:rPr>
        <w:t>7</w:t>
      </w:r>
      <w:r w:rsidR="00B617F6" w:rsidRPr="00CC7153">
        <w:rPr>
          <w:rFonts w:eastAsia="Calibri"/>
          <w:b w:val="0"/>
          <w:lang w:eastAsia="en-US"/>
        </w:rPr>
        <w:t xml:space="preserve"> году направлено </w:t>
      </w:r>
      <w:r w:rsidR="004F6645" w:rsidRPr="00CC7153">
        <w:rPr>
          <w:rFonts w:eastAsia="Calibri"/>
          <w:b w:val="0"/>
          <w:lang w:eastAsia="en-US"/>
        </w:rPr>
        <w:t>5 693,1</w:t>
      </w:r>
      <w:r w:rsidR="00B617F6" w:rsidRPr="00CC7153">
        <w:rPr>
          <w:rFonts w:eastAsia="Calibri"/>
          <w:b w:val="0"/>
          <w:lang w:eastAsia="en-US"/>
        </w:rPr>
        <w:t> тыс. </w:t>
      </w:r>
      <w:r w:rsidRPr="00CC7153">
        <w:rPr>
          <w:rFonts w:eastAsia="Calibri"/>
          <w:b w:val="0"/>
          <w:lang w:eastAsia="en-US"/>
        </w:rPr>
        <w:t>руб</w:t>
      </w:r>
      <w:r w:rsidR="00B617F6" w:rsidRPr="00CC7153">
        <w:rPr>
          <w:rFonts w:eastAsia="Calibri"/>
          <w:b w:val="0"/>
          <w:lang w:eastAsia="en-US"/>
        </w:rPr>
        <w:t>лей (</w:t>
      </w:r>
      <w:r w:rsidR="00F018F4" w:rsidRPr="00CC7153">
        <w:rPr>
          <w:rFonts w:eastAsia="Calibri"/>
          <w:b w:val="0"/>
          <w:lang w:eastAsia="en-US"/>
        </w:rPr>
        <w:t xml:space="preserve">в 2016 году – 9 760,8 тыс. рублей, </w:t>
      </w:r>
      <w:r w:rsidR="00F1325D" w:rsidRPr="00CC7153">
        <w:rPr>
          <w:rFonts w:eastAsia="Calibri"/>
          <w:b w:val="0"/>
          <w:lang w:eastAsia="en-US"/>
        </w:rPr>
        <w:t xml:space="preserve">в 2015 году </w:t>
      </w:r>
      <w:r w:rsidR="00F1325D" w:rsidRPr="00CC7153">
        <w:rPr>
          <w:b w:val="0"/>
          <w:color w:val="000000"/>
          <w:lang w:eastAsia="ar-SA"/>
        </w:rPr>
        <w:t>–</w:t>
      </w:r>
      <w:r w:rsidR="00F1325D" w:rsidRPr="00CC7153">
        <w:rPr>
          <w:rFonts w:eastAsia="Calibri"/>
          <w:b w:val="0"/>
          <w:lang w:eastAsia="en-US"/>
        </w:rPr>
        <w:t xml:space="preserve"> 9 075,0 тыс. рублей </w:t>
      </w:r>
      <w:r w:rsidR="00B617F6" w:rsidRPr="00CC7153">
        <w:rPr>
          <w:rFonts w:eastAsia="Calibri"/>
          <w:b w:val="0"/>
          <w:lang w:eastAsia="en-US"/>
        </w:rPr>
        <w:t>в 2014 году – 1 422,5 тыс. </w:t>
      </w:r>
      <w:r w:rsidRPr="00CC7153">
        <w:rPr>
          <w:rFonts w:eastAsia="Calibri"/>
          <w:b w:val="0"/>
          <w:lang w:eastAsia="en-US"/>
        </w:rPr>
        <w:t>рублей), в том числе:</w:t>
      </w:r>
    </w:p>
    <w:p w:rsidR="00F018F4" w:rsidRPr="00CC7153" w:rsidRDefault="00F018F4" w:rsidP="009B3EAB">
      <w:pPr>
        <w:pStyle w:val="af5"/>
        <w:numPr>
          <w:ilvl w:val="0"/>
          <w:numId w:val="9"/>
        </w:numPr>
        <w:tabs>
          <w:tab w:val="left" w:pos="993"/>
        </w:tabs>
        <w:ind w:left="0" w:firstLine="709"/>
        <w:jc w:val="both"/>
        <w:rPr>
          <w:b w:val="0"/>
        </w:rPr>
      </w:pPr>
      <w:r w:rsidRPr="00CC7153">
        <w:rPr>
          <w:b w:val="0"/>
        </w:rPr>
        <w:t>5</w:t>
      </w:r>
      <w:r w:rsidR="00FB36B4" w:rsidRPr="00CC7153">
        <w:rPr>
          <w:b w:val="0"/>
        </w:rPr>
        <w:t xml:space="preserve"> 000</w:t>
      </w:r>
      <w:r w:rsidRPr="00CC7153">
        <w:rPr>
          <w:b w:val="0"/>
        </w:rPr>
        <w:t xml:space="preserve">,0 тыс. рублей  – средства краевого бюджета; </w:t>
      </w:r>
    </w:p>
    <w:p w:rsidR="002563CD" w:rsidRPr="00CC7153" w:rsidRDefault="00FB36B4" w:rsidP="009B3EAB">
      <w:pPr>
        <w:pStyle w:val="af5"/>
        <w:numPr>
          <w:ilvl w:val="0"/>
          <w:numId w:val="9"/>
        </w:numPr>
        <w:tabs>
          <w:tab w:val="left" w:pos="993"/>
        </w:tabs>
        <w:ind w:left="0" w:firstLine="709"/>
        <w:jc w:val="both"/>
        <w:rPr>
          <w:b w:val="0"/>
        </w:rPr>
      </w:pPr>
      <w:r w:rsidRPr="00CC7153">
        <w:rPr>
          <w:b w:val="0"/>
        </w:rPr>
        <w:t>521,9</w:t>
      </w:r>
      <w:r w:rsidR="00B90B31" w:rsidRPr="00CC7153">
        <w:rPr>
          <w:b w:val="0"/>
        </w:rPr>
        <w:t xml:space="preserve"> </w:t>
      </w:r>
      <w:r w:rsidR="002563CD" w:rsidRPr="00CC7153">
        <w:rPr>
          <w:b w:val="0"/>
        </w:rPr>
        <w:t>тыс. рублей – средства местного бюджета;</w:t>
      </w:r>
    </w:p>
    <w:p w:rsidR="002563CD" w:rsidRPr="00CC7153" w:rsidRDefault="00B90B31" w:rsidP="009B3EAB">
      <w:pPr>
        <w:pStyle w:val="af5"/>
        <w:numPr>
          <w:ilvl w:val="0"/>
          <w:numId w:val="9"/>
        </w:numPr>
        <w:tabs>
          <w:tab w:val="left" w:pos="993"/>
        </w:tabs>
        <w:ind w:left="0" w:firstLine="709"/>
        <w:jc w:val="both"/>
        <w:rPr>
          <w:b w:val="0"/>
        </w:rPr>
      </w:pPr>
      <w:r w:rsidRPr="00CC7153">
        <w:rPr>
          <w:b w:val="0"/>
        </w:rPr>
        <w:t>1</w:t>
      </w:r>
      <w:r w:rsidR="00FB36B4" w:rsidRPr="00CC7153">
        <w:rPr>
          <w:b w:val="0"/>
        </w:rPr>
        <w:t>71</w:t>
      </w:r>
      <w:r w:rsidRPr="00CC7153">
        <w:rPr>
          <w:b w:val="0"/>
        </w:rPr>
        <w:t>,</w:t>
      </w:r>
      <w:r w:rsidR="00646937" w:rsidRPr="00CC7153">
        <w:rPr>
          <w:b w:val="0"/>
        </w:rPr>
        <w:t>2</w:t>
      </w:r>
      <w:r w:rsidR="002563CD" w:rsidRPr="00CC7153">
        <w:rPr>
          <w:b w:val="0"/>
        </w:rPr>
        <w:t xml:space="preserve"> тыс. рублей – внебюджетные средства АО «ТВЭЛ». </w:t>
      </w:r>
    </w:p>
    <w:p w:rsidR="002563CD" w:rsidRPr="00CC7153" w:rsidRDefault="002563CD" w:rsidP="002563CD">
      <w:pPr>
        <w:pStyle w:val="af5"/>
        <w:tabs>
          <w:tab w:val="left" w:pos="993"/>
        </w:tabs>
        <w:suppressAutoHyphens/>
        <w:ind w:left="709"/>
        <w:jc w:val="both"/>
        <w:rPr>
          <w:rFonts w:eastAsia="Calibri"/>
          <w:b w:val="0"/>
          <w:sz w:val="16"/>
          <w:szCs w:val="16"/>
          <w:lang w:eastAsia="ar-SA"/>
        </w:rPr>
      </w:pPr>
    </w:p>
    <w:p w:rsidR="002563CD" w:rsidRPr="00CC7153" w:rsidRDefault="002563CD" w:rsidP="002563CD">
      <w:pPr>
        <w:pStyle w:val="af5"/>
        <w:tabs>
          <w:tab w:val="left" w:pos="993"/>
        </w:tabs>
        <w:suppressAutoHyphens/>
        <w:ind w:left="0" w:firstLine="709"/>
        <w:jc w:val="both"/>
        <w:rPr>
          <w:rFonts w:eastAsia="Calibri"/>
          <w:b w:val="0"/>
          <w:sz w:val="16"/>
          <w:szCs w:val="16"/>
          <w:lang w:eastAsia="ar-SA"/>
        </w:rPr>
      </w:pPr>
      <w:r w:rsidRPr="00CC7153">
        <w:rPr>
          <w:rFonts w:eastAsia="Calibri"/>
          <w:b w:val="0"/>
          <w:lang w:eastAsia="ar-SA"/>
        </w:rPr>
        <w:t xml:space="preserve">Средства федерального </w:t>
      </w:r>
      <w:r w:rsidR="009F2722" w:rsidRPr="00CC7153">
        <w:rPr>
          <w:rFonts w:eastAsia="Calibri"/>
          <w:b w:val="0"/>
          <w:lang w:eastAsia="ar-SA"/>
        </w:rPr>
        <w:t xml:space="preserve">бюджета </w:t>
      </w:r>
      <w:r w:rsidR="00117397" w:rsidRPr="00CC7153">
        <w:rPr>
          <w:rFonts w:eastAsia="Calibri"/>
          <w:b w:val="0"/>
          <w:lang w:eastAsia="ar-SA"/>
        </w:rPr>
        <w:t>в 2015-201</w:t>
      </w:r>
      <w:r w:rsidR="00FF5BE4" w:rsidRPr="00CC7153">
        <w:rPr>
          <w:rFonts w:eastAsia="Calibri"/>
          <w:b w:val="0"/>
          <w:lang w:eastAsia="ar-SA"/>
        </w:rPr>
        <w:t>6</w:t>
      </w:r>
      <w:r w:rsidR="00117397" w:rsidRPr="00CC7153">
        <w:rPr>
          <w:rFonts w:eastAsia="Calibri"/>
          <w:b w:val="0"/>
          <w:lang w:eastAsia="ar-SA"/>
        </w:rPr>
        <w:t xml:space="preserve"> годах </w:t>
      </w:r>
      <w:r w:rsidRPr="00CC7153">
        <w:rPr>
          <w:rFonts w:eastAsia="Calibri"/>
          <w:b w:val="0"/>
          <w:lang w:eastAsia="ar-SA"/>
        </w:rPr>
        <w:t>предоставлены бюджету города Зеленогорска по итогам конкурсных отборов муниципальных программ, проводимых министерством экономического развития, инвестиционной политики и внешних связей Красноярского края</w:t>
      </w:r>
      <w:r w:rsidR="00EA1B2E" w:rsidRPr="00CC7153">
        <w:rPr>
          <w:rFonts w:eastAsia="Calibri"/>
          <w:b w:val="0"/>
          <w:lang w:eastAsia="ar-SA"/>
        </w:rPr>
        <w:t>.</w:t>
      </w:r>
    </w:p>
    <w:p w:rsidR="002563CD" w:rsidRPr="00CC7153" w:rsidRDefault="002563CD" w:rsidP="003016EC">
      <w:pPr>
        <w:tabs>
          <w:tab w:val="left" w:pos="993"/>
        </w:tabs>
        <w:suppressAutoHyphens/>
        <w:ind w:firstLine="709"/>
        <w:jc w:val="both"/>
        <w:rPr>
          <w:rFonts w:eastAsia="Calibri"/>
          <w:b w:val="0"/>
          <w:lang w:eastAsia="ar-SA"/>
        </w:rPr>
      </w:pPr>
      <w:r w:rsidRPr="00CC7153">
        <w:rPr>
          <w:rFonts w:eastAsia="Calibri"/>
          <w:b w:val="0"/>
          <w:lang w:eastAsia="ar-SA"/>
        </w:rPr>
        <w:t>В рамках муниципальной программы в отч</w:t>
      </w:r>
      <w:r w:rsidR="00B90B31" w:rsidRPr="00CC7153">
        <w:rPr>
          <w:rFonts w:eastAsia="Calibri"/>
          <w:b w:val="0"/>
          <w:lang w:eastAsia="ar-SA"/>
        </w:rPr>
        <w:t>ё</w:t>
      </w:r>
      <w:r w:rsidRPr="00CC7153">
        <w:rPr>
          <w:rFonts w:eastAsia="Calibri"/>
          <w:b w:val="0"/>
          <w:lang w:eastAsia="ar-SA"/>
        </w:rPr>
        <w:t>тном периоде осуществлялась реализация мероприятий информац</w:t>
      </w:r>
      <w:r w:rsidR="003016EC" w:rsidRPr="00CC7153">
        <w:rPr>
          <w:rFonts w:eastAsia="Calibri"/>
          <w:b w:val="0"/>
          <w:lang w:eastAsia="ar-SA"/>
        </w:rPr>
        <w:t>и</w:t>
      </w:r>
      <w:r w:rsidR="00F41247" w:rsidRPr="00CC7153">
        <w:rPr>
          <w:rFonts w:eastAsia="Calibri"/>
          <w:b w:val="0"/>
          <w:lang w:eastAsia="ar-SA"/>
        </w:rPr>
        <w:t>онного и финансового характера</w:t>
      </w:r>
      <w:r w:rsidR="0035498C" w:rsidRPr="00CC7153">
        <w:rPr>
          <w:rFonts w:eastAsia="Calibri"/>
          <w:b w:val="0"/>
          <w:lang w:eastAsia="ar-SA"/>
        </w:rPr>
        <w:t xml:space="preserve">. </w:t>
      </w:r>
      <w:r w:rsidR="00675CA6" w:rsidRPr="00CC7153">
        <w:rPr>
          <w:rFonts w:eastAsia="Calibri"/>
          <w:b w:val="0"/>
          <w:lang w:eastAsia="ar-SA"/>
        </w:rPr>
        <w:t>В 2017 году а</w:t>
      </w:r>
      <w:r w:rsidR="000E71BA" w:rsidRPr="00CC7153">
        <w:rPr>
          <w:rFonts w:eastAsia="Calibri"/>
          <w:b w:val="0"/>
          <w:lang w:eastAsia="ar-SA"/>
        </w:rPr>
        <w:t xml:space="preserve">ктуализированы </w:t>
      </w:r>
      <w:r w:rsidR="00675CA6" w:rsidRPr="00CC7153">
        <w:rPr>
          <w:rFonts w:eastAsia="Calibri"/>
          <w:b w:val="0"/>
          <w:lang w:eastAsia="ar-SA"/>
        </w:rPr>
        <w:t xml:space="preserve">в соответствии с востребованностью </w:t>
      </w:r>
      <w:r w:rsidR="000E71BA" w:rsidRPr="00CC7153">
        <w:rPr>
          <w:rFonts w:eastAsia="Calibri"/>
          <w:b w:val="0"/>
          <w:lang w:eastAsia="ar-SA"/>
        </w:rPr>
        <w:t xml:space="preserve">виды финансовой поддержки, </w:t>
      </w:r>
      <w:r w:rsidR="00675CA6" w:rsidRPr="00CC7153">
        <w:rPr>
          <w:rFonts w:eastAsia="Calibri"/>
          <w:b w:val="0"/>
          <w:lang w:eastAsia="ar-SA"/>
        </w:rPr>
        <w:t xml:space="preserve">в программу включено мероприятие по финансовому обеспечению проектов, реализуемых с использованием имущества, находящегося в муниципальной собственности на условиях концессионных соглашений. </w:t>
      </w:r>
      <w:r w:rsidR="0035498C" w:rsidRPr="00CC7153">
        <w:rPr>
          <w:rFonts w:eastAsia="Calibri"/>
          <w:b w:val="0"/>
          <w:lang w:eastAsia="ar-SA"/>
        </w:rPr>
        <w:t>В</w:t>
      </w:r>
      <w:r w:rsidR="00F336C0" w:rsidRPr="00CC7153">
        <w:rPr>
          <w:rFonts w:eastAsia="Calibri"/>
          <w:b w:val="0"/>
          <w:lang w:eastAsia="ar-SA"/>
        </w:rPr>
        <w:t xml:space="preserve">первые </w:t>
      </w:r>
      <w:r w:rsidR="0035498C" w:rsidRPr="00CC7153">
        <w:rPr>
          <w:rFonts w:eastAsia="Calibri"/>
          <w:b w:val="0"/>
          <w:lang w:eastAsia="ar-SA"/>
        </w:rPr>
        <w:t xml:space="preserve">в программе предусмотрена </w:t>
      </w:r>
      <w:r w:rsidR="004F6645" w:rsidRPr="00CC7153">
        <w:rPr>
          <w:rFonts w:eastAsia="Calibri"/>
          <w:b w:val="0"/>
          <w:lang w:eastAsia="ar-SA"/>
        </w:rPr>
        <w:t>имущественн</w:t>
      </w:r>
      <w:r w:rsidR="00F336C0" w:rsidRPr="00CC7153">
        <w:rPr>
          <w:rFonts w:eastAsia="Calibri"/>
          <w:b w:val="0"/>
          <w:lang w:eastAsia="ar-SA"/>
        </w:rPr>
        <w:t xml:space="preserve">ая </w:t>
      </w:r>
      <w:r w:rsidR="004F6645" w:rsidRPr="00CC7153">
        <w:rPr>
          <w:rFonts w:eastAsia="Calibri"/>
          <w:b w:val="0"/>
          <w:lang w:eastAsia="ar-SA"/>
        </w:rPr>
        <w:t>поддержк</w:t>
      </w:r>
      <w:r w:rsidR="00F336C0" w:rsidRPr="00CC7153">
        <w:rPr>
          <w:rFonts w:eastAsia="Calibri"/>
          <w:b w:val="0"/>
          <w:lang w:eastAsia="ar-SA"/>
        </w:rPr>
        <w:t>а субъектам малого и среднего предпринимательства на льготных условиях в соответствии с</w:t>
      </w:r>
      <w:r w:rsidR="0035498C" w:rsidRPr="00CC7153">
        <w:rPr>
          <w:rFonts w:eastAsia="Calibri"/>
          <w:b w:val="0"/>
          <w:lang w:eastAsia="ar-SA"/>
        </w:rPr>
        <w:t xml:space="preserve"> утверждённым порядком, которым установлено 7 видов муниципальных преференций предоставления земельных участков и иного муниципального имущества. В 2017 году  муниципальн</w:t>
      </w:r>
      <w:r w:rsidR="000E71BA" w:rsidRPr="00CC7153">
        <w:rPr>
          <w:rFonts w:eastAsia="Calibri"/>
          <w:b w:val="0"/>
          <w:lang w:eastAsia="ar-SA"/>
        </w:rPr>
        <w:t>ой</w:t>
      </w:r>
      <w:r w:rsidR="0035498C" w:rsidRPr="00CC7153">
        <w:rPr>
          <w:rFonts w:eastAsia="Calibri"/>
          <w:b w:val="0"/>
          <w:lang w:eastAsia="ar-SA"/>
        </w:rPr>
        <w:t xml:space="preserve"> преференци</w:t>
      </w:r>
      <w:r w:rsidR="000E71BA" w:rsidRPr="00CC7153">
        <w:rPr>
          <w:rFonts w:eastAsia="Calibri"/>
          <w:b w:val="0"/>
          <w:lang w:eastAsia="ar-SA"/>
        </w:rPr>
        <w:t>ей</w:t>
      </w:r>
      <w:r w:rsidR="0035498C" w:rsidRPr="00CC7153">
        <w:rPr>
          <w:rFonts w:eastAsia="Calibri"/>
          <w:b w:val="0"/>
          <w:lang w:eastAsia="ar-SA"/>
        </w:rPr>
        <w:t xml:space="preserve"> в виде предоставления муниципального имущества в аренду без проведения торгов </w:t>
      </w:r>
      <w:r w:rsidR="000E71BA" w:rsidRPr="00CC7153">
        <w:rPr>
          <w:rFonts w:eastAsia="Calibri"/>
          <w:b w:val="0"/>
          <w:lang w:eastAsia="ar-SA"/>
        </w:rPr>
        <w:t>воспользовался один субъект.</w:t>
      </w:r>
      <w:r w:rsidR="0035498C" w:rsidRPr="00CC7153">
        <w:rPr>
          <w:rFonts w:eastAsia="Calibri"/>
          <w:b w:val="0"/>
          <w:lang w:eastAsia="ar-SA"/>
        </w:rPr>
        <w:t xml:space="preserve"> </w:t>
      </w:r>
      <w:r w:rsidR="008A3314" w:rsidRPr="00CC7153">
        <w:rPr>
          <w:rFonts w:eastAsia="Calibri"/>
          <w:b w:val="0"/>
          <w:lang w:eastAsia="ar-SA"/>
        </w:rPr>
        <w:t>Н</w:t>
      </w:r>
      <w:r w:rsidR="003016EC" w:rsidRPr="00CC7153">
        <w:rPr>
          <w:rFonts w:eastAsia="Calibri"/>
          <w:b w:val="0"/>
          <w:lang w:eastAsia="ar-SA"/>
        </w:rPr>
        <w:t xml:space="preserve">а конкурсной основе оказана </w:t>
      </w:r>
      <w:r w:rsidR="008A3314" w:rsidRPr="00CC7153">
        <w:rPr>
          <w:rFonts w:eastAsia="Calibri"/>
          <w:b w:val="0"/>
          <w:lang w:eastAsia="ar-SA"/>
        </w:rPr>
        <w:t xml:space="preserve">муниципальная </w:t>
      </w:r>
      <w:r w:rsidR="003016EC" w:rsidRPr="00CC7153">
        <w:rPr>
          <w:rFonts w:eastAsia="Calibri"/>
          <w:b w:val="0"/>
          <w:lang w:eastAsia="ar-SA"/>
        </w:rPr>
        <w:t>поддержка</w:t>
      </w:r>
      <w:r w:rsidR="008A3314" w:rsidRPr="00CC7153">
        <w:rPr>
          <w:rFonts w:eastAsia="Calibri"/>
          <w:b w:val="0"/>
          <w:lang w:eastAsia="ar-SA"/>
        </w:rPr>
        <w:t xml:space="preserve"> и п</w:t>
      </w:r>
      <w:r w:rsidRPr="00CC7153">
        <w:rPr>
          <w:rFonts w:eastAsia="Calibri"/>
          <w:b w:val="0"/>
          <w:lang w:eastAsia="ar-SA"/>
        </w:rPr>
        <w:t>редоставлены</w:t>
      </w:r>
      <w:r w:rsidR="0035756B" w:rsidRPr="00CC7153">
        <w:rPr>
          <w:rFonts w:eastAsia="Calibri"/>
          <w:b w:val="0"/>
          <w:lang w:eastAsia="ar-SA"/>
        </w:rPr>
        <w:t xml:space="preserve"> субсидии</w:t>
      </w:r>
      <w:r w:rsidRPr="00CC7153">
        <w:rPr>
          <w:rFonts w:eastAsia="Calibri"/>
          <w:b w:val="0"/>
          <w:lang w:eastAsia="ar-SA"/>
        </w:rPr>
        <w:t>:</w:t>
      </w:r>
    </w:p>
    <w:p w:rsidR="002563CD" w:rsidRPr="00CC7153" w:rsidRDefault="001B4AC5" w:rsidP="009B3EAB">
      <w:pPr>
        <w:pStyle w:val="af5"/>
        <w:numPr>
          <w:ilvl w:val="0"/>
          <w:numId w:val="9"/>
        </w:numPr>
        <w:tabs>
          <w:tab w:val="left" w:pos="993"/>
        </w:tabs>
        <w:ind w:left="0" w:firstLine="709"/>
        <w:jc w:val="both"/>
        <w:rPr>
          <w:b w:val="0"/>
        </w:rPr>
      </w:pPr>
      <w:r w:rsidRPr="00CC7153">
        <w:rPr>
          <w:b w:val="0"/>
        </w:rPr>
        <w:t xml:space="preserve">в целях возмещения части затрат </w:t>
      </w:r>
      <w:r w:rsidR="002563CD" w:rsidRPr="00CC7153">
        <w:rPr>
          <w:b w:val="0"/>
        </w:rPr>
        <w:t>на приобретение оборудования для создания и (</w:t>
      </w:r>
      <w:r w:rsidR="00B24214" w:rsidRPr="00CC7153">
        <w:rPr>
          <w:b w:val="0"/>
        </w:rPr>
        <w:t>или) развития, либо модернизации</w:t>
      </w:r>
      <w:r w:rsidR="002563CD" w:rsidRPr="00CC7153">
        <w:rPr>
          <w:b w:val="0"/>
        </w:rPr>
        <w:t xml:space="preserve"> производства товаров (работ, услуг) – </w:t>
      </w:r>
      <w:r w:rsidR="00FB36B4" w:rsidRPr="00CC7153">
        <w:rPr>
          <w:b w:val="0"/>
        </w:rPr>
        <w:t>4 </w:t>
      </w:r>
      <w:r w:rsidR="002563CD" w:rsidRPr="00CC7153">
        <w:rPr>
          <w:b w:val="0"/>
        </w:rPr>
        <w:t xml:space="preserve">субъектам малого предпринимательства на сумму </w:t>
      </w:r>
      <w:r w:rsidR="00FB36B4" w:rsidRPr="00CC7153">
        <w:rPr>
          <w:b w:val="0"/>
        </w:rPr>
        <w:t>1 021,9</w:t>
      </w:r>
      <w:r w:rsidR="008A3314" w:rsidRPr="00CC7153">
        <w:rPr>
          <w:b w:val="0"/>
        </w:rPr>
        <w:t> </w:t>
      </w:r>
      <w:r w:rsidR="002563CD" w:rsidRPr="00CC7153">
        <w:rPr>
          <w:b w:val="0"/>
        </w:rPr>
        <w:t>тыс.</w:t>
      </w:r>
      <w:r w:rsidR="008A3314" w:rsidRPr="00CC7153">
        <w:rPr>
          <w:b w:val="0"/>
        </w:rPr>
        <w:t> </w:t>
      </w:r>
      <w:r w:rsidR="002563CD" w:rsidRPr="00CC7153">
        <w:rPr>
          <w:b w:val="0"/>
        </w:rPr>
        <w:t>рублей;</w:t>
      </w:r>
    </w:p>
    <w:p w:rsidR="002563CD" w:rsidRPr="00CC7153" w:rsidRDefault="00FB36B4" w:rsidP="009B3EAB">
      <w:pPr>
        <w:pStyle w:val="af5"/>
        <w:numPr>
          <w:ilvl w:val="0"/>
          <w:numId w:val="9"/>
        </w:numPr>
        <w:tabs>
          <w:tab w:val="left" w:pos="993"/>
        </w:tabs>
        <w:ind w:left="0" w:firstLine="709"/>
        <w:jc w:val="both"/>
        <w:rPr>
          <w:b w:val="0"/>
        </w:rPr>
      </w:pPr>
      <w:r w:rsidRPr="00CC7153">
        <w:rPr>
          <w:b w:val="0"/>
        </w:rPr>
        <w:t>на финансовое обеспечение проектов создания и (или) развития и (или) модернизации производства товаров (работ, услуг), реализуемых с использованием имущества, находящегося в муниципальной собственности, на условиях концессионных соглашений</w:t>
      </w:r>
      <w:r w:rsidR="00B24214" w:rsidRPr="00CC7153">
        <w:rPr>
          <w:b w:val="0"/>
        </w:rPr>
        <w:t>,</w:t>
      </w:r>
      <w:r w:rsidR="002563CD" w:rsidRPr="00CC7153">
        <w:rPr>
          <w:b w:val="0"/>
        </w:rPr>
        <w:t xml:space="preserve"> – </w:t>
      </w:r>
      <w:r w:rsidRPr="00CC7153">
        <w:rPr>
          <w:b w:val="0"/>
        </w:rPr>
        <w:t>1</w:t>
      </w:r>
      <w:r w:rsidR="002563CD" w:rsidRPr="00CC7153">
        <w:rPr>
          <w:b w:val="0"/>
        </w:rPr>
        <w:t> субъект</w:t>
      </w:r>
      <w:r w:rsidRPr="00CC7153">
        <w:rPr>
          <w:b w:val="0"/>
        </w:rPr>
        <w:t>у</w:t>
      </w:r>
      <w:r w:rsidR="002563CD" w:rsidRPr="00CC7153">
        <w:rPr>
          <w:b w:val="0"/>
        </w:rPr>
        <w:t xml:space="preserve"> </w:t>
      </w:r>
      <w:r w:rsidR="00675CA6" w:rsidRPr="00CC7153">
        <w:rPr>
          <w:b w:val="0"/>
        </w:rPr>
        <w:t xml:space="preserve">малого </w:t>
      </w:r>
      <w:r w:rsidR="00FA148D" w:rsidRPr="00CC7153">
        <w:rPr>
          <w:b w:val="0"/>
        </w:rPr>
        <w:t xml:space="preserve"> </w:t>
      </w:r>
      <w:r w:rsidR="002563CD" w:rsidRPr="00CC7153">
        <w:rPr>
          <w:b w:val="0"/>
        </w:rPr>
        <w:t xml:space="preserve">предпринимательства на сумму </w:t>
      </w:r>
      <w:r w:rsidR="00FA148D" w:rsidRPr="00CC7153">
        <w:rPr>
          <w:b w:val="0"/>
        </w:rPr>
        <w:t>4</w:t>
      </w:r>
      <w:r w:rsidR="00CC7F58" w:rsidRPr="00CC7153">
        <w:rPr>
          <w:b w:val="0"/>
        </w:rPr>
        <w:t> </w:t>
      </w:r>
      <w:r w:rsidR="00FA148D" w:rsidRPr="00CC7153">
        <w:rPr>
          <w:b w:val="0"/>
        </w:rPr>
        <w:t>500</w:t>
      </w:r>
      <w:r w:rsidR="00CC7F58" w:rsidRPr="00CC7153">
        <w:rPr>
          <w:b w:val="0"/>
        </w:rPr>
        <w:t>,</w:t>
      </w:r>
      <w:r w:rsidR="00FA148D" w:rsidRPr="00CC7153">
        <w:rPr>
          <w:b w:val="0"/>
        </w:rPr>
        <w:t>0</w:t>
      </w:r>
      <w:r w:rsidR="002563CD" w:rsidRPr="00CC7153">
        <w:rPr>
          <w:b w:val="0"/>
        </w:rPr>
        <w:t xml:space="preserve"> тыс. рублей</w:t>
      </w:r>
      <w:r w:rsidR="00ED4054" w:rsidRPr="00CC7153">
        <w:rPr>
          <w:b w:val="0"/>
        </w:rPr>
        <w:t>.</w:t>
      </w:r>
    </w:p>
    <w:p w:rsidR="003016EC" w:rsidRPr="00CC7153" w:rsidRDefault="003016EC" w:rsidP="00DF449B">
      <w:pPr>
        <w:tabs>
          <w:tab w:val="left" w:pos="993"/>
        </w:tabs>
        <w:suppressAutoHyphens/>
        <w:ind w:firstLine="709"/>
        <w:jc w:val="both"/>
        <w:rPr>
          <w:rFonts w:eastAsia="Calibri"/>
          <w:b w:val="0"/>
          <w:lang w:eastAsia="ar-SA"/>
        </w:rPr>
      </w:pPr>
      <w:r w:rsidRPr="00CC7153">
        <w:rPr>
          <w:rFonts w:eastAsia="Calibri"/>
          <w:b w:val="0"/>
          <w:lang w:eastAsia="ar-SA"/>
        </w:rPr>
        <w:t>По инициативе Администрации ЗАТО г. Зеленогорска при финансовой поддержке АО «ТВЭЛ» (1</w:t>
      </w:r>
      <w:r w:rsidR="00FA148D" w:rsidRPr="00CC7153">
        <w:rPr>
          <w:rFonts w:eastAsia="Calibri"/>
          <w:b w:val="0"/>
          <w:lang w:eastAsia="ar-SA"/>
        </w:rPr>
        <w:t>71</w:t>
      </w:r>
      <w:r w:rsidRPr="00CC7153">
        <w:rPr>
          <w:rFonts w:eastAsia="Calibri"/>
          <w:b w:val="0"/>
          <w:lang w:eastAsia="ar-SA"/>
        </w:rPr>
        <w:t>,</w:t>
      </w:r>
      <w:r w:rsidR="00646937" w:rsidRPr="00CC7153">
        <w:rPr>
          <w:rFonts w:eastAsia="Calibri"/>
          <w:b w:val="0"/>
          <w:lang w:eastAsia="ar-SA"/>
        </w:rPr>
        <w:t>2</w:t>
      </w:r>
      <w:r w:rsidRPr="00CC7153">
        <w:rPr>
          <w:rFonts w:eastAsia="Calibri"/>
          <w:b w:val="0"/>
          <w:lang w:eastAsia="ar-SA"/>
        </w:rPr>
        <w:t xml:space="preserve"> тыс. рублей) проведён открытый городской </w:t>
      </w:r>
      <w:r w:rsidRPr="00CC7153">
        <w:rPr>
          <w:rFonts w:eastAsia="Calibri"/>
          <w:b w:val="0"/>
          <w:lang w:eastAsia="ar-SA"/>
        </w:rPr>
        <w:lastRenderedPageBreak/>
        <w:t xml:space="preserve">конкурс «Предприниматель года», определены 3 победителя, которым вручены ценные призы. </w:t>
      </w:r>
    </w:p>
    <w:p w:rsidR="002563CD" w:rsidRPr="00CC7153" w:rsidRDefault="002563CD" w:rsidP="002563CD">
      <w:pPr>
        <w:pStyle w:val="af5"/>
        <w:tabs>
          <w:tab w:val="left" w:pos="993"/>
        </w:tabs>
        <w:suppressAutoHyphens/>
        <w:ind w:left="709"/>
        <w:jc w:val="both"/>
        <w:rPr>
          <w:rFonts w:eastAsia="Calibri"/>
          <w:b w:val="0"/>
          <w:sz w:val="16"/>
          <w:szCs w:val="16"/>
          <w:lang w:eastAsia="ar-SA"/>
        </w:rPr>
      </w:pPr>
    </w:p>
    <w:p w:rsidR="00646937" w:rsidRPr="00CC7153" w:rsidRDefault="002563CD" w:rsidP="00646937">
      <w:pPr>
        <w:tabs>
          <w:tab w:val="left" w:pos="993"/>
        </w:tabs>
        <w:suppressAutoHyphens/>
        <w:ind w:firstLine="709"/>
        <w:jc w:val="both"/>
        <w:rPr>
          <w:rFonts w:eastAsia="Calibri"/>
          <w:b w:val="0"/>
          <w:lang w:eastAsia="ar-SA"/>
        </w:rPr>
      </w:pPr>
      <w:r w:rsidRPr="00CC7153">
        <w:rPr>
          <w:rFonts w:eastAsia="Calibri"/>
          <w:b w:val="0"/>
          <w:lang w:eastAsia="ar-SA"/>
        </w:rPr>
        <w:t xml:space="preserve">В целом финансовая поддержка оказана </w:t>
      </w:r>
      <w:r w:rsidR="00F15DC2" w:rsidRPr="00CC7153">
        <w:rPr>
          <w:rFonts w:eastAsia="Calibri"/>
          <w:b w:val="0"/>
          <w:lang w:eastAsia="ar-SA"/>
        </w:rPr>
        <w:t>8</w:t>
      </w:r>
      <w:r w:rsidRPr="00CC7153">
        <w:rPr>
          <w:rFonts w:eastAsia="Calibri"/>
          <w:b w:val="0"/>
          <w:lang w:eastAsia="ar-SA"/>
        </w:rPr>
        <w:t> субъектам малого и среднего предпринимательства (</w:t>
      </w:r>
      <w:r w:rsidR="00F15DC2" w:rsidRPr="00CC7153">
        <w:rPr>
          <w:rFonts w:eastAsia="Calibri"/>
          <w:b w:val="0"/>
          <w:lang w:eastAsia="ar-SA"/>
        </w:rPr>
        <w:t xml:space="preserve">в 2016 году – 26, </w:t>
      </w:r>
      <w:r w:rsidR="00CC7F58" w:rsidRPr="00CC7153">
        <w:rPr>
          <w:rFonts w:eastAsia="Calibri"/>
          <w:b w:val="0"/>
          <w:lang w:eastAsia="ar-SA"/>
        </w:rPr>
        <w:t xml:space="preserve">в 2015 году – 26, </w:t>
      </w:r>
      <w:r w:rsidRPr="00CC7153">
        <w:rPr>
          <w:rFonts w:eastAsia="Calibri"/>
          <w:b w:val="0"/>
          <w:lang w:eastAsia="ar-SA"/>
        </w:rPr>
        <w:t xml:space="preserve">в 2014 году – 5). В результате </w:t>
      </w:r>
      <w:r w:rsidR="006A432B" w:rsidRPr="00CC7153">
        <w:rPr>
          <w:rFonts w:eastAsia="Calibri"/>
          <w:b w:val="0"/>
          <w:lang w:eastAsia="ar-SA"/>
        </w:rPr>
        <w:t xml:space="preserve">реализации муниципальной программы </w:t>
      </w:r>
      <w:r w:rsidRPr="00CC7153">
        <w:rPr>
          <w:rFonts w:eastAsia="Calibri"/>
          <w:b w:val="0"/>
          <w:lang w:eastAsia="ar-SA"/>
        </w:rPr>
        <w:t xml:space="preserve">получателями субсидий </w:t>
      </w:r>
      <w:r w:rsidR="00F15DC2" w:rsidRPr="00CC7153">
        <w:rPr>
          <w:rFonts w:eastAsia="Calibri"/>
          <w:b w:val="0"/>
          <w:lang w:eastAsia="ar-SA"/>
        </w:rPr>
        <w:t xml:space="preserve">2016 года </w:t>
      </w:r>
      <w:r w:rsidRPr="00CC7153">
        <w:rPr>
          <w:rFonts w:eastAsia="Calibri"/>
          <w:b w:val="0"/>
          <w:lang w:eastAsia="ar-SA"/>
        </w:rPr>
        <w:t>в 201</w:t>
      </w:r>
      <w:r w:rsidR="00F15DC2" w:rsidRPr="00CC7153">
        <w:rPr>
          <w:rFonts w:eastAsia="Calibri"/>
          <w:b w:val="0"/>
          <w:lang w:eastAsia="ar-SA"/>
        </w:rPr>
        <w:t>7</w:t>
      </w:r>
      <w:r w:rsidRPr="00CC7153">
        <w:rPr>
          <w:rFonts w:eastAsia="Calibri"/>
          <w:b w:val="0"/>
          <w:lang w:eastAsia="ar-SA"/>
        </w:rPr>
        <w:t xml:space="preserve"> году </w:t>
      </w:r>
      <w:r w:rsidR="00CC7F58" w:rsidRPr="00CC7153">
        <w:rPr>
          <w:rFonts w:eastAsia="Calibri"/>
          <w:b w:val="0"/>
          <w:lang w:eastAsia="ar-SA"/>
        </w:rPr>
        <w:t>с</w:t>
      </w:r>
      <w:r w:rsidRPr="00CC7153">
        <w:rPr>
          <w:rFonts w:eastAsia="Calibri"/>
          <w:b w:val="0"/>
          <w:lang w:eastAsia="ar-SA"/>
        </w:rPr>
        <w:t xml:space="preserve">оздано </w:t>
      </w:r>
      <w:r w:rsidR="00F15DC2" w:rsidRPr="00CC7153">
        <w:rPr>
          <w:rFonts w:eastAsia="Calibri"/>
          <w:b w:val="0"/>
          <w:lang w:eastAsia="ar-SA"/>
        </w:rPr>
        <w:t>44</w:t>
      </w:r>
      <w:r w:rsidRPr="00CC7153">
        <w:rPr>
          <w:rFonts w:eastAsia="Calibri"/>
          <w:b w:val="0"/>
          <w:lang w:eastAsia="ar-SA"/>
        </w:rPr>
        <w:t xml:space="preserve"> рабоч</w:t>
      </w:r>
      <w:r w:rsidR="00F15DC2" w:rsidRPr="00CC7153">
        <w:rPr>
          <w:rFonts w:eastAsia="Calibri"/>
          <w:b w:val="0"/>
          <w:lang w:eastAsia="ar-SA"/>
        </w:rPr>
        <w:t>их</w:t>
      </w:r>
      <w:r w:rsidRPr="00CC7153">
        <w:rPr>
          <w:rFonts w:eastAsia="Calibri"/>
          <w:b w:val="0"/>
          <w:lang w:eastAsia="ar-SA"/>
        </w:rPr>
        <w:t xml:space="preserve"> мест</w:t>
      </w:r>
      <w:r w:rsidR="00ED4054" w:rsidRPr="00CC7153">
        <w:rPr>
          <w:rFonts w:eastAsia="Calibri"/>
          <w:b w:val="0"/>
          <w:lang w:eastAsia="ar-SA"/>
        </w:rPr>
        <w:t>а</w:t>
      </w:r>
      <w:r w:rsidRPr="00CC7153">
        <w:rPr>
          <w:rFonts w:eastAsia="Calibri"/>
          <w:b w:val="0"/>
          <w:lang w:eastAsia="ar-SA"/>
        </w:rPr>
        <w:t xml:space="preserve">, сохранено </w:t>
      </w:r>
      <w:r w:rsidR="00F15DC2" w:rsidRPr="00CC7153">
        <w:rPr>
          <w:rFonts w:eastAsia="Calibri"/>
          <w:b w:val="0"/>
          <w:lang w:eastAsia="ar-SA"/>
        </w:rPr>
        <w:t>21</w:t>
      </w:r>
      <w:r w:rsidRPr="00CC7153">
        <w:rPr>
          <w:rFonts w:eastAsia="Calibri"/>
          <w:b w:val="0"/>
          <w:lang w:eastAsia="ar-SA"/>
        </w:rPr>
        <w:t xml:space="preserve"> рабоч</w:t>
      </w:r>
      <w:r w:rsidR="002C5CF7" w:rsidRPr="00CC7153">
        <w:rPr>
          <w:rFonts w:eastAsia="Calibri"/>
          <w:b w:val="0"/>
          <w:lang w:eastAsia="ar-SA"/>
        </w:rPr>
        <w:t>е</w:t>
      </w:r>
      <w:r w:rsidR="00F15DC2" w:rsidRPr="00CC7153">
        <w:rPr>
          <w:rFonts w:eastAsia="Calibri"/>
          <w:b w:val="0"/>
          <w:lang w:eastAsia="ar-SA"/>
        </w:rPr>
        <w:t>е</w:t>
      </w:r>
      <w:r w:rsidRPr="00CC7153">
        <w:rPr>
          <w:rFonts w:eastAsia="Calibri"/>
          <w:b w:val="0"/>
          <w:lang w:eastAsia="ar-SA"/>
        </w:rPr>
        <w:t xml:space="preserve"> мест</w:t>
      </w:r>
      <w:r w:rsidR="00F15DC2" w:rsidRPr="00CC7153">
        <w:rPr>
          <w:rFonts w:eastAsia="Calibri"/>
          <w:b w:val="0"/>
          <w:lang w:eastAsia="ar-SA"/>
        </w:rPr>
        <w:t>о</w:t>
      </w:r>
      <w:r w:rsidRPr="00CC7153">
        <w:rPr>
          <w:rFonts w:eastAsia="Calibri"/>
          <w:b w:val="0"/>
          <w:lang w:eastAsia="ar-SA"/>
        </w:rPr>
        <w:t xml:space="preserve">, объем </w:t>
      </w:r>
      <w:r w:rsidR="00584061" w:rsidRPr="00CC7153">
        <w:rPr>
          <w:rFonts w:eastAsia="Calibri"/>
          <w:b w:val="0"/>
          <w:lang w:eastAsia="ar-SA"/>
        </w:rPr>
        <w:t xml:space="preserve">капитальных вложений </w:t>
      </w:r>
      <w:r w:rsidRPr="00CC7153">
        <w:rPr>
          <w:rFonts w:eastAsia="Calibri"/>
          <w:b w:val="0"/>
          <w:lang w:eastAsia="ar-SA"/>
        </w:rPr>
        <w:t>состави</w:t>
      </w:r>
      <w:r w:rsidR="00CC7F58" w:rsidRPr="00CC7153">
        <w:rPr>
          <w:rFonts w:eastAsia="Calibri"/>
          <w:b w:val="0"/>
          <w:lang w:eastAsia="ar-SA"/>
        </w:rPr>
        <w:t>л</w:t>
      </w:r>
      <w:r w:rsidRPr="00CC7153">
        <w:rPr>
          <w:rFonts w:eastAsia="Calibri"/>
          <w:b w:val="0"/>
          <w:lang w:eastAsia="ar-SA"/>
        </w:rPr>
        <w:t xml:space="preserve"> </w:t>
      </w:r>
      <w:r w:rsidR="00F15DC2" w:rsidRPr="00CC7153">
        <w:rPr>
          <w:rFonts w:eastAsia="Calibri"/>
          <w:b w:val="0"/>
          <w:lang w:eastAsia="ar-SA"/>
        </w:rPr>
        <w:t>13,5</w:t>
      </w:r>
      <w:r w:rsidRPr="00CC7153">
        <w:rPr>
          <w:rFonts w:eastAsia="Calibri"/>
          <w:b w:val="0"/>
          <w:lang w:eastAsia="ar-SA"/>
        </w:rPr>
        <w:t xml:space="preserve"> млн. рублей</w:t>
      </w:r>
      <w:r w:rsidR="00584061" w:rsidRPr="00CC7153">
        <w:rPr>
          <w:rFonts w:eastAsia="Calibri"/>
          <w:b w:val="0"/>
          <w:lang w:eastAsia="ar-SA"/>
        </w:rPr>
        <w:t xml:space="preserve">, </w:t>
      </w:r>
      <w:r w:rsidR="00646937" w:rsidRPr="00CC7153">
        <w:rPr>
          <w:rFonts w:eastAsia="Calibri"/>
          <w:b w:val="0"/>
          <w:lang w:eastAsia="ar-SA"/>
        </w:rPr>
        <w:t xml:space="preserve">в том числе на модернизацию оборудования </w:t>
      </w:r>
      <w:r w:rsidR="00F516A2" w:rsidRPr="00CC7153">
        <w:rPr>
          <w:rFonts w:eastAsia="Calibri"/>
          <w:b w:val="0"/>
          <w:lang w:eastAsia="ar-SA"/>
        </w:rPr>
        <w:t xml:space="preserve">– </w:t>
      </w:r>
      <w:r w:rsidR="00646937" w:rsidRPr="00CC7153">
        <w:rPr>
          <w:rFonts w:eastAsia="Calibri"/>
          <w:b w:val="0"/>
          <w:lang w:eastAsia="ar-SA"/>
        </w:rPr>
        <w:t xml:space="preserve">3,5 млн. рублей, </w:t>
      </w:r>
      <w:r w:rsidR="00824867" w:rsidRPr="00CC7153">
        <w:rPr>
          <w:rFonts w:eastAsia="Calibri"/>
          <w:b w:val="0"/>
          <w:lang w:eastAsia="ar-SA"/>
        </w:rPr>
        <w:t>на при</w:t>
      </w:r>
      <w:r w:rsidR="00F516A2" w:rsidRPr="00CC7153">
        <w:rPr>
          <w:rFonts w:eastAsia="Calibri"/>
          <w:b w:val="0"/>
          <w:lang w:eastAsia="ar-SA"/>
        </w:rPr>
        <w:t xml:space="preserve">обретение оборудования в рамках реализации проекта, предусмотренного </w:t>
      </w:r>
      <w:r w:rsidR="00646937" w:rsidRPr="00CC7153">
        <w:rPr>
          <w:rFonts w:eastAsia="Calibri"/>
          <w:b w:val="0"/>
          <w:lang w:eastAsia="ar-SA"/>
        </w:rPr>
        <w:t>концессионн</w:t>
      </w:r>
      <w:r w:rsidR="00F516A2" w:rsidRPr="00CC7153">
        <w:rPr>
          <w:rFonts w:eastAsia="Calibri"/>
          <w:b w:val="0"/>
          <w:lang w:eastAsia="ar-SA"/>
        </w:rPr>
        <w:t>ым</w:t>
      </w:r>
      <w:r w:rsidR="00646937" w:rsidRPr="00CC7153">
        <w:rPr>
          <w:rFonts w:eastAsia="Calibri"/>
          <w:b w:val="0"/>
          <w:lang w:eastAsia="ar-SA"/>
        </w:rPr>
        <w:t xml:space="preserve"> соглашени</w:t>
      </w:r>
      <w:r w:rsidR="00F516A2" w:rsidRPr="00CC7153">
        <w:rPr>
          <w:rFonts w:eastAsia="Calibri"/>
          <w:b w:val="0"/>
          <w:lang w:eastAsia="ar-SA"/>
        </w:rPr>
        <w:t>ем</w:t>
      </w:r>
      <w:r w:rsidR="00646937" w:rsidRPr="00CC7153">
        <w:rPr>
          <w:rFonts w:eastAsia="Calibri"/>
          <w:b w:val="0"/>
          <w:lang w:eastAsia="ar-SA"/>
        </w:rPr>
        <w:t xml:space="preserve"> – 6</w:t>
      </w:r>
      <w:r w:rsidR="00F516A2" w:rsidRPr="00CC7153">
        <w:rPr>
          <w:rFonts w:eastAsia="Calibri"/>
          <w:b w:val="0"/>
          <w:lang w:eastAsia="ar-SA"/>
        </w:rPr>
        <w:t>,6 млн.</w:t>
      </w:r>
      <w:r w:rsidR="00646937" w:rsidRPr="00CC7153">
        <w:rPr>
          <w:rFonts w:eastAsia="Calibri"/>
          <w:b w:val="0"/>
          <w:lang w:eastAsia="ar-SA"/>
        </w:rPr>
        <w:t xml:space="preserve"> руб</w:t>
      </w:r>
      <w:r w:rsidR="00F516A2" w:rsidRPr="00CC7153">
        <w:rPr>
          <w:rFonts w:eastAsia="Calibri"/>
          <w:b w:val="0"/>
          <w:lang w:eastAsia="ar-SA"/>
        </w:rPr>
        <w:t>лей</w:t>
      </w:r>
      <w:r w:rsidR="00646937" w:rsidRPr="00CC7153">
        <w:rPr>
          <w:rFonts w:eastAsia="Calibri"/>
          <w:b w:val="0"/>
          <w:lang w:eastAsia="ar-SA"/>
        </w:rPr>
        <w:t>.</w:t>
      </w:r>
    </w:p>
    <w:p w:rsidR="002563CD" w:rsidRPr="00CC7153" w:rsidRDefault="001A2FD4" w:rsidP="002563CD">
      <w:pPr>
        <w:tabs>
          <w:tab w:val="left" w:pos="993"/>
        </w:tabs>
        <w:suppressAutoHyphens/>
        <w:ind w:firstLine="709"/>
        <w:jc w:val="both"/>
        <w:rPr>
          <w:rFonts w:eastAsia="Calibri"/>
          <w:b w:val="0"/>
          <w:sz w:val="16"/>
          <w:szCs w:val="16"/>
          <w:lang w:eastAsia="ar-SA"/>
        </w:rPr>
      </w:pPr>
      <w:r w:rsidRPr="00CC7153">
        <w:rPr>
          <w:rFonts w:eastAsia="Calibri"/>
          <w:b w:val="0"/>
          <w:sz w:val="16"/>
          <w:szCs w:val="16"/>
          <w:lang w:eastAsia="ar-SA"/>
        </w:rPr>
        <w:t xml:space="preserve"> </w:t>
      </w:r>
    </w:p>
    <w:p w:rsidR="002563CD" w:rsidRPr="00CC7153" w:rsidRDefault="002563CD" w:rsidP="002563CD">
      <w:pPr>
        <w:ind w:firstLine="708"/>
        <w:jc w:val="both"/>
        <w:rPr>
          <w:b w:val="0"/>
          <w:iCs/>
          <w:sz w:val="16"/>
          <w:szCs w:val="16"/>
        </w:rPr>
      </w:pPr>
      <w:r w:rsidRPr="00CC7153">
        <w:rPr>
          <w:b w:val="0"/>
          <w:iCs/>
        </w:rPr>
        <w:t>В 201</w:t>
      </w:r>
      <w:r w:rsidR="00F15DC2" w:rsidRPr="00CC7153">
        <w:rPr>
          <w:b w:val="0"/>
          <w:iCs/>
        </w:rPr>
        <w:t>7</w:t>
      </w:r>
      <w:r w:rsidRPr="00CC7153">
        <w:rPr>
          <w:b w:val="0"/>
          <w:iCs/>
        </w:rPr>
        <w:t xml:space="preserve"> году продолжила свою деятельность некоммерческая организация «Фонд развития предпринимательства города Зеленогорска»</w:t>
      </w:r>
      <w:r w:rsidR="001B5807" w:rsidRPr="00CC7153">
        <w:rPr>
          <w:b w:val="0"/>
          <w:iCs/>
        </w:rPr>
        <w:t xml:space="preserve"> (далее – Фонд)</w:t>
      </w:r>
      <w:r w:rsidRPr="00CC7153">
        <w:rPr>
          <w:b w:val="0"/>
          <w:iCs/>
        </w:rPr>
        <w:t xml:space="preserve">. </w:t>
      </w:r>
      <w:r w:rsidR="00323179" w:rsidRPr="00CC7153">
        <w:rPr>
          <w:b w:val="0"/>
          <w:iCs/>
        </w:rPr>
        <w:t xml:space="preserve">Основным приоритетом предоставления финансовой поддержки является создание новых рабочих мест на территории города. </w:t>
      </w:r>
      <w:r w:rsidRPr="00CC7153">
        <w:rPr>
          <w:b w:val="0"/>
          <w:iCs/>
        </w:rPr>
        <w:t>Фондом оказан</w:t>
      </w:r>
      <w:r w:rsidR="00F15DC2" w:rsidRPr="00CC7153">
        <w:rPr>
          <w:b w:val="0"/>
          <w:iCs/>
        </w:rPr>
        <w:t>ы консультационные услуги по вопросам предоставления финансовой поддержки предпринимателям, по результатам конкурсного отбора предоставлен грант индивидуально</w:t>
      </w:r>
      <w:r w:rsidR="00323179" w:rsidRPr="00CC7153">
        <w:rPr>
          <w:b w:val="0"/>
          <w:iCs/>
        </w:rPr>
        <w:t>му предпринимателю для организации ателье по пошиву одежды (396,</w:t>
      </w:r>
      <w:r w:rsidR="00AE5BFC" w:rsidRPr="00CC7153">
        <w:rPr>
          <w:b w:val="0"/>
          <w:iCs/>
        </w:rPr>
        <w:t>0 тыс. </w:t>
      </w:r>
      <w:r w:rsidRPr="00CC7153">
        <w:rPr>
          <w:b w:val="0"/>
          <w:iCs/>
        </w:rPr>
        <w:t xml:space="preserve">рублей). Заявлено создание </w:t>
      </w:r>
      <w:r w:rsidR="00323179" w:rsidRPr="00CC7153">
        <w:rPr>
          <w:b w:val="0"/>
          <w:iCs/>
        </w:rPr>
        <w:t>3</w:t>
      </w:r>
      <w:r w:rsidRPr="00CC7153">
        <w:rPr>
          <w:b w:val="0"/>
          <w:iCs/>
        </w:rPr>
        <w:t xml:space="preserve"> новых рабочих мест</w:t>
      </w:r>
      <w:r w:rsidR="00323179" w:rsidRPr="00CC7153">
        <w:rPr>
          <w:b w:val="0"/>
          <w:iCs/>
        </w:rPr>
        <w:t xml:space="preserve">. По предоставленному в </w:t>
      </w:r>
      <w:r w:rsidRPr="00CC7153">
        <w:rPr>
          <w:b w:val="0"/>
          <w:iCs/>
        </w:rPr>
        <w:t>201</w:t>
      </w:r>
      <w:r w:rsidR="00541097" w:rsidRPr="00CC7153">
        <w:rPr>
          <w:b w:val="0"/>
          <w:iCs/>
        </w:rPr>
        <w:t>6</w:t>
      </w:r>
      <w:r w:rsidRPr="00CC7153">
        <w:rPr>
          <w:b w:val="0"/>
          <w:iCs/>
        </w:rPr>
        <w:t xml:space="preserve"> году </w:t>
      </w:r>
      <w:r w:rsidR="00323179" w:rsidRPr="00CC7153">
        <w:rPr>
          <w:b w:val="0"/>
          <w:iCs/>
        </w:rPr>
        <w:t>гранту индивидуальным предпринимателем создано 3 новых рабочих места в организованном им тепличном хозяйстве. Н</w:t>
      </w:r>
      <w:r w:rsidR="00A3164B" w:rsidRPr="00CC7153">
        <w:rPr>
          <w:b w:val="0"/>
          <w:iCs/>
        </w:rPr>
        <w:t>а средства срочного займа</w:t>
      </w:r>
      <w:r w:rsidR="00323179" w:rsidRPr="00CC7153">
        <w:rPr>
          <w:b w:val="0"/>
          <w:iCs/>
        </w:rPr>
        <w:t>, предоставленного в 2015 году на открытие заведения быстрого питания, в 2017 году организовано производство, оборудовано помещение, созданы  11 новых рабочих мест.</w:t>
      </w:r>
      <w:r w:rsidR="00AA65FD" w:rsidRPr="00CC7153">
        <w:rPr>
          <w:b w:val="0"/>
          <w:iCs/>
        </w:rPr>
        <w:t xml:space="preserve"> </w:t>
      </w:r>
      <w:r w:rsidR="00323179" w:rsidRPr="00CC7153">
        <w:rPr>
          <w:b w:val="0"/>
          <w:iCs/>
        </w:rPr>
        <w:t>Всего по линии Фонда в 2017 году создано 17 новых рабочих мест.</w:t>
      </w:r>
    </w:p>
    <w:p w:rsidR="002563CD" w:rsidRPr="00CC7153" w:rsidRDefault="002563CD" w:rsidP="002563CD">
      <w:pPr>
        <w:ind w:firstLine="720"/>
        <w:jc w:val="both"/>
        <w:rPr>
          <w:b w:val="0"/>
          <w:iCs/>
          <w:sz w:val="16"/>
          <w:szCs w:val="16"/>
        </w:rPr>
      </w:pPr>
    </w:p>
    <w:p w:rsidR="000C0D5B" w:rsidRPr="00CC7153" w:rsidRDefault="003048DB" w:rsidP="003048DB">
      <w:pPr>
        <w:tabs>
          <w:tab w:val="left" w:pos="993"/>
          <w:tab w:val="left" w:pos="1134"/>
          <w:tab w:val="left" w:pos="1276"/>
        </w:tabs>
        <w:ind w:firstLine="709"/>
        <w:jc w:val="both"/>
        <w:rPr>
          <w:b w:val="0"/>
        </w:rPr>
      </w:pPr>
      <w:r w:rsidRPr="00CC7153">
        <w:rPr>
          <w:b w:val="0"/>
        </w:rPr>
        <w:t>Представительств</w:t>
      </w:r>
      <w:r w:rsidR="008A3314" w:rsidRPr="00CC7153">
        <w:rPr>
          <w:b w:val="0"/>
        </w:rPr>
        <w:t>ом</w:t>
      </w:r>
      <w:r w:rsidRPr="00CC7153">
        <w:rPr>
          <w:b w:val="0"/>
        </w:rPr>
        <w:t xml:space="preserve"> </w:t>
      </w:r>
      <w:r w:rsidR="004F139F" w:rsidRPr="00CC7153">
        <w:rPr>
          <w:b w:val="0"/>
        </w:rPr>
        <w:t xml:space="preserve">Акционерного общества «Агентство развития бизнеса и микрокредитная компания» </w:t>
      </w:r>
      <w:r w:rsidR="001A2FD4" w:rsidRPr="00CC7153">
        <w:rPr>
          <w:b w:val="0"/>
        </w:rPr>
        <w:t xml:space="preserve">в городе </w:t>
      </w:r>
      <w:r w:rsidRPr="00CC7153">
        <w:rPr>
          <w:b w:val="0"/>
        </w:rPr>
        <w:t>Зеленогорске</w:t>
      </w:r>
      <w:r w:rsidR="000C0D5B" w:rsidRPr="00CC7153">
        <w:rPr>
          <w:b w:val="0"/>
        </w:rPr>
        <w:t xml:space="preserve"> </w:t>
      </w:r>
      <w:r w:rsidR="006F1DB1" w:rsidRPr="00CC7153">
        <w:rPr>
          <w:b w:val="0"/>
        </w:rPr>
        <w:t xml:space="preserve">(далее – Агентство) </w:t>
      </w:r>
      <w:r w:rsidR="000C0D5B" w:rsidRPr="00CC7153">
        <w:rPr>
          <w:b w:val="0"/>
        </w:rPr>
        <w:t>в 201</w:t>
      </w:r>
      <w:r w:rsidR="004F139F" w:rsidRPr="00CC7153">
        <w:rPr>
          <w:b w:val="0"/>
        </w:rPr>
        <w:t>7</w:t>
      </w:r>
      <w:r w:rsidR="000C0D5B" w:rsidRPr="00CC7153">
        <w:rPr>
          <w:b w:val="0"/>
        </w:rPr>
        <w:t xml:space="preserve"> году:</w:t>
      </w:r>
    </w:p>
    <w:p w:rsidR="000C0D5B" w:rsidRPr="00CC7153" w:rsidRDefault="003048DB" w:rsidP="009B3EAB">
      <w:pPr>
        <w:pStyle w:val="af5"/>
        <w:numPr>
          <w:ilvl w:val="0"/>
          <w:numId w:val="9"/>
        </w:numPr>
        <w:tabs>
          <w:tab w:val="left" w:pos="993"/>
        </w:tabs>
        <w:ind w:left="0" w:firstLine="709"/>
        <w:jc w:val="both"/>
        <w:rPr>
          <w:b w:val="0"/>
        </w:rPr>
      </w:pPr>
      <w:r w:rsidRPr="00CC7153">
        <w:rPr>
          <w:b w:val="0"/>
        </w:rPr>
        <w:t>оказаны консультационные услуги</w:t>
      </w:r>
      <w:r w:rsidR="00873BB3" w:rsidRPr="00CC7153">
        <w:rPr>
          <w:b w:val="0"/>
        </w:rPr>
        <w:t xml:space="preserve"> – </w:t>
      </w:r>
      <w:r w:rsidR="00E247FA" w:rsidRPr="00CC7153">
        <w:rPr>
          <w:b w:val="0"/>
        </w:rPr>
        <w:t>184</w:t>
      </w:r>
      <w:r w:rsidR="00873BB3" w:rsidRPr="00CC7153">
        <w:rPr>
          <w:b w:val="0"/>
        </w:rPr>
        <w:t xml:space="preserve"> консультаци</w:t>
      </w:r>
      <w:r w:rsidR="00E247FA" w:rsidRPr="00CC7153">
        <w:rPr>
          <w:b w:val="0"/>
        </w:rPr>
        <w:t>и</w:t>
      </w:r>
      <w:r w:rsidRPr="00CC7153">
        <w:rPr>
          <w:b w:val="0"/>
        </w:rPr>
        <w:t xml:space="preserve">, </w:t>
      </w:r>
    </w:p>
    <w:p w:rsidR="003048DB" w:rsidRPr="00CC7153" w:rsidRDefault="003048DB" w:rsidP="009B3EAB">
      <w:pPr>
        <w:pStyle w:val="af5"/>
        <w:numPr>
          <w:ilvl w:val="0"/>
          <w:numId w:val="9"/>
        </w:numPr>
        <w:tabs>
          <w:tab w:val="left" w:pos="993"/>
        </w:tabs>
        <w:ind w:left="0" w:firstLine="709"/>
        <w:jc w:val="both"/>
        <w:rPr>
          <w:b w:val="0"/>
        </w:rPr>
      </w:pPr>
      <w:r w:rsidRPr="00CC7153">
        <w:rPr>
          <w:b w:val="0"/>
        </w:rPr>
        <w:t>предоставлен</w:t>
      </w:r>
      <w:r w:rsidR="000C0D5B" w:rsidRPr="00CC7153">
        <w:rPr>
          <w:b w:val="0"/>
        </w:rPr>
        <w:t>ы</w:t>
      </w:r>
      <w:r w:rsidRPr="00CC7153">
        <w:rPr>
          <w:b w:val="0"/>
        </w:rPr>
        <w:t xml:space="preserve"> </w:t>
      </w:r>
      <w:r w:rsidR="004F139F" w:rsidRPr="00CC7153">
        <w:rPr>
          <w:b w:val="0"/>
        </w:rPr>
        <w:t>17</w:t>
      </w:r>
      <w:r w:rsidR="007559AE" w:rsidRPr="00CC7153">
        <w:rPr>
          <w:b w:val="0"/>
        </w:rPr>
        <w:t xml:space="preserve"> </w:t>
      </w:r>
      <w:r w:rsidR="005C7DF8" w:rsidRPr="00CC7153">
        <w:rPr>
          <w:b w:val="0"/>
        </w:rPr>
        <w:t>микро</w:t>
      </w:r>
      <w:r w:rsidR="007559AE" w:rsidRPr="00CC7153">
        <w:rPr>
          <w:b w:val="0"/>
        </w:rPr>
        <w:t>займ</w:t>
      </w:r>
      <w:r w:rsidR="004F139F" w:rsidRPr="00CC7153">
        <w:rPr>
          <w:b w:val="0"/>
        </w:rPr>
        <w:t xml:space="preserve">ов </w:t>
      </w:r>
      <w:r w:rsidR="007559AE" w:rsidRPr="00CC7153">
        <w:rPr>
          <w:b w:val="0"/>
        </w:rPr>
        <w:t xml:space="preserve">на общую сумму </w:t>
      </w:r>
      <w:r w:rsidR="000339C8" w:rsidRPr="00CC7153">
        <w:rPr>
          <w:b w:val="0"/>
        </w:rPr>
        <w:t>1</w:t>
      </w:r>
      <w:r w:rsidR="004F139F" w:rsidRPr="00CC7153">
        <w:rPr>
          <w:b w:val="0"/>
        </w:rPr>
        <w:t>2</w:t>
      </w:r>
      <w:r w:rsidRPr="00CC7153">
        <w:rPr>
          <w:b w:val="0"/>
        </w:rPr>
        <w:t> </w:t>
      </w:r>
      <w:r w:rsidR="004F139F" w:rsidRPr="00CC7153">
        <w:rPr>
          <w:b w:val="0"/>
        </w:rPr>
        <w:t>590</w:t>
      </w:r>
      <w:r w:rsidR="008A3314" w:rsidRPr="00CC7153">
        <w:rPr>
          <w:b w:val="0"/>
        </w:rPr>
        <w:t>,0 тыс. рублей</w:t>
      </w:r>
      <w:r w:rsidR="00312B2E" w:rsidRPr="00CC7153">
        <w:rPr>
          <w:b w:val="0"/>
        </w:rPr>
        <w:t xml:space="preserve"> </w:t>
      </w:r>
      <w:r w:rsidR="00675CA6" w:rsidRPr="00CC7153">
        <w:rPr>
          <w:b w:val="0"/>
        </w:rPr>
        <w:t xml:space="preserve">17 </w:t>
      </w:r>
      <w:r w:rsidR="008A3314" w:rsidRPr="00CC7153">
        <w:rPr>
          <w:b w:val="0"/>
        </w:rPr>
        <w:t>субъектам предпринимательства.</w:t>
      </w:r>
    </w:p>
    <w:p w:rsidR="003048DB" w:rsidRPr="00CC7153" w:rsidRDefault="003048DB" w:rsidP="00B617F6">
      <w:pPr>
        <w:tabs>
          <w:tab w:val="left" w:pos="993"/>
          <w:tab w:val="left" w:pos="1134"/>
          <w:tab w:val="left" w:pos="1276"/>
        </w:tabs>
        <w:ind w:firstLine="709"/>
        <w:jc w:val="both"/>
        <w:rPr>
          <w:b w:val="0"/>
          <w:sz w:val="16"/>
          <w:szCs w:val="16"/>
        </w:rPr>
      </w:pPr>
    </w:p>
    <w:p w:rsidR="00E247FA" w:rsidRPr="00CC7153" w:rsidRDefault="00E247FA" w:rsidP="00B617F6">
      <w:pPr>
        <w:tabs>
          <w:tab w:val="left" w:pos="993"/>
          <w:tab w:val="left" w:pos="1134"/>
          <w:tab w:val="left" w:pos="1276"/>
        </w:tabs>
        <w:ind w:firstLine="709"/>
        <w:jc w:val="both"/>
        <w:rPr>
          <w:b w:val="0"/>
        </w:rPr>
      </w:pPr>
      <w:r w:rsidRPr="00CC7153">
        <w:rPr>
          <w:b w:val="0"/>
        </w:rPr>
        <w:t xml:space="preserve">В рамках мероприятий по содействию самозанятости безработных граждан </w:t>
      </w:r>
      <w:r w:rsidR="003837ED" w:rsidRPr="00CC7153">
        <w:rPr>
          <w:b w:val="0"/>
        </w:rPr>
        <w:t xml:space="preserve">КГКУ «ЦЗН ЗАТО г. Зеленогорска» </w:t>
      </w:r>
      <w:r w:rsidR="006F1DB1" w:rsidRPr="00CC7153">
        <w:rPr>
          <w:b w:val="0"/>
        </w:rPr>
        <w:t xml:space="preserve">14 гражданам </w:t>
      </w:r>
      <w:r w:rsidR="003837ED" w:rsidRPr="00CC7153">
        <w:rPr>
          <w:b w:val="0"/>
        </w:rPr>
        <w:t xml:space="preserve">предоставлена </w:t>
      </w:r>
      <w:r w:rsidR="006F1DB1" w:rsidRPr="00CC7153">
        <w:rPr>
          <w:b w:val="0"/>
        </w:rPr>
        <w:t xml:space="preserve">финансовая поддержка на открытие собственного дела </w:t>
      </w:r>
      <w:r w:rsidR="003837ED" w:rsidRPr="00CC7153">
        <w:rPr>
          <w:b w:val="0"/>
        </w:rPr>
        <w:t xml:space="preserve">за счёт средств краевого бюджета </w:t>
      </w:r>
      <w:r w:rsidRPr="00CC7153">
        <w:rPr>
          <w:b w:val="0"/>
        </w:rPr>
        <w:t xml:space="preserve">на общую сумму </w:t>
      </w:r>
      <w:r w:rsidR="006F1DB1" w:rsidRPr="00CC7153">
        <w:rPr>
          <w:b w:val="0"/>
        </w:rPr>
        <w:t>1 104,3</w:t>
      </w:r>
      <w:r w:rsidRPr="00CC7153">
        <w:rPr>
          <w:b w:val="0"/>
        </w:rPr>
        <w:t xml:space="preserve"> (в 2016 году </w:t>
      </w:r>
      <w:r w:rsidR="006F1DB1" w:rsidRPr="00CC7153">
        <w:rPr>
          <w:b w:val="0"/>
        </w:rPr>
        <w:t>–</w:t>
      </w:r>
      <w:r w:rsidRPr="00CC7153">
        <w:rPr>
          <w:b w:val="0"/>
        </w:rPr>
        <w:t xml:space="preserve"> </w:t>
      </w:r>
      <w:r w:rsidR="006F1DB1" w:rsidRPr="00CC7153">
        <w:rPr>
          <w:b w:val="0"/>
        </w:rPr>
        <w:t>14</w:t>
      </w:r>
      <w:r w:rsidRPr="00CC7153">
        <w:rPr>
          <w:b w:val="0"/>
        </w:rPr>
        <w:t xml:space="preserve"> человек и </w:t>
      </w:r>
      <w:r w:rsidR="006F1DB1" w:rsidRPr="00CC7153">
        <w:rPr>
          <w:b w:val="0"/>
        </w:rPr>
        <w:t>1 104,9 тыс. </w:t>
      </w:r>
      <w:r w:rsidRPr="00CC7153">
        <w:rPr>
          <w:b w:val="0"/>
        </w:rPr>
        <w:t>рублей).</w:t>
      </w:r>
      <w:r w:rsidR="003837ED" w:rsidRPr="00CC7153">
        <w:rPr>
          <w:b w:val="0"/>
        </w:rPr>
        <w:t xml:space="preserve"> </w:t>
      </w:r>
    </w:p>
    <w:p w:rsidR="006F1DB1" w:rsidRPr="00CC7153" w:rsidRDefault="00E247FA" w:rsidP="006F1DB1">
      <w:pPr>
        <w:tabs>
          <w:tab w:val="left" w:pos="993"/>
          <w:tab w:val="left" w:pos="1134"/>
          <w:tab w:val="left" w:pos="1276"/>
        </w:tabs>
        <w:ind w:firstLine="709"/>
        <w:jc w:val="both"/>
        <w:rPr>
          <w:b w:val="0"/>
        </w:rPr>
      </w:pPr>
      <w:r w:rsidRPr="00CC7153">
        <w:rPr>
          <w:b w:val="0"/>
        </w:rPr>
        <w:t xml:space="preserve"> </w:t>
      </w:r>
      <w:r w:rsidR="002563CD" w:rsidRPr="00CC7153">
        <w:rPr>
          <w:b w:val="0"/>
        </w:rPr>
        <w:t xml:space="preserve">Поддержка малого предпринимательства – одна из важнейших задач муниципальной политики, направленной на </w:t>
      </w:r>
      <w:r w:rsidR="00724026" w:rsidRPr="00CC7153">
        <w:rPr>
          <w:b w:val="0"/>
        </w:rPr>
        <w:t xml:space="preserve">поддержку </w:t>
      </w:r>
      <w:r w:rsidR="002563CD" w:rsidRPr="00CC7153">
        <w:rPr>
          <w:b w:val="0"/>
        </w:rPr>
        <w:t>инициативы граждан</w:t>
      </w:r>
      <w:r w:rsidR="00724026" w:rsidRPr="00CC7153">
        <w:rPr>
          <w:b w:val="0"/>
        </w:rPr>
        <w:t xml:space="preserve"> и организаций в осуществлении предпринимательской деятельности</w:t>
      </w:r>
      <w:r w:rsidR="002563CD" w:rsidRPr="00CC7153">
        <w:rPr>
          <w:b w:val="0"/>
        </w:rPr>
        <w:t xml:space="preserve">. </w:t>
      </w:r>
      <w:r w:rsidR="00C46A5F" w:rsidRPr="00CC7153">
        <w:rPr>
          <w:b w:val="0"/>
        </w:rPr>
        <w:t>В 201</w:t>
      </w:r>
      <w:r w:rsidR="004F139F" w:rsidRPr="00CC7153">
        <w:rPr>
          <w:b w:val="0"/>
        </w:rPr>
        <w:t>7</w:t>
      </w:r>
      <w:r w:rsidR="00C46A5F" w:rsidRPr="00CC7153">
        <w:rPr>
          <w:b w:val="0"/>
        </w:rPr>
        <w:t xml:space="preserve"> </w:t>
      </w:r>
      <w:r w:rsidR="006F1DB1" w:rsidRPr="00CC7153">
        <w:rPr>
          <w:b w:val="0"/>
        </w:rPr>
        <w:t xml:space="preserve">году совместно с Агентством проведены семинары для предпринимателей с участием по программам «Финансовая грамотность для начинающих предпринимателей» и «Управление финансами малого предприятия». </w:t>
      </w:r>
      <w:r w:rsidR="006F1DB1" w:rsidRPr="00CC7153">
        <w:rPr>
          <w:b w:val="0"/>
        </w:rPr>
        <w:lastRenderedPageBreak/>
        <w:t xml:space="preserve">Слушатели семинаров </w:t>
      </w:r>
      <w:r w:rsidR="001E0B07" w:rsidRPr="00CC7153">
        <w:rPr>
          <w:b w:val="0"/>
        </w:rPr>
        <w:t xml:space="preserve">– </w:t>
      </w:r>
      <w:r w:rsidR="006F1DB1" w:rsidRPr="00CC7153">
        <w:rPr>
          <w:b w:val="0"/>
        </w:rPr>
        <w:t xml:space="preserve">29 человек – как начинающие, так и действующие предпринимателей. </w:t>
      </w:r>
    </w:p>
    <w:p w:rsidR="006C1D22" w:rsidRPr="00CC7153" w:rsidRDefault="006F1DB1" w:rsidP="00B617F6">
      <w:pPr>
        <w:tabs>
          <w:tab w:val="left" w:pos="993"/>
          <w:tab w:val="left" w:pos="1134"/>
          <w:tab w:val="left" w:pos="1276"/>
        </w:tabs>
        <w:ind w:firstLine="709"/>
        <w:jc w:val="both"/>
        <w:rPr>
          <w:b w:val="0"/>
        </w:rPr>
      </w:pPr>
      <w:r w:rsidRPr="00CC7153">
        <w:rPr>
          <w:b w:val="0"/>
        </w:rPr>
        <w:t>В 201</w:t>
      </w:r>
      <w:r w:rsidR="00C04403" w:rsidRPr="00CC7153">
        <w:rPr>
          <w:b w:val="0"/>
        </w:rPr>
        <w:t>7</w:t>
      </w:r>
      <w:r w:rsidRPr="00CC7153">
        <w:rPr>
          <w:b w:val="0"/>
        </w:rPr>
        <w:t xml:space="preserve"> </w:t>
      </w:r>
      <w:r w:rsidR="00C46A5F" w:rsidRPr="00CC7153">
        <w:rPr>
          <w:b w:val="0"/>
        </w:rPr>
        <w:t xml:space="preserve">году </w:t>
      </w:r>
      <w:r w:rsidR="00C04403" w:rsidRPr="00CC7153">
        <w:rPr>
          <w:b w:val="0"/>
        </w:rPr>
        <w:t xml:space="preserve">осуществлён </w:t>
      </w:r>
      <w:r w:rsidR="00C46A5F" w:rsidRPr="00CC7153">
        <w:rPr>
          <w:b w:val="0"/>
        </w:rPr>
        <w:t xml:space="preserve">мониторинг </w:t>
      </w:r>
      <w:r w:rsidR="002563CD" w:rsidRPr="00CC7153">
        <w:rPr>
          <w:b w:val="0"/>
        </w:rPr>
        <w:t xml:space="preserve">востребованности </w:t>
      </w:r>
      <w:r w:rsidR="000839EF" w:rsidRPr="00CC7153">
        <w:rPr>
          <w:b w:val="0"/>
        </w:rPr>
        <w:t xml:space="preserve">субъектами малого и среднего предпринимательства </w:t>
      </w:r>
      <w:r w:rsidR="002563CD" w:rsidRPr="00CC7153">
        <w:rPr>
          <w:b w:val="0"/>
        </w:rPr>
        <w:t>видов субсидий</w:t>
      </w:r>
      <w:r w:rsidR="000839EF" w:rsidRPr="00CC7153">
        <w:rPr>
          <w:b w:val="0"/>
        </w:rPr>
        <w:t xml:space="preserve">, предоставляемых в рамках муниципальной программы, </w:t>
      </w:r>
      <w:r w:rsidR="00C04403" w:rsidRPr="00CC7153">
        <w:rPr>
          <w:b w:val="0"/>
        </w:rPr>
        <w:t>сформирован реестр претендентов на получение субсидий</w:t>
      </w:r>
      <w:r w:rsidR="000839EF" w:rsidRPr="00CC7153">
        <w:rPr>
          <w:b w:val="0"/>
        </w:rPr>
        <w:t xml:space="preserve">. </w:t>
      </w:r>
      <w:r w:rsidR="000C0D5B" w:rsidRPr="00CC7153">
        <w:rPr>
          <w:b w:val="0"/>
        </w:rPr>
        <w:t xml:space="preserve"> </w:t>
      </w:r>
      <w:r w:rsidR="000839EF" w:rsidRPr="00CC7153">
        <w:rPr>
          <w:b w:val="0"/>
        </w:rPr>
        <w:t xml:space="preserve">На регулярной основе организовано взаимодействие </w:t>
      </w:r>
      <w:r w:rsidR="00C265D0" w:rsidRPr="00CC7153">
        <w:rPr>
          <w:b w:val="0"/>
        </w:rPr>
        <w:t xml:space="preserve">субъектов предпринимательства, получивших бюджетные субсидии, с </w:t>
      </w:r>
      <w:r w:rsidR="001A6A7A" w:rsidRPr="00CC7153">
        <w:rPr>
          <w:b w:val="0"/>
        </w:rPr>
        <w:t>ответственным исполнителем муниципальной программы</w:t>
      </w:r>
      <w:r w:rsidR="0067726E" w:rsidRPr="00CC7153">
        <w:rPr>
          <w:b w:val="0"/>
        </w:rPr>
        <w:t xml:space="preserve"> – МКУ «Центр закупок, предпринимательства и обеспечения деятельности ОМС»</w:t>
      </w:r>
      <w:r w:rsidR="001A6A7A" w:rsidRPr="00CC7153">
        <w:rPr>
          <w:b w:val="0"/>
        </w:rPr>
        <w:t>.</w:t>
      </w:r>
    </w:p>
    <w:p w:rsidR="00724026" w:rsidRPr="00CC7153" w:rsidRDefault="004F139F" w:rsidP="00B617F6">
      <w:pPr>
        <w:tabs>
          <w:tab w:val="left" w:pos="993"/>
          <w:tab w:val="left" w:pos="1134"/>
          <w:tab w:val="left" w:pos="1276"/>
        </w:tabs>
        <w:ind w:firstLine="709"/>
        <w:jc w:val="both"/>
        <w:rPr>
          <w:b w:val="0"/>
        </w:rPr>
      </w:pPr>
      <w:r w:rsidRPr="00CC7153">
        <w:rPr>
          <w:b w:val="0"/>
        </w:rPr>
        <w:t xml:space="preserve">В рамках реализации приоритетного проекта Российской Федерации «Моногорода» в отчётном году организована и в 2018 году </w:t>
      </w:r>
      <w:r w:rsidR="00872742" w:rsidRPr="00CC7153">
        <w:rPr>
          <w:b w:val="0"/>
        </w:rPr>
        <w:t>будет</w:t>
      </w:r>
      <w:r w:rsidRPr="00CC7153">
        <w:rPr>
          <w:b w:val="0"/>
        </w:rPr>
        <w:t xml:space="preserve"> продолжена </w:t>
      </w:r>
      <w:r w:rsidR="00CB12D9" w:rsidRPr="00CC7153">
        <w:rPr>
          <w:b w:val="0"/>
        </w:rPr>
        <w:t xml:space="preserve">работа, инициированная АО «Федеральная корпорация по развитию малого и среднего бизнеса» (далее – Корпорация МСП) </w:t>
      </w:r>
      <w:r w:rsidR="006C1D22" w:rsidRPr="00CC7153">
        <w:rPr>
          <w:b w:val="0"/>
        </w:rPr>
        <w:t xml:space="preserve">с целью стимулирования кредитования субъектов предпринимательства. В текущем году сформирован перечень проектов, реализация которых возможна </w:t>
      </w:r>
      <w:r w:rsidR="009A09A6" w:rsidRPr="00CC7153">
        <w:rPr>
          <w:b w:val="0"/>
        </w:rPr>
        <w:t xml:space="preserve">за счёт заёмных средств </w:t>
      </w:r>
      <w:r w:rsidR="006C1D22" w:rsidRPr="00CC7153">
        <w:rPr>
          <w:b w:val="0"/>
        </w:rPr>
        <w:t xml:space="preserve">на условиях </w:t>
      </w:r>
      <w:r w:rsidR="009A09A6" w:rsidRPr="00CC7153">
        <w:rPr>
          <w:b w:val="0"/>
        </w:rPr>
        <w:t>разработанного Корпорацией МСП продукта кредитования бизнеса</w:t>
      </w:r>
      <w:r w:rsidR="00B77835" w:rsidRPr="00CC7153">
        <w:rPr>
          <w:b w:val="0"/>
        </w:rPr>
        <w:t xml:space="preserve"> – </w:t>
      </w:r>
      <w:r w:rsidR="006C1D22" w:rsidRPr="00CC7153">
        <w:rPr>
          <w:b w:val="0"/>
        </w:rPr>
        <w:t>«Программ</w:t>
      </w:r>
      <w:r w:rsidR="009A09A6" w:rsidRPr="00CC7153">
        <w:rPr>
          <w:b w:val="0"/>
        </w:rPr>
        <w:t>а</w:t>
      </w:r>
      <w:r w:rsidR="006C1D22" w:rsidRPr="00CC7153">
        <w:rPr>
          <w:b w:val="0"/>
        </w:rPr>
        <w:t xml:space="preserve"> 6,5%»</w:t>
      </w:r>
      <w:r w:rsidR="009A09A6" w:rsidRPr="00CC7153">
        <w:rPr>
          <w:b w:val="0"/>
        </w:rPr>
        <w:t xml:space="preserve">. </w:t>
      </w:r>
      <w:r w:rsidR="00D33F2C" w:rsidRPr="00CC7153">
        <w:rPr>
          <w:b w:val="0"/>
        </w:rPr>
        <w:t xml:space="preserve">В сформированном на сегодняшний день перечне – 3 проекта, заявленные тремя субъектами предпринимательства. </w:t>
      </w:r>
      <w:r w:rsidR="009A09A6" w:rsidRPr="00CC7153">
        <w:rPr>
          <w:b w:val="0"/>
        </w:rPr>
        <w:t>Условия программы позволят получить необходимые средства под минимальный процент</w:t>
      </w:r>
      <w:r w:rsidR="00B77835" w:rsidRPr="00CC7153">
        <w:rPr>
          <w:b w:val="0"/>
        </w:rPr>
        <w:t xml:space="preserve"> – 6,5%</w:t>
      </w:r>
      <w:r w:rsidR="00D33F2C" w:rsidRPr="00CC7153">
        <w:rPr>
          <w:b w:val="0"/>
        </w:rPr>
        <w:t>.</w:t>
      </w:r>
      <w:r w:rsidR="00B77835" w:rsidRPr="00CC7153">
        <w:rPr>
          <w:b w:val="0"/>
        </w:rPr>
        <w:t xml:space="preserve"> </w:t>
      </w:r>
    </w:p>
    <w:p w:rsidR="00724026" w:rsidRPr="00CC7153" w:rsidRDefault="00724026" w:rsidP="00B617F6">
      <w:pPr>
        <w:tabs>
          <w:tab w:val="left" w:pos="993"/>
          <w:tab w:val="left" w:pos="1134"/>
          <w:tab w:val="left" w:pos="1276"/>
        </w:tabs>
        <w:ind w:firstLine="709"/>
        <w:jc w:val="both"/>
        <w:rPr>
          <w:b w:val="0"/>
          <w:sz w:val="16"/>
          <w:szCs w:val="16"/>
        </w:rPr>
      </w:pPr>
    </w:p>
    <w:p w:rsidR="001B5807" w:rsidRPr="00CC7153" w:rsidRDefault="00724026" w:rsidP="00B617F6">
      <w:pPr>
        <w:tabs>
          <w:tab w:val="left" w:pos="993"/>
          <w:tab w:val="left" w:pos="1134"/>
          <w:tab w:val="left" w:pos="1276"/>
        </w:tabs>
        <w:ind w:firstLine="709"/>
        <w:jc w:val="both"/>
        <w:rPr>
          <w:b w:val="0"/>
        </w:rPr>
      </w:pPr>
      <w:r w:rsidRPr="00CC7153">
        <w:rPr>
          <w:b w:val="0"/>
        </w:rPr>
        <w:t>Основн</w:t>
      </w:r>
      <w:r w:rsidR="001B5807" w:rsidRPr="00CC7153">
        <w:rPr>
          <w:b w:val="0"/>
        </w:rPr>
        <w:t>ые</w:t>
      </w:r>
      <w:r w:rsidRPr="00CC7153">
        <w:rPr>
          <w:b w:val="0"/>
        </w:rPr>
        <w:t xml:space="preserve"> задач</w:t>
      </w:r>
      <w:r w:rsidR="001B5807" w:rsidRPr="00CC7153">
        <w:rPr>
          <w:b w:val="0"/>
        </w:rPr>
        <w:t>и</w:t>
      </w:r>
      <w:r w:rsidRPr="00CC7153">
        <w:rPr>
          <w:b w:val="0"/>
        </w:rPr>
        <w:t xml:space="preserve"> органов местного самоуправления в сфере развития предпринимательства </w:t>
      </w:r>
      <w:r w:rsidR="001B5807" w:rsidRPr="00CC7153">
        <w:rPr>
          <w:b w:val="0"/>
        </w:rPr>
        <w:t>на 201</w:t>
      </w:r>
      <w:r w:rsidR="00D33F2C" w:rsidRPr="00CC7153">
        <w:rPr>
          <w:b w:val="0"/>
        </w:rPr>
        <w:t>8</w:t>
      </w:r>
      <w:r w:rsidR="001B5807" w:rsidRPr="00CC7153">
        <w:rPr>
          <w:b w:val="0"/>
        </w:rPr>
        <w:t xml:space="preserve"> год:</w:t>
      </w:r>
    </w:p>
    <w:p w:rsidR="00CC2CF0" w:rsidRPr="00CC7153" w:rsidRDefault="00761CC2" w:rsidP="009B3EAB">
      <w:pPr>
        <w:pStyle w:val="af5"/>
        <w:numPr>
          <w:ilvl w:val="0"/>
          <w:numId w:val="9"/>
        </w:numPr>
        <w:tabs>
          <w:tab w:val="left" w:pos="993"/>
        </w:tabs>
        <w:ind w:left="0" w:firstLine="709"/>
        <w:jc w:val="both"/>
        <w:rPr>
          <w:b w:val="0"/>
        </w:rPr>
      </w:pPr>
      <w:r w:rsidRPr="00CC7153">
        <w:rPr>
          <w:b w:val="0"/>
        </w:rPr>
        <w:t xml:space="preserve">организовать мероприятия, направленные на повышение финансовой и предпринимательской грамотности </w:t>
      </w:r>
      <w:r w:rsidR="00CC2CF0" w:rsidRPr="00CC7153">
        <w:rPr>
          <w:b w:val="0"/>
        </w:rPr>
        <w:t>потенциальных предпринимателей;</w:t>
      </w:r>
    </w:p>
    <w:p w:rsidR="009030DE" w:rsidRPr="00CC7153" w:rsidRDefault="00724026" w:rsidP="009B3EAB">
      <w:pPr>
        <w:pStyle w:val="af5"/>
        <w:numPr>
          <w:ilvl w:val="0"/>
          <w:numId w:val="9"/>
        </w:numPr>
        <w:tabs>
          <w:tab w:val="left" w:pos="993"/>
        </w:tabs>
        <w:ind w:left="0" w:firstLine="709"/>
        <w:jc w:val="both"/>
        <w:rPr>
          <w:b w:val="0"/>
        </w:rPr>
      </w:pPr>
      <w:r w:rsidRPr="00CC7153">
        <w:rPr>
          <w:b w:val="0"/>
        </w:rPr>
        <w:t>повы</w:t>
      </w:r>
      <w:r w:rsidR="009030DE" w:rsidRPr="00CC7153">
        <w:rPr>
          <w:b w:val="0"/>
        </w:rPr>
        <w:t xml:space="preserve">сить </w:t>
      </w:r>
      <w:r w:rsidRPr="00CC7153">
        <w:rPr>
          <w:b w:val="0"/>
        </w:rPr>
        <w:t>качеств</w:t>
      </w:r>
      <w:r w:rsidR="009030DE" w:rsidRPr="00CC7153">
        <w:rPr>
          <w:b w:val="0"/>
        </w:rPr>
        <w:t>о</w:t>
      </w:r>
      <w:r w:rsidRPr="00CC7153">
        <w:rPr>
          <w:b w:val="0"/>
        </w:rPr>
        <w:t xml:space="preserve"> мониторинга востребованности субсиди</w:t>
      </w:r>
      <w:r w:rsidR="009030DE" w:rsidRPr="00CC7153">
        <w:rPr>
          <w:b w:val="0"/>
        </w:rPr>
        <w:t>й;</w:t>
      </w:r>
    </w:p>
    <w:p w:rsidR="001B5807" w:rsidRPr="00CC7153" w:rsidRDefault="009030DE" w:rsidP="009B3EAB">
      <w:pPr>
        <w:pStyle w:val="af5"/>
        <w:numPr>
          <w:ilvl w:val="0"/>
          <w:numId w:val="9"/>
        </w:numPr>
        <w:tabs>
          <w:tab w:val="left" w:pos="993"/>
        </w:tabs>
        <w:ind w:left="0" w:firstLine="709"/>
        <w:jc w:val="both"/>
        <w:rPr>
          <w:b w:val="0"/>
        </w:rPr>
      </w:pPr>
      <w:r w:rsidRPr="00CC7153">
        <w:rPr>
          <w:b w:val="0"/>
        </w:rPr>
        <w:t xml:space="preserve">стимулировать развитие субъектов малого и среднего предпринимательства с учётом </w:t>
      </w:r>
      <w:r w:rsidR="00724026" w:rsidRPr="00CC7153">
        <w:rPr>
          <w:b w:val="0"/>
        </w:rPr>
        <w:t>приоритетны</w:t>
      </w:r>
      <w:r w:rsidRPr="00CC7153">
        <w:rPr>
          <w:b w:val="0"/>
        </w:rPr>
        <w:t>х</w:t>
      </w:r>
      <w:r w:rsidR="0067726E" w:rsidRPr="00CC7153">
        <w:rPr>
          <w:b w:val="0"/>
        </w:rPr>
        <w:t xml:space="preserve"> направлени</w:t>
      </w:r>
      <w:r w:rsidRPr="00CC7153">
        <w:rPr>
          <w:b w:val="0"/>
        </w:rPr>
        <w:t>й</w:t>
      </w:r>
      <w:r w:rsidR="0067726E" w:rsidRPr="00CC7153">
        <w:rPr>
          <w:b w:val="0"/>
        </w:rPr>
        <w:t xml:space="preserve"> развития города</w:t>
      </w:r>
      <w:r w:rsidR="001B5807" w:rsidRPr="00CC7153">
        <w:rPr>
          <w:b w:val="0"/>
        </w:rPr>
        <w:t>;</w:t>
      </w:r>
    </w:p>
    <w:p w:rsidR="00D33F2C" w:rsidRPr="00CC7153" w:rsidRDefault="00D33F2C" w:rsidP="009B3EAB">
      <w:pPr>
        <w:pStyle w:val="af5"/>
        <w:numPr>
          <w:ilvl w:val="0"/>
          <w:numId w:val="9"/>
        </w:numPr>
        <w:tabs>
          <w:tab w:val="left" w:pos="993"/>
        </w:tabs>
        <w:ind w:left="0" w:firstLine="709"/>
        <w:jc w:val="both"/>
        <w:rPr>
          <w:b w:val="0"/>
        </w:rPr>
      </w:pPr>
      <w:r w:rsidRPr="00CC7153">
        <w:rPr>
          <w:b w:val="0"/>
        </w:rPr>
        <w:t>внедрить новые формы поддержки на муниципальном, региональном и федеральном уровне (имущественная поддержка в рамках муниципальной программы, предоставление кредитных средств, в том числе в рамках «Программы 6,5%» через Банк МСП или банки-партнёры, предоставление поддержки НКО «Фонд развития моногородов»).</w:t>
      </w:r>
    </w:p>
    <w:p w:rsidR="00A51971" w:rsidRPr="00CC7153" w:rsidRDefault="00A51971" w:rsidP="00B617F6">
      <w:pPr>
        <w:tabs>
          <w:tab w:val="left" w:pos="993"/>
          <w:tab w:val="left" w:pos="1134"/>
          <w:tab w:val="left" w:pos="1276"/>
        </w:tabs>
        <w:ind w:firstLine="709"/>
        <w:jc w:val="both"/>
      </w:pPr>
    </w:p>
    <w:p w:rsidR="00B9757F" w:rsidRPr="00CC7153" w:rsidRDefault="00B9757F" w:rsidP="00B617F6">
      <w:pPr>
        <w:tabs>
          <w:tab w:val="left" w:pos="993"/>
          <w:tab w:val="left" w:pos="1134"/>
          <w:tab w:val="left" w:pos="1276"/>
        </w:tabs>
        <w:ind w:firstLine="709"/>
        <w:jc w:val="both"/>
      </w:pPr>
    </w:p>
    <w:p w:rsidR="00791E53" w:rsidRPr="00CC7153" w:rsidRDefault="00791E53" w:rsidP="00FF5A0A">
      <w:pPr>
        <w:pStyle w:val="af5"/>
        <w:numPr>
          <w:ilvl w:val="1"/>
          <w:numId w:val="5"/>
        </w:numPr>
        <w:tabs>
          <w:tab w:val="left" w:pos="993"/>
          <w:tab w:val="left" w:pos="1134"/>
          <w:tab w:val="left" w:pos="1276"/>
        </w:tabs>
        <w:ind w:left="0" w:firstLine="709"/>
        <w:jc w:val="both"/>
        <w:outlineLvl w:val="1"/>
      </w:pPr>
      <w:bookmarkStart w:id="9" w:name="_Toc505953749"/>
      <w:r w:rsidRPr="00CC7153">
        <w:t>Управление городским хозяйством</w:t>
      </w:r>
      <w:bookmarkEnd w:id="9"/>
      <w:r w:rsidRPr="00CC7153">
        <w:t xml:space="preserve"> </w:t>
      </w:r>
    </w:p>
    <w:p w:rsidR="00791E53" w:rsidRPr="00CC7153" w:rsidRDefault="00791E53" w:rsidP="00791E53">
      <w:pPr>
        <w:pStyle w:val="ConsPlusNormal"/>
        <w:ind w:firstLine="709"/>
        <w:jc w:val="both"/>
        <w:rPr>
          <w:rFonts w:ascii="Times New Roman" w:hAnsi="Times New Roman" w:cs="Times New Roman"/>
          <w:sz w:val="28"/>
          <w:szCs w:val="28"/>
        </w:rPr>
      </w:pPr>
    </w:p>
    <w:p w:rsidR="00791E53" w:rsidRPr="00CC7153" w:rsidRDefault="00791E53" w:rsidP="00791E53">
      <w:pPr>
        <w:pStyle w:val="ConsPlusNormal"/>
        <w:ind w:firstLine="709"/>
        <w:jc w:val="both"/>
        <w:rPr>
          <w:rFonts w:ascii="Times New Roman" w:hAnsi="Times New Roman" w:cs="Times New Roman"/>
          <w:sz w:val="28"/>
          <w:szCs w:val="28"/>
        </w:rPr>
      </w:pPr>
      <w:r w:rsidRPr="00CC7153">
        <w:rPr>
          <w:rFonts w:ascii="Times New Roman" w:hAnsi="Times New Roman" w:cs="Times New Roman"/>
          <w:sz w:val="28"/>
          <w:szCs w:val="28"/>
        </w:rPr>
        <w:t>Сфера деятельности управления городского хозяйства направлена, прежде всего, на обеспечение функционирования всех систем жизнеобеспечения города, создание для жителей Зеленогорска благоприятных условий проживания.</w:t>
      </w:r>
      <w:r w:rsidR="00080E18" w:rsidRPr="00CC7153">
        <w:rPr>
          <w:b/>
        </w:rPr>
        <w:t xml:space="preserve"> </w:t>
      </w:r>
    </w:p>
    <w:p w:rsidR="00791E53" w:rsidRPr="00CC7153" w:rsidRDefault="00791E53" w:rsidP="00791E53">
      <w:pPr>
        <w:tabs>
          <w:tab w:val="left" w:pos="1134"/>
        </w:tabs>
        <w:ind w:firstLine="709"/>
        <w:jc w:val="both"/>
        <w:rPr>
          <w:b w:val="0"/>
          <w:sz w:val="16"/>
          <w:szCs w:val="16"/>
        </w:rPr>
      </w:pPr>
    </w:p>
    <w:p w:rsidR="00791E53" w:rsidRPr="00CC7153" w:rsidRDefault="00791E53" w:rsidP="00791E53">
      <w:pPr>
        <w:tabs>
          <w:tab w:val="left" w:pos="1134"/>
        </w:tabs>
        <w:ind w:firstLine="709"/>
        <w:jc w:val="both"/>
        <w:rPr>
          <w:b w:val="0"/>
        </w:rPr>
      </w:pPr>
      <w:r w:rsidRPr="00CC7153">
        <w:rPr>
          <w:b w:val="0"/>
        </w:rPr>
        <w:t>На 1 января 201</w:t>
      </w:r>
      <w:r w:rsidR="00D50CCD" w:rsidRPr="00CC7153">
        <w:rPr>
          <w:b w:val="0"/>
        </w:rPr>
        <w:t>8</w:t>
      </w:r>
      <w:r w:rsidRPr="00CC7153">
        <w:rPr>
          <w:b w:val="0"/>
        </w:rPr>
        <w:t xml:space="preserve"> года </w:t>
      </w:r>
      <w:r w:rsidRPr="00CC7153">
        <w:rPr>
          <w:b w:val="0"/>
          <w:i/>
        </w:rPr>
        <w:t>жилищный фонд</w:t>
      </w:r>
      <w:r w:rsidRPr="00CC7153">
        <w:rPr>
          <w:b w:val="0"/>
        </w:rPr>
        <w:t xml:space="preserve"> </w:t>
      </w:r>
      <w:r w:rsidRPr="00CC7153">
        <w:rPr>
          <w:b w:val="0"/>
          <w:i/>
        </w:rPr>
        <w:t>города</w:t>
      </w:r>
      <w:r w:rsidRPr="00CC7153">
        <w:rPr>
          <w:b w:val="0"/>
        </w:rPr>
        <w:t xml:space="preserve"> составил </w:t>
      </w:r>
      <w:r w:rsidR="0076447A" w:rsidRPr="00CC7153">
        <w:rPr>
          <w:b w:val="0"/>
          <w:spacing w:val="-6"/>
        </w:rPr>
        <w:t>1 5</w:t>
      </w:r>
      <w:r w:rsidR="0060410E" w:rsidRPr="00CC7153">
        <w:rPr>
          <w:b w:val="0"/>
          <w:spacing w:val="-6"/>
        </w:rPr>
        <w:t>35</w:t>
      </w:r>
      <w:r w:rsidRPr="00CC7153">
        <w:rPr>
          <w:b w:val="0"/>
          <w:spacing w:val="-6"/>
        </w:rPr>
        <w:t>,</w:t>
      </w:r>
      <w:r w:rsidR="0060410E" w:rsidRPr="00CC7153">
        <w:rPr>
          <w:b w:val="0"/>
          <w:spacing w:val="-6"/>
        </w:rPr>
        <w:t>5</w:t>
      </w:r>
      <w:r w:rsidRPr="00CC7153">
        <w:rPr>
          <w:b w:val="0"/>
          <w:spacing w:val="-6"/>
        </w:rPr>
        <w:t> тыс. кв. м, в том числе муниципальн</w:t>
      </w:r>
      <w:r w:rsidR="009379F6" w:rsidRPr="00CC7153">
        <w:rPr>
          <w:b w:val="0"/>
          <w:spacing w:val="-6"/>
        </w:rPr>
        <w:t xml:space="preserve">ый жилищный фонд </w:t>
      </w:r>
      <w:r w:rsidR="00C65894" w:rsidRPr="00CC7153">
        <w:rPr>
          <w:b w:val="0"/>
          <w:spacing w:val="-6"/>
        </w:rPr>
        <w:t xml:space="preserve">– </w:t>
      </w:r>
      <w:r w:rsidR="00034B47" w:rsidRPr="00CC7153">
        <w:rPr>
          <w:b w:val="0"/>
          <w:spacing w:val="-6"/>
        </w:rPr>
        <w:t>5</w:t>
      </w:r>
      <w:r w:rsidR="0060410E" w:rsidRPr="00CC7153">
        <w:rPr>
          <w:b w:val="0"/>
          <w:spacing w:val="-6"/>
        </w:rPr>
        <w:t>6</w:t>
      </w:r>
      <w:r w:rsidR="00034B47" w:rsidRPr="00CC7153">
        <w:rPr>
          <w:b w:val="0"/>
          <w:spacing w:val="-6"/>
        </w:rPr>
        <w:t>,</w:t>
      </w:r>
      <w:r w:rsidR="0060410E" w:rsidRPr="00CC7153">
        <w:rPr>
          <w:b w:val="0"/>
          <w:spacing w:val="-6"/>
        </w:rPr>
        <w:t>0</w:t>
      </w:r>
      <w:r w:rsidR="00C65894" w:rsidRPr="00CC7153">
        <w:rPr>
          <w:b w:val="0"/>
          <w:spacing w:val="-6"/>
        </w:rPr>
        <w:t> тыс. кв. </w:t>
      </w:r>
      <w:r w:rsidRPr="00CC7153">
        <w:rPr>
          <w:b w:val="0"/>
          <w:spacing w:val="-6"/>
        </w:rPr>
        <w:t>м.</w:t>
      </w:r>
      <w:r w:rsidRPr="00CC7153">
        <w:rPr>
          <w:b w:val="0"/>
        </w:rPr>
        <w:t xml:space="preserve"> Управление многоквартирными домами в 201</w:t>
      </w:r>
      <w:r w:rsidR="00D50CCD" w:rsidRPr="00CC7153">
        <w:rPr>
          <w:b w:val="0"/>
        </w:rPr>
        <w:t xml:space="preserve">7 году осуществляли </w:t>
      </w:r>
      <w:r w:rsidR="00F86CD6" w:rsidRPr="00CC7153">
        <w:rPr>
          <w:b w:val="0"/>
        </w:rPr>
        <w:lastRenderedPageBreak/>
        <w:t>5</w:t>
      </w:r>
      <w:r w:rsidRPr="00CC7153">
        <w:rPr>
          <w:b w:val="0"/>
        </w:rPr>
        <w:t> товариществ собственников жилья</w:t>
      </w:r>
      <w:r w:rsidR="00F86CD6" w:rsidRPr="00CC7153">
        <w:rPr>
          <w:b w:val="0"/>
        </w:rPr>
        <w:t xml:space="preserve"> (недвижимости) </w:t>
      </w:r>
      <w:r w:rsidRPr="00CC7153">
        <w:rPr>
          <w:b w:val="0"/>
        </w:rPr>
        <w:t xml:space="preserve">и </w:t>
      </w:r>
      <w:r w:rsidR="0060410E" w:rsidRPr="00CC7153">
        <w:rPr>
          <w:b w:val="0"/>
        </w:rPr>
        <w:t>4</w:t>
      </w:r>
      <w:r w:rsidRPr="00CC7153">
        <w:rPr>
          <w:b w:val="0"/>
        </w:rPr>
        <w:t xml:space="preserve"> управляющи</w:t>
      </w:r>
      <w:r w:rsidR="0076447A" w:rsidRPr="00CC7153">
        <w:rPr>
          <w:b w:val="0"/>
        </w:rPr>
        <w:t>х</w:t>
      </w:r>
      <w:r w:rsidRPr="00CC7153">
        <w:rPr>
          <w:b w:val="0"/>
        </w:rPr>
        <w:t xml:space="preserve"> организаци</w:t>
      </w:r>
      <w:r w:rsidR="00872742" w:rsidRPr="00CC7153">
        <w:rPr>
          <w:b w:val="0"/>
        </w:rPr>
        <w:t>и</w:t>
      </w:r>
      <w:r w:rsidRPr="00CC7153">
        <w:rPr>
          <w:b w:val="0"/>
        </w:rPr>
        <w:t>, из них 1 муниципальной формы собственности. В управлении муниципальной управляющей организации (МУП ГЖКУ) находилось 33</w:t>
      </w:r>
      <w:r w:rsidR="00D50CCD" w:rsidRPr="00CC7153">
        <w:rPr>
          <w:b w:val="0"/>
        </w:rPr>
        <w:t>4</w:t>
      </w:r>
      <w:r w:rsidRPr="00CC7153">
        <w:rPr>
          <w:b w:val="0"/>
        </w:rPr>
        <w:t xml:space="preserve"> многоквартирных дом</w:t>
      </w:r>
      <w:r w:rsidR="00D50CCD" w:rsidRPr="00CC7153">
        <w:rPr>
          <w:b w:val="0"/>
        </w:rPr>
        <w:t>а</w:t>
      </w:r>
      <w:r w:rsidRPr="00CC7153">
        <w:rPr>
          <w:b w:val="0"/>
        </w:rPr>
        <w:t>, в том числе 3 – муниципальной формы собственности и 6 общежитий. В управлении частных организаций: ООО «ЖКУ» – 15</w:t>
      </w:r>
      <w:r w:rsidR="0076447A" w:rsidRPr="00CC7153">
        <w:rPr>
          <w:b w:val="0"/>
        </w:rPr>
        <w:t>7</w:t>
      </w:r>
      <w:r w:rsidRPr="00CC7153">
        <w:rPr>
          <w:b w:val="0"/>
        </w:rPr>
        <w:t xml:space="preserve"> домов, </w:t>
      </w:r>
      <w:r w:rsidR="0076447A" w:rsidRPr="00CC7153">
        <w:rPr>
          <w:b w:val="0"/>
        </w:rPr>
        <w:t>ОО УК «ТОиР»</w:t>
      </w:r>
      <w:r w:rsidRPr="00CC7153">
        <w:rPr>
          <w:b w:val="0"/>
        </w:rPr>
        <w:t xml:space="preserve"> – </w:t>
      </w:r>
      <w:r w:rsidR="00D50CCD" w:rsidRPr="00CC7153">
        <w:rPr>
          <w:b w:val="0"/>
        </w:rPr>
        <w:t>7</w:t>
      </w:r>
      <w:r w:rsidRPr="00CC7153">
        <w:rPr>
          <w:b w:val="0"/>
        </w:rPr>
        <w:t xml:space="preserve"> дом</w:t>
      </w:r>
      <w:r w:rsidR="0076447A" w:rsidRPr="00CC7153">
        <w:rPr>
          <w:b w:val="0"/>
        </w:rPr>
        <w:t>ов</w:t>
      </w:r>
      <w:r w:rsidRPr="00CC7153">
        <w:rPr>
          <w:b w:val="0"/>
        </w:rPr>
        <w:t xml:space="preserve"> и ООО УК </w:t>
      </w:r>
      <w:r w:rsidR="00FC73D9" w:rsidRPr="00CC7153">
        <w:rPr>
          <w:b w:val="0"/>
        </w:rPr>
        <w:t>«</w:t>
      </w:r>
      <w:r w:rsidR="0076447A" w:rsidRPr="00CC7153">
        <w:rPr>
          <w:b w:val="0"/>
        </w:rPr>
        <w:t>Союз</w:t>
      </w:r>
      <w:r w:rsidRPr="00CC7153">
        <w:rPr>
          <w:b w:val="0"/>
        </w:rPr>
        <w:t xml:space="preserve">» – </w:t>
      </w:r>
      <w:r w:rsidR="00FC73D9" w:rsidRPr="00CC7153">
        <w:rPr>
          <w:b w:val="0"/>
        </w:rPr>
        <w:t>1 дом</w:t>
      </w:r>
      <w:r w:rsidRPr="00CC7153">
        <w:rPr>
          <w:b w:val="0"/>
        </w:rPr>
        <w:t>.</w:t>
      </w:r>
    </w:p>
    <w:p w:rsidR="00791E53" w:rsidRPr="00CC7153" w:rsidRDefault="00791E53" w:rsidP="00791E53">
      <w:pPr>
        <w:tabs>
          <w:tab w:val="left" w:pos="1134"/>
        </w:tabs>
        <w:ind w:firstLine="709"/>
        <w:jc w:val="both"/>
        <w:rPr>
          <w:b w:val="0"/>
          <w:sz w:val="16"/>
          <w:szCs w:val="16"/>
        </w:rPr>
      </w:pPr>
    </w:p>
    <w:p w:rsidR="009509FF" w:rsidRPr="00CC7153" w:rsidRDefault="009509FF" w:rsidP="009509FF">
      <w:pPr>
        <w:ind w:firstLine="709"/>
        <w:contextualSpacing/>
        <w:jc w:val="both"/>
        <w:rPr>
          <w:b w:val="0"/>
        </w:rPr>
      </w:pPr>
      <w:r w:rsidRPr="00CC7153">
        <w:rPr>
          <w:b w:val="0"/>
        </w:rPr>
        <w:t xml:space="preserve">В рамках подпрограммы «Капитальный ремонт в городе Зеленогорске» за отчётный период выполнен капитальный ремонт объектов </w:t>
      </w:r>
      <w:r w:rsidR="00364D2D" w:rsidRPr="00CC7153">
        <w:rPr>
          <w:b w:val="0"/>
        </w:rPr>
        <w:t xml:space="preserve">жилищного фонда </w:t>
      </w:r>
      <w:r w:rsidRPr="00CC7153">
        <w:rPr>
          <w:b w:val="0"/>
        </w:rPr>
        <w:t xml:space="preserve">на сумму </w:t>
      </w:r>
      <w:r w:rsidR="002A371B" w:rsidRPr="00CC7153">
        <w:rPr>
          <w:b w:val="0"/>
        </w:rPr>
        <w:t>7</w:t>
      </w:r>
      <w:r w:rsidR="00D746CA" w:rsidRPr="00CC7153">
        <w:rPr>
          <w:b w:val="0"/>
        </w:rPr>
        <w:t>,</w:t>
      </w:r>
      <w:r w:rsidR="002A371B" w:rsidRPr="00CC7153">
        <w:rPr>
          <w:b w:val="0"/>
        </w:rPr>
        <w:t>9</w:t>
      </w:r>
      <w:r w:rsidR="00364D2D" w:rsidRPr="00CC7153">
        <w:rPr>
          <w:b w:val="0"/>
        </w:rPr>
        <w:t xml:space="preserve"> </w:t>
      </w:r>
      <w:r w:rsidR="00D746CA" w:rsidRPr="00CC7153">
        <w:rPr>
          <w:b w:val="0"/>
        </w:rPr>
        <w:t>млн</w:t>
      </w:r>
      <w:r w:rsidR="00312B2E" w:rsidRPr="00CC7153">
        <w:rPr>
          <w:b w:val="0"/>
        </w:rPr>
        <w:t>. рублей, в том числе:</w:t>
      </w:r>
    </w:p>
    <w:p w:rsidR="009509FF" w:rsidRPr="00CC7153" w:rsidRDefault="009509FF" w:rsidP="009B3EAB">
      <w:pPr>
        <w:pStyle w:val="af5"/>
        <w:numPr>
          <w:ilvl w:val="0"/>
          <w:numId w:val="9"/>
        </w:numPr>
        <w:tabs>
          <w:tab w:val="left" w:pos="993"/>
        </w:tabs>
        <w:ind w:left="0" w:firstLine="709"/>
        <w:jc w:val="both"/>
        <w:rPr>
          <w:b w:val="0"/>
        </w:rPr>
      </w:pPr>
      <w:r w:rsidRPr="00CC7153">
        <w:rPr>
          <w:b w:val="0"/>
        </w:rPr>
        <w:t>жил</w:t>
      </w:r>
      <w:r w:rsidR="006C604F" w:rsidRPr="00CC7153">
        <w:rPr>
          <w:b w:val="0"/>
        </w:rPr>
        <w:t>о</w:t>
      </w:r>
      <w:r w:rsidR="00605352" w:rsidRPr="00CC7153">
        <w:rPr>
          <w:b w:val="0"/>
        </w:rPr>
        <w:t>го</w:t>
      </w:r>
      <w:r w:rsidRPr="00CC7153">
        <w:rPr>
          <w:b w:val="0"/>
        </w:rPr>
        <w:t xml:space="preserve"> помещени</w:t>
      </w:r>
      <w:r w:rsidR="00605352" w:rsidRPr="00CC7153">
        <w:rPr>
          <w:b w:val="0"/>
        </w:rPr>
        <w:t>я</w:t>
      </w:r>
      <w:r w:rsidRPr="00CC7153">
        <w:rPr>
          <w:b w:val="0"/>
        </w:rPr>
        <w:t xml:space="preserve"> муниципального жилищного фонда</w:t>
      </w:r>
      <w:r w:rsidR="00364D2D" w:rsidRPr="00CC7153">
        <w:rPr>
          <w:b w:val="0"/>
        </w:rPr>
        <w:t xml:space="preserve"> </w:t>
      </w:r>
      <w:r w:rsidR="00D50CCD" w:rsidRPr="00CC7153">
        <w:rPr>
          <w:b w:val="0"/>
        </w:rPr>
        <w:t>по адресу ул. </w:t>
      </w:r>
      <w:r w:rsidR="006C604F" w:rsidRPr="00CC7153">
        <w:rPr>
          <w:b w:val="0"/>
        </w:rPr>
        <w:t>Мира, д.10Б, кв. 8</w:t>
      </w:r>
      <w:r w:rsidRPr="00CC7153">
        <w:rPr>
          <w:b w:val="0"/>
        </w:rPr>
        <w:t>;</w:t>
      </w:r>
    </w:p>
    <w:p w:rsidR="009509FF" w:rsidRPr="00CC7153" w:rsidRDefault="00BD045C" w:rsidP="009B3EAB">
      <w:pPr>
        <w:pStyle w:val="af5"/>
        <w:numPr>
          <w:ilvl w:val="0"/>
          <w:numId w:val="9"/>
        </w:numPr>
        <w:tabs>
          <w:tab w:val="left" w:pos="993"/>
        </w:tabs>
        <w:ind w:left="0" w:firstLine="709"/>
        <w:jc w:val="both"/>
        <w:rPr>
          <w:b w:val="0"/>
        </w:rPr>
      </w:pPr>
      <w:r w:rsidRPr="00CC7153">
        <w:rPr>
          <w:b w:val="0"/>
        </w:rPr>
        <w:t xml:space="preserve">конструктивных элементов </w:t>
      </w:r>
      <w:r w:rsidR="009509FF" w:rsidRPr="00CC7153">
        <w:rPr>
          <w:b w:val="0"/>
        </w:rPr>
        <w:t>многоквартирных домов и общежитий муниципальной формы собственности (</w:t>
      </w:r>
      <w:r w:rsidR="004B3C59" w:rsidRPr="00CC7153">
        <w:rPr>
          <w:b w:val="0"/>
        </w:rPr>
        <w:t xml:space="preserve">замена оконных блоков, устройство полов в многоквартирном доме, санитарно-технические работы по адресу ул. Лазо, д. 2А, </w:t>
      </w:r>
      <w:r w:rsidR="00605352" w:rsidRPr="00CC7153">
        <w:rPr>
          <w:b w:val="0"/>
        </w:rPr>
        <w:t xml:space="preserve">ремонт </w:t>
      </w:r>
      <w:r w:rsidR="004B3C59" w:rsidRPr="00CC7153">
        <w:rPr>
          <w:b w:val="0"/>
        </w:rPr>
        <w:t xml:space="preserve">шиферной </w:t>
      </w:r>
      <w:r w:rsidR="00605352" w:rsidRPr="00CC7153">
        <w:rPr>
          <w:b w:val="0"/>
        </w:rPr>
        <w:t xml:space="preserve">кровли в общежитии по </w:t>
      </w:r>
      <w:r w:rsidR="004B3C59" w:rsidRPr="00CC7153">
        <w:rPr>
          <w:b w:val="0"/>
        </w:rPr>
        <w:t xml:space="preserve">адресу </w:t>
      </w:r>
      <w:r w:rsidR="00605352" w:rsidRPr="00CC7153">
        <w:rPr>
          <w:b w:val="0"/>
        </w:rPr>
        <w:t>ул. Бортникова, д. 21,</w:t>
      </w:r>
      <w:r w:rsidR="004B3C59" w:rsidRPr="00CC7153">
        <w:rPr>
          <w:b w:val="0"/>
        </w:rPr>
        <w:t xml:space="preserve"> замена оконных и дверных блоков, </w:t>
      </w:r>
      <w:r w:rsidR="00D57B16" w:rsidRPr="00CC7153">
        <w:rPr>
          <w:b w:val="0"/>
        </w:rPr>
        <w:t>ремонт</w:t>
      </w:r>
      <w:r w:rsidR="00605352" w:rsidRPr="00CC7153">
        <w:rPr>
          <w:b w:val="0"/>
        </w:rPr>
        <w:t xml:space="preserve"> </w:t>
      </w:r>
      <w:r w:rsidR="004B3C59" w:rsidRPr="00CC7153">
        <w:rPr>
          <w:b w:val="0"/>
        </w:rPr>
        <w:t xml:space="preserve">жилых помещений и </w:t>
      </w:r>
      <w:r w:rsidR="00D57B16" w:rsidRPr="00CC7153">
        <w:rPr>
          <w:b w:val="0"/>
        </w:rPr>
        <w:t>ме</w:t>
      </w:r>
      <w:r w:rsidR="00605352" w:rsidRPr="00CC7153">
        <w:rPr>
          <w:b w:val="0"/>
        </w:rPr>
        <w:t>с</w:t>
      </w:r>
      <w:r w:rsidR="00D57B16" w:rsidRPr="00CC7153">
        <w:rPr>
          <w:b w:val="0"/>
        </w:rPr>
        <w:t>т общего пользования</w:t>
      </w:r>
      <w:r w:rsidR="004B3C59" w:rsidRPr="00CC7153">
        <w:rPr>
          <w:b w:val="0"/>
        </w:rPr>
        <w:t>, замена санитарно-технического оборудования в общежитиях по адресам ул. Мира, 21 и ул. Мира, 21А, прокладка трубопровода в общежитии по адресу ул. М</w:t>
      </w:r>
      <w:r w:rsidR="00B4772E">
        <w:rPr>
          <w:b w:val="0"/>
        </w:rPr>
        <w:t>ира, 21А</w:t>
      </w:r>
      <w:r w:rsidR="009509FF" w:rsidRPr="00CC7153">
        <w:rPr>
          <w:b w:val="0"/>
        </w:rPr>
        <w:t>);</w:t>
      </w:r>
    </w:p>
    <w:p w:rsidR="00131B03" w:rsidRPr="00CC7153" w:rsidRDefault="00BD045C" w:rsidP="009B3EAB">
      <w:pPr>
        <w:pStyle w:val="af5"/>
        <w:numPr>
          <w:ilvl w:val="0"/>
          <w:numId w:val="9"/>
        </w:numPr>
        <w:tabs>
          <w:tab w:val="left" w:pos="993"/>
        </w:tabs>
        <w:ind w:left="0" w:firstLine="709"/>
        <w:jc w:val="both"/>
        <w:rPr>
          <w:b w:val="0"/>
        </w:rPr>
      </w:pPr>
      <w:r w:rsidRPr="00CC7153">
        <w:rPr>
          <w:b w:val="0"/>
        </w:rPr>
        <w:t xml:space="preserve">конструктивных элементов многоквартирного </w:t>
      </w:r>
      <w:r w:rsidR="00312B2E" w:rsidRPr="00CC7153">
        <w:rPr>
          <w:b w:val="0"/>
        </w:rPr>
        <w:t>дома по ул. </w:t>
      </w:r>
      <w:r w:rsidR="009509FF" w:rsidRPr="00CC7153">
        <w:rPr>
          <w:b w:val="0"/>
        </w:rPr>
        <w:t>Молод</w:t>
      </w:r>
      <w:r w:rsidR="00364D2D" w:rsidRPr="00CC7153">
        <w:rPr>
          <w:b w:val="0"/>
        </w:rPr>
        <w:t>ё</w:t>
      </w:r>
      <w:r w:rsidR="009509FF" w:rsidRPr="00CC7153">
        <w:rPr>
          <w:b w:val="0"/>
        </w:rPr>
        <w:t>жная, 4 (рабо</w:t>
      </w:r>
      <w:r w:rsidR="0043156E" w:rsidRPr="00CC7153">
        <w:rPr>
          <w:b w:val="0"/>
        </w:rPr>
        <w:t xml:space="preserve">ты по усилению фундамента). </w:t>
      </w:r>
    </w:p>
    <w:p w:rsidR="0043156E" w:rsidRPr="00CC7153" w:rsidRDefault="0043156E" w:rsidP="0043156E">
      <w:pPr>
        <w:ind w:firstLine="709"/>
        <w:contextualSpacing/>
        <w:jc w:val="both"/>
        <w:rPr>
          <w:b w:val="0"/>
          <w:sz w:val="16"/>
          <w:szCs w:val="16"/>
        </w:rPr>
      </w:pPr>
    </w:p>
    <w:p w:rsidR="002B78A3" w:rsidRPr="00CC7153" w:rsidRDefault="002B78A3" w:rsidP="002B78A3">
      <w:pPr>
        <w:ind w:firstLine="709"/>
        <w:jc w:val="both"/>
        <w:rPr>
          <w:b w:val="0"/>
        </w:rPr>
      </w:pPr>
      <w:r w:rsidRPr="00CC7153">
        <w:rPr>
          <w:b w:val="0"/>
        </w:rPr>
        <w:t xml:space="preserve">В числе важных направлений деятельности Администрации ЗАТО г. Зеленогорска в жилищной сфере – внедрение на территории города новой системы капитального ремонта. Основная задача – улучшение жилищных условий населения города на основе программы финансирования капитального ремонта. </w:t>
      </w:r>
    </w:p>
    <w:p w:rsidR="002B78A3" w:rsidRPr="00CC7153" w:rsidRDefault="002B78A3" w:rsidP="002B78A3">
      <w:pPr>
        <w:ind w:firstLine="709"/>
        <w:jc w:val="both"/>
        <w:rPr>
          <w:b w:val="0"/>
        </w:rPr>
      </w:pPr>
      <w:r w:rsidRPr="00CC7153">
        <w:rPr>
          <w:b w:val="0"/>
        </w:rPr>
        <w:t xml:space="preserve">В соответствии с действующим законодательством и во исполнение Закона Красноярского края от 27.06.2013 № 4-1451 в краткосрочный  план по капитальному ремонту общего имущества </w:t>
      </w:r>
      <w:r w:rsidR="002A371B" w:rsidRPr="00CC7153">
        <w:rPr>
          <w:b w:val="0"/>
        </w:rPr>
        <w:t xml:space="preserve">в </w:t>
      </w:r>
      <w:r w:rsidRPr="00CC7153">
        <w:rPr>
          <w:b w:val="0"/>
        </w:rPr>
        <w:t>многоквартирных дом</w:t>
      </w:r>
      <w:r w:rsidR="002A371B" w:rsidRPr="00CC7153">
        <w:rPr>
          <w:b w:val="0"/>
        </w:rPr>
        <w:t>ах</w:t>
      </w:r>
      <w:r w:rsidRPr="00CC7153">
        <w:rPr>
          <w:b w:val="0"/>
        </w:rPr>
        <w:t xml:space="preserve"> на 2017 год включены </w:t>
      </w:r>
      <w:r w:rsidR="00920275" w:rsidRPr="00CC7153">
        <w:rPr>
          <w:b w:val="0"/>
        </w:rPr>
        <w:t>34</w:t>
      </w:r>
      <w:r w:rsidRPr="00CC7153">
        <w:rPr>
          <w:b w:val="0"/>
        </w:rPr>
        <w:t xml:space="preserve"> многоквартирных дом</w:t>
      </w:r>
      <w:r w:rsidR="00920275" w:rsidRPr="00CC7153">
        <w:rPr>
          <w:b w:val="0"/>
        </w:rPr>
        <w:t>а</w:t>
      </w:r>
      <w:r w:rsidRPr="00CC7153">
        <w:rPr>
          <w:b w:val="0"/>
        </w:rPr>
        <w:t>. По итогам года ремонт выполнен в 1</w:t>
      </w:r>
      <w:r w:rsidR="003F1D66" w:rsidRPr="00CC7153">
        <w:rPr>
          <w:b w:val="0"/>
        </w:rPr>
        <w:t>7</w:t>
      </w:r>
      <w:r w:rsidRPr="00CC7153">
        <w:rPr>
          <w:b w:val="0"/>
        </w:rPr>
        <w:t xml:space="preserve">-ти </w:t>
      </w:r>
      <w:r w:rsidR="00711C7A" w:rsidRPr="00CC7153">
        <w:rPr>
          <w:b w:val="0"/>
        </w:rPr>
        <w:t>домах</w:t>
      </w:r>
      <w:r w:rsidR="005B21EE" w:rsidRPr="00CC7153">
        <w:rPr>
          <w:b w:val="0"/>
        </w:rPr>
        <w:t xml:space="preserve">, в том числе 8 домов, переходящих с 2015 года, 9 домов – с 2016 года. </w:t>
      </w:r>
      <w:r w:rsidRPr="00CC7153">
        <w:rPr>
          <w:b w:val="0"/>
        </w:rPr>
        <w:t>Проектно-сметная документация на выполнение работ по капитальному ремонту разработана и находится на стадии согласовани</w:t>
      </w:r>
      <w:r w:rsidR="00711C7A" w:rsidRPr="00CC7153">
        <w:rPr>
          <w:b w:val="0"/>
        </w:rPr>
        <w:t>я –</w:t>
      </w:r>
      <w:r w:rsidRPr="00CC7153">
        <w:rPr>
          <w:b w:val="0"/>
        </w:rPr>
        <w:t xml:space="preserve"> 5 многоквартирных домов</w:t>
      </w:r>
      <w:r w:rsidR="00711C7A" w:rsidRPr="00CC7153">
        <w:rPr>
          <w:b w:val="0"/>
        </w:rPr>
        <w:t xml:space="preserve">, </w:t>
      </w:r>
      <w:r w:rsidRPr="00CC7153">
        <w:rPr>
          <w:b w:val="0"/>
        </w:rPr>
        <w:t xml:space="preserve">на стадии разработки </w:t>
      </w:r>
      <w:r w:rsidR="00711C7A" w:rsidRPr="00CC7153">
        <w:rPr>
          <w:b w:val="0"/>
        </w:rPr>
        <w:t xml:space="preserve"> </w:t>
      </w:r>
      <w:r w:rsidR="002A371B" w:rsidRPr="00CC7153">
        <w:rPr>
          <w:b w:val="0"/>
        </w:rPr>
        <w:t>–</w:t>
      </w:r>
      <w:r w:rsidR="00711C7A" w:rsidRPr="00CC7153">
        <w:rPr>
          <w:b w:val="0"/>
        </w:rPr>
        <w:t xml:space="preserve"> 3</w:t>
      </w:r>
      <w:r w:rsidRPr="00CC7153">
        <w:rPr>
          <w:b w:val="0"/>
        </w:rPr>
        <w:t xml:space="preserve"> многоквартирных дома</w:t>
      </w:r>
      <w:r w:rsidR="00711C7A" w:rsidRPr="00CC7153">
        <w:rPr>
          <w:b w:val="0"/>
        </w:rPr>
        <w:t xml:space="preserve">. </w:t>
      </w:r>
      <w:r w:rsidR="005B21EE" w:rsidRPr="00CC7153">
        <w:rPr>
          <w:b w:val="0"/>
        </w:rPr>
        <w:t>К</w:t>
      </w:r>
      <w:r w:rsidR="00711C7A" w:rsidRPr="00CC7153">
        <w:rPr>
          <w:b w:val="0"/>
        </w:rPr>
        <w:t>онтракты на проведение работ</w:t>
      </w:r>
      <w:r w:rsidRPr="00CC7153">
        <w:rPr>
          <w:b w:val="0"/>
        </w:rPr>
        <w:t xml:space="preserve"> заключены</w:t>
      </w:r>
      <w:r w:rsidR="005B21EE" w:rsidRPr="00CC7153">
        <w:rPr>
          <w:b w:val="0"/>
        </w:rPr>
        <w:t xml:space="preserve"> по 26 многоквартирным домам</w:t>
      </w:r>
      <w:r w:rsidRPr="00CC7153">
        <w:rPr>
          <w:b w:val="0"/>
        </w:rPr>
        <w:t>:</w:t>
      </w:r>
    </w:p>
    <w:p w:rsidR="002B78A3" w:rsidRPr="00CC7153" w:rsidRDefault="002B78A3" w:rsidP="009B3EAB">
      <w:pPr>
        <w:pStyle w:val="af5"/>
        <w:numPr>
          <w:ilvl w:val="0"/>
          <w:numId w:val="9"/>
        </w:numPr>
        <w:tabs>
          <w:tab w:val="left" w:pos="993"/>
        </w:tabs>
        <w:ind w:left="0" w:firstLine="709"/>
        <w:jc w:val="both"/>
        <w:rPr>
          <w:b w:val="0"/>
        </w:rPr>
      </w:pPr>
      <w:r w:rsidRPr="00CC7153">
        <w:rPr>
          <w:b w:val="0"/>
        </w:rPr>
        <w:t>капитальный ремонт кровли 10 многоквартирных домов;</w:t>
      </w:r>
    </w:p>
    <w:p w:rsidR="002B78A3" w:rsidRPr="00CC7153" w:rsidRDefault="002B78A3" w:rsidP="009B3EAB">
      <w:pPr>
        <w:pStyle w:val="af5"/>
        <w:numPr>
          <w:ilvl w:val="0"/>
          <w:numId w:val="9"/>
        </w:numPr>
        <w:tabs>
          <w:tab w:val="left" w:pos="993"/>
        </w:tabs>
        <w:ind w:left="0" w:firstLine="709"/>
        <w:jc w:val="both"/>
        <w:rPr>
          <w:b w:val="0"/>
        </w:rPr>
      </w:pPr>
      <w:r w:rsidRPr="00CC7153">
        <w:rPr>
          <w:b w:val="0"/>
        </w:rPr>
        <w:t>капитальный ремонт системы электроснабжения 16 многоквартир</w:t>
      </w:r>
      <w:r w:rsidR="00872742" w:rsidRPr="00CC7153">
        <w:rPr>
          <w:b w:val="0"/>
        </w:rPr>
        <w:t>ных домов.</w:t>
      </w:r>
    </w:p>
    <w:p w:rsidR="002B78A3" w:rsidRPr="00CC7153" w:rsidRDefault="002B78A3" w:rsidP="002B78A3">
      <w:pPr>
        <w:ind w:firstLine="709"/>
        <w:jc w:val="both"/>
        <w:rPr>
          <w:b w:val="0"/>
        </w:rPr>
      </w:pPr>
      <w:r w:rsidRPr="00CC7153">
        <w:rPr>
          <w:b w:val="0"/>
        </w:rPr>
        <w:t xml:space="preserve">На 2018 год в краткосрочный план  </w:t>
      </w:r>
      <w:r w:rsidR="005B21EE" w:rsidRPr="00CC7153">
        <w:rPr>
          <w:b w:val="0"/>
        </w:rPr>
        <w:t>включены</w:t>
      </w:r>
      <w:r w:rsidRPr="00CC7153">
        <w:rPr>
          <w:b w:val="0"/>
        </w:rPr>
        <w:t xml:space="preserve">  43 многоквартирных  дома, проектно-сметная документация </w:t>
      </w:r>
      <w:r w:rsidR="005B21EE" w:rsidRPr="00CC7153">
        <w:rPr>
          <w:b w:val="0"/>
        </w:rPr>
        <w:t xml:space="preserve">по всем домам </w:t>
      </w:r>
      <w:r w:rsidRPr="00CC7153">
        <w:rPr>
          <w:b w:val="0"/>
        </w:rPr>
        <w:t xml:space="preserve">находится </w:t>
      </w:r>
      <w:r w:rsidR="00872742" w:rsidRPr="00CC7153">
        <w:rPr>
          <w:b w:val="0"/>
        </w:rPr>
        <w:t>в</w:t>
      </w:r>
      <w:r w:rsidRPr="00CC7153">
        <w:rPr>
          <w:b w:val="0"/>
        </w:rPr>
        <w:t xml:space="preserve"> стадии разработки.</w:t>
      </w:r>
    </w:p>
    <w:p w:rsidR="002B78A3" w:rsidRPr="00CC7153" w:rsidRDefault="002B78A3" w:rsidP="002B78A3">
      <w:pPr>
        <w:ind w:firstLine="709"/>
        <w:jc w:val="both"/>
        <w:rPr>
          <w:b w:val="0"/>
        </w:rPr>
      </w:pPr>
      <w:r w:rsidRPr="00CC7153">
        <w:rPr>
          <w:b w:val="0"/>
        </w:rPr>
        <w:t xml:space="preserve">Разъяснения о проведении капитального ремонта многоквартирных домов Администрация </w:t>
      </w:r>
      <w:r w:rsidR="00872742" w:rsidRPr="00CC7153">
        <w:rPr>
          <w:b w:val="0"/>
        </w:rPr>
        <w:t xml:space="preserve">ЗАТО г. Зеленогорска </w:t>
      </w:r>
      <w:r w:rsidRPr="00CC7153">
        <w:rPr>
          <w:b w:val="0"/>
        </w:rPr>
        <w:t xml:space="preserve">проводит через СМИ, публичные </w:t>
      </w:r>
      <w:r w:rsidRPr="00CC7153">
        <w:rPr>
          <w:b w:val="0"/>
        </w:rPr>
        <w:lastRenderedPageBreak/>
        <w:t>встречи с собственниками жилых помещений, а также через управляющие организации.</w:t>
      </w:r>
    </w:p>
    <w:p w:rsidR="003F1D66" w:rsidRPr="00CC7153" w:rsidRDefault="003F1D66" w:rsidP="002B78A3">
      <w:pPr>
        <w:ind w:firstLine="709"/>
        <w:jc w:val="both"/>
        <w:rPr>
          <w:b w:val="0"/>
          <w:sz w:val="16"/>
          <w:szCs w:val="16"/>
        </w:rPr>
      </w:pPr>
    </w:p>
    <w:p w:rsidR="0060410E" w:rsidRPr="00CC7153" w:rsidRDefault="003F1D66" w:rsidP="0060410E">
      <w:pPr>
        <w:ind w:firstLine="709"/>
        <w:contextualSpacing/>
        <w:jc w:val="both"/>
        <w:rPr>
          <w:b w:val="0"/>
        </w:rPr>
      </w:pPr>
      <w:r w:rsidRPr="00CC7153">
        <w:rPr>
          <w:b w:val="0"/>
        </w:rPr>
        <w:t>Повышению комфортных условий проживания в многоквартирных домах способствовала реализация мероприятий</w:t>
      </w:r>
      <w:r w:rsidR="00337307" w:rsidRPr="00CC7153">
        <w:rPr>
          <w:b w:val="0"/>
        </w:rPr>
        <w:t xml:space="preserve"> по благоустройству дворовых территорий многоквартирных домов</w:t>
      </w:r>
      <w:r w:rsidRPr="00CC7153">
        <w:rPr>
          <w:b w:val="0"/>
        </w:rPr>
        <w:t>, выполненных в 2017 году в рамках подпрограммы «Формирование современной городской среды» муниципальной программы «Реформирование и модернизация жилищно-коммунального хозяйства и повышение энергетической эффективности в городе Зеленогорске»</w:t>
      </w:r>
      <w:r w:rsidR="00337307" w:rsidRPr="00CC7153">
        <w:rPr>
          <w:b w:val="0"/>
        </w:rPr>
        <w:t>.</w:t>
      </w:r>
      <w:r w:rsidR="00F3450B" w:rsidRPr="00CC7153">
        <w:rPr>
          <w:b w:val="0"/>
        </w:rPr>
        <w:t xml:space="preserve"> Работа по благоустройству дворовых территорий многоквартирных домов</w:t>
      </w:r>
      <w:r w:rsidR="002B3690" w:rsidRPr="00CC7153">
        <w:rPr>
          <w:b w:val="0"/>
        </w:rPr>
        <w:t xml:space="preserve"> продолжена в 2018 году</w:t>
      </w:r>
      <w:r w:rsidR="00F3450B" w:rsidRPr="00CC7153">
        <w:rPr>
          <w:b w:val="0"/>
        </w:rPr>
        <w:t xml:space="preserve">: </w:t>
      </w:r>
      <w:r w:rsidR="0060410E" w:rsidRPr="00CC7153">
        <w:rPr>
          <w:b w:val="0"/>
        </w:rPr>
        <w:t xml:space="preserve">проведены собрания собственников помещений 167 домов, определён перечень из 33 домов, собственники которых приняли решение участвовать в подпрограмме «Поддержка муниципальных проектов по благоустройству территорий и повышению активности населения в решении вопросов местного значения» государственной программы Красноярского края «Содействие развитию местного самоуправления». Разработаны 33 индивидуальных дизайн-проектов благоустройства. На эти цели планируется направить 11,6 млн. рублей средств краевого бюджета на условии софинансирования за счёт средств местного бюджета и средств собственников помещений. </w:t>
      </w:r>
    </w:p>
    <w:p w:rsidR="00337307" w:rsidRPr="00CC7153" w:rsidRDefault="00337307" w:rsidP="009509FF">
      <w:pPr>
        <w:ind w:firstLine="709"/>
        <w:contextualSpacing/>
        <w:jc w:val="both"/>
        <w:rPr>
          <w:b w:val="0"/>
          <w:sz w:val="16"/>
          <w:szCs w:val="16"/>
        </w:rPr>
      </w:pPr>
    </w:p>
    <w:p w:rsidR="009509FF" w:rsidRPr="00CC7153" w:rsidRDefault="003F1D66" w:rsidP="009509FF">
      <w:pPr>
        <w:ind w:firstLine="709"/>
        <w:contextualSpacing/>
        <w:jc w:val="both"/>
        <w:rPr>
          <w:b w:val="0"/>
        </w:rPr>
      </w:pPr>
      <w:r w:rsidRPr="00CC7153">
        <w:rPr>
          <w:b w:val="0"/>
        </w:rPr>
        <w:t xml:space="preserve">  </w:t>
      </w:r>
      <w:r w:rsidR="00C534DB" w:rsidRPr="00CC7153">
        <w:rPr>
          <w:b w:val="0"/>
        </w:rPr>
        <w:t>В рамках подпрограммы «</w:t>
      </w:r>
      <w:r w:rsidR="009509FF" w:rsidRPr="00CC7153">
        <w:rPr>
          <w:b w:val="0"/>
        </w:rPr>
        <w:t>Жилищно-коммунальное хозяйство в городе Зеленогорске</w:t>
      </w:r>
      <w:r w:rsidR="00C534DB" w:rsidRPr="00CC7153">
        <w:rPr>
          <w:b w:val="0"/>
        </w:rPr>
        <w:t>»</w:t>
      </w:r>
      <w:r w:rsidR="009509FF" w:rsidRPr="00CC7153">
        <w:rPr>
          <w:b w:val="0"/>
        </w:rPr>
        <w:t xml:space="preserve"> муниципальной программы </w:t>
      </w:r>
      <w:r w:rsidR="00C534DB" w:rsidRPr="00CC7153">
        <w:rPr>
          <w:b w:val="0"/>
        </w:rPr>
        <w:t>«</w:t>
      </w:r>
      <w:r w:rsidR="009509FF" w:rsidRPr="00CC7153">
        <w:rPr>
          <w:b w:val="0"/>
        </w:rPr>
        <w:t>Реформирование и модернизация жилищно-коммунального хозяйства и повышение энергетической эффективности в городе Зеленогорске</w:t>
      </w:r>
      <w:r w:rsidR="00C534DB" w:rsidRPr="00CC7153">
        <w:rPr>
          <w:b w:val="0"/>
        </w:rPr>
        <w:t>»</w:t>
      </w:r>
      <w:r w:rsidR="009509FF" w:rsidRPr="00CC7153">
        <w:rPr>
          <w:b w:val="0"/>
          <w:i/>
        </w:rPr>
        <w:t xml:space="preserve"> </w:t>
      </w:r>
      <w:r w:rsidR="009509FF" w:rsidRPr="00CC7153">
        <w:rPr>
          <w:b w:val="0"/>
        </w:rPr>
        <w:t>за сч</w:t>
      </w:r>
      <w:r w:rsidR="00C534DB" w:rsidRPr="00CC7153">
        <w:rPr>
          <w:b w:val="0"/>
        </w:rPr>
        <w:t>ё</w:t>
      </w:r>
      <w:r w:rsidR="009509FF" w:rsidRPr="00CC7153">
        <w:rPr>
          <w:b w:val="0"/>
        </w:rPr>
        <w:t>т средств местного бюджета</w:t>
      </w:r>
      <w:r w:rsidR="00C534DB" w:rsidRPr="00CC7153">
        <w:rPr>
          <w:b w:val="0"/>
        </w:rPr>
        <w:t xml:space="preserve"> (</w:t>
      </w:r>
      <w:r w:rsidR="009613D5" w:rsidRPr="00CC7153">
        <w:rPr>
          <w:b w:val="0"/>
        </w:rPr>
        <w:t>251,7</w:t>
      </w:r>
      <w:r w:rsidR="00C534DB" w:rsidRPr="00CC7153">
        <w:rPr>
          <w:b w:val="0"/>
        </w:rPr>
        <w:t xml:space="preserve"> тыс. рублей)</w:t>
      </w:r>
      <w:r w:rsidR="009509FF" w:rsidRPr="00CC7153">
        <w:rPr>
          <w:b w:val="0"/>
        </w:rPr>
        <w:t xml:space="preserve"> </w:t>
      </w:r>
      <w:r w:rsidR="009B6984" w:rsidRPr="00CC7153">
        <w:rPr>
          <w:b w:val="0"/>
        </w:rPr>
        <w:t xml:space="preserve">в помещениях муниципального жилищного фонда </w:t>
      </w:r>
      <w:r w:rsidR="009509FF" w:rsidRPr="00CC7153">
        <w:rPr>
          <w:b w:val="0"/>
        </w:rPr>
        <w:t>выполнена замена приборов уч</w:t>
      </w:r>
      <w:r w:rsidR="00C534DB" w:rsidRPr="00CC7153">
        <w:rPr>
          <w:b w:val="0"/>
        </w:rPr>
        <w:t>ё</w:t>
      </w:r>
      <w:r w:rsidR="009B6984" w:rsidRPr="00CC7153">
        <w:rPr>
          <w:b w:val="0"/>
        </w:rPr>
        <w:t xml:space="preserve">та электроэнергии  </w:t>
      </w:r>
      <w:r w:rsidR="009613D5" w:rsidRPr="00CC7153">
        <w:rPr>
          <w:b w:val="0"/>
        </w:rPr>
        <w:t>(11 ед.)</w:t>
      </w:r>
      <w:r w:rsidR="00312B2E" w:rsidRPr="00CC7153">
        <w:rPr>
          <w:b w:val="0"/>
        </w:rPr>
        <w:t>, поверка (</w:t>
      </w:r>
      <w:r w:rsidR="009613D5" w:rsidRPr="00CC7153">
        <w:rPr>
          <w:b w:val="0"/>
        </w:rPr>
        <w:t>260</w:t>
      </w:r>
      <w:r w:rsidR="00312B2E" w:rsidRPr="00CC7153">
        <w:rPr>
          <w:b w:val="0"/>
        </w:rPr>
        <w:t xml:space="preserve"> ед.), замена </w:t>
      </w:r>
      <w:r w:rsidR="009509FF" w:rsidRPr="00CC7153">
        <w:rPr>
          <w:b w:val="0"/>
        </w:rPr>
        <w:t>(4</w:t>
      </w:r>
      <w:r w:rsidR="009613D5" w:rsidRPr="00CC7153">
        <w:rPr>
          <w:b w:val="0"/>
        </w:rPr>
        <w:t>4</w:t>
      </w:r>
      <w:r w:rsidR="009509FF" w:rsidRPr="00CC7153">
        <w:rPr>
          <w:b w:val="0"/>
        </w:rPr>
        <w:t xml:space="preserve"> ед.) приборов уч</w:t>
      </w:r>
      <w:r w:rsidR="00C534DB" w:rsidRPr="00CC7153">
        <w:rPr>
          <w:b w:val="0"/>
        </w:rPr>
        <w:t>ё</w:t>
      </w:r>
      <w:r w:rsidR="009509FF" w:rsidRPr="00CC7153">
        <w:rPr>
          <w:b w:val="0"/>
        </w:rPr>
        <w:t>та холодного и горячего водоснабжения, приобретены и уст</w:t>
      </w:r>
      <w:r w:rsidR="00C534DB" w:rsidRPr="00CC7153">
        <w:rPr>
          <w:b w:val="0"/>
        </w:rPr>
        <w:t xml:space="preserve">ановлены индивидуальные приборы </w:t>
      </w:r>
      <w:r w:rsidR="009509FF" w:rsidRPr="00CC7153">
        <w:rPr>
          <w:b w:val="0"/>
        </w:rPr>
        <w:t>уч</w:t>
      </w:r>
      <w:r w:rsidR="00C534DB" w:rsidRPr="00CC7153">
        <w:rPr>
          <w:b w:val="0"/>
        </w:rPr>
        <w:t>ё</w:t>
      </w:r>
      <w:r w:rsidR="009509FF" w:rsidRPr="00CC7153">
        <w:rPr>
          <w:b w:val="0"/>
        </w:rPr>
        <w:t xml:space="preserve">та холодного и горячего водоснабжения </w:t>
      </w:r>
      <w:r w:rsidR="00D746CA" w:rsidRPr="00CC7153">
        <w:rPr>
          <w:b w:val="0"/>
        </w:rPr>
        <w:t>(</w:t>
      </w:r>
      <w:r w:rsidR="009B6984" w:rsidRPr="00CC7153">
        <w:rPr>
          <w:b w:val="0"/>
        </w:rPr>
        <w:t>233</w:t>
      </w:r>
      <w:r w:rsidR="00D746CA" w:rsidRPr="00CC7153">
        <w:rPr>
          <w:b w:val="0"/>
        </w:rPr>
        <w:t xml:space="preserve"> ед.)</w:t>
      </w:r>
      <w:r w:rsidR="009509FF" w:rsidRPr="00CC7153">
        <w:rPr>
          <w:b w:val="0"/>
        </w:rPr>
        <w:t>.</w:t>
      </w:r>
    </w:p>
    <w:p w:rsidR="00791E53" w:rsidRPr="00CC7153" w:rsidRDefault="00791E53" w:rsidP="00983F1E">
      <w:pPr>
        <w:jc w:val="both"/>
        <w:rPr>
          <w:b w:val="0"/>
          <w:sz w:val="16"/>
          <w:szCs w:val="16"/>
        </w:rPr>
      </w:pPr>
    </w:p>
    <w:p w:rsidR="00791E53" w:rsidRPr="00CC7153" w:rsidRDefault="00791E53" w:rsidP="00791E53">
      <w:pPr>
        <w:ind w:firstLine="709"/>
        <w:jc w:val="both"/>
        <w:rPr>
          <w:b w:val="0"/>
        </w:rPr>
      </w:pPr>
      <w:r w:rsidRPr="00CC7153">
        <w:rPr>
          <w:b w:val="0"/>
        </w:rPr>
        <w:t>В 201</w:t>
      </w:r>
      <w:r w:rsidR="0060410E" w:rsidRPr="00CC7153">
        <w:rPr>
          <w:b w:val="0"/>
        </w:rPr>
        <w:t>7</w:t>
      </w:r>
      <w:r w:rsidRPr="00CC7153">
        <w:rPr>
          <w:b w:val="0"/>
        </w:rPr>
        <w:t xml:space="preserve"> году продолжена работа по улучшению качества услуг электро-, тепло, газо-, водоснабжения и водоотведения, повышению над</w:t>
      </w:r>
      <w:r w:rsidR="00131B03" w:rsidRPr="00CC7153">
        <w:rPr>
          <w:b w:val="0"/>
        </w:rPr>
        <w:t>ё</w:t>
      </w:r>
      <w:r w:rsidRPr="00CC7153">
        <w:rPr>
          <w:b w:val="0"/>
        </w:rPr>
        <w:t xml:space="preserve">жности этих систем, повышению энергетической эффективности, энергосбережению и снижению потерь коммунальных ресурсов. С этой целью </w:t>
      </w:r>
      <w:r w:rsidR="001A0D27" w:rsidRPr="00CC7153">
        <w:rPr>
          <w:b w:val="0"/>
        </w:rPr>
        <w:t xml:space="preserve">выполнены </w:t>
      </w:r>
      <w:r w:rsidRPr="00CC7153">
        <w:rPr>
          <w:b w:val="0"/>
        </w:rPr>
        <w:t xml:space="preserve">работы на сумму </w:t>
      </w:r>
      <w:r w:rsidR="0060410E" w:rsidRPr="00CC7153">
        <w:rPr>
          <w:b w:val="0"/>
        </w:rPr>
        <w:t>1</w:t>
      </w:r>
      <w:r w:rsidR="00121F2B" w:rsidRPr="00CC7153">
        <w:rPr>
          <w:b w:val="0"/>
        </w:rPr>
        <w:t>14</w:t>
      </w:r>
      <w:r w:rsidR="001A0D27" w:rsidRPr="00CC7153">
        <w:rPr>
          <w:b w:val="0"/>
        </w:rPr>
        <w:t>,</w:t>
      </w:r>
      <w:r w:rsidR="00121F2B" w:rsidRPr="00CC7153">
        <w:rPr>
          <w:b w:val="0"/>
        </w:rPr>
        <w:t>9</w:t>
      </w:r>
      <w:r w:rsidR="001A0D27" w:rsidRPr="00CC7153">
        <w:rPr>
          <w:b w:val="0"/>
        </w:rPr>
        <w:t xml:space="preserve"> млн. рублей, в том числе за счёт собственных средств муниципальных организаций – </w:t>
      </w:r>
      <w:r w:rsidR="0060410E" w:rsidRPr="00CC7153">
        <w:rPr>
          <w:b w:val="0"/>
        </w:rPr>
        <w:t>10</w:t>
      </w:r>
      <w:r w:rsidR="00121F2B" w:rsidRPr="00CC7153">
        <w:rPr>
          <w:b w:val="0"/>
        </w:rPr>
        <w:t>5</w:t>
      </w:r>
      <w:r w:rsidR="001A0D27" w:rsidRPr="00CC7153">
        <w:rPr>
          <w:b w:val="0"/>
        </w:rPr>
        <w:t>,</w:t>
      </w:r>
      <w:r w:rsidR="00121F2B" w:rsidRPr="00CC7153">
        <w:rPr>
          <w:b w:val="0"/>
        </w:rPr>
        <w:t>5</w:t>
      </w:r>
      <w:r w:rsidR="001A0D27" w:rsidRPr="00CC7153">
        <w:rPr>
          <w:b w:val="0"/>
        </w:rPr>
        <w:t xml:space="preserve"> млн. рублей.</w:t>
      </w:r>
    </w:p>
    <w:p w:rsidR="001A0D27" w:rsidRPr="00CC7153" w:rsidRDefault="001A0D27" w:rsidP="00C111AB">
      <w:pPr>
        <w:ind w:firstLine="708"/>
        <w:contextualSpacing/>
        <w:jc w:val="both"/>
        <w:rPr>
          <w:b w:val="0"/>
        </w:rPr>
      </w:pPr>
      <w:r w:rsidRPr="00CC7153">
        <w:rPr>
          <w:b w:val="0"/>
        </w:rPr>
        <w:t xml:space="preserve">Муниципальным унитарным предприятием тепловых сетей выполнены: </w:t>
      </w:r>
    </w:p>
    <w:p w:rsidR="0089164E" w:rsidRPr="00CC7153" w:rsidRDefault="00D545CB" w:rsidP="009B3EAB">
      <w:pPr>
        <w:pStyle w:val="af5"/>
        <w:numPr>
          <w:ilvl w:val="0"/>
          <w:numId w:val="9"/>
        </w:numPr>
        <w:tabs>
          <w:tab w:val="left" w:pos="993"/>
        </w:tabs>
        <w:ind w:left="0" w:firstLine="709"/>
        <w:jc w:val="both"/>
        <w:rPr>
          <w:b w:val="0"/>
        </w:rPr>
      </w:pPr>
      <w:r w:rsidRPr="00CC7153">
        <w:rPr>
          <w:b w:val="0"/>
        </w:rPr>
        <w:t>строительств</w:t>
      </w:r>
      <w:r w:rsidR="0089164E" w:rsidRPr="00CC7153">
        <w:rPr>
          <w:b w:val="0"/>
        </w:rPr>
        <w:t>о</w:t>
      </w:r>
      <w:r w:rsidRPr="00CC7153">
        <w:rPr>
          <w:b w:val="0"/>
        </w:rPr>
        <w:t xml:space="preserve"> тепловых сетей </w:t>
      </w:r>
      <w:r w:rsidR="00AE1C8E">
        <w:rPr>
          <w:b w:val="0"/>
        </w:rPr>
        <w:t xml:space="preserve">по ул. </w:t>
      </w:r>
      <w:r w:rsidR="007346AE">
        <w:rPr>
          <w:b w:val="0"/>
        </w:rPr>
        <w:t>Сибирская</w:t>
      </w:r>
      <w:r w:rsidRPr="00CC7153">
        <w:rPr>
          <w:b w:val="0"/>
        </w:rPr>
        <w:t xml:space="preserve"> в соответствии с планом проведения работ в рамках производственной программы</w:t>
      </w:r>
      <w:r w:rsidR="0089164E" w:rsidRPr="00CC7153">
        <w:rPr>
          <w:b w:val="0"/>
        </w:rPr>
        <w:t>;</w:t>
      </w:r>
    </w:p>
    <w:p w:rsidR="00D545CB" w:rsidRPr="00CC7153" w:rsidRDefault="00D545CB" w:rsidP="009B3EAB">
      <w:pPr>
        <w:pStyle w:val="af5"/>
        <w:numPr>
          <w:ilvl w:val="0"/>
          <w:numId w:val="9"/>
        </w:numPr>
        <w:tabs>
          <w:tab w:val="left" w:pos="993"/>
        </w:tabs>
        <w:ind w:left="0" w:firstLine="709"/>
        <w:jc w:val="both"/>
        <w:rPr>
          <w:b w:val="0"/>
        </w:rPr>
      </w:pPr>
      <w:r w:rsidRPr="00CC7153">
        <w:rPr>
          <w:b w:val="0"/>
        </w:rPr>
        <w:t>строительно-монтажные и ремонтно-строительные работы в зданиях и сооружениях предприятия;</w:t>
      </w:r>
    </w:p>
    <w:p w:rsidR="00D545CB" w:rsidRPr="00CC7153" w:rsidRDefault="00D545CB" w:rsidP="009B3EAB">
      <w:pPr>
        <w:pStyle w:val="af5"/>
        <w:numPr>
          <w:ilvl w:val="0"/>
          <w:numId w:val="9"/>
        </w:numPr>
        <w:tabs>
          <w:tab w:val="left" w:pos="993"/>
        </w:tabs>
        <w:ind w:left="0" w:firstLine="709"/>
        <w:jc w:val="both"/>
        <w:rPr>
          <w:b w:val="0"/>
        </w:rPr>
      </w:pPr>
      <w:r w:rsidRPr="00CC7153">
        <w:rPr>
          <w:b w:val="0"/>
        </w:rPr>
        <w:t>капитальный ремонт энергетического оборудования объектов;</w:t>
      </w:r>
    </w:p>
    <w:p w:rsidR="00D545CB" w:rsidRPr="00CC7153" w:rsidRDefault="00D545CB" w:rsidP="009B3EAB">
      <w:pPr>
        <w:pStyle w:val="af5"/>
        <w:numPr>
          <w:ilvl w:val="0"/>
          <w:numId w:val="9"/>
        </w:numPr>
        <w:tabs>
          <w:tab w:val="left" w:pos="993"/>
        </w:tabs>
        <w:ind w:left="0" w:firstLine="709"/>
        <w:jc w:val="both"/>
        <w:rPr>
          <w:b w:val="0"/>
        </w:rPr>
      </w:pPr>
      <w:r w:rsidRPr="00CC7153">
        <w:rPr>
          <w:b w:val="0"/>
        </w:rPr>
        <w:t xml:space="preserve">замена трубопроводов тепловых сетей </w:t>
      </w:r>
      <w:r w:rsidR="00121F2B" w:rsidRPr="00CC7153">
        <w:rPr>
          <w:b w:val="0"/>
        </w:rPr>
        <w:t>–</w:t>
      </w:r>
      <w:r w:rsidRPr="00CC7153">
        <w:rPr>
          <w:b w:val="0"/>
        </w:rPr>
        <w:t xml:space="preserve"> 2,2 км;</w:t>
      </w:r>
    </w:p>
    <w:p w:rsidR="00D545CB" w:rsidRPr="00CC7153" w:rsidRDefault="00D545CB" w:rsidP="009B3EAB">
      <w:pPr>
        <w:pStyle w:val="af5"/>
        <w:numPr>
          <w:ilvl w:val="0"/>
          <w:numId w:val="9"/>
        </w:numPr>
        <w:tabs>
          <w:tab w:val="left" w:pos="993"/>
        </w:tabs>
        <w:ind w:left="0" w:firstLine="709"/>
        <w:jc w:val="both"/>
        <w:rPr>
          <w:b w:val="0"/>
        </w:rPr>
      </w:pPr>
      <w:r w:rsidRPr="00CC7153">
        <w:rPr>
          <w:b w:val="0"/>
        </w:rPr>
        <w:lastRenderedPageBreak/>
        <w:t xml:space="preserve">замена стальных водопроводных трубопроводов на полиэтиленовые </w:t>
      </w:r>
      <w:r w:rsidR="00121F2B" w:rsidRPr="00CC7153">
        <w:rPr>
          <w:b w:val="0"/>
        </w:rPr>
        <w:t>–</w:t>
      </w:r>
      <w:r w:rsidRPr="00CC7153">
        <w:rPr>
          <w:b w:val="0"/>
        </w:rPr>
        <w:t xml:space="preserve"> 4,8 км;</w:t>
      </w:r>
    </w:p>
    <w:p w:rsidR="001A0D27" w:rsidRPr="00CC7153" w:rsidRDefault="00D545CB" w:rsidP="009B3EAB">
      <w:pPr>
        <w:pStyle w:val="af5"/>
        <w:numPr>
          <w:ilvl w:val="0"/>
          <w:numId w:val="9"/>
        </w:numPr>
        <w:tabs>
          <w:tab w:val="left" w:pos="993"/>
        </w:tabs>
        <w:ind w:left="0" w:firstLine="709"/>
        <w:jc w:val="both"/>
        <w:rPr>
          <w:b w:val="0"/>
          <w:lang w:eastAsia="ar-SA"/>
        </w:rPr>
      </w:pPr>
      <w:r w:rsidRPr="00CC7153">
        <w:rPr>
          <w:b w:val="0"/>
        </w:rPr>
        <w:t>замена основного технологического оборудования на объектах тепло-</w:t>
      </w:r>
      <w:r w:rsidR="0089164E" w:rsidRPr="00CC7153">
        <w:rPr>
          <w:b w:val="0"/>
        </w:rPr>
        <w:t>, водоснабжения и водоотведения</w:t>
      </w:r>
      <w:r w:rsidR="00D73F9A" w:rsidRPr="00CC7153">
        <w:rPr>
          <w:b w:val="0"/>
          <w:lang w:eastAsia="ar-SA"/>
        </w:rPr>
        <w:t>.</w:t>
      </w:r>
      <w:r w:rsidR="001A0D27" w:rsidRPr="00CC7153">
        <w:rPr>
          <w:b w:val="0"/>
          <w:lang w:eastAsia="ar-SA"/>
        </w:rPr>
        <w:t xml:space="preserve"> </w:t>
      </w:r>
    </w:p>
    <w:p w:rsidR="00791E53" w:rsidRPr="00CC7153" w:rsidRDefault="00791E53" w:rsidP="00C111AB">
      <w:pPr>
        <w:suppressAutoHyphens/>
        <w:ind w:firstLine="709"/>
        <w:contextualSpacing/>
        <w:jc w:val="both"/>
        <w:rPr>
          <w:b w:val="0"/>
          <w:sz w:val="16"/>
          <w:szCs w:val="16"/>
          <w:lang w:eastAsia="ar-SA"/>
        </w:rPr>
      </w:pPr>
    </w:p>
    <w:p w:rsidR="007C0214" w:rsidRPr="00CC7153" w:rsidRDefault="001A0D27" w:rsidP="001A0D27">
      <w:pPr>
        <w:ind w:firstLine="709"/>
        <w:jc w:val="both"/>
        <w:rPr>
          <w:b w:val="0"/>
        </w:rPr>
      </w:pPr>
      <w:r w:rsidRPr="00CC7153">
        <w:rPr>
          <w:b w:val="0"/>
        </w:rPr>
        <w:t>Муниципальным унитарным п</w:t>
      </w:r>
      <w:r w:rsidR="0089164E" w:rsidRPr="00CC7153">
        <w:rPr>
          <w:b w:val="0"/>
        </w:rPr>
        <w:t>редприятием электрических сетей:</w:t>
      </w:r>
    </w:p>
    <w:p w:rsidR="0089164E" w:rsidRPr="00CC7153" w:rsidRDefault="0089164E" w:rsidP="009B3EAB">
      <w:pPr>
        <w:pStyle w:val="af5"/>
        <w:numPr>
          <w:ilvl w:val="0"/>
          <w:numId w:val="9"/>
        </w:numPr>
        <w:tabs>
          <w:tab w:val="left" w:pos="993"/>
        </w:tabs>
        <w:ind w:left="0" w:firstLine="709"/>
        <w:jc w:val="both"/>
        <w:rPr>
          <w:b w:val="0"/>
        </w:rPr>
      </w:pPr>
      <w:r w:rsidRPr="00CC7153">
        <w:rPr>
          <w:b w:val="0"/>
        </w:rPr>
        <w:t xml:space="preserve">проведена реконструкция электрооборудования на подстанции ГПП-1; </w:t>
      </w:r>
    </w:p>
    <w:p w:rsidR="0089164E" w:rsidRPr="00CC7153" w:rsidRDefault="0089164E" w:rsidP="009B3EAB">
      <w:pPr>
        <w:pStyle w:val="af5"/>
        <w:numPr>
          <w:ilvl w:val="0"/>
          <w:numId w:val="9"/>
        </w:numPr>
        <w:tabs>
          <w:tab w:val="left" w:pos="993"/>
        </w:tabs>
        <w:ind w:left="0" w:firstLine="709"/>
        <w:jc w:val="both"/>
        <w:rPr>
          <w:b w:val="0"/>
        </w:rPr>
      </w:pPr>
      <w:r w:rsidRPr="00CC7153">
        <w:rPr>
          <w:b w:val="0"/>
        </w:rPr>
        <w:t>выполнена  релейная защита  на базе микропроцессорной техники БМРЗ на подстанции ГПП-2КРУ-10кВ;</w:t>
      </w:r>
    </w:p>
    <w:p w:rsidR="0089164E" w:rsidRPr="00CC7153" w:rsidRDefault="0089164E" w:rsidP="009B3EAB">
      <w:pPr>
        <w:pStyle w:val="af5"/>
        <w:numPr>
          <w:ilvl w:val="0"/>
          <w:numId w:val="9"/>
        </w:numPr>
        <w:tabs>
          <w:tab w:val="left" w:pos="993"/>
        </w:tabs>
        <w:ind w:left="0" w:firstLine="709"/>
        <w:jc w:val="both"/>
        <w:rPr>
          <w:b w:val="0"/>
        </w:rPr>
      </w:pPr>
      <w:r w:rsidRPr="00CC7153">
        <w:rPr>
          <w:b w:val="0"/>
        </w:rPr>
        <w:t>завершено строительство ВЛИ-0,4кВ электроснабжения потребителей ул. Западная (8 квартал, пос. 1000 дворов), ул. Полевая (пос. Октябрьский), ул. Пушкина, гаражей в районе базы РТС, садоводства № 6;</w:t>
      </w:r>
    </w:p>
    <w:p w:rsidR="0089164E" w:rsidRPr="00CC7153" w:rsidRDefault="0089164E" w:rsidP="009B3EAB">
      <w:pPr>
        <w:pStyle w:val="af5"/>
        <w:numPr>
          <w:ilvl w:val="0"/>
          <w:numId w:val="9"/>
        </w:numPr>
        <w:tabs>
          <w:tab w:val="left" w:pos="993"/>
        </w:tabs>
        <w:ind w:left="0" w:firstLine="709"/>
        <w:jc w:val="both"/>
        <w:rPr>
          <w:b w:val="0"/>
        </w:rPr>
      </w:pPr>
      <w:r w:rsidRPr="00CC7153">
        <w:rPr>
          <w:b w:val="0"/>
        </w:rPr>
        <w:t>выполнена прокладка оптико-волоконной связи с выводом на пульт ОДС на ТП-12,14,205,206;</w:t>
      </w:r>
    </w:p>
    <w:p w:rsidR="0089164E" w:rsidRPr="00CC7153" w:rsidRDefault="0089164E" w:rsidP="009B3EAB">
      <w:pPr>
        <w:pStyle w:val="af5"/>
        <w:numPr>
          <w:ilvl w:val="0"/>
          <w:numId w:val="9"/>
        </w:numPr>
        <w:tabs>
          <w:tab w:val="left" w:pos="993"/>
        </w:tabs>
        <w:ind w:left="0" w:firstLine="709"/>
        <w:jc w:val="both"/>
        <w:rPr>
          <w:b w:val="0"/>
        </w:rPr>
      </w:pPr>
      <w:r w:rsidRPr="00CC7153">
        <w:rPr>
          <w:b w:val="0"/>
        </w:rPr>
        <w:t xml:space="preserve">установлены  счётчики технического учёта электрической энергии, продолжены работы по монтажу системы АВР на ТП, произведена установка счётчиков коммерческого учёта электрической энергии у юридических и физических лиц (160 шт.).  </w:t>
      </w:r>
    </w:p>
    <w:p w:rsidR="00791E53" w:rsidRPr="00CC7153" w:rsidRDefault="00791E53" w:rsidP="00791E53">
      <w:pPr>
        <w:pStyle w:val="af5"/>
        <w:tabs>
          <w:tab w:val="left" w:pos="993"/>
        </w:tabs>
        <w:ind w:left="0" w:firstLine="709"/>
        <w:jc w:val="both"/>
        <w:rPr>
          <w:b w:val="0"/>
          <w:sz w:val="16"/>
          <w:szCs w:val="16"/>
        </w:rPr>
      </w:pPr>
    </w:p>
    <w:p w:rsidR="00C111AB" w:rsidRPr="00CC7153" w:rsidRDefault="00791E53" w:rsidP="00C111AB">
      <w:pPr>
        <w:suppressAutoHyphens/>
        <w:ind w:firstLine="709"/>
        <w:contextualSpacing/>
        <w:jc w:val="both"/>
        <w:rPr>
          <w:b w:val="0"/>
        </w:rPr>
      </w:pPr>
      <w:r w:rsidRPr="00CC7153">
        <w:rPr>
          <w:b w:val="0"/>
          <w:lang w:eastAsia="ar-SA"/>
        </w:rPr>
        <w:t>За счет средств краевого бюджета</w:t>
      </w:r>
      <w:r w:rsidR="007C0214" w:rsidRPr="00CC7153">
        <w:rPr>
          <w:b w:val="0"/>
          <w:lang w:eastAsia="ar-SA"/>
        </w:rPr>
        <w:t xml:space="preserve"> (</w:t>
      </w:r>
      <w:r w:rsidR="00D545CB" w:rsidRPr="00CC7153">
        <w:rPr>
          <w:b w:val="0"/>
          <w:lang w:eastAsia="ar-SA"/>
        </w:rPr>
        <w:t>7</w:t>
      </w:r>
      <w:r w:rsidR="007C0214" w:rsidRPr="00CC7153">
        <w:rPr>
          <w:b w:val="0"/>
          <w:lang w:eastAsia="ar-SA"/>
        </w:rPr>
        <w:t>,</w:t>
      </w:r>
      <w:r w:rsidR="00D545CB" w:rsidRPr="00CC7153">
        <w:rPr>
          <w:b w:val="0"/>
          <w:lang w:eastAsia="ar-SA"/>
        </w:rPr>
        <w:t>3</w:t>
      </w:r>
      <w:r w:rsidR="007C0214" w:rsidRPr="00CC7153">
        <w:rPr>
          <w:b w:val="0"/>
          <w:lang w:eastAsia="ar-SA"/>
        </w:rPr>
        <w:t xml:space="preserve"> млн. рублей)</w:t>
      </w:r>
      <w:r w:rsidRPr="00CC7153">
        <w:rPr>
          <w:b w:val="0"/>
          <w:lang w:eastAsia="ar-SA"/>
        </w:rPr>
        <w:t>, полученных в рамках государственной программы Красноярского края «Реформирование и модернизация жилищно-коммунального хозяйства и повышение энергетическ</w:t>
      </w:r>
      <w:r w:rsidR="00C65894" w:rsidRPr="00CC7153">
        <w:rPr>
          <w:b w:val="0"/>
          <w:lang w:eastAsia="ar-SA"/>
        </w:rPr>
        <w:t xml:space="preserve">ой эффективности» </w:t>
      </w:r>
      <w:r w:rsidRPr="00CC7153">
        <w:rPr>
          <w:b w:val="0"/>
          <w:lang w:eastAsia="ar-SA"/>
        </w:rPr>
        <w:t>на условии софинансирования за сч</w:t>
      </w:r>
      <w:r w:rsidR="00245378" w:rsidRPr="00CC7153">
        <w:rPr>
          <w:b w:val="0"/>
          <w:lang w:eastAsia="ar-SA"/>
        </w:rPr>
        <w:t>ё</w:t>
      </w:r>
      <w:r w:rsidRPr="00CC7153">
        <w:rPr>
          <w:b w:val="0"/>
          <w:lang w:eastAsia="ar-SA"/>
        </w:rPr>
        <w:t>т средств местного бюджета</w:t>
      </w:r>
      <w:r w:rsidR="007C0214" w:rsidRPr="00CC7153">
        <w:rPr>
          <w:b w:val="0"/>
          <w:lang w:eastAsia="ar-SA"/>
        </w:rPr>
        <w:t xml:space="preserve"> (0,</w:t>
      </w:r>
      <w:r w:rsidR="00D545CB" w:rsidRPr="00CC7153">
        <w:rPr>
          <w:b w:val="0"/>
          <w:lang w:eastAsia="ar-SA"/>
        </w:rPr>
        <w:t>3</w:t>
      </w:r>
      <w:r w:rsidR="007C0214" w:rsidRPr="00CC7153">
        <w:rPr>
          <w:b w:val="0"/>
          <w:lang w:eastAsia="ar-SA"/>
        </w:rPr>
        <w:t xml:space="preserve"> млн. рублей)</w:t>
      </w:r>
      <w:r w:rsidRPr="00CC7153">
        <w:rPr>
          <w:b w:val="0"/>
          <w:lang w:eastAsia="ar-SA"/>
        </w:rPr>
        <w:t xml:space="preserve">, </w:t>
      </w:r>
      <w:r w:rsidR="00C111AB" w:rsidRPr="00CC7153">
        <w:rPr>
          <w:b w:val="0"/>
          <w:lang w:eastAsia="ar-SA"/>
        </w:rPr>
        <w:t>произвед</w:t>
      </w:r>
      <w:r w:rsidR="007C0214" w:rsidRPr="00CC7153">
        <w:rPr>
          <w:b w:val="0"/>
          <w:lang w:eastAsia="ar-SA"/>
        </w:rPr>
        <w:t>ё</w:t>
      </w:r>
      <w:r w:rsidR="00C111AB" w:rsidRPr="00CC7153">
        <w:rPr>
          <w:b w:val="0"/>
          <w:lang w:eastAsia="ar-SA"/>
        </w:rPr>
        <w:t>н капитальный ремонт</w:t>
      </w:r>
      <w:r w:rsidR="00D545CB" w:rsidRPr="00CC7153">
        <w:rPr>
          <w:b w:val="0"/>
        </w:rPr>
        <w:t xml:space="preserve"> транзитного магистрального трубопровода теплосети ГРЭС-2-ТП-1, II очереди, на участке от Н.О.-21 до Н.О.-23.</w:t>
      </w:r>
    </w:p>
    <w:p w:rsidR="00B9757F" w:rsidRPr="00CC7153" w:rsidRDefault="00B9757F" w:rsidP="00C111AB">
      <w:pPr>
        <w:suppressAutoHyphens/>
        <w:ind w:firstLine="709"/>
        <w:contextualSpacing/>
        <w:jc w:val="both"/>
        <w:rPr>
          <w:b w:val="0"/>
        </w:rPr>
      </w:pPr>
    </w:p>
    <w:p w:rsidR="00B9757F" w:rsidRPr="00CC7153" w:rsidRDefault="00B9757F" w:rsidP="00C111AB">
      <w:pPr>
        <w:suppressAutoHyphens/>
        <w:ind w:firstLine="709"/>
        <w:contextualSpacing/>
        <w:jc w:val="both"/>
        <w:rPr>
          <w:b w:val="0"/>
        </w:rPr>
      </w:pPr>
    </w:p>
    <w:p w:rsidR="00FF1C56" w:rsidRPr="00CC7153" w:rsidRDefault="00FF1C56" w:rsidP="00FF5A0A">
      <w:pPr>
        <w:pStyle w:val="af5"/>
        <w:numPr>
          <w:ilvl w:val="1"/>
          <w:numId w:val="5"/>
        </w:numPr>
        <w:tabs>
          <w:tab w:val="left" w:pos="993"/>
          <w:tab w:val="left" w:pos="1134"/>
          <w:tab w:val="left" w:pos="1276"/>
        </w:tabs>
        <w:ind w:left="0" w:firstLine="709"/>
        <w:jc w:val="both"/>
        <w:outlineLvl w:val="1"/>
      </w:pPr>
      <w:bookmarkStart w:id="10" w:name="_Toc505953750"/>
      <w:r w:rsidRPr="00CC7153">
        <w:t>Благоустройство и озеленение</w:t>
      </w:r>
      <w:bookmarkEnd w:id="10"/>
    </w:p>
    <w:p w:rsidR="00B87599" w:rsidRPr="00CC7153" w:rsidRDefault="00B87599" w:rsidP="00B87599">
      <w:pPr>
        <w:pStyle w:val="af5"/>
        <w:tabs>
          <w:tab w:val="left" w:pos="993"/>
          <w:tab w:val="left" w:pos="1134"/>
          <w:tab w:val="left" w:pos="1276"/>
        </w:tabs>
        <w:ind w:left="709"/>
        <w:jc w:val="both"/>
        <w:outlineLvl w:val="1"/>
      </w:pPr>
    </w:p>
    <w:p w:rsidR="008B22B1" w:rsidRPr="00CC7153" w:rsidRDefault="00DB774B" w:rsidP="008B22B1">
      <w:pPr>
        <w:shd w:val="clear" w:color="auto" w:fill="FFFFFF"/>
        <w:tabs>
          <w:tab w:val="left" w:pos="426"/>
        </w:tabs>
        <w:ind w:right="1" w:firstLine="709"/>
        <w:jc w:val="both"/>
        <w:rPr>
          <w:b w:val="0"/>
        </w:rPr>
      </w:pPr>
      <w:r w:rsidRPr="00CC7153">
        <w:rPr>
          <w:b w:val="0"/>
        </w:rPr>
        <w:t>Дея</w:t>
      </w:r>
      <w:r w:rsidR="00832DF4" w:rsidRPr="00CC7153">
        <w:rPr>
          <w:b w:val="0"/>
        </w:rPr>
        <w:t xml:space="preserve">тельность Администрации ЗАТО </w:t>
      </w:r>
      <w:r w:rsidR="00C242D2" w:rsidRPr="00CC7153">
        <w:rPr>
          <w:b w:val="0"/>
        </w:rPr>
        <w:t>г.</w:t>
      </w:r>
      <w:r w:rsidR="00832DF4" w:rsidRPr="00CC7153">
        <w:rPr>
          <w:b w:val="0"/>
        </w:rPr>
        <w:t> </w:t>
      </w:r>
      <w:r w:rsidRPr="00CC7153">
        <w:rPr>
          <w:b w:val="0"/>
        </w:rPr>
        <w:t>Зеленогорска в сфере благоустройства и озеленения города была направлена на выполнение обязательств по содержанию объектов внешнего благоустройст</w:t>
      </w:r>
      <w:r w:rsidR="00C4006C" w:rsidRPr="00CC7153">
        <w:rPr>
          <w:b w:val="0"/>
        </w:rPr>
        <w:t>ва города и автомобильных дорог, на оснащение территории города новыми элементами благоустройства.</w:t>
      </w:r>
      <w:r w:rsidR="00E36403" w:rsidRPr="00CC7153">
        <w:rPr>
          <w:b w:val="0"/>
        </w:rPr>
        <w:t xml:space="preserve"> </w:t>
      </w:r>
    </w:p>
    <w:p w:rsidR="001A3E65" w:rsidRPr="00CC7153" w:rsidRDefault="008B22B1" w:rsidP="008B22B1">
      <w:pPr>
        <w:shd w:val="clear" w:color="auto" w:fill="FFFFFF"/>
        <w:tabs>
          <w:tab w:val="left" w:pos="426"/>
        </w:tabs>
        <w:ind w:right="1" w:firstLine="709"/>
        <w:jc w:val="both"/>
        <w:rPr>
          <w:b w:val="0"/>
        </w:rPr>
      </w:pPr>
      <w:r w:rsidRPr="00CC7153">
        <w:rPr>
          <w:b w:val="0"/>
        </w:rPr>
        <w:t xml:space="preserve">Основным импульсом перемен в 2017 году </w:t>
      </w:r>
      <w:r w:rsidR="00CD1F6D" w:rsidRPr="00CC7153">
        <w:rPr>
          <w:b w:val="0"/>
        </w:rPr>
        <w:t xml:space="preserve">стало участие Зеленогорска в </w:t>
      </w:r>
      <w:r w:rsidRPr="00CC7153">
        <w:rPr>
          <w:b w:val="0"/>
        </w:rPr>
        <w:t xml:space="preserve"> реализаци</w:t>
      </w:r>
      <w:r w:rsidR="00CD1F6D" w:rsidRPr="00CC7153">
        <w:rPr>
          <w:b w:val="0"/>
        </w:rPr>
        <w:t>и</w:t>
      </w:r>
      <w:r w:rsidRPr="00CC7153">
        <w:rPr>
          <w:b w:val="0"/>
        </w:rPr>
        <w:t xml:space="preserve"> приоритетного проекта Российской Федерации «Формирование комфортной городской среды». С целью реализации </w:t>
      </w:r>
      <w:r w:rsidR="00CD1F6D" w:rsidRPr="00CC7153">
        <w:rPr>
          <w:b w:val="0"/>
        </w:rPr>
        <w:t xml:space="preserve">мероприятий </w:t>
      </w:r>
      <w:r w:rsidR="0000747F" w:rsidRPr="00CC7153">
        <w:rPr>
          <w:b w:val="0"/>
        </w:rPr>
        <w:t>проекта разработана и утверждена подпрограмма «Формирование современной городской среды» муниципальной программы «Реформирование и модернизация жилищно-коммунального хозяйства и повышение энергетической эффективности в городе Зеленогорске</w:t>
      </w:r>
      <w:r w:rsidR="00CD1F6D" w:rsidRPr="00CC7153">
        <w:rPr>
          <w:b w:val="0"/>
        </w:rPr>
        <w:t>»</w:t>
      </w:r>
      <w:r w:rsidR="00817334" w:rsidRPr="00CC7153">
        <w:rPr>
          <w:b w:val="0"/>
        </w:rPr>
        <w:t>.</w:t>
      </w:r>
    </w:p>
    <w:p w:rsidR="00983F1E" w:rsidRPr="00CC7153" w:rsidRDefault="00983F1E" w:rsidP="00847D84">
      <w:pPr>
        <w:shd w:val="clear" w:color="auto" w:fill="FFFFFF"/>
        <w:tabs>
          <w:tab w:val="left" w:pos="426"/>
        </w:tabs>
        <w:ind w:right="1" w:firstLine="709"/>
        <w:jc w:val="both"/>
        <w:rPr>
          <w:b w:val="0"/>
          <w:sz w:val="16"/>
          <w:szCs w:val="16"/>
        </w:rPr>
      </w:pPr>
    </w:p>
    <w:p w:rsidR="00847D84" w:rsidRPr="00CC7153" w:rsidRDefault="00847D84" w:rsidP="00847D84">
      <w:pPr>
        <w:shd w:val="clear" w:color="auto" w:fill="FFFFFF"/>
        <w:tabs>
          <w:tab w:val="left" w:pos="426"/>
        </w:tabs>
        <w:ind w:right="1" w:firstLine="709"/>
        <w:jc w:val="both"/>
        <w:rPr>
          <w:b w:val="0"/>
        </w:rPr>
      </w:pPr>
      <w:r w:rsidRPr="00CC7153">
        <w:rPr>
          <w:b w:val="0"/>
        </w:rPr>
        <w:t>Результат реализации в 2017 году в городе:</w:t>
      </w:r>
    </w:p>
    <w:p w:rsidR="00847D84" w:rsidRPr="00CC7153" w:rsidRDefault="00847D84" w:rsidP="0085199B">
      <w:pPr>
        <w:pStyle w:val="af5"/>
        <w:numPr>
          <w:ilvl w:val="0"/>
          <w:numId w:val="9"/>
        </w:numPr>
        <w:tabs>
          <w:tab w:val="left" w:pos="993"/>
        </w:tabs>
        <w:ind w:left="0" w:firstLine="709"/>
        <w:jc w:val="both"/>
        <w:rPr>
          <w:b w:val="0"/>
        </w:rPr>
      </w:pPr>
      <w:r w:rsidRPr="00CC7153">
        <w:rPr>
          <w:b w:val="0"/>
        </w:rPr>
        <w:lastRenderedPageBreak/>
        <w:t xml:space="preserve">благоустроено 24 дворовых территории в соответствии с дизайн – проектами, разработанными заинтересованными лицами и утверждёнными протоколами общих собраний собственников помещений многоквартирных домов, </w:t>
      </w:r>
      <w:r w:rsidR="00817334" w:rsidRPr="00CC7153">
        <w:rPr>
          <w:b w:val="0"/>
        </w:rPr>
        <w:t>оборудованы 4 детские площадки, 9 автомобильных парковок, уложено асфальтовое полотно (13,2 тыс. кв. м), установлены фонари уличного освещения (21 ед.), скамейки (55 шт.), урны для мусора (41 шт.), контейнеры для сбора твёрдых коммунальных отходов (2 шт.), высажены 18 деревьев и кустарников;</w:t>
      </w:r>
    </w:p>
    <w:p w:rsidR="00872742" w:rsidRPr="00CC7153" w:rsidRDefault="00E20EF8" w:rsidP="0085199B">
      <w:pPr>
        <w:pStyle w:val="af5"/>
        <w:numPr>
          <w:ilvl w:val="0"/>
          <w:numId w:val="9"/>
        </w:numPr>
        <w:tabs>
          <w:tab w:val="left" w:pos="993"/>
        </w:tabs>
        <w:ind w:left="0" w:firstLine="709"/>
        <w:jc w:val="both"/>
        <w:rPr>
          <w:b w:val="0"/>
        </w:rPr>
      </w:pPr>
      <w:r w:rsidRPr="00CC7153">
        <w:rPr>
          <w:b w:val="0"/>
        </w:rPr>
        <w:t xml:space="preserve">создано новое </w:t>
      </w:r>
      <w:r w:rsidR="00847D84" w:rsidRPr="00CC7153">
        <w:rPr>
          <w:b w:val="0"/>
        </w:rPr>
        <w:t xml:space="preserve">общественное пространство </w:t>
      </w:r>
      <w:r w:rsidRPr="00CC7153">
        <w:rPr>
          <w:b w:val="0"/>
        </w:rPr>
        <w:t xml:space="preserve">– </w:t>
      </w:r>
      <w:r w:rsidR="00847D84" w:rsidRPr="00CC7153">
        <w:rPr>
          <w:b w:val="0"/>
        </w:rPr>
        <w:t xml:space="preserve">территория </w:t>
      </w:r>
      <w:r w:rsidRPr="00CC7153">
        <w:rPr>
          <w:b w:val="0"/>
        </w:rPr>
        <w:t>на набережной реки Кан, одна из 5 локаций масштабного проекта по благоустройству – «</w:t>
      </w:r>
      <w:r w:rsidR="00847D84" w:rsidRPr="00CC7153">
        <w:rPr>
          <w:b w:val="0"/>
        </w:rPr>
        <w:t>Детский парк</w:t>
      </w:r>
      <w:r w:rsidRPr="00CC7153">
        <w:rPr>
          <w:b w:val="0"/>
        </w:rPr>
        <w:t>» с прилегающей к нему спортивной площадкой</w:t>
      </w:r>
      <w:r w:rsidR="00B53F12" w:rsidRPr="00CC7153">
        <w:rPr>
          <w:b w:val="0"/>
        </w:rPr>
        <w:t xml:space="preserve"> с 1</w:t>
      </w:r>
      <w:r w:rsidR="00B44C4E" w:rsidRPr="00CC7153">
        <w:rPr>
          <w:b w:val="0"/>
        </w:rPr>
        <w:t>1</w:t>
      </w:r>
      <w:r w:rsidR="00B53F12" w:rsidRPr="00CC7153">
        <w:rPr>
          <w:b w:val="0"/>
        </w:rPr>
        <w:t xml:space="preserve">  уличными тренажёрами</w:t>
      </w:r>
      <w:r w:rsidRPr="00CC7153">
        <w:rPr>
          <w:b w:val="0"/>
        </w:rPr>
        <w:t>, установленн</w:t>
      </w:r>
      <w:r w:rsidR="00B53F12" w:rsidRPr="00CC7153">
        <w:rPr>
          <w:b w:val="0"/>
        </w:rPr>
        <w:t>ыми</w:t>
      </w:r>
      <w:r w:rsidRPr="00CC7153">
        <w:rPr>
          <w:b w:val="0"/>
        </w:rPr>
        <w:t xml:space="preserve"> за счёт средств АО «ТВЭЛ» в рамках </w:t>
      </w:r>
      <w:r w:rsidR="00CD1F6D" w:rsidRPr="00CC7153">
        <w:rPr>
          <w:b w:val="0"/>
        </w:rPr>
        <w:t>проекта</w:t>
      </w:r>
      <w:r w:rsidR="00B53F12" w:rsidRPr="00CC7153">
        <w:rPr>
          <w:b w:val="0"/>
        </w:rPr>
        <w:t xml:space="preserve"> «Мой двор. Мой дом. Моя семья»</w:t>
      </w:r>
      <w:r w:rsidRPr="00CC7153">
        <w:rPr>
          <w:b w:val="0"/>
        </w:rPr>
        <w:t>.</w:t>
      </w:r>
      <w:r w:rsidR="00847D84" w:rsidRPr="00CC7153">
        <w:rPr>
          <w:b w:val="0"/>
        </w:rPr>
        <w:t xml:space="preserve"> </w:t>
      </w:r>
      <w:r w:rsidR="00CD1F6D" w:rsidRPr="00CC7153">
        <w:rPr>
          <w:b w:val="0"/>
        </w:rPr>
        <w:t xml:space="preserve">Созданный объект </w:t>
      </w:r>
      <w:r w:rsidR="00872742" w:rsidRPr="00CC7153">
        <w:rPr>
          <w:b w:val="0"/>
        </w:rPr>
        <w:t xml:space="preserve">получил высокую оценку региональных органов государственной власти, краевых специалистов в области архитектуры и дизайна. Новое общественное пространство пользуется высокой популярностью жителей города Зеленогорска. </w:t>
      </w:r>
    </w:p>
    <w:p w:rsidR="00847D84" w:rsidRPr="00CC7153" w:rsidRDefault="00847D84" w:rsidP="00847D84">
      <w:pPr>
        <w:shd w:val="clear" w:color="auto" w:fill="FFFFFF"/>
        <w:tabs>
          <w:tab w:val="left" w:pos="426"/>
        </w:tabs>
        <w:ind w:right="1" w:firstLine="709"/>
        <w:jc w:val="both"/>
        <w:rPr>
          <w:b w:val="0"/>
          <w:sz w:val="16"/>
          <w:szCs w:val="16"/>
        </w:rPr>
      </w:pPr>
    </w:p>
    <w:p w:rsidR="00817334" w:rsidRPr="00CC7153" w:rsidRDefault="00D75306" w:rsidP="00847D84">
      <w:pPr>
        <w:shd w:val="clear" w:color="auto" w:fill="FFFFFF"/>
        <w:tabs>
          <w:tab w:val="left" w:pos="426"/>
        </w:tabs>
        <w:ind w:right="1" w:firstLine="709"/>
        <w:jc w:val="both"/>
        <w:rPr>
          <w:b w:val="0"/>
        </w:rPr>
      </w:pPr>
      <w:r w:rsidRPr="00CC7153">
        <w:rPr>
          <w:b w:val="0"/>
        </w:rPr>
        <w:t>Общий объём финан</w:t>
      </w:r>
      <w:r w:rsidR="00EE7309" w:rsidRPr="00CC7153">
        <w:rPr>
          <w:b w:val="0"/>
        </w:rPr>
        <w:t xml:space="preserve">сирования мероприятий составил </w:t>
      </w:r>
      <w:r w:rsidRPr="00CC7153">
        <w:rPr>
          <w:b w:val="0"/>
        </w:rPr>
        <w:t>– 3</w:t>
      </w:r>
      <w:r w:rsidR="000039AC" w:rsidRPr="00CC7153">
        <w:rPr>
          <w:b w:val="0"/>
        </w:rPr>
        <w:t>6</w:t>
      </w:r>
      <w:r w:rsidRPr="00CC7153">
        <w:rPr>
          <w:b w:val="0"/>
        </w:rPr>
        <w:t>,</w:t>
      </w:r>
      <w:r w:rsidR="00B257A6" w:rsidRPr="00CC7153">
        <w:rPr>
          <w:b w:val="0"/>
        </w:rPr>
        <w:t>3</w:t>
      </w:r>
      <w:r w:rsidRPr="00CC7153">
        <w:rPr>
          <w:b w:val="0"/>
        </w:rPr>
        <w:t xml:space="preserve"> млн. рублей, в том числе</w:t>
      </w:r>
      <w:r w:rsidR="00875C87" w:rsidRPr="00CC7153">
        <w:rPr>
          <w:b w:val="0"/>
        </w:rPr>
        <w:t xml:space="preserve"> средства федерального бюджета </w:t>
      </w:r>
      <w:r w:rsidRPr="00CC7153">
        <w:rPr>
          <w:b w:val="0"/>
        </w:rPr>
        <w:t xml:space="preserve">– 19,2 млн. рублей, средства краевого бюджета – 13,3 млн. рублей, средства местного бюджета – </w:t>
      </w:r>
      <w:r w:rsidR="000039AC" w:rsidRPr="00CC7153">
        <w:rPr>
          <w:b w:val="0"/>
        </w:rPr>
        <w:t>1</w:t>
      </w:r>
      <w:r w:rsidRPr="00CC7153">
        <w:rPr>
          <w:b w:val="0"/>
        </w:rPr>
        <w:t>,</w:t>
      </w:r>
      <w:r w:rsidR="00817334" w:rsidRPr="00CC7153">
        <w:rPr>
          <w:b w:val="0"/>
        </w:rPr>
        <w:t>7</w:t>
      </w:r>
      <w:r w:rsidRPr="00CC7153">
        <w:rPr>
          <w:b w:val="0"/>
        </w:rPr>
        <w:t xml:space="preserve"> млн. рублей, средства внеб</w:t>
      </w:r>
      <w:r w:rsidR="00875C87" w:rsidRPr="00CC7153">
        <w:rPr>
          <w:b w:val="0"/>
        </w:rPr>
        <w:t xml:space="preserve">юджетных источников (АО «ТВЭЛ» </w:t>
      </w:r>
      <w:r w:rsidRPr="00CC7153">
        <w:rPr>
          <w:b w:val="0"/>
        </w:rPr>
        <w:t xml:space="preserve">и собственников помещений многоквартирных домов) – </w:t>
      </w:r>
      <w:r w:rsidR="00817334" w:rsidRPr="00CC7153">
        <w:rPr>
          <w:b w:val="0"/>
        </w:rPr>
        <w:t>2,1</w:t>
      </w:r>
      <w:r w:rsidRPr="00CC7153">
        <w:rPr>
          <w:b w:val="0"/>
        </w:rPr>
        <w:t xml:space="preserve"> млн. рублей.</w:t>
      </w:r>
    </w:p>
    <w:p w:rsidR="00847D84" w:rsidRPr="00CC7153" w:rsidRDefault="00847D84" w:rsidP="00847D84">
      <w:pPr>
        <w:shd w:val="clear" w:color="auto" w:fill="FFFFFF"/>
        <w:tabs>
          <w:tab w:val="left" w:pos="426"/>
        </w:tabs>
        <w:ind w:right="1" w:firstLine="709"/>
        <w:jc w:val="both"/>
        <w:rPr>
          <w:b w:val="0"/>
        </w:rPr>
      </w:pPr>
      <w:r w:rsidRPr="00CC7153">
        <w:rPr>
          <w:b w:val="0"/>
        </w:rPr>
        <w:t>Реализация мероприятий позволил</w:t>
      </w:r>
      <w:r w:rsidR="00B53F12" w:rsidRPr="00CC7153">
        <w:rPr>
          <w:b w:val="0"/>
        </w:rPr>
        <w:t>а</w:t>
      </w:r>
      <w:r w:rsidRPr="00CC7153">
        <w:rPr>
          <w:b w:val="0"/>
        </w:rPr>
        <w:t xml:space="preserve"> повысить уровень комфортности проживания жителей города, улучшить организацию досуга всех возрастных групп населения, привлечь общественность и население к решению задач по благоустройству общественных территорий города.</w:t>
      </w:r>
    </w:p>
    <w:p w:rsidR="00B53F12" w:rsidRPr="00CC7153" w:rsidRDefault="00B53F12" w:rsidP="00847D84">
      <w:pPr>
        <w:shd w:val="clear" w:color="auto" w:fill="FFFFFF"/>
        <w:tabs>
          <w:tab w:val="left" w:pos="426"/>
        </w:tabs>
        <w:ind w:right="1" w:firstLine="709"/>
        <w:jc w:val="both"/>
        <w:rPr>
          <w:b w:val="0"/>
          <w:sz w:val="16"/>
          <w:szCs w:val="16"/>
        </w:rPr>
      </w:pPr>
    </w:p>
    <w:p w:rsidR="00B87599" w:rsidRPr="00CC7153" w:rsidRDefault="004F7E85" w:rsidP="008B22B1">
      <w:pPr>
        <w:shd w:val="clear" w:color="auto" w:fill="FFFFFF"/>
        <w:tabs>
          <w:tab w:val="left" w:pos="426"/>
        </w:tabs>
        <w:ind w:right="1" w:firstLine="709"/>
        <w:jc w:val="both"/>
        <w:rPr>
          <w:b w:val="0"/>
        </w:rPr>
      </w:pPr>
      <w:r w:rsidRPr="00CC7153">
        <w:rPr>
          <w:b w:val="0"/>
        </w:rPr>
        <w:t xml:space="preserve">В рамках подпрограммы «Внешнее благоустройство на территории города Зеленогорска»,  </w:t>
      </w:r>
      <w:r w:rsidR="006B7742" w:rsidRPr="00CC7153">
        <w:rPr>
          <w:b w:val="0"/>
        </w:rPr>
        <w:t>на работы, выполненные в отчётном году</w:t>
      </w:r>
      <w:r w:rsidR="000363DC" w:rsidRPr="00CC7153">
        <w:rPr>
          <w:b w:val="0"/>
        </w:rPr>
        <w:t>,</w:t>
      </w:r>
      <w:r w:rsidR="006B7742" w:rsidRPr="00CC7153">
        <w:rPr>
          <w:b w:val="0"/>
        </w:rPr>
        <w:t xml:space="preserve"> направлено </w:t>
      </w:r>
      <w:r w:rsidR="00817334" w:rsidRPr="00CC7153">
        <w:rPr>
          <w:b w:val="0"/>
        </w:rPr>
        <w:t>74,2</w:t>
      </w:r>
      <w:r w:rsidR="000363DC" w:rsidRPr="00CC7153">
        <w:rPr>
          <w:b w:val="0"/>
        </w:rPr>
        <w:t xml:space="preserve"> млн. рублей, в том числе средства краевого бюджета </w:t>
      </w:r>
      <w:r w:rsidR="00F42B34" w:rsidRPr="00CC7153">
        <w:rPr>
          <w:b w:val="0"/>
        </w:rPr>
        <w:t>–</w:t>
      </w:r>
      <w:r w:rsidR="000363DC" w:rsidRPr="00CC7153">
        <w:rPr>
          <w:b w:val="0"/>
        </w:rPr>
        <w:t xml:space="preserve"> </w:t>
      </w:r>
      <w:r w:rsidR="00817334" w:rsidRPr="00CC7153">
        <w:rPr>
          <w:b w:val="0"/>
        </w:rPr>
        <w:t>1,1</w:t>
      </w:r>
      <w:r w:rsidR="000363DC" w:rsidRPr="00CC7153">
        <w:rPr>
          <w:b w:val="0"/>
        </w:rPr>
        <w:t xml:space="preserve"> млн. рублей, средства местного бюджета </w:t>
      </w:r>
      <w:r w:rsidR="00F42B34" w:rsidRPr="00CC7153">
        <w:rPr>
          <w:b w:val="0"/>
        </w:rPr>
        <w:t>–</w:t>
      </w:r>
      <w:r w:rsidR="000363DC" w:rsidRPr="00CC7153">
        <w:rPr>
          <w:b w:val="0"/>
        </w:rPr>
        <w:t xml:space="preserve"> </w:t>
      </w:r>
      <w:r w:rsidR="00817334" w:rsidRPr="00CC7153">
        <w:rPr>
          <w:b w:val="0"/>
        </w:rPr>
        <w:t>73,2</w:t>
      </w:r>
      <w:r w:rsidR="000363DC" w:rsidRPr="00CC7153">
        <w:rPr>
          <w:b w:val="0"/>
        </w:rPr>
        <w:t xml:space="preserve"> млн. рублей:</w:t>
      </w:r>
      <w:r w:rsidR="00B87599" w:rsidRPr="00CC7153">
        <w:t xml:space="preserve"> </w:t>
      </w:r>
    </w:p>
    <w:p w:rsidR="000363DC" w:rsidRPr="00CC7153" w:rsidRDefault="000363DC" w:rsidP="0085199B">
      <w:pPr>
        <w:pStyle w:val="af5"/>
        <w:numPr>
          <w:ilvl w:val="0"/>
          <w:numId w:val="9"/>
        </w:numPr>
        <w:tabs>
          <w:tab w:val="left" w:pos="993"/>
        </w:tabs>
        <w:ind w:left="0" w:firstLine="709"/>
        <w:jc w:val="both"/>
        <w:rPr>
          <w:b w:val="0"/>
        </w:rPr>
      </w:pPr>
      <w:r w:rsidRPr="00CC7153">
        <w:rPr>
          <w:b w:val="0"/>
        </w:rPr>
        <w:t>организация проведения мероприятий по отлову и содержанию безнадзорных животных;</w:t>
      </w:r>
    </w:p>
    <w:p w:rsidR="000363DC" w:rsidRPr="00CC7153" w:rsidRDefault="000363DC" w:rsidP="0085199B">
      <w:pPr>
        <w:pStyle w:val="af5"/>
        <w:numPr>
          <w:ilvl w:val="0"/>
          <w:numId w:val="9"/>
        </w:numPr>
        <w:tabs>
          <w:tab w:val="left" w:pos="993"/>
        </w:tabs>
        <w:ind w:left="0" w:firstLine="709"/>
        <w:jc w:val="both"/>
        <w:rPr>
          <w:b w:val="0"/>
        </w:rPr>
      </w:pPr>
      <w:r w:rsidRPr="00CC7153">
        <w:rPr>
          <w:b w:val="0"/>
        </w:rPr>
        <w:t>организация и проведение акарицидных обработок мест массового отдыха населения;</w:t>
      </w:r>
    </w:p>
    <w:p w:rsidR="006B7742" w:rsidRPr="00CC7153" w:rsidRDefault="006B7742" w:rsidP="0085199B">
      <w:pPr>
        <w:pStyle w:val="af5"/>
        <w:numPr>
          <w:ilvl w:val="0"/>
          <w:numId w:val="9"/>
        </w:numPr>
        <w:tabs>
          <w:tab w:val="left" w:pos="993"/>
        </w:tabs>
        <w:ind w:left="0" w:firstLine="709"/>
        <w:jc w:val="both"/>
        <w:rPr>
          <w:b w:val="0"/>
        </w:rPr>
      </w:pPr>
      <w:r w:rsidRPr="00CC7153">
        <w:rPr>
          <w:b w:val="0"/>
        </w:rPr>
        <w:t xml:space="preserve">содержание и ремонт объектов внешнего благоустройства: сетей уличного освещения протяжённостью 94,6 км, газонов и цветников общей площадью 5,6 га, 3-х городских пляжей, </w:t>
      </w:r>
      <w:r w:rsidR="0042606F" w:rsidRPr="00CC7153">
        <w:rPr>
          <w:b w:val="0"/>
        </w:rPr>
        <w:t xml:space="preserve">более </w:t>
      </w:r>
      <w:r w:rsidRPr="00CC7153">
        <w:rPr>
          <w:b w:val="0"/>
        </w:rPr>
        <w:t>8</w:t>
      </w:r>
      <w:r w:rsidR="0042606F" w:rsidRPr="00CC7153">
        <w:rPr>
          <w:b w:val="0"/>
        </w:rPr>
        <w:t>30</w:t>
      </w:r>
      <w:r w:rsidRPr="00CC7153">
        <w:rPr>
          <w:b w:val="0"/>
        </w:rPr>
        <w:t xml:space="preserve"> малых архитектурных форм, </w:t>
      </w:r>
      <w:r w:rsidR="0042606F" w:rsidRPr="00CC7153">
        <w:rPr>
          <w:b w:val="0"/>
        </w:rPr>
        <w:t xml:space="preserve">5-ти </w:t>
      </w:r>
      <w:r w:rsidRPr="00CC7153">
        <w:rPr>
          <w:b w:val="0"/>
        </w:rPr>
        <w:t xml:space="preserve">городских фонтанов, </w:t>
      </w:r>
      <w:r w:rsidR="0042606F" w:rsidRPr="00CC7153">
        <w:rPr>
          <w:b w:val="0"/>
        </w:rPr>
        <w:t xml:space="preserve"> паромной переправы, дорожных тротуаров, общественных туалетов, других объектов благоустройства;</w:t>
      </w:r>
    </w:p>
    <w:p w:rsidR="006B7742" w:rsidRPr="00CC7153" w:rsidRDefault="006B7742" w:rsidP="0085199B">
      <w:pPr>
        <w:pStyle w:val="af5"/>
        <w:numPr>
          <w:ilvl w:val="0"/>
          <w:numId w:val="9"/>
        </w:numPr>
        <w:tabs>
          <w:tab w:val="left" w:pos="993"/>
        </w:tabs>
        <w:ind w:left="0" w:firstLine="709"/>
        <w:jc w:val="both"/>
        <w:rPr>
          <w:b w:val="0"/>
        </w:rPr>
      </w:pPr>
      <w:r w:rsidRPr="00CC7153">
        <w:rPr>
          <w:b w:val="0"/>
        </w:rPr>
        <w:t>вырубка</w:t>
      </w:r>
      <w:r w:rsidR="00045EFA" w:rsidRPr="00CC7153">
        <w:rPr>
          <w:b w:val="0"/>
        </w:rPr>
        <w:t xml:space="preserve"> (</w:t>
      </w:r>
      <w:r w:rsidR="0042606F" w:rsidRPr="00CC7153">
        <w:rPr>
          <w:b w:val="0"/>
        </w:rPr>
        <w:t>309</w:t>
      </w:r>
      <w:r w:rsidR="00045EFA" w:rsidRPr="00CC7153">
        <w:rPr>
          <w:b w:val="0"/>
        </w:rPr>
        <w:t xml:space="preserve"> шт.)</w:t>
      </w:r>
      <w:r w:rsidRPr="00CC7153">
        <w:rPr>
          <w:b w:val="0"/>
        </w:rPr>
        <w:t>, формовка старовозрастных деревьев (</w:t>
      </w:r>
      <w:r w:rsidR="005856C1" w:rsidRPr="00CC7153">
        <w:rPr>
          <w:b w:val="0"/>
        </w:rPr>
        <w:t>114</w:t>
      </w:r>
      <w:r w:rsidR="00045EFA" w:rsidRPr="00CC7153">
        <w:rPr>
          <w:b w:val="0"/>
        </w:rPr>
        <w:t xml:space="preserve"> шт.</w:t>
      </w:r>
      <w:r w:rsidRPr="00CC7153">
        <w:rPr>
          <w:b w:val="0"/>
        </w:rPr>
        <w:t>)</w:t>
      </w:r>
      <w:r w:rsidR="00F42B34" w:rsidRPr="00CC7153">
        <w:rPr>
          <w:b w:val="0"/>
        </w:rPr>
        <w:t>, посадка новых деревьев и кустарников (533 шт.);</w:t>
      </w:r>
    </w:p>
    <w:p w:rsidR="00F42B34" w:rsidRPr="00CC7153" w:rsidRDefault="00F42B34" w:rsidP="0085199B">
      <w:pPr>
        <w:pStyle w:val="af5"/>
        <w:numPr>
          <w:ilvl w:val="0"/>
          <w:numId w:val="9"/>
        </w:numPr>
        <w:tabs>
          <w:tab w:val="left" w:pos="993"/>
        </w:tabs>
        <w:ind w:left="0" w:firstLine="709"/>
        <w:jc w:val="both"/>
        <w:rPr>
          <w:b w:val="0"/>
        </w:rPr>
      </w:pPr>
      <w:r w:rsidRPr="00CC7153">
        <w:rPr>
          <w:b w:val="0"/>
        </w:rPr>
        <w:lastRenderedPageBreak/>
        <w:t xml:space="preserve">благоустройство части земельного участка для использования в целях эксплуатации центрального хоккейного корта и прилегающей территории по ул. Гагарина, 6А в рамках мероприятия Программы повышения качества среды моногорода Зеленогорска «Пять шагов благоустройства» - Комплексное благоустройство территории, прилегающей к Дворцу спорта «Нептун» и Дворцу спорта «Олимпиец»; </w:t>
      </w:r>
    </w:p>
    <w:p w:rsidR="00F42B34" w:rsidRPr="00CC7153" w:rsidRDefault="005856C1" w:rsidP="0085199B">
      <w:pPr>
        <w:pStyle w:val="af5"/>
        <w:numPr>
          <w:ilvl w:val="0"/>
          <w:numId w:val="9"/>
        </w:numPr>
        <w:tabs>
          <w:tab w:val="left" w:pos="993"/>
        </w:tabs>
        <w:ind w:left="0" w:firstLine="709"/>
        <w:jc w:val="both"/>
        <w:rPr>
          <w:b w:val="0"/>
        </w:rPr>
      </w:pPr>
      <w:r w:rsidRPr="00CC7153">
        <w:rPr>
          <w:b w:val="0"/>
        </w:rPr>
        <w:t>благоустройство территории городского сквера: монтаж светильников уличного освещения (8 шт.), установка стальных опор (8шт.), прокладка акустического кабеля (280 м)</w:t>
      </w:r>
      <w:r w:rsidR="00F42B34" w:rsidRPr="00CC7153">
        <w:rPr>
          <w:b w:val="0"/>
        </w:rPr>
        <w:t>;</w:t>
      </w:r>
    </w:p>
    <w:p w:rsidR="00F42B34" w:rsidRPr="00CC7153" w:rsidRDefault="00F42B34" w:rsidP="0085199B">
      <w:pPr>
        <w:pStyle w:val="af5"/>
        <w:numPr>
          <w:ilvl w:val="0"/>
          <w:numId w:val="9"/>
        </w:numPr>
        <w:tabs>
          <w:tab w:val="left" w:pos="993"/>
        </w:tabs>
        <w:ind w:left="0" w:firstLine="709"/>
        <w:jc w:val="both"/>
        <w:rPr>
          <w:b w:val="0"/>
        </w:rPr>
      </w:pPr>
      <w:r w:rsidRPr="00CC7153">
        <w:rPr>
          <w:b w:val="0"/>
        </w:rPr>
        <w:t>приобретение светового оформления новогоднего городка в городском сквере.</w:t>
      </w:r>
    </w:p>
    <w:p w:rsidR="00830417" w:rsidRPr="00CC7153" w:rsidRDefault="00830417" w:rsidP="00E95328">
      <w:pPr>
        <w:autoSpaceDE w:val="0"/>
        <w:autoSpaceDN w:val="0"/>
        <w:adjustRightInd w:val="0"/>
        <w:ind w:firstLine="709"/>
        <w:jc w:val="both"/>
        <w:rPr>
          <w:b w:val="0"/>
          <w:sz w:val="16"/>
          <w:szCs w:val="16"/>
        </w:rPr>
      </w:pPr>
    </w:p>
    <w:p w:rsidR="00397441" w:rsidRPr="00CC7153" w:rsidRDefault="00F42B34" w:rsidP="00397441">
      <w:pPr>
        <w:ind w:firstLine="709"/>
        <w:jc w:val="both"/>
        <w:rPr>
          <w:b w:val="0"/>
          <w:iCs/>
        </w:rPr>
      </w:pPr>
      <w:r w:rsidRPr="00CC7153">
        <w:rPr>
          <w:b w:val="0"/>
          <w:iCs/>
        </w:rPr>
        <w:t xml:space="preserve">В </w:t>
      </w:r>
      <w:r w:rsidR="00397441" w:rsidRPr="00CC7153">
        <w:rPr>
          <w:b w:val="0"/>
          <w:iCs/>
        </w:rPr>
        <w:t>2017 году завершены работы по восстановлению паромной переправы на реке Кан</w:t>
      </w:r>
      <w:r w:rsidRPr="00CC7153">
        <w:rPr>
          <w:b w:val="0"/>
          <w:iCs/>
        </w:rPr>
        <w:t xml:space="preserve">. </w:t>
      </w:r>
      <w:r w:rsidR="00302D8D" w:rsidRPr="00CC7153">
        <w:rPr>
          <w:b w:val="0"/>
          <w:iCs/>
        </w:rPr>
        <w:t>Благодаря восстановлению паромной переправы горожанам предоставлена возможность использования природных условий для организации активного отдыха и досуга, укрепления здоровья, созданы условия для развития и благоустройства рекреационных зон на правом берегу реки.</w:t>
      </w:r>
    </w:p>
    <w:p w:rsidR="00EC54B6" w:rsidRPr="00CC7153" w:rsidRDefault="00EC54B6" w:rsidP="00C55090">
      <w:pPr>
        <w:ind w:firstLine="709"/>
        <w:jc w:val="both"/>
        <w:rPr>
          <w:b w:val="0"/>
          <w:i/>
          <w:sz w:val="16"/>
          <w:szCs w:val="16"/>
        </w:rPr>
      </w:pPr>
    </w:p>
    <w:p w:rsidR="00C55090" w:rsidRPr="00CC7153" w:rsidRDefault="00F16E3C" w:rsidP="00C55090">
      <w:pPr>
        <w:ind w:firstLine="709"/>
        <w:jc w:val="both"/>
        <w:rPr>
          <w:b w:val="0"/>
        </w:rPr>
      </w:pPr>
      <w:r w:rsidRPr="00CC7153">
        <w:rPr>
          <w:b w:val="0"/>
          <w:i/>
        </w:rPr>
        <w:t xml:space="preserve">Работы по содержанию и ремонту автомобильных дорог, </w:t>
      </w:r>
      <w:r w:rsidR="00C55090" w:rsidRPr="00CC7153">
        <w:rPr>
          <w:b w:val="0"/>
        </w:rPr>
        <w:t xml:space="preserve">дорожных сооружений, элементов обустройства улично-дорожной сети профинансированы в общем объёме на сумму </w:t>
      </w:r>
      <w:r w:rsidR="00302D8D" w:rsidRPr="00CC7153">
        <w:rPr>
          <w:b w:val="0"/>
        </w:rPr>
        <w:t>145,5</w:t>
      </w:r>
      <w:r w:rsidR="00C55090" w:rsidRPr="00CC7153">
        <w:rPr>
          <w:b w:val="0"/>
        </w:rPr>
        <w:t xml:space="preserve"> млн. рублей. </w:t>
      </w:r>
    </w:p>
    <w:p w:rsidR="00C55090" w:rsidRPr="00CC7153" w:rsidRDefault="00C55090" w:rsidP="00C95E89">
      <w:pPr>
        <w:ind w:firstLine="709"/>
        <w:jc w:val="both"/>
        <w:rPr>
          <w:b w:val="0"/>
        </w:rPr>
      </w:pPr>
      <w:r w:rsidRPr="00CC7153">
        <w:rPr>
          <w:b w:val="0"/>
        </w:rPr>
        <w:t>В 201</w:t>
      </w:r>
      <w:r w:rsidR="00302D8D" w:rsidRPr="00CC7153">
        <w:rPr>
          <w:b w:val="0"/>
        </w:rPr>
        <w:t>7</w:t>
      </w:r>
      <w:r w:rsidRPr="00CC7153">
        <w:rPr>
          <w:b w:val="0"/>
        </w:rPr>
        <w:t xml:space="preserve"> году за счёт участия в государственных программах Красноярского края </w:t>
      </w:r>
      <w:r w:rsidR="00C95E89" w:rsidRPr="00CC7153">
        <w:rPr>
          <w:b w:val="0"/>
        </w:rPr>
        <w:t xml:space="preserve">получены средства краевого бюджета в размере </w:t>
      </w:r>
      <w:r w:rsidR="00BB1DA1" w:rsidRPr="00CC7153">
        <w:rPr>
          <w:b w:val="0"/>
        </w:rPr>
        <w:t>89,6</w:t>
      </w:r>
      <w:r w:rsidR="00C95E89" w:rsidRPr="00CC7153">
        <w:rPr>
          <w:b w:val="0"/>
        </w:rPr>
        <w:t> млн.</w:t>
      </w:r>
      <w:r w:rsidR="00E52A86" w:rsidRPr="00CC7153">
        <w:rPr>
          <w:b w:val="0"/>
        </w:rPr>
        <w:t> </w:t>
      </w:r>
      <w:r w:rsidR="00C95E89" w:rsidRPr="00CC7153">
        <w:rPr>
          <w:b w:val="0"/>
        </w:rPr>
        <w:t xml:space="preserve">рублей </w:t>
      </w:r>
      <w:r w:rsidR="00BB1DA1" w:rsidRPr="00CC7153">
        <w:rPr>
          <w:b w:val="0"/>
        </w:rPr>
        <w:t>на выполнение мероприятий по содержанию и ремонту автомобильных дорог общег</w:t>
      </w:r>
      <w:r w:rsidR="00CD1F6D" w:rsidRPr="00CC7153">
        <w:rPr>
          <w:b w:val="0"/>
        </w:rPr>
        <w:t>о пользования местного значения.</w:t>
      </w:r>
      <w:r w:rsidR="00BB1DA1" w:rsidRPr="00CC7153">
        <w:rPr>
          <w:b w:val="0"/>
        </w:rPr>
        <w:t xml:space="preserve"> </w:t>
      </w:r>
      <w:r w:rsidR="00E04A75" w:rsidRPr="00CC7153">
        <w:rPr>
          <w:b w:val="0"/>
        </w:rPr>
        <w:t>За счёт этих средств</w:t>
      </w:r>
      <w:r w:rsidR="00C95E89" w:rsidRPr="00CC7153">
        <w:rPr>
          <w:b w:val="0"/>
        </w:rPr>
        <w:t>:</w:t>
      </w:r>
    </w:p>
    <w:p w:rsidR="00C55090" w:rsidRPr="00CC7153" w:rsidRDefault="00C55090" w:rsidP="0085199B">
      <w:pPr>
        <w:pStyle w:val="af5"/>
        <w:numPr>
          <w:ilvl w:val="0"/>
          <w:numId w:val="9"/>
        </w:numPr>
        <w:tabs>
          <w:tab w:val="left" w:pos="993"/>
        </w:tabs>
        <w:ind w:left="0" w:firstLine="709"/>
        <w:jc w:val="both"/>
        <w:rPr>
          <w:b w:val="0"/>
        </w:rPr>
      </w:pPr>
      <w:r w:rsidRPr="00CC7153">
        <w:rPr>
          <w:b w:val="0"/>
        </w:rPr>
        <w:t>обеспечено содержание автомобильных дорог протяж</w:t>
      </w:r>
      <w:r w:rsidR="00C95E89" w:rsidRPr="00CC7153">
        <w:rPr>
          <w:b w:val="0"/>
        </w:rPr>
        <w:t>ё</w:t>
      </w:r>
      <w:r w:rsidRPr="00CC7153">
        <w:rPr>
          <w:b w:val="0"/>
        </w:rPr>
        <w:t>нностью</w:t>
      </w:r>
      <w:r w:rsidR="0008028E" w:rsidRPr="00CC7153">
        <w:rPr>
          <w:b w:val="0"/>
        </w:rPr>
        <w:t xml:space="preserve"> </w:t>
      </w:r>
      <w:r w:rsidRPr="00CC7153">
        <w:rPr>
          <w:b w:val="0"/>
        </w:rPr>
        <w:t xml:space="preserve">             </w:t>
      </w:r>
      <w:r w:rsidR="0008028E" w:rsidRPr="00CC7153">
        <w:rPr>
          <w:b w:val="0"/>
        </w:rPr>
        <w:t>201,0 </w:t>
      </w:r>
      <w:r w:rsidRPr="00CC7153">
        <w:rPr>
          <w:b w:val="0"/>
        </w:rPr>
        <w:t>км, содержание внутриквартальны</w:t>
      </w:r>
      <w:r w:rsidR="00E04A75" w:rsidRPr="00CC7153">
        <w:rPr>
          <w:b w:val="0"/>
        </w:rPr>
        <w:t xml:space="preserve">х территорий площадью </w:t>
      </w:r>
      <w:r w:rsidR="006C7880" w:rsidRPr="00CC7153">
        <w:rPr>
          <w:b w:val="0"/>
        </w:rPr>
        <w:t>1 </w:t>
      </w:r>
      <w:r w:rsidR="00BB1DA1" w:rsidRPr="00CC7153">
        <w:rPr>
          <w:b w:val="0"/>
        </w:rPr>
        <w:t>12</w:t>
      </w:r>
      <w:r w:rsidR="006C7880" w:rsidRPr="00CC7153">
        <w:rPr>
          <w:b w:val="0"/>
        </w:rPr>
        <w:t>1,0 тыс.</w:t>
      </w:r>
      <w:r w:rsidR="00E04A75" w:rsidRPr="00CC7153">
        <w:rPr>
          <w:b w:val="0"/>
        </w:rPr>
        <w:t> </w:t>
      </w:r>
      <w:r w:rsidR="00BB1DA1" w:rsidRPr="00CC7153">
        <w:rPr>
          <w:b w:val="0"/>
        </w:rPr>
        <w:t>кв. </w:t>
      </w:r>
      <w:r w:rsidR="00802380" w:rsidRPr="00CC7153">
        <w:rPr>
          <w:b w:val="0"/>
        </w:rPr>
        <w:t>м</w:t>
      </w:r>
      <w:r w:rsidRPr="00CC7153">
        <w:rPr>
          <w:b w:val="0"/>
        </w:rPr>
        <w:t xml:space="preserve">; </w:t>
      </w:r>
    </w:p>
    <w:p w:rsidR="002B4CA1" w:rsidRPr="00CC7153" w:rsidRDefault="002B4CA1" w:rsidP="0085199B">
      <w:pPr>
        <w:pStyle w:val="af5"/>
        <w:numPr>
          <w:ilvl w:val="0"/>
          <w:numId w:val="9"/>
        </w:numPr>
        <w:tabs>
          <w:tab w:val="left" w:pos="993"/>
        </w:tabs>
        <w:ind w:left="0" w:firstLine="709"/>
        <w:jc w:val="both"/>
        <w:rPr>
          <w:b w:val="0"/>
        </w:rPr>
      </w:pPr>
      <w:r w:rsidRPr="00CC7153">
        <w:rPr>
          <w:b w:val="0"/>
        </w:rPr>
        <w:t>проведены работы по ремонту участков дорог общей протяжённостью 3,7 км, в том числе ул. Калинина – 0,4 км, ул. Индустриальная – 3,0 км, ул.Мира – 0,3 км;</w:t>
      </w:r>
    </w:p>
    <w:p w:rsidR="00C55090" w:rsidRPr="00CC7153" w:rsidRDefault="00C95E89" w:rsidP="0085199B">
      <w:pPr>
        <w:pStyle w:val="af5"/>
        <w:numPr>
          <w:ilvl w:val="0"/>
          <w:numId w:val="9"/>
        </w:numPr>
        <w:tabs>
          <w:tab w:val="left" w:pos="993"/>
        </w:tabs>
        <w:ind w:left="0" w:firstLine="709"/>
        <w:jc w:val="both"/>
        <w:rPr>
          <w:b w:val="0"/>
        </w:rPr>
      </w:pPr>
      <w:r w:rsidRPr="00CC7153">
        <w:rPr>
          <w:b w:val="0"/>
        </w:rPr>
        <w:t>проведён</w:t>
      </w:r>
      <w:r w:rsidR="00C55090" w:rsidRPr="00CC7153">
        <w:rPr>
          <w:b w:val="0"/>
        </w:rPr>
        <w:t xml:space="preserve"> ямочный ремонт в объ</w:t>
      </w:r>
      <w:r w:rsidRPr="00CC7153">
        <w:rPr>
          <w:b w:val="0"/>
        </w:rPr>
        <w:t>ё</w:t>
      </w:r>
      <w:r w:rsidR="00C55090" w:rsidRPr="00CC7153">
        <w:rPr>
          <w:b w:val="0"/>
        </w:rPr>
        <w:t>ме 15,</w:t>
      </w:r>
      <w:r w:rsidR="00302D8D" w:rsidRPr="00CC7153">
        <w:rPr>
          <w:b w:val="0"/>
        </w:rPr>
        <w:t>9</w:t>
      </w:r>
      <w:r w:rsidR="00C55090" w:rsidRPr="00CC7153">
        <w:rPr>
          <w:b w:val="0"/>
        </w:rPr>
        <w:t xml:space="preserve"> тыс. кв. </w:t>
      </w:r>
      <w:r w:rsidR="00802380" w:rsidRPr="00CC7153">
        <w:rPr>
          <w:b w:val="0"/>
        </w:rPr>
        <w:t>м</w:t>
      </w:r>
      <w:r w:rsidR="00C55090" w:rsidRPr="00CC7153">
        <w:rPr>
          <w:b w:val="0"/>
        </w:rPr>
        <w:t xml:space="preserve"> (в 201</w:t>
      </w:r>
      <w:r w:rsidR="00302D8D" w:rsidRPr="00CC7153">
        <w:rPr>
          <w:b w:val="0"/>
        </w:rPr>
        <w:t>6</w:t>
      </w:r>
      <w:r w:rsidR="00C55090" w:rsidRPr="00CC7153">
        <w:rPr>
          <w:b w:val="0"/>
        </w:rPr>
        <w:t xml:space="preserve"> году – 1</w:t>
      </w:r>
      <w:r w:rsidR="00302D8D" w:rsidRPr="00CC7153">
        <w:rPr>
          <w:b w:val="0"/>
        </w:rPr>
        <w:t>5</w:t>
      </w:r>
      <w:r w:rsidR="00C55090" w:rsidRPr="00CC7153">
        <w:rPr>
          <w:b w:val="0"/>
        </w:rPr>
        <w:t>,</w:t>
      </w:r>
      <w:r w:rsidR="00302D8D" w:rsidRPr="00CC7153">
        <w:rPr>
          <w:b w:val="0"/>
        </w:rPr>
        <w:t>1</w:t>
      </w:r>
      <w:r w:rsidR="00802380" w:rsidRPr="00CC7153">
        <w:rPr>
          <w:b w:val="0"/>
        </w:rPr>
        <w:t> </w:t>
      </w:r>
      <w:r w:rsidR="00C55090" w:rsidRPr="00CC7153">
        <w:rPr>
          <w:b w:val="0"/>
        </w:rPr>
        <w:t xml:space="preserve">тыс. кв. </w:t>
      </w:r>
      <w:r w:rsidR="00802380" w:rsidRPr="00CC7153">
        <w:rPr>
          <w:b w:val="0"/>
        </w:rPr>
        <w:t>м</w:t>
      </w:r>
      <w:r w:rsidR="00C55090" w:rsidRPr="00CC7153">
        <w:rPr>
          <w:b w:val="0"/>
        </w:rPr>
        <w:t>);</w:t>
      </w:r>
    </w:p>
    <w:p w:rsidR="006C7880" w:rsidRPr="00CC7153" w:rsidRDefault="006C7880" w:rsidP="0085199B">
      <w:pPr>
        <w:pStyle w:val="af5"/>
        <w:numPr>
          <w:ilvl w:val="0"/>
          <w:numId w:val="9"/>
        </w:numPr>
        <w:tabs>
          <w:tab w:val="left" w:pos="993"/>
        </w:tabs>
        <w:ind w:left="0" w:firstLine="709"/>
        <w:jc w:val="both"/>
        <w:rPr>
          <w:b w:val="0"/>
        </w:rPr>
      </w:pPr>
      <w:r w:rsidRPr="00CC7153">
        <w:rPr>
          <w:b w:val="0"/>
        </w:rPr>
        <w:t>изготовлены и установлены автопавильоны (5 ед.).</w:t>
      </w:r>
    </w:p>
    <w:p w:rsidR="00476449" w:rsidRPr="00CC7153" w:rsidRDefault="00476449" w:rsidP="00C55090">
      <w:pPr>
        <w:ind w:firstLine="709"/>
        <w:jc w:val="both"/>
        <w:rPr>
          <w:b w:val="0"/>
          <w:sz w:val="16"/>
          <w:szCs w:val="16"/>
        </w:rPr>
      </w:pPr>
    </w:p>
    <w:p w:rsidR="00302D8D" w:rsidRPr="00CC7153" w:rsidRDefault="00302D8D" w:rsidP="00302D8D">
      <w:pPr>
        <w:ind w:firstLine="709"/>
        <w:jc w:val="both"/>
        <w:rPr>
          <w:b w:val="0"/>
        </w:rPr>
      </w:pPr>
      <w:r w:rsidRPr="00CC7153">
        <w:rPr>
          <w:b w:val="0"/>
        </w:rPr>
        <w:t>В рамках работ по обеспечению безопасности дорожного движения:</w:t>
      </w:r>
    </w:p>
    <w:p w:rsidR="00302D8D" w:rsidRPr="00CC7153" w:rsidRDefault="00302D8D" w:rsidP="0085199B">
      <w:pPr>
        <w:pStyle w:val="af5"/>
        <w:numPr>
          <w:ilvl w:val="0"/>
          <w:numId w:val="9"/>
        </w:numPr>
        <w:tabs>
          <w:tab w:val="left" w:pos="993"/>
        </w:tabs>
        <w:ind w:left="0" w:firstLine="709"/>
        <w:jc w:val="both"/>
        <w:rPr>
          <w:b w:val="0"/>
        </w:rPr>
      </w:pPr>
      <w:r w:rsidRPr="00CC7153">
        <w:rPr>
          <w:b w:val="0"/>
        </w:rPr>
        <w:t>выполнены работы по внесению изменений в проект безопасности дорожного движения города Зеленогорска;</w:t>
      </w:r>
    </w:p>
    <w:p w:rsidR="00302D8D" w:rsidRPr="00CC7153" w:rsidRDefault="00302D8D" w:rsidP="0085199B">
      <w:pPr>
        <w:pStyle w:val="af5"/>
        <w:numPr>
          <w:ilvl w:val="0"/>
          <w:numId w:val="9"/>
        </w:numPr>
        <w:tabs>
          <w:tab w:val="left" w:pos="993"/>
        </w:tabs>
        <w:ind w:left="0" w:firstLine="709"/>
        <w:jc w:val="both"/>
        <w:rPr>
          <w:b w:val="0"/>
        </w:rPr>
      </w:pPr>
      <w:r w:rsidRPr="00CC7153">
        <w:rPr>
          <w:b w:val="0"/>
        </w:rPr>
        <w:t>выполн</w:t>
      </w:r>
      <w:r w:rsidR="008A6F96" w:rsidRPr="00CC7153">
        <w:rPr>
          <w:b w:val="0"/>
        </w:rPr>
        <w:t>ены</w:t>
      </w:r>
      <w:r w:rsidRPr="00CC7153">
        <w:rPr>
          <w:b w:val="0"/>
        </w:rPr>
        <w:t xml:space="preserve"> работы по устранению предписаний ОГИБДД (установка дорожно-знаковой информации, барьерных ограждений, обустройство пешеходных переходов в районах общеобразовательных учреждений); </w:t>
      </w:r>
    </w:p>
    <w:p w:rsidR="00302D8D" w:rsidRPr="00CC7153" w:rsidRDefault="00302D8D" w:rsidP="0085199B">
      <w:pPr>
        <w:pStyle w:val="af5"/>
        <w:numPr>
          <w:ilvl w:val="0"/>
          <w:numId w:val="9"/>
        </w:numPr>
        <w:tabs>
          <w:tab w:val="left" w:pos="993"/>
        </w:tabs>
        <w:ind w:left="0" w:firstLine="709"/>
        <w:jc w:val="both"/>
        <w:rPr>
          <w:b w:val="0"/>
        </w:rPr>
      </w:pPr>
      <w:r w:rsidRPr="00CC7153">
        <w:rPr>
          <w:b w:val="0"/>
        </w:rPr>
        <w:t xml:space="preserve">выполнены работы по обустройству остановочного кармана по      </w:t>
      </w:r>
      <w:r w:rsidR="00CD1F6D" w:rsidRPr="00CC7153">
        <w:rPr>
          <w:b w:val="0"/>
        </w:rPr>
        <w:t xml:space="preserve">                  ул. Мира, 56А;</w:t>
      </w:r>
    </w:p>
    <w:p w:rsidR="00302D8D" w:rsidRPr="00CC7153" w:rsidRDefault="00302D8D" w:rsidP="0085199B">
      <w:pPr>
        <w:pStyle w:val="af5"/>
        <w:numPr>
          <w:ilvl w:val="0"/>
          <w:numId w:val="9"/>
        </w:numPr>
        <w:tabs>
          <w:tab w:val="left" w:pos="993"/>
        </w:tabs>
        <w:ind w:left="0" w:firstLine="709"/>
        <w:jc w:val="both"/>
        <w:rPr>
          <w:b w:val="0"/>
        </w:rPr>
      </w:pPr>
      <w:r w:rsidRPr="00CC7153">
        <w:rPr>
          <w:b w:val="0"/>
        </w:rPr>
        <w:lastRenderedPageBreak/>
        <w:t xml:space="preserve">обустроено 8 пешеходных переходов (приобретено и установлено 32 дорожных знака, нанесено 0,636 км дорожной разметки). </w:t>
      </w:r>
    </w:p>
    <w:p w:rsidR="008A6F96" w:rsidRPr="00CC7153" w:rsidRDefault="008A6F96" w:rsidP="00302D8D">
      <w:pPr>
        <w:ind w:firstLine="709"/>
        <w:jc w:val="both"/>
        <w:rPr>
          <w:b w:val="0"/>
          <w:sz w:val="20"/>
          <w:szCs w:val="20"/>
        </w:rPr>
      </w:pPr>
    </w:p>
    <w:p w:rsidR="009416CA" w:rsidRPr="00CC7153" w:rsidRDefault="00302D8D" w:rsidP="00302D8D">
      <w:pPr>
        <w:ind w:firstLine="709"/>
        <w:jc w:val="both"/>
        <w:rPr>
          <w:b w:val="0"/>
        </w:rPr>
      </w:pPr>
      <w:r w:rsidRPr="00CC7153">
        <w:rPr>
          <w:b w:val="0"/>
        </w:rPr>
        <w:t xml:space="preserve"> </w:t>
      </w:r>
      <w:r w:rsidR="009416CA" w:rsidRPr="00CC7153">
        <w:rPr>
          <w:b w:val="0"/>
        </w:rPr>
        <w:t xml:space="preserve">На эти цели направлено </w:t>
      </w:r>
      <w:r w:rsidR="002F5D95" w:rsidRPr="00CC7153">
        <w:rPr>
          <w:b w:val="0"/>
        </w:rPr>
        <w:t>7,8</w:t>
      </w:r>
      <w:r w:rsidR="009416CA" w:rsidRPr="00CC7153">
        <w:rPr>
          <w:b w:val="0"/>
        </w:rPr>
        <w:t xml:space="preserve"> млн. рублей, в том числе средства краевого бюджета – 0,</w:t>
      </w:r>
      <w:r w:rsidR="002F5D95" w:rsidRPr="00CC7153">
        <w:rPr>
          <w:b w:val="0"/>
        </w:rPr>
        <w:t>3</w:t>
      </w:r>
      <w:r w:rsidR="009416CA" w:rsidRPr="00CC7153">
        <w:rPr>
          <w:b w:val="0"/>
        </w:rPr>
        <w:t xml:space="preserve"> млн. рублей.</w:t>
      </w:r>
    </w:p>
    <w:p w:rsidR="009416CA" w:rsidRPr="00CC7153" w:rsidRDefault="009416CA" w:rsidP="00302D8D">
      <w:pPr>
        <w:ind w:firstLine="709"/>
        <w:jc w:val="both"/>
        <w:rPr>
          <w:b w:val="0"/>
          <w:sz w:val="16"/>
          <w:szCs w:val="16"/>
        </w:rPr>
      </w:pPr>
    </w:p>
    <w:p w:rsidR="008A6F96" w:rsidRPr="00CC7153" w:rsidRDefault="00302D8D" w:rsidP="00302D8D">
      <w:pPr>
        <w:ind w:firstLine="709"/>
        <w:jc w:val="both"/>
        <w:rPr>
          <w:b w:val="0"/>
        </w:rPr>
      </w:pPr>
      <w:r w:rsidRPr="00CC7153">
        <w:rPr>
          <w:b w:val="0"/>
        </w:rPr>
        <w:t xml:space="preserve"> В 2018 году </w:t>
      </w:r>
      <w:r w:rsidR="008A6F96" w:rsidRPr="00CC7153">
        <w:rPr>
          <w:b w:val="0"/>
        </w:rPr>
        <w:t>первостепенной задачей в рамках полномочий органов местного самоуправления является привлечение по результатам участия в конкурсных отборах бюджетных средств на:</w:t>
      </w:r>
    </w:p>
    <w:p w:rsidR="00302D8D" w:rsidRPr="00CC7153" w:rsidRDefault="00302D8D" w:rsidP="0085199B">
      <w:pPr>
        <w:pStyle w:val="af5"/>
        <w:numPr>
          <w:ilvl w:val="0"/>
          <w:numId w:val="9"/>
        </w:numPr>
        <w:tabs>
          <w:tab w:val="left" w:pos="993"/>
        </w:tabs>
        <w:ind w:left="0" w:firstLine="709"/>
        <w:jc w:val="both"/>
        <w:rPr>
          <w:b w:val="0"/>
        </w:rPr>
      </w:pPr>
      <w:r w:rsidRPr="00CC7153">
        <w:rPr>
          <w:b w:val="0"/>
        </w:rPr>
        <w:t>разработк</w:t>
      </w:r>
      <w:r w:rsidR="008A6F96" w:rsidRPr="00CC7153">
        <w:rPr>
          <w:b w:val="0"/>
        </w:rPr>
        <w:t>у</w:t>
      </w:r>
      <w:r w:rsidRPr="00CC7153">
        <w:rPr>
          <w:b w:val="0"/>
        </w:rPr>
        <w:t xml:space="preserve"> комплексных схем организации дорожного движения на территории муниципального образования </w:t>
      </w:r>
      <w:r w:rsidR="008A6F96" w:rsidRPr="00CC7153">
        <w:rPr>
          <w:b w:val="0"/>
        </w:rPr>
        <w:t>(</w:t>
      </w:r>
      <w:r w:rsidR="00BB1DA1" w:rsidRPr="00CC7153">
        <w:rPr>
          <w:b w:val="0"/>
        </w:rPr>
        <w:t>2</w:t>
      </w:r>
      <w:r w:rsidR="008A6F96" w:rsidRPr="00CC7153">
        <w:rPr>
          <w:b w:val="0"/>
        </w:rPr>
        <w:t>,</w:t>
      </w:r>
      <w:r w:rsidRPr="00CC7153">
        <w:rPr>
          <w:b w:val="0"/>
        </w:rPr>
        <w:t>5</w:t>
      </w:r>
      <w:r w:rsidR="008A6F96" w:rsidRPr="00CC7153">
        <w:rPr>
          <w:b w:val="0"/>
        </w:rPr>
        <w:t xml:space="preserve"> млн</w:t>
      </w:r>
      <w:r w:rsidRPr="00CC7153">
        <w:rPr>
          <w:b w:val="0"/>
        </w:rPr>
        <w:t>. рублей</w:t>
      </w:r>
      <w:r w:rsidR="008A6F96" w:rsidRPr="00CC7153">
        <w:rPr>
          <w:b w:val="0"/>
        </w:rPr>
        <w:t>)</w:t>
      </w:r>
      <w:r w:rsidRPr="00CC7153">
        <w:rPr>
          <w:b w:val="0"/>
        </w:rPr>
        <w:t>;</w:t>
      </w:r>
    </w:p>
    <w:p w:rsidR="00302D8D" w:rsidRPr="00CC7153" w:rsidRDefault="00302D8D" w:rsidP="0085199B">
      <w:pPr>
        <w:pStyle w:val="af5"/>
        <w:numPr>
          <w:ilvl w:val="0"/>
          <w:numId w:val="9"/>
        </w:numPr>
        <w:tabs>
          <w:tab w:val="left" w:pos="993"/>
        </w:tabs>
        <w:ind w:left="0" w:firstLine="709"/>
        <w:jc w:val="both"/>
        <w:rPr>
          <w:b w:val="0"/>
        </w:rPr>
      </w:pPr>
      <w:r w:rsidRPr="00CC7153">
        <w:rPr>
          <w:b w:val="0"/>
        </w:rPr>
        <w:t xml:space="preserve">капитальный ремонт участка автомобильной дороги по               </w:t>
      </w:r>
      <w:r w:rsidR="008A6F96" w:rsidRPr="00CC7153">
        <w:rPr>
          <w:b w:val="0"/>
        </w:rPr>
        <w:t xml:space="preserve">            ул. Изыскательская – </w:t>
      </w:r>
      <w:r w:rsidRPr="00CC7153">
        <w:rPr>
          <w:b w:val="0"/>
        </w:rPr>
        <w:t>устройство асфальтобетонного покрытия с предварительным</w:t>
      </w:r>
      <w:r w:rsidR="008A6F96" w:rsidRPr="00CC7153">
        <w:rPr>
          <w:b w:val="0"/>
        </w:rPr>
        <w:t xml:space="preserve"> </w:t>
      </w:r>
      <w:r w:rsidR="00BB1DA1" w:rsidRPr="00CC7153">
        <w:rPr>
          <w:b w:val="0"/>
        </w:rPr>
        <w:t>демонтажем</w:t>
      </w:r>
      <w:r w:rsidR="00AA40DE" w:rsidRPr="00CC7153">
        <w:rPr>
          <w:b w:val="0"/>
        </w:rPr>
        <w:t xml:space="preserve">, устройство </w:t>
      </w:r>
      <w:r w:rsidRPr="00CC7153">
        <w:rPr>
          <w:b w:val="0"/>
        </w:rPr>
        <w:t>тротуара</w:t>
      </w:r>
      <w:r w:rsidR="00AA40DE" w:rsidRPr="00CC7153">
        <w:rPr>
          <w:b w:val="0"/>
        </w:rPr>
        <w:t xml:space="preserve"> и </w:t>
      </w:r>
      <w:r w:rsidRPr="00CC7153">
        <w:rPr>
          <w:b w:val="0"/>
        </w:rPr>
        <w:t>наружного освещения</w:t>
      </w:r>
      <w:r w:rsidR="008A6F96" w:rsidRPr="00CC7153">
        <w:rPr>
          <w:b w:val="0"/>
        </w:rPr>
        <w:t xml:space="preserve"> (</w:t>
      </w:r>
      <w:r w:rsidR="00AA40DE" w:rsidRPr="00CC7153">
        <w:rPr>
          <w:b w:val="0"/>
        </w:rPr>
        <w:t>13,5</w:t>
      </w:r>
      <w:r w:rsidR="00BB1DA1" w:rsidRPr="00CC7153">
        <w:rPr>
          <w:b w:val="0"/>
        </w:rPr>
        <w:t> </w:t>
      </w:r>
      <w:r w:rsidR="008A6F96" w:rsidRPr="00CC7153">
        <w:rPr>
          <w:b w:val="0"/>
        </w:rPr>
        <w:t>млн</w:t>
      </w:r>
      <w:r w:rsidR="00BB1DA1" w:rsidRPr="00CC7153">
        <w:rPr>
          <w:b w:val="0"/>
        </w:rPr>
        <w:t>. </w:t>
      </w:r>
      <w:r w:rsidR="008A6F96" w:rsidRPr="00CC7153">
        <w:rPr>
          <w:b w:val="0"/>
        </w:rPr>
        <w:t>рублей</w:t>
      </w:r>
      <w:r w:rsidRPr="00CC7153">
        <w:rPr>
          <w:b w:val="0"/>
        </w:rPr>
        <w:t>).</w:t>
      </w:r>
    </w:p>
    <w:p w:rsidR="005768EF" w:rsidRPr="00CC7153" w:rsidRDefault="005768EF" w:rsidP="005768EF">
      <w:pPr>
        <w:ind w:firstLine="709"/>
        <w:jc w:val="both"/>
        <w:rPr>
          <w:b w:val="0"/>
        </w:rPr>
      </w:pPr>
    </w:p>
    <w:p w:rsidR="00A51971" w:rsidRPr="00CC7153" w:rsidRDefault="00A51971" w:rsidP="0060252D">
      <w:pPr>
        <w:tabs>
          <w:tab w:val="left" w:pos="993"/>
        </w:tabs>
        <w:jc w:val="both"/>
        <w:rPr>
          <w:b w:val="0"/>
        </w:rPr>
      </w:pPr>
    </w:p>
    <w:p w:rsidR="00FF1C56" w:rsidRPr="00CC7153" w:rsidRDefault="00FF1C56" w:rsidP="00FF5A0A">
      <w:pPr>
        <w:pStyle w:val="af5"/>
        <w:numPr>
          <w:ilvl w:val="1"/>
          <w:numId w:val="5"/>
        </w:numPr>
        <w:tabs>
          <w:tab w:val="left" w:pos="993"/>
          <w:tab w:val="left" w:pos="1134"/>
          <w:tab w:val="left" w:pos="1276"/>
        </w:tabs>
        <w:ind w:left="0" w:firstLine="709"/>
        <w:jc w:val="both"/>
        <w:outlineLvl w:val="1"/>
      </w:pPr>
      <w:bookmarkStart w:id="11" w:name="_Toc505953751"/>
      <w:r w:rsidRPr="00CC7153">
        <w:t>Транспорт</w:t>
      </w:r>
      <w:bookmarkEnd w:id="11"/>
    </w:p>
    <w:p w:rsidR="00202009" w:rsidRPr="00CC7153" w:rsidRDefault="00202009" w:rsidP="00202009">
      <w:pPr>
        <w:tabs>
          <w:tab w:val="left" w:pos="993"/>
          <w:tab w:val="left" w:pos="1134"/>
          <w:tab w:val="left" w:pos="1276"/>
        </w:tabs>
        <w:jc w:val="both"/>
      </w:pPr>
    </w:p>
    <w:p w:rsidR="00A12261" w:rsidRPr="00CC7153" w:rsidRDefault="003A4286" w:rsidP="00A12261">
      <w:pPr>
        <w:ind w:firstLine="709"/>
        <w:jc w:val="both"/>
        <w:rPr>
          <w:b w:val="0"/>
          <w:noProof/>
        </w:rPr>
      </w:pPr>
      <w:r w:rsidRPr="00CC7153">
        <w:rPr>
          <w:b w:val="0"/>
        </w:rPr>
        <w:t>Дея</w:t>
      </w:r>
      <w:r w:rsidR="00915D8A" w:rsidRPr="00CC7153">
        <w:rPr>
          <w:b w:val="0"/>
        </w:rPr>
        <w:t>тельность Администрации ЗАТО г. </w:t>
      </w:r>
      <w:r w:rsidRPr="00CC7153">
        <w:rPr>
          <w:b w:val="0"/>
        </w:rPr>
        <w:t xml:space="preserve">Зеленогорска в сфере </w:t>
      </w:r>
      <w:r w:rsidR="00A12261" w:rsidRPr="00CC7153">
        <w:rPr>
          <w:b w:val="0"/>
        </w:rPr>
        <w:t>транспортной политики</w:t>
      </w:r>
      <w:r w:rsidRPr="00CC7153">
        <w:rPr>
          <w:b w:val="0"/>
        </w:rPr>
        <w:t xml:space="preserve"> была направлена на </w:t>
      </w:r>
      <w:r w:rsidR="00A12261" w:rsidRPr="00CC7153">
        <w:rPr>
          <w:b w:val="0"/>
        </w:rPr>
        <w:t>удовлетворение потребностей населения в пассажирских перевозках, обеспечение стабильной, качественной и безопасной работы пассажирского транспорта города</w:t>
      </w:r>
      <w:r w:rsidR="00A0642C" w:rsidRPr="00CC7153">
        <w:rPr>
          <w:b w:val="0"/>
        </w:rPr>
        <w:t>, создание условий доступности транспортных услуг для людей с ограниченными возможностями здоровья</w:t>
      </w:r>
      <w:r w:rsidR="00A12261" w:rsidRPr="00CC7153">
        <w:rPr>
          <w:b w:val="0"/>
        </w:rPr>
        <w:t>.</w:t>
      </w:r>
      <w:r w:rsidR="00A12261" w:rsidRPr="00CC7153">
        <w:rPr>
          <w:b w:val="0"/>
          <w:noProof/>
        </w:rPr>
        <w:t xml:space="preserve"> </w:t>
      </w:r>
    </w:p>
    <w:p w:rsidR="00AB0F13" w:rsidRPr="00CC7153" w:rsidRDefault="00AB0F13" w:rsidP="00A12261">
      <w:pPr>
        <w:ind w:firstLine="709"/>
        <w:jc w:val="both"/>
        <w:rPr>
          <w:b w:val="0"/>
          <w:sz w:val="16"/>
          <w:szCs w:val="16"/>
        </w:rPr>
      </w:pPr>
    </w:p>
    <w:p w:rsidR="003A4286" w:rsidRPr="00CC7153" w:rsidRDefault="003A4286" w:rsidP="00A3349F">
      <w:pPr>
        <w:ind w:firstLine="709"/>
        <w:jc w:val="both"/>
        <w:rPr>
          <w:b w:val="0"/>
          <w:color w:val="FF0000"/>
        </w:rPr>
      </w:pPr>
      <w:r w:rsidRPr="00CC7153">
        <w:rPr>
          <w:b w:val="0"/>
        </w:rPr>
        <w:t>В</w:t>
      </w:r>
      <w:r w:rsidR="006202A4" w:rsidRPr="00CC7153">
        <w:rPr>
          <w:b w:val="0"/>
        </w:rPr>
        <w:t xml:space="preserve"> 201</w:t>
      </w:r>
      <w:r w:rsidR="00944505" w:rsidRPr="00CC7153">
        <w:rPr>
          <w:b w:val="0"/>
        </w:rPr>
        <w:t>7</w:t>
      </w:r>
      <w:r w:rsidR="006202A4" w:rsidRPr="00CC7153">
        <w:rPr>
          <w:b w:val="0"/>
        </w:rPr>
        <w:t xml:space="preserve"> году</w:t>
      </w:r>
      <w:r w:rsidR="00A3349F" w:rsidRPr="00CC7153">
        <w:rPr>
          <w:b w:val="0"/>
        </w:rPr>
        <w:t xml:space="preserve"> </w:t>
      </w:r>
      <w:r w:rsidRPr="00CC7153">
        <w:rPr>
          <w:b w:val="0"/>
        </w:rPr>
        <w:t>на рынке пассажирс</w:t>
      </w:r>
      <w:r w:rsidR="00AD67F3" w:rsidRPr="00CC7153">
        <w:rPr>
          <w:b w:val="0"/>
        </w:rPr>
        <w:t>ких перевозок города работали: У</w:t>
      </w:r>
      <w:r w:rsidRPr="00CC7153">
        <w:rPr>
          <w:b w:val="0"/>
        </w:rPr>
        <w:t xml:space="preserve">нитарное </w:t>
      </w:r>
      <w:r w:rsidR="00A3349F" w:rsidRPr="00CC7153">
        <w:rPr>
          <w:b w:val="0"/>
        </w:rPr>
        <w:t>муниципальн</w:t>
      </w:r>
      <w:r w:rsidRPr="00CC7153">
        <w:rPr>
          <w:b w:val="0"/>
        </w:rPr>
        <w:t>ое</w:t>
      </w:r>
      <w:r w:rsidR="00A3349F" w:rsidRPr="00CC7153">
        <w:rPr>
          <w:b w:val="0"/>
        </w:rPr>
        <w:t xml:space="preserve"> </w:t>
      </w:r>
      <w:r w:rsidRPr="00CC7153">
        <w:rPr>
          <w:b w:val="0"/>
        </w:rPr>
        <w:t xml:space="preserve">автотранспортное </w:t>
      </w:r>
      <w:r w:rsidR="00A3349F" w:rsidRPr="00CC7153">
        <w:rPr>
          <w:b w:val="0"/>
        </w:rPr>
        <w:t>предприятие</w:t>
      </w:r>
      <w:r w:rsidR="00915D8A" w:rsidRPr="00CC7153">
        <w:rPr>
          <w:b w:val="0"/>
        </w:rPr>
        <w:t xml:space="preserve"> и 3 </w:t>
      </w:r>
      <w:r w:rsidRPr="00CC7153">
        <w:rPr>
          <w:b w:val="0"/>
        </w:rPr>
        <w:t>индивидуальных</w:t>
      </w:r>
      <w:r w:rsidR="00A3349F" w:rsidRPr="00CC7153">
        <w:rPr>
          <w:b w:val="0"/>
        </w:rPr>
        <w:t xml:space="preserve"> предпринимателя. На маршрутах общего пользования были задействованы 8</w:t>
      </w:r>
      <w:r w:rsidR="009B144C" w:rsidRPr="00CC7153">
        <w:rPr>
          <w:b w:val="0"/>
        </w:rPr>
        <w:t>3</w:t>
      </w:r>
      <w:r w:rsidR="00A3349F" w:rsidRPr="00CC7153">
        <w:rPr>
          <w:b w:val="0"/>
        </w:rPr>
        <w:t xml:space="preserve"> муниципальных автобусов и </w:t>
      </w:r>
      <w:r w:rsidR="009B144C" w:rsidRPr="00CC7153">
        <w:rPr>
          <w:b w:val="0"/>
        </w:rPr>
        <w:t>20</w:t>
      </w:r>
      <w:r w:rsidR="00A3349F" w:rsidRPr="00CC7153">
        <w:rPr>
          <w:b w:val="0"/>
        </w:rPr>
        <w:t xml:space="preserve"> автобус</w:t>
      </w:r>
      <w:r w:rsidR="00CD1F6D" w:rsidRPr="00CC7153">
        <w:rPr>
          <w:b w:val="0"/>
        </w:rPr>
        <w:t>ов</w:t>
      </w:r>
      <w:r w:rsidR="00A3349F" w:rsidRPr="00CC7153">
        <w:rPr>
          <w:b w:val="0"/>
        </w:rPr>
        <w:t>, принадлежащи</w:t>
      </w:r>
      <w:r w:rsidR="00EA4C6D" w:rsidRPr="00CC7153">
        <w:rPr>
          <w:b w:val="0"/>
        </w:rPr>
        <w:t>х</w:t>
      </w:r>
      <w:r w:rsidR="00A3349F" w:rsidRPr="00CC7153">
        <w:rPr>
          <w:b w:val="0"/>
        </w:rPr>
        <w:t xml:space="preserve"> субъектам малого пред</w:t>
      </w:r>
      <w:r w:rsidR="00915D8A" w:rsidRPr="00CC7153">
        <w:rPr>
          <w:b w:val="0"/>
        </w:rPr>
        <w:t>принимательства</w:t>
      </w:r>
      <w:r w:rsidR="009B144C" w:rsidRPr="00CC7153">
        <w:rPr>
          <w:b w:val="0"/>
        </w:rPr>
        <w:t xml:space="preserve"> (в 2016 году – 88 и 33 автобусов соответственно)</w:t>
      </w:r>
      <w:r w:rsidR="00915D8A" w:rsidRPr="00CC7153">
        <w:rPr>
          <w:b w:val="0"/>
        </w:rPr>
        <w:t xml:space="preserve">. Перевезено </w:t>
      </w:r>
      <w:r w:rsidR="00EA4C6D" w:rsidRPr="00CC7153">
        <w:rPr>
          <w:b w:val="0"/>
        </w:rPr>
        <w:t>8,</w:t>
      </w:r>
      <w:r w:rsidR="009B144C" w:rsidRPr="00CC7153">
        <w:rPr>
          <w:b w:val="0"/>
        </w:rPr>
        <w:t>0</w:t>
      </w:r>
      <w:r w:rsidR="00915D8A" w:rsidRPr="00CC7153">
        <w:rPr>
          <w:b w:val="0"/>
        </w:rPr>
        <w:t> </w:t>
      </w:r>
      <w:r w:rsidR="00C65894" w:rsidRPr="00CC7153">
        <w:rPr>
          <w:b w:val="0"/>
        </w:rPr>
        <w:t>млн. </w:t>
      </w:r>
      <w:r w:rsidR="00A3349F" w:rsidRPr="00CC7153">
        <w:rPr>
          <w:b w:val="0"/>
        </w:rPr>
        <w:t>пассажиров (</w:t>
      </w:r>
      <w:r w:rsidR="009B144C" w:rsidRPr="00CC7153">
        <w:rPr>
          <w:b w:val="0"/>
        </w:rPr>
        <w:t xml:space="preserve">в 2016 году – 8,2, </w:t>
      </w:r>
      <w:r w:rsidR="00C00E5C" w:rsidRPr="00CC7153">
        <w:rPr>
          <w:b w:val="0"/>
        </w:rPr>
        <w:t>в 2015 году – 7,</w:t>
      </w:r>
      <w:r w:rsidR="00EA4C6D" w:rsidRPr="00CC7153">
        <w:rPr>
          <w:b w:val="0"/>
        </w:rPr>
        <w:t>6</w:t>
      </w:r>
      <w:r w:rsidR="00C00E5C" w:rsidRPr="00CC7153">
        <w:rPr>
          <w:b w:val="0"/>
        </w:rPr>
        <w:t xml:space="preserve">, </w:t>
      </w:r>
      <w:r w:rsidR="00A3349F" w:rsidRPr="00CC7153">
        <w:rPr>
          <w:b w:val="0"/>
        </w:rPr>
        <w:t>в 2014 году – 7,1</w:t>
      </w:r>
      <w:r w:rsidR="00AC67A5" w:rsidRPr="00CC7153">
        <w:rPr>
          <w:b w:val="0"/>
        </w:rPr>
        <w:t>,</w:t>
      </w:r>
      <w:r w:rsidR="00915D8A" w:rsidRPr="00CC7153">
        <w:rPr>
          <w:b w:val="0"/>
        </w:rPr>
        <w:t xml:space="preserve"> в 2013 году – 7,4 </w:t>
      </w:r>
      <w:r w:rsidR="00A3349F" w:rsidRPr="00CC7153">
        <w:rPr>
          <w:b w:val="0"/>
        </w:rPr>
        <w:t>млн. пассажиров).</w:t>
      </w:r>
      <w:r w:rsidR="00A3349F" w:rsidRPr="00CC7153">
        <w:rPr>
          <w:b w:val="0"/>
          <w:color w:val="FF0000"/>
        </w:rPr>
        <w:t xml:space="preserve"> </w:t>
      </w:r>
    </w:p>
    <w:p w:rsidR="006E1AC1" w:rsidRPr="00CC7153" w:rsidRDefault="006E1AC1" w:rsidP="00A3349F">
      <w:pPr>
        <w:ind w:firstLine="709"/>
        <w:jc w:val="both"/>
        <w:rPr>
          <w:b w:val="0"/>
        </w:rPr>
      </w:pPr>
      <w:r w:rsidRPr="00CC7153">
        <w:rPr>
          <w:b w:val="0"/>
        </w:rPr>
        <w:t>Унитарное муниципальное автотранспортное предприятие</w:t>
      </w:r>
      <w:r w:rsidR="0089116F" w:rsidRPr="00CC7153">
        <w:rPr>
          <w:b w:val="0"/>
        </w:rPr>
        <w:t>, как и в предыдущие годы,</w:t>
      </w:r>
      <w:r w:rsidR="00CD1F6D" w:rsidRPr="00CC7153">
        <w:rPr>
          <w:b w:val="0"/>
        </w:rPr>
        <w:t xml:space="preserve"> </w:t>
      </w:r>
      <w:r w:rsidR="00944505" w:rsidRPr="00CC7153">
        <w:rPr>
          <w:b w:val="0"/>
        </w:rPr>
        <w:t>–</w:t>
      </w:r>
      <w:r w:rsidR="00CD1F6D" w:rsidRPr="00CC7153">
        <w:rPr>
          <w:b w:val="0"/>
        </w:rPr>
        <w:t xml:space="preserve"> </w:t>
      </w:r>
      <w:r w:rsidR="00C96619" w:rsidRPr="00CC7153">
        <w:rPr>
          <w:b w:val="0"/>
        </w:rPr>
        <w:t>единственны</w:t>
      </w:r>
      <w:r w:rsidR="00944505" w:rsidRPr="00CC7153">
        <w:rPr>
          <w:b w:val="0"/>
        </w:rPr>
        <w:t>й</w:t>
      </w:r>
      <w:r w:rsidR="00C96619" w:rsidRPr="00CC7153">
        <w:rPr>
          <w:b w:val="0"/>
        </w:rPr>
        <w:t xml:space="preserve"> </w:t>
      </w:r>
      <w:r w:rsidRPr="00CC7153">
        <w:rPr>
          <w:b w:val="0"/>
        </w:rPr>
        <w:t xml:space="preserve">перевозчик на </w:t>
      </w:r>
      <w:r w:rsidR="00C96619" w:rsidRPr="00CC7153">
        <w:rPr>
          <w:b w:val="0"/>
        </w:rPr>
        <w:t>пригородном и межмуниципальном маршрутах.</w:t>
      </w:r>
      <w:r w:rsidR="00944505" w:rsidRPr="00CC7153">
        <w:rPr>
          <w:b w:val="0"/>
        </w:rPr>
        <w:t xml:space="preserve"> </w:t>
      </w:r>
    </w:p>
    <w:p w:rsidR="00AB0F13" w:rsidRPr="00CC7153" w:rsidRDefault="00AB0F13" w:rsidP="00A3349F">
      <w:pPr>
        <w:ind w:firstLine="709"/>
        <w:jc w:val="both"/>
        <w:rPr>
          <w:b w:val="0"/>
          <w:sz w:val="16"/>
          <w:szCs w:val="16"/>
        </w:rPr>
      </w:pPr>
    </w:p>
    <w:p w:rsidR="001C780D" w:rsidRPr="00CC7153" w:rsidRDefault="009A29F3" w:rsidP="001C780D">
      <w:pPr>
        <w:ind w:firstLine="709"/>
        <w:jc w:val="both"/>
        <w:rPr>
          <w:b w:val="0"/>
        </w:rPr>
      </w:pPr>
      <w:r w:rsidRPr="00CC7153">
        <w:rPr>
          <w:b w:val="0"/>
        </w:rPr>
        <w:t>Маршрутная сеть города включает муниципальный, межмуниципальные и пригородные маршруты. Регулярные пассажирские перевозки осуществляются по 23 маршрутам, из них 21 муниципальный маршрут, в том числе 18 маршрутов с низкой интенсивностью пассажирских потоков.</w:t>
      </w:r>
    </w:p>
    <w:p w:rsidR="00AB0F13" w:rsidRPr="00CC7153" w:rsidRDefault="00AB0F13" w:rsidP="00A3349F">
      <w:pPr>
        <w:ind w:firstLine="709"/>
        <w:jc w:val="both"/>
        <w:rPr>
          <w:b w:val="0"/>
          <w:sz w:val="16"/>
          <w:szCs w:val="16"/>
        </w:rPr>
      </w:pPr>
    </w:p>
    <w:p w:rsidR="00BA4063" w:rsidRPr="00CC7153" w:rsidRDefault="00DE193E" w:rsidP="00BA4063">
      <w:pPr>
        <w:ind w:firstLine="708"/>
        <w:jc w:val="both"/>
        <w:rPr>
          <w:b w:val="0"/>
          <w:sz w:val="16"/>
          <w:szCs w:val="16"/>
        </w:rPr>
      </w:pPr>
      <w:r w:rsidRPr="00CC7153">
        <w:rPr>
          <w:b w:val="0"/>
          <w:bCs/>
        </w:rPr>
        <w:t>В 2017 году, принимая во внимани</w:t>
      </w:r>
      <w:r w:rsidR="00CD1F6D" w:rsidRPr="00CC7153">
        <w:rPr>
          <w:b w:val="0"/>
          <w:bCs/>
        </w:rPr>
        <w:t>е</w:t>
      </w:r>
      <w:r w:rsidRPr="00CC7153">
        <w:rPr>
          <w:b w:val="0"/>
          <w:bCs/>
        </w:rPr>
        <w:t xml:space="preserve"> мнения жителей города, продолжилась оптимизация и адаптация маршрутной сети</w:t>
      </w:r>
      <w:r w:rsidRPr="00CC7153">
        <w:rPr>
          <w:b w:val="0"/>
        </w:rPr>
        <w:t>.</w:t>
      </w:r>
      <w:r w:rsidRPr="00CC7153">
        <w:t xml:space="preserve"> </w:t>
      </w:r>
      <w:r w:rsidR="006E1AC1" w:rsidRPr="00CC7153">
        <w:rPr>
          <w:b w:val="0"/>
        </w:rPr>
        <w:t xml:space="preserve">С </w:t>
      </w:r>
      <w:r w:rsidRPr="00CC7153">
        <w:rPr>
          <w:b w:val="0"/>
        </w:rPr>
        <w:t>начала года</w:t>
      </w:r>
      <w:r w:rsidR="00CB596C" w:rsidRPr="00CC7153">
        <w:rPr>
          <w:b w:val="0"/>
        </w:rPr>
        <w:t xml:space="preserve"> внесены </w:t>
      </w:r>
      <w:r w:rsidR="00C96619" w:rsidRPr="00CC7153">
        <w:rPr>
          <w:b w:val="0"/>
        </w:rPr>
        <w:t>изменения в схему движения автобусов</w:t>
      </w:r>
      <w:r w:rsidR="00962960" w:rsidRPr="00CC7153">
        <w:rPr>
          <w:b w:val="0"/>
        </w:rPr>
        <w:t xml:space="preserve"> и увеличена протяжённость </w:t>
      </w:r>
      <w:r w:rsidR="00C96619" w:rsidRPr="00CC7153">
        <w:rPr>
          <w:b w:val="0"/>
        </w:rPr>
        <w:t xml:space="preserve"> по маршрут</w:t>
      </w:r>
      <w:r w:rsidR="00962960" w:rsidRPr="00CC7153">
        <w:rPr>
          <w:b w:val="0"/>
        </w:rPr>
        <w:t>ам</w:t>
      </w:r>
      <w:r w:rsidR="00C96619" w:rsidRPr="00CC7153">
        <w:rPr>
          <w:b w:val="0"/>
        </w:rPr>
        <w:t xml:space="preserve"> № 1</w:t>
      </w:r>
      <w:r w:rsidRPr="00CC7153">
        <w:rPr>
          <w:b w:val="0"/>
        </w:rPr>
        <w:t>6</w:t>
      </w:r>
      <w:r w:rsidR="00C96619" w:rsidRPr="00CC7153">
        <w:rPr>
          <w:b w:val="0"/>
        </w:rPr>
        <w:t xml:space="preserve"> «Прометей</w:t>
      </w:r>
      <w:r w:rsidRPr="00CC7153">
        <w:rPr>
          <w:b w:val="0"/>
        </w:rPr>
        <w:t xml:space="preserve"> – 1000 дворов – </w:t>
      </w:r>
      <w:r w:rsidR="00C96619" w:rsidRPr="00CC7153">
        <w:rPr>
          <w:b w:val="0"/>
        </w:rPr>
        <w:t>Прометей» (</w:t>
      </w:r>
      <w:r w:rsidR="00962960" w:rsidRPr="00CC7153">
        <w:rPr>
          <w:b w:val="0"/>
        </w:rPr>
        <w:t>на 0,9 км)</w:t>
      </w:r>
      <w:r w:rsidR="001C780D" w:rsidRPr="00CC7153">
        <w:rPr>
          <w:b w:val="0"/>
        </w:rPr>
        <w:t>,</w:t>
      </w:r>
      <w:r w:rsidR="00C96619" w:rsidRPr="00CC7153">
        <w:rPr>
          <w:b w:val="0"/>
        </w:rPr>
        <w:t xml:space="preserve"> № 35 </w:t>
      </w:r>
      <w:r w:rsidR="00C96619" w:rsidRPr="00CC7153">
        <w:rPr>
          <w:b w:val="0"/>
        </w:rPr>
        <w:lastRenderedPageBreak/>
        <w:t>«Парковая</w:t>
      </w:r>
      <w:r w:rsidR="00962960" w:rsidRPr="00CC7153">
        <w:rPr>
          <w:b w:val="0"/>
        </w:rPr>
        <w:t xml:space="preserve"> – </w:t>
      </w:r>
      <w:r w:rsidR="00C96619" w:rsidRPr="00CC7153">
        <w:rPr>
          <w:b w:val="0"/>
        </w:rPr>
        <w:t xml:space="preserve">1000 дворов </w:t>
      </w:r>
      <w:r w:rsidR="001C268D" w:rsidRPr="00CC7153">
        <w:rPr>
          <w:b w:val="0"/>
        </w:rPr>
        <w:t xml:space="preserve">– </w:t>
      </w:r>
      <w:r w:rsidR="00C96619" w:rsidRPr="00CC7153">
        <w:rPr>
          <w:b w:val="0"/>
        </w:rPr>
        <w:t xml:space="preserve">Парковая» </w:t>
      </w:r>
      <w:r w:rsidR="00E11FCF" w:rsidRPr="00CC7153">
        <w:rPr>
          <w:b w:val="0"/>
        </w:rPr>
        <w:t>(</w:t>
      </w:r>
      <w:r w:rsidR="00962960" w:rsidRPr="00CC7153">
        <w:rPr>
          <w:b w:val="0"/>
        </w:rPr>
        <w:t>на 1,9 км</w:t>
      </w:r>
      <w:r w:rsidR="00E11FCF" w:rsidRPr="00CC7153">
        <w:rPr>
          <w:b w:val="0"/>
        </w:rPr>
        <w:t>)</w:t>
      </w:r>
      <w:r w:rsidR="002A074E" w:rsidRPr="00CC7153">
        <w:rPr>
          <w:b w:val="0"/>
        </w:rPr>
        <w:t>.</w:t>
      </w:r>
      <w:r w:rsidR="004D26EA" w:rsidRPr="00CC7153">
        <w:rPr>
          <w:b w:val="0"/>
        </w:rPr>
        <w:t xml:space="preserve"> В «Родительский день» т</w:t>
      </w:r>
      <w:r w:rsidR="00BA4063" w:rsidRPr="00CC7153">
        <w:rPr>
          <w:b w:val="0"/>
        </w:rPr>
        <w:t>радиционно организовано движение автобусн</w:t>
      </w:r>
      <w:r w:rsidR="00CB596C" w:rsidRPr="00CC7153">
        <w:rPr>
          <w:b w:val="0"/>
        </w:rPr>
        <w:t xml:space="preserve">ых маршрутов в сторону кладбищ. </w:t>
      </w:r>
      <w:r w:rsidR="00BA4063" w:rsidRPr="00CC7153">
        <w:rPr>
          <w:b w:val="0"/>
        </w:rPr>
        <w:t>Дополнительно к утвержд</w:t>
      </w:r>
      <w:r w:rsidR="00E77B8F" w:rsidRPr="00CC7153">
        <w:rPr>
          <w:b w:val="0"/>
        </w:rPr>
        <w:t>ё</w:t>
      </w:r>
      <w:r w:rsidR="00BA4063" w:rsidRPr="00CC7153">
        <w:rPr>
          <w:b w:val="0"/>
        </w:rPr>
        <w:t>нному расписанию выполнен</w:t>
      </w:r>
      <w:r w:rsidR="00E77B8F" w:rsidRPr="00CC7153">
        <w:rPr>
          <w:b w:val="0"/>
        </w:rPr>
        <w:t xml:space="preserve"> </w:t>
      </w:r>
      <w:r w:rsidR="00962960" w:rsidRPr="00CC7153">
        <w:rPr>
          <w:b w:val="0"/>
        </w:rPr>
        <w:t>21 рейс</w:t>
      </w:r>
      <w:r w:rsidR="00E77B8F" w:rsidRPr="00CC7153">
        <w:rPr>
          <w:b w:val="0"/>
        </w:rPr>
        <w:t xml:space="preserve"> (в 201</w:t>
      </w:r>
      <w:r w:rsidR="00962960" w:rsidRPr="00CC7153">
        <w:rPr>
          <w:b w:val="0"/>
        </w:rPr>
        <w:t>6</w:t>
      </w:r>
      <w:r w:rsidR="00E77B8F" w:rsidRPr="00CC7153">
        <w:rPr>
          <w:b w:val="0"/>
        </w:rPr>
        <w:t xml:space="preserve"> году – </w:t>
      </w:r>
      <w:r w:rsidR="00BA4063" w:rsidRPr="00CC7153">
        <w:rPr>
          <w:b w:val="0"/>
        </w:rPr>
        <w:t>1</w:t>
      </w:r>
      <w:r w:rsidR="00962960" w:rsidRPr="00CC7153">
        <w:rPr>
          <w:b w:val="0"/>
        </w:rPr>
        <w:t>4</w:t>
      </w:r>
      <w:r w:rsidR="00E77B8F" w:rsidRPr="00CC7153">
        <w:rPr>
          <w:b w:val="0"/>
        </w:rPr>
        <w:t xml:space="preserve"> </w:t>
      </w:r>
      <w:r w:rsidR="00BA4063" w:rsidRPr="00CC7153">
        <w:rPr>
          <w:b w:val="0"/>
        </w:rPr>
        <w:t>рейсов</w:t>
      </w:r>
      <w:r w:rsidR="00484E70" w:rsidRPr="00CC7153">
        <w:rPr>
          <w:b w:val="0"/>
        </w:rPr>
        <w:t>).</w:t>
      </w:r>
      <w:r w:rsidR="00552106" w:rsidRPr="00CC7153">
        <w:rPr>
          <w:b w:val="0"/>
        </w:rPr>
        <w:t xml:space="preserve"> </w:t>
      </w:r>
      <w:r w:rsidR="00CD1F6D" w:rsidRPr="00CC7153">
        <w:rPr>
          <w:b w:val="0"/>
        </w:rPr>
        <w:t xml:space="preserve">Изменения маршрутной сети продолжены </w:t>
      </w:r>
      <w:r w:rsidR="00552106" w:rsidRPr="00CC7153">
        <w:rPr>
          <w:b w:val="0"/>
        </w:rPr>
        <w:t xml:space="preserve">в 2018 году: с 1 января 2018 года </w:t>
      </w:r>
      <w:r w:rsidR="007E1374" w:rsidRPr="00CC7153">
        <w:rPr>
          <w:b w:val="0"/>
        </w:rPr>
        <w:t xml:space="preserve">взамен </w:t>
      </w:r>
      <w:r w:rsidR="00552106" w:rsidRPr="00CC7153">
        <w:rPr>
          <w:b w:val="0"/>
        </w:rPr>
        <w:t>маршрут</w:t>
      </w:r>
      <w:r w:rsidR="007E1374" w:rsidRPr="00CC7153">
        <w:rPr>
          <w:b w:val="0"/>
        </w:rPr>
        <w:t>а</w:t>
      </w:r>
      <w:r w:rsidR="00552106" w:rsidRPr="00CC7153">
        <w:rPr>
          <w:b w:val="0"/>
        </w:rPr>
        <w:t xml:space="preserve"> № 36 «ЗАГС-Волна-Терапия-ЗАГС» </w:t>
      </w:r>
      <w:r w:rsidR="007E1374" w:rsidRPr="00CC7153">
        <w:rPr>
          <w:b w:val="0"/>
        </w:rPr>
        <w:t>введён</w:t>
      </w:r>
      <w:r w:rsidR="00552106" w:rsidRPr="00CC7153">
        <w:rPr>
          <w:b w:val="0"/>
        </w:rPr>
        <w:t xml:space="preserve"> маршрут № 24* «Парковая-</w:t>
      </w:r>
      <w:r w:rsidR="007E1374" w:rsidRPr="00CC7153">
        <w:rPr>
          <w:b w:val="0"/>
        </w:rPr>
        <w:t>Аллея-Хирургия-Парковая», внесены изменения в схемы отдельных маршрутов и установлена их регулярность с учётом сезонности и востребованности</w:t>
      </w:r>
      <w:r w:rsidR="0089116F" w:rsidRPr="00CC7153">
        <w:rPr>
          <w:b w:val="0"/>
        </w:rPr>
        <w:t xml:space="preserve"> населением</w:t>
      </w:r>
      <w:r w:rsidR="007E1374" w:rsidRPr="00CC7153">
        <w:rPr>
          <w:b w:val="0"/>
        </w:rPr>
        <w:t>.</w:t>
      </w:r>
      <w:r w:rsidR="00BA4063" w:rsidRPr="00CC7153">
        <w:rPr>
          <w:b w:val="0"/>
          <w:sz w:val="16"/>
          <w:szCs w:val="16"/>
        </w:rPr>
        <w:t xml:space="preserve">  </w:t>
      </w:r>
    </w:p>
    <w:p w:rsidR="00BA4063" w:rsidRPr="00CC7153" w:rsidRDefault="00BA4063" w:rsidP="0012624F">
      <w:pPr>
        <w:suppressAutoHyphens/>
        <w:ind w:firstLine="708"/>
        <w:jc w:val="both"/>
        <w:rPr>
          <w:b w:val="0"/>
          <w:sz w:val="16"/>
          <w:szCs w:val="16"/>
        </w:rPr>
      </w:pPr>
      <w:r w:rsidRPr="00CC7153">
        <w:rPr>
          <w:b w:val="0"/>
          <w:sz w:val="16"/>
          <w:szCs w:val="16"/>
        </w:rPr>
        <w:t xml:space="preserve">   </w:t>
      </w:r>
    </w:p>
    <w:p w:rsidR="001C780D" w:rsidRPr="00CC7153" w:rsidRDefault="001C780D" w:rsidP="001C780D">
      <w:pPr>
        <w:ind w:firstLine="709"/>
        <w:jc w:val="both"/>
        <w:rPr>
          <w:b w:val="0"/>
        </w:rPr>
      </w:pPr>
      <w:r w:rsidRPr="00CC7153">
        <w:rPr>
          <w:b w:val="0"/>
        </w:rPr>
        <w:t>Гарантированное предоставление услуг автомобильным пассажирским транспортом на городских социально значимых маршрутах с небольшой интенсивностью пассажирских потоков осуществлялось посредством предоставления субсидий из местного бюджета организациям автомобильного пассажирского транспорта.</w:t>
      </w:r>
      <w:r w:rsidRPr="00CC7153">
        <w:t xml:space="preserve"> </w:t>
      </w:r>
      <w:r w:rsidRPr="00CC7153">
        <w:rPr>
          <w:b w:val="0"/>
        </w:rPr>
        <w:t>В отчётном году субсидировались 18 таких маршрутов на сумму 6</w:t>
      </w:r>
      <w:r w:rsidR="0089116F" w:rsidRPr="00CC7153">
        <w:rPr>
          <w:b w:val="0"/>
        </w:rPr>
        <w:t>5</w:t>
      </w:r>
      <w:r w:rsidRPr="00CC7153">
        <w:rPr>
          <w:b w:val="0"/>
        </w:rPr>
        <w:t>,</w:t>
      </w:r>
      <w:r w:rsidR="0089116F" w:rsidRPr="00CC7153">
        <w:rPr>
          <w:b w:val="0"/>
        </w:rPr>
        <w:t>2</w:t>
      </w:r>
      <w:r w:rsidRPr="00CC7153">
        <w:rPr>
          <w:b w:val="0"/>
        </w:rPr>
        <w:t> млн. рублей (</w:t>
      </w:r>
      <w:r w:rsidR="00552106" w:rsidRPr="00CC7153">
        <w:rPr>
          <w:b w:val="0"/>
        </w:rPr>
        <w:t xml:space="preserve">в 2016 году – 62,9 млн. рублей, </w:t>
      </w:r>
      <w:r w:rsidRPr="00CC7153">
        <w:rPr>
          <w:b w:val="0"/>
        </w:rPr>
        <w:t>в 2015 году – 55,6 млн. рублей, в 2014 году – 51,4 млн. рублей).</w:t>
      </w:r>
    </w:p>
    <w:p w:rsidR="00AB0F13" w:rsidRPr="00CC7153" w:rsidRDefault="00AB0F13" w:rsidP="006202A4">
      <w:pPr>
        <w:ind w:firstLine="709"/>
        <w:jc w:val="both"/>
        <w:rPr>
          <w:b w:val="0"/>
          <w:sz w:val="16"/>
          <w:szCs w:val="16"/>
        </w:rPr>
      </w:pPr>
    </w:p>
    <w:p w:rsidR="00CD1F6D" w:rsidRPr="00CC7153" w:rsidRDefault="00CD1F6D" w:rsidP="00CD1F6D">
      <w:pPr>
        <w:suppressAutoHyphens/>
        <w:ind w:firstLine="708"/>
        <w:jc w:val="both"/>
        <w:rPr>
          <w:b w:val="0"/>
        </w:rPr>
      </w:pPr>
      <w:r w:rsidRPr="00CC7153">
        <w:rPr>
          <w:b w:val="0"/>
        </w:rPr>
        <w:t>В 2017 году в рамках подпрограммы «Доступная среда» государственной программы Красноярского края «Развитие системы социальной поддержки граждан» обеспечена доступность лиц с ограниченными возможностями здоровья: устроены внешний пандус и входная группа в помещении по ул. Ленина, 20, выполнена тактильная пространственн</w:t>
      </w:r>
      <w:r w:rsidR="00633427" w:rsidRPr="00CC7153">
        <w:rPr>
          <w:b w:val="0"/>
        </w:rPr>
        <w:t xml:space="preserve">о-рельефная информация, </w:t>
      </w:r>
      <w:r w:rsidRPr="00CC7153">
        <w:rPr>
          <w:b w:val="0"/>
        </w:rPr>
        <w:t>установлена кнопка вызова</w:t>
      </w:r>
      <w:r w:rsidR="00633427" w:rsidRPr="00CC7153">
        <w:rPr>
          <w:b w:val="0"/>
        </w:rPr>
        <w:t>,  сформированы парковочные места для инвалидов</w:t>
      </w:r>
      <w:r w:rsidRPr="00CC7153">
        <w:rPr>
          <w:b w:val="0"/>
        </w:rPr>
        <w:t>.</w:t>
      </w:r>
    </w:p>
    <w:p w:rsidR="001C780D" w:rsidRPr="00CC7153" w:rsidRDefault="00734BB3" w:rsidP="0010655D">
      <w:pPr>
        <w:ind w:firstLine="709"/>
        <w:jc w:val="both"/>
        <w:rPr>
          <w:b w:val="0"/>
          <w:color w:val="000000"/>
        </w:rPr>
      </w:pPr>
      <w:r w:rsidRPr="00CC7153">
        <w:rPr>
          <w:b w:val="0"/>
          <w:color w:val="000000"/>
        </w:rPr>
        <w:t>Основной проблемой в организации пассажир</w:t>
      </w:r>
      <w:r w:rsidR="00B25D79" w:rsidRPr="00CC7153">
        <w:rPr>
          <w:b w:val="0"/>
          <w:color w:val="000000"/>
        </w:rPr>
        <w:t>ских перевозок</w:t>
      </w:r>
      <w:r w:rsidR="00543EA6" w:rsidRPr="00CC7153">
        <w:rPr>
          <w:b w:val="0"/>
          <w:color w:val="000000"/>
        </w:rPr>
        <w:t xml:space="preserve"> является высокая изношенность подвижного состава автобусов (</w:t>
      </w:r>
      <w:r w:rsidR="00552106" w:rsidRPr="00CC7153">
        <w:rPr>
          <w:b w:val="0"/>
          <w:color w:val="000000"/>
        </w:rPr>
        <w:t xml:space="preserve">в 2017 году – 92,9%, </w:t>
      </w:r>
      <w:r w:rsidR="00543EA6" w:rsidRPr="00CC7153">
        <w:rPr>
          <w:b w:val="0"/>
          <w:color w:val="000000"/>
        </w:rPr>
        <w:t>в 2016 году – 91,0%</w:t>
      </w:r>
      <w:r w:rsidR="00484E70" w:rsidRPr="00CC7153">
        <w:rPr>
          <w:b w:val="0"/>
          <w:color w:val="000000"/>
        </w:rPr>
        <w:t xml:space="preserve">, в 2015 году – 89,0%). </w:t>
      </w:r>
      <w:r w:rsidR="00B25D79" w:rsidRPr="00CC7153">
        <w:rPr>
          <w:b w:val="0"/>
          <w:color w:val="000000"/>
        </w:rPr>
        <w:t xml:space="preserve">Полностью выработали эксплуатационный ресурс </w:t>
      </w:r>
      <w:r w:rsidR="00552106" w:rsidRPr="00CC7153">
        <w:rPr>
          <w:b w:val="0"/>
          <w:color w:val="000000"/>
        </w:rPr>
        <w:t>62</w:t>
      </w:r>
      <w:r w:rsidR="00484E70" w:rsidRPr="00CC7153">
        <w:rPr>
          <w:b w:val="0"/>
          <w:color w:val="000000"/>
        </w:rPr>
        <w:t xml:space="preserve"> </w:t>
      </w:r>
      <w:r w:rsidR="00B25D79" w:rsidRPr="00CC7153">
        <w:rPr>
          <w:b w:val="0"/>
          <w:color w:val="000000"/>
        </w:rPr>
        <w:t>автобус</w:t>
      </w:r>
      <w:r w:rsidR="00552106" w:rsidRPr="00CC7153">
        <w:rPr>
          <w:b w:val="0"/>
          <w:color w:val="000000"/>
        </w:rPr>
        <w:t>а</w:t>
      </w:r>
      <w:r w:rsidR="00B25D79" w:rsidRPr="00CC7153">
        <w:rPr>
          <w:b w:val="0"/>
          <w:color w:val="000000"/>
        </w:rPr>
        <w:t xml:space="preserve"> </w:t>
      </w:r>
      <w:r w:rsidR="00484E70" w:rsidRPr="00CC7153">
        <w:rPr>
          <w:b w:val="0"/>
          <w:color w:val="000000"/>
        </w:rPr>
        <w:t>Унитарного муниципальног</w:t>
      </w:r>
      <w:r w:rsidR="00B25D79" w:rsidRPr="00CC7153">
        <w:rPr>
          <w:b w:val="0"/>
          <w:color w:val="000000"/>
        </w:rPr>
        <w:t xml:space="preserve">о автотранспортного предприятия, что составляет </w:t>
      </w:r>
      <w:r w:rsidR="00552106" w:rsidRPr="00CC7153">
        <w:rPr>
          <w:b w:val="0"/>
          <w:color w:val="000000"/>
        </w:rPr>
        <w:t>74,7</w:t>
      </w:r>
      <w:r w:rsidR="00B25D79" w:rsidRPr="00CC7153">
        <w:rPr>
          <w:b w:val="0"/>
          <w:color w:val="000000"/>
        </w:rPr>
        <w:t>% подвижного пассажирского транспорта</w:t>
      </w:r>
      <w:r w:rsidR="00CB596C" w:rsidRPr="00CC7153">
        <w:rPr>
          <w:b w:val="0"/>
          <w:color w:val="000000"/>
        </w:rPr>
        <w:t>.</w:t>
      </w:r>
    </w:p>
    <w:p w:rsidR="00552106" w:rsidRPr="00CC7153" w:rsidRDefault="00CF6A86" w:rsidP="00552106">
      <w:pPr>
        <w:ind w:firstLine="709"/>
        <w:jc w:val="both"/>
        <w:rPr>
          <w:b w:val="0"/>
          <w:color w:val="000000"/>
        </w:rPr>
      </w:pPr>
      <w:r w:rsidRPr="00CC7153">
        <w:rPr>
          <w:b w:val="0"/>
          <w:color w:val="000000"/>
        </w:rPr>
        <w:t xml:space="preserve">Решение вопроса по обновлению подвижного состава пассажирского транспорта </w:t>
      </w:r>
      <w:r w:rsidR="001C268D" w:rsidRPr="00CC7153">
        <w:rPr>
          <w:b w:val="0"/>
          <w:color w:val="000000"/>
        </w:rPr>
        <w:t xml:space="preserve">– </w:t>
      </w:r>
      <w:r w:rsidRPr="00CC7153">
        <w:rPr>
          <w:b w:val="0"/>
          <w:color w:val="000000"/>
        </w:rPr>
        <w:t xml:space="preserve">совместная задача Администрации ЗАТО г. Зеленогорска и предприятия. </w:t>
      </w:r>
      <w:r w:rsidR="00292AAE" w:rsidRPr="00CC7153">
        <w:rPr>
          <w:b w:val="0"/>
          <w:color w:val="000000"/>
        </w:rPr>
        <w:t xml:space="preserve">В 2017 году Губернатором Красноярского края утверждён перечень приоритетных направлений и проектов (программ) Красноярского края, в числе которых </w:t>
      </w:r>
      <w:r w:rsidR="00CD1F6D" w:rsidRPr="00CC7153">
        <w:rPr>
          <w:b w:val="0"/>
          <w:color w:val="000000"/>
        </w:rPr>
        <w:t>проект</w:t>
      </w:r>
      <w:r w:rsidRPr="00CC7153">
        <w:rPr>
          <w:b w:val="0"/>
          <w:color w:val="000000"/>
        </w:rPr>
        <w:t xml:space="preserve"> «Зеленогорск – территория промышленного роста и инновационной экономики»</w:t>
      </w:r>
      <w:r w:rsidR="00292AAE" w:rsidRPr="00CC7153">
        <w:rPr>
          <w:b w:val="0"/>
          <w:color w:val="000000"/>
        </w:rPr>
        <w:t>. Администрацией ЗАТО г. Зеленогорска</w:t>
      </w:r>
      <w:r w:rsidR="00CB596C" w:rsidRPr="00CC7153">
        <w:rPr>
          <w:b w:val="0"/>
          <w:color w:val="000000"/>
        </w:rPr>
        <w:t xml:space="preserve"> </w:t>
      </w:r>
      <w:r w:rsidR="00292AAE" w:rsidRPr="00CC7153">
        <w:rPr>
          <w:b w:val="0"/>
          <w:color w:val="000000"/>
        </w:rPr>
        <w:t xml:space="preserve">в проект программы </w:t>
      </w:r>
      <w:r w:rsidRPr="00CC7153">
        <w:rPr>
          <w:b w:val="0"/>
          <w:color w:val="000000"/>
        </w:rPr>
        <w:t>включено мероприятие по обновлению подвижного состава пассажирс</w:t>
      </w:r>
      <w:r w:rsidR="007E1374" w:rsidRPr="00CC7153">
        <w:rPr>
          <w:b w:val="0"/>
          <w:color w:val="000000"/>
        </w:rPr>
        <w:t xml:space="preserve">кого автомобильного транспорта. </w:t>
      </w:r>
      <w:r w:rsidR="00552106" w:rsidRPr="00CC7153">
        <w:rPr>
          <w:b w:val="0"/>
          <w:color w:val="000000"/>
        </w:rPr>
        <w:t xml:space="preserve">В 2018 году </w:t>
      </w:r>
      <w:r w:rsidR="00CD1F6D" w:rsidRPr="00CC7153">
        <w:rPr>
          <w:b w:val="0"/>
          <w:color w:val="000000"/>
        </w:rPr>
        <w:t xml:space="preserve">в </w:t>
      </w:r>
      <w:r w:rsidR="00552106" w:rsidRPr="00CC7153">
        <w:rPr>
          <w:b w:val="0"/>
          <w:color w:val="000000"/>
        </w:rPr>
        <w:t xml:space="preserve">рамках подпрограммы «Организация регулярных пассажирских перевозок по муниципальным маршрутам на территории города Зеленогорска» муниципальной программы «Развитие транспортной системы в городе Зеленогорске» за счёт средств местного бюджета (16,8 млн. рублей) предусмотрено приобретение четырёх автобусов среднего класса марки ПАЗ 320414-04 «Вектор» городского и пригородного сообщения с механической аппарелью для перевозки маломобильных групп населения. </w:t>
      </w:r>
    </w:p>
    <w:p w:rsidR="00FF1C56" w:rsidRPr="00CC7153" w:rsidRDefault="00FF1C56" w:rsidP="00FF5A0A">
      <w:pPr>
        <w:pStyle w:val="af5"/>
        <w:numPr>
          <w:ilvl w:val="1"/>
          <w:numId w:val="5"/>
        </w:numPr>
        <w:tabs>
          <w:tab w:val="left" w:pos="709"/>
          <w:tab w:val="left" w:pos="1134"/>
          <w:tab w:val="left" w:pos="1276"/>
        </w:tabs>
        <w:ind w:left="0" w:firstLine="709"/>
        <w:jc w:val="both"/>
        <w:outlineLvl w:val="1"/>
      </w:pPr>
      <w:bookmarkStart w:id="12" w:name="_Toc505953752"/>
      <w:r w:rsidRPr="00CC7153">
        <w:lastRenderedPageBreak/>
        <w:t>Охрана окружающей среды</w:t>
      </w:r>
      <w:bookmarkEnd w:id="12"/>
    </w:p>
    <w:p w:rsidR="00424066" w:rsidRPr="00CC7153" w:rsidRDefault="00424066" w:rsidP="00424066">
      <w:pPr>
        <w:tabs>
          <w:tab w:val="left" w:pos="993"/>
          <w:tab w:val="left" w:pos="1134"/>
          <w:tab w:val="left" w:pos="1276"/>
        </w:tabs>
        <w:jc w:val="both"/>
      </w:pPr>
    </w:p>
    <w:p w:rsidR="006453F1" w:rsidRPr="00CC7153" w:rsidRDefault="006453F1" w:rsidP="006453F1">
      <w:pPr>
        <w:ind w:firstLine="709"/>
        <w:jc w:val="both"/>
        <w:rPr>
          <w:b w:val="0"/>
        </w:rPr>
      </w:pPr>
      <w:r w:rsidRPr="00CC7153">
        <w:rPr>
          <w:b w:val="0"/>
        </w:rPr>
        <w:t>В целях охраны окружающей среды Администрацией ЗАТО</w:t>
      </w:r>
      <w:r w:rsidR="0004314E" w:rsidRPr="00CC7153">
        <w:rPr>
          <w:b w:val="0"/>
        </w:rPr>
        <w:t> </w:t>
      </w:r>
      <w:r w:rsidRPr="00CC7153">
        <w:rPr>
          <w:b w:val="0"/>
        </w:rPr>
        <w:t xml:space="preserve">г. Зеленогорска осуществляется контроль за экологическим состоянием территории города, за исключением режимных территорий организаций, </w:t>
      </w:r>
      <w:r w:rsidR="00C64561" w:rsidRPr="00CC7153">
        <w:rPr>
          <w:b w:val="0"/>
        </w:rPr>
        <w:t xml:space="preserve">охрана водных объектов, находящихся в собственности муниципального образования города Зеленогорска, </w:t>
      </w:r>
      <w:r w:rsidRPr="00CC7153">
        <w:rPr>
          <w:b w:val="0"/>
        </w:rPr>
        <w:t xml:space="preserve">и </w:t>
      </w:r>
      <w:r w:rsidR="002A7943" w:rsidRPr="00CC7153">
        <w:rPr>
          <w:b w:val="0"/>
        </w:rPr>
        <w:t xml:space="preserve">выполняются </w:t>
      </w:r>
      <w:r w:rsidRPr="00CC7153">
        <w:rPr>
          <w:b w:val="0"/>
        </w:rPr>
        <w:t xml:space="preserve">муниципальные </w:t>
      </w:r>
      <w:r w:rsidR="002A7943" w:rsidRPr="00CC7153">
        <w:rPr>
          <w:b w:val="0"/>
        </w:rPr>
        <w:t>функции по реализации мер</w:t>
      </w:r>
      <w:r w:rsidRPr="00CC7153">
        <w:rPr>
          <w:b w:val="0"/>
        </w:rPr>
        <w:t>, направленны</w:t>
      </w:r>
      <w:r w:rsidR="002A7943" w:rsidRPr="00CC7153">
        <w:rPr>
          <w:b w:val="0"/>
        </w:rPr>
        <w:t>х</w:t>
      </w:r>
      <w:r w:rsidRPr="00CC7153">
        <w:rPr>
          <w:b w:val="0"/>
        </w:rPr>
        <w:t xml:space="preserve"> на обеспечение снижения негативного воздействия хозяйственной и иной деятельности на окружающую среду.</w:t>
      </w:r>
    </w:p>
    <w:p w:rsidR="0097441F" w:rsidRPr="00CC7153" w:rsidRDefault="0008205A" w:rsidP="00182CE7">
      <w:pPr>
        <w:ind w:firstLine="709"/>
        <w:jc w:val="both"/>
        <w:rPr>
          <w:b w:val="0"/>
        </w:rPr>
      </w:pPr>
      <w:r w:rsidRPr="00CC7153">
        <w:rPr>
          <w:b w:val="0"/>
        </w:rPr>
        <w:t>В 2017 году состояние окружающей среды на территории города  соот</w:t>
      </w:r>
      <w:r w:rsidR="00144C4F" w:rsidRPr="00CC7153">
        <w:rPr>
          <w:b w:val="0"/>
        </w:rPr>
        <w:t>ветствует нормативным требования</w:t>
      </w:r>
      <w:r w:rsidRPr="00CC7153">
        <w:rPr>
          <w:b w:val="0"/>
        </w:rPr>
        <w:t xml:space="preserve">м. </w:t>
      </w:r>
      <w:r w:rsidR="00EE0F98" w:rsidRPr="00CC7153">
        <w:rPr>
          <w:b w:val="0"/>
        </w:rPr>
        <w:t xml:space="preserve">По данным, полученным в результате проведённого социально-гигиенического мониторинга, качество атмосферного воздуха </w:t>
      </w:r>
      <w:r w:rsidR="007F4B51" w:rsidRPr="00CC7153">
        <w:rPr>
          <w:b w:val="0"/>
        </w:rPr>
        <w:t xml:space="preserve">0,5% </w:t>
      </w:r>
      <w:r w:rsidR="00EE0F98" w:rsidRPr="00CC7153">
        <w:rPr>
          <w:b w:val="0"/>
        </w:rPr>
        <w:t>исследованных проб (</w:t>
      </w:r>
      <w:r w:rsidR="007F4B51" w:rsidRPr="00CC7153">
        <w:rPr>
          <w:b w:val="0"/>
        </w:rPr>
        <w:t xml:space="preserve">5 проб) не </w:t>
      </w:r>
      <w:r w:rsidR="00EE0F98" w:rsidRPr="00CC7153">
        <w:rPr>
          <w:b w:val="0"/>
        </w:rPr>
        <w:t xml:space="preserve">отвечало гигиеническим нормативам, </w:t>
      </w:r>
      <w:r w:rsidR="007F4B51" w:rsidRPr="00CC7153">
        <w:rPr>
          <w:b w:val="0"/>
        </w:rPr>
        <w:t xml:space="preserve">по показателю «пыль», </w:t>
      </w:r>
      <w:r w:rsidR="00EE0F98" w:rsidRPr="00CC7153">
        <w:rPr>
          <w:b w:val="0"/>
        </w:rPr>
        <w:t xml:space="preserve">радиационная обстановка – в пределах допустимых норм. </w:t>
      </w:r>
      <w:r w:rsidR="009A6CB6" w:rsidRPr="00CC7153">
        <w:rPr>
          <w:b w:val="0"/>
        </w:rPr>
        <w:t xml:space="preserve">В связи с ростом объёмов </w:t>
      </w:r>
      <w:r w:rsidR="00503AC7" w:rsidRPr="00CC7153">
        <w:rPr>
          <w:b w:val="0"/>
        </w:rPr>
        <w:t xml:space="preserve">производства электрической энергии на Красноярской ГРЭС-2 </w:t>
      </w:r>
      <w:r w:rsidR="00EE0F98" w:rsidRPr="00CC7153">
        <w:rPr>
          <w:b w:val="0"/>
        </w:rPr>
        <w:t xml:space="preserve">увеличилось </w:t>
      </w:r>
      <w:r w:rsidR="00503AC7" w:rsidRPr="00CC7153">
        <w:rPr>
          <w:b w:val="0"/>
        </w:rPr>
        <w:t xml:space="preserve">количество загрязняющих веществ в атмосферу </w:t>
      </w:r>
      <w:r w:rsidR="00EE0F98" w:rsidRPr="00CC7153">
        <w:rPr>
          <w:b w:val="0"/>
        </w:rPr>
        <w:t>(</w:t>
      </w:r>
      <w:r w:rsidR="00503AC7" w:rsidRPr="00CC7153">
        <w:rPr>
          <w:b w:val="0"/>
        </w:rPr>
        <w:t xml:space="preserve">на </w:t>
      </w:r>
      <w:r w:rsidRPr="00CC7153">
        <w:rPr>
          <w:b w:val="0"/>
        </w:rPr>
        <w:t>7</w:t>
      </w:r>
      <w:r w:rsidR="00503AC7" w:rsidRPr="00CC7153">
        <w:rPr>
          <w:b w:val="0"/>
        </w:rPr>
        <w:t>,</w:t>
      </w:r>
      <w:r w:rsidRPr="00CC7153">
        <w:rPr>
          <w:b w:val="0"/>
        </w:rPr>
        <w:t>2</w:t>
      </w:r>
      <w:r w:rsidR="00503AC7" w:rsidRPr="00CC7153">
        <w:rPr>
          <w:b w:val="0"/>
        </w:rPr>
        <w:t>% относительно 201</w:t>
      </w:r>
      <w:r w:rsidRPr="00CC7153">
        <w:rPr>
          <w:b w:val="0"/>
        </w:rPr>
        <w:t>6</w:t>
      </w:r>
      <w:r w:rsidR="00503AC7" w:rsidRPr="00CC7153">
        <w:rPr>
          <w:b w:val="0"/>
        </w:rPr>
        <w:t xml:space="preserve"> года</w:t>
      </w:r>
      <w:r w:rsidR="00EE0F98" w:rsidRPr="00CC7153">
        <w:rPr>
          <w:b w:val="0"/>
        </w:rPr>
        <w:t>)</w:t>
      </w:r>
      <w:r w:rsidRPr="00CC7153">
        <w:rPr>
          <w:b w:val="0"/>
        </w:rPr>
        <w:t xml:space="preserve">, </w:t>
      </w:r>
      <w:r w:rsidR="00EE0F98" w:rsidRPr="00CC7153">
        <w:rPr>
          <w:b w:val="0"/>
        </w:rPr>
        <w:t xml:space="preserve">объёмы водопотребления и отведения сточных вод в поверхностные водные объекты (на 11,1%). </w:t>
      </w:r>
      <w:r w:rsidR="00C71245" w:rsidRPr="00CC7153">
        <w:rPr>
          <w:b w:val="0"/>
        </w:rPr>
        <w:t>Увеличил</w:t>
      </w:r>
      <w:r w:rsidR="0097441F" w:rsidRPr="00CC7153">
        <w:rPr>
          <w:b w:val="0"/>
        </w:rPr>
        <w:t>ись</w:t>
      </w:r>
      <w:r w:rsidR="00C71245" w:rsidRPr="00CC7153">
        <w:rPr>
          <w:b w:val="0"/>
        </w:rPr>
        <w:t xml:space="preserve"> объём отходов производства и потребления (на 8,6%)</w:t>
      </w:r>
      <w:r w:rsidR="0097441F" w:rsidRPr="00CC7153">
        <w:rPr>
          <w:b w:val="0"/>
        </w:rPr>
        <w:t xml:space="preserve">,  объём отходов, отправленных на переработку (в 1,5 раза), объём вторичного использования отходов (на 26,7%). </w:t>
      </w:r>
    </w:p>
    <w:p w:rsidR="005E5FD3" w:rsidRPr="00CC7153" w:rsidRDefault="005E5FD3" w:rsidP="00182CE7">
      <w:pPr>
        <w:ind w:firstLine="709"/>
        <w:jc w:val="both"/>
        <w:rPr>
          <w:b w:val="0"/>
          <w:sz w:val="16"/>
          <w:szCs w:val="16"/>
        </w:rPr>
      </w:pPr>
    </w:p>
    <w:p w:rsidR="00F87B0D" w:rsidRPr="00CC7153" w:rsidRDefault="00E97A0F" w:rsidP="00F87B0D">
      <w:pPr>
        <w:ind w:firstLine="709"/>
        <w:jc w:val="both"/>
        <w:rPr>
          <w:b w:val="0"/>
        </w:rPr>
      </w:pPr>
      <w:r w:rsidRPr="00CC7153">
        <w:rPr>
          <w:b w:val="0"/>
        </w:rPr>
        <w:t xml:space="preserve">В 2017 году усилен </w:t>
      </w:r>
      <w:r w:rsidR="00C3126A" w:rsidRPr="00CC7153">
        <w:rPr>
          <w:b w:val="0"/>
        </w:rPr>
        <w:t>контрол</w:t>
      </w:r>
      <w:r w:rsidRPr="00CC7153">
        <w:rPr>
          <w:b w:val="0"/>
        </w:rPr>
        <w:t>ь</w:t>
      </w:r>
      <w:r w:rsidR="00C3126A" w:rsidRPr="00CC7153">
        <w:rPr>
          <w:b w:val="0"/>
        </w:rPr>
        <w:t xml:space="preserve"> за экологическим состоянием территории города</w:t>
      </w:r>
      <w:r w:rsidR="009A6CB6" w:rsidRPr="00CC7153">
        <w:rPr>
          <w:b w:val="0"/>
        </w:rPr>
        <w:t>,</w:t>
      </w:r>
      <w:r w:rsidR="00C3126A" w:rsidRPr="00CC7153">
        <w:rPr>
          <w:b w:val="0"/>
        </w:rPr>
        <w:t xml:space="preserve"> </w:t>
      </w:r>
      <w:r w:rsidR="008B0CA9" w:rsidRPr="00CC7153">
        <w:rPr>
          <w:b w:val="0"/>
        </w:rPr>
        <w:t>проведен</w:t>
      </w:r>
      <w:r w:rsidR="00C3126A" w:rsidRPr="00CC7153">
        <w:rPr>
          <w:b w:val="0"/>
        </w:rPr>
        <w:t>ы</w:t>
      </w:r>
      <w:r w:rsidR="008B0CA9" w:rsidRPr="00CC7153">
        <w:rPr>
          <w:b w:val="0"/>
        </w:rPr>
        <w:t xml:space="preserve"> </w:t>
      </w:r>
      <w:r w:rsidR="006453F1" w:rsidRPr="00CC7153">
        <w:rPr>
          <w:b w:val="0"/>
        </w:rPr>
        <w:t>осмотр</w:t>
      </w:r>
      <w:r w:rsidR="002347F7" w:rsidRPr="00CC7153">
        <w:rPr>
          <w:b w:val="0"/>
        </w:rPr>
        <w:t>ы</w:t>
      </w:r>
      <w:r w:rsidRPr="00CC7153">
        <w:rPr>
          <w:b w:val="0"/>
        </w:rPr>
        <w:t xml:space="preserve"> </w:t>
      </w:r>
      <w:r w:rsidR="006453F1" w:rsidRPr="00CC7153">
        <w:rPr>
          <w:b w:val="0"/>
        </w:rPr>
        <w:t>на предмет соблюдения экологического законодательства и условий использования земельных участков. По р</w:t>
      </w:r>
      <w:r w:rsidR="008B0CA9" w:rsidRPr="00CC7153">
        <w:rPr>
          <w:b w:val="0"/>
        </w:rPr>
        <w:t xml:space="preserve">езультатам </w:t>
      </w:r>
      <w:r w:rsidR="002347F7" w:rsidRPr="00CC7153">
        <w:rPr>
          <w:b w:val="0"/>
        </w:rPr>
        <w:t xml:space="preserve">всех </w:t>
      </w:r>
      <w:r w:rsidR="008B0CA9" w:rsidRPr="00CC7153">
        <w:rPr>
          <w:b w:val="0"/>
        </w:rPr>
        <w:t xml:space="preserve">осмотров составлено </w:t>
      </w:r>
      <w:r w:rsidR="0012324E" w:rsidRPr="00CC7153">
        <w:rPr>
          <w:b w:val="0"/>
        </w:rPr>
        <w:t>1</w:t>
      </w:r>
      <w:r w:rsidRPr="00CC7153">
        <w:rPr>
          <w:b w:val="0"/>
        </w:rPr>
        <w:t>57</w:t>
      </w:r>
      <w:r w:rsidR="008B0CA9" w:rsidRPr="00CC7153">
        <w:rPr>
          <w:b w:val="0"/>
        </w:rPr>
        <w:t xml:space="preserve"> </w:t>
      </w:r>
      <w:r w:rsidR="006453F1" w:rsidRPr="00CC7153">
        <w:rPr>
          <w:b w:val="0"/>
        </w:rPr>
        <w:t>акт</w:t>
      </w:r>
      <w:r w:rsidR="0000260C" w:rsidRPr="00CC7153">
        <w:rPr>
          <w:b w:val="0"/>
        </w:rPr>
        <w:t>ов</w:t>
      </w:r>
      <w:r w:rsidRPr="00CC7153">
        <w:rPr>
          <w:b w:val="0"/>
        </w:rPr>
        <w:t xml:space="preserve"> (в 2016 году </w:t>
      </w:r>
      <w:r w:rsidR="00B04A81" w:rsidRPr="00CC7153">
        <w:rPr>
          <w:b w:val="0"/>
        </w:rPr>
        <w:t>–</w:t>
      </w:r>
      <w:r w:rsidRPr="00CC7153">
        <w:rPr>
          <w:b w:val="0"/>
        </w:rPr>
        <w:t xml:space="preserve"> </w:t>
      </w:r>
      <w:r w:rsidR="00B04A81" w:rsidRPr="00CC7153">
        <w:rPr>
          <w:b w:val="0"/>
        </w:rPr>
        <w:t>136)</w:t>
      </w:r>
      <w:r w:rsidR="006453F1" w:rsidRPr="00CC7153">
        <w:rPr>
          <w:b w:val="0"/>
        </w:rPr>
        <w:t xml:space="preserve">. </w:t>
      </w:r>
      <w:r w:rsidR="00B04A81" w:rsidRPr="00CC7153">
        <w:rPr>
          <w:b w:val="0"/>
        </w:rPr>
        <w:t xml:space="preserve">Наибольшее количество нарушений, как и в прошлые периоды, </w:t>
      </w:r>
      <w:r w:rsidR="006453F1" w:rsidRPr="00CC7153">
        <w:rPr>
          <w:b w:val="0"/>
        </w:rPr>
        <w:t xml:space="preserve">выявлено в сфере обращения с отходами производства и потребления, загрязнения земель. </w:t>
      </w:r>
      <w:r w:rsidR="00F87B0D" w:rsidRPr="00CC7153">
        <w:rPr>
          <w:b w:val="0"/>
        </w:rPr>
        <w:t>В Отдел МВД России по г. Зеленогорску направл</w:t>
      </w:r>
      <w:r w:rsidRPr="00CC7153">
        <w:rPr>
          <w:b w:val="0"/>
        </w:rPr>
        <w:t>ен</w:t>
      </w:r>
      <w:r w:rsidR="00F87B0D" w:rsidRPr="00CC7153">
        <w:rPr>
          <w:b w:val="0"/>
        </w:rPr>
        <w:t xml:space="preserve"> </w:t>
      </w:r>
      <w:r w:rsidRPr="00CC7153">
        <w:rPr>
          <w:b w:val="0"/>
        </w:rPr>
        <w:t>31</w:t>
      </w:r>
      <w:r w:rsidR="00F87B0D" w:rsidRPr="00CC7153">
        <w:rPr>
          <w:b w:val="0"/>
        </w:rPr>
        <w:t xml:space="preserve"> материал </w:t>
      </w:r>
      <w:r w:rsidR="00B04A81" w:rsidRPr="00CC7153">
        <w:rPr>
          <w:b w:val="0"/>
        </w:rPr>
        <w:t xml:space="preserve">(в 2016 году – 24 материала) </w:t>
      </w:r>
      <w:r w:rsidR="00F87B0D" w:rsidRPr="00CC7153">
        <w:rPr>
          <w:b w:val="0"/>
        </w:rPr>
        <w:t>для установления личностей нарушителей с последующим направлением материалов в административную комиссию г. Зеленогорска</w:t>
      </w:r>
      <w:r w:rsidR="00016465" w:rsidRPr="00CC7153">
        <w:rPr>
          <w:b w:val="0"/>
        </w:rPr>
        <w:t>. В</w:t>
      </w:r>
      <w:r w:rsidR="00F87B0D" w:rsidRPr="00CC7153">
        <w:rPr>
          <w:b w:val="0"/>
        </w:rPr>
        <w:t xml:space="preserve"> Прокуратуру ЗАТО г. Зеленогорска </w:t>
      </w:r>
      <w:r w:rsidR="002E4733" w:rsidRPr="00CC7153">
        <w:rPr>
          <w:b w:val="0"/>
        </w:rPr>
        <w:t xml:space="preserve">по фактам нарушения </w:t>
      </w:r>
      <w:r w:rsidR="00F87B0D" w:rsidRPr="00CC7153">
        <w:rPr>
          <w:b w:val="0"/>
        </w:rPr>
        <w:t xml:space="preserve">направлено </w:t>
      </w:r>
      <w:r w:rsidR="00B04A81" w:rsidRPr="00CC7153">
        <w:rPr>
          <w:b w:val="0"/>
        </w:rPr>
        <w:t>9</w:t>
      </w:r>
      <w:r w:rsidR="00F87B0D" w:rsidRPr="00CC7153">
        <w:rPr>
          <w:b w:val="0"/>
        </w:rPr>
        <w:t xml:space="preserve"> материалов. </w:t>
      </w:r>
    </w:p>
    <w:p w:rsidR="00797132" w:rsidRPr="00CC7153" w:rsidRDefault="00797132" w:rsidP="00F87B0D">
      <w:pPr>
        <w:ind w:firstLine="709"/>
        <w:jc w:val="both"/>
        <w:rPr>
          <w:b w:val="0"/>
          <w:sz w:val="16"/>
          <w:szCs w:val="16"/>
        </w:rPr>
      </w:pPr>
    </w:p>
    <w:p w:rsidR="009F720F" w:rsidRPr="00CC7153" w:rsidRDefault="00F904F3" w:rsidP="009F720F">
      <w:pPr>
        <w:ind w:firstLine="709"/>
        <w:jc w:val="both"/>
        <w:rPr>
          <w:b w:val="0"/>
        </w:rPr>
      </w:pPr>
      <w:r w:rsidRPr="00CC7153">
        <w:rPr>
          <w:b w:val="0"/>
        </w:rPr>
        <w:t xml:space="preserve">По результатам проведённых осмотров </w:t>
      </w:r>
      <w:r w:rsidR="00797132" w:rsidRPr="00CC7153">
        <w:rPr>
          <w:b w:val="0"/>
        </w:rPr>
        <w:t>установлен</w:t>
      </w:r>
      <w:r w:rsidR="009F720F" w:rsidRPr="00CC7153">
        <w:rPr>
          <w:b w:val="0"/>
        </w:rPr>
        <w:t>ы</w:t>
      </w:r>
      <w:r w:rsidR="00797132" w:rsidRPr="00CC7153">
        <w:rPr>
          <w:b w:val="0"/>
        </w:rPr>
        <w:t xml:space="preserve"> объект</w:t>
      </w:r>
      <w:r w:rsidR="009F720F" w:rsidRPr="00CC7153">
        <w:rPr>
          <w:b w:val="0"/>
        </w:rPr>
        <w:t>ы</w:t>
      </w:r>
      <w:r w:rsidR="00797132" w:rsidRPr="00CC7153">
        <w:rPr>
          <w:b w:val="0"/>
        </w:rPr>
        <w:t xml:space="preserve"> </w:t>
      </w:r>
      <w:r w:rsidR="009F720F" w:rsidRPr="00CC7153">
        <w:rPr>
          <w:b w:val="0"/>
        </w:rPr>
        <w:t>накопленного вреда окружающей</w:t>
      </w:r>
      <w:r w:rsidR="00797132" w:rsidRPr="00CC7153">
        <w:rPr>
          <w:b w:val="0"/>
        </w:rPr>
        <w:t xml:space="preserve"> сред</w:t>
      </w:r>
      <w:r w:rsidR="009F720F" w:rsidRPr="00CC7153">
        <w:rPr>
          <w:b w:val="0"/>
        </w:rPr>
        <w:t>е:</w:t>
      </w:r>
      <w:r w:rsidRPr="00CC7153">
        <w:rPr>
          <w:b w:val="0"/>
        </w:rPr>
        <w:t xml:space="preserve"> </w:t>
      </w:r>
      <w:r w:rsidR="009F720F" w:rsidRPr="00CC7153">
        <w:rPr>
          <w:b w:val="0"/>
        </w:rPr>
        <w:t>т</w:t>
      </w:r>
      <w:r w:rsidRPr="00CC7153">
        <w:rPr>
          <w:b w:val="0"/>
        </w:rPr>
        <w:t>ерритори</w:t>
      </w:r>
      <w:r w:rsidR="009F720F" w:rsidRPr="00CC7153">
        <w:rPr>
          <w:b w:val="0"/>
        </w:rPr>
        <w:t>и</w:t>
      </w:r>
      <w:r w:rsidRPr="00CC7153">
        <w:rPr>
          <w:b w:val="0"/>
        </w:rPr>
        <w:t xml:space="preserve"> промышленной площадки</w:t>
      </w:r>
      <w:r w:rsidR="009F720F" w:rsidRPr="00CC7153">
        <w:rPr>
          <w:b w:val="0"/>
        </w:rPr>
        <w:t>, промышленно</w:t>
      </w:r>
      <w:r w:rsidR="009052A3" w:rsidRPr="00CC7153">
        <w:rPr>
          <w:b w:val="0"/>
        </w:rPr>
        <w:t xml:space="preserve">го водозабора, шламонакопителя бывшего </w:t>
      </w:r>
      <w:r w:rsidR="009F720F" w:rsidRPr="00CC7153">
        <w:rPr>
          <w:b w:val="0"/>
        </w:rPr>
        <w:t xml:space="preserve">завода «Сибволокно». На территории промышленной площадки предприняты меры </w:t>
      </w:r>
      <w:r w:rsidRPr="00CC7153">
        <w:rPr>
          <w:b w:val="0"/>
        </w:rPr>
        <w:t xml:space="preserve"> по ликвидации несанкционированной свалки в соответствии с процессуальным законодательством. В настоящее время </w:t>
      </w:r>
      <w:r w:rsidR="009F720F" w:rsidRPr="00CC7153">
        <w:rPr>
          <w:b w:val="0"/>
        </w:rPr>
        <w:t>в связи с неисполнением решения суда собственником</w:t>
      </w:r>
      <w:r w:rsidR="005E5FD3" w:rsidRPr="00CC7153">
        <w:rPr>
          <w:b w:val="0"/>
        </w:rPr>
        <w:t xml:space="preserve"> сооружений</w:t>
      </w:r>
      <w:r w:rsidR="009F720F" w:rsidRPr="00CC7153">
        <w:rPr>
          <w:b w:val="0"/>
        </w:rPr>
        <w:t xml:space="preserve"> ООО «Промышленно-инвестиционная компания «СГ-Инвест» материалы направлены в Прокуратуру ЗАТО г. Зеленогорска для принятия мер реагирования.</w:t>
      </w:r>
    </w:p>
    <w:p w:rsidR="009F720F" w:rsidRPr="00CC7153" w:rsidRDefault="009F720F" w:rsidP="00F1756C">
      <w:pPr>
        <w:ind w:firstLine="709"/>
        <w:jc w:val="both"/>
        <w:rPr>
          <w:b w:val="0"/>
        </w:rPr>
      </w:pPr>
    </w:p>
    <w:p w:rsidR="00F1756C" w:rsidRPr="00CC7153" w:rsidRDefault="00E749AD" w:rsidP="00F1756C">
      <w:pPr>
        <w:ind w:firstLine="709"/>
        <w:jc w:val="both"/>
        <w:rPr>
          <w:b w:val="0"/>
        </w:rPr>
      </w:pPr>
      <w:r w:rsidRPr="00CC7153">
        <w:rPr>
          <w:b w:val="0"/>
        </w:rPr>
        <w:lastRenderedPageBreak/>
        <w:t>Рассмотрено</w:t>
      </w:r>
      <w:r w:rsidR="00F1756C" w:rsidRPr="00CC7153">
        <w:rPr>
          <w:b w:val="0"/>
        </w:rPr>
        <w:t xml:space="preserve"> </w:t>
      </w:r>
      <w:r w:rsidR="00B04A81" w:rsidRPr="00CC7153">
        <w:rPr>
          <w:b w:val="0"/>
        </w:rPr>
        <w:t>69</w:t>
      </w:r>
      <w:r w:rsidR="00F1756C" w:rsidRPr="00CC7153">
        <w:rPr>
          <w:b w:val="0"/>
        </w:rPr>
        <w:t xml:space="preserve"> </w:t>
      </w:r>
      <w:r w:rsidRPr="00CC7153">
        <w:rPr>
          <w:b w:val="0"/>
        </w:rPr>
        <w:t xml:space="preserve">обращений </w:t>
      </w:r>
      <w:r w:rsidR="00772623" w:rsidRPr="00CC7153">
        <w:rPr>
          <w:b w:val="0"/>
        </w:rPr>
        <w:t>юридических и физических лиц</w:t>
      </w:r>
      <w:r w:rsidRPr="00CC7153">
        <w:rPr>
          <w:b w:val="0"/>
        </w:rPr>
        <w:t xml:space="preserve"> в области охраны окружающей среды</w:t>
      </w:r>
      <w:r w:rsidR="009F720F" w:rsidRPr="00CC7153">
        <w:rPr>
          <w:b w:val="0"/>
        </w:rPr>
        <w:t xml:space="preserve"> (в 2016 – 56)</w:t>
      </w:r>
      <w:r w:rsidR="002347F7" w:rsidRPr="00CC7153">
        <w:rPr>
          <w:b w:val="0"/>
        </w:rPr>
        <w:t xml:space="preserve">. </w:t>
      </w:r>
      <w:r w:rsidR="0000260C" w:rsidRPr="00CC7153">
        <w:rPr>
          <w:b w:val="0"/>
        </w:rPr>
        <w:t xml:space="preserve">По всем обращениям были приняты соответствующие меры реагирования, по итогам рассмотрения обращений составлено </w:t>
      </w:r>
      <w:r w:rsidR="009F720F" w:rsidRPr="00CC7153">
        <w:rPr>
          <w:b w:val="0"/>
        </w:rPr>
        <w:t>67</w:t>
      </w:r>
      <w:r w:rsidR="0000260C" w:rsidRPr="00CC7153">
        <w:t xml:space="preserve"> </w:t>
      </w:r>
      <w:r w:rsidR="0000260C" w:rsidRPr="00CC7153">
        <w:rPr>
          <w:b w:val="0"/>
        </w:rPr>
        <w:t>актов</w:t>
      </w:r>
      <w:r w:rsidR="009F720F" w:rsidRPr="00CC7153">
        <w:rPr>
          <w:b w:val="0"/>
        </w:rPr>
        <w:t>.</w:t>
      </w:r>
    </w:p>
    <w:p w:rsidR="00B04A81" w:rsidRPr="00CC7153" w:rsidRDefault="00B04A81" w:rsidP="00B04A81">
      <w:pPr>
        <w:ind w:firstLine="709"/>
        <w:jc w:val="both"/>
        <w:rPr>
          <w:b w:val="0"/>
        </w:rPr>
      </w:pPr>
      <w:r w:rsidRPr="00CC7153">
        <w:rPr>
          <w:b w:val="0"/>
        </w:rPr>
        <w:t>Деятельность Общественного совета по охране окружающей среды в г. Зеленогорске в 201</w:t>
      </w:r>
      <w:r w:rsidR="008C2691" w:rsidRPr="00CC7153">
        <w:rPr>
          <w:b w:val="0"/>
        </w:rPr>
        <w:t>7</w:t>
      </w:r>
      <w:r w:rsidRPr="00CC7153">
        <w:rPr>
          <w:b w:val="0"/>
        </w:rPr>
        <w:t xml:space="preserve"> году осуществлялась в соответствии с Планом работы, все планируемые вопросы рассмотрены. Проведен</w:t>
      </w:r>
      <w:r w:rsidR="008C2691" w:rsidRPr="00CC7153">
        <w:rPr>
          <w:b w:val="0"/>
        </w:rPr>
        <w:t xml:space="preserve">ы 4 заседания, в том числе </w:t>
      </w:r>
      <w:r w:rsidRPr="00CC7153">
        <w:rPr>
          <w:b w:val="0"/>
        </w:rPr>
        <w:t xml:space="preserve"> выездное заседание </w:t>
      </w:r>
      <w:r w:rsidR="009F720F" w:rsidRPr="00CC7153">
        <w:rPr>
          <w:b w:val="0"/>
        </w:rPr>
        <w:t>на</w:t>
      </w:r>
      <w:r w:rsidR="00292ADD" w:rsidRPr="00CC7153">
        <w:rPr>
          <w:b w:val="0"/>
        </w:rPr>
        <w:t xml:space="preserve"> золоотвал Красноярской ГРЭС-2, </w:t>
      </w:r>
      <w:r w:rsidR="008C2691" w:rsidRPr="00CC7153">
        <w:rPr>
          <w:b w:val="0"/>
        </w:rPr>
        <w:t>рассмотрено 15 вопросов в о</w:t>
      </w:r>
      <w:r w:rsidR="00292ADD" w:rsidRPr="00CC7153">
        <w:rPr>
          <w:b w:val="0"/>
        </w:rPr>
        <w:t xml:space="preserve">бласти охраны окружающей среды. По результатам выездного заседания филиалом ПАО «ОГК-2» - Красноярская ГРЭС-2 в соответствии с рекомендациями </w:t>
      </w:r>
      <w:r w:rsidR="005E5FD3" w:rsidRPr="00CC7153">
        <w:rPr>
          <w:b w:val="0"/>
        </w:rPr>
        <w:t xml:space="preserve">Общественного совета </w:t>
      </w:r>
      <w:r w:rsidR="009A6CB6" w:rsidRPr="00CC7153">
        <w:rPr>
          <w:b w:val="0"/>
        </w:rPr>
        <w:t xml:space="preserve">по охране окружающей среды приняты </w:t>
      </w:r>
      <w:r w:rsidR="00292ADD" w:rsidRPr="00CC7153">
        <w:rPr>
          <w:b w:val="0"/>
        </w:rPr>
        <w:t xml:space="preserve">дополнительные меры по предотвращению пыления на золоотвале и </w:t>
      </w:r>
      <w:r w:rsidR="009A6CB6" w:rsidRPr="00CC7153">
        <w:rPr>
          <w:b w:val="0"/>
        </w:rPr>
        <w:t xml:space="preserve">по </w:t>
      </w:r>
      <w:r w:rsidR="00292ADD" w:rsidRPr="00CC7153">
        <w:rPr>
          <w:b w:val="0"/>
        </w:rPr>
        <w:t>увлажнению его поверхности.</w:t>
      </w:r>
    </w:p>
    <w:p w:rsidR="00032A28" w:rsidRPr="00CC7153" w:rsidRDefault="00D41B98" w:rsidP="00032A28">
      <w:pPr>
        <w:ind w:firstLine="709"/>
        <w:jc w:val="both"/>
        <w:rPr>
          <w:b w:val="0"/>
        </w:rPr>
      </w:pPr>
      <w:r w:rsidRPr="00CC7153">
        <w:rPr>
          <w:b w:val="0"/>
        </w:rPr>
        <w:t>Отличительн</w:t>
      </w:r>
      <w:r w:rsidR="009A6CB6" w:rsidRPr="00CC7153">
        <w:rPr>
          <w:b w:val="0"/>
        </w:rPr>
        <w:t xml:space="preserve">ой особенностью </w:t>
      </w:r>
      <w:r w:rsidRPr="00CC7153">
        <w:rPr>
          <w:b w:val="0"/>
        </w:rPr>
        <w:t xml:space="preserve">деятельности </w:t>
      </w:r>
      <w:r w:rsidR="00C3126A" w:rsidRPr="00CC7153">
        <w:rPr>
          <w:b w:val="0"/>
        </w:rPr>
        <w:t>МКУ «КООС»</w:t>
      </w:r>
      <w:r w:rsidRPr="00CC7153">
        <w:rPr>
          <w:b w:val="0"/>
        </w:rPr>
        <w:t xml:space="preserve"> в отчётном периоде </w:t>
      </w:r>
      <w:r w:rsidR="009A6CB6" w:rsidRPr="00CC7153">
        <w:rPr>
          <w:b w:val="0"/>
        </w:rPr>
        <w:t>стало</w:t>
      </w:r>
      <w:r w:rsidRPr="00CC7153">
        <w:rPr>
          <w:b w:val="0"/>
        </w:rPr>
        <w:t xml:space="preserve"> объявление 2017 года </w:t>
      </w:r>
      <w:r w:rsidR="00032A28" w:rsidRPr="00CC7153">
        <w:rPr>
          <w:b w:val="0"/>
        </w:rPr>
        <w:t>Г</w:t>
      </w:r>
      <w:r w:rsidRPr="00CC7153">
        <w:rPr>
          <w:b w:val="0"/>
        </w:rPr>
        <w:t>одом экологии</w:t>
      </w:r>
      <w:r w:rsidR="00032A28" w:rsidRPr="00CC7153">
        <w:rPr>
          <w:b w:val="0"/>
        </w:rPr>
        <w:t xml:space="preserve">. Разработан и утверждён </w:t>
      </w:r>
      <w:r w:rsidR="00032A28" w:rsidRPr="00CC7153">
        <w:rPr>
          <w:b w:val="0"/>
          <w:color w:val="2D2D2D"/>
          <w:spacing w:val="2"/>
          <w:shd w:val="clear" w:color="auto" w:fill="FFFFFF"/>
        </w:rPr>
        <w:t>План Основных мероприятий по проведению Года экологии в городе Зеленогорске (</w:t>
      </w:r>
      <w:r w:rsidR="00032A28" w:rsidRPr="00CC7153">
        <w:rPr>
          <w:b w:val="0"/>
        </w:rPr>
        <w:t>распоряжение Адм</w:t>
      </w:r>
      <w:r w:rsidR="009A6CB6" w:rsidRPr="00CC7153">
        <w:rPr>
          <w:b w:val="0"/>
        </w:rPr>
        <w:t xml:space="preserve">инистрации ЗАТО </w:t>
      </w:r>
      <w:r w:rsidR="005E5FD3" w:rsidRPr="00CC7153">
        <w:rPr>
          <w:b w:val="0"/>
        </w:rPr>
        <w:t>г. </w:t>
      </w:r>
      <w:r w:rsidR="00032A28" w:rsidRPr="00CC7153">
        <w:rPr>
          <w:b w:val="0"/>
        </w:rPr>
        <w:t>Зеленогорска от 30.06.2017 № 1410-р)</w:t>
      </w:r>
      <w:r w:rsidR="009A6CB6" w:rsidRPr="00CC7153">
        <w:rPr>
          <w:b w:val="0"/>
        </w:rPr>
        <w:t>, к</w:t>
      </w:r>
      <w:r w:rsidR="00032A28" w:rsidRPr="00CC7153">
        <w:rPr>
          <w:b w:val="0"/>
        </w:rPr>
        <w:t xml:space="preserve"> реализации </w:t>
      </w:r>
      <w:r w:rsidR="009A6CB6" w:rsidRPr="00CC7153">
        <w:rPr>
          <w:b w:val="0"/>
        </w:rPr>
        <w:t xml:space="preserve">которого </w:t>
      </w:r>
      <w:r w:rsidR="00032A28" w:rsidRPr="00CC7153">
        <w:rPr>
          <w:b w:val="0"/>
        </w:rPr>
        <w:t xml:space="preserve">привлечены </w:t>
      </w:r>
      <w:r w:rsidR="00032A28" w:rsidRPr="00CC7153">
        <w:rPr>
          <w:b w:val="0"/>
          <w:color w:val="2D2D2D"/>
          <w:spacing w:val="2"/>
          <w:shd w:val="clear" w:color="auto" w:fill="FFFFFF"/>
        </w:rPr>
        <w:t>организации, в том числе общественные</w:t>
      </w:r>
      <w:r w:rsidR="00032A28" w:rsidRPr="00CC7153">
        <w:rPr>
          <w:b w:val="0"/>
        </w:rPr>
        <w:t>,</w:t>
      </w:r>
      <w:r w:rsidR="00032A28" w:rsidRPr="00CC7153">
        <w:rPr>
          <w:b w:val="0"/>
          <w:color w:val="2D2D2D"/>
          <w:spacing w:val="2"/>
          <w:shd w:val="clear" w:color="auto" w:fill="FFFFFF"/>
        </w:rPr>
        <w:t xml:space="preserve"> инициативные группы населения разного возраста, организованная молодёжь и подростки. </w:t>
      </w:r>
      <w:r w:rsidR="00DD5003" w:rsidRPr="00CC7153">
        <w:rPr>
          <w:b w:val="0"/>
          <w:color w:val="2D2D2D"/>
          <w:spacing w:val="2"/>
          <w:shd w:val="clear" w:color="auto" w:fill="FFFFFF"/>
        </w:rPr>
        <w:t>П</w:t>
      </w:r>
      <w:r w:rsidR="00032A28" w:rsidRPr="00CC7153">
        <w:rPr>
          <w:b w:val="0"/>
          <w:color w:val="2D2D2D"/>
          <w:spacing w:val="2"/>
          <w:shd w:val="clear" w:color="auto" w:fill="FFFFFF"/>
        </w:rPr>
        <w:t>роведены информационно-просветительские, культурные мероприятия для широкого круга населения, образовательные и конкурсные мероприятия для детей и молод</w:t>
      </w:r>
      <w:r w:rsidR="00DD5003" w:rsidRPr="00CC7153">
        <w:rPr>
          <w:b w:val="0"/>
          <w:color w:val="2D2D2D"/>
          <w:spacing w:val="2"/>
          <w:shd w:val="clear" w:color="auto" w:fill="FFFFFF"/>
        </w:rPr>
        <w:t>ё</w:t>
      </w:r>
      <w:r w:rsidR="00032A28" w:rsidRPr="00CC7153">
        <w:rPr>
          <w:b w:val="0"/>
          <w:color w:val="2D2D2D"/>
          <w:spacing w:val="2"/>
          <w:shd w:val="clear" w:color="auto" w:fill="FFFFFF"/>
        </w:rPr>
        <w:t>жи, экологические акции различного уровня, проекты в</w:t>
      </w:r>
      <w:r w:rsidR="00DD5003" w:rsidRPr="00CC7153">
        <w:rPr>
          <w:b w:val="0"/>
          <w:color w:val="2D2D2D"/>
          <w:spacing w:val="2"/>
          <w:shd w:val="clear" w:color="auto" w:fill="FFFFFF"/>
        </w:rPr>
        <w:t xml:space="preserve"> области охраны окружающей среды, основные из которых</w:t>
      </w:r>
      <w:r w:rsidR="00032A28" w:rsidRPr="00CC7153">
        <w:rPr>
          <w:b w:val="0"/>
        </w:rPr>
        <w:t>:</w:t>
      </w:r>
    </w:p>
    <w:p w:rsidR="00032A28" w:rsidRPr="00CC7153" w:rsidRDefault="00032A28" w:rsidP="00FF5A0A">
      <w:pPr>
        <w:numPr>
          <w:ilvl w:val="0"/>
          <w:numId w:val="10"/>
        </w:numPr>
        <w:tabs>
          <w:tab w:val="left" w:pos="993"/>
        </w:tabs>
        <w:ind w:left="0" w:firstLine="709"/>
        <w:contextualSpacing/>
        <w:jc w:val="both"/>
        <w:rPr>
          <w:rFonts w:eastAsia="Calibri"/>
          <w:b w:val="0"/>
          <w:lang w:eastAsia="en-US"/>
        </w:rPr>
      </w:pPr>
      <w:r w:rsidRPr="00CC7153">
        <w:rPr>
          <w:rFonts w:eastAsia="Calibri"/>
          <w:b w:val="0"/>
          <w:lang w:eastAsia="en-US"/>
        </w:rPr>
        <w:t xml:space="preserve"> акция </w:t>
      </w:r>
      <w:r w:rsidRPr="00CC7153">
        <w:rPr>
          <w:rFonts w:eastAsia="Calibri"/>
          <w:b w:val="0"/>
          <w:color w:val="222222"/>
          <w:lang w:eastAsia="en-US"/>
        </w:rPr>
        <w:t>Всероссийский экологический субботник «Зел</w:t>
      </w:r>
      <w:r w:rsidR="00DD5003" w:rsidRPr="00CC7153">
        <w:rPr>
          <w:rFonts w:eastAsia="Calibri"/>
          <w:b w:val="0"/>
          <w:color w:val="222222"/>
          <w:lang w:eastAsia="en-US"/>
        </w:rPr>
        <w:t>ё</w:t>
      </w:r>
      <w:r w:rsidRPr="00CC7153">
        <w:rPr>
          <w:rFonts w:eastAsia="Calibri"/>
          <w:b w:val="0"/>
          <w:color w:val="222222"/>
          <w:lang w:eastAsia="en-US"/>
        </w:rPr>
        <w:t xml:space="preserve">ная Весна </w:t>
      </w:r>
      <w:r w:rsidRPr="00CC7153">
        <w:rPr>
          <w:rFonts w:eastAsia="Calibri"/>
          <w:b w:val="0"/>
          <w:lang w:eastAsia="en-US"/>
        </w:rPr>
        <w:t>– 2017</w:t>
      </w:r>
      <w:r w:rsidRPr="00CC7153">
        <w:rPr>
          <w:rFonts w:eastAsia="Calibri"/>
          <w:b w:val="0"/>
          <w:color w:val="222222"/>
          <w:lang w:eastAsia="en-US"/>
        </w:rPr>
        <w:t>».  В апреле – мае 2017</w:t>
      </w:r>
      <w:r w:rsidRPr="00CC7153">
        <w:rPr>
          <w:rFonts w:eastAsia="Calibri"/>
          <w:b w:val="0"/>
          <w:lang w:eastAsia="en-US"/>
        </w:rPr>
        <w:t xml:space="preserve"> года от мусора очищены центральные улицы города, сквер, набережная, места массового отдыха г</w:t>
      </w:r>
      <w:r w:rsidR="009A6CB6" w:rsidRPr="00CC7153">
        <w:rPr>
          <w:rFonts w:eastAsia="Calibri"/>
          <w:b w:val="0"/>
          <w:lang w:eastAsia="en-US"/>
        </w:rPr>
        <w:t>орожан</w:t>
      </w:r>
      <w:r w:rsidRPr="00CC7153">
        <w:rPr>
          <w:rFonts w:eastAsia="Calibri"/>
          <w:b w:val="0"/>
          <w:lang w:eastAsia="en-US"/>
        </w:rPr>
        <w:t>, территории образовательных организаций и прилегающие к ним территории. В субботнике приняли участие 1061 человек, очищено 15 га земель. На полигон ТБО вывезено  460 м</w:t>
      </w:r>
      <w:r w:rsidRPr="00CC7153">
        <w:rPr>
          <w:rFonts w:eastAsia="Calibri"/>
          <w:b w:val="0"/>
          <w:vertAlign w:val="superscript"/>
          <w:lang w:eastAsia="en-US"/>
        </w:rPr>
        <w:t xml:space="preserve">3 </w:t>
      </w:r>
      <w:r w:rsidRPr="00CC7153">
        <w:rPr>
          <w:rFonts w:eastAsia="Calibri"/>
          <w:b w:val="0"/>
          <w:lang w:eastAsia="en-US"/>
        </w:rPr>
        <w:t>сухой листвы и</w:t>
      </w:r>
      <w:r w:rsidRPr="00CC7153">
        <w:rPr>
          <w:rFonts w:eastAsia="Calibri"/>
          <w:b w:val="0"/>
          <w:vertAlign w:val="superscript"/>
          <w:lang w:eastAsia="en-US"/>
        </w:rPr>
        <w:t xml:space="preserve"> </w:t>
      </w:r>
      <w:r w:rsidRPr="00CC7153">
        <w:rPr>
          <w:rFonts w:eastAsia="Calibri"/>
          <w:b w:val="0"/>
          <w:lang w:eastAsia="en-US"/>
        </w:rPr>
        <w:t>мусора;</w:t>
      </w:r>
    </w:p>
    <w:p w:rsidR="00DD5003" w:rsidRPr="00CC7153" w:rsidRDefault="00DD5003" w:rsidP="00FF5A0A">
      <w:pPr>
        <w:numPr>
          <w:ilvl w:val="0"/>
          <w:numId w:val="10"/>
        </w:numPr>
        <w:tabs>
          <w:tab w:val="left" w:pos="993"/>
        </w:tabs>
        <w:ind w:left="0" w:firstLine="709"/>
        <w:contextualSpacing/>
        <w:jc w:val="both"/>
        <w:rPr>
          <w:rFonts w:eastAsia="Calibri"/>
          <w:b w:val="0"/>
          <w:lang w:eastAsia="en-US"/>
        </w:rPr>
      </w:pPr>
      <w:r w:rsidRPr="00CC7153">
        <w:rPr>
          <w:rFonts w:eastAsia="Calibri"/>
          <w:b w:val="0"/>
          <w:lang w:eastAsia="en-US"/>
        </w:rPr>
        <w:t>международн</w:t>
      </w:r>
      <w:r w:rsidR="00E97A0F" w:rsidRPr="00CC7153">
        <w:rPr>
          <w:rFonts w:eastAsia="Calibri"/>
          <w:b w:val="0"/>
          <w:lang w:eastAsia="en-US"/>
        </w:rPr>
        <w:t>ые</w:t>
      </w:r>
      <w:r w:rsidRPr="00CC7153">
        <w:rPr>
          <w:rFonts w:eastAsia="Calibri"/>
          <w:b w:val="0"/>
          <w:lang w:eastAsia="en-US"/>
        </w:rPr>
        <w:t xml:space="preserve"> акци</w:t>
      </w:r>
      <w:r w:rsidR="00E97A0F" w:rsidRPr="00CC7153">
        <w:rPr>
          <w:rFonts w:eastAsia="Calibri"/>
          <w:b w:val="0"/>
          <w:lang w:eastAsia="en-US"/>
        </w:rPr>
        <w:t>и</w:t>
      </w:r>
      <w:r w:rsidRPr="00CC7153">
        <w:rPr>
          <w:rFonts w:eastAsia="Calibri"/>
          <w:b w:val="0"/>
          <w:lang w:eastAsia="en-US"/>
        </w:rPr>
        <w:t xml:space="preserve"> </w:t>
      </w:r>
      <w:r w:rsidR="00E97A0F" w:rsidRPr="00CC7153">
        <w:rPr>
          <w:rFonts w:eastAsia="Calibri"/>
          <w:b w:val="0"/>
          <w:lang w:eastAsia="en-US"/>
        </w:rPr>
        <w:t>«</w:t>
      </w:r>
      <w:r w:rsidRPr="00CC7153">
        <w:rPr>
          <w:rFonts w:eastAsia="Calibri"/>
          <w:b w:val="0"/>
          <w:lang w:eastAsia="en-US"/>
        </w:rPr>
        <w:t>Европейская неделя мобильности</w:t>
      </w:r>
      <w:r w:rsidR="00E97A0F" w:rsidRPr="00CC7153">
        <w:rPr>
          <w:rFonts w:eastAsia="Calibri"/>
          <w:b w:val="0"/>
          <w:lang w:eastAsia="en-US"/>
        </w:rPr>
        <w:t>»</w:t>
      </w:r>
      <w:r w:rsidRPr="00CC7153">
        <w:rPr>
          <w:rFonts w:eastAsia="Calibri"/>
          <w:b w:val="0"/>
          <w:lang w:eastAsia="en-US"/>
        </w:rPr>
        <w:t xml:space="preserve"> и </w:t>
      </w:r>
      <w:r w:rsidR="00E97A0F" w:rsidRPr="00CC7153">
        <w:rPr>
          <w:rFonts w:eastAsia="Calibri"/>
          <w:b w:val="0"/>
          <w:lang w:eastAsia="en-US"/>
        </w:rPr>
        <w:t>«</w:t>
      </w:r>
      <w:r w:rsidRPr="00CC7153">
        <w:rPr>
          <w:rFonts w:eastAsia="Calibri"/>
          <w:b w:val="0"/>
          <w:lang w:eastAsia="en-US"/>
        </w:rPr>
        <w:t>Всемирный день без автомобиля</w:t>
      </w:r>
      <w:r w:rsidR="00E97A0F" w:rsidRPr="00CC7153">
        <w:rPr>
          <w:rFonts w:eastAsia="Calibri"/>
          <w:b w:val="0"/>
          <w:lang w:eastAsia="en-US"/>
        </w:rPr>
        <w:t>»</w:t>
      </w:r>
      <w:r w:rsidRPr="00CC7153">
        <w:rPr>
          <w:rFonts w:eastAsia="Calibri"/>
          <w:b w:val="0"/>
          <w:lang w:eastAsia="en-US"/>
        </w:rPr>
        <w:t>;</w:t>
      </w:r>
    </w:p>
    <w:p w:rsidR="00DD5003" w:rsidRPr="00CC7153" w:rsidRDefault="00DD5003" w:rsidP="00FF5A0A">
      <w:pPr>
        <w:numPr>
          <w:ilvl w:val="0"/>
          <w:numId w:val="10"/>
        </w:numPr>
        <w:tabs>
          <w:tab w:val="left" w:pos="993"/>
        </w:tabs>
        <w:ind w:left="0" w:firstLine="709"/>
        <w:contextualSpacing/>
        <w:jc w:val="both"/>
        <w:rPr>
          <w:rFonts w:eastAsia="Calibri"/>
          <w:b w:val="0"/>
          <w:lang w:eastAsia="en-US"/>
        </w:rPr>
      </w:pPr>
      <w:r w:rsidRPr="00CC7153">
        <w:rPr>
          <w:rFonts w:eastAsia="Calibri"/>
          <w:b w:val="0"/>
          <w:color w:val="2D2D2D"/>
          <w:spacing w:val="2"/>
          <w:shd w:val="clear" w:color="auto" w:fill="FFFFFF"/>
          <w:lang w:eastAsia="en-US"/>
        </w:rPr>
        <w:t>экологические акции:</w:t>
      </w:r>
      <w:r w:rsidRPr="00CC7153">
        <w:rPr>
          <w:rFonts w:eastAsia="Calibri"/>
          <w:b w:val="0"/>
          <w:lang w:eastAsia="en-US"/>
        </w:rPr>
        <w:t xml:space="preserve"> «Чистый город </w:t>
      </w:r>
      <w:r w:rsidR="00E97A0F" w:rsidRPr="00CC7153">
        <w:rPr>
          <w:rFonts w:eastAsia="Calibri"/>
          <w:b w:val="0"/>
          <w:color w:val="222222"/>
          <w:lang w:eastAsia="en-US"/>
        </w:rPr>
        <w:t>–</w:t>
      </w:r>
      <w:r w:rsidRPr="00CC7153">
        <w:rPr>
          <w:rFonts w:eastAsia="Calibri"/>
          <w:b w:val="0"/>
          <w:lang w:eastAsia="en-US"/>
        </w:rPr>
        <w:t xml:space="preserve"> красивый город»,</w:t>
      </w:r>
      <w:r w:rsidRPr="00CC7153">
        <w:rPr>
          <w:rFonts w:eastAsia="Calibri"/>
          <w:b w:val="0"/>
          <w:color w:val="2D2D2D"/>
          <w:spacing w:val="2"/>
          <w:shd w:val="clear" w:color="auto" w:fill="FFFFFF"/>
          <w:lang w:eastAsia="en-US"/>
        </w:rPr>
        <w:t xml:space="preserve"> </w:t>
      </w:r>
      <w:r w:rsidRPr="00CC7153">
        <w:rPr>
          <w:rFonts w:eastAsia="Calibri"/>
          <w:b w:val="0"/>
          <w:lang w:eastAsia="en-US"/>
        </w:rPr>
        <w:t xml:space="preserve">«День очистки берегов», </w:t>
      </w:r>
      <w:r w:rsidRPr="00CC7153">
        <w:rPr>
          <w:rFonts w:eastAsia="Calibri"/>
          <w:b w:val="0"/>
          <w:color w:val="2D2D2D"/>
          <w:spacing w:val="2"/>
          <w:shd w:val="clear" w:color="auto" w:fill="FFFFFF"/>
          <w:lang w:eastAsia="en-US"/>
        </w:rPr>
        <w:t xml:space="preserve">«Чистый берег </w:t>
      </w:r>
      <w:r w:rsidR="00E97A0F" w:rsidRPr="00CC7153">
        <w:rPr>
          <w:rFonts w:eastAsia="Calibri"/>
          <w:b w:val="0"/>
          <w:color w:val="222222"/>
          <w:lang w:eastAsia="en-US"/>
        </w:rPr>
        <w:t>–</w:t>
      </w:r>
      <w:r w:rsidRPr="00CC7153">
        <w:rPr>
          <w:rFonts w:eastAsia="Calibri"/>
          <w:b w:val="0"/>
          <w:color w:val="2D2D2D"/>
          <w:spacing w:val="2"/>
          <w:shd w:val="clear" w:color="auto" w:fill="FFFFFF"/>
          <w:lang w:eastAsia="en-US"/>
        </w:rPr>
        <w:t xml:space="preserve"> Богунай», «Вторая жизнь пластика», посадк</w:t>
      </w:r>
      <w:r w:rsidR="009A6CB6" w:rsidRPr="00CC7153">
        <w:rPr>
          <w:rFonts w:eastAsia="Calibri"/>
          <w:b w:val="0"/>
          <w:color w:val="2D2D2D"/>
          <w:spacing w:val="2"/>
          <w:shd w:val="clear" w:color="auto" w:fill="FFFFFF"/>
          <w:lang w:eastAsia="en-US"/>
        </w:rPr>
        <w:t>а</w:t>
      </w:r>
      <w:r w:rsidRPr="00CC7153">
        <w:rPr>
          <w:rFonts w:eastAsia="Calibri"/>
          <w:b w:val="0"/>
          <w:color w:val="2D2D2D"/>
          <w:spacing w:val="2"/>
          <w:shd w:val="clear" w:color="auto" w:fill="FFFFFF"/>
          <w:lang w:eastAsia="en-US"/>
        </w:rPr>
        <w:t xml:space="preserve"> деревьев;</w:t>
      </w:r>
    </w:p>
    <w:p w:rsidR="00032A28" w:rsidRPr="00CC7153" w:rsidRDefault="00292ADD" w:rsidP="00FF5A0A">
      <w:pPr>
        <w:numPr>
          <w:ilvl w:val="0"/>
          <w:numId w:val="10"/>
        </w:numPr>
        <w:tabs>
          <w:tab w:val="left" w:pos="993"/>
        </w:tabs>
        <w:ind w:left="0" w:firstLine="709"/>
        <w:contextualSpacing/>
        <w:jc w:val="both"/>
        <w:rPr>
          <w:rFonts w:eastAsia="Calibri"/>
          <w:b w:val="0"/>
          <w:lang w:eastAsia="en-US"/>
        </w:rPr>
      </w:pPr>
      <w:r w:rsidRPr="00CC7153">
        <w:rPr>
          <w:rFonts w:eastAsia="Calibri"/>
          <w:b w:val="0"/>
          <w:lang w:eastAsia="en-US"/>
        </w:rPr>
        <w:t xml:space="preserve">инструментальный контроль токсичности (дымности) </w:t>
      </w:r>
      <w:r w:rsidR="00032A28" w:rsidRPr="00CC7153">
        <w:rPr>
          <w:rFonts w:eastAsia="Calibri"/>
          <w:b w:val="0"/>
          <w:lang w:eastAsia="en-US"/>
        </w:rPr>
        <w:t>автотранспортных средств на соответствие техническим нормативам выбросов вредных (загрязняющих) веществ в атмосферный воздух.</w:t>
      </w:r>
      <w:r w:rsidR="00032A28" w:rsidRPr="00CC7153">
        <w:rPr>
          <w:rFonts w:eastAsia="Calibri"/>
          <w:b w:val="0"/>
          <w:sz w:val="22"/>
          <w:szCs w:val="22"/>
          <w:lang w:eastAsia="en-US"/>
        </w:rPr>
        <w:t xml:space="preserve"> </w:t>
      </w:r>
      <w:r w:rsidR="00032A28" w:rsidRPr="00CC7153">
        <w:rPr>
          <w:rFonts w:eastAsia="Calibri"/>
          <w:b w:val="0"/>
          <w:lang w:eastAsia="en-US"/>
        </w:rPr>
        <w:t>Проверено 30 автотранспортных средств, в ходе измерений выявлено превышение содержания оксида углерода в отработавших газах у 2 автомобилей, автомобили направлены на ремонт, при повторных</w:t>
      </w:r>
      <w:r w:rsidR="002E5D02" w:rsidRPr="00CC7153">
        <w:rPr>
          <w:rFonts w:eastAsia="Calibri"/>
          <w:b w:val="0"/>
          <w:lang w:eastAsia="en-US"/>
        </w:rPr>
        <w:t xml:space="preserve"> замерах превышений не выявлено.</w:t>
      </w:r>
    </w:p>
    <w:p w:rsidR="00AB0F13" w:rsidRPr="00CC7153" w:rsidRDefault="00AB0F13" w:rsidP="00530D41">
      <w:pPr>
        <w:ind w:firstLine="709"/>
        <w:jc w:val="both"/>
        <w:rPr>
          <w:b w:val="0"/>
          <w:sz w:val="16"/>
          <w:szCs w:val="16"/>
        </w:rPr>
      </w:pPr>
    </w:p>
    <w:p w:rsidR="00652379" w:rsidRPr="00CC7153" w:rsidRDefault="00554CDE" w:rsidP="00312FBB">
      <w:pPr>
        <w:ind w:firstLine="709"/>
        <w:jc w:val="both"/>
        <w:rPr>
          <w:b w:val="0"/>
        </w:rPr>
      </w:pPr>
      <w:r w:rsidRPr="00CC7153">
        <w:rPr>
          <w:b w:val="0"/>
        </w:rPr>
        <w:lastRenderedPageBreak/>
        <w:t xml:space="preserve">В рамках </w:t>
      </w:r>
      <w:r w:rsidR="00530D41" w:rsidRPr="00CC7153">
        <w:rPr>
          <w:b w:val="0"/>
        </w:rPr>
        <w:t xml:space="preserve">подпрограммы «Охрана окружающей среды» </w:t>
      </w:r>
      <w:r w:rsidRPr="00CC7153">
        <w:rPr>
          <w:b w:val="0"/>
        </w:rPr>
        <w:t>муниципальной программы «Охрана окружающей среды и защита городских лесов на территории города Зеленогорска»</w:t>
      </w:r>
      <w:r w:rsidR="00652379" w:rsidRPr="00CC7153">
        <w:rPr>
          <w:b w:val="0"/>
        </w:rPr>
        <w:t>:</w:t>
      </w:r>
    </w:p>
    <w:p w:rsidR="00652379" w:rsidRPr="00CC7153" w:rsidRDefault="00353AE4" w:rsidP="0085199B">
      <w:pPr>
        <w:pStyle w:val="af5"/>
        <w:numPr>
          <w:ilvl w:val="0"/>
          <w:numId w:val="9"/>
        </w:numPr>
        <w:tabs>
          <w:tab w:val="left" w:pos="993"/>
        </w:tabs>
        <w:ind w:left="0" w:firstLine="709"/>
        <w:jc w:val="both"/>
        <w:rPr>
          <w:b w:val="0"/>
        </w:rPr>
      </w:pPr>
      <w:r w:rsidRPr="00CC7153">
        <w:rPr>
          <w:b w:val="0"/>
        </w:rPr>
        <w:t xml:space="preserve">за счёт средств местного бюджета </w:t>
      </w:r>
      <w:r w:rsidR="00312FBB" w:rsidRPr="00CC7153">
        <w:rPr>
          <w:b w:val="0"/>
        </w:rPr>
        <w:t>(0,</w:t>
      </w:r>
      <w:r w:rsidR="001221D4" w:rsidRPr="00CC7153">
        <w:rPr>
          <w:b w:val="0"/>
        </w:rPr>
        <w:t>5</w:t>
      </w:r>
      <w:r w:rsidR="00312FBB" w:rsidRPr="00CC7153">
        <w:rPr>
          <w:b w:val="0"/>
        </w:rPr>
        <w:t xml:space="preserve"> млн. рублей) </w:t>
      </w:r>
      <w:r w:rsidR="00530D41" w:rsidRPr="00CC7153">
        <w:rPr>
          <w:b w:val="0"/>
        </w:rPr>
        <w:t>при</w:t>
      </w:r>
      <w:r w:rsidRPr="00CC7153">
        <w:rPr>
          <w:b w:val="0"/>
        </w:rPr>
        <w:t>нят</w:t>
      </w:r>
      <w:r w:rsidR="00312FBB" w:rsidRPr="00CC7153">
        <w:rPr>
          <w:b w:val="0"/>
        </w:rPr>
        <w:t>ы</w:t>
      </w:r>
      <w:r w:rsidR="00554CDE" w:rsidRPr="00CC7153">
        <w:rPr>
          <w:b w:val="0"/>
        </w:rPr>
        <w:t xml:space="preserve"> </w:t>
      </w:r>
      <w:r w:rsidR="00530D41" w:rsidRPr="00CC7153">
        <w:rPr>
          <w:b w:val="0"/>
        </w:rPr>
        <w:t>от населения и переработ</w:t>
      </w:r>
      <w:r w:rsidR="00312FBB" w:rsidRPr="00CC7153">
        <w:rPr>
          <w:b w:val="0"/>
        </w:rPr>
        <w:t xml:space="preserve">аны </w:t>
      </w:r>
      <w:r w:rsidR="00530D41" w:rsidRPr="00CC7153">
        <w:rPr>
          <w:b w:val="0"/>
        </w:rPr>
        <w:t>отработанны</w:t>
      </w:r>
      <w:r w:rsidRPr="00CC7153">
        <w:rPr>
          <w:b w:val="0"/>
        </w:rPr>
        <w:t>е</w:t>
      </w:r>
      <w:r w:rsidR="00530D41" w:rsidRPr="00CC7153">
        <w:rPr>
          <w:b w:val="0"/>
        </w:rPr>
        <w:t xml:space="preserve"> ртутьсодержащи</w:t>
      </w:r>
      <w:r w:rsidRPr="00CC7153">
        <w:rPr>
          <w:b w:val="0"/>
        </w:rPr>
        <w:t>е</w:t>
      </w:r>
      <w:r w:rsidR="00530D41" w:rsidRPr="00CC7153">
        <w:rPr>
          <w:b w:val="0"/>
        </w:rPr>
        <w:t xml:space="preserve"> ламп</w:t>
      </w:r>
      <w:r w:rsidRPr="00CC7153">
        <w:rPr>
          <w:b w:val="0"/>
        </w:rPr>
        <w:t>ы</w:t>
      </w:r>
      <w:r w:rsidR="00530D41" w:rsidRPr="00CC7153">
        <w:rPr>
          <w:b w:val="0"/>
        </w:rPr>
        <w:t xml:space="preserve"> (</w:t>
      </w:r>
      <w:r w:rsidR="001221D4" w:rsidRPr="00CC7153">
        <w:rPr>
          <w:b w:val="0"/>
        </w:rPr>
        <w:t>711</w:t>
      </w:r>
      <w:r w:rsidR="005557DD" w:rsidRPr="00CC7153">
        <w:rPr>
          <w:b w:val="0"/>
        </w:rPr>
        <w:t> </w:t>
      </w:r>
      <w:r w:rsidRPr="00CC7153">
        <w:rPr>
          <w:b w:val="0"/>
        </w:rPr>
        <w:t>шт</w:t>
      </w:r>
      <w:r w:rsidR="004D7696" w:rsidRPr="00CC7153">
        <w:rPr>
          <w:b w:val="0"/>
        </w:rPr>
        <w:t>.</w:t>
      </w:r>
      <w:r w:rsidR="00530D41" w:rsidRPr="00CC7153">
        <w:rPr>
          <w:b w:val="0"/>
        </w:rPr>
        <w:t xml:space="preserve">), </w:t>
      </w:r>
      <w:r w:rsidR="00B04C2A" w:rsidRPr="00CC7153">
        <w:rPr>
          <w:b w:val="0"/>
        </w:rPr>
        <w:t>элементы питания (батарейки, в том числе аккумуляторные батареи сотовых телефонов, смартфонов)</w:t>
      </w:r>
      <w:r w:rsidR="001221D4" w:rsidRPr="00CC7153">
        <w:rPr>
          <w:b w:val="0"/>
        </w:rPr>
        <w:t xml:space="preserve"> (3 200 шт.), </w:t>
      </w:r>
      <w:r w:rsidRPr="00CC7153">
        <w:rPr>
          <w:b w:val="0"/>
        </w:rPr>
        <w:t>ликвидированы несанкционированные свалки</w:t>
      </w:r>
      <w:r w:rsidR="00312FBB" w:rsidRPr="00CC7153">
        <w:rPr>
          <w:b w:val="0"/>
        </w:rPr>
        <w:t>:</w:t>
      </w:r>
      <w:r w:rsidRPr="00CC7153">
        <w:rPr>
          <w:b w:val="0"/>
        </w:rPr>
        <w:t xml:space="preserve"> очищено </w:t>
      </w:r>
      <w:r w:rsidR="001221D4" w:rsidRPr="00CC7153">
        <w:rPr>
          <w:b w:val="0"/>
        </w:rPr>
        <w:t>9</w:t>
      </w:r>
      <w:r w:rsidR="005557DD" w:rsidRPr="00CC7153">
        <w:rPr>
          <w:b w:val="0"/>
        </w:rPr>
        <w:t>,</w:t>
      </w:r>
      <w:r w:rsidR="001221D4" w:rsidRPr="00CC7153">
        <w:rPr>
          <w:b w:val="0"/>
        </w:rPr>
        <w:t>0</w:t>
      </w:r>
      <w:r w:rsidR="005557DD" w:rsidRPr="00CC7153">
        <w:rPr>
          <w:b w:val="0"/>
        </w:rPr>
        <w:t> </w:t>
      </w:r>
      <w:r w:rsidRPr="00CC7153">
        <w:rPr>
          <w:b w:val="0"/>
        </w:rPr>
        <w:t>тыс.</w:t>
      </w:r>
      <w:r w:rsidR="005557DD" w:rsidRPr="00CC7153">
        <w:rPr>
          <w:b w:val="0"/>
        </w:rPr>
        <w:t> </w:t>
      </w:r>
      <w:r w:rsidRPr="00CC7153">
        <w:rPr>
          <w:b w:val="0"/>
        </w:rPr>
        <w:t xml:space="preserve">кв. м земель, на полигон ТБО передано </w:t>
      </w:r>
      <w:r w:rsidR="001221D4" w:rsidRPr="00CC7153">
        <w:rPr>
          <w:b w:val="0"/>
        </w:rPr>
        <w:t>1 309,8</w:t>
      </w:r>
      <w:r w:rsidRPr="00CC7153">
        <w:rPr>
          <w:b w:val="0"/>
        </w:rPr>
        <w:t xml:space="preserve"> куб. м </w:t>
      </w:r>
      <w:r w:rsidR="001221D4" w:rsidRPr="00CC7153">
        <w:rPr>
          <w:b w:val="0"/>
        </w:rPr>
        <w:t>отходов. С целью предотвращения замора рыбы и улучшения экологического состояния водоёма проведена искусственная аэрация воды</w:t>
      </w:r>
      <w:r w:rsidR="00E02800" w:rsidRPr="00CC7153">
        <w:rPr>
          <w:b w:val="0"/>
        </w:rPr>
        <w:t xml:space="preserve"> на водоёме, расположенном в районе ул. Молодёжная</w:t>
      </w:r>
      <w:r w:rsidR="001221D4" w:rsidRPr="00CC7153">
        <w:rPr>
          <w:b w:val="0"/>
        </w:rPr>
        <w:t>;</w:t>
      </w:r>
    </w:p>
    <w:p w:rsidR="00312FBB" w:rsidRPr="00CC7153" w:rsidRDefault="00652379" w:rsidP="0085199B">
      <w:pPr>
        <w:pStyle w:val="af5"/>
        <w:numPr>
          <w:ilvl w:val="0"/>
          <w:numId w:val="9"/>
        </w:numPr>
        <w:tabs>
          <w:tab w:val="left" w:pos="993"/>
        </w:tabs>
        <w:ind w:left="0" w:firstLine="709"/>
        <w:jc w:val="both"/>
        <w:rPr>
          <w:b w:val="0"/>
        </w:rPr>
      </w:pPr>
      <w:r w:rsidRPr="00CC7153">
        <w:rPr>
          <w:b w:val="0"/>
        </w:rPr>
        <w:t>з</w:t>
      </w:r>
      <w:r w:rsidR="00312FBB" w:rsidRPr="00CC7153">
        <w:rPr>
          <w:b w:val="0"/>
        </w:rPr>
        <w:t>а счёт внебюджетных средств (1,4 млн. рублей) о</w:t>
      </w:r>
      <w:r w:rsidR="00530D41" w:rsidRPr="00CC7153">
        <w:rPr>
          <w:b w:val="0"/>
        </w:rPr>
        <w:t>рганизован сбор и вывоз тв</w:t>
      </w:r>
      <w:r w:rsidR="00312FBB" w:rsidRPr="00CC7153">
        <w:rPr>
          <w:b w:val="0"/>
        </w:rPr>
        <w:t>ё</w:t>
      </w:r>
      <w:r w:rsidR="00530D41" w:rsidRPr="00CC7153">
        <w:rPr>
          <w:b w:val="0"/>
        </w:rPr>
        <w:t>рдых бытовых отходов из садоводческих товариществ (</w:t>
      </w:r>
      <w:r w:rsidR="002E5D02" w:rsidRPr="00CC7153">
        <w:rPr>
          <w:b w:val="0"/>
        </w:rPr>
        <w:t>5,4 тыс. куб. м</w:t>
      </w:r>
      <w:r w:rsidR="00312FBB" w:rsidRPr="00CC7153">
        <w:rPr>
          <w:b w:val="0"/>
        </w:rPr>
        <w:t xml:space="preserve">), </w:t>
      </w:r>
      <w:r w:rsidR="005E5FD3" w:rsidRPr="00CC7153">
        <w:rPr>
          <w:b w:val="0"/>
        </w:rPr>
        <w:t xml:space="preserve">управляющими компаниями более 100 контейнерных площадок и площадок для крупногабаритных отходов приведены в соответствие с нормами санитарного законодательства, </w:t>
      </w:r>
      <w:r w:rsidRPr="00CC7153">
        <w:rPr>
          <w:b w:val="0"/>
        </w:rPr>
        <w:t>рядом с площадками для установки контейнеров и сбора крупногабаритных отходов во дворах многоквартирных домов установлены сетчаты</w:t>
      </w:r>
      <w:r w:rsidR="00032A28" w:rsidRPr="00CC7153">
        <w:rPr>
          <w:b w:val="0"/>
        </w:rPr>
        <w:t>е контейнеры</w:t>
      </w:r>
      <w:r w:rsidRPr="00CC7153">
        <w:rPr>
          <w:b w:val="0"/>
        </w:rPr>
        <w:t xml:space="preserve"> для сбора </w:t>
      </w:r>
      <w:r w:rsidR="005557DD" w:rsidRPr="00CC7153">
        <w:rPr>
          <w:b w:val="0"/>
        </w:rPr>
        <w:t xml:space="preserve">пластиковых </w:t>
      </w:r>
      <w:r w:rsidRPr="00CC7153">
        <w:rPr>
          <w:b w:val="0"/>
        </w:rPr>
        <w:t>бутылок. Общее количество таких конте</w:t>
      </w:r>
      <w:r w:rsidR="00B04C2A" w:rsidRPr="00CC7153">
        <w:rPr>
          <w:b w:val="0"/>
        </w:rPr>
        <w:t xml:space="preserve">йнеров увеличилось </w:t>
      </w:r>
      <w:r w:rsidR="00032A28" w:rsidRPr="00CC7153">
        <w:rPr>
          <w:b w:val="0"/>
        </w:rPr>
        <w:t>с</w:t>
      </w:r>
      <w:r w:rsidR="00B04C2A" w:rsidRPr="00CC7153">
        <w:rPr>
          <w:b w:val="0"/>
        </w:rPr>
        <w:t xml:space="preserve"> 24 единиц</w:t>
      </w:r>
      <w:r w:rsidR="00032A28" w:rsidRPr="00CC7153">
        <w:rPr>
          <w:b w:val="0"/>
        </w:rPr>
        <w:t xml:space="preserve"> в 2016 году до 35 единиц в 2017 году, в текущем году планируется установить ещё 18 контейнеров</w:t>
      </w:r>
      <w:r w:rsidR="00B04C2A" w:rsidRPr="00CC7153">
        <w:rPr>
          <w:b w:val="0"/>
        </w:rPr>
        <w:t>;</w:t>
      </w:r>
    </w:p>
    <w:p w:rsidR="00B04C2A" w:rsidRPr="00CC7153" w:rsidRDefault="00B04C2A" w:rsidP="0085199B">
      <w:pPr>
        <w:pStyle w:val="af5"/>
        <w:numPr>
          <w:ilvl w:val="0"/>
          <w:numId w:val="9"/>
        </w:numPr>
        <w:tabs>
          <w:tab w:val="left" w:pos="993"/>
        </w:tabs>
        <w:ind w:left="0" w:firstLine="709"/>
        <w:jc w:val="both"/>
        <w:rPr>
          <w:b w:val="0"/>
        </w:rPr>
      </w:pPr>
      <w:r w:rsidRPr="00CC7153">
        <w:rPr>
          <w:b w:val="0"/>
        </w:rPr>
        <w:t>проведена акция по сбору макулатуры</w:t>
      </w:r>
      <w:r w:rsidR="00D41B98" w:rsidRPr="00CC7153">
        <w:rPr>
          <w:b w:val="0"/>
        </w:rPr>
        <w:t xml:space="preserve">, </w:t>
      </w:r>
      <w:r w:rsidRPr="00CC7153">
        <w:rPr>
          <w:b w:val="0"/>
        </w:rPr>
        <w:t>собрано 28,2 т вторичного сырья</w:t>
      </w:r>
      <w:r w:rsidR="005E5FD3" w:rsidRPr="00CC7153">
        <w:rPr>
          <w:b w:val="0"/>
        </w:rPr>
        <w:t>.</w:t>
      </w:r>
    </w:p>
    <w:p w:rsidR="0081037D" w:rsidRPr="00CC7153" w:rsidRDefault="0081037D" w:rsidP="00EC5F9C">
      <w:pPr>
        <w:ind w:firstLine="709"/>
        <w:jc w:val="both"/>
        <w:rPr>
          <w:b w:val="0"/>
          <w:sz w:val="16"/>
          <w:szCs w:val="16"/>
        </w:rPr>
      </w:pPr>
    </w:p>
    <w:p w:rsidR="00EC5F9C" w:rsidRPr="00CC7153" w:rsidRDefault="00B21681" w:rsidP="00EC5F9C">
      <w:pPr>
        <w:ind w:firstLine="709"/>
        <w:jc w:val="both"/>
        <w:rPr>
          <w:b w:val="0"/>
        </w:rPr>
      </w:pPr>
      <w:r w:rsidRPr="00CC7153">
        <w:rPr>
          <w:b w:val="0"/>
        </w:rPr>
        <w:t xml:space="preserve">В 2016 году </w:t>
      </w:r>
      <w:r w:rsidR="00672ED7" w:rsidRPr="00CC7153">
        <w:rPr>
          <w:b w:val="0"/>
        </w:rPr>
        <w:t xml:space="preserve">в Министерство природных ресурсов и экологии Красноярского края </w:t>
      </w:r>
      <w:r w:rsidRPr="00CC7153">
        <w:rPr>
          <w:b w:val="0"/>
        </w:rPr>
        <w:t xml:space="preserve">направлена </w:t>
      </w:r>
      <w:r w:rsidR="0081037D" w:rsidRPr="00CC7153">
        <w:rPr>
          <w:b w:val="0"/>
        </w:rPr>
        <w:t xml:space="preserve">заявка </w:t>
      </w:r>
      <w:r w:rsidR="00672ED7" w:rsidRPr="00CC7153">
        <w:rPr>
          <w:b w:val="0"/>
        </w:rPr>
        <w:t xml:space="preserve">на создание автоматического поста наблюдения за загрязнением атмосферного воздуха на территории города. </w:t>
      </w:r>
      <w:r w:rsidR="0081037D" w:rsidRPr="00CC7153">
        <w:rPr>
          <w:b w:val="0"/>
        </w:rPr>
        <w:t>По результатам рассмотрения з</w:t>
      </w:r>
      <w:r w:rsidR="00672ED7" w:rsidRPr="00CC7153">
        <w:rPr>
          <w:b w:val="0"/>
        </w:rPr>
        <w:t>аявк</w:t>
      </w:r>
      <w:r w:rsidRPr="00CC7153">
        <w:rPr>
          <w:b w:val="0"/>
        </w:rPr>
        <w:t xml:space="preserve">и в </w:t>
      </w:r>
      <w:r w:rsidR="00D501A9" w:rsidRPr="00CC7153">
        <w:rPr>
          <w:b w:val="0"/>
        </w:rPr>
        <w:t xml:space="preserve">декабре </w:t>
      </w:r>
      <w:r w:rsidRPr="00CC7153">
        <w:rPr>
          <w:b w:val="0"/>
        </w:rPr>
        <w:t>2017 год</w:t>
      </w:r>
      <w:r w:rsidR="00D501A9" w:rsidRPr="00CC7153">
        <w:rPr>
          <w:b w:val="0"/>
        </w:rPr>
        <w:t>а</w:t>
      </w:r>
      <w:r w:rsidRPr="00CC7153">
        <w:rPr>
          <w:b w:val="0"/>
        </w:rPr>
        <w:t xml:space="preserve"> на территории города  в районе ул. Парковая, д. 15 уст</w:t>
      </w:r>
      <w:r w:rsidR="00170D39" w:rsidRPr="00CC7153">
        <w:rPr>
          <w:b w:val="0"/>
        </w:rPr>
        <w:t>а</w:t>
      </w:r>
      <w:r w:rsidRPr="00CC7153">
        <w:rPr>
          <w:b w:val="0"/>
        </w:rPr>
        <w:t xml:space="preserve">новлен автоматический пост наблюдения за загрязнением атмосферного воздуха. Контроль осуществляется по </w:t>
      </w:r>
      <w:r w:rsidR="00C71245" w:rsidRPr="00CC7153">
        <w:rPr>
          <w:b w:val="0"/>
        </w:rPr>
        <w:t xml:space="preserve">широкому кругу </w:t>
      </w:r>
      <w:r w:rsidRPr="00CC7153">
        <w:rPr>
          <w:b w:val="0"/>
        </w:rPr>
        <w:t>показател</w:t>
      </w:r>
      <w:r w:rsidR="00C71245" w:rsidRPr="00CC7153">
        <w:rPr>
          <w:b w:val="0"/>
        </w:rPr>
        <w:t xml:space="preserve">ей, что </w:t>
      </w:r>
      <w:r w:rsidR="00EC5F9C" w:rsidRPr="00CC7153">
        <w:rPr>
          <w:b w:val="0"/>
        </w:rPr>
        <w:t>позволит:</w:t>
      </w:r>
    </w:p>
    <w:p w:rsidR="00EC5F9C" w:rsidRPr="00CC7153" w:rsidRDefault="0085199B" w:rsidP="0085199B">
      <w:pPr>
        <w:pStyle w:val="af5"/>
        <w:numPr>
          <w:ilvl w:val="0"/>
          <w:numId w:val="9"/>
        </w:numPr>
        <w:tabs>
          <w:tab w:val="left" w:pos="993"/>
        </w:tabs>
        <w:ind w:left="0" w:firstLine="709"/>
        <w:jc w:val="both"/>
        <w:rPr>
          <w:b w:val="0"/>
        </w:rPr>
      </w:pPr>
      <w:r w:rsidRPr="00CC7153">
        <w:rPr>
          <w:b w:val="0"/>
        </w:rPr>
        <w:t>п</w:t>
      </w:r>
      <w:r w:rsidR="00497558" w:rsidRPr="00CC7153">
        <w:rPr>
          <w:b w:val="0"/>
        </w:rPr>
        <w:t>олуч</w:t>
      </w:r>
      <w:r w:rsidR="002E5D02" w:rsidRPr="00CC7153">
        <w:rPr>
          <w:b w:val="0"/>
        </w:rPr>
        <w:t>а</w:t>
      </w:r>
      <w:r w:rsidR="00497558" w:rsidRPr="00CC7153">
        <w:rPr>
          <w:b w:val="0"/>
        </w:rPr>
        <w:t xml:space="preserve">ть </w:t>
      </w:r>
      <w:r w:rsidR="00EC5F9C" w:rsidRPr="00CC7153">
        <w:rPr>
          <w:b w:val="0"/>
        </w:rPr>
        <w:t>достоверн</w:t>
      </w:r>
      <w:r w:rsidR="009A6CB6" w:rsidRPr="00CC7153">
        <w:rPr>
          <w:b w:val="0"/>
        </w:rPr>
        <w:t xml:space="preserve">ую </w:t>
      </w:r>
      <w:r w:rsidR="00EC5F9C" w:rsidRPr="00CC7153">
        <w:rPr>
          <w:b w:val="0"/>
        </w:rPr>
        <w:t>информацию о количестве и составе выбросов</w:t>
      </w:r>
      <w:r w:rsidR="00CB596C" w:rsidRPr="00CC7153">
        <w:rPr>
          <w:b w:val="0"/>
        </w:rPr>
        <w:t xml:space="preserve"> вредных (загрязняющих) веществ</w:t>
      </w:r>
      <w:r w:rsidR="00EC5F9C" w:rsidRPr="00CC7153">
        <w:rPr>
          <w:b w:val="0"/>
        </w:rPr>
        <w:t xml:space="preserve"> в атмосферный воздух;</w:t>
      </w:r>
    </w:p>
    <w:p w:rsidR="00EC5F9C" w:rsidRPr="00CC7153" w:rsidRDefault="0085199B" w:rsidP="0085199B">
      <w:pPr>
        <w:pStyle w:val="af5"/>
        <w:numPr>
          <w:ilvl w:val="0"/>
          <w:numId w:val="9"/>
        </w:numPr>
        <w:tabs>
          <w:tab w:val="left" w:pos="993"/>
        </w:tabs>
        <w:ind w:left="0" w:firstLine="709"/>
        <w:jc w:val="both"/>
        <w:rPr>
          <w:b w:val="0"/>
        </w:rPr>
      </w:pPr>
      <w:r w:rsidRPr="00CC7153">
        <w:rPr>
          <w:b w:val="0"/>
        </w:rPr>
        <w:t>р</w:t>
      </w:r>
      <w:r w:rsidR="00EC5F9C" w:rsidRPr="00CC7153">
        <w:rPr>
          <w:b w:val="0"/>
        </w:rPr>
        <w:t xml:space="preserve">ационально </w:t>
      </w:r>
      <w:r w:rsidR="00C5366C" w:rsidRPr="00CC7153">
        <w:rPr>
          <w:b w:val="0"/>
        </w:rPr>
        <w:t xml:space="preserve">размещать объекты, влияющие на загрязнение атмосферного воздуха, </w:t>
      </w:r>
      <w:r w:rsidR="00EC5F9C" w:rsidRPr="00CC7153">
        <w:rPr>
          <w:b w:val="0"/>
        </w:rPr>
        <w:t xml:space="preserve">при </w:t>
      </w:r>
      <w:r w:rsidR="00C5366C" w:rsidRPr="00CC7153">
        <w:rPr>
          <w:b w:val="0"/>
        </w:rPr>
        <w:t xml:space="preserve">организации </w:t>
      </w:r>
      <w:r w:rsidR="00EC5F9C" w:rsidRPr="00CC7153">
        <w:rPr>
          <w:b w:val="0"/>
        </w:rPr>
        <w:t>проектировани</w:t>
      </w:r>
      <w:r w:rsidR="00C5366C" w:rsidRPr="00CC7153">
        <w:rPr>
          <w:b w:val="0"/>
        </w:rPr>
        <w:t>я</w:t>
      </w:r>
      <w:r w:rsidR="00EC5F9C" w:rsidRPr="00CC7153">
        <w:rPr>
          <w:b w:val="0"/>
        </w:rPr>
        <w:t>, строительств</w:t>
      </w:r>
      <w:r w:rsidR="00C5366C" w:rsidRPr="00CC7153">
        <w:rPr>
          <w:b w:val="0"/>
        </w:rPr>
        <w:t xml:space="preserve">а и </w:t>
      </w:r>
      <w:r w:rsidR="00EC5F9C" w:rsidRPr="00CC7153">
        <w:rPr>
          <w:b w:val="0"/>
        </w:rPr>
        <w:t>реконструкции;</w:t>
      </w:r>
    </w:p>
    <w:p w:rsidR="00EC5F9C" w:rsidRPr="00CC7153" w:rsidRDefault="00EC5F9C" w:rsidP="0085199B">
      <w:pPr>
        <w:pStyle w:val="af5"/>
        <w:numPr>
          <w:ilvl w:val="0"/>
          <w:numId w:val="9"/>
        </w:numPr>
        <w:tabs>
          <w:tab w:val="left" w:pos="993"/>
        </w:tabs>
        <w:ind w:left="0" w:firstLine="709"/>
        <w:jc w:val="both"/>
        <w:rPr>
          <w:b w:val="0"/>
        </w:rPr>
      </w:pPr>
      <w:r w:rsidRPr="00CC7153">
        <w:rPr>
          <w:b w:val="0"/>
        </w:rPr>
        <w:t>регулировать выбросы загрязняющи</w:t>
      </w:r>
      <w:r w:rsidR="00C5366C" w:rsidRPr="00CC7153">
        <w:rPr>
          <w:b w:val="0"/>
        </w:rPr>
        <w:t>х веществ в атмосферный воздух</w:t>
      </w:r>
      <w:r w:rsidR="00F1262D" w:rsidRPr="00CC7153">
        <w:rPr>
          <w:b w:val="0"/>
        </w:rPr>
        <w:t xml:space="preserve"> в период неблагоприятных метеоусловий</w:t>
      </w:r>
      <w:r w:rsidR="00C5366C" w:rsidRPr="00CC7153">
        <w:rPr>
          <w:b w:val="0"/>
        </w:rPr>
        <w:t>;</w:t>
      </w:r>
    </w:p>
    <w:p w:rsidR="00EC5F9C" w:rsidRPr="00CC7153" w:rsidRDefault="00EC5F9C" w:rsidP="0085199B">
      <w:pPr>
        <w:pStyle w:val="af5"/>
        <w:numPr>
          <w:ilvl w:val="0"/>
          <w:numId w:val="9"/>
        </w:numPr>
        <w:tabs>
          <w:tab w:val="left" w:pos="993"/>
        </w:tabs>
        <w:ind w:left="0" w:firstLine="709"/>
        <w:jc w:val="both"/>
        <w:rPr>
          <w:b w:val="0"/>
        </w:rPr>
      </w:pPr>
      <w:r w:rsidRPr="00CC7153">
        <w:rPr>
          <w:b w:val="0"/>
        </w:rPr>
        <w:t>обеспечи</w:t>
      </w:r>
      <w:r w:rsidR="00C71245" w:rsidRPr="00CC7153">
        <w:rPr>
          <w:b w:val="0"/>
        </w:rPr>
        <w:t>ть</w:t>
      </w:r>
      <w:r w:rsidRPr="00CC7153">
        <w:rPr>
          <w:b w:val="0"/>
        </w:rPr>
        <w:t xml:space="preserve"> </w:t>
      </w:r>
      <w:r w:rsidR="00C71245" w:rsidRPr="00CC7153">
        <w:rPr>
          <w:b w:val="0"/>
        </w:rPr>
        <w:t>в случае необходимости своевременное принятие органами местного самоуправления превентивных мер по улучшению качества окружающей среды</w:t>
      </w:r>
      <w:r w:rsidRPr="00CC7153">
        <w:rPr>
          <w:b w:val="0"/>
        </w:rPr>
        <w:t>.</w:t>
      </w:r>
    </w:p>
    <w:p w:rsidR="00672ED7" w:rsidRPr="00CC7153" w:rsidRDefault="00672ED7" w:rsidP="00672ED7">
      <w:pPr>
        <w:ind w:firstLine="709"/>
        <w:jc w:val="both"/>
        <w:rPr>
          <w:b w:val="0"/>
          <w:sz w:val="16"/>
          <w:szCs w:val="16"/>
        </w:rPr>
      </w:pPr>
    </w:p>
    <w:p w:rsidR="00E02800" w:rsidRPr="00CC7153" w:rsidRDefault="0009143B" w:rsidP="00A55111">
      <w:pPr>
        <w:ind w:firstLine="709"/>
        <w:jc w:val="both"/>
        <w:rPr>
          <w:b w:val="0"/>
          <w:color w:val="2D2D2D"/>
          <w:spacing w:val="2"/>
          <w:shd w:val="clear" w:color="auto" w:fill="FFFFFF"/>
        </w:rPr>
      </w:pPr>
      <w:r w:rsidRPr="00CC7153">
        <w:rPr>
          <w:b w:val="0"/>
        </w:rPr>
        <w:t xml:space="preserve">Решению задач 2017 года – </w:t>
      </w:r>
      <w:r w:rsidR="00F60DC0" w:rsidRPr="00CC7153">
        <w:rPr>
          <w:b w:val="0"/>
        </w:rPr>
        <w:t xml:space="preserve">усиление экологического контроля и </w:t>
      </w:r>
      <w:r w:rsidRPr="00CC7153">
        <w:rPr>
          <w:b w:val="0"/>
        </w:rPr>
        <w:t>экологическо</w:t>
      </w:r>
      <w:r w:rsidR="009A6CB6" w:rsidRPr="00CC7153">
        <w:rPr>
          <w:b w:val="0"/>
        </w:rPr>
        <w:t>го</w:t>
      </w:r>
      <w:r w:rsidRPr="00CC7153">
        <w:rPr>
          <w:b w:val="0"/>
        </w:rPr>
        <w:t xml:space="preserve"> просвещени</w:t>
      </w:r>
      <w:r w:rsidR="009A6CB6" w:rsidRPr="00CC7153">
        <w:rPr>
          <w:b w:val="0"/>
        </w:rPr>
        <w:t>я</w:t>
      </w:r>
      <w:r w:rsidRPr="00CC7153">
        <w:rPr>
          <w:b w:val="0"/>
        </w:rPr>
        <w:t xml:space="preserve"> населения</w:t>
      </w:r>
      <w:r w:rsidR="00F60DC0" w:rsidRPr="00CC7153">
        <w:rPr>
          <w:b w:val="0"/>
        </w:rPr>
        <w:t xml:space="preserve"> –</w:t>
      </w:r>
      <w:r w:rsidRPr="00CC7153">
        <w:rPr>
          <w:b w:val="0"/>
        </w:rPr>
        <w:t xml:space="preserve"> </w:t>
      </w:r>
      <w:r w:rsidR="00F60DC0" w:rsidRPr="00CC7153">
        <w:rPr>
          <w:b w:val="0"/>
        </w:rPr>
        <w:t xml:space="preserve">способствовало, в первую очередь, </w:t>
      </w:r>
      <w:r w:rsidR="00F60DC0" w:rsidRPr="00CC7153">
        <w:rPr>
          <w:b w:val="0"/>
        </w:rPr>
        <w:lastRenderedPageBreak/>
        <w:t>организация автоматического поста наблюдения за загрязнением атмосферного воздуха, реализация</w:t>
      </w:r>
      <w:r w:rsidR="00F60DC0" w:rsidRPr="00CC7153">
        <w:rPr>
          <w:b w:val="0"/>
          <w:color w:val="2D2D2D"/>
          <w:spacing w:val="2"/>
          <w:shd w:val="clear" w:color="auto" w:fill="FFFFFF"/>
        </w:rPr>
        <w:t xml:space="preserve"> Плана Основных мероприятий по проведению Года экологии, </w:t>
      </w:r>
      <w:r w:rsidR="00E02800" w:rsidRPr="00CC7153">
        <w:rPr>
          <w:b w:val="0"/>
          <w:color w:val="2D2D2D"/>
          <w:spacing w:val="2"/>
          <w:shd w:val="clear" w:color="auto" w:fill="FFFFFF"/>
        </w:rPr>
        <w:t>участие в международных экологических акциях</w:t>
      </w:r>
      <w:r w:rsidR="00DA328E" w:rsidRPr="00CC7153">
        <w:rPr>
          <w:b w:val="0"/>
          <w:color w:val="2D2D2D"/>
          <w:spacing w:val="2"/>
          <w:shd w:val="clear" w:color="auto" w:fill="FFFFFF"/>
        </w:rPr>
        <w:t>, популяризация мер по переработке бытовых отходов, использовани</w:t>
      </w:r>
      <w:r w:rsidR="002E5D02" w:rsidRPr="00CC7153">
        <w:rPr>
          <w:b w:val="0"/>
          <w:color w:val="2D2D2D"/>
          <w:spacing w:val="2"/>
          <w:shd w:val="clear" w:color="auto" w:fill="FFFFFF"/>
        </w:rPr>
        <w:t xml:space="preserve">ю отходов </w:t>
      </w:r>
      <w:r w:rsidR="00DA328E" w:rsidRPr="00CC7153">
        <w:rPr>
          <w:b w:val="0"/>
          <w:color w:val="2D2D2D"/>
          <w:spacing w:val="2"/>
          <w:shd w:val="clear" w:color="auto" w:fill="FFFFFF"/>
        </w:rPr>
        <w:t>как вторичного сырья. П</w:t>
      </w:r>
      <w:r w:rsidR="00E02800" w:rsidRPr="00CC7153">
        <w:rPr>
          <w:b w:val="0"/>
          <w:color w:val="2D2D2D"/>
          <w:spacing w:val="2"/>
          <w:shd w:val="clear" w:color="auto" w:fill="FFFFFF"/>
        </w:rPr>
        <w:t>роведен</w:t>
      </w:r>
      <w:r w:rsidR="00DA328E" w:rsidRPr="00CC7153">
        <w:rPr>
          <w:b w:val="0"/>
          <w:color w:val="2D2D2D"/>
          <w:spacing w:val="2"/>
          <w:shd w:val="clear" w:color="auto" w:fill="FFFFFF"/>
        </w:rPr>
        <w:t>ие</w:t>
      </w:r>
      <w:r w:rsidR="00E02800" w:rsidRPr="00CC7153">
        <w:rPr>
          <w:b w:val="0"/>
          <w:color w:val="2D2D2D"/>
          <w:spacing w:val="2"/>
          <w:shd w:val="clear" w:color="auto" w:fill="FFFFFF"/>
        </w:rPr>
        <w:t xml:space="preserve"> искусственн</w:t>
      </w:r>
      <w:r w:rsidR="00DA328E" w:rsidRPr="00CC7153">
        <w:rPr>
          <w:b w:val="0"/>
          <w:color w:val="2D2D2D"/>
          <w:spacing w:val="2"/>
          <w:shd w:val="clear" w:color="auto" w:fill="FFFFFF"/>
        </w:rPr>
        <w:t>ой</w:t>
      </w:r>
      <w:r w:rsidR="00E02800" w:rsidRPr="00CC7153">
        <w:rPr>
          <w:b w:val="0"/>
          <w:color w:val="2D2D2D"/>
          <w:spacing w:val="2"/>
          <w:shd w:val="clear" w:color="auto" w:fill="FFFFFF"/>
        </w:rPr>
        <w:t xml:space="preserve"> аэраци</w:t>
      </w:r>
      <w:r w:rsidR="00DA328E" w:rsidRPr="00CC7153">
        <w:rPr>
          <w:b w:val="0"/>
          <w:color w:val="2D2D2D"/>
          <w:spacing w:val="2"/>
          <w:shd w:val="clear" w:color="auto" w:fill="FFFFFF"/>
        </w:rPr>
        <w:t>и</w:t>
      </w:r>
      <w:r w:rsidR="00E02800" w:rsidRPr="00CC7153">
        <w:rPr>
          <w:b w:val="0"/>
          <w:color w:val="2D2D2D"/>
          <w:spacing w:val="2"/>
          <w:shd w:val="clear" w:color="auto" w:fill="FFFFFF"/>
        </w:rPr>
        <w:t xml:space="preserve"> воды на водоём</w:t>
      </w:r>
      <w:r w:rsidR="00DA328E" w:rsidRPr="00CC7153">
        <w:rPr>
          <w:b w:val="0"/>
          <w:color w:val="2D2D2D"/>
          <w:spacing w:val="2"/>
          <w:shd w:val="clear" w:color="auto" w:fill="FFFFFF"/>
        </w:rPr>
        <w:t>ах доказывает эффективность мероприятий и будет продолжено в 2018 году</w:t>
      </w:r>
      <w:r w:rsidR="00E02800" w:rsidRPr="00CC7153">
        <w:rPr>
          <w:b w:val="0"/>
          <w:color w:val="2D2D2D"/>
          <w:spacing w:val="2"/>
          <w:shd w:val="clear" w:color="auto" w:fill="FFFFFF"/>
        </w:rPr>
        <w:t>.</w:t>
      </w:r>
    </w:p>
    <w:p w:rsidR="00E02800" w:rsidRPr="00CC7153" w:rsidRDefault="00E02800" w:rsidP="00A55111">
      <w:pPr>
        <w:ind w:firstLine="709"/>
        <w:jc w:val="both"/>
        <w:rPr>
          <w:b w:val="0"/>
          <w:color w:val="2D2D2D"/>
          <w:spacing w:val="2"/>
          <w:sz w:val="16"/>
          <w:szCs w:val="16"/>
          <w:shd w:val="clear" w:color="auto" w:fill="FFFFFF"/>
        </w:rPr>
      </w:pPr>
    </w:p>
    <w:p w:rsidR="00A55111" w:rsidRPr="00CC7153" w:rsidRDefault="00DA328E" w:rsidP="00A55111">
      <w:pPr>
        <w:ind w:firstLine="709"/>
        <w:jc w:val="both"/>
        <w:rPr>
          <w:b w:val="0"/>
        </w:rPr>
      </w:pPr>
      <w:r w:rsidRPr="00CC7153">
        <w:rPr>
          <w:b w:val="0"/>
        </w:rPr>
        <w:t xml:space="preserve">Несмотря на принятые меры и нормативный уровень показателей, характеризующих состояние окружающей среды на территории города, </w:t>
      </w:r>
      <w:r w:rsidR="007E6E20" w:rsidRPr="00CC7153">
        <w:rPr>
          <w:b w:val="0"/>
        </w:rPr>
        <w:t>пр</w:t>
      </w:r>
      <w:r w:rsidR="009226BF" w:rsidRPr="00CC7153">
        <w:rPr>
          <w:b w:val="0"/>
        </w:rPr>
        <w:t>облем</w:t>
      </w:r>
      <w:r w:rsidR="005906CE" w:rsidRPr="00CC7153">
        <w:rPr>
          <w:b w:val="0"/>
        </w:rPr>
        <w:t xml:space="preserve">ы </w:t>
      </w:r>
      <w:r w:rsidR="009226BF" w:rsidRPr="00CC7153">
        <w:rPr>
          <w:b w:val="0"/>
        </w:rPr>
        <w:t>оста</w:t>
      </w:r>
      <w:r w:rsidR="005906CE" w:rsidRPr="00CC7153">
        <w:rPr>
          <w:b w:val="0"/>
        </w:rPr>
        <w:t>ю</w:t>
      </w:r>
      <w:r w:rsidR="009226BF" w:rsidRPr="00CC7153">
        <w:rPr>
          <w:b w:val="0"/>
        </w:rPr>
        <w:t>тся</w:t>
      </w:r>
      <w:r w:rsidR="005906CE" w:rsidRPr="00CC7153">
        <w:rPr>
          <w:b w:val="0"/>
        </w:rPr>
        <w:t xml:space="preserve">: захламлённость земель, нарушение кислородного режима на водоёмах, низкий уровень экологической культуры населения. </w:t>
      </w:r>
      <w:r w:rsidR="009A6CB6" w:rsidRPr="00CC7153">
        <w:rPr>
          <w:b w:val="0"/>
        </w:rPr>
        <w:t xml:space="preserve">Основной задачей на предстоящий период станет поиск новых средств повышения экологической грамотности населения, </w:t>
      </w:r>
      <w:r w:rsidR="00AD1DF3" w:rsidRPr="00CC7153">
        <w:rPr>
          <w:b w:val="0"/>
        </w:rPr>
        <w:t xml:space="preserve">одним из которых может стать использование интернет-ресурсов, в том числе регулярная актуализация раздела «Экология» на официальном сайте Администрации ЗАТО </w:t>
      </w:r>
      <w:r w:rsidR="00797132" w:rsidRPr="00CC7153">
        <w:rPr>
          <w:b w:val="0"/>
        </w:rPr>
        <w:t>г.</w:t>
      </w:r>
      <w:r w:rsidR="00AD1DF3" w:rsidRPr="00CC7153">
        <w:rPr>
          <w:b w:val="0"/>
        </w:rPr>
        <w:t> Зеленогорска.</w:t>
      </w:r>
      <w:r w:rsidR="009226BF" w:rsidRPr="00CC7153">
        <w:rPr>
          <w:b w:val="0"/>
        </w:rPr>
        <w:t xml:space="preserve"> </w:t>
      </w:r>
    </w:p>
    <w:p w:rsidR="00424066" w:rsidRPr="00CC7153" w:rsidRDefault="00424066" w:rsidP="00424066">
      <w:pPr>
        <w:tabs>
          <w:tab w:val="left" w:pos="993"/>
          <w:tab w:val="left" w:pos="1134"/>
          <w:tab w:val="left" w:pos="1276"/>
        </w:tabs>
        <w:jc w:val="both"/>
      </w:pPr>
    </w:p>
    <w:p w:rsidR="004C241A" w:rsidRPr="00CC7153" w:rsidRDefault="004C241A" w:rsidP="00424066">
      <w:pPr>
        <w:tabs>
          <w:tab w:val="left" w:pos="993"/>
          <w:tab w:val="left" w:pos="1134"/>
          <w:tab w:val="left" w:pos="1276"/>
        </w:tabs>
        <w:jc w:val="both"/>
      </w:pPr>
    </w:p>
    <w:p w:rsidR="00F45B89" w:rsidRPr="00CC7153" w:rsidRDefault="00FF1C56" w:rsidP="00FF5A0A">
      <w:pPr>
        <w:pStyle w:val="af5"/>
        <w:numPr>
          <w:ilvl w:val="1"/>
          <w:numId w:val="5"/>
        </w:numPr>
        <w:tabs>
          <w:tab w:val="left" w:pos="709"/>
          <w:tab w:val="left" w:pos="1134"/>
          <w:tab w:val="left" w:pos="1276"/>
        </w:tabs>
        <w:ind w:left="0" w:firstLine="709"/>
        <w:jc w:val="both"/>
        <w:outlineLvl w:val="1"/>
      </w:pPr>
      <w:bookmarkStart w:id="13" w:name="_Toc505953753"/>
      <w:r w:rsidRPr="00CC7153">
        <w:t>Образование</w:t>
      </w:r>
      <w:bookmarkEnd w:id="13"/>
      <w:r w:rsidR="008B3C7E" w:rsidRPr="00CC7153">
        <w:t xml:space="preserve"> </w:t>
      </w:r>
    </w:p>
    <w:p w:rsidR="00D26231" w:rsidRPr="00CC7153" w:rsidRDefault="00D26231" w:rsidP="00D26231">
      <w:pPr>
        <w:pStyle w:val="af5"/>
        <w:tabs>
          <w:tab w:val="left" w:pos="993"/>
          <w:tab w:val="left" w:pos="1134"/>
          <w:tab w:val="left" w:pos="1276"/>
        </w:tabs>
        <w:ind w:left="1084"/>
        <w:jc w:val="both"/>
      </w:pPr>
    </w:p>
    <w:p w:rsidR="007D3CC6" w:rsidRPr="00CC7153" w:rsidRDefault="00B42204" w:rsidP="007D3CC6">
      <w:pPr>
        <w:ind w:firstLine="708"/>
        <w:jc w:val="both"/>
        <w:rPr>
          <w:b w:val="0"/>
        </w:rPr>
      </w:pPr>
      <w:r w:rsidRPr="00CC7153">
        <w:rPr>
          <w:b w:val="0"/>
          <w:bCs/>
        </w:rPr>
        <w:t xml:space="preserve">Муниципальная система образования – наиболее бюджетоёмкая и многочисленная </w:t>
      </w:r>
      <w:r w:rsidR="00553879" w:rsidRPr="00CC7153">
        <w:rPr>
          <w:b w:val="0"/>
          <w:bCs/>
        </w:rPr>
        <w:t xml:space="preserve">как </w:t>
      </w:r>
      <w:r w:rsidRPr="00CC7153">
        <w:rPr>
          <w:b w:val="0"/>
          <w:bCs/>
        </w:rPr>
        <w:t>по количеству подведомствен</w:t>
      </w:r>
      <w:r w:rsidR="007D3CC6" w:rsidRPr="00CC7153">
        <w:rPr>
          <w:b w:val="0"/>
          <w:bCs/>
        </w:rPr>
        <w:t>ных учреждений</w:t>
      </w:r>
      <w:r w:rsidR="00553879" w:rsidRPr="00CC7153">
        <w:rPr>
          <w:b w:val="0"/>
          <w:bCs/>
        </w:rPr>
        <w:t>, так и по численности работников</w:t>
      </w:r>
      <w:r w:rsidR="004B10C0" w:rsidRPr="00CC7153">
        <w:rPr>
          <w:b w:val="0"/>
          <w:bCs/>
        </w:rPr>
        <w:t xml:space="preserve"> муниципальных организаций (более 40% численности работников муниципальных организаций занято в сфере образования)</w:t>
      </w:r>
      <w:r w:rsidR="007D3CC6" w:rsidRPr="00CC7153">
        <w:rPr>
          <w:b w:val="0"/>
          <w:bCs/>
        </w:rPr>
        <w:t xml:space="preserve">. </w:t>
      </w:r>
      <w:r w:rsidR="007D3CC6" w:rsidRPr="00CC7153">
        <w:rPr>
          <w:b w:val="0"/>
        </w:rPr>
        <w:t xml:space="preserve">Затраты бюджета на </w:t>
      </w:r>
      <w:r w:rsidR="00820810" w:rsidRPr="00CC7153">
        <w:rPr>
          <w:b w:val="0"/>
        </w:rPr>
        <w:t>функционирование Управления образования Администрации ЗАТО г. Зеленогорска и подведомственных учреждений</w:t>
      </w:r>
      <w:r w:rsidR="007D3CC6" w:rsidRPr="00CC7153">
        <w:rPr>
          <w:b w:val="0"/>
        </w:rPr>
        <w:t xml:space="preserve"> составили 1</w:t>
      </w:r>
      <w:r w:rsidR="00850EF6" w:rsidRPr="00CC7153">
        <w:rPr>
          <w:b w:val="0"/>
        </w:rPr>
        <w:t> </w:t>
      </w:r>
      <w:r w:rsidR="00240CAC" w:rsidRPr="00CC7153">
        <w:rPr>
          <w:b w:val="0"/>
        </w:rPr>
        <w:t>1</w:t>
      </w:r>
      <w:r w:rsidR="00850EF6" w:rsidRPr="00CC7153">
        <w:rPr>
          <w:b w:val="0"/>
        </w:rPr>
        <w:t>43,</w:t>
      </w:r>
      <w:r w:rsidR="00820810" w:rsidRPr="00CC7153">
        <w:rPr>
          <w:b w:val="0"/>
        </w:rPr>
        <w:t xml:space="preserve">6 </w:t>
      </w:r>
      <w:r w:rsidR="007D3CC6" w:rsidRPr="00CC7153">
        <w:rPr>
          <w:b w:val="0"/>
        </w:rPr>
        <w:t>мл</w:t>
      </w:r>
      <w:r w:rsidR="00850EF6" w:rsidRPr="00CC7153">
        <w:rPr>
          <w:b w:val="0"/>
        </w:rPr>
        <w:t>н</w:t>
      </w:r>
      <w:r w:rsidR="007D3CC6" w:rsidRPr="00CC7153">
        <w:rPr>
          <w:b w:val="0"/>
        </w:rPr>
        <w:t>.</w:t>
      </w:r>
      <w:r w:rsidR="0004314E" w:rsidRPr="00CC7153">
        <w:rPr>
          <w:b w:val="0"/>
        </w:rPr>
        <w:t> </w:t>
      </w:r>
      <w:r w:rsidR="00850EF6" w:rsidRPr="00CC7153">
        <w:rPr>
          <w:b w:val="0"/>
        </w:rPr>
        <w:t xml:space="preserve">рублей. </w:t>
      </w:r>
      <w:r w:rsidR="00850EF6" w:rsidRPr="00CC7153">
        <w:rPr>
          <w:b w:val="0"/>
          <w:bCs/>
        </w:rPr>
        <w:t>Основными источниками финансирования учреждений образования являются краевой бюджет (6</w:t>
      </w:r>
      <w:r w:rsidR="00820810" w:rsidRPr="00CC7153">
        <w:rPr>
          <w:b w:val="0"/>
          <w:bCs/>
        </w:rPr>
        <w:t>0,7%) и местный бюджет (39,3%).</w:t>
      </w:r>
    </w:p>
    <w:p w:rsidR="007D3CC6" w:rsidRPr="00CC7153" w:rsidRDefault="007D3CC6" w:rsidP="00B42204">
      <w:pPr>
        <w:tabs>
          <w:tab w:val="left" w:pos="426"/>
        </w:tabs>
        <w:ind w:firstLine="709"/>
        <w:jc w:val="both"/>
        <w:rPr>
          <w:b w:val="0"/>
          <w:bCs/>
          <w:sz w:val="16"/>
          <w:szCs w:val="16"/>
        </w:rPr>
      </w:pPr>
    </w:p>
    <w:p w:rsidR="00A44762" w:rsidRPr="00CC7153" w:rsidRDefault="002F5B07" w:rsidP="00A44762">
      <w:pPr>
        <w:autoSpaceDE w:val="0"/>
        <w:autoSpaceDN w:val="0"/>
        <w:adjustRightInd w:val="0"/>
        <w:ind w:firstLine="708"/>
        <w:jc w:val="both"/>
        <w:rPr>
          <w:b w:val="0"/>
          <w:bCs/>
        </w:rPr>
      </w:pPr>
      <w:bookmarkStart w:id="14" w:name="_Toc505953754"/>
      <w:r w:rsidRPr="00CC7153">
        <w:rPr>
          <w:b w:val="0"/>
          <w:bCs/>
        </w:rPr>
        <w:t>В 201</w:t>
      </w:r>
      <w:r w:rsidR="00A44762" w:rsidRPr="00CC7153">
        <w:rPr>
          <w:b w:val="0"/>
          <w:bCs/>
        </w:rPr>
        <w:t>7</w:t>
      </w:r>
      <w:r w:rsidRPr="00CC7153">
        <w:rPr>
          <w:b w:val="0"/>
          <w:bCs/>
        </w:rPr>
        <w:t xml:space="preserve"> году </w:t>
      </w:r>
      <w:r w:rsidR="00C40A54" w:rsidRPr="00CC7153">
        <w:rPr>
          <w:b w:val="0"/>
          <w:bCs/>
        </w:rPr>
        <w:t>в соответствии с требованиями, определёнными принципами нормативно-подушевого финансирования образования</w:t>
      </w:r>
      <w:r w:rsidR="00A44762" w:rsidRPr="00CC7153">
        <w:rPr>
          <w:b w:val="0"/>
          <w:bCs/>
        </w:rPr>
        <w:t>,</w:t>
      </w:r>
      <w:r w:rsidR="00166091" w:rsidRPr="00CC7153">
        <w:rPr>
          <w:b w:val="0"/>
          <w:bCs/>
        </w:rPr>
        <w:t xml:space="preserve"> в рамках решения задачи по совершенствованию сети учреждений, поставленной на 2017 год, </w:t>
      </w:r>
      <w:r w:rsidR="00A44762" w:rsidRPr="00CC7153">
        <w:rPr>
          <w:b w:val="0"/>
          <w:bCs/>
        </w:rPr>
        <w:t>продолжился процесс реструктуризации. В результате реорганизации путём объединения дошкольных учреждений количество детских садов уменьшилась с 23 до 19</w:t>
      </w:r>
      <w:r w:rsidR="00820810" w:rsidRPr="00CC7153">
        <w:rPr>
          <w:b w:val="0"/>
          <w:bCs/>
        </w:rPr>
        <w:t>, при этом количество мест сократилось минимально – 15 мест</w:t>
      </w:r>
      <w:r w:rsidR="00A44762" w:rsidRPr="00CC7153">
        <w:rPr>
          <w:b w:val="0"/>
          <w:bCs/>
        </w:rPr>
        <w:t>.</w:t>
      </w:r>
      <w:r w:rsidR="00820810" w:rsidRPr="00CC7153">
        <w:rPr>
          <w:b w:val="0"/>
          <w:bCs/>
        </w:rPr>
        <w:t xml:space="preserve"> </w:t>
      </w:r>
      <w:r w:rsidR="00A44762" w:rsidRPr="00CC7153">
        <w:rPr>
          <w:b w:val="0"/>
          <w:bCs/>
        </w:rPr>
        <w:t>Проведённая реорганизация позволила решить проблемы недоукомплектования детских садов, оптимально объединить материальные, финансовые, кадровые ресурсы. При этом цель всех изменений –</w:t>
      </w:r>
      <w:r w:rsidR="00B5649D" w:rsidRPr="00CC7153">
        <w:rPr>
          <w:b w:val="0"/>
          <w:bCs/>
        </w:rPr>
        <w:t xml:space="preserve"> </w:t>
      </w:r>
      <w:r w:rsidR="00A44762" w:rsidRPr="00CC7153">
        <w:rPr>
          <w:b w:val="0"/>
          <w:bCs/>
        </w:rPr>
        <w:t>сохранение и повышение качества образовательных услуг.</w:t>
      </w:r>
      <w:r w:rsidR="00820810" w:rsidRPr="00CC7153">
        <w:rPr>
          <w:b w:val="0"/>
          <w:bCs/>
        </w:rPr>
        <w:t xml:space="preserve"> </w:t>
      </w:r>
    </w:p>
    <w:p w:rsidR="00DD4FBF" w:rsidRPr="00CC7153" w:rsidRDefault="00DD4FBF" w:rsidP="00A44762">
      <w:pPr>
        <w:autoSpaceDE w:val="0"/>
        <w:autoSpaceDN w:val="0"/>
        <w:adjustRightInd w:val="0"/>
        <w:ind w:firstLine="708"/>
        <w:jc w:val="both"/>
        <w:rPr>
          <w:b w:val="0"/>
          <w:bCs/>
        </w:rPr>
      </w:pPr>
      <w:r w:rsidRPr="00CC7153">
        <w:rPr>
          <w:b w:val="0"/>
          <w:bCs/>
        </w:rPr>
        <w:t xml:space="preserve">В 2017 году создан Общественный совет по проведению независимой оценки качества деятельности муниципальных образовательных учреждений. Независимая оценка проведена во всех образовательных учреждениях, результаты опубликованы на сайтах </w:t>
      </w:r>
      <w:hyperlink r:id="rId18" w:history="1">
        <w:r w:rsidRPr="00CC7153">
          <w:rPr>
            <w:b w:val="0"/>
            <w:bCs/>
          </w:rPr>
          <w:t>www.bus.gov.ru</w:t>
        </w:r>
      </w:hyperlink>
      <w:r w:rsidRPr="00CC7153">
        <w:rPr>
          <w:b w:val="0"/>
          <w:bCs/>
        </w:rPr>
        <w:t xml:space="preserve"> Администрации ЗАТО </w:t>
      </w:r>
      <w:r w:rsidRPr="00CC7153">
        <w:rPr>
          <w:b w:val="0"/>
          <w:bCs/>
        </w:rPr>
        <w:lastRenderedPageBreak/>
        <w:t>г. Зеленогорска и Управления образования Администрации ЗАТО г. Зеленогорска.</w:t>
      </w:r>
      <w:r w:rsidR="00820810" w:rsidRPr="00CC7153">
        <w:rPr>
          <w:b w:val="0"/>
          <w:bCs/>
        </w:rPr>
        <w:t xml:space="preserve"> </w:t>
      </w:r>
    </w:p>
    <w:bookmarkEnd w:id="14"/>
    <w:p w:rsidR="007D3CC6" w:rsidRPr="00CC7153" w:rsidRDefault="007D3CC6" w:rsidP="007D3CC6">
      <w:pPr>
        <w:rPr>
          <w:sz w:val="16"/>
          <w:szCs w:val="16"/>
        </w:rPr>
      </w:pPr>
    </w:p>
    <w:p w:rsidR="00AD71EA" w:rsidRPr="00CC7153" w:rsidRDefault="00A44762" w:rsidP="00AD71EA">
      <w:pPr>
        <w:ind w:firstLine="720"/>
        <w:jc w:val="both"/>
        <w:rPr>
          <w:b w:val="0"/>
          <w:bCs/>
        </w:rPr>
      </w:pPr>
      <w:r w:rsidRPr="00CC7153">
        <w:rPr>
          <w:b w:val="0"/>
          <w:bCs/>
        </w:rPr>
        <w:t>С</w:t>
      </w:r>
      <w:r w:rsidR="00AD71EA" w:rsidRPr="00CC7153">
        <w:rPr>
          <w:b w:val="0"/>
          <w:bCs/>
        </w:rPr>
        <w:t>еть образовательных учреждений, находящихся в ведении Управления образования, на конец отчётного периода сформировалась в составе:</w:t>
      </w:r>
    </w:p>
    <w:p w:rsidR="00AD71EA" w:rsidRPr="00CC7153" w:rsidRDefault="00AD71EA" w:rsidP="0085199B">
      <w:pPr>
        <w:pStyle w:val="af5"/>
        <w:numPr>
          <w:ilvl w:val="0"/>
          <w:numId w:val="9"/>
        </w:numPr>
        <w:tabs>
          <w:tab w:val="left" w:pos="993"/>
        </w:tabs>
        <w:ind w:left="0" w:firstLine="709"/>
        <w:jc w:val="both"/>
        <w:rPr>
          <w:b w:val="0"/>
        </w:rPr>
      </w:pPr>
      <w:r w:rsidRPr="00CC7153">
        <w:rPr>
          <w:b w:val="0"/>
        </w:rPr>
        <w:t>дошкольн</w:t>
      </w:r>
      <w:r w:rsidR="00661781" w:rsidRPr="00CC7153">
        <w:rPr>
          <w:b w:val="0"/>
        </w:rPr>
        <w:t>ое</w:t>
      </w:r>
      <w:r w:rsidRPr="00CC7153">
        <w:rPr>
          <w:b w:val="0"/>
        </w:rPr>
        <w:t xml:space="preserve"> образова</w:t>
      </w:r>
      <w:r w:rsidR="00661781" w:rsidRPr="00CC7153">
        <w:rPr>
          <w:b w:val="0"/>
        </w:rPr>
        <w:t xml:space="preserve">ние </w:t>
      </w:r>
      <w:r w:rsidRPr="00CC7153">
        <w:rPr>
          <w:b w:val="0"/>
        </w:rPr>
        <w:t>–</w:t>
      </w:r>
      <w:r w:rsidR="00661781" w:rsidRPr="00CC7153">
        <w:rPr>
          <w:b w:val="0"/>
        </w:rPr>
        <w:t xml:space="preserve"> </w:t>
      </w:r>
      <w:r w:rsidR="00A44762" w:rsidRPr="00CC7153">
        <w:rPr>
          <w:b w:val="0"/>
        </w:rPr>
        <w:t>19</w:t>
      </w:r>
      <w:r w:rsidRPr="00CC7153">
        <w:rPr>
          <w:b w:val="0"/>
        </w:rPr>
        <w:t xml:space="preserve"> </w:t>
      </w:r>
      <w:r w:rsidR="00661781" w:rsidRPr="00CC7153">
        <w:rPr>
          <w:b w:val="0"/>
        </w:rPr>
        <w:t>учреждени</w:t>
      </w:r>
      <w:r w:rsidR="00A44762" w:rsidRPr="00CC7153">
        <w:rPr>
          <w:b w:val="0"/>
        </w:rPr>
        <w:t>й</w:t>
      </w:r>
      <w:r w:rsidR="00661781" w:rsidRPr="00CC7153">
        <w:rPr>
          <w:b w:val="0"/>
        </w:rPr>
        <w:t xml:space="preserve"> </w:t>
      </w:r>
      <w:r w:rsidRPr="00CC7153">
        <w:rPr>
          <w:b w:val="0"/>
        </w:rPr>
        <w:t>и 3 дошкольны</w:t>
      </w:r>
      <w:r w:rsidR="00661781" w:rsidRPr="00CC7153">
        <w:rPr>
          <w:b w:val="0"/>
        </w:rPr>
        <w:t>е</w:t>
      </w:r>
      <w:r w:rsidRPr="00CC7153">
        <w:rPr>
          <w:b w:val="0"/>
        </w:rPr>
        <w:t xml:space="preserve"> групп</w:t>
      </w:r>
      <w:r w:rsidR="00661781" w:rsidRPr="00CC7153">
        <w:rPr>
          <w:b w:val="0"/>
        </w:rPr>
        <w:t xml:space="preserve">ы </w:t>
      </w:r>
      <w:r w:rsidRPr="00CC7153">
        <w:rPr>
          <w:b w:val="0"/>
        </w:rPr>
        <w:t>при общеобразовательн</w:t>
      </w:r>
      <w:r w:rsidR="00D26231" w:rsidRPr="00CC7153">
        <w:rPr>
          <w:b w:val="0"/>
        </w:rPr>
        <w:t>ом</w:t>
      </w:r>
      <w:r w:rsidRPr="00CC7153">
        <w:rPr>
          <w:b w:val="0"/>
        </w:rPr>
        <w:t xml:space="preserve"> учреждени</w:t>
      </w:r>
      <w:r w:rsidR="00D26231" w:rsidRPr="00CC7153">
        <w:rPr>
          <w:b w:val="0"/>
        </w:rPr>
        <w:t>и (</w:t>
      </w:r>
      <w:r w:rsidR="00D659D6" w:rsidRPr="00CC7153">
        <w:rPr>
          <w:b w:val="0"/>
        </w:rPr>
        <w:t>МБОУ «СОШ № 163»</w:t>
      </w:r>
      <w:r w:rsidR="00D26231" w:rsidRPr="00CC7153">
        <w:rPr>
          <w:b w:val="0"/>
        </w:rPr>
        <w:t>)</w:t>
      </w:r>
      <w:r w:rsidRPr="00CC7153">
        <w:rPr>
          <w:b w:val="0"/>
        </w:rPr>
        <w:t xml:space="preserve">, </w:t>
      </w:r>
    </w:p>
    <w:p w:rsidR="00AD71EA" w:rsidRPr="00CC7153" w:rsidRDefault="00661781" w:rsidP="0085199B">
      <w:pPr>
        <w:pStyle w:val="af5"/>
        <w:numPr>
          <w:ilvl w:val="0"/>
          <w:numId w:val="9"/>
        </w:numPr>
        <w:tabs>
          <w:tab w:val="left" w:pos="993"/>
        </w:tabs>
        <w:ind w:left="0" w:firstLine="709"/>
        <w:jc w:val="both"/>
        <w:rPr>
          <w:b w:val="0"/>
        </w:rPr>
      </w:pPr>
      <w:r w:rsidRPr="00CC7153">
        <w:rPr>
          <w:b w:val="0"/>
        </w:rPr>
        <w:t xml:space="preserve">общее образование – </w:t>
      </w:r>
      <w:r w:rsidR="00AD71EA" w:rsidRPr="00CC7153">
        <w:rPr>
          <w:b w:val="0"/>
        </w:rPr>
        <w:t xml:space="preserve">9 </w:t>
      </w:r>
      <w:r w:rsidRPr="00CC7153">
        <w:rPr>
          <w:b w:val="0"/>
        </w:rPr>
        <w:t>школ</w:t>
      </w:r>
      <w:r w:rsidR="00AD71EA" w:rsidRPr="00CC7153">
        <w:rPr>
          <w:b w:val="0"/>
        </w:rPr>
        <w:t>,</w:t>
      </w:r>
    </w:p>
    <w:p w:rsidR="00AD71EA" w:rsidRPr="00CC7153" w:rsidRDefault="00AD71EA" w:rsidP="0085199B">
      <w:pPr>
        <w:pStyle w:val="af5"/>
        <w:numPr>
          <w:ilvl w:val="0"/>
          <w:numId w:val="9"/>
        </w:numPr>
        <w:tabs>
          <w:tab w:val="left" w:pos="993"/>
        </w:tabs>
        <w:ind w:left="0" w:firstLine="709"/>
        <w:jc w:val="both"/>
        <w:rPr>
          <w:b w:val="0"/>
          <w:bCs/>
        </w:rPr>
      </w:pPr>
      <w:r w:rsidRPr="00CC7153">
        <w:rPr>
          <w:b w:val="0"/>
        </w:rPr>
        <w:t>дополнительно</w:t>
      </w:r>
      <w:r w:rsidR="00E96983" w:rsidRPr="00CC7153">
        <w:rPr>
          <w:b w:val="0"/>
        </w:rPr>
        <w:t>е</w:t>
      </w:r>
      <w:r w:rsidRPr="00CC7153">
        <w:rPr>
          <w:b w:val="0"/>
        </w:rPr>
        <w:t xml:space="preserve"> образовани</w:t>
      </w:r>
      <w:r w:rsidR="00E96983" w:rsidRPr="00CC7153">
        <w:rPr>
          <w:b w:val="0"/>
        </w:rPr>
        <w:t>е</w:t>
      </w:r>
      <w:r w:rsidRPr="00CC7153">
        <w:rPr>
          <w:b w:val="0"/>
        </w:rPr>
        <w:t xml:space="preserve"> </w:t>
      </w:r>
      <w:r w:rsidR="00F00916" w:rsidRPr="00CC7153">
        <w:rPr>
          <w:b w:val="0"/>
        </w:rPr>
        <w:t xml:space="preserve">– </w:t>
      </w:r>
      <w:r w:rsidR="00E96983" w:rsidRPr="00CC7153">
        <w:rPr>
          <w:b w:val="0"/>
        </w:rPr>
        <w:t>4 учреждения</w:t>
      </w:r>
      <w:r w:rsidR="00E96983" w:rsidRPr="00CC7153">
        <w:rPr>
          <w:b w:val="0"/>
          <w:bCs/>
        </w:rPr>
        <w:t>.</w:t>
      </w:r>
    </w:p>
    <w:p w:rsidR="00F00916" w:rsidRPr="00CC7153" w:rsidRDefault="00A44762" w:rsidP="00AC5950">
      <w:pPr>
        <w:ind w:firstLine="720"/>
        <w:jc w:val="both"/>
        <w:rPr>
          <w:b w:val="0"/>
          <w:bCs/>
        </w:rPr>
      </w:pPr>
      <w:r w:rsidRPr="00CC7153">
        <w:rPr>
          <w:b w:val="0"/>
          <w:bCs/>
        </w:rPr>
        <w:t xml:space="preserve">В системе образования </w:t>
      </w:r>
      <w:r w:rsidR="00AC0108" w:rsidRPr="00CC7153">
        <w:rPr>
          <w:b w:val="0"/>
          <w:bCs/>
        </w:rPr>
        <w:t xml:space="preserve">успешно функционирует </w:t>
      </w:r>
      <w:r w:rsidRPr="00CC7153">
        <w:rPr>
          <w:b w:val="0"/>
          <w:bCs/>
        </w:rPr>
        <w:t xml:space="preserve">МКУ ЦОДОУ, </w:t>
      </w:r>
      <w:r w:rsidR="00AC0108" w:rsidRPr="00CC7153">
        <w:rPr>
          <w:b w:val="0"/>
          <w:bCs/>
        </w:rPr>
        <w:t>обеспечивающее сопровождение деятельности всех образовательных учреждений.</w:t>
      </w:r>
    </w:p>
    <w:p w:rsidR="00AC0108" w:rsidRPr="00CC7153" w:rsidRDefault="00AC0108" w:rsidP="00AC5950">
      <w:pPr>
        <w:ind w:firstLine="720"/>
        <w:jc w:val="both"/>
        <w:rPr>
          <w:b w:val="0"/>
          <w:bCs/>
          <w:sz w:val="16"/>
          <w:szCs w:val="16"/>
        </w:rPr>
      </w:pPr>
    </w:p>
    <w:p w:rsidR="00AC0108" w:rsidRPr="00CC7153" w:rsidRDefault="00F00916" w:rsidP="00AC5950">
      <w:pPr>
        <w:ind w:firstLine="720"/>
        <w:jc w:val="both"/>
        <w:rPr>
          <w:b w:val="0"/>
          <w:bCs/>
        </w:rPr>
      </w:pPr>
      <w:r w:rsidRPr="00CC7153">
        <w:rPr>
          <w:b w:val="0"/>
          <w:bCs/>
          <w:i/>
        </w:rPr>
        <w:t>В дошкольном образовании</w:t>
      </w:r>
      <w:r w:rsidRPr="00CC7153">
        <w:rPr>
          <w:b w:val="0"/>
          <w:bCs/>
        </w:rPr>
        <w:t xml:space="preserve"> </w:t>
      </w:r>
      <w:r w:rsidR="00AC0108" w:rsidRPr="00CC7153">
        <w:rPr>
          <w:b w:val="0"/>
          <w:bCs/>
        </w:rPr>
        <w:t>сохранены стабильно высокие показатели, успешно решается задача обеспечения доступности и качества образовательных услуг</w:t>
      </w:r>
      <w:r w:rsidR="00AC5950" w:rsidRPr="00CC7153">
        <w:rPr>
          <w:b w:val="0"/>
          <w:bCs/>
        </w:rPr>
        <w:t>. В течение 201</w:t>
      </w:r>
      <w:r w:rsidR="00AC0108" w:rsidRPr="00CC7153">
        <w:rPr>
          <w:b w:val="0"/>
          <w:bCs/>
        </w:rPr>
        <w:t>7</w:t>
      </w:r>
      <w:r w:rsidR="00AC5950" w:rsidRPr="00CC7153">
        <w:rPr>
          <w:b w:val="0"/>
          <w:bCs/>
        </w:rPr>
        <w:t xml:space="preserve"> года детские сады посещало 3</w:t>
      </w:r>
      <w:r w:rsidRPr="00CC7153">
        <w:rPr>
          <w:b w:val="0"/>
          <w:bCs/>
        </w:rPr>
        <w:t> </w:t>
      </w:r>
      <w:r w:rsidR="00AC0108" w:rsidRPr="00CC7153">
        <w:rPr>
          <w:b w:val="0"/>
          <w:bCs/>
        </w:rPr>
        <w:t>492</w:t>
      </w:r>
      <w:r w:rsidR="00AC5950" w:rsidRPr="00CC7153">
        <w:rPr>
          <w:b w:val="0"/>
          <w:bCs/>
        </w:rPr>
        <w:t xml:space="preserve"> </w:t>
      </w:r>
      <w:r w:rsidR="00AC0108" w:rsidRPr="00CC7153">
        <w:rPr>
          <w:b w:val="0"/>
          <w:bCs/>
        </w:rPr>
        <w:t>ребёнка</w:t>
      </w:r>
      <w:r w:rsidR="00AC5950" w:rsidRPr="00CC7153">
        <w:rPr>
          <w:b w:val="0"/>
          <w:bCs/>
        </w:rPr>
        <w:t>. Доля детей, получающих дошкольное образование, в общей численности детей данного возраста</w:t>
      </w:r>
      <w:r w:rsidR="00AC0108" w:rsidRPr="00CC7153">
        <w:rPr>
          <w:b w:val="0"/>
          <w:bCs/>
        </w:rPr>
        <w:t>, сохранилась на уровне 2016 года и составила</w:t>
      </w:r>
      <w:r w:rsidR="00AC5950" w:rsidRPr="00CC7153">
        <w:rPr>
          <w:b w:val="0"/>
          <w:bCs/>
        </w:rPr>
        <w:t>: от 1 до 6 лет – 92,0</w:t>
      </w:r>
      <w:r w:rsidR="009379F6" w:rsidRPr="00CC7153">
        <w:rPr>
          <w:b w:val="0"/>
          <w:bCs/>
        </w:rPr>
        <w:t>%</w:t>
      </w:r>
      <w:r w:rsidR="00AC5950" w:rsidRPr="00CC7153">
        <w:rPr>
          <w:b w:val="0"/>
          <w:bCs/>
        </w:rPr>
        <w:t xml:space="preserve">; с 3 до </w:t>
      </w:r>
      <w:r w:rsidR="00AC0108" w:rsidRPr="00CC7153">
        <w:rPr>
          <w:b w:val="0"/>
          <w:bCs/>
        </w:rPr>
        <w:t>7</w:t>
      </w:r>
      <w:r w:rsidR="00AC5950" w:rsidRPr="00CC7153">
        <w:rPr>
          <w:b w:val="0"/>
          <w:bCs/>
        </w:rPr>
        <w:t xml:space="preserve"> лет – 100,0%. </w:t>
      </w:r>
    </w:p>
    <w:p w:rsidR="00AC5950" w:rsidRPr="00CC7153" w:rsidRDefault="00AC5950" w:rsidP="00AC5950">
      <w:pPr>
        <w:ind w:firstLine="720"/>
        <w:jc w:val="both"/>
        <w:rPr>
          <w:b w:val="0"/>
          <w:bCs/>
        </w:rPr>
      </w:pPr>
      <w:r w:rsidRPr="00CC7153">
        <w:rPr>
          <w:b w:val="0"/>
          <w:bCs/>
        </w:rPr>
        <w:t xml:space="preserve">В </w:t>
      </w:r>
      <w:r w:rsidR="00F00916" w:rsidRPr="00CC7153">
        <w:rPr>
          <w:b w:val="0"/>
          <w:bCs/>
        </w:rPr>
        <w:t xml:space="preserve">Зеленогорске решена задача, обозначенная в Плане мероприятий на 2016 – 2020 годы, по обеспечению доступности дошкольного образования в </w:t>
      </w:r>
      <w:r w:rsidRPr="00CC7153">
        <w:rPr>
          <w:b w:val="0"/>
          <w:bCs/>
        </w:rPr>
        <w:t>Красноярском крае</w:t>
      </w:r>
      <w:r w:rsidR="00F00916" w:rsidRPr="00CC7153">
        <w:rPr>
          <w:b w:val="0"/>
          <w:bCs/>
        </w:rPr>
        <w:t xml:space="preserve"> </w:t>
      </w:r>
      <w:r w:rsidRPr="00CC7153">
        <w:rPr>
          <w:b w:val="0"/>
          <w:bCs/>
        </w:rPr>
        <w:t>для детей в возрасте от 1,5 до 3 лет.</w:t>
      </w:r>
      <w:r w:rsidR="00F00916" w:rsidRPr="00CC7153">
        <w:rPr>
          <w:b w:val="0"/>
          <w:bCs/>
        </w:rPr>
        <w:t xml:space="preserve"> Уже сегодня </w:t>
      </w:r>
      <w:r w:rsidRPr="00CC7153">
        <w:rPr>
          <w:b w:val="0"/>
          <w:bCs/>
        </w:rPr>
        <w:t>в городе функционируют группы не только для детей от 1 до 3 лет, но и группы для детей до 1 года. Охват детей в возрасте от 1 до 3 лет в 201</w:t>
      </w:r>
      <w:r w:rsidR="00AC0108" w:rsidRPr="00CC7153">
        <w:rPr>
          <w:b w:val="0"/>
          <w:bCs/>
        </w:rPr>
        <w:t>7</w:t>
      </w:r>
      <w:r w:rsidRPr="00CC7153">
        <w:rPr>
          <w:b w:val="0"/>
          <w:bCs/>
        </w:rPr>
        <w:t xml:space="preserve"> году </w:t>
      </w:r>
      <w:r w:rsidR="00AC0108" w:rsidRPr="00CC7153">
        <w:rPr>
          <w:b w:val="0"/>
          <w:bCs/>
        </w:rPr>
        <w:t xml:space="preserve">увеличился и </w:t>
      </w:r>
      <w:r w:rsidRPr="00CC7153">
        <w:rPr>
          <w:b w:val="0"/>
          <w:bCs/>
        </w:rPr>
        <w:t xml:space="preserve">составил </w:t>
      </w:r>
      <w:r w:rsidR="00AC0108" w:rsidRPr="00CC7153">
        <w:rPr>
          <w:b w:val="0"/>
          <w:bCs/>
        </w:rPr>
        <w:t xml:space="preserve">86% (в 2016 году – </w:t>
      </w:r>
      <w:r w:rsidRPr="00CC7153">
        <w:rPr>
          <w:b w:val="0"/>
          <w:bCs/>
        </w:rPr>
        <w:t>75%</w:t>
      </w:r>
      <w:r w:rsidR="00AC0108" w:rsidRPr="00CC7153">
        <w:rPr>
          <w:b w:val="0"/>
          <w:bCs/>
        </w:rPr>
        <w:t>)</w:t>
      </w:r>
      <w:r w:rsidRPr="00CC7153">
        <w:rPr>
          <w:b w:val="0"/>
          <w:bCs/>
        </w:rPr>
        <w:t>.</w:t>
      </w:r>
    </w:p>
    <w:p w:rsidR="004C241A" w:rsidRPr="00CC7153" w:rsidRDefault="004C241A" w:rsidP="00627188">
      <w:pPr>
        <w:jc w:val="both"/>
        <w:rPr>
          <w:b w:val="0"/>
        </w:rPr>
      </w:pPr>
    </w:p>
    <w:p w:rsidR="00627188" w:rsidRPr="00CC7153" w:rsidRDefault="00627188" w:rsidP="00627188">
      <w:pPr>
        <w:ind w:left="720"/>
        <w:jc w:val="both"/>
        <w:rPr>
          <w:b w:val="0"/>
          <w:i/>
          <w:sz w:val="24"/>
          <w:szCs w:val="24"/>
        </w:rPr>
      </w:pPr>
      <w:r w:rsidRPr="00CC7153">
        <w:rPr>
          <w:b w:val="0"/>
          <w:i/>
          <w:sz w:val="24"/>
          <w:szCs w:val="24"/>
        </w:rPr>
        <w:t xml:space="preserve">Таблица № </w:t>
      </w:r>
      <w:r w:rsidR="00DD1E18" w:rsidRPr="00CC7153">
        <w:rPr>
          <w:b w:val="0"/>
          <w:i/>
          <w:sz w:val="24"/>
          <w:szCs w:val="24"/>
        </w:rPr>
        <w:t>1</w:t>
      </w:r>
      <w:r w:rsidR="00C65894" w:rsidRPr="00CC7153">
        <w:rPr>
          <w:b w:val="0"/>
          <w:i/>
          <w:sz w:val="24"/>
          <w:szCs w:val="24"/>
        </w:rPr>
        <w:t>7</w:t>
      </w:r>
      <w:r w:rsidRPr="00CC7153">
        <w:rPr>
          <w:b w:val="0"/>
          <w:i/>
          <w:sz w:val="24"/>
          <w:szCs w:val="24"/>
        </w:rPr>
        <w:t xml:space="preserve">. Дошкольное образование </w:t>
      </w: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91"/>
        <w:gridCol w:w="642"/>
        <w:gridCol w:w="716"/>
        <w:gridCol w:w="720"/>
        <w:gridCol w:w="720"/>
        <w:gridCol w:w="777"/>
        <w:gridCol w:w="1529"/>
      </w:tblGrid>
      <w:tr w:rsidR="0023639C" w:rsidRPr="00CC7153" w:rsidTr="00D47DD0">
        <w:trPr>
          <w:cantSplit/>
          <w:tblHeader/>
        </w:trPr>
        <w:tc>
          <w:tcPr>
            <w:tcW w:w="2312" w:type="pct"/>
            <w:vAlign w:val="center"/>
          </w:tcPr>
          <w:p w:rsidR="0023639C" w:rsidRPr="00CC7153" w:rsidRDefault="0023639C" w:rsidP="00A67DBD">
            <w:pPr>
              <w:jc w:val="center"/>
              <w:rPr>
                <w:rFonts w:eastAsia="Calibri"/>
                <w:b w:val="0"/>
                <w:sz w:val="21"/>
                <w:szCs w:val="21"/>
                <w:lang w:eastAsia="en-US"/>
              </w:rPr>
            </w:pPr>
            <w:r w:rsidRPr="00CC7153">
              <w:rPr>
                <w:rFonts w:eastAsia="Calibri"/>
                <w:b w:val="0"/>
                <w:sz w:val="21"/>
                <w:szCs w:val="21"/>
                <w:lang w:eastAsia="en-US"/>
              </w:rPr>
              <w:t>Наименование показателя</w:t>
            </w:r>
          </w:p>
        </w:tc>
        <w:tc>
          <w:tcPr>
            <w:tcW w:w="338" w:type="pct"/>
            <w:vAlign w:val="center"/>
          </w:tcPr>
          <w:p w:rsidR="0023639C" w:rsidRPr="00CC7153" w:rsidRDefault="0023639C" w:rsidP="00A67DBD">
            <w:pPr>
              <w:jc w:val="center"/>
              <w:rPr>
                <w:rFonts w:eastAsia="Calibri"/>
                <w:b w:val="0"/>
                <w:sz w:val="21"/>
                <w:szCs w:val="21"/>
                <w:lang w:eastAsia="en-US"/>
              </w:rPr>
            </w:pPr>
            <w:r w:rsidRPr="00CC7153">
              <w:rPr>
                <w:rFonts w:eastAsia="Calibri"/>
                <w:b w:val="0"/>
                <w:sz w:val="21"/>
                <w:szCs w:val="21"/>
                <w:lang w:eastAsia="en-US"/>
              </w:rPr>
              <w:t>Ед. изм.</w:t>
            </w:r>
          </w:p>
        </w:tc>
        <w:tc>
          <w:tcPr>
            <w:tcW w:w="377" w:type="pct"/>
            <w:vAlign w:val="center"/>
          </w:tcPr>
          <w:p w:rsidR="0023639C" w:rsidRPr="00CC7153" w:rsidRDefault="0023639C" w:rsidP="00BA51DB">
            <w:pPr>
              <w:jc w:val="center"/>
              <w:rPr>
                <w:rFonts w:eastAsia="Calibri"/>
                <w:b w:val="0"/>
                <w:sz w:val="21"/>
                <w:szCs w:val="21"/>
                <w:lang w:eastAsia="en-US"/>
              </w:rPr>
            </w:pPr>
            <w:r w:rsidRPr="00CC7153">
              <w:rPr>
                <w:rFonts w:eastAsia="Calibri"/>
                <w:b w:val="0"/>
                <w:sz w:val="21"/>
                <w:szCs w:val="21"/>
                <w:lang w:eastAsia="en-US"/>
              </w:rPr>
              <w:t>2014 год</w:t>
            </w:r>
          </w:p>
        </w:tc>
        <w:tc>
          <w:tcPr>
            <w:tcW w:w="379" w:type="pct"/>
            <w:vAlign w:val="center"/>
          </w:tcPr>
          <w:p w:rsidR="0023639C" w:rsidRPr="00CC7153" w:rsidRDefault="0023639C" w:rsidP="00BA51DB">
            <w:pPr>
              <w:jc w:val="center"/>
              <w:rPr>
                <w:rFonts w:eastAsia="Calibri"/>
                <w:b w:val="0"/>
                <w:sz w:val="21"/>
                <w:szCs w:val="21"/>
                <w:lang w:eastAsia="en-US"/>
              </w:rPr>
            </w:pPr>
            <w:r w:rsidRPr="00CC7153">
              <w:rPr>
                <w:rFonts w:eastAsia="Calibri"/>
                <w:b w:val="0"/>
                <w:sz w:val="21"/>
                <w:szCs w:val="21"/>
                <w:lang w:eastAsia="en-US"/>
              </w:rPr>
              <w:t>2015 год</w:t>
            </w:r>
          </w:p>
        </w:tc>
        <w:tc>
          <w:tcPr>
            <w:tcW w:w="379" w:type="pct"/>
            <w:vAlign w:val="center"/>
          </w:tcPr>
          <w:p w:rsidR="0023639C" w:rsidRPr="00CC7153" w:rsidRDefault="0023639C" w:rsidP="00BA51DB">
            <w:pPr>
              <w:jc w:val="center"/>
              <w:rPr>
                <w:rFonts w:eastAsia="Calibri"/>
                <w:b w:val="0"/>
                <w:sz w:val="21"/>
                <w:szCs w:val="21"/>
                <w:lang w:eastAsia="en-US"/>
              </w:rPr>
            </w:pPr>
            <w:r w:rsidRPr="00CC7153">
              <w:rPr>
                <w:rFonts w:eastAsia="Calibri"/>
                <w:b w:val="0"/>
                <w:sz w:val="21"/>
                <w:szCs w:val="21"/>
                <w:lang w:eastAsia="en-US"/>
              </w:rPr>
              <w:t>2016 год</w:t>
            </w:r>
          </w:p>
        </w:tc>
        <w:tc>
          <w:tcPr>
            <w:tcW w:w="409" w:type="pct"/>
            <w:vAlign w:val="center"/>
          </w:tcPr>
          <w:p w:rsidR="0023639C" w:rsidRPr="00CC7153" w:rsidRDefault="0023639C" w:rsidP="0023639C">
            <w:pPr>
              <w:jc w:val="center"/>
              <w:rPr>
                <w:rFonts w:eastAsia="Calibri"/>
                <w:b w:val="0"/>
                <w:sz w:val="21"/>
                <w:szCs w:val="21"/>
                <w:lang w:eastAsia="en-US"/>
              </w:rPr>
            </w:pPr>
            <w:r w:rsidRPr="00CC7153">
              <w:rPr>
                <w:rFonts w:eastAsia="Calibri"/>
                <w:b w:val="0"/>
                <w:sz w:val="21"/>
                <w:szCs w:val="21"/>
                <w:lang w:eastAsia="en-US"/>
              </w:rPr>
              <w:t>2017 год</w:t>
            </w:r>
          </w:p>
        </w:tc>
        <w:tc>
          <w:tcPr>
            <w:tcW w:w="805" w:type="pct"/>
            <w:vAlign w:val="center"/>
          </w:tcPr>
          <w:p w:rsidR="0023639C" w:rsidRPr="00CC7153" w:rsidRDefault="0023639C" w:rsidP="00F8046C">
            <w:pPr>
              <w:jc w:val="center"/>
              <w:rPr>
                <w:rFonts w:eastAsia="Calibri"/>
                <w:b w:val="0"/>
                <w:sz w:val="21"/>
                <w:szCs w:val="21"/>
                <w:lang w:eastAsia="en-US"/>
              </w:rPr>
            </w:pPr>
            <w:r w:rsidRPr="00CC7153">
              <w:rPr>
                <w:rFonts w:eastAsia="Calibri"/>
                <w:b w:val="0"/>
                <w:sz w:val="21"/>
                <w:szCs w:val="21"/>
                <w:lang w:eastAsia="en-US"/>
              </w:rPr>
              <w:t>Отклонение в%, 201</w:t>
            </w:r>
            <w:r w:rsidR="00F8046C" w:rsidRPr="00CC7153">
              <w:rPr>
                <w:rFonts w:eastAsia="Calibri"/>
                <w:b w:val="0"/>
                <w:sz w:val="21"/>
                <w:szCs w:val="21"/>
                <w:lang w:eastAsia="en-US"/>
              </w:rPr>
              <w:t>7</w:t>
            </w:r>
            <w:r w:rsidRPr="00CC7153">
              <w:rPr>
                <w:rFonts w:eastAsia="Calibri"/>
                <w:b w:val="0"/>
                <w:sz w:val="21"/>
                <w:szCs w:val="21"/>
                <w:lang w:eastAsia="en-US"/>
              </w:rPr>
              <w:t>/201</w:t>
            </w:r>
            <w:r w:rsidR="00F8046C" w:rsidRPr="00CC7153">
              <w:rPr>
                <w:rFonts w:eastAsia="Calibri"/>
                <w:b w:val="0"/>
                <w:sz w:val="21"/>
                <w:szCs w:val="21"/>
                <w:lang w:eastAsia="en-US"/>
              </w:rPr>
              <w:t>6</w:t>
            </w:r>
          </w:p>
        </w:tc>
      </w:tr>
      <w:tr w:rsidR="0023639C" w:rsidRPr="00CC7153" w:rsidTr="00D47DD0">
        <w:trPr>
          <w:cantSplit/>
        </w:trPr>
        <w:tc>
          <w:tcPr>
            <w:tcW w:w="2312" w:type="pct"/>
          </w:tcPr>
          <w:p w:rsidR="0023639C" w:rsidRPr="00CC7153" w:rsidRDefault="0023639C" w:rsidP="00A67DBD">
            <w:pPr>
              <w:rPr>
                <w:rFonts w:eastAsia="Calibri"/>
                <w:b w:val="0"/>
                <w:sz w:val="21"/>
                <w:szCs w:val="21"/>
                <w:lang w:eastAsia="en-US"/>
              </w:rPr>
            </w:pPr>
            <w:r w:rsidRPr="00CC7153">
              <w:rPr>
                <w:rFonts w:eastAsia="Calibri"/>
                <w:b w:val="0"/>
                <w:sz w:val="21"/>
                <w:szCs w:val="21"/>
                <w:lang w:eastAsia="en-US"/>
              </w:rPr>
              <w:t xml:space="preserve">1. Количество дошкольных образовательных учреждений </w:t>
            </w:r>
          </w:p>
        </w:tc>
        <w:tc>
          <w:tcPr>
            <w:tcW w:w="338" w:type="pct"/>
            <w:vAlign w:val="center"/>
          </w:tcPr>
          <w:p w:rsidR="0023639C" w:rsidRPr="00CC7153" w:rsidRDefault="0023639C" w:rsidP="00A67DBD">
            <w:pPr>
              <w:jc w:val="center"/>
              <w:rPr>
                <w:rFonts w:eastAsia="Calibri"/>
                <w:b w:val="0"/>
                <w:sz w:val="21"/>
                <w:szCs w:val="21"/>
                <w:lang w:eastAsia="en-US"/>
              </w:rPr>
            </w:pPr>
            <w:r w:rsidRPr="00CC7153">
              <w:rPr>
                <w:rFonts w:eastAsia="Calibri"/>
                <w:b w:val="0"/>
                <w:sz w:val="21"/>
                <w:szCs w:val="21"/>
                <w:lang w:eastAsia="en-US"/>
              </w:rPr>
              <w:t>ед.</w:t>
            </w:r>
          </w:p>
        </w:tc>
        <w:tc>
          <w:tcPr>
            <w:tcW w:w="377" w:type="pct"/>
            <w:vAlign w:val="center"/>
          </w:tcPr>
          <w:p w:rsidR="0023639C" w:rsidRPr="00CC7153" w:rsidRDefault="0023639C" w:rsidP="00BA51DB">
            <w:pPr>
              <w:jc w:val="center"/>
              <w:rPr>
                <w:rFonts w:eastAsia="Calibri"/>
                <w:b w:val="0"/>
                <w:sz w:val="21"/>
                <w:szCs w:val="21"/>
                <w:lang w:eastAsia="en-US"/>
              </w:rPr>
            </w:pPr>
            <w:r w:rsidRPr="00CC7153">
              <w:rPr>
                <w:rFonts w:eastAsia="Calibri"/>
                <w:b w:val="0"/>
                <w:sz w:val="21"/>
                <w:szCs w:val="21"/>
                <w:lang w:eastAsia="en-US"/>
              </w:rPr>
              <w:t>25</w:t>
            </w:r>
          </w:p>
        </w:tc>
        <w:tc>
          <w:tcPr>
            <w:tcW w:w="379" w:type="pct"/>
            <w:vAlign w:val="center"/>
          </w:tcPr>
          <w:p w:rsidR="0023639C" w:rsidRPr="00CC7153" w:rsidRDefault="0023639C" w:rsidP="00BA51DB">
            <w:pPr>
              <w:jc w:val="center"/>
              <w:rPr>
                <w:rFonts w:eastAsia="Calibri"/>
                <w:b w:val="0"/>
                <w:sz w:val="21"/>
                <w:szCs w:val="21"/>
                <w:lang w:eastAsia="en-US"/>
              </w:rPr>
            </w:pPr>
            <w:r w:rsidRPr="00CC7153">
              <w:rPr>
                <w:rFonts w:eastAsia="Calibri"/>
                <w:b w:val="0"/>
                <w:sz w:val="21"/>
                <w:szCs w:val="21"/>
                <w:lang w:eastAsia="en-US"/>
              </w:rPr>
              <w:t>25</w:t>
            </w:r>
          </w:p>
        </w:tc>
        <w:tc>
          <w:tcPr>
            <w:tcW w:w="379" w:type="pct"/>
            <w:vAlign w:val="center"/>
          </w:tcPr>
          <w:p w:rsidR="0023639C" w:rsidRPr="00CC7153" w:rsidRDefault="0023639C" w:rsidP="00BA51DB">
            <w:pPr>
              <w:jc w:val="center"/>
              <w:rPr>
                <w:rFonts w:eastAsia="Calibri"/>
                <w:b w:val="0"/>
                <w:sz w:val="21"/>
                <w:szCs w:val="21"/>
                <w:lang w:eastAsia="en-US"/>
              </w:rPr>
            </w:pPr>
            <w:r w:rsidRPr="00CC7153">
              <w:rPr>
                <w:rFonts w:eastAsia="Calibri"/>
                <w:b w:val="0"/>
                <w:sz w:val="21"/>
                <w:szCs w:val="21"/>
                <w:lang w:eastAsia="en-US"/>
              </w:rPr>
              <w:t>23</w:t>
            </w:r>
          </w:p>
        </w:tc>
        <w:tc>
          <w:tcPr>
            <w:tcW w:w="409" w:type="pct"/>
            <w:vAlign w:val="center"/>
          </w:tcPr>
          <w:p w:rsidR="0023639C" w:rsidRPr="00CC7153" w:rsidRDefault="0023639C" w:rsidP="00AC5950">
            <w:pPr>
              <w:jc w:val="center"/>
              <w:rPr>
                <w:rFonts w:eastAsia="Calibri"/>
                <w:b w:val="0"/>
                <w:sz w:val="21"/>
                <w:szCs w:val="21"/>
                <w:lang w:eastAsia="en-US"/>
              </w:rPr>
            </w:pPr>
            <w:r w:rsidRPr="00CC7153">
              <w:rPr>
                <w:rFonts w:eastAsia="Calibri"/>
                <w:b w:val="0"/>
                <w:sz w:val="21"/>
                <w:szCs w:val="21"/>
                <w:lang w:eastAsia="en-US"/>
              </w:rPr>
              <w:t>19</w:t>
            </w:r>
          </w:p>
        </w:tc>
        <w:tc>
          <w:tcPr>
            <w:tcW w:w="805" w:type="pct"/>
            <w:vAlign w:val="center"/>
          </w:tcPr>
          <w:p w:rsidR="0023639C" w:rsidRPr="00CC7153" w:rsidRDefault="0023639C" w:rsidP="0023639C">
            <w:pPr>
              <w:jc w:val="center"/>
              <w:rPr>
                <w:rFonts w:eastAsia="Calibri"/>
                <w:b w:val="0"/>
                <w:sz w:val="21"/>
                <w:szCs w:val="21"/>
                <w:lang w:eastAsia="en-US"/>
              </w:rPr>
            </w:pPr>
            <w:r w:rsidRPr="00CC7153">
              <w:rPr>
                <w:rFonts w:eastAsia="Calibri"/>
                <w:b w:val="0"/>
                <w:sz w:val="21"/>
                <w:szCs w:val="21"/>
                <w:lang w:eastAsia="en-US"/>
              </w:rPr>
              <w:t>82,6</w:t>
            </w:r>
          </w:p>
        </w:tc>
      </w:tr>
      <w:tr w:rsidR="0023639C" w:rsidRPr="00CC7153" w:rsidTr="00D47DD0">
        <w:trPr>
          <w:cantSplit/>
        </w:trPr>
        <w:tc>
          <w:tcPr>
            <w:tcW w:w="2312" w:type="pct"/>
          </w:tcPr>
          <w:p w:rsidR="0023639C" w:rsidRPr="00CC7153" w:rsidRDefault="0023639C" w:rsidP="00A67DBD">
            <w:pPr>
              <w:rPr>
                <w:rFonts w:eastAsia="Calibri"/>
                <w:b w:val="0"/>
                <w:sz w:val="21"/>
                <w:szCs w:val="21"/>
                <w:lang w:eastAsia="en-US"/>
              </w:rPr>
            </w:pPr>
            <w:r w:rsidRPr="00CC7153">
              <w:rPr>
                <w:rFonts w:eastAsia="Calibri"/>
                <w:b w:val="0"/>
                <w:sz w:val="21"/>
                <w:szCs w:val="21"/>
                <w:lang w:eastAsia="en-US"/>
              </w:rPr>
              <w:t>2. Количество мест в дошкольных образовательных учреждениях</w:t>
            </w:r>
          </w:p>
        </w:tc>
        <w:tc>
          <w:tcPr>
            <w:tcW w:w="338" w:type="pct"/>
            <w:vAlign w:val="center"/>
          </w:tcPr>
          <w:p w:rsidR="0023639C" w:rsidRPr="00CC7153" w:rsidRDefault="0023639C" w:rsidP="00A67DBD">
            <w:pPr>
              <w:jc w:val="center"/>
              <w:rPr>
                <w:rFonts w:eastAsia="Calibri"/>
                <w:b w:val="0"/>
                <w:sz w:val="21"/>
                <w:szCs w:val="21"/>
                <w:lang w:eastAsia="en-US"/>
              </w:rPr>
            </w:pPr>
            <w:r w:rsidRPr="00CC7153">
              <w:rPr>
                <w:rFonts w:eastAsia="Calibri"/>
                <w:b w:val="0"/>
                <w:sz w:val="21"/>
                <w:szCs w:val="21"/>
                <w:lang w:eastAsia="en-US"/>
              </w:rPr>
              <w:t>мест</w:t>
            </w:r>
          </w:p>
        </w:tc>
        <w:tc>
          <w:tcPr>
            <w:tcW w:w="377" w:type="pct"/>
            <w:vAlign w:val="center"/>
          </w:tcPr>
          <w:p w:rsidR="0023639C" w:rsidRPr="00CC7153" w:rsidRDefault="0023639C" w:rsidP="00BA51DB">
            <w:pPr>
              <w:jc w:val="center"/>
              <w:rPr>
                <w:rFonts w:eastAsia="Calibri"/>
                <w:b w:val="0"/>
                <w:sz w:val="21"/>
                <w:szCs w:val="21"/>
                <w:lang w:eastAsia="en-US"/>
              </w:rPr>
            </w:pPr>
            <w:r w:rsidRPr="00CC7153">
              <w:rPr>
                <w:rFonts w:eastAsia="Calibri"/>
                <w:b w:val="0"/>
                <w:sz w:val="21"/>
                <w:szCs w:val="21"/>
                <w:lang w:eastAsia="en-US"/>
              </w:rPr>
              <w:t>3 592</w:t>
            </w:r>
          </w:p>
        </w:tc>
        <w:tc>
          <w:tcPr>
            <w:tcW w:w="379" w:type="pct"/>
            <w:vAlign w:val="center"/>
          </w:tcPr>
          <w:p w:rsidR="0023639C" w:rsidRPr="00CC7153" w:rsidRDefault="0023639C" w:rsidP="00BA51DB">
            <w:pPr>
              <w:jc w:val="center"/>
              <w:rPr>
                <w:rFonts w:eastAsia="Calibri"/>
                <w:b w:val="0"/>
                <w:sz w:val="21"/>
                <w:szCs w:val="21"/>
                <w:lang w:eastAsia="en-US"/>
              </w:rPr>
            </w:pPr>
            <w:r w:rsidRPr="00CC7153">
              <w:rPr>
                <w:rFonts w:eastAsia="Calibri"/>
                <w:b w:val="0"/>
                <w:sz w:val="21"/>
                <w:szCs w:val="21"/>
                <w:lang w:eastAsia="en-US"/>
              </w:rPr>
              <w:t>3 614</w:t>
            </w:r>
          </w:p>
        </w:tc>
        <w:tc>
          <w:tcPr>
            <w:tcW w:w="379" w:type="pct"/>
            <w:vAlign w:val="center"/>
          </w:tcPr>
          <w:p w:rsidR="0023639C" w:rsidRPr="00CC7153" w:rsidRDefault="0023639C" w:rsidP="00BA51DB">
            <w:pPr>
              <w:jc w:val="center"/>
              <w:rPr>
                <w:rFonts w:eastAsia="Calibri"/>
                <w:b w:val="0"/>
                <w:sz w:val="21"/>
                <w:szCs w:val="21"/>
                <w:lang w:eastAsia="en-US"/>
              </w:rPr>
            </w:pPr>
            <w:r w:rsidRPr="00CC7153">
              <w:rPr>
                <w:rFonts w:eastAsia="Calibri"/>
                <w:b w:val="0"/>
                <w:sz w:val="21"/>
                <w:szCs w:val="21"/>
                <w:lang w:eastAsia="en-US"/>
              </w:rPr>
              <w:t>3</w:t>
            </w:r>
            <w:r w:rsidR="00765413" w:rsidRPr="00CC7153">
              <w:rPr>
                <w:rFonts w:eastAsia="Calibri"/>
                <w:b w:val="0"/>
                <w:sz w:val="21"/>
                <w:szCs w:val="21"/>
                <w:lang w:eastAsia="en-US"/>
              </w:rPr>
              <w:t xml:space="preserve"> </w:t>
            </w:r>
            <w:r w:rsidRPr="00CC7153">
              <w:rPr>
                <w:rFonts w:eastAsia="Calibri"/>
                <w:b w:val="0"/>
                <w:sz w:val="21"/>
                <w:szCs w:val="21"/>
                <w:lang w:eastAsia="en-US"/>
              </w:rPr>
              <w:t>545</w:t>
            </w:r>
          </w:p>
        </w:tc>
        <w:tc>
          <w:tcPr>
            <w:tcW w:w="409" w:type="pct"/>
            <w:shd w:val="clear" w:color="auto" w:fill="auto"/>
            <w:vAlign w:val="center"/>
          </w:tcPr>
          <w:p w:rsidR="0023639C" w:rsidRPr="00CC7153" w:rsidRDefault="0023639C" w:rsidP="0023639C">
            <w:pPr>
              <w:jc w:val="center"/>
              <w:rPr>
                <w:rFonts w:eastAsia="Calibri"/>
                <w:b w:val="0"/>
                <w:sz w:val="21"/>
                <w:szCs w:val="21"/>
                <w:lang w:eastAsia="en-US"/>
              </w:rPr>
            </w:pPr>
            <w:r w:rsidRPr="00CC7153">
              <w:rPr>
                <w:rFonts w:eastAsia="Calibri"/>
                <w:b w:val="0"/>
                <w:sz w:val="21"/>
                <w:szCs w:val="21"/>
                <w:lang w:eastAsia="en-US"/>
              </w:rPr>
              <w:t>3</w:t>
            </w:r>
            <w:r w:rsidR="00765413" w:rsidRPr="00CC7153">
              <w:rPr>
                <w:rFonts w:eastAsia="Calibri"/>
                <w:b w:val="0"/>
                <w:sz w:val="21"/>
                <w:szCs w:val="21"/>
                <w:lang w:eastAsia="en-US"/>
              </w:rPr>
              <w:t xml:space="preserve"> </w:t>
            </w:r>
            <w:r w:rsidRPr="00CC7153">
              <w:rPr>
                <w:rFonts w:eastAsia="Calibri"/>
                <w:b w:val="0"/>
                <w:sz w:val="21"/>
                <w:szCs w:val="21"/>
                <w:lang w:eastAsia="en-US"/>
              </w:rPr>
              <w:t>530</w:t>
            </w:r>
          </w:p>
        </w:tc>
        <w:tc>
          <w:tcPr>
            <w:tcW w:w="805" w:type="pct"/>
            <w:vAlign w:val="center"/>
          </w:tcPr>
          <w:p w:rsidR="0023639C" w:rsidRPr="00CC7153" w:rsidRDefault="0023639C" w:rsidP="0023639C">
            <w:pPr>
              <w:jc w:val="center"/>
              <w:rPr>
                <w:rFonts w:eastAsia="Calibri"/>
                <w:b w:val="0"/>
                <w:sz w:val="21"/>
                <w:szCs w:val="21"/>
                <w:lang w:eastAsia="en-US"/>
              </w:rPr>
            </w:pPr>
            <w:r w:rsidRPr="00CC7153">
              <w:rPr>
                <w:rFonts w:eastAsia="Calibri"/>
                <w:b w:val="0"/>
                <w:sz w:val="21"/>
                <w:szCs w:val="21"/>
                <w:lang w:eastAsia="en-US"/>
              </w:rPr>
              <w:t>99,6</w:t>
            </w:r>
          </w:p>
        </w:tc>
      </w:tr>
      <w:tr w:rsidR="0023639C" w:rsidRPr="00CC7153" w:rsidTr="00D47DD0">
        <w:trPr>
          <w:cantSplit/>
        </w:trPr>
        <w:tc>
          <w:tcPr>
            <w:tcW w:w="2312" w:type="pct"/>
          </w:tcPr>
          <w:p w:rsidR="0023639C" w:rsidRPr="00CC7153" w:rsidRDefault="0023639C" w:rsidP="00A67DBD">
            <w:pPr>
              <w:rPr>
                <w:rFonts w:eastAsia="Calibri"/>
                <w:b w:val="0"/>
                <w:sz w:val="21"/>
                <w:szCs w:val="21"/>
                <w:lang w:eastAsia="en-US"/>
              </w:rPr>
            </w:pPr>
            <w:r w:rsidRPr="00CC7153">
              <w:rPr>
                <w:rFonts w:eastAsia="Calibri"/>
                <w:b w:val="0"/>
                <w:sz w:val="21"/>
                <w:szCs w:val="21"/>
                <w:lang w:eastAsia="en-US"/>
              </w:rPr>
              <w:t>3. Численность детей, посещающих дошкольные образовательные учреждения</w:t>
            </w:r>
          </w:p>
        </w:tc>
        <w:tc>
          <w:tcPr>
            <w:tcW w:w="338" w:type="pct"/>
            <w:vAlign w:val="center"/>
          </w:tcPr>
          <w:p w:rsidR="0023639C" w:rsidRPr="00CC7153" w:rsidRDefault="0023639C" w:rsidP="00A67DBD">
            <w:pPr>
              <w:jc w:val="center"/>
              <w:rPr>
                <w:rFonts w:eastAsia="Calibri"/>
                <w:b w:val="0"/>
                <w:sz w:val="21"/>
                <w:szCs w:val="21"/>
                <w:lang w:eastAsia="en-US"/>
              </w:rPr>
            </w:pPr>
            <w:r w:rsidRPr="00CC7153">
              <w:rPr>
                <w:rFonts w:eastAsia="Calibri"/>
                <w:b w:val="0"/>
                <w:sz w:val="21"/>
                <w:szCs w:val="21"/>
                <w:lang w:eastAsia="en-US"/>
              </w:rPr>
              <w:t>чел.</w:t>
            </w:r>
          </w:p>
        </w:tc>
        <w:tc>
          <w:tcPr>
            <w:tcW w:w="377" w:type="pct"/>
            <w:vAlign w:val="center"/>
          </w:tcPr>
          <w:p w:rsidR="0023639C" w:rsidRPr="00CC7153" w:rsidRDefault="0023639C" w:rsidP="00BA51DB">
            <w:pPr>
              <w:jc w:val="center"/>
              <w:rPr>
                <w:rFonts w:eastAsia="Calibri"/>
                <w:b w:val="0"/>
                <w:sz w:val="21"/>
                <w:szCs w:val="21"/>
                <w:lang w:eastAsia="en-US"/>
              </w:rPr>
            </w:pPr>
            <w:r w:rsidRPr="00CC7153">
              <w:rPr>
                <w:rFonts w:eastAsia="Calibri"/>
                <w:b w:val="0"/>
                <w:sz w:val="21"/>
                <w:szCs w:val="21"/>
                <w:lang w:eastAsia="en-US"/>
              </w:rPr>
              <w:t>3 617</w:t>
            </w:r>
          </w:p>
        </w:tc>
        <w:tc>
          <w:tcPr>
            <w:tcW w:w="379" w:type="pct"/>
            <w:vAlign w:val="center"/>
          </w:tcPr>
          <w:p w:rsidR="0023639C" w:rsidRPr="00CC7153" w:rsidRDefault="0023639C" w:rsidP="00BA51DB">
            <w:pPr>
              <w:jc w:val="center"/>
              <w:rPr>
                <w:rFonts w:eastAsia="Calibri"/>
                <w:b w:val="0"/>
                <w:sz w:val="21"/>
                <w:szCs w:val="21"/>
                <w:lang w:eastAsia="en-US"/>
              </w:rPr>
            </w:pPr>
            <w:r w:rsidRPr="00CC7153">
              <w:rPr>
                <w:rFonts w:eastAsia="Calibri"/>
                <w:b w:val="0"/>
                <w:sz w:val="21"/>
                <w:szCs w:val="21"/>
                <w:lang w:eastAsia="en-US"/>
              </w:rPr>
              <w:t>3 595</w:t>
            </w:r>
          </w:p>
        </w:tc>
        <w:tc>
          <w:tcPr>
            <w:tcW w:w="379" w:type="pct"/>
            <w:vAlign w:val="center"/>
          </w:tcPr>
          <w:p w:rsidR="0023639C" w:rsidRPr="00CC7153" w:rsidRDefault="0023639C" w:rsidP="00BA51DB">
            <w:pPr>
              <w:jc w:val="center"/>
              <w:rPr>
                <w:rFonts w:eastAsia="Calibri"/>
                <w:b w:val="0"/>
                <w:sz w:val="21"/>
                <w:szCs w:val="21"/>
                <w:lang w:eastAsia="en-US"/>
              </w:rPr>
            </w:pPr>
            <w:r w:rsidRPr="00CC7153">
              <w:rPr>
                <w:rFonts w:eastAsia="Calibri"/>
                <w:b w:val="0"/>
                <w:sz w:val="21"/>
                <w:szCs w:val="21"/>
                <w:lang w:eastAsia="en-US"/>
              </w:rPr>
              <w:t>3 539</w:t>
            </w:r>
          </w:p>
        </w:tc>
        <w:tc>
          <w:tcPr>
            <w:tcW w:w="409" w:type="pct"/>
            <w:vAlign w:val="center"/>
          </w:tcPr>
          <w:p w:rsidR="0023639C" w:rsidRPr="00CC7153" w:rsidRDefault="0023639C" w:rsidP="0023639C">
            <w:pPr>
              <w:jc w:val="center"/>
              <w:rPr>
                <w:rFonts w:eastAsia="Calibri"/>
                <w:b w:val="0"/>
                <w:sz w:val="21"/>
                <w:szCs w:val="21"/>
                <w:lang w:eastAsia="en-US"/>
              </w:rPr>
            </w:pPr>
            <w:r w:rsidRPr="00CC7153">
              <w:rPr>
                <w:rFonts w:eastAsia="Calibri"/>
                <w:b w:val="0"/>
                <w:sz w:val="21"/>
                <w:szCs w:val="21"/>
                <w:lang w:eastAsia="en-US"/>
              </w:rPr>
              <w:t>3 492</w:t>
            </w:r>
          </w:p>
        </w:tc>
        <w:tc>
          <w:tcPr>
            <w:tcW w:w="805" w:type="pct"/>
            <w:vAlign w:val="center"/>
          </w:tcPr>
          <w:p w:rsidR="0023639C" w:rsidRPr="00CC7153" w:rsidRDefault="0023639C" w:rsidP="0023639C">
            <w:pPr>
              <w:jc w:val="center"/>
              <w:rPr>
                <w:rFonts w:eastAsia="Calibri"/>
                <w:b w:val="0"/>
                <w:sz w:val="21"/>
                <w:szCs w:val="21"/>
                <w:lang w:eastAsia="en-US"/>
              </w:rPr>
            </w:pPr>
            <w:r w:rsidRPr="00CC7153">
              <w:rPr>
                <w:rFonts w:eastAsia="Calibri"/>
                <w:b w:val="0"/>
                <w:sz w:val="21"/>
                <w:szCs w:val="21"/>
                <w:lang w:eastAsia="en-US"/>
              </w:rPr>
              <w:t>98,7</w:t>
            </w:r>
          </w:p>
        </w:tc>
      </w:tr>
      <w:tr w:rsidR="0023639C" w:rsidRPr="00CC7153" w:rsidTr="00D47DD0">
        <w:trPr>
          <w:cantSplit/>
        </w:trPr>
        <w:tc>
          <w:tcPr>
            <w:tcW w:w="2312" w:type="pct"/>
          </w:tcPr>
          <w:p w:rsidR="0023639C" w:rsidRPr="00CC7153" w:rsidRDefault="0023639C" w:rsidP="00A67DBD">
            <w:pPr>
              <w:rPr>
                <w:rFonts w:eastAsia="Calibri"/>
                <w:b w:val="0"/>
                <w:sz w:val="21"/>
                <w:szCs w:val="21"/>
                <w:lang w:eastAsia="en-US"/>
              </w:rPr>
            </w:pPr>
            <w:r w:rsidRPr="00CC7153">
              <w:rPr>
                <w:rFonts w:eastAsia="Calibri"/>
                <w:b w:val="0"/>
                <w:sz w:val="21"/>
                <w:szCs w:val="21"/>
                <w:lang w:eastAsia="en-US"/>
              </w:rPr>
              <w:t>4. Доля детей в возрасте от 1 до 6 лет, получающих дошкольную образовательную услугу в муниципальных образовательных учреждениях, в общей численности детей в возрасте от 1 до 6 лет</w:t>
            </w:r>
          </w:p>
        </w:tc>
        <w:tc>
          <w:tcPr>
            <w:tcW w:w="338" w:type="pct"/>
            <w:vAlign w:val="center"/>
          </w:tcPr>
          <w:p w:rsidR="0023639C" w:rsidRPr="00CC7153" w:rsidRDefault="0023639C" w:rsidP="00A67DBD">
            <w:pPr>
              <w:jc w:val="center"/>
              <w:rPr>
                <w:rFonts w:eastAsia="Calibri"/>
                <w:b w:val="0"/>
                <w:sz w:val="21"/>
                <w:szCs w:val="21"/>
                <w:lang w:eastAsia="en-US"/>
              </w:rPr>
            </w:pPr>
            <w:r w:rsidRPr="00CC7153">
              <w:rPr>
                <w:rFonts w:eastAsia="Calibri"/>
                <w:b w:val="0"/>
                <w:sz w:val="21"/>
                <w:szCs w:val="21"/>
                <w:lang w:eastAsia="en-US"/>
              </w:rPr>
              <w:t>%</w:t>
            </w:r>
          </w:p>
        </w:tc>
        <w:tc>
          <w:tcPr>
            <w:tcW w:w="377" w:type="pct"/>
            <w:vAlign w:val="center"/>
          </w:tcPr>
          <w:p w:rsidR="0023639C" w:rsidRPr="00CC7153" w:rsidRDefault="0023639C" w:rsidP="00BA51DB">
            <w:pPr>
              <w:jc w:val="center"/>
              <w:rPr>
                <w:rFonts w:eastAsia="Calibri"/>
                <w:b w:val="0"/>
                <w:sz w:val="21"/>
                <w:szCs w:val="21"/>
                <w:lang w:eastAsia="en-US"/>
              </w:rPr>
            </w:pPr>
            <w:r w:rsidRPr="00CC7153">
              <w:rPr>
                <w:rFonts w:eastAsia="Calibri"/>
                <w:b w:val="0"/>
                <w:sz w:val="21"/>
                <w:szCs w:val="21"/>
                <w:lang w:eastAsia="en-US"/>
              </w:rPr>
              <w:t>87,9</w:t>
            </w:r>
          </w:p>
        </w:tc>
        <w:tc>
          <w:tcPr>
            <w:tcW w:w="379" w:type="pct"/>
            <w:vAlign w:val="center"/>
          </w:tcPr>
          <w:p w:rsidR="0023639C" w:rsidRPr="00CC7153" w:rsidRDefault="0023639C" w:rsidP="00BA51DB">
            <w:pPr>
              <w:jc w:val="center"/>
              <w:rPr>
                <w:rFonts w:eastAsia="Calibri"/>
                <w:b w:val="0"/>
                <w:sz w:val="21"/>
                <w:szCs w:val="21"/>
                <w:lang w:eastAsia="en-US"/>
              </w:rPr>
            </w:pPr>
            <w:r w:rsidRPr="00CC7153">
              <w:rPr>
                <w:rFonts w:eastAsia="Calibri"/>
                <w:b w:val="0"/>
                <w:sz w:val="21"/>
                <w:szCs w:val="21"/>
                <w:lang w:eastAsia="en-US"/>
              </w:rPr>
              <w:t>94,0</w:t>
            </w:r>
          </w:p>
        </w:tc>
        <w:tc>
          <w:tcPr>
            <w:tcW w:w="379" w:type="pct"/>
            <w:vAlign w:val="center"/>
          </w:tcPr>
          <w:p w:rsidR="0023639C" w:rsidRPr="00CC7153" w:rsidRDefault="0023639C" w:rsidP="00BA51DB">
            <w:pPr>
              <w:jc w:val="center"/>
              <w:rPr>
                <w:rFonts w:eastAsia="Calibri"/>
                <w:b w:val="0"/>
                <w:sz w:val="21"/>
                <w:szCs w:val="21"/>
                <w:lang w:eastAsia="en-US"/>
              </w:rPr>
            </w:pPr>
            <w:r w:rsidRPr="00CC7153">
              <w:rPr>
                <w:rFonts w:eastAsia="Calibri"/>
                <w:b w:val="0"/>
                <w:sz w:val="21"/>
                <w:szCs w:val="21"/>
                <w:lang w:eastAsia="en-US"/>
              </w:rPr>
              <w:t>92,0</w:t>
            </w:r>
          </w:p>
        </w:tc>
        <w:tc>
          <w:tcPr>
            <w:tcW w:w="409" w:type="pct"/>
            <w:shd w:val="clear" w:color="auto" w:fill="auto"/>
            <w:vAlign w:val="center"/>
          </w:tcPr>
          <w:p w:rsidR="0023639C" w:rsidRPr="00CC7153" w:rsidRDefault="0023639C" w:rsidP="00AC5950">
            <w:pPr>
              <w:jc w:val="center"/>
              <w:rPr>
                <w:rFonts w:eastAsia="Calibri"/>
                <w:b w:val="0"/>
                <w:sz w:val="21"/>
                <w:szCs w:val="21"/>
                <w:lang w:eastAsia="en-US"/>
              </w:rPr>
            </w:pPr>
            <w:r w:rsidRPr="00CC7153">
              <w:rPr>
                <w:rFonts w:eastAsia="Calibri"/>
                <w:b w:val="0"/>
                <w:sz w:val="21"/>
                <w:szCs w:val="21"/>
                <w:lang w:eastAsia="en-US"/>
              </w:rPr>
              <w:t>92,0</w:t>
            </w:r>
          </w:p>
        </w:tc>
        <w:tc>
          <w:tcPr>
            <w:tcW w:w="805" w:type="pct"/>
            <w:vAlign w:val="center"/>
          </w:tcPr>
          <w:p w:rsidR="0023639C" w:rsidRPr="00CC7153" w:rsidRDefault="0023639C" w:rsidP="00A67DBD">
            <w:pPr>
              <w:jc w:val="center"/>
              <w:rPr>
                <w:rFonts w:eastAsia="Calibri"/>
                <w:b w:val="0"/>
                <w:sz w:val="21"/>
                <w:szCs w:val="21"/>
                <w:lang w:eastAsia="en-US"/>
              </w:rPr>
            </w:pPr>
            <w:r w:rsidRPr="00CC7153">
              <w:rPr>
                <w:rFonts w:eastAsia="Calibri"/>
                <w:b w:val="0"/>
                <w:sz w:val="21"/>
                <w:szCs w:val="21"/>
                <w:lang w:eastAsia="en-US"/>
              </w:rPr>
              <w:t>-</w:t>
            </w:r>
          </w:p>
        </w:tc>
      </w:tr>
      <w:tr w:rsidR="00765413" w:rsidRPr="00CC7153" w:rsidTr="00D47DD0">
        <w:trPr>
          <w:cantSplit/>
        </w:trPr>
        <w:tc>
          <w:tcPr>
            <w:tcW w:w="2312" w:type="pct"/>
          </w:tcPr>
          <w:p w:rsidR="00765413" w:rsidRPr="00CC7153" w:rsidRDefault="00765413" w:rsidP="00AC5950">
            <w:pPr>
              <w:rPr>
                <w:rFonts w:eastAsia="Calibri"/>
                <w:b w:val="0"/>
                <w:sz w:val="21"/>
                <w:szCs w:val="21"/>
                <w:lang w:eastAsia="en-US"/>
              </w:rPr>
            </w:pPr>
            <w:r w:rsidRPr="00CC7153">
              <w:rPr>
                <w:rFonts w:eastAsia="Calibri"/>
                <w:b w:val="0"/>
                <w:sz w:val="21"/>
                <w:szCs w:val="21"/>
                <w:lang w:eastAsia="en-US"/>
              </w:rPr>
              <w:t>5. Численность детей от 1 до 6 лет, состоящих на учёте для определения в муниципальные дошкольные образовательные учреждения, на конец отчётного периода</w:t>
            </w:r>
          </w:p>
        </w:tc>
        <w:tc>
          <w:tcPr>
            <w:tcW w:w="338" w:type="pct"/>
            <w:vAlign w:val="center"/>
          </w:tcPr>
          <w:p w:rsidR="00765413" w:rsidRPr="00CC7153" w:rsidRDefault="00765413" w:rsidP="00A67DBD">
            <w:pPr>
              <w:jc w:val="center"/>
              <w:rPr>
                <w:rFonts w:eastAsia="Calibri"/>
                <w:b w:val="0"/>
                <w:sz w:val="21"/>
                <w:szCs w:val="21"/>
                <w:lang w:eastAsia="en-US"/>
              </w:rPr>
            </w:pPr>
            <w:r w:rsidRPr="00CC7153">
              <w:rPr>
                <w:rFonts w:eastAsia="Calibri"/>
                <w:b w:val="0"/>
                <w:sz w:val="21"/>
                <w:szCs w:val="21"/>
                <w:lang w:eastAsia="en-US"/>
              </w:rPr>
              <w:t>чел.</w:t>
            </w:r>
          </w:p>
        </w:tc>
        <w:tc>
          <w:tcPr>
            <w:tcW w:w="377" w:type="pct"/>
            <w:vAlign w:val="center"/>
          </w:tcPr>
          <w:p w:rsidR="00765413" w:rsidRPr="00CC7153" w:rsidRDefault="00765413" w:rsidP="00BA51DB">
            <w:pPr>
              <w:jc w:val="center"/>
              <w:rPr>
                <w:rFonts w:eastAsia="Calibri"/>
                <w:b w:val="0"/>
                <w:sz w:val="21"/>
                <w:szCs w:val="21"/>
                <w:lang w:eastAsia="en-US"/>
              </w:rPr>
            </w:pPr>
            <w:r w:rsidRPr="00CC7153">
              <w:rPr>
                <w:rFonts w:eastAsia="Calibri"/>
                <w:b w:val="0"/>
                <w:sz w:val="21"/>
                <w:szCs w:val="21"/>
                <w:lang w:eastAsia="en-US"/>
              </w:rPr>
              <w:t>289</w:t>
            </w:r>
          </w:p>
        </w:tc>
        <w:tc>
          <w:tcPr>
            <w:tcW w:w="379" w:type="pct"/>
            <w:vAlign w:val="center"/>
          </w:tcPr>
          <w:p w:rsidR="00765413" w:rsidRPr="00CC7153" w:rsidRDefault="00765413" w:rsidP="00BA51DB">
            <w:pPr>
              <w:jc w:val="center"/>
              <w:rPr>
                <w:rFonts w:eastAsia="Calibri"/>
                <w:b w:val="0"/>
                <w:sz w:val="21"/>
                <w:szCs w:val="21"/>
                <w:lang w:eastAsia="en-US"/>
              </w:rPr>
            </w:pPr>
            <w:r w:rsidRPr="00CC7153">
              <w:rPr>
                <w:rFonts w:eastAsia="Calibri"/>
                <w:b w:val="0"/>
                <w:sz w:val="21"/>
                <w:szCs w:val="21"/>
                <w:lang w:eastAsia="en-US"/>
              </w:rPr>
              <w:t>0</w:t>
            </w:r>
          </w:p>
        </w:tc>
        <w:tc>
          <w:tcPr>
            <w:tcW w:w="379" w:type="pct"/>
            <w:vAlign w:val="center"/>
          </w:tcPr>
          <w:p w:rsidR="00765413" w:rsidRPr="00CC7153" w:rsidRDefault="00765413" w:rsidP="00BA51DB">
            <w:pPr>
              <w:jc w:val="center"/>
              <w:rPr>
                <w:rFonts w:eastAsia="Calibri"/>
                <w:b w:val="0"/>
                <w:sz w:val="21"/>
                <w:szCs w:val="21"/>
                <w:lang w:eastAsia="en-US"/>
              </w:rPr>
            </w:pPr>
            <w:r w:rsidRPr="00CC7153">
              <w:rPr>
                <w:rFonts w:eastAsia="Calibri"/>
                <w:b w:val="0"/>
                <w:sz w:val="21"/>
                <w:szCs w:val="21"/>
                <w:lang w:eastAsia="en-US"/>
              </w:rPr>
              <w:t>0</w:t>
            </w:r>
          </w:p>
        </w:tc>
        <w:tc>
          <w:tcPr>
            <w:tcW w:w="409" w:type="pct"/>
            <w:shd w:val="clear" w:color="auto" w:fill="auto"/>
            <w:vAlign w:val="center"/>
          </w:tcPr>
          <w:p w:rsidR="00765413" w:rsidRPr="00CC7153" w:rsidRDefault="00765413" w:rsidP="000406BD">
            <w:pPr>
              <w:jc w:val="center"/>
              <w:rPr>
                <w:rFonts w:eastAsia="Calibri"/>
                <w:b w:val="0"/>
                <w:sz w:val="21"/>
                <w:szCs w:val="21"/>
                <w:lang w:eastAsia="en-US"/>
              </w:rPr>
            </w:pPr>
            <w:r w:rsidRPr="00CC7153">
              <w:rPr>
                <w:rFonts w:eastAsia="Calibri"/>
                <w:b w:val="0"/>
                <w:sz w:val="21"/>
                <w:szCs w:val="21"/>
                <w:lang w:eastAsia="en-US"/>
              </w:rPr>
              <w:t>0</w:t>
            </w:r>
          </w:p>
        </w:tc>
        <w:tc>
          <w:tcPr>
            <w:tcW w:w="805" w:type="pct"/>
            <w:vAlign w:val="center"/>
          </w:tcPr>
          <w:p w:rsidR="00765413" w:rsidRPr="00CC7153" w:rsidRDefault="00765413" w:rsidP="00D47DD0">
            <w:pPr>
              <w:jc w:val="center"/>
              <w:rPr>
                <w:rFonts w:eastAsia="Calibri"/>
                <w:b w:val="0"/>
                <w:sz w:val="21"/>
                <w:szCs w:val="21"/>
                <w:lang w:eastAsia="en-US"/>
              </w:rPr>
            </w:pPr>
            <w:r w:rsidRPr="00CC7153">
              <w:rPr>
                <w:rFonts w:eastAsia="Calibri"/>
                <w:b w:val="0"/>
                <w:sz w:val="21"/>
                <w:szCs w:val="21"/>
                <w:lang w:eastAsia="en-US"/>
              </w:rPr>
              <w:t>-</w:t>
            </w:r>
          </w:p>
        </w:tc>
      </w:tr>
      <w:tr w:rsidR="0023639C" w:rsidRPr="00CC7153" w:rsidTr="00D47DD0">
        <w:trPr>
          <w:cantSplit/>
        </w:trPr>
        <w:tc>
          <w:tcPr>
            <w:tcW w:w="2312" w:type="pct"/>
          </w:tcPr>
          <w:p w:rsidR="0023639C" w:rsidRPr="00CC7153" w:rsidRDefault="0023639C" w:rsidP="006C6626">
            <w:pPr>
              <w:rPr>
                <w:rFonts w:eastAsia="Calibri"/>
                <w:b w:val="0"/>
                <w:sz w:val="21"/>
                <w:szCs w:val="21"/>
                <w:lang w:eastAsia="en-US"/>
              </w:rPr>
            </w:pPr>
            <w:r w:rsidRPr="00CC7153">
              <w:rPr>
                <w:rFonts w:eastAsia="Calibri"/>
                <w:b w:val="0"/>
                <w:sz w:val="21"/>
                <w:szCs w:val="21"/>
                <w:lang w:eastAsia="en-US"/>
              </w:rPr>
              <w:t>6. Доля детей в возрасте от 1 до 6 лет, состоящих на учёте для определения в муниципальные дошкольные образовательные учреждения, в общей численности детей в возрасте 1-6 лет</w:t>
            </w:r>
          </w:p>
        </w:tc>
        <w:tc>
          <w:tcPr>
            <w:tcW w:w="338" w:type="pct"/>
            <w:vAlign w:val="center"/>
          </w:tcPr>
          <w:p w:rsidR="0023639C" w:rsidRPr="00CC7153" w:rsidRDefault="0023639C" w:rsidP="00A67DBD">
            <w:pPr>
              <w:jc w:val="center"/>
              <w:rPr>
                <w:rFonts w:eastAsia="Calibri"/>
                <w:b w:val="0"/>
                <w:sz w:val="21"/>
                <w:szCs w:val="21"/>
                <w:lang w:eastAsia="en-US"/>
              </w:rPr>
            </w:pPr>
            <w:r w:rsidRPr="00CC7153">
              <w:rPr>
                <w:rFonts w:eastAsia="Calibri"/>
                <w:b w:val="0"/>
                <w:sz w:val="21"/>
                <w:szCs w:val="21"/>
                <w:lang w:eastAsia="en-US"/>
              </w:rPr>
              <w:t>%</w:t>
            </w:r>
          </w:p>
        </w:tc>
        <w:tc>
          <w:tcPr>
            <w:tcW w:w="377" w:type="pct"/>
            <w:vAlign w:val="center"/>
          </w:tcPr>
          <w:p w:rsidR="0023639C" w:rsidRPr="00CC7153" w:rsidRDefault="0023639C" w:rsidP="00BA51DB">
            <w:pPr>
              <w:jc w:val="center"/>
              <w:rPr>
                <w:rFonts w:eastAsia="Calibri"/>
                <w:b w:val="0"/>
                <w:sz w:val="21"/>
                <w:szCs w:val="21"/>
                <w:lang w:eastAsia="en-US"/>
              </w:rPr>
            </w:pPr>
            <w:r w:rsidRPr="00CC7153">
              <w:rPr>
                <w:rFonts w:eastAsia="Calibri"/>
                <w:b w:val="0"/>
                <w:sz w:val="21"/>
                <w:szCs w:val="21"/>
                <w:lang w:eastAsia="en-US"/>
              </w:rPr>
              <w:t>7,0</w:t>
            </w:r>
          </w:p>
        </w:tc>
        <w:tc>
          <w:tcPr>
            <w:tcW w:w="379" w:type="pct"/>
            <w:vAlign w:val="center"/>
          </w:tcPr>
          <w:p w:rsidR="0023639C" w:rsidRPr="00CC7153" w:rsidRDefault="0023639C" w:rsidP="00BA51DB">
            <w:pPr>
              <w:jc w:val="center"/>
              <w:rPr>
                <w:rFonts w:eastAsia="Calibri"/>
                <w:b w:val="0"/>
                <w:sz w:val="21"/>
                <w:szCs w:val="21"/>
                <w:lang w:eastAsia="en-US"/>
              </w:rPr>
            </w:pPr>
            <w:r w:rsidRPr="00CC7153">
              <w:rPr>
                <w:rFonts w:eastAsia="Calibri"/>
                <w:b w:val="0"/>
                <w:sz w:val="21"/>
                <w:szCs w:val="21"/>
                <w:lang w:eastAsia="en-US"/>
              </w:rPr>
              <w:t>0,0</w:t>
            </w:r>
          </w:p>
        </w:tc>
        <w:tc>
          <w:tcPr>
            <w:tcW w:w="379" w:type="pct"/>
            <w:vAlign w:val="center"/>
          </w:tcPr>
          <w:p w:rsidR="0023639C" w:rsidRPr="00CC7153" w:rsidRDefault="0023639C" w:rsidP="00BA51DB">
            <w:pPr>
              <w:jc w:val="center"/>
              <w:rPr>
                <w:rFonts w:eastAsia="Calibri"/>
                <w:b w:val="0"/>
                <w:sz w:val="21"/>
                <w:szCs w:val="21"/>
                <w:lang w:eastAsia="en-US"/>
              </w:rPr>
            </w:pPr>
            <w:r w:rsidRPr="00CC7153">
              <w:rPr>
                <w:rFonts w:eastAsia="Calibri"/>
                <w:b w:val="0"/>
                <w:sz w:val="21"/>
                <w:szCs w:val="21"/>
                <w:lang w:eastAsia="en-US"/>
              </w:rPr>
              <w:t>0,0</w:t>
            </w:r>
          </w:p>
        </w:tc>
        <w:tc>
          <w:tcPr>
            <w:tcW w:w="409" w:type="pct"/>
            <w:shd w:val="clear" w:color="auto" w:fill="auto"/>
            <w:vAlign w:val="center"/>
          </w:tcPr>
          <w:p w:rsidR="0023639C" w:rsidRPr="00CC7153" w:rsidRDefault="0023639C" w:rsidP="00AC5950">
            <w:pPr>
              <w:jc w:val="center"/>
              <w:rPr>
                <w:rFonts w:eastAsia="Calibri"/>
                <w:b w:val="0"/>
                <w:sz w:val="21"/>
                <w:szCs w:val="21"/>
                <w:lang w:eastAsia="en-US"/>
              </w:rPr>
            </w:pPr>
            <w:r w:rsidRPr="00CC7153">
              <w:rPr>
                <w:rFonts w:eastAsia="Calibri"/>
                <w:b w:val="0"/>
                <w:sz w:val="21"/>
                <w:szCs w:val="21"/>
                <w:lang w:eastAsia="en-US"/>
              </w:rPr>
              <w:t>0,0</w:t>
            </w:r>
          </w:p>
        </w:tc>
        <w:tc>
          <w:tcPr>
            <w:tcW w:w="805" w:type="pct"/>
            <w:vAlign w:val="center"/>
          </w:tcPr>
          <w:p w:rsidR="0023639C" w:rsidRPr="00CC7153" w:rsidRDefault="0023639C" w:rsidP="00A67DBD">
            <w:pPr>
              <w:jc w:val="center"/>
              <w:rPr>
                <w:rFonts w:eastAsia="Calibri"/>
                <w:b w:val="0"/>
                <w:sz w:val="21"/>
                <w:szCs w:val="21"/>
                <w:lang w:eastAsia="en-US"/>
              </w:rPr>
            </w:pPr>
            <w:r w:rsidRPr="00CC7153">
              <w:rPr>
                <w:rFonts w:eastAsia="Calibri"/>
                <w:b w:val="0"/>
                <w:sz w:val="21"/>
                <w:szCs w:val="21"/>
                <w:lang w:eastAsia="en-US"/>
              </w:rPr>
              <w:t>-</w:t>
            </w:r>
          </w:p>
        </w:tc>
      </w:tr>
    </w:tbl>
    <w:p w:rsidR="00627188" w:rsidRPr="00CC7153" w:rsidRDefault="00627188" w:rsidP="00627188">
      <w:pPr>
        <w:ind w:left="720"/>
        <w:rPr>
          <w:b w:val="0"/>
          <w:bCs/>
          <w:iCs/>
        </w:rPr>
      </w:pPr>
    </w:p>
    <w:p w:rsidR="0023639C" w:rsidRPr="00CC7153" w:rsidRDefault="0023639C" w:rsidP="00A1117F">
      <w:pPr>
        <w:ind w:firstLine="720"/>
        <w:jc w:val="both"/>
        <w:rPr>
          <w:b w:val="0"/>
        </w:rPr>
      </w:pPr>
      <w:r w:rsidRPr="00CC7153">
        <w:rPr>
          <w:b w:val="0"/>
        </w:rPr>
        <w:lastRenderedPageBreak/>
        <w:t>Завершён п</w:t>
      </w:r>
      <w:r w:rsidR="00AC5950" w:rsidRPr="00CC7153">
        <w:rPr>
          <w:b w:val="0"/>
        </w:rPr>
        <w:t xml:space="preserve">ереход на федеральный государственный образовательный стандарт (далее – ФГОС) </w:t>
      </w:r>
      <w:r w:rsidRPr="00CC7153">
        <w:rPr>
          <w:b w:val="0"/>
        </w:rPr>
        <w:t xml:space="preserve">дошкольного образования. Созданы новые </w:t>
      </w:r>
      <w:r w:rsidR="00A1117F" w:rsidRPr="00CC7153">
        <w:rPr>
          <w:b w:val="0"/>
        </w:rPr>
        <w:t>предметно-</w:t>
      </w:r>
      <w:r w:rsidRPr="00CC7153">
        <w:rPr>
          <w:b w:val="0"/>
        </w:rPr>
        <w:t xml:space="preserve">образовательные пространства, зоны развития, все помещения детских садов становятся образовательной средой. </w:t>
      </w:r>
      <w:r w:rsidR="00A1117F" w:rsidRPr="00CC7153">
        <w:rPr>
          <w:b w:val="0"/>
        </w:rPr>
        <w:t xml:space="preserve">В целом практика расширения  игрового и образовательного пространств позитивна, о чём свидетельствует положительный опыт детских садов №№ 6, 18, 24, 32, в которых рациональное использование внутренних помещений позволило организовать различные открытые образовательные пространства для поддержания детской активности. </w:t>
      </w:r>
      <w:r w:rsidRPr="00CC7153">
        <w:rPr>
          <w:b w:val="0"/>
        </w:rPr>
        <w:t xml:space="preserve">По результатам </w:t>
      </w:r>
      <w:r w:rsidR="007F691F" w:rsidRPr="00CC7153">
        <w:rPr>
          <w:b w:val="0"/>
        </w:rPr>
        <w:t xml:space="preserve">экспертизы, проведённой специалистами Управления образования, </w:t>
      </w:r>
      <w:r w:rsidRPr="00CC7153">
        <w:rPr>
          <w:b w:val="0"/>
        </w:rPr>
        <w:t>100% образовательных программ детских садов соответствуют требованиям стандарта дошкольного образования.</w:t>
      </w:r>
    </w:p>
    <w:p w:rsidR="007D3C45" w:rsidRPr="00CC7153" w:rsidRDefault="007D3C45" w:rsidP="007D3C45">
      <w:pPr>
        <w:ind w:firstLine="720"/>
        <w:jc w:val="both"/>
        <w:rPr>
          <w:b w:val="0"/>
        </w:rPr>
      </w:pPr>
      <w:r w:rsidRPr="00CC7153">
        <w:rPr>
          <w:b w:val="0"/>
        </w:rPr>
        <w:t>Системная работа в реализации стандарта дошкольного образования позволила Зеленогорску стать одной из «точек роста» краевой системы дошкольного образования:</w:t>
      </w:r>
    </w:p>
    <w:p w:rsidR="007D3C45" w:rsidRPr="00CC7153" w:rsidRDefault="007D3C45" w:rsidP="00FF5A0A">
      <w:pPr>
        <w:pStyle w:val="af5"/>
        <w:numPr>
          <w:ilvl w:val="0"/>
          <w:numId w:val="9"/>
        </w:numPr>
        <w:tabs>
          <w:tab w:val="left" w:pos="993"/>
        </w:tabs>
        <w:ind w:left="0" w:firstLine="709"/>
        <w:jc w:val="both"/>
        <w:rPr>
          <w:b w:val="0"/>
        </w:rPr>
      </w:pPr>
      <w:r w:rsidRPr="00CC7153">
        <w:rPr>
          <w:b w:val="0"/>
        </w:rPr>
        <w:t xml:space="preserve">коллектив </w:t>
      </w:r>
      <w:r w:rsidR="00F77685" w:rsidRPr="00CC7153">
        <w:rPr>
          <w:b w:val="0"/>
        </w:rPr>
        <w:t xml:space="preserve">МБДОУ </w:t>
      </w:r>
      <w:r w:rsidRPr="00CC7153">
        <w:rPr>
          <w:b w:val="0"/>
        </w:rPr>
        <w:t xml:space="preserve">д/с </w:t>
      </w:r>
      <w:r w:rsidR="00F77685" w:rsidRPr="00CC7153">
        <w:rPr>
          <w:b w:val="0"/>
        </w:rPr>
        <w:t>№ </w:t>
      </w:r>
      <w:r w:rsidRPr="00CC7153">
        <w:rPr>
          <w:b w:val="0"/>
        </w:rPr>
        <w:t xml:space="preserve">18 успешно прошёл профессиональную экспертизу, получив статус стажировочной площадки краевого института повышения квалификации работников образования. С сентября 2017 года на базе детского сада обеспечены условия для повышения уровня профессионального мастерства педагогов дошкольных учреждений Красноярского края; </w:t>
      </w:r>
    </w:p>
    <w:p w:rsidR="007D3C45" w:rsidRPr="00CC7153" w:rsidRDefault="007D3C45" w:rsidP="00FF5A0A">
      <w:pPr>
        <w:pStyle w:val="af5"/>
        <w:numPr>
          <w:ilvl w:val="0"/>
          <w:numId w:val="9"/>
        </w:numPr>
        <w:tabs>
          <w:tab w:val="left" w:pos="993"/>
        </w:tabs>
        <w:ind w:left="0" w:firstLine="709"/>
        <w:jc w:val="both"/>
        <w:rPr>
          <w:b w:val="0"/>
        </w:rPr>
      </w:pPr>
      <w:r w:rsidRPr="00CC7153">
        <w:rPr>
          <w:b w:val="0"/>
        </w:rPr>
        <w:t xml:space="preserve">коллектив </w:t>
      </w:r>
      <w:r w:rsidR="00F77685" w:rsidRPr="00CC7153">
        <w:rPr>
          <w:b w:val="0"/>
        </w:rPr>
        <w:t xml:space="preserve">МБДОУ </w:t>
      </w:r>
      <w:r w:rsidRPr="00CC7153">
        <w:rPr>
          <w:b w:val="0"/>
        </w:rPr>
        <w:t xml:space="preserve">д/с </w:t>
      </w:r>
      <w:r w:rsidR="00F77685" w:rsidRPr="00CC7153">
        <w:rPr>
          <w:b w:val="0"/>
        </w:rPr>
        <w:t>№ </w:t>
      </w:r>
      <w:r w:rsidRPr="00CC7153">
        <w:rPr>
          <w:b w:val="0"/>
        </w:rPr>
        <w:t xml:space="preserve">17 второй год работает в рамках краевого пилотного проекта по разработке системы оценки квалификаций на основе профессионального стандарта педагога; </w:t>
      </w:r>
    </w:p>
    <w:p w:rsidR="00F77685" w:rsidRPr="00CC7153" w:rsidRDefault="00F77685" w:rsidP="00FF5A0A">
      <w:pPr>
        <w:pStyle w:val="af5"/>
        <w:numPr>
          <w:ilvl w:val="0"/>
          <w:numId w:val="9"/>
        </w:numPr>
        <w:tabs>
          <w:tab w:val="left" w:pos="993"/>
        </w:tabs>
        <w:ind w:left="0" w:firstLine="709"/>
        <w:jc w:val="both"/>
        <w:rPr>
          <w:b w:val="0"/>
        </w:rPr>
      </w:pPr>
      <w:r w:rsidRPr="00CC7153">
        <w:rPr>
          <w:b w:val="0"/>
        </w:rPr>
        <w:t>МБДОУ д/с № 18 - победитель в краевом конкурсе вариативности предметной среды в группах детского сада «Как мы меняемся»</w:t>
      </w:r>
      <w:r w:rsidR="00BC752F" w:rsidRPr="00CC7153">
        <w:rPr>
          <w:b w:val="0"/>
        </w:rPr>
        <w:t xml:space="preserve">, воспитатель Гришина Екатерина Александровна  </w:t>
      </w:r>
      <w:r w:rsidR="005179B9" w:rsidRPr="00CC7153">
        <w:rPr>
          <w:b w:val="0"/>
        </w:rPr>
        <w:t>–</w:t>
      </w:r>
      <w:r w:rsidR="00BC752F" w:rsidRPr="00CC7153">
        <w:rPr>
          <w:b w:val="0"/>
        </w:rPr>
        <w:t xml:space="preserve"> победитель краевого конкурса «Воспитатель года Красноярского края – 2017»</w:t>
      </w:r>
      <w:r w:rsidRPr="00CC7153">
        <w:rPr>
          <w:b w:val="0"/>
        </w:rPr>
        <w:t>;</w:t>
      </w:r>
    </w:p>
    <w:p w:rsidR="00F77685" w:rsidRPr="00CC7153" w:rsidRDefault="00F77685" w:rsidP="00FF5A0A">
      <w:pPr>
        <w:pStyle w:val="af5"/>
        <w:numPr>
          <w:ilvl w:val="0"/>
          <w:numId w:val="9"/>
        </w:numPr>
        <w:tabs>
          <w:tab w:val="left" w:pos="993"/>
        </w:tabs>
        <w:ind w:left="0" w:firstLine="709"/>
        <w:jc w:val="both"/>
        <w:rPr>
          <w:b w:val="0"/>
        </w:rPr>
      </w:pPr>
      <w:r w:rsidRPr="00CC7153">
        <w:rPr>
          <w:b w:val="0"/>
        </w:rPr>
        <w:t>5 зеленогорских образовательных практик</w:t>
      </w:r>
      <w:r w:rsidR="00A1117F" w:rsidRPr="00CC7153">
        <w:rPr>
          <w:b w:val="0"/>
        </w:rPr>
        <w:t xml:space="preserve"> п</w:t>
      </w:r>
      <w:r w:rsidRPr="00CC7153">
        <w:rPr>
          <w:b w:val="0"/>
        </w:rPr>
        <w:t>о реализации стандарта дошкол</w:t>
      </w:r>
      <w:r w:rsidR="00A1117F" w:rsidRPr="00CC7153">
        <w:rPr>
          <w:b w:val="0"/>
        </w:rPr>
        <w:t xml:space="preserve">ьного образования, внедрённых в МБДОУ д/с  №№ 14, 17, 21, 24, 28, </w:t>
      </w:r>
      <w:r w:rsidRPr="00CC7153">
        <w:rPr>
          <w:b w:val="0"/>
        </w:rPr>
        <w:t xml:space="preserve">представлены на краевой экспертной сессии и рекомендованы для печати в краевом сборнике </w:t>
      </w:r>
      <w:r w:rsidR="007F691F" w:rsidRPr="00CC7153">
        <w:rPr>
          <w:b w:val="0"/>
        </w:rPr>
        <w:t>современных педагогических практик.</w:t>
      </w:r>
    </w:p>
    <w:p w:rsidR="00A1117F" w:rsidRPr="00CC7153" w:rsidRDefault="00F77685" w:rsidP="00F77685">
      <w:pPr>
        <w:tabs>
          <w:tab w:val="left" w:pos="709"/>
        </w:tabs>
        <w:jc w:val="both"/>
        <w:rPr>
          <w:b w:val="0"/>
        </w:rPr>
      </w:pPr>
      <w:r w:rsidRPr="00CC7153">
        <w:rPr>
          <w:b w:val="0"/>
        </w:rPr>
        <w:tab/>
        <w:t>Активное взаимодействие с Центром дошкольного образования краевого института повышения квалификации работников образования позволило двум учреждениям (МБДОУ д/с № 13 и МБДОУ д/с № 32) войти в число организаций, участвующих в исследовании качества дошкольного образования с использованием шкал ECERS-R</w:t>
      </w:r>
      <w:r w:rsidR="00A1117F" w:rsidRPr="00CC7153">
        <w:rPr>
          <w:b w:val="0"/>
        </w:rPr>
        <w:t xml:space="preserve">. </w:t>
      </w:r>
      <w:r w:rsidRPr="00CC7153">
        <w:rPr>
          <w:b w:val="0"/>
        </w:rPr>
        <w:t>МБДОУ д/с № 6 и МБДОУ д/с № 24 признаны региональными инновационными площадками, реализующими инновационные проекты и программы.</w:t>
      </w:r>
      <w:r w:rsidR="00A1117F" w:rsidRPr="00CC7153">
        <w:rPr>
          <w:b w:val="0"/>
        </w:rPr>
        <w:t xml:space="preserve"> Достижения регионального и федерального уровня:</w:t>
      </w:r>
    </w:p>
    <w:p w:rsidR="007D3C45" w:rsidRPr="00CC7153" w:rsidRDefault="00F77685" w:rsidP="00FF5A0A">
      <w:pPr>
        <w:pStyle w:val="af5"/>
        <w:numPr>
          <w:ilvl w:val="0"/>
          <w:numId w:val="9"/>
        </w:numPr>
        <w:tabs>
          <w:tab w:val="left" w:pos="993"/>
        </w:tabs>
        <w:ind w:left="0" w:firstLine="709"/>
        <w:jc w:val="both"/>
        <w:rPr>
          <w:b w:val="0"/>
        </w:rPr>
      </w:pPr>
      <w:r w:rsidRPr="00CC7153">
        <w:rPr>
          <w:b w:val="0"/>
        </w:rPr>
        <w:t xml:space="preserve">МБДОУ </w:t>
      </w:r>
      <w:r w:rsidR="007D3C45" w:rsidRPr="00CC7153">
        <w:rPr>
          <w:b w:val="0"/>
        </w:rPr>
        <w:t xml:space="preserve">д/с </w:t>
      </w:r>
      <w:r w:rsidRPr="00CC7153">
        <w:rPr>
          <w:b w:val="0"/>
        </w:rPr>
        <w:t>№ </w:t>
      </w:r>
      <w:r w:rsidR="007D3C45" w:rsidRPr="00CC7153">
        <w:rPr>
          <w:b w:val="0"/>
        </w:rPr>
        <w:t>24 – победитель регионального этапа в конкурсе на лучшие модели дошкольного образования в номинации «Лучшая модель работы с родителями детей раннего, дошкольного возраста»;</w:t>
      </w:r>
    </w:p>
    <w:p w:rsidR="007D3C45" w:rsidRPr="00CC7153" w:rsidRDefault="00F77685" w:rsidP="00FF5A0A">
      <w:pPr>
        <w:pStyle w:val="af5"/>
        <w:numPr>
          <w:ilvl w:val="0"/>
          <w:numId w:val="9"/>
        </w:numPr>
        <w:tabs>
          <w:tab w:val="left" w:pos="993"/>
        </w:tabs>
        <w:ind w:left="0" w:firstLine="709"/>
        <w:jc w:val="both"/>
        <w:rPr>
          <w:b w:val="0"/>
        </w:rPr>
      </w:pPr>
      <w:r w:rsidRPr="00CC7153">
        <w:rPr>
          <w:b w:val="0"/>
        </w:rPr>
        <w:lastRenderedPageBreak/>
        <w:t>МБДОУ д</w:t>
      </w:r>
      <w:r w:rsidR="007D3C45" w:rsidRPr="00CC7153">
        <w:rPr>
          <w:b w:val="0"/>
        </w:rPr>
        <w:t xml:space="preserve">/с </w:t>
      </w:r>
      <w:r w:rsidRPr="00CC7153">
        <w:rPr>
          <w:b w:val="0"/>
        </w:rPr>
        <w:t>№ </w:t>
      </w:r>
      <w:r w:rsidR="007D3C45" w:rsidRPr="00CC7153">
        <w:rPr>
          <w:b w:val="0"/>
        </w:rPr>
        <w:t>32 входит в инновационную сеть дошкольных учреждений «Школы Росатома» и является стаж</w:t>
      </w:r>
      <w:r w:rsidRPr="00CC7153">
        <w:rPr>
          <w:b w:val="0"/>
        </w:rPr>
        <w:t>ё</w:t>
      </w:r>
      <w:r w:rsidR="007D3C45" w:rsidRPr="00CC7153">
        <w:rPr>
          <w:b w:val="0"/>
        </w:rPr>
        <w:t>рской площадкой института образовательной политики «Эврика»</w:t>
      </w:r>
      <w:r w:rsidRPr="00CC7153">
        <w:rPr>
          <w:b w:val="0"/>
        </w:rPr>
        <w:t>, его п</w:t>
      </w:r>
      <w:r w:rsidR="007D3C45" w:rsidRPr="00CC7153">
        <w:rPr>
          <w:b w:val="0"/>
        </w:rPr>
        <w:t>рактика «Неструктурированное пространство Open Space как условие достижения целевых ориентиров», представленная в рамках окружного семинара-совещания, отмечена как одна из лучших. В декабре 2017 года детскому саду присвоен статус федеральной инновационной площадки по теме: «Технология Time Choice как система поддержки инициативных ситуаций развития реб</w:t>
      </w:r>
      <w:r w:rsidRPr="00CC7153">
        <w:rPr>
          <w:b w:val="0"/>
        </w:rPr>
        <w:t>ё</w:t>
      </w:r>
      <w:r w:rsidR="007D3C45" w:rsidRPr="00CC7153">
        <w:rPr>
          <w:b w:val="0"/>
        </w:rPr>
        <w:t>нка и становление детской самостоятельности в образовательном пространстве детского сада».</w:t>
      </w:r>
    </w:p>
    <w:p w:rsidR="007D3CC6" w:rsidRPr="00CC7153" w:rsidRDefault="007D3CC6" w:rsidP="00627188">
      <w:pPr>
        <w:ind w:firstLine="720"/>
        <w:jc w:val="both"/>
        <w:rPr>
          <w:b w:val="0"/>
          <w:snapToGrid w:val="0"/>
          <w:sz w:val="16"/>
          <w:szCs w:val="16"/>
          <w:lang w:eastAsia="en-US"/>
        </w:rPr>
      </w:pPr>
    </w:p>
    <w:p w:rsidR="00D66E2F" w:rsidRPr="00CC7153" w:rsidRDefault="00433C81" w:rsidP="00D66E2F">
      <w:pPr>
        <w:overflowPunct w:val="0"/>
        <w:autoSpaceDE w:val="0"/>
        <w:autoSpaceDN w:val="0"/>
        <w:adjustRightInd w:val="0"/>
        <w:ind w:firstLine="567"/>
        <w:jc w:val="both"/>
        <w:textAlignment w:val="baseline"/>
        <w:rPr>
          <w:rFonts w:eastAsia="Calibri"/>
          <w:b w:val="0"/>
          <w:lang w:eastAsia="en-US"/>
        </w:rPr>
      </w:pPr>
      <w:r w:rsidRPr="00CC7153">
        <w:rPr>
          <w:rFonts w:eastAsia="Calibri"/>
          <w:b w:val="0"/>
          <w:bCs/>
          <w:lang w:eastAsia="en-US"/>
        </w:rPr>
        <w:t>На начало 201</w:t>
      </w:r>
      <w:r w:rsidR="00470959" w:rsidRPr="00CC7153">
        <w:rPr>
          <w:rFonts w:eastAsia="Calibri"/>
          <w:b w:val="0"/>
          <w:bCs/>
          <w:lang w:eastAsia="en-US"/>
        </w:rPr>
        <w:t>7</w:t>
      </w:r>
      <w:r w:rsidRPr="00CC7153">
        <w:rPr>
          <w:rFonts w:eastAsia="Calibri"/>
          <w:b w:val="0"/>
          <w:bCs/>
          <w:lang w:eastAsia="en-US"/>
        </w:rPr>
        <w:t>/201</w:t>
      </w:r>
      <w:r w:rsidR="00470959" w:rsidRPr="00CC7153">
        <w:rPr>
          <w:rFonts w:eastAsia="Calibri"/>
          <w:b w:val="0"/>
          <w:bCs/>
          <w:lang w:eastAsia="en-US"/>
        </w:rPr>
        <w:t>8</w:t>
      </w:r>
      <w:r w:rsidRPr="00CC7153">
        <w:rPr>
          <w:rFonts w:eastAsia="Calibri"/>
          <w:b w:val="0"/>
          <w:bCs/>
          <w:lang w:eastAsia="en-US"/>
        </w:rPr>
        <w:t xml:space="preserve"> учебного года в девяти </w:t>
      </w:r>
      <w:r w:rsidRPr="00CC7153">
        <w:rPr>
          <w:rFonts w:eastAsia="Calibri"/>
          <w:b w:val="0"/>
          <w:bCs/>
          <w:i/>
          <w:lang w:eastAsia="en-US"/>
        </w:rPr>
        <w:t>школах</w:t>
      </w:r>
      <w:r w:rsidRPr="00CC7153">
        <w:rPr>
          <w:rFonts w:eastAsia="Calibri"/>
          <w:b w:val="0"/>
          <w:bCs/>
          <w:lang w:eastAsia="en-US"/>
        </w:rPr>
        <w:t xml:space="preserve"> обучалось 6</w:t>
      </w:r>
      <w:r w:rsidR="0004314E" w:rsidRPr="00CC7153">
        <w:rPr>
          <w:rFonts w:eastAsia="Calibri"/>
          <w:b w:val="0"/>
          <w:bCs/>
          <w:lang w:eastAsia="en-US"/>
        </w:rPr>
        <w:t> </w:t>
      </w:r>
      <w:r w:rsidR="00470959" w:rsidRPr="00CC7153">
        <w:rPr>
          <w:rFonts w:eastAsia="Calibri"/>
          <w:b w:val="0"/>
          <w:bCs/>
          <w:lang w:eastAsia="en-US"/>
        </w:rPr>
        <w:t>265</w:t>
      </w:r>
      <w:r w:rsidR="0004314E" w:rsidRPr="00CC7153">
        <w:rPr>
          <w:rFonts w:eastAsia="Calibri"/>
          <w:b w:val="0"/>
          <w:bCs/>
          <w:lang w:eastAsia="en-US"/>
        </w:rPr>
        <w:t> </w:t>
      </w:r>
      <w:r w:rsidRPr="00CC7153">
        <w:rPr>
          <w:rFonts w:eastAsia="Calibri"/>
          <w:b w:val="0"/>
          <w:bCs/>
          <w:lang w:eastAsia="en-US"/>
        </w:rPr>
        <w:t xml:space="preserve">учащихся, </w:t>
      </w:r>
      <w:r w:rsidR="006C6626" w:rsidRPr="00CC7153">
        <w:rPr>
          <w:rFonts w:eastAsia="Calibri"/>
          <w:b w:val="0"/>
          <w:bCs/>
          <w:lang w:eastAsia="en-US"/>
        </w:rPr>
        <w:t xml:space="preserve">на </w:t>
      </w:r>
      <w:r w:rsidR="00470959" w:rsidRPr="00CC7153">
        <w:rPr>
          <w:rFonts w:eastAsia="Calibri"/>
          <w:b w:val="0"/>
          <w:bCs/>
          <w:lang w:eastAsia="en-US"/>
        </w:rPr>
        <w:t>76</w:t>
      </w:r>
      <w:r w:rsidR="006C6626" w:rsidRPr="00CC7153">
        <w:rPr>
          <w:rFonts w:eastAsia="Calibri"/>
          <w:b w:val="0"/>
          <w:bCs/>
          <w:lang w:eastAsia="en-US"/>
        </w:rPr>
        <w:t xml:space="preserve"> человек </w:t>
      </w:r>
      <w:r w:rsidRPr="00CC7153">
        <w:rPr>
          <w:rFonts w:eastAsia="Calibri"/>
          <w:b w:val="0"/>
          <w:bCs/>
          <w:lang w:eastAsia="en-US"/>
        </w:rPr>
        <w:t xml:space="preserve">больше, чем в </w:t>
      </w:r>
      <w:r w:rsidR="006C6626" w:rsidRPr="00CC7153">
        <w:rPr>
          <w:rFonts w:eastAsia="Calibri"/>
          <w:b w:val="0"/>
          <w:bCs/>
          <w:lang w:eastAsia="en-US"/>
        </w:rPr>
        <w:t>предыдущем учебном году</w:t>
      </w:r>
      <w:r w:rsidRPr="00CC7153">
        <w:rPr>
          <w:rFonts w:eastAsia="Calibri"/>
          <w:b w:val="0"/>
          <w:lang w:eastAsia="en-US"/>
        </w:rPr>
        <w:t>. Среднегодовая численность учащихся составила 6 </w:t>
      </w:r>
      <w:r w:rsidR="007F691F" w:rsidRPr="00CC7153">
        <w:rPr>
          <w:rFonts w:eastAsia="Calibri"/>
          <w:b w:val="0"/>
          <w:lang w:eastAsia="en-US"/>
        </w:rPr>
        <w:t>209</w:t>
      </w:r>
      <w:r w:rsidRPr="00CC7153">
        <w:rPr>
          <w:rFonts w:eastAsia="Calibri"/>
          <w:b w:val="0"/>
          <w:lang w:eastAsia="en-US"/>
        </w:rPr>
        <w:t xml:space="preserve"> человек </w:t>
      </w:r>
      <w:r w:rsidR="00DD1E18" w:rsidRPr="00CC7153">
        <w:rPr>
          <w:rFonts w:eastAsia="Calibri"/>
          <w:b w:val="0"/>
          <w:lang w:eastAsia="en-US"/>
        </w:rPr>
        <w:t>(</w:t>
      </w:r>
      <w:r w:rsidR="00470959" w:rsidRPr="00CC7153">
        <w:rPr>
          <w:rFonts w:eastAsia="Calibri"/>
          <w:b w:val="0"/>
          <w:lang w:eastAsia="en-US"/>
        </w:rPr>
        <w:t xml:space="preserve">в 2016 году – 6 117, </w:t>
      </w:r>
      <w:r w:rsidR="007D6387" w:rsidRPr="00CC7153">
        <w:rPr>
          <w:rFonts w:eastAsia="Calibri"/>
          <w:b w:val="0"/>
          <w:lang w:eastAsia="en-US"/>
        </w:rPr>
        <w:t>в 2015 году – 6</w:t>
      </w:r>
      <w:r w:rsidRPr="00CC7153">
        <w:rPr>
          <w:rFonts w:eastAsia="Calibri"/>
          <w:b w:val="0"/>
          <w:lang w:eastAsia="en-US"/>
        </w:rPr>
        <w:t> </w:t>
      </w:r>
      <w:r w:rsidR="007D6387" w:rsidRPr="00CC7153">
        <w:rPr>
          <w:rFonts w:eastAsia="Calibri"/>
          <w:b w:val="0"/>
          <w:lang w:eastAsia="en-US"/>
        </w:rPr>
        <w:t>07</w:t>
      </w:r>
      <w:r w:rsidR="00D47DD0" w:rsidRPr="00CC7153">
        <w:rPr>
          <w:rFonts w:eastAsia="Calibri"/>
          <w:b w:val="0"/>
          <w:lang w:eastAsia="en-US"/>
        </w:rPr>
        <w:t>0</w:t>
      </w:r>
      <w:r w:rsidR="007D6387" w:rsidRPr="00CC7153">
        <w:rPr>
          <w:rFonts w:eastAsia="Calibri"/>
          <w:b w:val="0"/>
          <w:lang w:eastAsia="en-US"/>
        </w:rPr>
        <w:t xml:space="preserve">, </w:t>
      </w:r>
      <w:r w:rsidR="00DD1E18" w:rsidRPr="00CC7153">
        <w:rPr>
          <w:rFonts w:eastAsia="Calibri"/>
          <w:b w:val="0"/>
          <w:lang w:eastAsia="en-US"/>
        </w:rPr>
        <w:t>в 2014 году – 6 </w:t>
      </w:r>
      <w:r w:rsidR="00871612" w:rsidRPr="00CC7153">
        <w:rPr>
          <w:rFonts w:eastAsia="Calibri"/>
          <w:b w:val="0"/>
          <w:lang w:eastAsia="en-US"/>
        </w:rPr>
        <w:t>0</w:t>
      </w:r>
      <w:r w:rsidR="00D47DD0" w:rsidRPr="00CC7153">
        <w:rPr>
          <w:rFonts w:eastAsia="Calibri"/>
          <w:b w:val="0"/>
          <w:lang w:eastAsia="en-US"/>
        </w:rPr>
        <w:t>91</w:t>
      </w:r>
      <w:r w:rsidR="00F45B89" w:rsidRPr="00CC7153">
        <w:rPr>
          <w:rFonts w:eastAsia="Calibri"/>
          <w:b w:val="0"/>
          <w:lang w:eastAsia="en-US"/>
        </w:rPr>
        <w:t>,</w:t>
      </w:r>
      <w:r w:rsidR="00871612" w:rsidRPr="00CC7153">
        <w:rPr>
          <w:rFonts w:eastAsia="Calibri"/>
          <w:b w:val="0"/>
          <w:lang w:eastAsia="en-US"/>
        </w:rPr>
        <w:t xml:space="preserve"> в 2013 году – 6 182).</w:t>
      </w:r>
      <w:r w:rsidR="00F45B89" w:rsidRPr="00CC7153">
        <w:rPr>
          <w:rFonts w:eastAsia="Calibri"/>
          <w:b w:val="0"/>
          <w:lang w:eastAsia="en-US"/>
        </w:rPr>
        <w:t xml:space="preserve"> </w:t>
      </w:r>
    </w:p>
    <w:p w:rsidR="008B4482" w:rsidRPr="00CC7153" w:rsidRDefault="00933A31" w:rsidP="008B4482">
      <w:pPr>
        <w:overflowPunct w:val="0"/>
        <w:autoSpaceDE w:val="0"/>
        <w:autoSpaceDN w:val="0"/>
        <w:adjustRightInd w:val="0"/>
        <w:ind w:firstLine="567"/>
        <w:jc w:val="both"/>
        <w:textAlignment w:val="baseline"/>
        <w:rPr>
          <w:b w:val="0"/>
          <w:bCs/>
          <w:smallCaps/>
        </w:rPr>
      </w:pPr>
      <w:r w:rsidRPr="00CC7153">
        <w:rPr>
          <w:rFonts w:eastAsia="Calibri"/>
          <w:b w:val="0"/>
          <w:bCs/>
          <w:lang w:eastAsia="en-US"/>
        </w:rPr>
        <w:t xml:space="preserve">В муниципальной системе образования созданы достаточные условия для обучения детей с разными образовательными потребностями, интересами и возможностями. </w:t>
      </w:r>
      <w:r w:rsidR="00F64502" w:rsidRPr="00CC7153">
        <w:rPr>
          <w:rFonts w:eastAsia="Calibri"/>
          <w:b w:val="0"/>
          <w:bCs/>
          <w:lang w:eastAsia="en-US"/>
        </w:rPr>
        <w:t xml:space="preserve">Основным преимуществом городского образования является организация образовательного процесса во всех школах в одну смену. </w:t>
      </w:r>
      <w:r w:rsidR="00BA51DB" w:rsidRPr="00CC7153">
        <w:rPr>
          <w:b w:val="0"/>
        </w:rPr>
        <w:t>На уровне среднего общего образования функционируют два специализированных класса физико-математической направленности  (</w:t>
      </w:r>
      <w:r w:rsidR="00B34C29" w:rsidRPr="00CC7153">
        <w:rPr>
          <w:b w:val="0"/>
        </w:rPr>
        <w:t>МБОУ «</w:t>
      </w:r>
      <w:r w:rsidR="00BA51DB" w:rsidRPr="00CC7153">
        <w:rPr>
          <w:b w:val="0"/>
        </w:rPr>
        <w:t>Лицей № 174</w:t>
      </w:r>
      <w:r w:rsidR="00B34C29" w:rsidRPr="00CC7153">
        <w:rPr>
          <w:b w:val="0"/>
        </w:rPr>
        <w:t>»</w:t>
      </w:r>
      <w:r w:rsidR="00BA51DB" w:rsidRPr="00CC7153">
        <w:rPr>
          <w:b w:val="0"/>
        </w:rPr>
        <w:t xml:space="preserve">), корпоративные профильные классы: «Росатом - класс» </w:t>
      </w:r>
      <w:r w:rsidR="00D66E2F" w:rsidRPr="00CC7153">
        <w:rPr>
          <w:b w:val="0"/>
        </w:rPr>
        <w:t>(</w:t>
      </w:r>
      <w:r w:rsidR="00B34C29" w:rsidRPr="00CC7153">
        <w:rPr>
          <w:b w:val="0"/>
        </w:rPr>
        <w:t>МБОУ «Лицей № 174»</w:t>
      </w:r>
      <w:r w:rsidR="00D66E2F" w:rsidRPr="00CC7153">
        <w:rPr>
          <w:b w:val="0"/>
        </w:rPr>
        <w:t>)</w:t>
      </w:r>
      <w:r w:rsidR="00BA51DB" w:rsidRPr="00CC7153">
        <w:rPr>
          <w:b w:val="0"/>
        </w:rPr>
        <w:t xml:space="preserve">, IT-класс </w:t>
      </w:r>
      <w:r w:rsidR="00D66E2F" w:rsidRPr="00CC7153">
        <w:rPr>
          <w:b w:val="0"/>
        </w:rPr>
        <w:t>(</w:t>
      </w:r>
      <w:r w:rsidR="00B34C29" w:rsidRPr="00CC7153">
        <w:rPr>
          <w:b w:val="0"/>
        </w:rPr>
        <w:t xml:space="preserve">МБОУ «СОШ </w:t>
      </w:r>
      <w:r w:rsidR="00D66E2F" w:rsidRPr="00CC7153">
        <w:rPr>
          <w:b w:val="0"/>
        </w:rPr>
        <w:t xml:space="preserve">№ </w:t>
      </w:r>
      <w:r w:rsidR="00BA51DB" w:rsidRPr="00CC7153">
        <w:rPr>
          <w:b w:val="0"/>
        </w:rPr>
        <w:t>161</w:t>
      </w:r>
      <w:r w:rsidR="00B34C29" w:rsidRPr="00CC7153">
        <w:rPr>
          <w:b w:val="0"/>
        </w:rPr>
        <w:t>»</w:t>
      </w:r>
      <w:r w:rsidR="00BA51DB" w:rsidRPr="00CC7153">
        <w:rPr>
          <w:b w:val="0"/>
        </w:rPr>
        <w:t xml:space="preserve">, правовые классы </w:t>
      </w:r>
      <w:r w:rsidR="00D66E2F" w:rsidRPr="00CC7153">
        <w:rPr>
          <w:b w:val="0"/>
        </w:rPr>
        <w:t>(</w:t>
      </w:r>
      <w:r w:rsidR="00B34C29" w:rsidRPr="00CC7153">
        <w:rPr>
          <w:b w:val="0"/>
        </w:rPr>
        <w:t>МБОУ «</w:t>
      </w:r>
      <w:r w:rsidR="00D66E2F" w:rsidRPr="00CC7153">
        <w:rPr>
          <w:b w:val="0"/>
        </w:rPr>
        <w:t>Ги</w:t>
      </w:r>
      <w:r w:rsidR="00BA51DB" w:rsidRPr="00CC7153">
        <w:rPr>
          <w:b w:val="0"/>
        </w:rPr>
        <w:t>мнази</w:t>
      </w:r>
      <w:r w:rsidR="00D66E2F" w:rsidRPr="00CC7153">
        <w:rPr>
          <w:b w:val="0"/>
        </w:rPr>
        <w:t>я № 164</w:t>
      </w:r>
      <w:r w:rsidR="00B34C29" w:rsidRPr="00CC7153">
        <w:rPr>
          <w:b w:val="0"/>
        </w:rPr>
        <w:t>»</w:t>
      </w:r>
      <w:r w:rsidR="00D66E2F" w:rsidRPr="00CC7153">
        <w:rPr>
          <w:b w:val="0"/>
        </w:rPr>
        <w:t xml:space="preserve">, </w:t>
      </w:r>
      <w:r w:rsidR="00B34C29" w:rsidRPr="00CC7153">
        <w:rPr>
          <w:b w:val="0"/>
        </w:rPr>
        <w:t>МБОУ «СОШ</w:t>
      </w:r>
      <w:r w:rsidR="00D66E2F" w:rsidRPr="00CC7153">
        <w:rPr>
          <w:b w:val="0"/>
        </w:rPr>
        <w:t xml:space="preserve"> № </w:t>
      </w:r>
      <w:r w:rsidR="00BA51DB" w:rsidRPr="00CC7153">
        <w:rPr>
          <w:b w:val="0"/>
        </w:rPr>
        <w:t>167</w:t>
      </w:r>
      <w:r w:rsidR="00B34C29" w:rsidRPr="00CC7153">
        <w:rPr>
          <w:b w:val="0"/>
        </w:rPr>
        <w:t>»</w:t>
      </w:r>
      <w:r w:rsidR="00D66E2F" w:rsidRPr="00CC7153">
        <w:rPr>
          <w:b w:val="0"/>
        </w:rPr>
        <w:t>)</w:t>
      </w:r>
      <w:r w:rsidR="00BA51DB" w:rsidRPr="00CC7153">
        <w:rPr>
          <w:b w:val="0"/>
        </w:rPr>
        <w:t xml:space="preserve">, спортивный класс </w:t>
      </w:r>
      <w:r w:rsidR="00D66E2F" w:rsidRPr="00CC7153">
        <w:rPr>
          <w:b w:val="0"/>
        </w:rPr>
        <w:t>(</w:t>
      </w:r>
      <w:r w:rsidR="00B34C29" w:rsidRPr="00CC7153">
        <w:rPr>
          <w:b w:val="0"/>
        </w:rPr>
        <w:t xml:space="preserve">МБОУ «СОШ </w:t>
      </w:r>
      <w:r w:rsidR="00D66E2F" w:rsidRPr="00CC7153">
        <w:rPr>
          <w:b w:val="0"/>
        </w:rPr>
        <w:t>№</w:t>
      </w:r>
      <w:r w:rsidR="00BA51DB" w:rsidRPr="00CC7153">
        <w:rPr>
          <w:b w:val="0"/>
        </w:rPr>
        <w:t xml:space="preserve"> 163</w:t>
      </w:r>
      <w:r w:rsidR="00B34C29" w:rsidRPr="00CC7153">
        <w:rPr>
          <w:b w:val="0"/>
        </w:rPr>
        <w:t>»</w:t>
      </w:r>
      <w:r w:rsidR="00D66E2F" w:rsidRPr="00CC7153">
        <w:rPr>
          <w:b w:val="0"/>
        </w:rPr>
        <w:t>)</w:t>
      </w:r>
      <w:r w:rsidR="00B34C29" w:rsidRPr="00CC7153">
        <w:rPr>
          <w:b w:val="0"/>
        </w:rPr>
        <w:t>, МЧС</w:t>
      </w:r>
      <w:r w:rsidR="00BA51DB" w:rsidRPr="00CC7153">
        <w:rPr>
          <w:b w:val="0"/>
        </w:rPr>
        <w:t xml:space="preserve">-классы </w:t>
      </w:r>
      <w:r w:rsidR="00D66E2F" w:rsidRPr="00CC7153">
        <w:rPr>
          <w:b w:val="0"/>
        </w:rPr>
        <w:t>(</w:t>
      </w:r>
      <w:r w:rsidR="00B34C29" w:rsidRPr="00CC7153">
        <w:rPr>
          <w:b w:val="0"/>
        </w:rPr>
        <w:t xml:space="preserve">МБОУ «СОШ </w:t>
      </w:r>
      <w:r w:rsidR="00D66E2F" w:rsidRPr="00CC7153">
        <w:rPr>
          <w:b w:val="0"/>
        </w:rPr>
        <w:t>№ </w:t>
      </w:r>
      <w:r w:rsidR="00BA51DB" w:rsidRPr="00CC7153">
        <w:rPr>
          <w:b w:val="0"/>
        </w:rPr>
        <w:t>167</w:t>
      </w:r>
      <w:r w:rsidR="00B34C29" w:rsidRPr="00CC7153">
        <w:rPr>
          <w:b w:val="0"/>
        </w:rPr>
        <w:t>»</w:t>
      </w:r>
      <w:r w:rsidR="00D66E2F" w:rsidRPr="00CC7153">
        <w:rPr>
          <w:b w:val="0"/>
        </w:rPr>
        <w:t>)</w:t>
      </w:r>
      <w:r w:rsidR="00BA51DB" w:rsidRPr="00CC7153">
        <w:rPr>
          <w:b w:val="0"/>
        </w:rPr>
        <w:t xml:space="preserve">, ресурсно-технологический класс </w:t>
      </w:r>
      <w:r w:rsidR="00D66E2F" w:rsidRPr="00CC7153">
        <w:rPr>
          <w:b w:val="0"/>
        </w:rPr>
        <w:t>(</w:t>
      </w:r>
      <w:r w:rsidR="00B34C29" w:rsidRPr="00CC7153">
        <w:rPr>
          <w:b w:val="0"/>
        </w:rPr>
        <w:t>МБОУ «СОШ</w:t>
      </w:r>
      <w:r w:rsidR="00BA51DB" w:rsidRPr="00CC7153">
        <w:rPr>
          <w:b w:val="0"/>
        </w:rPr>
        <w:t xml:space="preserve"> </w:t>
      </w:r>
      <w:r w:rsidR="00D66E2F" w:rsidRPr="00CC7153">
        <w:rPr>
          <w:b w:val="0"/>
        </w:rPr>
        <w:t>№ 169</w:t>
      </w:r>
      <w:r w:rsidR="00B34C29" w:rsidRPr="00CC7153">
        <w:rPr>
          <w:b w:val="0"/>
        </w:rPr>
        <w:t>»</w:t>
      </w:r>
      <w:r w:rsidR="00D66E2F" w:rsidRPr="00CC7153">
        <w:rPr>
          <w:b w:val="0"/>
        </w:rPr>
        <w:t>)</w:t>
      </w:r>
      <w:r w:rsidR="00BA51DB" w:rsidRPr="00CC7153">
        <w:rPr>
          <w:b w:val="0"/>
        </w:rPr>
        <w:t>.</w:t>
      </w:r>
      <w:r w:rsidR="00D66E2F" w:rsidRPr="00CC7153">
        <w:rPr>
          <w:b w:val="0"/>
        </w:rPr>
        <w:t xml:space="preserve"> Доля учащихся 10-11-х классов, обучающихся по программам профильного или углублённого уровня, увеличилась с</w:t>
      </w:r>
      <w:r w:rsidR="007F691F" w:rsidRPr="00CC7153">
        <w:rPr>
          <w:b w:val="0"/>
        </w:rPr>
        <w:t xml:space="preserve"> 78,4%</w:t>
      </w:r>
      <w:r w:rsidR="00D66E2F" w:rsidRPr="00CC7153">
        <w:rPr>
          <w:b w:val="0"/>
        </w:rPr>
        <w:t xml:space="preserve"> в 2016 году до 88,9% в 2017 году.</w:t>
      </w:r>
      <w:r w:rsidR="008B4482" w:rsidRPr="00CC7153">
        <w:rPr>
          <w:b w:val="0"/>
        </w:rPr>
        <w:t xml:space="preserve"> 82,5% обучающихся 11-х классов, изучавших учебные предметы на профильном или углублённом уровне, выбрали их для сдачи единого государственного экзамена. В 2017 году в высшие учебные заведения поступили все 25 выпускников специализированного класса МБОУ «Лицей № 174», из которых 22 человека выбрали специальности в соответствии с профилем обучения. </w:t>
      </w:r>
    </w:p>
    <w:p w:rsidR="00806F31" w:rsidRPr="00CC7153" w:rsidRDefault="008B4482" w:rsidP="00806F31">
      <w:pPr>
        <w:overflowPunct w:val="0"/>
        <w:autoSpaceDE w:val="0"/>
        <w:autoSpaceDN w:val="0"/>
        <w:adjustRightInd w:val="0"/>
        <w:ind w:firstLine="567"/>
        <w:jc w:val="both"/>
        <w:textAlignment w:val="baseline"/>
        <w:rPr>
          <w:b w:val="0"/>
          <w:bCs/>
          <w:smallCaps/>
        </w:rPr>
      </w:pPr>
      <w:r w:rsidRPr="00CC7153">
        <w:rPr>
          <w:b w:val="0"/>
        </w:rPr>
        <w:t>С</w:t>
      </w:r>
      <w:r w:rsidR="00806F31" w:rsidRPr="00CC7153">
        <w:rPr>
          <w:b w:val="0"/>
        </w:rPr>
        <w:t xml:space="preserve"> каждым годом </w:t>
      </w:r>
      <w:r w:rsidRPr="00CC7153">
        <w:rPr>
          <w:b w:val="0"/>
        </w:rPr>
        <w:t xml:space="preserve">увеличивается количество </w:t>
      </w:r>
      <w:r w:rsidR="00806F31" w:rsidRPr="00CC7153">
        <w:rPr>
          <w:b w:val="0"/>
        </w:rPr>
        <w:t xml:space="preserve">выпускников 9-х классов, желающих продолжать обучение на уровне среднего общего образования (в 2017 году </w:t>
      </w:r>
      <w:r w:rsidRPr="00CC7153">
        <w:rPr>
          <w:b w:val="0"/>
        </w:rPr>
        <w:t>–</w:t>
      </w:r>
      <w:r w:rsidR="00806F31" w:rsidRPr="00CC7153">
        <w:rPr>
          <w:b w:val="0"/>
        </w:rPr>
        <w:t xml:space="preserve"> 71,9% выпускников, в 2016  году –  71,1%, в 2015 году – 67,3%), что </w:t>
      </w:r>
      <w:r w:rsidR="000D3D75" w:rsidRPr="00CC7153">
        <w:rPr>
          <w:b w:val="0"/>
        </w:rPr>
        <w:t>с</w:t>
      </w:r>
      <w:r w:rsidR="00806F31" w:rsidRPr="00CC7153">
        <w:rPr>
          <w:b w:val="0"/>
        </w:rPr>
        <w:t xml:space="preserve"> повышением качества образования и ориентированностью обучающихся на продолжение образования на уровне высшего образования.</w:t>
      </w:r>
    </w:p>
    <w:p w:rsidR="00F64502" w:rsidRPr="00CC7153" w:rsidRDefault="00D66E2F" w:rsidP="00F45B89">
      <w:pPr>
        <w:ind w:firstLine="720"/>
        <w:jc w:val="both"/>
        <w:rPr>
          <w:b w:val="0"/>
          <w:bCs/>
        </w:rPr>
      </w:pPr>
      <w:r w:rsidRPr="00CC7153">
        <w:rPr>
          <w:b w:val="0"/>
          <w:bCs/>
        </w:rPr>
        <w:t xml:space="preserve">Для обеспечения образования детям с ограниченными возможностями здоровья организовано обучение в отдельных классах в МБОУ «СОШ № 167» и МБОУ «СОШ № 176» (0,4% детей), </w:t>
      </w:r>
      <w:r w:rsidR="00765413" w:rsidRPr="00CC7153">
        <w:rPr>
          <w:b w:val="0"/>
          <w:bCs/>
        </w:rPr>
        <w:t xml:space="preserve">инклюзивное образование в общеобразовательных классах (4,4% от общего количества учащихся в школах), обучение на дому. </w:t>
      </w:r>
      <w:r w:rsidRPr="00CC7153">
        <w:rPr>
          <w:b w:val="0"/>
          <w:bCs/>
        </w:rPr>
        <w:t>По ФГОС начального общего образования для детей с ограниченными воз</w:t>
      </w:r>
      <w:r w:rsidR="00F64502" w:rsidRPr="00CC7153">
        <w:rPr>
          <w:b w:val="0"/>
          <w:bCs/>
        </w:rPr>
        <w:t xml:space="preserve">можностями здоровья обучается  </w:t>
      </w:r>
      <w:r w:rsidRPr="00CC7153">
        <w:rPr>
          <w:b w:val="0"/>
          <w:bCs/>
        </w:rPr>
        <w:t>10,2% учащихся 1-2-х классов</w:t>
      </w:r>
      <w:r w:rsidR="00F64502" w:rsidRPr="00CC7153">
        <w:rPr>
          <w:b w:val="0"/>
          <w:bCs/>
        </w:rPr>
        <w:t>.</w:t>
      </w:r>
    </w:p>
    <w:p w:rsidR="00831F66" w:rsidRPr="00CC7153" w:rsidRDefault="00CE3204" w:rsidP="00CE3204">
      <w:pPr>
        <w:ind w:firstLine="720"/>
        <w:jc w:val="both"/>
        <w:rPr>
          <w:rFonts w:eastAsia="Calibri"/>
          <w:b w:val="0"/>
          <w:bCs/>
          <w:lang w:eastAsia="en-US"/>
        </w:rPr>
      </w:pPr>
      <w:r w:rsidRPr="00CC7153">
        <w:rPr>
          <w:rFonts w:eastAsia="Calibri"/>
          <w:b w:val="0"/>
          <w:bCs/>
          <w:lang w:eastAsia="en-US"/>
        </w:rPr>
        <w:lastRenderedPageBreak/>
        <w:t>В 201</w:t>
      </w:r>
      <w:r w:rsidR="00470959" w:rsidRPr="00CC7153">
        <w:rPr>
          <w:rFonts w:eastAsia="Calibri"/>
          <w:b w:val="0"/>
          <w:bCs/>
          <w:lang w:eastAsia="en-US"/>
        </w:rPr>
        <w:t>7</w:t>
      </w:r>
      <w:r w:rsidRPr="00CC7153">
        <w:rPr>
          <w:rFonts w:eastAsia="Calibri"/>
          <w:b w:val="0"/>
          <w:bCs/>
          <w:lang w:eastAsia="en-US"/>
        </w:rPr>
        <w:t xml:space="preserve"> году </w:t>
      </w:r>
      <w:r w:rsidRPr="00CC7153">
        <w:rPr>
          <w:rFonts w:eastAsia="Calibri"/>
          <w:b w:val="0"/>
          <w:bCs/>
          <w:i/>
          <w:lang w:eastAsia="en-US"/>
        </w:rPr>
        <w:t>доля обучающихся по федеральным государственным образовательным стандартам</w:t>
      </w:r>
      <w:r w:rsidRPr="00CC7153">
        <w:rPr>
          <w:rFonts w:eastAsia="Calibri"/>
          <w:b w:val="0"/>
          <w:bCs/>
          <w:lang w:eastAsia="en-US"/>
        </w:rPr>
        <w:t xml:space="preserve"> </w:t>
      </w:r>
      <w:r w:rsidR="00470959" w:rsidRPr="00CC7153">
        <w:rPr>
          <w:rFonts w:eastAsia="Calibri"/>
          <w:b w:val="0"/>
          <w:bCs/>
          <w:lang w:eastAsia="en-US"/>
        </w:rPr>
        <w:t xml:space="preserve">увеличилась по всем уровням образования и </w:t>
      </w:r>
      <w:r w:rsidRPr="00CC7153">
        <w:rPr>
          <w:rFonts w:eastAsia="Calibri"/>
          <w:b w:val="0"/>
          <w:bCs/>
          <w:lang w:eastAsia="en-US"/>
        </w:rPr>
        <w:t xml:space="preserve">составила </w:t>
      </w:r>
      <w:r w:rsidR="00470959" w:rsidRPr="00CC7153">
        <w:rPr>
          <w:rFonts w:eastAsia="Calibri"/>
          <w:b w:val="0"/>
          <w:bCs/>
          <w:lang w:eastAsia="en-US"/>
        </w:rPr>
        <w:t>77</w:t>
      </w:r>
      <w:r w:rsidRPr="00CC7153">
        <w:rPr>
          <w:rFonts w:eastAsia="Calibri"/>
          <w:b w:val="0"/>
          <w:bCs/>
          <w:lang w:eastAsia="en-US"/>
        </w:rPr>
        <w:t xml:space="preserve">%, при этом на уровне начального общего образования – 100%, на уровне основного общего образования – </w:t>
      </w:r>
      <w:r w:rsidR="00470959" w:rsidRPr="00CC7153">
        <w:rPr>
          <w:rFonts w:eastAsia="Calibri"/>
          <w:b w:val="0"/>
          <w:bCs/>
          <w:lang w:eastAsia="en-US"/>
        </w:rPr>
        <w:t>64</w:t>
      </w:r>
      <w:r w:rsidRPr="00CC7153">
        <w:rPr>
          <w:rFonts w:eastAsia="Calibri"/>
          <w:b w:val="0"/>
          <w:bCs/>
          <w:lang w:eastAsia="en-US"/>
        </w:rPr>
        <w:t xml:space="preserve">%, на уровне среднего общего образования – </w:t>
      </w:r>
      <w:r w:rsidR="00470959" w:rsidRPr="00CC7153">
        <w:rPr>
          <w:rFonts w:eastAsia="Calibri"/>
          <w:b w:val="0"/>
          <w:bCs/>
          <w:lang w:eastAsia="en-US"/>
        </w:rPr>
        <w:t>54</w:t>
      </w:r>
      <w:r w:rsidRPr="00CC7153">
        <w:rPr>
          <w:rFonts w:eastAsia="Calibri"/>
          <w:b w:val="0"/>
          <w:bCs/>
          <w:lang w:eastAsia="en-US"/>
        </w:rPr>
        <w:t xml:space="preserve">%. </w:t>
      </w:r>
    </w:p>
    <w:p w:rsidR="00B34C29" w:rsidRPr="00CC7153" w:rsidRDefault="00B34C29" w:rsidP="00B34C29">
      <w:pPr>
        <w:overflowPunct w:val="0"/>
        <w:autoSpaceDE w:val="0"/>
        <w:autoSpaceDN w:val="0"/>
        <w:adjustRightInd w:val="0"/>
        <w:ind w:firstLine="567"/>
        <w:jc w:val="both"/>
        <w:textAlignment w:val="baseline"/>
        <w:rPr>
          <w:b w:val="0"/>
        </w:rPr>
      </w:pPr>
      <w:r w:rsidRPr="00CC7153">
        <w:rPr>
          <w:b w:val="0"/>
        </w:rPr>
        <w:t>Обеспечено пилотирование образовательных учреждений по введению ФГОС среднего общего образования (МБОУ «СОШ №161», МБОУ «СОШ №169», МБОУ «Гимназия № 164», МБОУ «Лицей №174»),  для детей с ограниченными возможностями здоровья (МБОУ «СОШ № 167»).</w:t>
      </w:r>
    </w:p>
    <w:p w:rsidR="007560BD" w:rsidRPr="00CC7153" w:rsidRDefault="00B25997" w:rsidP="00CE3204">
      <w:pPr>
        <w:ind w:firstLine="720"/>
        <w:jc w:val="both"/>
        <w:rPr>
          <w:rFonts w:eastAsia="Calibri"/>
          <w:b w:val="0"/>
          <w:sz w:val="16"/>
          <w:szCs w:val="16"/>
          <w:lang w:eastAsia="en-US"/>
        </w:rPr>
      </w:pPr>
      <w:r w:rsidRPr="00CC7153">
        <w:rPr>
          <w:rFonts w:eastAsia="Calibri"/>
          <w:b w:val="0"/>
          <w:sz w:val="16"/>
          <w:szCs w:val="16"/>
          <w:lang w:eastAsia="en-US"/>
        </w:rPr>
        <w:t xml:space="preserve"> </w:t>
      </w:r>
    </w:p>
    <w:p w:rsidR="000D3D75" w:rsidRPr="00CC7153" w:rsidRDefault="000D3D75" w:rsidP="000D3D75">
      <w:pPr>
        <w:ind w:firstLine="567"/>
        <w:jc w:val="both"/>
        <w:rPr>
          <w:b w:val="0"/>
          <w:bCs/>
        </w:rPr>
      </w:pPr>
      <w:r w:rsidRPr="00CC7153">
        <w:rPr>
          <w:rFonts w:eastAsia="Calibri"/>
          <w:b w:val="0"/>
          <w:i/>
          <w:lang w:eastAsia="en-US"/>
        </w:rPr>
        <w:t>Оценка качества подготовки обучающихся</w:t>
      </w:r>
      <w:r w:rsidRPr="00CC7153">
        <w:rPr>
          <w:rFonts w:eastAsia="Calibri"/>
          <w:b w:val="0"/>
          <w:lang w:eastAsia="en-US"/>
        </w:rPr>
        <w:t xml:space="preserve"> традиционно осуществляется на каждом уровне образования: в ходе краевых контрольных работ на уровне начального общего образования, всероссийских проверочных работ, государственной итоговой аттестации на уровнях основного общего образования (ОГЭ) и среднего общего образования (ЕГЭ). </w:t>
      </w:r>
      <w:r w:rsidRPr="00CC7153">
        <w:rPr>
          <w:rFonts w:eastAsia="Calibri"/>
          <w:b w:val="0"/>
          <w:bCs/>
          <w:lang w:eastAsia="en-US"/>
        </w:rPr>
        <w:t>Итоговая аттестация 2017 года прошла на высоком организационном уровне. В 2017 году аттестаты о среднем общем образовании получили 99,7% из числа выпускников, один выпускник не преодолел минимальный балл по математике на едином государственном экзамене.</w:t>
      </w:r>
      <w:r w:rsidRPr="00CC7153">
        <w:rPr>
          <w:b w:val="0"/>
          <w:bCs/>
        </w:rPr>
        <w:t xml:space="preserve"> </w:t>
      </w:r>
    </w:p>
    <w:p w:rsidR="005D2ACB" w:rsidRPr="00CC7153" w:rsidRDefault="005D2ACB" w:rsidP="002B29B3">
      <w:pPr>
        <w:overflowPunct w:val="0"/>
        <w:autoSpaceDE w:val="0"/>
        <w:autoSpaceDN w:val="0"/>
        <w:adjustRightInd w:val="0"/>
        <w:ind w:firstLine="567"/>
        <w:jc w:val="both"/>
        <w:textAlignment w:val="baseline"/>
        <w:rPr>
          <w:b w:val="0"/>
          <w:bCs/>
        </w:rPr>
      </w:pPr>
      <w:r w:rsidRPr="00CC7153">
        <w:rPr>
          <w:b w:val="0"/>
          <w:bCs/>
        </w:rPr>
        <w:t xml:space="preserve">Доля образовательных учреждений, участвующих в инновационной деятельности, в общей численности учреждений составила 65% (в 2016 году - 61%). На муниципальном уровне в течение года работали 10 городских базовых площадок по приоритетным направлениям развития образования. Региональными инновационными площадками признаны МБДОУ д/с № 24, МБОУ «СОШ № 161». Подтвердили статус региональных площадок МБДОУ д/с № 6, МБОУ «Гимназия № 164», МБОУ «СОШ № 167», МБУ ДО «ЦО «Перспектива». </w:t>
      </w:r>
    </w:p>
    <w:p w:rsidR="002B29B3" w:rsidRPr="00CC7153" w:rsidRDefault="00074FBA" w:rsidP="002B29B3">
      <w:pPr>
        <w:overflowPunct w:val="0"/>
        <w:autoSpaceDE w:val="0"/>
        <w:autoSpaceDN w:val="0"/>
        <w:adjustRightInd w:val="0"/>
        <w:ind w:firstLine="567"/>
        <w:jc w:val="both"/>
        <w:textAlignment w:val="baseline"/>
        <w:rPr>
          <w:b w:val="0"/>
        </w:rPr>
      </w:pPr>
      <w:r w:rsidRPr="00CC7153">
        <w:rPr>
          <w:b w:val="0"/>
          <w:bCs/>
        </w:rPr>
        <w:t xml:space="preserve">В рамках </w:t>
      </w:r>
      <w:r w:rsidR="002B29B3" w:rsidRPr="00CC7153">
        <w:rPr>
          <w:b w:val="0"/>
          <w:bCs/>
        </w:rPr>
        <w:t xml:space="preserve">муниципальной программы «Развитие образования в городе Зеленогорске» </w:t>
      </w:r>
      <w:r w:rsidR="000E58A5" w:rsidRPr="00CC7153">
        <w:rPr>
          <w:b w:val="0"/>
          <w:bCs/>
        </w:rPr>
        <w:t>организованным бесплатным горячим питанием обеспечено 50,1% школьников. В</w:t>
      </w:r>
      <w:r w:rsidR="00082432" w:rsidRPr="00CC7153">
        <w:rPr>
          <w:b w:val="0"/>
          <w:bCs/>
        </w:rPr>
        <w:t xml:space="preserve"> объёме инициативных расходов по р</w:t>
      </w:r>
      <w:r w:rsidR="00152669" w:rsidRPr="00CC7153">
        <w:rPr>
          <w:b w:val="0"/>
          <w:bCs/>
        </w:rPr>
        <w:t>ешению Совета депутатов ЗАТО г. </w:t>
      </w:r>
      <w:r w:rsidR="00082432" w:rsidRPr="00CC7153">
        <w:rPr>
          <w:b w:val="0"/>
          <w:bCs/>
        </w:rPr>
        <w:t xml:space="preserve">Зеленогорска </w:t>
      </w:r>
      <w:r w:rsidR="000E58A5" w:rsidRPr="00CC7153">
        <w:rPr>
          <w:b w:val="0"/>
          <w:bCs/>
        </w:rPr>
        <w:t xml:space="preserve">питание получают все </w:t>
      </w:r>
      <w:r w:rsidR="002B29B3" w:rsidRPr="00CC7153">
        <w:rPr>
          <w:b w:val="0"/>
          <w:bCs/>
        </w:rPr>
        <w:t>учащи</w:t>
      </w:r>
      <w:r w:rsidR="000E58A5" w:rsidRPr="00CC7153">
        <w:rPr>
          <w:b w:val="0"/>
          <w:bCs/>
        </w:rPr>
        <w:t>е</w:t>
      </w:r>
      <w:r w:rsidR="002B29B3" w:rsidRPr="00CC7153">
        <w:rPr>
          <w:b w:val="0"/>
          <w:bCs/>
        </w:rPr>
        <w:t xml:space="preserve">ся 1-4 классов </w:t>
      </w:r>
      <w:r w:rsidR="000E58A5" w:rsidRPr="00CC7153">
        <w:rPr>
          <w:b w:val="0"/>
          <w:bCs/>
        </w:rPr>
        <w:t>(2 486 детей</w:t>
      </w:r>
      <w:r w:rsidR="002B29B3" w:rsidRPr="00CC7153">
        <w:rPr>
          <w:b w:val="0"/>
          <w:bCs/>
        </w:rPr>
        <w:t>)</w:t>
      </w:r>
      <w:r w:rsidR="008A1EF4" w:rsidRPr="00CC7153">
        <w:rPr>
          <w:b w:val="0"/>
          <w:bCs/>
        </w:rPr>
        <w:t xml:space="preserve"> и дополнительное питание </w:t>
      </w:r>
      <w:r w:rsidR="000E58A5" w:rsidRPr="00CC7153">
        <w:rPr>
          <w:b w:val="0"/>
          <w:bCs/>
        </w:rPr>
        <w:t>дети</w:t>
      </w:r>
      <w:r w:rsidR="002B29B3" w:rsidRPr="00CC7153">
        <w:rPr>
          <w:b w:val="0"/>
        </w:rPr>
        <w:t xml:space="preserve"> из малообеспеченных семей и семей, находящихся в социально опасном положении</w:t>
      </w:r>
      <w:r w:rsidR="000E58A5" w:rsidRPr="00CC7153">
        <w:rPr>
          <w:b w:val="0"/>
        </w:rPr>
        <w:t xml:space="preserve"> </w:t>
      </w:r>
      <w:r w:rsidR="008A1EF4" w:rsidRPr="00CC7153">
        <w:rPr>
          <w:b w:val="0"/>
        </w:rPr>
        <w:t>(650 детей) из числа обучающихся средней и старшей ступени.</w:t>
      </w:r>
      <w:r w:rsidR="00935FD8" w:rsidRPr="00CC7153">
        <w:rPr>
          <w:b w:val="0"/>
        </w:rPr>
        <w:t xml:space="preserve"> </w:t>
      </w:r>
      <w:r w:rsidR="002B29B3" w:rsidRPr="00CC7153">
        <w:rPr>
          <w:b w:val="0"/>
        </w:rPr>
        <w:t>В 2016 году в школах города нача</w:t>
      </w:r>
      <w:r w:rsidR="007051F1" w:rsidRPr="00CC7153">
        <w:rPr>
          <w:b w:val="0"/>
        </w:rPr>
        <w:t>лась</w:t>
      </w:r>
      <w:r w:rsidR="002B29B3" w:rsidRPr="00CC7153">
        <w:rPr>
          <w:b w:val="0"/>
        </w:rPr>
        <w:t xml:space="preserve"> реализация проекта по автоматизации школьного питания. </w:t>
      </w:r>
      <w:r w:rsidR="00240CAC" w:rsidRPr="00CC7153">
        <w:rPr>
          <w:b w:val="0"/>
        </w:rPr>
        <w:t xml:space="preserve">С начала 2017-2018 учебного года проект реализован </w:t>
      </w:r>
      <w:r w:rsidR="008A1EF4" w:rsidRPr="00CC7153">
        <w:rPr>
          <w:b w:val="0"/>
        </w:rPr>
        <w:t>полностью</w:t>
      </w:r>
      <w:r w:rsidR="00240CAC" w:rsidRPr="00CC7153">
        <w:rPr>
          <w:b w:val="0"/>
        </w:rPr>
        <w:t xml:space="preserve">. Результаты реализации проекта </w:t>
      </w:r>
      <w:r w:rsidR="008A1EF4" w:rsidRPr="00CC7153">
        <w:rPr>
          <w:b w:val="0"/>
          <w:bCs/>
        </w:rPr>
        <w:t>–</w:t>
      </w:r>
      <w:r w:rsidR="00240CAC" w:rsidRPr="00CC7153">
        <w:rPr>
          <w:b w:val="0"/>
        </w:rPr>
        <w:t xml:space="preserve"> </w:t>
      </w:r>
      <w:r w:rsidR="00935FD8" w:rsidRPr="00CC7153">
        <w:rPr>
          <w:b w:val="0"/>
        </w:rPr>
        <w:t>экономия времени</w:t>
      </w:r>
      <w:r w:rsidR="008A1EF4" w:rsidRPr="00CC7153">
        <w:rPr>
          <w:b w:val="0"/>
        </w:rPr>
        <w:t xml:space="preserve"> педагогических работников, освобождение их от непрофильной нагрузки</w:t>
      </w:r>
      <w:r w:rsidR="00935FD8" w:rsidRPr="00CC7153">
        <w:rPr>
          <w:b w:val="0"/>
        </w:rPr>
        <w:t xml:space="preserve">, </w:t>
      </w:r>
      <w:r w:rsidR="008A1EF4" w:rsidRPr="00CC7153">
        <w:rPr>
          <w:b w:val="0"/>
        </w:rPr>
        <w:t>мониторинг питания школьников со стороны родителей и администрации общеобразовательных учреждений</w:t>
      </w:r>
      <w:r w:rsidR="00E900AA" w:rsidRPr="00CC7153">
        <w:rPr>
          <w:b w:val="0"/>
        </w:rPr>
        <w:t>.</w:t>
      </w:r>
    </w:p>
    <w:p w:rsidR="002B29B3" w:rsidRPr="00CC7153" w:rsidRDefault="002B29B3" w:rsidP="002B29B3">
      <w:pPr>
        <w:pStyle w:val="af5"/>
        <w:tabs>
          <w:tab w:val="left" w:pos="993"/>
        </w:tabs>
        <w:ind w:left="0" w:firstLine="709"/>
        <w:jc w:val="both"/>
        <w:rPr>
          <w:b w:val="0"/>
          <w:bCs/>
          <w:sz w:val="16"/>
          <w:szCs w:val="16"/>
        </w:rPr>
      </w:pPr>
    </w:p>
    <w:p w:rsidR="002B29B3" w:rsidRPr="00CC7153" w:rsidRDefault="002B29B3" w:rsidP="002B29B3">
      <w:pPr>
        <w:ind w:firstLine="709"/>
        <w:jc w:val="both"/>
        <w:rPr>
          <w:b w:val="0"/>
        </w:rPr>
      </w:pPr>
      <w:r w:rsidRPr="00CC7153">
        <w:rPr>
          <w:b w:val="0"/>
        </w:rPr>
        <w:t>В полном объёме реализованы мероприятия, связанные с организацией летнего отдыха, труда и оздоровления школьников. В 201</w:t>
      </w:r>
      <w:r w:rsidR="00935FD8" w:rsidRPr="00CC7153">
        <w:rPr>
          <w:b w:val="0"/>
        </w:rPr>
        <w:t>7</w:t>
      </w:r>
      <w:r w:rsidRPr="00CC7153">
        <w:rPr>
          <w:b w:val="0"/>
        </w:rPr>
        <w:t xml:space="preserve"> году вовлечённость детей в возрасте 7-18 лет в различные формы летних образовательных программ составила 71,</w:t>
      </w:r>
      <w:r w:rsidR="00935FD8" w:rsidRPr="00CC7153">
        <w:rPr>
          <w:b w:val="0"/>
        </w:rPr>
        <w:t>0</w:t>
      </w:r>
      <w:r w:rsidRPr="00CC7153">
        <w:rPr>
          <w:b w:val="0"/>
        </w:rPr>
        <w:t xml:space="preserve">%. </w:t>
      </w:r>
      <w:r w:rsidR="00935FD8" w:rsidRPr="00CC7153">
        <w:rPr>
          <w:b w:val="0"/>
        </w:rPr>
        <w:t xml:space="preserve">Продолжена </w:t>
      </w:r>
      <w:r w:rsidRPr="00CC7153">
        <w:rPr>
          <w:b w:val="0"/>
        </w:rPr>
        <w:t xml:space="preserve">деятельность </w:t>
      </w:r>
      <w:r w:rsidRPr="00CC7153">
        <w:rPr>
          <w:b w:val="0"/>
        </w:rPr>
        <w:lastRenderedPageBreak/>
        <w:t>оздоровительно-образовательной базы отдыха «Зеленогорская»</w:t>
      </w:r>
      <w:r w:rsidR="00935FD8" w:rsidRPr="00CC7153">
        <w:rPr>
          <w:b w:val="0"/>
        </w:rPr>
        <w:t xml:space="preserve"> в 4 сменах отдохнули </w:t>
      </w:r>
      <w:r w:rsidRPr="00CC7153">
        <w:rPr>
          <w:b w:val="0"/>
        </w:rPr>
        <w:t xml:space="preserve">280 детей. Ежегодно выполняются работы по укреплению материально-технической базы учреждения. В отчётном году </w:t>
      </w:r>
      <w:r w:rsidR="00935FD8" w:rsidRPr="00CC7153">
        <w:rPr>
          <w:b w:val="0"/>
        </w:rPr>
        <w:t>приобретена мебель и оргтехника</w:t>
      </w:r>
      <w:r w:rsidR="00420C96" w:rsidRPr="00CC7153">
        <w:rPr>
          <w:b w:val="0"/>
        </w:rPr>
        <w:t>, выполнены ремонты помещений.</w:t>
      </w:r>
    </w:p>
    <w:p w:rsidR="002B29B3" w:rsidRPr="00CC7153" w:rsidRDefault="002B29B3" w:rsidP="002B29B3">
      <w:pPr>
        <w:ind w:firstLine="567"/>
        <w:jc w:val="both"/>
        <w:rPr>
          <w:b w:val="0"/>
          <w:bCs/>
          <w:sz w:val="16"/>
          <w:szCs w:val="16"/>
        </w:rPr>
      </w:pPr>
    </w:p>
    <w:p w:rsidR="00420C96" w:rsidRPr="00CC7153" w:rsidRDefault="002B29B3" w:rsidP="00420C96">
      <w:pPr>
        <w:ind w:firstLine="567"/>
        <w:jc w:val="both"/>
        <w:rPr>
          <w:b w:val="0"/>
          <w:bCs/>
        </w:rPr>
      </w:pPr>
      <w:r w:rsidRPr="00CC7153">
        <w:rPr>
          <w:b w:val="0"/>
          <w:bCs/>
        </w:rPr>
        <w:t xml:space="preserve">Показатель «число детей в возрасте от 5 до 18 лет, получающих услуги дополнительного образования, от общей численности детей данной возрастной группы» в городе Зеленогорске </w:t>
      </w:r>
      <w:r w:rsidR="00420C96" w:rsidRPr="00CC7153">
        <w:rPr>
          <w:b w:val="0"/>
          <w:bCs/>
        </w:rPr>
        <w:t xml:space="preserve">традиционно </w:t>
      </w:r>
      <w:r w:rsidRPr="00CC7153">
        <w:rPr>
          <w:b w:val="0"/>
          <w:bCs/>
        </w:rPr>
        <w:t xml:space="preserve">стабильно высокий </w:t>
      </w:r>
      <w:r w:rsidR="00F50772" w:rsidRPr="00CC7153">
        <w:rPr>
          <w:b w:val="0"/>
          <w:bCs/>
        </w:rPr>
        <w:t xml:space="preserve"> - выше 95,6%. </w:t>
      </w:r>
      <w:r w:rsidRPr="00CC7153">
        <w:rPr>
          <w:b w:val="0"/>
          <w:bCs/>
        </w:rPr>
        <w:t xml:space="preserve">Отмечается рост числа детей, охваченных программами технического творчества (робототехника, легоконструирование, программирование). </w:t>
      </w:r>
      <w:r w:rsidR="00420C96" w:rsidRPr="00CC7153">
        <w:rPr>
          <w:b w:val="0"/>
          <w:bCs/>
        </w:rPr>
        <w:t>МБУ ДО «ЦО «Перспектива» является региональной инновационной площадкой по развитию технического творчества детей.</w:t>
      </w:r>
    </w:p>
    <w:p w:rsidR="00B85F6E" w:rsidRPr="00CC7153" w:rsidRDefault="00B85F6E" w:rsidP="00F45B89">
      <w:pPr>
        <w:ind w:firstLine="720"/>
        <w:jc w:val="both"/>
        <w:rPr>
          <w:rFonts w:eastAsia="Calibri"/>
          <w:b w:val="0"/>
          <w:sz w:val="16"/>
          <w:szCs w:val="16"/>
          <w:lang w:eastAsia="en-US"/>
        </w:rPr>
      </w:pPr>
    </w:p>
    <w:p w:rsidR="0071090B" w:rsidRPr="00CC7153" w:rsidRDefault="00420C96" w:rsidP="0071090B">
      <w:pPr>
        <w:tabs>
          <w:tab w:val="left" w:pos="567"/>
        </w:tabs>
        <w:jc w:val="both"/>
        <w:rPr>
          <w:rFonts w:eastAsia="Calibri"/>
          <w:b w:val="0"/>
          <w:lang w:eastAsia="en-US"/>
        </w:rPr>
      </w:pPr>
      <w:r w:rsidRPr="00CC7153">
        <w:rPr>
          <w:rFonts w:eastAsia="Calibri"/>
          <w:b w:val="0"/>
          <w:lang w:eastAsia="en-US"/>
        </w:rPr>
        <w:tab/>
        <w:t xml:space="preserve">Система образования города, как и в предыдущие годы, </w:t>
      </w:r>
      <w:r w:rsidR="0071090B" w:rsidRPr="00CC7153">
        <w:rPr>
          <w:rFonts w:eastAsia="Calibri"/>
          <w:b w:val="0"/>
          <w:i/>
          <w:lang w:eastAsia="en-US"/>
        </w:rPr>
        <w:t>демонстрирует высокие результаты</w:t>
      </w:r>
      <w:r w:rsidR="0071090B" w:rsidRPr="00CC7153">
        <w:rPr>
          <w:rFonts w:eastAsia="Calibri"/>
          <w:b w:val="0"/>
          <w:lang w:eastAsia="en-US"/>
        </w:rPr>
        <w:t xml:space="preserve"> своей деятельности:</w:t>
      </w:r>
    </w:p>
    <w:p w:rsidR="0071090B" w:rsidRPr="00CC7153" w:rsidRDefault="0071090B" w:rsidP="0085199B">
      <w:pPr>
        <w:pStyle w:val="af5"/>
        <w:numPr>
          <w:ilvl w:val="0"/>
          <w:numId w:val="9"/>
        </w:numPr>
        <w:tabs>
          <w:tab w:val="left" w:pos="993"/>
        </w:tabs>
        <w:ind w:left="0" w:firstLine="709"/>
        <w:jc w:val="both"/>
        <w:rPr>
          <w:b w:val="0"/>
        </w:rPr>
      </w:pPr>
      <w:r w:rsidRPr="00CC7153">
        <w:rPr>
          <w:b w:val="0"/>
        </w:rPr>
        <w:t xml:space="preserve">средний балл по результатам единого государственного экзамена выпускников школ по всем предметам превышает среднекраевые показатели; </w:t>
      </w:r>
    </w:p>
    <w:p w:rsidR="0071090B" w:rsidRPr="00CC7153" w:rsidRDefault="000D3D75" w:rsidP="0085199B">
      <w:pPr>
        <w:pStyle w:val="af5"/>
        <w:numPr>
          <w:ilvl w:val="0"/>
          <w:numId w:val="9"/>
        </w:numPr>
        <w:tabs>
          <w:tab w:val="left" w:pos="993"/>
        </w:tabs>
        <w:ind w:left="0" w:firstLine="709"/>
        <w:jc w:val="both"/>
        <w:rPr>
          <w:b w:val="0"/>
        </w:rPr>
      </w:pPr>
      <w:r w:rsidRPr="00CC7153">
        <w:rPr>
          <w:b w:val="0"/>
        </w:rPr>
        <w:t>46 выпускников получили  аттестат о среднем общем образовании с отличием и  медаль «За успехи в учении»</w:t>
      </w:r>
      <w:r w:rsidR="0071090B" w:rsidRPr="00CC7153">
        <w:rPr>
          <w:b w:val="0"/>
        </w:rPr>
        <w:t>;</w:t>
      </w:r>
    </w:p>
    <w:p w:rsidR="0071090B" w:rsidRPr="00CC7153" w:rsidRDefault="0071090B" w:rsidP="0085199B">
      <w:pPr>
        <w:pStyle w:val="af5"/>
        <w:numPr>
          <w:ilvl w:val="0"/>
          <w:numId w:val="9"/>
        </w:numPr>
        <w:tabs>
          <w:tab w:val="left" w:pos="993"/>
        </w:tabs>
        <w:ind w:left="0" w:firstLine="709"/>
        <w:jc w:val="both"/>
        <w:rPr>
          <w:b w:val="0"/>
        </w:rPr>
      </w:pPr>
      <w:r w:rsidRPr="00CC7153">
        <w:rPr>
          <w:b w:val="0"/>
        </w:rPr>
        <w:t xml:space="preserve">в краевую базу «Одарённые дети Красноярья» занесены </w:t>
      </w:r>
      <w:r w:rsidR="00806F31" w:rsidRPr="00CC7153">
        <w:rPr>
          <w:b w:val="0"/>
        </w:rPr>
        <w:t xml:space="preserve">свыше </w:t>
      </w:r>
      <w:r w:rsidRPr="00CC7153">
        <w:rPr>
          <w:b w:val="0"/>
        </w:rPr>
        <w:t>2 </w:t>
      </w:r>
      <w:r w:rsidR="00806F31" w:rsidRPr="00CC7153">
        <w:rPr>
          <w:b w:val="0"/>
        </w:rPr>
        <w:t>000</w:t>
      </w:r>
      <w:r w:rsidRPr="00CC7153">
        <w:rPr>
          <w:b w:val="0"/>
        </w:rPr>
        <w:t xml:space="preserve"> достижений</w:t>
      </w:r>
      <w:r w:rsidR="00806F31" w:rsidRPr="00CC7153">
        <w:rPr>
          <w:b w:val="0"/>
        </w:rPr>
        <w:t xml:space="preserve"> школьников</w:t>
      </w:r>
      <w:r w:rsidR="000D3D75" w:rsidRPr="00CC7153">
        <w:rPr>
          <w:b w:val="0"/>
        </w:rPr>
        <w:t xml:space="preserve"> города</w:t>
      </w:r>
      <w:r w:rsidR="00806F31" w:rsidRPr="00CC7153">
        <w:rPr>
          <w:b w:val="0"/>
        </w:rPr>
        <w:t xml:space="preserve">, из которых 135 человек в краевом рейтинге имеют более 50 баллов </w:t>
      </w:r>
      <w:r w:rsidR="00F50772" w:rsidRPr="00CC7153">
        <w:rPr>
          <w:b w:val="0"/>
        </w:rPr>
        <w:t>из 100 возможных</w:t>
      </w:r>
      <w:r w:rsidRPr="00CC7153">
        <w:rPr>
          <w:b w:val="0"/>
        </w:rPr>
        <w:t>;</w:t>
      </w:r>
    </w:p>
    <w:p w:rsidR="00C53AC8" w:rsidRPr="00CC7153" w:rsidRDefault="0071090B" w:rsidP="0085199B">
      <w:pPr>
        <w:pStyle w:val="af5"/>
        <w:numPr>
          <w:ilvl w:val="0"/>
          <w:numId w:val="9"/>
        </w:numPr>
        <w:tabs>
          <w:tab w:val="left" w:pos="993"/>
        </w:tabs>
        <w:ind w:left="0" w:firstLine="709"/>
        <w:jc w:val="both"/>
        <w:rPr>
          <w:b w:val="0"/>
        </w:rPr>
      </w:pPr>
      <w:r w:rsidRPr="00CC7153">
        <w:rPr>
          <w:b w:val="0"/>
        </w:rPr>
        <w:t>Зеленогорск занимает лидирующие позиции на краевом уровне по работе с одарёнными детьми: в 201</w:t>
      </w:r>
      <w:r w:rsidR="00C53AC8" w:rsidRPr="00CC7153">
        <w:rPr>
          <w:b w:val="0"/>
        </w:rPr>
        <w:t>7</w:t>
      </w:r>
      <w:r w:rsidRPr="00CC7153">
        <w:rPr>
          <w:b w:val="0"/>
        </w:rPr>
        <w:t xml:space="preserve"> году – </w:t>
      </w:r>
      <w:r w:rsidR="00C53AC8" w:rsidRPr="00CC7153">
        <w:rPr>
          <w:b w:val="0"/>
        </w:rPr>
        <w:t>5</w:t>
      </w:r>
      <w:r w:rsidRPr="00CC7153">
        <w:rPr>
          <w:b w:val="0"/>
        </w:rPr>
        <w:t xml:space="preserve"> победител</w:t>
      </w:r>
      <w:r w:rsidR="00C53AC8" w:rsidRPr="00CC7153">
        <w:rPr>
          <w:b w:val="0"/>
        </w:rPr>
        <w:t>ей</w:t>
      </w:r>
      <w:r w:rsidRPr="00CC7153">
        <w:rPr>
          <w:b w:val="0"/>
        </w:rPr>
        <w:t xml:space="preserve"> и </w:t>
      </w:r>
      <w:r w:rsidR="00C53AC8" w:rsidRPr="00CC7153">
        <w:rPr>
          <w:b w:val="0"/>
        </w:rPr>
        <w:t>8</w:t>
      </w:r>
      <w:r w:rsidRPr="00CC7153">
        <w:rPr>
          <w:b w:val="0"/>
        </w:rPr>
        <w:t xml:space="preserve"> призёров регионального этапа Всероссийской олимпиады школьников</w:t>
      </w:r>
      <w:r w:rsidR="00190933" w:rsidRPr="00CC7153">
        <w:rPr>
          <w:b w:val="0"/>
        </w:rPr>
        <w:t>;</w:t>
      </w:r>
      <w:r w:rsidRPr="00CC7153">
        <w:rPr>
          <w:b w:val="0"/>
        </w:rPr>
        <w:t xml:space="preserve"> </w:t>
      </w:r>
      <w:r w:rsidR="00190933" w:rsidRPr="00CC7153">
        <w:rPr>
          <w:b w:val="0"/>
        </w:rPr>
        <w:t xml:space="preserve">3 учащихся города приняли участие в заключительном этапе по французскому языку астрономии, информатике и ИКТ, победителем по астрономии стал Чернацкий  Евгений (МБОУ «Лицей №174»); </w:t>
      </w:r>
      <w:r w:rsidR="00C53AC8" w:rsidRPr="00CC7153">
        <w:rPr>
          <w:b w:val="0"/>
        </w:rPr>
        <w:t>7</w:t>
      </w:r>
      <w:r w:rsidRPr="00CC7153">
        <w:rPr>
          <w:b w:val="0"/>
        </w:rPr>
        <w:t xml:space="preserve"> школьник</w:t>
      </w:r>
      <w:r w:rsidR="00C53AC8" w:rsidRPr="00CC7153">
        <w:rPr>
          <w:b w:val="0"/>
        </w:rPr>
        <w:t>ов</w:t>
      </w:r>
      <w:r w:rsidRPr="00CC7153">
        <w:rPr>
          <w:b w:val="0"/>
        </w:rPr>
        <w:t xml:space="preserve"> награждены краевой именной стипендией, </w:t>
      </w:r>
      <w:r w:rsidR="00CD5F7C" w:rsidRPr="00CC7153">
        <w:rPr>
          <w:b w:val="0"/>
        </w:rPr>
        <w:t xml:space="preserve">Постникова Эвелина (МБОУ «Лицей №174») – победитель Всероссийского конкурса в рамках акции «Всероссийский экологический урок», награждена путёвкой в детский центр «Орлёнок»; </w:t>
      </w:r>
      <w:r w:rsidRPr="00CC7153">
        <w:rPr>
          <w:b w:val="0"/>
        </w:rPr>
        <w:t>5 педагогов награждены краевой преми</w:t>
      </w:r>
      <w:r w:rsidR="00C53AC8" w:rsidRPr="00CC7153">
        <w:rPr>
          <w:b w:val="0"/>
        </w:rPr>
        <w:t>ей за работу с одарёнными детьми</w:t>
      </w:r>
      <w:r w:rsidR="00CD5F7C" w:rsidRPr="00CC7153">
        <w:rPr>
          <w:b w:val="0"/>
        </w:rPr>
        <w:t>;</w:t>
      </w:r>
    </w:p>
    <w:p w:rsidR="00CD5F7C" w:rsidRPr="00CC7153" w:rsidRDefault="0071090B" w:rsidP="0085199B">
      <w:pPr>
        <w:pStyle w:val="af5"/>
        <w:numPr>
          <w:ilvl w:val="0"/>
          <w:numId w:val="9"/>
        </w:numPr>
        <w:tabs>
          <w:tab w:val="left" w:pos="993"/>
        </w:tabs>
        <w:ind w:left="0" w:firstLine="709"/>
        <w:jc w:val="both"/>
        <w:rPr>
          <w:b w:val="0"/>
        </w:rPr>
      </w:pPr>
      <w:r w:rsidRPr="00CC7153">
        <w:rPr>
          <w:b w:val="0"/>
        </w:rPr>
        <w:t>Зеленогорск – в тройке лидеров в Красноярском крае по инновационной активности образовательных учреждений</w:t>
      </w:r>
      <w:r w:rsidR="00BC752F" w:rsidRPr="00CC7153">
        <w:rPr>
          <w:b w:val="0"/>
        </w:rPr>
        <w:t>;</w:t>
      </w:r>
      <w:r w:rsidR="00190933" w:rsidRPr="00CC7153">
        <w:rPr>
          <w:b w:val="0"/>
        </w:rPr>
        <w:t xml:space="preserve"> </w:t>
      </w:r>
    </w:p>
    <w:p w:rsidR="0071090B" w:rsidRPr="00CC7153" w:rsidRDefault="00190933" w:rsidP="0085199B">
      <w:pPr>
        <w:pStyle w:val="af5"/>
        <w:numPr>
          <w:ilvl w:val="0"/>
          <w:numId w:val="9"/>
        </w:numPr>
        <w:tabs>
          <w:tab w:val="left" w:pos="993"/>
        </w:tabs>
        <w:ind w:left="0" w:firstLine="709"/>
        <w:jc w:val="both"/>
        <w:rPr>
          <w:b w:val="0"/>
        </w:rPr>
      </w:pPr>
      <w:r w:rsidRPr="00CC7153">
        <w:rPr>
          <w:b w:val="0"/>
        </w:rPr>
        <w:t>МБОУ «Лицей №174» в рейтинге Министерства образования и науки Российской Федерации по качеству образования и поступлению выпускников в престижные ВУЗы страны находится в числе 500 лучших школ России.</w:t>
      </w:r>
    </w:p>
    <w:p w:rsidR="00241FC4" w:rsidRPr="00CC7153" w:rsidRDefault="0071090B" w:rsidP="002F3F1F">
      <w:pPr>
        <w:tabs>
          <w:tab w:val="left" w:pos="993"/>
        </w:tabs>
        <w:ind w:left="502"/>
        <w:jc w:val="both"/>
        <w:rPr>
          <w:b w:val="0"/>
          <w:bCs/>
        </w:rPr>
      </w:pPr>
      <w:r w:rsidRPr="00CC7153">
        <w:rPr>
          <w:rFonts w:eastAsia="Calibri"/>
          <w:b w:val="0"/>
          <w:sz w:val="16"/>
          <w:szCs w:val="16"/>
          <w:lang w:eastAsia="en-US"/>
        </w:rPr>
        <w:t xml:space="preserve"> </w:t>
      </w:r>
      <w:r w:rsidR="005E01A5" w:rsidRPr="00CC7153">
        <w:rPr>
          <w:rFonts w:eastAsia="Calibri"/>
          <w:b w:val="0"/>
          <w:iCs/>
        </w:rPr>
        <w:t xml:space="preserve"> </w:t>
      </w:r>
    </w:p>
    <w:p w:rsidR="00F45B89" w:rsidRPr="00CC7153" w:rsidRDefault="00F45B89" w:rsidP="00C95A02">
      <w:pPr>
        <w:ind w:firstLine="709"/>
        <w:jc w:val="both"/>
        <w:rPr>
          <w:b w:val="0"/>
        </w:rPr>
      </w:pPr>
      <w:r w:rsidRPr="00CC7153">
        <w:rPr>
          <w:b w:val="0"/>
          <w:i/>
          <w:sz w:val="24"/>
          <w:szCs w:val="24"/>
        </w:rPr>
        <w:t>Таблица № </w:t>
      </w:r>
      <w:r w:rsidR="00DD1E18" w:rsidRPr="00CC7153">
        <w:rPr>
          <w:b w:val="0"/>
          <w:i/>
          <w:sz w:val="24"/>
          <w:szCs w:val="24"/>
        </w:rPr>
        <w:t>1</w:t>
      </w:r>
      <w:r w:rsidR="00C65894" w:rsidRPr="00CC7153">
        <w:rPr>
          <w:b w:val="0"/>
          <w:i/>
          <w:sz w:val="24"/>
          <w:szCs w:val="24"/>
        </w:rPr>
        <w:t>8</w:t>
      </w:r>
      <w:r w:rsidR="00D56B6B" w:rsidRPr="00CC7153">
        <w:rPr>
          <w:b w:val="0"/>
          <w:i/>
          <w:sz w:val="24"/>
          <w:szCs w:val="24"/>
        </w:rPr>
        <w:t xml:space="preserve">. </w:t>
      </w:r>
      <w:r w:rsidRPr="00CC7153">
        <w:rPr>
          <w:b w:val="0"/>
          <w:i/>
          <w:sz w:val="24"/>
          <w:szCs w:val="24"/>
        </w:rPr>
        <w:t>Общ</w:t>
      </w:r>
      <w:r w:rsidR="00C95A02" w:rsidRPr="00CC7153">
        <w:rPr>
          <w:b w:val="0"/>
          <w:i/>
          <w:sz w:val="24"/>
          <w:szCs w:val="24"/>
        </w:rPr>
        <w:t>ее и дополнительное образование</w:t>
      </w:r>
    </w:p>
    <w:tbl>
      <w:tblPr>
        <w:tblW w:w="504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403"/>
        <w:gridCol w:w="715"/>
        <w:gridCol w:w="1025"/>
        <w:gridCol w:w="1127"/>
        <w:gridCol w:w="988"/>
        <w:gridCol w:w="988"/>
        <w:gridCol w:w="1554"/>
      </w:tblGrid>
      <w:tr w:rsidR="00F8046C" w:rsidRPr="00CC7153" w:rsidTr="00034B47">
        <w:trPr>
          <w:cantSplit/>
          <w:tblHeader/>
        </w:trPr>
        <w:tc>
          <w:tcPr>
            <w:tcW w:w="1736" w:type="pct"/>
            <w:vAlign w:val="center"/>
          </w:tcPr>
          <w:p w:rsidR="00F8046C" w:rsidRPr="00CC7153" w:rsidRDefault="00F8046C" w:rsidP="00F45B89">
            <w:pPr>
              <w:jc w:val="center"/>
              <w:rPr>
                <w:rFonts w:eastAsia="Calibri"/>
                <w:b w:val="0"/>
                <w:sz w:val="21"/>
                <w:szCs w:val="21"/>
                <w:lang w:eastAsia="en-US"/>
              </w:rPr>
            </w:pPr>
            <w:r w:rsidRPr="00CC7153">
              <w:rPr>
                <w:rFonts w:eastAsia="Calibri"/>
                <w:b w:val="0"/>
                <w:sz w:val="21"/>
                <w:szCs w:val="21"/>
                <w:lang w:eastAsia="en-US"/>
              </w:rPr>
              <w:t>Наименование показателя</w:t>
            </w:r>
          </w:p>
        </w:tc>
        <w:tc>
          <w:tcPr>
            <w:tcW w:w="365" w:type="pct"/>
            <w:vAlign w:val="center"/>
          </w:tcPr>
          <w:p w:rsidR="00F8046C" w:rsidRPr="00CC7153" w:rsidRDefault="00F8046C" w:rsidP="00C95A02">
            <w:pPr>
              <w:jc w:val="center"/>
              <w:rPr>
                <w:rFonts w:eastAsia="Calibri"/>
                <w:b w:val="0"/>
                <w:sz w:val="21"/>
                <w:szCs w:val="21"/>
                <w:lang w:eastAsia="en-US"/>
              </w:rPr>
            </w:pPr>
            <w:r w:rsidRPr="00CC7153">
              <w:rPr>
                <w:rFonts w:eastAsia="Calibri"/>
                <w:b w:val="0"/>
                <w:sz w:val="21"/>
                <w:szCs w:val="21"/>
                <w:lang w:eastAsia="en-US"/>
              </w:rPr>
              <w:t>Ед. изм.</w:t>
            </w:r>
          </w:p>
        </w:tc>
        <w:tc>
          <w:tcPr>
            <w:tcW w:w="523" w:type="pct"/>
            <w:vAlign w:val="center"/>
          </w:tcPr>
          <w:p w:rsidR="00F8046C" w:rsidRPr="00CC7153" w:rsidRDefault="00F8046C" w:rsidP="0012798E">
            <w:pPr>
              <w:jc w:val="center"/>
              <w:rPr>
                <w:rFonts w:eastAsia="Calibri"/>
                <w:b w:val="0"/>
                <w:sz w:val="21"/>
                <w:szCs w:val="21"/>
                <w:lang w:eastAsia="en-US"/>
              </w:rPr>
            </w:pPr>
            <w:r w:rsidRPr="00CC7153">
              <w:rPr>
                <w:rFonts w:eastAsia="Calibri"/>
                <w:b w:val="0"/>
                <w:sz w:val="21"/>
                <w:szCs w:val="21"/>
                <w:lang w:eastAsia="en-US"/>
              </w:rPr>
              <w:t>2014 год</w:t>
            </w:r>
          </w:p>
        </w:tc>
        <w:tc>
          <w:tcPr>
            <w:tcW w:w="575" w:type="pct"/>
            <w:vAlign w:val="center"/>
          </w:tcPr>
          <w:p w:rsidR="00F8046C" w:rsidRPr="00CC7153" w:rsidRDefault="00F8046C" w:rsidP="0012798E">
            <w:pPr>
              <w:jc w:val="center"/>
              <w:rPr>
                <w:rFonts w:eastAsia="Calibri"/>
                <w:b w:val="0"/>
                <w:sz w:val="21"/>
                <w:szCs w:val="21"/>
                <w:lang w:eastAsia="en-US"/>
              </w:rPr>
            </w:pPr>
            <w:r w:rsidRPr="00CC7153">
              <w:rPr>
                <w:rFonts w:eastAsia="Calibri"/>
                <w:b w:val="0"/>
                <w:sz w:val="21"/>
                <w:szCs w:val="21"/>
                <w:lang w:eastAsia="en-US"/>
              </w:rPr>
              <w:t>2015 год</w:t>
            </w:r>
          </w:p>
        </w:tc>
        <w:tc>
          <w:tcPr>
            <w:tcW w:w="504" w:type="pct"/>
            <w:vAlign w:val="center"/>
          </w:tcPr>
          <w:p w:rsidR="00F8046C" w:rsidRPr="00CC7153" w:rsidRDefault="00F8046C" w:rsidP="0012798E">
            <w:pPr>
              <w:jc w:val="center"/>
              <w:rPr>
                <w:rFonts w:eastAsia="Calibri"/>
                <w:b w:val="0"/>
                <w:sz w:val="21"/>
                <w:szCs w:val="21"/>
                <w:lang w:eastAsia="en-US"/>
              </w:rPr>
            </w:pPr>
            <w:r w:rsidRPr="00CC7153">
              <w:rPr>
                <w:rFonts w:eastAsia="Calibri"/>
                <w:b w:val="0"/>
                <w:sz w:val="21"/>
                <w:szCs w:val="21"/>
                <w:lang w:eastAsia="en-US"/>
              </w:rPr>
              <w:t>2016 год</w:t>
            </w:r>
          </w:p>
        </w:tc>
        <w:tc>
          <w:tcPr>
            <w:tcW w:w="504" w:type="pct"/>
            <w:vAlign w:val="center"/>
          </w:tcPr>
          <w:p w:rsidR="00F8046C" w:rsidRPr="00CC7153" w:rsidRDefault="00F8046C" w:rsidP="00F8046C">
            <w:pPr>
              <w:jc w:val="center"/>
              <w:rPr>
                <w:rFonts w:eastAsia="Calibri"/>
                <w:b w:val="0"/>
                <w:sz w:val="21"/>
                <w:szCs w:val="21"/>
                <w:lang w:eastAsia="en-US"/>
              </w:rPr>
            </w:pPr>
            <w:r w:rsidRPr="00CC7153">
              <w:rPr>
                <w:rFonts w:eastAsia="Calibri"/>
                <w:b w:val="0"/>
                <w:sz w:val="21"/>
                <w:szCs w:val="21"/>
                <w:lang w:eastAsia="en-US"/>
              </w:rPr>
              <w:t>2017 год</w:t>
            </w:r>
          </w:p>
        </w:tc>
        <w:tc>
          <w:tcPr>
            <w:tcW w:w="793" w:type="pct"/>
            <w:vAlign w:val="center"/>
          </w:tcPr>
          <w:p w:rsidR="00F8046C" w:rsidRPr="00CC7153" w:rsidRDefault="00F8046C" w:rsidP="00F8046C">
            <w:pPr>
              <w:jc w:val="center"/>
              <w:rPr>
                <w:rFonts w:eastAsia="Calibri"/>
                <w:b w:val="0"/>
                <w:sz w:val="21"/>
                <w:szCs w:val="21"/>
                <w:lang w:eastAsia="en-US"/>
              </w:rPr>
            </w:pPr>
            <w:r w:rsidRPr="00CC7153">
              <w:rPr>
                <w:rFonts w:eastAsia="Calibri"/>
                <w:b w:val="0"/>
                <w:sz w:val="21"/>
                <w:szCs w:val="21"/>
                <w:lang w:eastAsia="en-US"/>
              </w:rPr>
              <w:t>Отклонение в%, 2017/2016</w:t>
            </w:r>
          </w:p>
        </w:tc>
      </w:tr>
      <w:tr w:rsidR="00F8046C" w:rsidRPr="00CC7153" w:rsidTr="00034B47">
        <w:trPr>
          <w:cantSplit/>
          <w:trHeight w:val="473"/>
        </w:trPr>
        <w:tc>
          <w:tcPr>
            <w:tcW w:w="1736" w:type="pct"/>
          </w:tcPr>
          <w:p w:rsidR="00F8046C" w:rsidRPr="00CC7153" w:rsidRDefault="00F8046C" w:rsidP="00F45B89">
            <w:pPr>
              <w:rPr>
                <w:rFonts w:eastAsia="Calibri"/>
                <w:b w:val="0"/>
                <w:sz w:val="21"/>
                <w:szCs w:val="21"/>
                <w:lang w:eastAsia="en-US"/>
              </w:rPr>
            </w:pPr>
            <w:r w:rsidRPr="00CC7153">
              <w:rPr>
                <w:rFonts w:eastAsia="Calibri"/>
                <w:b w:val="0"/>
                <w:sz w:val="21"/>
                <w:szCs w:val="21"/>
                <w:lang w:eastAsia="en-US"/>
              </w:rPr>
              <w:t xml:space="preserve">1. Количество дневных общеобразовательных учреждений </w:t>
            </w:r>
          </w:p>
        </w:tc>
        <w:tc>
          <w:tcPr>
            <w:tcW w:w="365" w:type="pct"/>
            <w:vAlign w:val="center"/>
          </w:tcPr>
          <w:p w:rsidR="00F8046C" w:rsidRPr="00CC7153" w:rsidRDefault="00F8046C" w:rsidP="003D03B0">
            <w:pPr>
              <w:jc w:val="center"/>
              <w:rPr>
                <w:rFonts w:eastAsia="Calibri"/>
                <w:b w:val="0"/>
                <w:sz w:val="21"/>
                <w:szCs w:val="21"/>
                <w:lang w:eastAsia="en-US"/>
              </w:rPr>
            </w:pPr>
            <w:r w:rsidRPr="00CC7153">
              <w:rPr>
                <w:rFonts w:eastAsia="Calibri"/>
                <w:b w:val="0"/>
                <w:sz w:val="21"/>
                <w:szCs w:val="21"/>
                <w:lang w:eastAsia="en-US"/>
              </w:rPr>
              <w:t>ед.</w:t>
            </w:r>
          </w:p>
        </w:tc>
        <w:tc>
          <w:tcPr>
            <w:tcW w:w="523" w:type="pct"/>
            <w:vAlign w:val="center"/>
          </w:tcPr>
          <w:p w:rsidR="00F8046C" w:rsidRPr="00CC7153" w:rsidRDefault="00F8046C" w:rsidP="0012798E">
            <w:pPr>
              <w:jc w:val="center"/>
              <w:rPr>
                <w:rFonts w:eastAsia="Calibri"/>
                <w:b w:val="0"/>
                <w:sz w:val="21"/>
                <w:szCs w:val="21"/>
                <w:lang w:eastAsia="en-US"/>
              </w:rPr>
            </w:pPr>
            <w:r w:rsidRPr="00CC7153">
              <w:rPr>
                <w:rFonts w:eastAsia="Calibri"/>
                <w:b w:val="0"/>
                <w:sz w:val="21"/>
                <w:szCs w:val="21"/>
                <w:lang w:eastAsia="en-US"/>
              </w:rPr>
              <w:t>9</w:t>
            </w:r>
          </w:p>
        </w:tc>
        <w:tc>
          <w:tcPr>
            <w:tcW w:w="575" w:type="pct"/>
            <w:vAlign w:val="center"/>
          </w:tcPr>
          <w:p w:rsidR="00F8046C" w:rsidRPr="00CC7153" w:rsidRDefault="00F8046C" w:rsidP="0012798E">
            <w:pPr>
              <w:jc w:val="center"/>
              <w:rPr>
                <w:rFonts w:eastAsia="Calibri"/>
                <w:b w:val="0"/>
                <w:sz w:val="21"/>
                <w:szCs w:val="21"/>
                <w:lang w:eastAsia="en-US"/>
              </w:rPr>
            </w:pPr>
            <w:r w:rsidRPr="00CC7153">
              <w:rPr>
                <w:rFonts w:eastAsia="Calibri"/>
                <w:b w:val="0"/>
                <w:sz w:val="21"/>
                <w:szCs w:val="21"/>
                <w:lang w:eastAsia="en-US"/>
              </w:rPr>
              <w:t>9</w:t>
            </w:r>
          </w:p>
        </w:tc>
        <w:tc>
          <w:tcPr>
            <w:tcW w:w="504" w:type="pct"/>
            <w:vAlign w:val="center"/>
          </w:tcPr>
          <w:p w:rsidR="00F8046C" w:rsidRPr="00CC7153" w:rsidRDefault="00F8046C" w:rsidP="0012798E">
            <w:pPr>
              <w:jc w:val="center"/>
              <w:rPr>
                <w:rFonts w:eastAsia="Calibri"/>
                <w:b w:val="0"/>
                <w:sz w:val="21"/>
                <w:szCs w:val="21"/>
                <w:lang w:eastAsia="en-US"/>
              </w:rPr>
            </w:pPr>
            <w:r w:rsidRPr="00CC7153">
              <w:rPr>
                <w:rFonts w:eastAsia="Calibri"/>
                <w:b w:val="0"/>
                <w:sz w:val="21"/>
                <w:szCs w:val="21"/>
                <w:lang w:eastAsia="en-US"/>
              </w:rPr>
              <w:t>9</w:t>
            </w:r>
          </w:p>
        </w:tc>
        <w:tc>
          <w:tcPr>
            <w:tcW w:w="504" w:type="pct"/>
            <w:vAlign w:val="center"/>
          </w:tcPr>
          <w:p w:rsidR="00F8046C" w:rsidRPr="00CC7153" w:rsidRDefault="00F8046C" w:rsidP="003D03B0">
            <w:pPr>
              <w:jc w:val="center"/>
              <w:rPr>
                <w:rFonts w:eastAsia="Calibri"/>
                <w:b w:val="0"/>
                <w:sz w:val="21"/>
                <w:szCs w:val="21"/>
                <w:lang w:eastAsia="en-US"/>
              </w:rPr>
            </w:pPr>
            <w:r w:rsidRPr="00CC7153">
              <w:rPr>
                <w:rFonts w:eastAsia="Calibri"/>
                <w:b w:val="0"/>
                <w:sz w:val="21"/>
                <w:szCs w:val="21"/>
                <w:lang w:eastAsia="en-US"/>
              </w:rPr>
              <w:t>9</w:t>
            </w:r>
          </w:p>
        </w:tc>
        <w:tc>
          <w:tcPr>
            <w:tcW w:w="793" w:type="pct"/>
            <w:shd w:val="clear" w:color="auto" w:fill="auto"/>
            <w:vAlign w:val="center"/>
          </w:tcPr>
          <w:p w:rsidR="00F8046C" w:rsidRPr="00CC7153" w:rsidRDefault="00F8046C" w:rsidP="003D03B0">
            <w:pPr>
              <w:jc w:val="center"/>
              <w:rPr>
                <w:rFonts w:eastAsia="Calibri"/>
                <w:b w:val="0"/>
                <w:sz w:val="21"/>
                <w:szCs w:val="21"/>
                <w:lang w:eastAsia="en-US"/>
              </w:rPr>
            </w:pPr>
            <w:r w:rsidRPr="00CC7153">
              <w:rPr>
                <w:rFonts w:eastAsia="Calibri"/>
                <w:b w:val="0"/>
                <w:sz w:val="21"/>
                <w:szCs w:val="21"/>
                <w:lang w:eastAsia="en-US"/>
              </w:rPr>
              <w:t>100</w:t>
            </w:r>
          </w:p>
        </w:tc>
      </w:tr>
      <w:tr w:rsidR="00F8046C" w:rsidRPr="00CC7153" w:rsidTr="00034B47">
        <w:trPr>
          <w:cantSplit/>
        </w:trPr>
        <w:tc>
          <w:tcPr>
            <w:tcW w:w="1736" w:type="pct"/>
          </w:tcPr>
          <w:p w:rsidR="00F8046C" w:rsidRPr="00CC7153" w:rsidRDefault="00F8046C" w:rsidP="00F45B89">
            <w:pPr>
              <w:rPr>
                <w:rFonts w:eastAsia="Calibri"/>
                <w:b w:val="0"/>
                <w:sz w:val="21"/>
                <w:szCs w:val="21"/>
                <w:lang w:eastAsia="en-US"/>
              </w:rPr>
            </w:pPr>
            <w:r w:rsidRPr="00CC7153">
              <w:rPr>
                <w:rFonts w:eastAsia="Calibri"/>
                <w:b w:val="0"/>
                <w:sz w:val="21"/>
                <w:szCs w:val="21"/>
                <w:lang w:eastAsia="en-US"/>
              </w:rPr>
              <w:t>2. Среднегодовая численность учащихся в дневных общеобразовательных учреждениях</w:t>
            </w:r>
          </w:p>
        </w:tc>
        <w:tc>
          <w:tcPr>
            <w:tcW w:w="365" w:type="pct"/>
            <w:vAlign w:val="center"/>
          </w:tcPr>
          <w:p w:rsidR="00F8046C" w:rsidRPr="00CC7153" w:rsidRDefault="00F8046C" w:rsidP="003D03B0">
            <w:pPr>
              <w:jc w:val="center"/>
              <w:rPr>
                <w:rFonts w:eastAsia="Calibri"/>
                <w:b w:val="0"/>
                <w:sz w:val="21"/>
                <w:szCs w:val="21"/>
                <w:lang w:eastAsia="en-US"/>
              </w:rPr>
            </w:pPr>
            <w:r w:rsidRPr="00CC7153">
              <w:rPr>
                <w:rFonts w:eastAsia="Calibri"/>
                <w:b w:val="0"/>
                <w:sz w:val="21"/>
                <w:szCs w:val="21"/>
                <w:lang w:eastAsia="en-US"/>
              </w:rPr>
              <w:t>чел.</w:t>
            </w:r>
          </w:p>
        </w:tc>
        <w:tc>
          <w:tcPr>
            <w:tcW w:w="523" w:type="pct"/>
            <w:vAlign w:val="center"/>
          </w:tcPr>
          <w:p w:rsidR="00F8046C" w:rsidRPr="00CC7153" w:rsidRDefault="00F8046C" w:rsidP="0012798E">
            <w:pPr>
              <w:jc w:val="center"/>
              <w:rPr>
                <w:rFonts w:eastAsia="Calibri"/>
                <w:b w:val="0"/>
                <w:sz w:val="21"/>
                <w:szCs w:val="21"/>
                <w:lang w:eastAsia="en-US"/>
              </w:rPr>
            </w:pPr>
            <w:r w:rsidRPr="00CC7153">
              <w:rPr>
                <w:rFonts w:eastAsia="Calibri"/>
                <w:b w:val="0"/>
                <w:sz w:val="21"/>
                <w:szCs w:val="21"/>
                <w:lang w:eastAsia="en-US"/>
              </w:rPr>
              <w:t>6 091</w:t>
            </w:r>
          </w:p>
        </w:tc>
        <w:tc>
          <w:tcPr>
            <w:tcW w:w="575" w:type="pct"/>
            <w:vAlign w:val="center"/>
          </w:tcPr>
          <w:p w:rsidR="00F8046C" w:rsidRPr="00CC7153" w:rsidRDefault="00F8046C" w:rsidP="0012798E">
            <w:pPr>
              <w:jc w:val="center"/>
              <w:rPr>
                <w:rFonts w:eastAsia="Calibri"/>
                <w:b w:val="0"/>
                <w:sz w:val="21"/>
                <w:szCs w:val="21"/>
                <w:lang w:eastAsia="en-US"/>
              </w:rPr>
            </w:pPr>
            <w:r w:rsidRPr="00CC7153">
              <w:rPr>
                <w:rFonts w:eastAsia="Calibri"/>
                <w:b w:val="0"/>
                <w:sz w:val="21"/>
                <w:szCs w:val="21"/>
                <w:lang w:eastAsia="en-US"/>
              </w:rPr>
              <w:t>6 070</w:t>
            </w:r>
          </w:p>
        </w:tc>
        <w:tc>
          <w:tcPr>
            <w:tcW w:w="504" w:type="pct"/>
            <w:vAlign w:val="center"/>
          </w:tcPr>
          <w:p w:rsidR="00F8046C" w:rsidRPr="00CC7153" w:rsidRDefault="00F8046C" w:rsidP="0012798E">
            <w:pPr>
              <w:jc w:val="center"/>
              <w:rPr>
                <w:rFonts w:eastAsia="Calibri"/>
                <w:b w:val="0"/>
                <w:sz w:val="21"/>
                <w:szCs w:val="21"/>
                <w:lang w:eastAsia="en-US"/>
              </w:rPr>
            </w:pPr>
            <w:r w:rsidRPr="00CC7153">
              <w:rPr>
                <w:rFonts w:eastAsia="Calibri"/>
                <w:b w:val="0"/>
                <w:sz w:val="21"/>
                <w:szCs w:val="21"/>
                <w:lang w:eastAsia="en-US"/>
              </w:rPr>
              <w:t>6 117</w:t>
            </w:r>
          </w:p>
        </w:tc>
        <w:tc>
          <w:tcPr>
            <w:tcW w:w="504" w:type="pct"/>
            <w:vAlign w:val="center"/>
          </w:tcPr>
          <w:p w:rsidR="00F8046C" w:rsidRPr="00CC7153" w:rsidRDefault="00F8046C" w:rsidP="00697CBC">
            <w:pPr>
              <w:jc w:val="center"/>
              <w:rPr>
                <w:rFonts w:eastAsia="Calibri"/>
                <w:b w:val="0"/>
                <w:sz w:val="21"/>
                <w:szCs w:val="21"/>
                <w:lang w:eastAsia="en-US"/>
              </w:rPr>
            </w:pPr>
            <w:r w:rsidRPr="00CC7153">
              <w:rPr>
                <w:rFonts w:eastAsia="Calibri"/>
                <w:b w:val="0"/>
                <w:sz w:val="21"/>
                <w:szCs w:val="21"/>
                <w:lang w:eastAsia="en-US"/>
              </w:rPr>
              <w:t xml:space="preserve">6 </w:t>
            </w:r>
            <w:r w:rsidR="00697CBC" w:rsidRPr="00CC7153">
              <w:rPr>
                <w:rFonts w:eastAsia="Calibri"/>
                <w:b w:val="0"/>
                <w:sz w:val="21"/>
                <w:szCs w:val="21"/>
                <w:lang w:eastAsia="en-US"/>
              </w:rPr>
              <w:t>209</w:t>
            </w:r>
          </w:p>
        </w:tc>
        <w:tc>
          <w:tcPr>
            <w:tcW w:w="793" w:type="pct"/>
            <w:vAlign w:val="center"/>
          </w:tcPr>
          <w:p w:rsidR="00F8046C" w:rsidRPr="00CC7153" w:rsidRDefault="00F8046C" w:rsidP="00F8046C">
            <w:pPr>
              <w:jc w:val="center"/>
              <w:rPr>
                <w:rFonts w:eastAsia="Calibri"/>
                <w:b w:val="0"/>
                <w:sz w:val="21"/>
                <w:szCs w:val="21"/>
                <w:lang w:eastAsia="en-US"/>
              </w:rPr>
            </w:pPr>
            <w:r w:rsidRPr="00CC7153">
              <w:rPr>
                <w:rFonts w:eastAsia="Calibri"/>
                <w:b w:val="0"/>
                <w:sz w:val="21"/>
                <w:szCs w:val="21"/>
                <w:lang w:eastAsia="en-US"/>
              </w:rPr>
              <w:t>101,6</w:t>
            </w:r>
          </w:p>
        </w:tc>
      </w:tr>
      <w:tr w:rsidR="00F8046C" w:rsidRPr="00CC7153" w:rsidTr="00034B47">
        <w:trPr>
          <w:cantSplit/>
        </w:trPr>
        <w:tc>
          <w:tcPr>
            <w:tcW w:w="1736" w:type="pct"/>
          </w:tcPr>
          <w:p w:rsidR="00F8046C" w:rsidRPr="00CC7153" w:rsidRDefault="00F8046C" w:rsidP="00F45B89">
            <w:pPr>
              <w:rPr>
                <w:rFonts w:eastAsia="Calibri"/>
                <w:b w:val="0"/>
                <w:sz w:val="21"/>
                <w:szCs w:val="21"/>
                <w:lang w:eastAsia="en-US"/>
              </w:rPr>
            </w:pPr>
            <w:r w:rsidRPr="00CC7153">
              <w:rPr>
                <w:rFonts w:eastAsia="Calibri"/>
                <w:b w:val="0"/>
                <w:sz w:val="21"/>
                <w:szCs w:val="21"/>
                <w:lang w:eastAsia="en-US"/>
              </w:rPr>
              <w:lastRenderedPageBreak/>
              <w:t>3. Среднегодовая наполняемость классов</w:t>
            </w:r>
          </w:p>
        </w:tc>
        <w:tc>
          <w:tcPr>
            <w:tcW w:w="365" w:type="pct"/>
            <w:vAlign w:val="center"/>
          </w:tcPr>
          <w:p w:rsidR="00F8046C" w:rsidRPr="00CC7153" w:rsidRDefault="00F8046C" w:rsidP="003D03B0">
            <w:pPr>
              <w:jc w:val="center"/>
              <w:rPr>
                <w:rFonts w:eastAsia="Calibri"/>
                <w:b w:val="0"/>
                <w:sz w:val="21"/>
                <w:szCs w:val="21"/>
                <w:lang w:eastAsia="en-US"/>
              </w:rPr>
            </w:pPr>
            <w:r w:rsidRPr="00CC7153">
              <w:rPr>
                <w:rFonts w:eastAsia="Calibri"/>
                <w:b w:val="0"/>
                <w:sz w:val="21"/>
                <w:szCs w:val="21"/>
                <w:lang w:eastAsia="en-US"/>
              </w:rPr>
              <w:t>чел.</w:t>
            </w:r>
          </w:p>
        </w:tc>
        <w:tc>
          <w:tcPr>
            <w:tcW w:w="523" w:type="pct"/>
            <w:vAlign w:val="center"/>
          </w:tcPr>
          <w:p w:rsidR="00F8046C" w:rsidRPr="00CC7153" w:rsidRDefault="00F8046C" w:rsidP="0012798E">
            <w:pPr>
              <w:jc w:val="center"/>
              <w:rPr>
                <w:rFonts w:eastAsia="Calibri"/>
                <w:b w:val="0"/>
                <w:sz w:val="21"/>
                <w:szCs w:val="21"/>
                <w:lang w:eastAsia="en-US"/>
              </w:rPr>
            </w:pPr>
            <w:r w:rsidRPr="00CC7153">
              <w:rPr>
                <w:rFonts w:eastAsia="Calibri"/>
                <w:b w:val="0"/>
                <w:sz w:val="21"/>
                <w:szCs w:val="21"/>
                <w:lang w:eastAsia="en-US"/>
              </w:rPr>
              <w:t>24,1</w:t>
            </w:r>
          </w:p>
        </w:tc>
        <w:tc>
          <w:tcPr>
            <w:tcW w:w="575" w:type="pct"/>
            <w:vAlign w:val="center"/>
          </w:tcPr>
          <w:p w:rsidR="00F8046C" w:rsidRPr="00CC7153" w:rsidRDefault="00F8046C" w:rsidP="0012798E">
            <w:pPr>
              <w:jc w:val="center"/>
              <w:rPr>
                <w:rFonts w:eastAsia="Calibri"/>
                <w:b w:val="0"/>
                <w:sz w:val="21"/>
                <w:szCs w:val="21"/>
                <w:lang w:eastAsia="en-US"/>
              </w:rPr>
            </w:pPr>
            <w:r w:rsidRPr="00CC7153">
              <w:rPr>
                <w:rFonts w:eastAsia="Calibri"/>
                <w:b w:val="0"/>
                <w:sz w:val="21"/>
                <w:szCs w:val="21"/>
                <w:lang w:eastAsia="en-US"/>
              </w:rPr>
              <w:t>24,1</w:t>
            </w:r>
          </w:p>
        </w:tc>
        <w:tc>
          <w:tcPr>
            <w:tcW w:w="504" w:type="pct"/>
            <w:vAlign w:val="center"/>
          </w:tcPr>
          <w:p w:rsidR="00F8046C" w:rsidRPr="00CC7153" w:rsidRDefault="00F8046C" w:rsidP="0012798E">
            <w:pPr>
              <w:jc w:val="center"/>
              <w:rPr>
                <w:rFonts w:eastAsia="Calibri"/>
                <w:b w:val="0"/>
                <w:sz w:val="21"/>
                <w:szCs w:val="21"/>
                <w:lang w:eastAsia="en-US"/>
              </w:rPr>
            </w:pPr>
            <w:r w:rsidRPr="00CC7153">
              <w:rPr>
                <w:rFonts w:eastAsia="Calibri"/>
                <w:b w:val="0"/>
                <w:sz w:val="21"/>
                <w:szCs w:val="21"/>
                <w:lang w:eastAsia="en-US"/>
              </w:rPr>
              <w:t>24,0</w:t>
            </w:r>
          </w:p>
        </w:tc>
        <w:tc>
          <w:tcPr>
            <w:tcW w:w="504" w:type="pct"/>
            <w:vAlign w:val="center"/>
          </w:tcPr>
          <w:p w:rsidR="00F8046C" w:rsidRPr="00CC7153" w:rsidRDefault="00F8046C" w:rsidP="00F8046C">
            <w:pPr>
              <w:jc w:val="center"/>
              <w:rPr>
                <w:rFonts w:eastAsia="Calibri"/>
                <w:b w:val="0"/>
                <w:sz w:val="21"/>
                <w:szCs w:val="21"/>
                <w:lang w:eastAsia="en-US"/>
              </w:rPr>
            </w:pPr>
            <w:r w:rsidRPr="00CC7153">
              <w:rPr>
                <w:rFonts w:eastAsia="Calibri"/>
                <w:b w:val="0"/>
                <w:sz w:val="21"/>
                <w:szCs w:val="21"/>
                <w:lang w:eastAsia="en-US"/>
              </w:rPr>
              <w:t>24,3</w:t>
            </w:r>
          </w:p>
        </w:tc>
        <w:tc>
          <w:tcPr>
            <w:tcW w:w="793" w:type="pct"/>
            <w:vAlign w:val="center"/>
          </w:tcPr>
          <w:p w:rsidR="00F8046C" w:rsidRPr="00CC7153" w:rsidRDefault="00F8046C" w:rsidP="00933A31">
            <w:pPr>
              <w:jc w:val="center"/>
              <w:rPr>
                <w:rFonts w:eastAsia="Calibri"/>
                <w:b w:val="0"/>
                <w:sz w:val="21"/>
                <w:szCs w:val="21"/>
                <w:lang w:eastAsia="en-US"/>
              </w:rPr>
            </w:pPr>
            <w:r w:rsidRPr="00CC7153">
              <w:rPr>
                <w:rFonts w:eastAsia="Calibri"/>
                <w:b w:val="0"/>
                <w:sz w:val="21"/>
                <w:szCs w:val="21"/>
                <w:lang w:eastAsia="en-US"/>
              </w:rPr>
              <w:t>103,5</w:t>
            </w:r>
          </w:p>
        </w:tc>
      </w:tr>
      <w:tr w:rsidR="00F8046C" w:rsidRPr="00CC7153" w:rsidTr="00034B47">
        <w:trPr>
          <w:cantSplit/>
        </w:trPr>
        <w:tc>
          <w:tcPr>
            <w:tcW w:w="1736" w:type="pct"/>
          </w:tcPr>
          <w:p w:rsidR="00F8046C" w:rsidRPr="00CC7153" w:rsidRDefault="00F8046C" w:rsidP="00F45B89">
            <w:pPr>
              <w:rPr>
                <w:rFonts w:eastAsia="Calibri"/>
                <w:b w:val="0"/>
                <w:sz w:val="21"/>
                <w:szCs w:val="21"/>
                <w:lang w:eastAsia="en-US"/>
              </w:rPr>
            </w:pPr>
            <w:r w:rsidRPr="00CC7153">
              <w:rPr>
                <w:rFonts w:eastAsia="Calibri"/>
                <w:b w:val="0"/>
                <w:sz w:val="21"/>
                <w:szCs w:val="21"/>
                <w:lang w:eastAsia="en-US"/>
              </w:rPr>
              <w:t>4. Численность выпускников 11 классов дневных общеобразовательных учреждений</w:t>
            </w:r>
          </w:p>
        </w:tc>
        <w:tc>
          <w:tcPr>
            <w:tcW w:w="365" w:type="pct"/>
            <w:vAlign w:val="center"/>
          </w:tcPr>
          <w:p w:rsidR="00F8046C" w:rsidRPr="00CC7153" w:rsidRDefault="00F8046C" w:rsidP="003D03B0">
            <w:pPr>
              <w:jc w:val="center"/>
              <w:rPr>
                <w:rFonts w:eastAsia="Calibri"/>
                <w:b w:val="0"/>
                <w:sz w:val="21"/>
                <w:szCs w:val="21"/>
                <w:lang w:eastAsia="en-US"/>
              </w:rPr>
            </w:pPr>
            <w:r w:rsidRPr="00CC7153">
              <w:rPr>
                <w:rFonts w:eastAsia="Calibri"/>
                <w:b w:val="0"/>
                <w:sz w:val="21"/>
                <w:szCs w:val="21"/>
                <w:lang w:eastAsia="en-US"/>
              </w:rPr>
              <w:t>чел.</w:t>
            </w:r>
          </w:p>
        </w:tc>
        <w:tc>
          <w:tcPr>
            <w:tcW w:w="523" w:type="pct"/>
            <w:vAlign w:val="center"/>
          </w:tcPr>
          <w:p w:rsidR="00F8046C" w:rsidRPr="00CC7153" w:rsidRDefault="00F8046C" w:rsidP="0012798E">
            <w:pPr>
              <w:jc w:val="center"/>
              <w:rPr>
                <w:rFonts w:eastAsia="Calibri"/>
                <w:b w:val="0"/>
                <w:sz w:val="21"/>
                <w:szCs w:val="21"/>
                <w:lang w:eastAsia="en-US"/>
              </w:rPr>
            </w:pPr>
            <w:r w:rsidRPr="00CC7153">
              <w:rPr>
                <w:rFonts w:eastAsia="Calibri"/>
                <w:b w:val="0"/>
                <w:sz w:val="21"/>
                <w:szCs w:val="21"/>
                <w:lang w:eastAsia="en-US"/>
              </w:rPr>
              <w:t>335</w:t>
            </w:r>
          </w:p>
        </w:tc>
        <w:tc>
          <w:tcPr>
            <w:tcW w:w="575" w:type="pct"/>
            <w:vAlign w:val="center"/>
          </w:tcPr>
          <w:p w:rsidR="00F8046C" w:rsidRPr="00CC7153" w:rsidRDefault="00F8046C" w:rsidP="0012798E">
            <w:pPr>
              <w:jc w:val="center"/>
              <w:rPr>
                <w:rFonts w:eastAsia="Calibri"/>
                <w:b w:val="0"/>
                <w:sz w:val="21"/>
                <w:szCs w:val="21"/>
                <w:lang w:eastAsia="en-US"/>
              </w:rPr>
            </w:pPr>
            <w:r w:rsidRPr="00CC7153">
              <w:rPr>
                <w:rFonts w:eastAsia="Calibri"/>
                <w:b w:val="0"/>
                <w:sz w:val="21"/>
                <w:szCs w:val="21"/>
                <w:lang w:eastAsia="en-US"/>
              </w:rPr>
              <w:t>348</w:t>
            </w:r>
          </w:p>
        </w:tc>
        <w:tc>
          <w:tcPr>
            <w:tcW w:w="504" w:type="pct"/>
            <w:vAlign w:val="center"/>
          </w:tcPr>
          <w:p w:rsidR="00F8046C" w:rsidRPr="00CC7153" w:rsidRDefault="00F8046C" w:rsidP="0012798E">
            <w:pPr>
              <w:jc w:val="center"/>
              <w:rPr>
                <w:rFonts w:eastAsia="Calibri"/>
                <w:b w:val="0"/>
                <w:sz w:val="21"/>
                <w:szCs w:val="21"/>
                <w:lang w:eastAsia="en-US"/>
              </w:rPr>
            </w:pPr>
            <w:r w:rsidRPr="00CC7153">
              <w:rPr>
                <w:rFonts w:eastAsia="Calibri"/>
                <w:b w:val="0"/>
                <w:sz w:val="21"/>
                <w:szCs w:val="21"/>
                <w:lang w:eastAsia="en-US"/>
              </w:rPr>
              <w:t>334</w:t>
            </w:r>
          </w:p>
        </w:tc>
        <w:tc>
          <w:tcPr>
            <w:tcW w:w="504" w:type="pct"/>
            <w:vAlign w:val="center"/>
          </w:tcPr>
          <w:p w:rsidR="00F8046C" w:rsidRPr="00CC7153" w:rsidRDefault="00F8046C" w:rsidP="00F8046C">
            <w:pPr>
              <w:jc w:val="center"/>
              <w:rPr>
                <w:rFonts w:eastAsia="Calibri"/>
                <w:b w:val="0"/>
                <w:sz w:val="21"/>
                <w:szCs w:val="21"/>
                <w:lang w:eastAsia="en-US"/>
              </w:rPr>
            </w:pPr>
            <w:r w:rsidRPr="00CC7153">
              <w:rPr>
                <w:rFonts w:eastAsia="Calibri"/>
                <w:b w:val="0"/>
                <w:sz w:val="21"/>
                <w:szCs w:val="21"/>
                <w:lang w:eastAsia="en-US"/>
              </w:rPr>
              <w:t>365</w:t>
            </w:r>
          </w:p>
        </w:tc>
        <w:tc>
          <w:tcPr>
            <w:tcW w:w="793" w:type="pct"/>
            <w:vAlign w:val="center"/>
          </w:tcPr>
          <w:p w:rsidR="00F8046C" w:rsidRPr="00CC7153" w:rsidRDefault="00F8046C" w:rsidP="003D03B0">
            <w:pPr>
              <w:jc w:val="center"/>
              <w:rPr>
                <w:rFonts w:eastAsia="Calibri"/>
                <w:b w:val="0"/>
                <w:sz w:val="21"/>
                <w:szCs w:val="21"/>
                <w:lang w:eastAsia="en-US"/>
              </w:rPr>
            </w:pPr>
            <w:r w:rsidRPr="00CC7153">
              <w:rPr>
                <w:rFonts w:eastAsia="Calibri"/>
                <w:b w:val="0"/>
                <w:sz w:val="21"/>
                <w:szCs w:val="21"/>
                <w:lang w:eastAsia="en-US"/>
              </w:rPr>
              <w:t>109,3</w:t>
            </w:r>
          </w:p>
        </w:tc>
      </w:tr>
      <w:tr w:rsidR="00F8046C" w:rsidRPr="00CC7153" w:rsidTr="00034B47">
        <w:trPr>
          <w:cantSplit/>
        </w:trPr>
        <w:tc>
          <w:tcPr>
            <w:tcW w:w="1736" w:type="pct"/>
          </w:tcPr>
          <w:p w:rsidR="00F8046C" w:rsidRPr="00CC7153" w:rsidRDefault="00F8046C" w:rsidP="00F45B89">
            <w:pPr>
              <w:rPr>
                <w:rFonts w:eastAsia="Calibri"/>
                <w:b w:val="0"/>
                <w:sz w:val="21"/>
                <w:szCs w:val="21"/>
                <w:lang w:eastAsia="en-US"/>
              </w:rPr>
            </w:pPr>
            <w:r w:rsidRPr="00CC7153">
              <w:rPr>
                <w:rFonts w:eastAsia="Calibri"/>
                <w:b w:val="0"/>
                <w:sz w:val="21"/>
                <w:szCs w:val="21"/>
                <w:lang w:eastAsia="en-US"/>
              </w:rPr>
              <w:t>5. Доля выпускников, сдавших единый государственный экзамен по русскому языку и математике, в общей численности выпускников, сдававших единый государственный экзамен по данным предметам</w:t>
            </w:r>
          </w:p>
        </w:tc>
        <w:tc>
          <w:tcPr>
            <w:tcW w:w="365" w:type="pct"/>
            <w:vAlign w:val="center"/>
          </w:tcPr>
          <w:p w:rsidR="00F8046C" w:rsidRPr="00CC7153" w:rsidRDefault="00F8046C" w:rsidP="003D03B0">
            <w:pPr>
              <w:jc w:val="center"/>
              <w:rPr>
                <w:rFonts w:eastAsia="Calibri"/>
                <w:b w:val="0"/>
                <w:sz w:val="21"/>
                <w:szCs w:val="21"/>
                <w:lang w:eastAsia="en-US"/>
              </w:rPr>
            </w:pPr>
            <w:r w:rsidRPr="00CC7153">
              <w:rPr>
                <w:rFonts w:eastAsia="Calibri"/>
                <w:b w:val="0"/>
                <w:sz w:val="21"/>
                <w:szCs w:val="21"/>
                <w:lang w:eastAsia="en-US"/>
              </w:rPr>
              <w:t>%</w:t>
            </w:r>
          </w:p>
        </w:tc>
        <w:tc>
          <w:tcPr>
            <w:tcW w:w="523" w:type="pct"/>
            <w:vAlign w:val="center"/>
          </w:tcPr>
          <w:p w:rsidR="00F8046C" w:rsidRPr="00CC7153" w:rsidRDefault="00F8046C" w:rsidP="0012798E">
            <w:pPr>
              <w:jc w:val="center"/>
              <w:rPr>
                <w:rFonts w:eastAsia="Calibri"/>
                <w:b w:val="0"/>
                <w:sz w:val="21"/>
                <w:szCs w:val="21"/>
                <w:lang w:eastAsia="en-US"/>
              </w:rPr>
            </w:pPr>
            <w:r w:rsidRPr="00CC7153">
              <w:rPr>
                <w:rFonts w:eastAsia="Calibri"/>
                <w:b w:val="0"/>
                <w:sz w:val="21"/>
                <w:szCs w:val="21"/>
                <w:lang w:eastAsia="en-US"/>
              </w:rPr>
              <w:t>99,4</w:t>
            </w:r>
          </w:p>
        </w:tc>
        <w:tc>
          <w:tcPr>
            <w:tcW w:w="575" w:type="pct"/>
            <w:vAlign w:val="center"/>
          </w:tcPr>
          <w:p w:rsidR="00F8046C" w:rsidRPr="00CC7153" w:rsidRDefault="00F8046C" w:rsidP="0012798E">
            <w:pPr>
              <w:jc w:val="center"/>
              <w:rPr>
                <w:rFonts w:eastAsia="Calibri"/>
                <w:b w:val="0"/>
                <w:sz w:val="21"/>
                <w:szCs w:val="21"/>
                <w:lang w:eastAsia="en-US"/>
              </w:rPr>
            </w:pPr>
            <w:r w:rsidRPr="00CC7153">
              <w:rPr>
                <w:rFonts w:eastAsia="Calibri"/>
                <w:b w:val="0"/>
                <w:sz w:val="21"/>
                <w:szCs w:val="21"/>
                <w:lang w:eastAsia="en-US"/>
              </w:rPr>
              <w:t>100,0</w:t>
            </w:r>
          </w:p>
        </w:tc>
        <w:tc>
          <w:tcPr>
            <w:tcW w:w="504" w:type="pct"/>
            <w:vAlign w:val="center"/>
          </w:tcPr>
          <w:p w:rsidR="00F8046C" w:rsidRPr="00CC7153" w:rsidRDefault="00F8046C" w:rsidP="0012798E">
            <w:pPr>
              <w:jc w:val="center"/>
              <w:rPr>
                <w:rFonts w:eastAsia="Calibri"/>
                <w:b w:val="0"/>
                <w:sz w:val="21"/>
                <w:szCs w:val="21"/>
                <w:lang w:eastAsia="en-US"/>
              </w:rPr>
            </w:pPr>
            <w:r w:rsidRPr="00CC7153">
              <w:rPr>
                <w:rFonts w:eastAsia="Calibri"/>
                <w:b w:val="0"/>
                <w:sz w:val="21"/>
                <w:szCs w:val="21"/>
                <w:lang w:eastAsia="en-US"/>
              </w:rPr>
              <w:t>99,7</w:t>
            </w:r>
          </w:p>
        </w:tc>
        <w:tc>
          <w:tcPr>
            <w:tcW w:w="504" w:type="pct"/>
            <w:vAlign w:val="center"/>
          </w:tcPr>
          <w:p w:rsidR="00F8046C" w:rsidRPr="00CC7153" w:rsidRDefault="00F8046C" w:rsidP="003D03B0">
            <w:pPr>
              <w:jc w:val="center"/>
              <w:rPr>
                <w:rFonts w:eastAsia="Calibri"/>
                <w:b w:val="0"/>
                <w:sz w:val="21"/>
                <w:szCs w:val="21"/>
                <w:lang w:eastAsia="en-US"/>
              </w:rPr>
            </w:pPr>
            <w:r w:rsidRPr="00CC7153">
              <w:rPr>
                <w:rFonts w:eastAsia="Calibri"/>
                <w:b w:val="0"/>
                <w:sz w:val="21"/>
                <w:szCs w:val="21"/>
                <w:lang w:eastAsia="en-US"/>
              </w:rPr>
              <w:t>99,7</w:t>
            </w:r>
          </w:p>
        </w:tc>
        <w:tc>
          <w:tcPr>
            <w:tcW w:w="793" w:type="pct"/>
            <w:vAlign w:val="center"/>
          </w:tcPr>
          <w:p w:rsidR="00F8046C" w:rsidRPr="00CC7153" w:rsidRDefault="00F8046C" w:rsidP="003D03B0">
            <w:pPr>
              <w:jc w:val="center"/>
              <w:rPr>
                <w:rFonts w:eastAsia="Calibri"/>
                <w:b w:val="0"/>
                <w:sz w:val="21"/>
                <w:szCs w:val="21"/>
                <w:lang w:eastAsia="en-US"/>
              </w:rPr>
            </w:pPr>
            <w:r w:rsidRPr="00CC7153">
              <w:rPr>
                <w:rFonts w:eastAsia="Calibri"/>
                <w:b w:val="0"/>
                <w:sz w:val="21"/>
                <w:szCs w:val="21"/>
                <w:lang w:eastAsia="en-US"/>
              </w:rPr>
              <w:t>-</w:t>
            </w:r>
          </w:p>
        </w:tc>
      </w:tr>
      <w:tr w:rsidR="00F8046C" w:rsidRPr="00CC7153" w:rsidTr="00034B47">
        <w:trPr>
          <w:cantSplit/>
        </w:trPr>
        <w:tc>
          <w:tcPr>
            <w:tcW w:w="1736" w:type="pct"/>
          </w:tcPr>
          <w:p w:rsidR="00F8046C" w:rsidRPr="00CC7153" w:rsidRDefault="00F8046C" w:rsidP="00F45B89">
            <w:pPr>
              <w:rPr>
                <w:rFonts w:eastAsia="Calibri"/>
                <w:b w:val="0"/>
                <w:sz w:val="21"/>
                <w:szCs w:val="21"/>
                <w:lang w:eastAsia="en-US"/>
              </w:rPr>
            </w:pPr>
            <w:r w:rsidRPr="00CC7153">
              <w:rPr>
                <w:rFonts w:eastAsia="Calibri"/>
                <w:b w:val="0"/>
                <w:sz w:val="21"/>
                <w:szCs w:val="21"/>
                <w:lang w:eastAsia="en-US"/>
              </w:rPr>
              <w:t>6. Доля выпускников, не получивших аттестат о среднем (полном) образовании, в общей численности выпускников</w:t>
            </w:r>
          </w:p>
        </w:tc>
        <w:tc>
          <w:tcPr>
            <w:tcW w:w="365" w:type="pct"/>
            <w:vAlign w:val="center"/>
          </w:tcPr>
          <w:p w:rsidR="00F8046C" w:rsidRPr="00CC7153" w:rsidRDefault="00F8046C" w:rsidP="003D03B0">
            <w:pPr>
              <w:jc w:val="center"/>
              <w:rPr>
                <w:rFonts w:eastAsia="Calibri"/>
                <w:b w:val="0"/>
                <w:sz w:val="21"/>
                <w:szCs w:val="21"/>
                <w:lang w:eastAsia="en-US"/>
              </w:rPr>
            </w:pPr>
            <w:r w:rsidRPr="00CC7153">
              <w:rPr>
                <w:rFonts w:eastAsia="Calibri"/>
                <w:b w:val="0"/>
                <w:sz w:val="21"/>
                <w:szCs w:val="21"/>
                <w:lang w:eastAsia="en-US"/>
              </w:rPr>
              <w:t>%</w:t>
            </w:r>
          </w:p>
        </w:tc>
        <w:tc>
          <w:tcPr>
            <w:tcW w:w="523" w:type="pct"/>
            <w:vAlign w:val="center"/>
          </w:tcPr>
          <w:p w:rsidR="00F8046C" w:rsidRPr="00CC7153" w:rsidRDefault="00F8046C" w:rsidP="0012798E">
            <w:pPr>
              <w:jc w:val="center"/>
              <w:rPr>
                <w:rFonts w:eastAsia="Calibri"/>
                <w:b w:val="0"/>
                <w:sz w:val="21"/>
                <w:szCs w:val="21"/>
                <w:lang w:eastAsia="en-US"/>
              </w:rPr>
            </w:pPr>
            <w:r w:rsidRPr="00CC7153">
              <w:rPr>
                <w:rFonts w:eastAsia="Calibri"/>
                <w:b w:val="0"/>
                <w:sz w:val="21"/>
                <w:szCs w:val="21"/>
                <w:lang w:eastAsia="en-US"/>
              </w:rPr>
              <w:t>0,6</w:t>
            </w:r>
          </w:p>
        </w:tc>
        <w:tc>
          <w:tcPr>
            <w:tcW w:w="575" w:type="pct"/>
            <w:vAlign w:val="center"/>
          </w:tcPr>
          <w:p w:rsidR="00F8046C" w:rsidRPr="00CC7153" w:rsidRDefault="00F8046C" w:rsidP="0012798E">
            <w:pPr>
              <w:jc w:val="center"/>
              <w:rPr>
                <w:rFonts w:eastAsia="Calibri"/>
                <w:b w:val="0"/>
                <w:sz w:val="21"/>
                <w:szCs w:val="21"/>
                <w:lang w:eastAsia="en-US"/>
              </w:rPr>
            </w:pPr>
            <w:r w:rsidRPr="00CC7153">
              <w:rPr>
                <w:rFonts w:eastAsia="Calibri"/>
                <w:b w:val="0"/>
                <w:sz w:val="21"/>
                <w:szCs w:val="21"/>
                <w:lang w:eastAsia="en-US"/>
              </w:rPr>
              <w:t>0,3</w:t>
            </w:r>
          </w:p>
        </w:tc>
        <w:tc>
          <w:tcPr>
            <w:tcW w:w="504" w:type="pct"/>
            <w:vAlign w:val="center"/>
          </w:tcPr>
          <w:p w:rsidR="00F8046C" w:rsidRPr="00CC7153" w:rsidRDefault="00F8046C" w:rsidP="0012798E">
            <w:pPr>
              <w:jc w:val="center"/>
              <w:rPr>
                <w:rFonts w:eastAsia="Calibri"/>
                <w:b w:val="0"/>
                <w:sz w:val="21"/>
                <w:szCs w:val="21"/>
                <w:lang w:eastAsia="en-US"/>
              </w:rPr>
            </w:pPr>
            <w:r w:rsidRPr="00CC7153">
              <w:rPr>
                <w:rFonts w:eastAsia="Calibri"/>
                <w:b w:val="0"/>
                <w:sz w:val="21"/>
                <w:szCs w:val="21"/>
                <w:lang w:eastAsia="en-US"/>
              </w:rPr>
              <w:t>0,3</w:t>
            </w:r>
          </w:p>
        </w:tc>
        <w:tc>
          <w:tcPr>
            <w:tcW w:w="504" w:type="pct"/>
            <w:vAlign w:val="center"/>
          </w:tcPr>
          <w:p w:rsidR="00F8046C" w:rsidRPr="00CC7153" w:rsidRDefault="00F8046C" w:rsidP="003D03B0">
            <w:pPr>
              <w:jc w:val="center"/>
              <w:rPr>
                <w:rFonts w:eastAsia="Calibri"/>
                <w:b w:val="0"/>
                <w:sz w:val="21"/>
                <w:szCs w:val="21"/>
                <w:lang w:eastAsia="en-US"/>
              </w:rPr>
            </w:pPr>
            <w:r w:rsidRPr="00CC7153">
              <w:rPr>
                <w:rFonts w:eastAsia="Calibri"/>
                <w:b w:val="0"/>
                <w:sz w:val="21"/>
                <w:szCs w:val="21"/>
                <w:lang w:eastAsia="en-US"/>
              </w:rPr>
              <w:t>0,3</w:t>
            </w:r>
          </w:p>
        </w:tc>
        <w:tc>
          <w:tcPr>
            <w:tcW w:w="793" w:type="pct"/>
            <w:vAlign w:val="center"/>
          </w:tcPr>
          <w:p w:rsidR="00F8046C" w:rsidRPr="00CC7153" w:rsidRDefault="00F8046C" w:rsidP="003D03B0">
            <w:pPr>
              <w:jc w:val="center"/>
              <w:rPr>
                <w:rFonts w:eastAsia="Calibri"/>
                <w:b w:val="0"/>
                <w:sz w:val="21"/>
                <w:szCs w:val="21"/>
                <w:lang w:eastAsia="en-US"/>
              </w:rPr>
            </w:pPr>
            <w:r w:rsidRPr="00CC7153">
              <w:rPr>
                <w:rFonts w:eastAsia="Calibri"/>
                <w:b w:val="0"/>
                <w:sz w:val="21"/>
                <w:szCs w:val="21"/>
                <w:lang w:eastAsia="en-US"/>
              </w:rPr>
              <w:t>-</w:t>
            </w:r>
          </w:p>
        </w:tc>
      </w:tr>
      <w:tr w:rsidR="00F8046C" w:rsidRPr="00CC7153" w:rsidTr="00034B47">
        <w:trPr>
          <w:cantSplit/>
        </w:trPr>
        <w:tc>
          <w:tcPr>
            <w:tcW w:w="1736" w:type="pct"/>
          </w:tcPr>
          <w:p w:rsidR="00F8046C" w:rsidRPr="00CC7153" w:rsidRDefault="00F8046C" w:rsidP="00F45B89">
            <w:pPr>
              <w:rPr>
                <w:rFonts w:eastAsia="Calibri"/>
                <w:b w:val="0"/>
                <w:sz w:val="21"/>
                <w:szCs w:val="21"/>
                <w:lang w:eastAsia="en-US"/>
              </w:rPr>
            </w:pPr>
            <w:r w:rsidRPr="00CC7153">
              <w:rPr>
                <w:rFonts w:eastAsia="Calibri"/>
                <w:b w:val="0"/>
                <w:sz w:val="21"/>
                <w:szCs w:val="21"/>
                <w:lang w:eastAsia="en-US"/>
              </w:rPr>
              <w:t>7. Количество учреждений дополнительного образования детей</w:t>
            </w:r>
          </w:p>
        </w:tc>
        <w:tc>
          <w:tcPr>
            <w:tcW w:w="365" w:type="pct"/>
            <w:vAlign w:val="center"/>
          </w:tcPr>
          <w:p w:rsidR="00F8046C" w:rsidRPr="00CC7153" w:rsidRDefault="00F8046C" w:rsidP="003D03B0">
            <w:pPr>
              <w:jc w:val="center"/>
              <w:rPr>
                <w:rFonts w:eastAsia="Calibri"/>
                <w:b w:val="0"/>
                <w:sz w:val="21"/>
                <w:szCs w:val="21"/>
                <w:lang w:eastAsia="en-US"/>
              </w:rPr>
            </w:pPr>
            <w:r w:rsidRPr="00CC7153">
              <w:rPr>
                <w:rFonts w:eastAsia="Calibri"/>
                <w:b w:val="0"/>
                <w:sz w:val="21"/>
                <w:szCs w:val="21"/>
                <w:lang w:eastAsia="en-US"/>
              </w:rPr>
              <w:t>ед.</w:t>
            </w:r>
          </w:p>
        </w:tc>
        <w:tc>
          <w:tcPr>
            <w:tcW w:w="523" w:type="pct"/>
            <w:vAlign w:val="center"/>
          </w:tcPr>
          <w:p w:rsidR="00F8046C" w:rsidRPr="00CC7153" w:rsidRDefault="00F8046C" w:rsidP="0012798E">
            <w:pPr>
              <w:jc w:val="center"/>
              <w:rPr>
                <w:rFonts w:eastAsia="Calibri"/>
                <w:b w:val="0"/>
                <w:sz w:val="21"/>
                <w:szCs w:val="21"/>
                <w:lang w:eastAsia="en-US"/>
              </w:rPr>
            </w:pPr>
            <w:r w:rsidRPr="00CC7153">
              <w:rPr>
                <w:rFonts w:eastAsia="Calibri"/>
                <w:b w:val="0"/>
                <w:sz w:val="21"/>
                <w:szCs w:val="21"/>
                <w:lang w:eastAsia="en-US"/>
              </w:rPr>
              <w:t>9</w:t>
            </w:r>
          </w:p>
        </w:tc>
        <w:tc>
          <w:tcPr>
            <w:tcW w:w="575" w:type="pct"/>
            <w:vAlign w:val="center"/>
          </w:tcPr>
          <w:p w:rsidR="00F8046C" w:rsidRPr="00CC7153" w:rsidRDefault="00F8046C" w:rsidP="0012798E">
            <w:pPr>
              <w:jc w:val="center"/>
              <w:rPr>
                <w:rFonts w:eastAsia="Calibri"/>
                <w:b w:val="0"/>
                <w:sz w:val="21"/>
                <w:szCs w:val="21"/>
                <w:lang w:eastAsia="en-US"/>
              </w:rPr>
            </w:pPr>
            <w:r w:rsidRPr="00CC7153">
              <w:rPr>
                <w:rFonts w:eastAsia="Calibri"/>
                <w:b w:val="0"/>
                <w:sz w:val="21"/>
                <w:szCs w:val="21"/>
                <w:lang w:eastAsia="en-US"/>
              </w:rPr>
              <w:t>9</w:t>
            </w:r>
          </w:p>
        </w:tc>
        <w:tc>
          <w:tcPr>
            <w:tcW w:w="504" w:type="pct"/>
            <w:vAlign w:val="center"/>
          </w:tcPr>
          <w:p w:rsidR="00F8046C" w:rsidRPr="00CC7153" w:rsidRDefault="00F8046C" w:rsidP="0012798E">
            <w:pPr>
              <w:jc w:val="center"/>
              <w:rPr>
                <w:rFonts w:eastAsia="Calibri"/>
                <w:b w:val="0"/>
                <w:sz w:val="21"/>
                <w:szCs w:val="21"/>
                <w:lang w:eastAsia="en-US"/>
              </w:rPr>
            </w:pPr>
            <w:r w:rsidRPr="00CC7153">
              <w:rPr>
                <w:rFonts w:eastAsia="Calibri"/>
                <w:b w:val="0"/>
                <w:sz w:val="21"/>
                <w:szCs w:val="21"/>
                <w:lang w:eastAsia="en-US"/>
              </w:rPr>
              <w:t>9</w:t>
            </w:r>
          </w:p>
        </w:tc>
        <w:tc>
          <w:tcPr>
            <w:tcW w:w="504" w:type="pct"/>
            <w:shd w:val="clear" w:color="auto" w:fill="auto"/>
            <w:vAlign w:val="center"/>
          </w:tcPr>
          <w:p w:rsidR="00F8046C" w:rsidRPr="00CC7153" w:rsidRDefault="00F8046C" w:rsidP="003D03B0">
            <w:pPr>
              <w:jc w:val="center"/>
              <w:rPr>
                <w:rFonts w:eastAsia="Calibri"/>
                <w:b w:val="0"/>
                <w:sz w:val="21"/>
                <w:szCs w:val="21"/>
                <w:lang w:eastAsia="en-US"/>
              </w:rPr>
            </w:pPr>
            <w:r w:rsidRPr="00CC7153">
              <w:rPr>
                <w:rFonts w:eastAsia="Calibri"/>
                <w:b w:val="0"/>
                <w:sz w:val="21"/>
                <w:szCs w:val="21"/>
                <w:lang w:eastAsia="en-US"/>
              </w:rPr>
              <w:t>9</w:t>
            </w:r>
          </w:p>
        </w:tc>
        <w:tc>
          <w:tcPr>
            <w:tcW w:w="793" w:type="pct"/>
            <w:vAlign w:val="center"/>
          </w:tcPr>
          <w:p w:rsidR="00F8046C" w:rsidRPr="00CC7153" w:rsidRDefault="00F8046C" w:rsidP="003D03B0">
            <w:pPr>
              <w:jc w:val="center"/>
              <w:rPr>
                <w:rFonts w:eastAsia="Calibri"/>
                <w:b w:val="0"/>
                <w:sz w:val="21"/>
                <w:szCs w:val="21"/>
                <w:lang w:eastAsia="en-US"/>
              </w:rPr>
            </w:pPr>
            <w:r w:rsidRPr="00CC7153">
              <w:rPr>
                <w:rFonts w:eastAsia="Calibri"/>
                <w:b w:val="0"/>
                <w:sz w:val="21"/>
                <w:szCs w:val="21"/>
                <w:lang w:eastAsia="en-US"/>
              </w:rPr>
              <w:t>100,0</w:t>
            </w:r>
          </w:p>
        </w:tc>
      </w:tr>
      <w:tr w:rsidR="00F8046C" w:rsidRPr="00CC7153" w:rsidTr="00034B47">
        <w:trPr>
          <w:cantSplit/>
        </w:trPr>
        <w:tc>
          <w:tcPr>
            <w:tcW w:w="1736" w:type="pct"/>
          </w:tcPr>
          <w:p w:rsidR="00F8046C" w:rsidRPr="00CC7153" w:rsidRDefault="00F8046C" w:rsidP="00F45B89">
            <w:pPr>
              <w:rPr>
                <w:rFonts w:eastAsia="Calibri"/>
                <w:b w:val="0"/>
                <w:sz w:val="21"/>
                <w:szCs w:val="21"/>
                <w:lang w:eastAsia="en-US"/>
              </w:rPr>
            </w:pPr>
            <w:r w:rsidRPr="00CC7153">
              <w:rPr>
                <w:rFonts w:eastAsia="Calibri"/>
                <w:b w:val="0"/>
                <w:sz w:val="21"/>
                <w:szCs w:val="21"/>
                <w:lang w:eastAsia="en-US"/>
              </w:rPr>
              <w:t>8. Численность детей в возрасте 5-18 лет, получающих услуги по дополнительному образованию</w:t>
            </w:r>
          </w:p>
        </w:tc>
        <w:tc>
          <w:tcPr>
            <w:tcW w:w="365" w:type="pct"/>
            <w:vAlign w:val="center"/>
          </w:tcPr>
          <w:p w:rsidR="00F8046C" w:rsidRPr="00CC7153" w:rsidRDefault="00F8046C" w:rsidP="003D03B0">
            <w:pPr>
              <w:jc w:val="center"/>
              <w:rPr>
                <w:rFonts w:eastAsia="Calibri"/>
                <w:b w:val="0"/>
                <w:sz w:val="21"/>
                <w:szCs w:val="21"/>
                <w:lang w:eastAsia="en-US"/>
              </w:rPr>
            </w:pPr>
            <w:r w:rsidRPr="00CC7153">
              <w:rPr>
                <w:rFonts w:eastAsia="Calibri"/>
                <w:b w:val="0"/>
                <w:sz w:val="21"/>
                <w:szCs w:val="21"/>
                <w:lang w:eastAsia="en-US"/>
              </w:rPr>
              <w:t>чел.</w:t>
            </w:r>
          </w:p>
        </w:tc>
        <w:tc>
          <w:tcPr>
            <w:tcW w:w="523" w:type="pct"/>
            <w:vAlign w:val="center"/>
          </w:tcPr>
          <w:p w:rsidR="00F8046C" w:rsidRPr="00CC7153" w:rsidRDefault="00F8046C" w:rsidP="0012798E">
            <w:pPr>
              <w:jc w:val="center"/>
              <w:rPr>
                <w:rFonts w:eastAsia="Calibri"/>
                <w:b w:val="0"/>
                <w:sz w:val="21"/>
                <w:szCs w:val="21"/>
                <w:lang w:eastAsia="en-US"/>
              </w:rPr>
            </w:pPr>
            <w:r w:rsidRPr="00CC7153">
              <w:rPr>
                <w:rFonts w:eastAsia="Calibri"/>
                <w:b w:val="0"/>
                <w:sz w:val="21"/>
                <w:szCs w:val="21"/>
                <w:lang w:eastAsia="en-US"/>
              </w:rPr>
              <w:t>8 514</w:t>
            </w:r>
          </w:p>
        </w:tc>
        <w:tc>
          <w:tcPr>
            <w:tcW w:w="575" w:type="pct"/>
            <w:vAlign w:val="center"/>
          </w:tcPr>
          <w:p w:rsidR="00F8046C" w:rsidRPr="00CC7153" w:rsidRDefault="00F8046C" w:rsidP="0012798E">
            <w:pPr>
              <w:jc w:val="center"/>
              <w:rPr>
                <w:rFonts w:eastAsia="Calibri"/>
                <w:b w:val="0"/>
                <w:sz w:val="21"/>
                <w:szCs w:val="21"/>
                <w:lang w:eastAsia="en-US"/>
              </w:rPr>
            </w:pPr>
            <w:r w:rsidRPr="00CC7153">
              <w:rPr>
                <w:rFonts w:eastAsia="Calibri"/>
                <w:b w:val="0"/>
                <w:sz w:val="21"/>
                <w:szCs w:val="21"/>
                <w:lang w:eastAsia="en-US"/>
              </w:rPr>
              <w:t>8 464</w:t>
            </w:r>
          </w:p>
        </w:tc>
        <w:tc>
          <w:tcPr>
            <w:tcW w:w="504" w:type="pct"/>
            <w:vAlign w:val="center"/>
          </w:tcPr>
          <w:p w:rsidR="00F8046C" w:rsidRPr="00CC7153" w:rsidRDefault="00F8046C" w:rsidP="0012798E">
            <w:pPr>
              <w:jc w:val="center"/>
              <w:rPr>
                <w:rFonts w:eastAsia="Calibri"/>
                <w:b w:val="0"/>
                <w:sz w:val="21"/>
                <w:szCs w:val="21"/>
                <w:lang w:eastAsia="en-US"/>
              </w:rPr>
            </w:pPr>
            <w:r w:rsidRPr="00CC7153">
              <w:rPr>
                <w:rFonts w:eastAsia="Calibri"/>
                <w:b w:val="0"/>
                <w:sz w:val="21"/>
                <w:szCs w:val="21"/>
                <w:lang w:eastAsia="en-US"/>
              </w:rPr>
              <w:t>8 504</w:t>
            </w:r>
          </w:p>
        </w:tc>
        <w:tc>
          <w:tcPr>
            <w:tcW w:w="504" w:type="pct"/>
            <w:shd w:val="clear" w:color="auto" w:fill="auto"/>
            <w:vAlign w:val="center"/>
          </w:tcPr>
          <w:p w:rsidR="00F8046C" w:rsidRPr="00CC7153" w:rsidRDefault="00F8046C" w:rsidP="00697CBC">
            <w:pPr>
              <w:jc w:val="center"/>
              <w:rPr>
                <w:rFonts w:eastAsia="Calibri"/>
                <w:b w:val="0"/>
                <w:sz w:val="21"/>
                <w:szCs w:val="21"/>
                <w:lang w:eastAsia="en-US"/>
              </w:rPr>
            </w:pPr>
            <w:r w:rsidRPr="00CC7153">
              <w:rPr>
                <w:rFonts w:eastAsia="Calibri"/>
                <w:b w:val="0"/>
                <w:sz w:val="21"/>
                <w:szCs w:val="21"/>
                <w:lang w:eastAsia="en-US"/>
              </w:rPr>
              <w:t xml:space="preserve">8 </w:t>
            </w:r>
            <w:r w:rsidR="00697CBC" w:rsidRPr="00CC7153">
              <w:rPr>
                <w:rFonts w:eastAsia="Calibri"/>
                <w:b w:val="0"/>
                <w:sz w:val="21"/>
                <w:szCs w:val="21"/>
                <w:lang w:eastAsia="en-US"/>
              </w:rPr>
              <w:t>837</w:t>
            </w:r>
          </w:p>
        </w:tc>
        <w:tc>
          <w:tcPr>
            <w:tcW w:w="793" w:type="pct"/>
            <w:vAlign w:val="center"/>
          </w:tcPr>
          <w:p w:rsidR="00F8046C" w:rsidRPr="00CC7153" w:rsidRDefault="00697CBC" w:rsidP="00D47DD0">
            <w:pPr>
              <w:jc w:val="center"/>
              <w:rPr>
                <w:rFonts w:eastAsia="Calibri"/>
                <w:b w:val="0"/>
                <w:sz w:val="21"/>
                <w:szCs w:val="21"/>
                <w:lang w:eastAsia="en-US"/>
              </w:rPr>
            </w:pPr>
            <w:r w:rsidRPr="00CC7153">
              <w:rPr>
                <w:rFonts w:eastAsia="Calibri"/>
                <w:b w:val="0"/>
                <w:sz w:val="21"/>
                <w:szCs w:val="21"/>
                <w:lang w:eastAsia="en-US"/>
              </w:rPr>
              <w:t>103,9</w:t>
            </w:r>
          </w:p>
        </w:tc>
      </w:tr>
      <w:tr w:rsidR="00F8046C" w:rsidRPr="00CC7153" w:rsidTr="00034B47">
        <w:trPr>
          <w:cantSplit/>
        </w:trPr>
        <w:tc>
          <w:tcPr>
            <w:tcW w:w="1736" w:type="pct"/>
          </w:tcPr>
          <w:p w:rsidR="00F8046C" w:rsidRPr="00CC7153" w:rsidRDefault="00F8046C" w:rsidP="00F45B89">
            <w:pPr>
              <w:rPr>
                <w:rFonts w:eastAsia="Calibri"/>
                <w:b w:val="0"/>
                <w:sz w:val="21"/>
                <w:szCs w:val="21"/>
                <w:lang w:eastAsia="en-US"/>
              </w:rPr>
            </w:pPr>
            <w:r w:rsidRPr="00CC7153">
              <w:rPr>
                <w:rFonts w:eastAsia="Calibri"/>
                <w:b w:val="0"/>
                <w:sz w:val="21"/>
                <w:szCs w:val="21"/>
                <w:lang w:eastAsia="en-US"/>
              </w:rPr>
              <w:t>9. Доля детей в возрасте 5-18 лет, получающих услуги по дополнительному образованию, в общей численности детей данной возрастной группы</w:t>
            </w:r>
          </w:p>
        </w:tc>
        <w:tc>
          <w:tcPr>
            <w:tcW w:w="365" w:type="pct"/>
            <w:vAlign w:val="center"/>
          </w:tcPr>
          <w:p w:rsidR="00F8046C" w:rsidRPr="00CC7153" w:rsidRDefault="00F8046C" w:rsidP="003D03B0">
            <w:pPr>
              <w:jc w:val="center"/>
              <w:rPr>
                <w:rFonts w:eastAsia="Calibri"/>
                <w:b w:val="0"/>
                <w:sz w:val="21"/>
                <w:szCs w:val="21"/>
                <w:lang w:eastAsia="en-US"/>
              </w:rPr>
            </w:pPr>
            <w:r w:rsidRPr="00CC7153">
              <w:rPr>
                <w:rFonts w:eastAsia="Calibri"/>
                <w:b w:val="0"/>
                <w:sz w:val="21"/>
                <w:szCs w:val="21"/>
                <w:lang w:eastAsia="en-US"/>
              </w:rPr>
              <w:t>%</w:t>
            </w:r>
          </w:p>
        </w:tc>
        <w:tc>
          <w:tcPr>
            <w:tcW w:w="523" w:type="pct"/>
            <w:vAlign w:val="center"/>
          </w:tcPr>
          <w:p w:rsidR="00F8046C" w:rsidRPr="00CC7153" w:rsidRDefault="00F8046C" w:rsidP="0012798E">
            <w:pPr>
              <w:jc w:val="center"/>
              <w:rPr>
                <w:rFonts w:eastAsia="Calibri"/>
                <w:b w:val="0"/>
                <w:sz w:val="21"/>
                <w:szCs w:val="21"/>
                <w:lang w:eastAsia="en-US"/>
              </w:rPr>
            </w:pPr>
            <w:r w:rsidRPr="00CC7153">
              <w:rPr>
                <w:rFonts w:eastAsia="Calibri"/>
                <w:b w:val="0"/>
                <w:sz w:val="21"/>
                <w:szCs w:val="21"/>
                <w:lang w:eastAsia="en-US"/>
              </w:rPr>
              <w:t>98,6</w:t>
            </w:r>
          </w:p>
        </w:tc>
        <w:tc>
          <w:tcPr>
            <w:tcW w:w="575" w:type="pct"/>
            <w:vAlign w:val="center"/>
          </w:tcPr>
          <w:p w:rsidR="00F8046C" w:rsidRPr="00CC7153" w:rsidRDefault="00F8046C" w:rsidP="0012798E">
            <w:pPr>
              <w:jc w:val="center"/>
              <w:rPr>
                <w:rFonts w:eastAsia="Calibri"/>
                <w:b w:val="0"/>
                <w:sz w:val="21"/>
                <w:szCs w:val="21"/>
                <w:lang w:eastAsia="en-US"/>
              </w:rPr>
            </w:pPr>
            <w:r w:rsidRPr="00CC7153">
              <w:rPr>
                <w:rFonts w:eastAsia="Calibri"/>
                <w:b w:val="0"/>
                <w:sz w:val="21"/>
                <w:szCs w:val="21"/>
                <w:lang w:eastAsia="en-US"/>
              </w:rPr>
              <w:t>97,2</w:t>
            </w:r>
          </w:p>
        </w:tc>
        <w:tc>
          <w:tcPr>
            <w:tcW w:w="504" w:type="pct"/>
            <w:vAlign w:val="center"/>
          </w:tcPr>
          <w:p w:rsidR="00F8046C" w:rsidRPr="00CC7153" w:rsidRDefault="00F8046C" w:rsidP="0012798E">
            <w:pPr>
              <w:jc w:val="center"/>
              <w:rPr>
                <w:rFonts w:eastAsia="Calibri"/>
                <w:b w:val="0"/>
                <w:sz w:val="21"/>
                <w:szCs w:val="21"/>
                <w:lang w:eastAsia="en-US"/>
              </w:rPr>
            </w:pPr>
            <w:r w:rsidRPr="00CC7153">
              <w:rPr>
                <w:rFonts w:eastAsia="Calibri"/>
                <w:b w:val="0"/>
                <w:sz w:val="21"/>
                <w:szCs w:val="21"/>
                <w:lang w:eastAsia="en-US"/>
              </w:rPr>
              <w:t>97,2</w:t>
            </w:r>
          </w:p>
        </w:tc>
        <w:tc>
          <w:tcPr>
            <w:tcW w:w="504" w:type="pct"/>
            <w:shd w:val="clear" w:color="auto" w:fill="auto"/>
            <w:vAlign w:val="center"/>
          </w:tcPr>
          <w:p w:rsidR="00F8046C" w:rsidRPr="00CC7153" w:rsidRDefault="00697CBC" w:rsidP="00D47DD0">
            <w:pPr>
              <w:jc w:val="center"/>
              <w:rPr>
                <w:rFonts w:eastAsia="Calibri"/>
                <w:b w:val="0"/>
                <w:sz w:val="21"/>
                <w:szCs w:val="21"/>
                <w:lang w:eastAsia="en-US"/>
              </w:rPr>
            </w:pPr>
            <w:r w:rsidRPr="00CC7153">
              <w:rPr>
                <w:rFonts w:eastAsia="Calibri"/>
                <w:b w:val="0"/>
                <w:sz w:val="21"/>
                <w:szCs w:val="21"/>
                <w:lang w:eastAsia="en-US"/>
              </w:rPr>
              <w:t>95,6</w:t>
            </w:r>
          </w:p>
        </w:tc>
        <w:tc>
          <w:tcPr>
            <w:tcW w:w="793" w:type="pct"/>
            <w:vAlign w:val="center"/>
          </w:tcPr>
          <w:p w:rsidR="00F8046C" w:rsidRPr="00CC7153" w:rsidRDefault="00F8046C" w:rsidP="003D03B0">
            <w:pPr>
              <w:jc w:val="center"/>
              <w:rPr>
                <w:rFonts w:eastAsia="Calibri"/>
                <w:b w:val="0"/>
                <w:sz w:val="21"/>
                <w:szCs w:val="21"/>
                <w:lang w:eastAsia="en-US"/>
              </w:rPr>
            </w:pPr>
            <w:r w:rsidRPr="00CC7153">
              <w:rPr>
                <w:rFonts w:eastAsia="Calibri"/>
                <w:b w:val="0"/>
                <w:sz w:val="21"/>
                <w:szCs w:val="21"/>
                <w:lang w:eastAsia="en-US"/>
              </w:rPr>
              <w:t>-</w:t>
            </w:r>
          </w:p>
        </w:tc>
      </w:tr>
    </w:tbl>
    <w:p w:rsidR="00B7108C" w:rsidRPr="00CC7153" w:rsidRDefault="00B7108C" w:rsidP="00B7108C">
      <w:pPr>
        <w:tabs>
          <w:tab w:val="left" w:pos="993"/>
        </w:tabs>
        <w:jc w:val="both"/>
        <w:rPr>
          <w:b w:val="0"/>
          <w:bCs/>
        </w:rPr>
      </w:pPr>
    </w:p>
    <w:p w:rsidR="00695BEE" w:rsidRPr="00CC7153" w:rsidRDefault="00695BEE" w:rsidP="00695BEE">
      <w:pPr>
        <w:ind w:firstLine="567"/>
        <w:jc w:val="both"/>
        <w:rPr>
          <w:b w:val="0"/>
          <w:bCs/>
          <w:i/>
        </w:rPr>
      </w:pPr>
      <w:r w:rsidRPr="00CC7153">
        <w:rPr>
          <w:b w:val="0"/>
          <w:bCs/>
          <w:i/>
        </w:rPr>
        <w:t>Воспитательная работа</w:t>
      </w:r>
      <w:r w:rsidRPr="00CC7153">
        <w:rPr>
          <w:b w:val="0"/>
          <w:bCs/>
        </w:rPr>
        <w:t xml:space="preserve"> в образовательных учреждениях проводилась в соответствии со Стратегией развития воспитания в Российской Федерации на период до 2025 года, Концепцией развития системы патриотического и гражданского образования в Красноярском крае на 2014-2018 годы, региональной программой профилактики безнадзорности и правонарушений несовершеннолетних на 2015-2017 годы. Муниципальный этап Всероссийского конкурса «Слава созидателям!» </w:t>
      </w:r>
      <w:r w:rsidR="00B4204A" w:rsidRPr="00CC7153">
        <w:rPr>
          <w:b w:val="0"/>
          <w:bCs/>
        </w:rPr>
        <w:t>продолжает оставаться восстребованным и интересным для подрастающего поколения,</w:t>
      </w:r>
      <w:r w:rsidRPr="00CC7153">
        <w:rPr>
          <w:b w:val="0"/>
          <w:bCs/>
        </w:rPr>
        <w:t xml:space="preserve"> обучающимися подготовлено </w:t>
      </w:r>
      <w:r w:rsidR="00B4204A" w:rsidRPr="00CC7153">
        <w:rPr>
          <w:b w:val="0"/>
          <w:bCs/>
        </w:rPr>
        <w:t>и представлено на конкурс 444</w:t>
      </w:r>
      <w:r w:rsidRPr="00CC7153">
        <w:rPr>
          <w:b w:val="0"/>
          <w:bCs/>
        </w:rPr>
        <w:t xml:space="preserve"> творчески</w:t>
      </w:r>
      <w:r w:rsidR="00B4204A" w:rsidRPr="00CC7153">
        <w:rPr>
          <w:b w:val="0"/>
          <w:bCs/>
        </w:rPr>
        <w:t>е</w:t>
      </w:r>
      <w:r w:rsidRPr="00CC7153">
        <w:rPr>
          <w:b w:val="0"/>
          <w:bCs/>
        </w:rPr>
        <w:t xml:space="preserve"> работ</w:t>
      </w:r>
      <w:r w:rsidR="00B4204A" w:rsidRPr="00CC7153">
        <w:rPr>
          <w:b w:val="0"/>
          <w:bCs/>
        </w:rPr>
        <w:t>ы.</w:t>
      </w:r>
      <w:r w:rsidRPr="00CC7153">
        <w:rPr>
          <w:b w:val="0"/>
          <w:bCs/>
          <w:i/>
        </w:rPr>
        <w:t xml:space="preserve"> </w:t>
      </w:r>
    </w:p>
    <w:p w:rsidR="00CD5F7C" w:rsidRPr="00CC7153" w:rsidRDefault="00695BEE" w:rsidP="00695BEE">
      <w:pPr>
        <w:ind w:firstLine="567"/>
        <w:jc w:val="both"/>
        <w:rPr>
          <w:b w:val="0"/>
          <w:bCs/>
        </w:rPr>
      </w:pPr>
      <w:r w:rsidRPr="00CC7153">
        <w:rPr>
          <w:b w:val="0"/>
          <w:bCs/>
        </w:rPr>
        <w:t>В целях формирования правовой культуры среди несовершеннолетних в 201</w:t>
      </w:r>
      <w:r w:rsidR="00CD5F7C" w:rsidRPr="00CC7153">
        <w:rPr>
          <w:b w:val="0"/>
          <w:bCs/>
        </w:rPr>
        <w:t xml:space="preserve">7 </w:t>
      </w:r>
      <w:r w:rsidRPr="00CC7153">
        <w:rPr>
          <w:b w:val="0"/>
          <w:bCs/>
        </w:rPr>
        <w:t>году проведено более 400 профилактических мероприятий в рамках межведомственного взаимодействия всех органов субъектов профилактики. В 201</w:t>
      </w:r>
      <w:r w:rsidR="00CD5F7C" w:rsidRPr="00CC7153">
        <w:rPr>
          <w:b w:val="0"/>
          <w:bCs/>
        </w:rPr>
        <w:t>7</w:t>
      </w:r>
      <w:r w:rsidRPr="00CC7153">
        <w:rPr>
          <w:b w:val="0"/>
          <w:bCs/>
        </w:rPr>
        <w:t xml:space="preserve"> году занятость детей, состоящих на различных профилактических учётах, в системе дополнительного образования, составила 74%. </w:t>
      </w:r>
      <w:r w:rsidR="00697CBC" w:rsidRPr="00CC7153">
        <w:rPr>
          <w:b w:val="0"/>
          <w:bCs/>
        </w:rPr>
        <w:t>Во всех школах созданы школьные службы медиации.</w:t>
      </w:r>
    </w:p>
    <w:p w:rsidR="00697CBC" w:rsidRPr="00CC7153" w:rsidRDefault="00697CBC" w:rsidP="00695BEE">
      <w:pPr>
        <w:ind w:firstLine="567"/>
        <w:jc w:val="both"/>
        <w:rPr>
          <w:b w:val="0"/>
          <w:bCs/>
          <w:sz w:val="16"/>
          <w:szCs w:val="16"/>
        </w:rPr>
      </w:pPr>
    </w:p>
    <w:p w:rsidR="00695BEE" w:rsidRPr="00CC7153" w:rsidRDefault="00695BEE" w:rsidP="00695BEE">
      <w:pPr>
        <w:ind w:firstLine="567"/>
        <w:jc w:val="both"/>
        <w:rPr>
          <w:b w:val="0"/>
          <w:bCs/>
        </w:rPr>
      </w:pPr>
      <w:r w:rsidRPr="00CC7153">
        <w:rPr>
          <w:b w:val="0"/>
          <w:bCs/>
        </w:rPr>
        <w:t>В соревнованиях Школьной спортивной лиги приняли участие 3</w:t>
      </w:r>
      <w:r w:rsidR="003D30D5" w:rsidRPr="00CC7153">
        <w:rPr>
          <w:b w:val="0"/>
          <w:bCs/>
        </w:rPr>
        <w:t> </w:t>
      </w:r>
      <w:r w:rsidRPr="00CC7153">
        <w:rPr>
          <w:b w:val="0"/>
          <w:bCs/>
        </w:rPr>
        <w:t>7</w:t>
      </w:r>
      <w:r w:rsidR="00BC752F" w:rsidRPr="00CC7153">
        <w:rPr>
          <w:b w:val="0"/>
          <w:bCs/>
        </w:rPr>
        <w:t>19</w:t>
      </w:r>
      <w:r w:rsidR="003D30D5" w:rsidRPr="00CC7153">
        <w:rPr>
          <w:b w:val="0"/>
          <w:bCs/>
        </w:rPr>
        <w:t> </w:t>
      </w:r>
      <w:r w:rsidRPr="00CC7153">
        <w:rPr>
          <w:b w:val="0"/>
          <w:bCs/>
        </w:rPr>
        <w:t>учащихся 1-11 классов (</w:t>
      </w:r>
      <w:r w:rsidR="00144A66" w:rsidRPr="00CC7153">
        <w:rPr>
          <w:b w:val="0"/>
          <w:bCs/>
        </w:rPr>
        <w:t>59,8</w:t>
      </w:r>
      <w:r w:rsidRPr="00CC7153">
        <w:rPr>
          <w:b w:val="0"/>
          <w:bCs/>
        </w:rPr>
        <w:t>%</w:t>
      </w:r>
      <w:r w:rsidR="00F50772" w:rsidRPr="00CC7153">
        <w:rPr>
          <w:b w:val="0"/>
          <w:bCs/>
        </w:rPr>
        <w:t xml:space="preserve"> от общего числа учащихся</w:t>
      </w:r>
      <w:r w:rsidRPr="00CC7153">
        <w:rPr>
          <w:b w:val="0"/>
          <w:bCs/>
        </w:rPr>
        <w:t>), в общекомандном зачёте по итогам</w:t>
      </w:r>
      <w:r w:rsidR="00F50772" w:rsidRPr="00CC7153">
        <w:rPr>
          <w:b w:val="0"/>
          <w:bCs/>
        </w:rPr>
        <w:t xml:space="preserve"> </w:t>
      </w:r>
      <w:r w:rsidRPr="00CC7153">
        <w:rPr>
          <w:b w:val="0"/>
          <w:bCs/>
        </w:rPr>
        <w:t>201</w:t>
      </w:r>
      <w:r w:rsidR="00BC752F" w:rsidRPr="00CC7153">
        <w:rPr>
          <w:b w:val="0"/>
          <w:bCs/>
        </w:rPr>
        <w:t>6</w:t>
      </w:r>
      <w:r w:rsidRPr="00CC7153">
        <w:rPr>
          <w:b w:val="0"/>
          <w:bCs/>
        </w:rPr>
        <w:t>-201</w:t>
      </w:r>
      <w:r w:rsidR="00BC752F" w:rsidRPr="00CC7153">
        <w:rPr>
          <w:b w:val="0"/>
          <w:bCs/>
        </w:rPr>
        <w:t>7</w:t>
      </w:r>
      <w:r w:rsidRPr="00CC7153">
        <w:rPr>
          <w:b w:val="0"/>
          <w:bCs/>
        </w:rPr>
        <w:t xml:space="preserve"> учебного года город Зеленогорск </w:t>
      </w:r>
      <w:r w:rsidR="00BC752F" w:rsidRPr="00CC7153">
        <w:rPr>
          <w:b w:val="0"/>
          <w:bCs/>
        </w:rPr>
        <w:t>поднялся с т</w:t>
      </w:r>
      <w:r w:rsidRPr="00CC7153">
        <w:rPr>
          <w:b w:val="0"/>
          <w:bCs/>
        </w:rPr>
        <w:t>ретье</w:t>
      </w:r>
      <w:r w:rsidR="00BC752F" w:rsidRPr="00CC7153">
        <w:rPr>
          <w:b w:val="0"/>
          <w:bCs/>
        </w:rPr>
        <w:t xml:space="preserve">го в 2016 году на второе место </w:t>
      </w:r>
      <w:r w:rsidRPr="00CC7153">
        <w:rPr>
          <w:b w:val="0"/>
          <w:bCs/>
        </w:rPr>
        <w:t xml:space="preserve">среди городов края. В </w:t>
      </w:r>
      <w:r w:rsidRPr="00CC7153">
        <w:rPr>
          <w:b w:val="0"/>
          <w:bCs/>
        </w:rPr>
        <w:lastRenderedPageBreak/>
        <w:t xml:space="preserve">соревнованиях «Президентские состязания» участвовало </w:t>
      </w:r>
      <w:r w:rsidR="00144A66" w:rsidRPr="00CC7153">
        <w:rPr>
          <w:b w:val="0"/>
          <w:bCs/>
        </w:rPr>
        <w:t>2</w:t>
      </w:r>
      <w:r w:rsidR="00F50772" w:rsidRPr="00CC7153">
        <w:rPr>
          <w:b w:val="0"/>
          <w:bCs/>
        </w:rPr>
        <w:t> </w:t>
      </w:r>
      <w:r w:rsidR="00144A66" w:rsidRPr="00CC7153">
        <w:rPr>
          <w:b w:val="0"/>
          <w:bCs/>
        </w:rPr>
        <w:t>929</w:t>
      </w:r>
      <w:r w:rsidR="0004314E" w:rsidRPr="00CC7153">
        <w:rPr>
          <w:b w:val="0"/>
          <w:bCs/>
        </w:rPr>
        <w:t> </w:t>
      </w:r>
      <w:r w:rsidRPr="00CC7153">
        <w:rPr>
          <w:b w:val="0"/>
          <w:bCs/>
        </w:rPr>
        <w:t>учащихся (</w:t>
      </w:r>
      <w:r w:rsidR="00144A66" w:rsidRPr="00CC7153">
        <w:rPr>
          <w:b w:val="0"/>
          <w:bCs/>
        </w:rPr>
        <w:t>47,1%</w:t>
      </w:r>
      <w:r w:rsidR="00F50772" w:rsidRPr="00CC7153">
        <w:rPr>
          <w:b w:val="0"/>
          <w:bCs/>
        </w:rPr>
        <w:t xml:space="preserve"> от общего числа учащихся</w:t>
      </w:r>
      <w:r w:rsidR="00144A66" w:rsidRPr="00CC7153">
        <w:rPr>
          <w:b w:val="0"/>
          <w:bCs/>
        </w:rPr>
        <w:t>)</w:t>
      </w:r>
      <w:r w:rsidRPr="00CC7153">
        <w:rPr>
          <w:b w:val="0"/>
          <w:bCs/>
        </w:rPr>
        <w:t xml:space="preserve">, команда лицеистов </w:t>
      </w:r>
      <w:r w:rsidR="00144A66" w:rsidRPr="00CC7153">
        <w:rPr>
          <w:rFonts w:eastAsia="Calibri"/>
          <w:b w:val="0"/>
          <w:lang w:eastAsia="en-US"/>
        </w:rPr>
        <w:t>– победитель</w:t>
      </w:r>
      <w:r w:rsidR="00F50772" w:rsidRPr="00CC7153">
        <w:rPr>
          <w:rFonts w:eastAsia="Calibri"/>
          <w:b w:val="0"/>
          <w:lang w:eastAsia="en-US"/>
        </w:rPr>
        <w:t xml:space="preserve"> краевого этапа</w:t>
      </w:r>
      <w:r w:rsidR="00144A66" w:rsidRPr="00CC7153">
        <w:rPr>
          <w:rFonts w:eastAsia="Calibri"/>
          <w:b w:val="0"/>
          <w:lang w:eastAsia="en-US"/>
        </w:rPr>
        <w:t>, представляла Красноярский край на Всероссийском этапе в г. Анапа</w:t>
      </w:r>
      <w:r w:rsidR="00144A66" w:rsidRPr="00CC7153">
        <w:rPr>
          <w:b w:val="0"/>
          <w:bCs/>
        </w:rPr>
        <w:t xml:space="preserve"> </w:t>
      </w:r>
      <w:r w:rsidR="00F50772" w:rsidRPr="00CC7153">
        <w:rPr>
          <w:b w:val="0"/>
          <w:bCs/>
        </w:rPr>
        <w:t>вошла в тройку лидеров финала</w:t>
      </w:r>
      <w:r w:rsidRPr="00CC7153">
        <w:rPr>
          <w:b w:val="0"/>
          <w:bCs/>
        </w:rPr>
        <w:t>.</w:t>
      </w:r>
    </w:p>
    <w:p w:rsidR="00CB25D5" w:rsidRPr="00CC7153" w:rsidRDefault="00CB25D5" w:rsidP="00695BEE">
      <w:pPr>
        <w:ind w:firstLine="567"/>
        <w:jc w:val="both"/>
        <w:rPr>
          <w:b w:val="0"/>
          <w:bCs/>
          <w:sz w:val="16"/>
          <w:szCs w:val="16"/>
        </w:rPr>
      </w:pPr>
    </w:p>
    <w:p w:rsidR="00695BEE" w:rsidRPr="00CC7153" w:rsidRDefault="00695BEE" w:rsidP="00695BEE">
      <w:pPr>
        <w:ind w:firstLine="709"/>
        <w:jc w:val="both"/>
        <w:rPr>
          <w:b w:val="0"/>
          <w:bCs/>
        </w:rPr>
      </w:pPr>
      <w:r w:rsidRPr="00CC7153">
        <w:rPr>
          <w:b w:val="0"/>
          <w:bCs/>
        </w:rPr>
        <w:t xml:space="preserve">Важнейшим ресурсом развития </w:t>
      </w:r>
      <w:r w:rsidR="00851102" w:rsidRPr="00CC7153">
        <w:rPr>
          <w:b w:val="0"/>
          <w:bCs/>
        </w:rPr>
        <w:t xml:space="preserve">образования в городе </w:t>
      </w:r>
      <w:r w:rsidRPr="00CC7153">
        <w:rPr>
          <w:b w:val="0"/>
          <w:bCs/>
        </w:rPr>
        <w:t>является проект «</w:t>
      </w:r>
      <w:r w:rsidRPr="00CC7153">
        <w:rPr>
          <w:b w:val="0"/>
          <w:bCs/>
          <w:i/>
        </w:rPr>
        <w:t>Школа Росатома</w:t>
      </w:r>
      <w:r w:rsidRPr="00CC7153">
        <w:rPr>
          <w:b w:val="0"/>
          <w:bCs/>
        </w:rPr>
        <w:t xml:space="preserve">». </w:t>
      </w:r>
      <w:r w:rsidR="00EE5B0B" w:rsidRPr="00CC7153">
        <w:rPr>
          <w:b w:val="0"/>
          <w:bCs/>
        </w:rPr>
        <w:t>В 2017 году на продолжение проекта направлено</w:t>
      </w:r>
      <w:r w:rsidR="00697CBC" w:rsidRPr="00CC7153">
        <w:rPr>
          <w:b w:val="0"/>
          <w:bCs/>
        </w:rPr>
        <w:t xml:space="preserve"> 6</w:t>
      </w:r>
      <w:r w:rsidR="00EE5B0B" w:rsidRPr="00CC7153">
        <w:rPr>
          <w:b w:val="0"/>
          <w:bCs/>
        </w:rPr>
        <w:t xml:space="preserve"> </w:t>
      </w:r>
      <w:r w:rsidR="00697CBC" w:rsidRPr="00CC7153">
        <w:rPr>
          <w:b w:val="0"/>
          <w:bCs/>
        </w:rPr>
        <w:t>м</w:t>
      </w:r>
      <w:r w:rsidR="00EE5B0B" w:rsidRPr="00CC7153">
        <w:rPr>
          <w:b w:val="0"/>
          <w:bCs/>
        </w:rPr>
        <w:t>лн. рублей, в том ч</w:t>
      </w:r>
      <w:r w:rsidR="00816350" w:rsidRPr="00CC7153">
        <w:rPr>
          <w:b w:val="0"/>
          <w:bCs/>
        </w:rPr>
        <w:t xml:space="preserve">исле средства местного бюджета </w:t>
      </w:r>
      <w:r w:rsidR="00F50772" w:rsidRPr="00CC7153">
        <w:rPr>
          <w:b w:val="0"/>
          <w:bCs/>
        </w:rPr>
        <w:t>–</w:t>
      </w:r>
      <w:r w:rsidR="00816350" w:rsidRPr="00CC7153">
        <w:rPr>
          <w:b w:val="0"/>
          <w:bCs/>
        </w:rPr>
        <w:t xml:space="preserve"> </w:t>
      </w:r>
      <w:r w:rsidR="00697CBC" w:rsidRPr="00CC7153">
        <w:rPr>
          <w:b w:val="0"/>
          <w:bCs/>
        </w:rPr>
        <w:t xml:space="preserve">3 </w:t>
      </w:r>
      <w:r w:rsidR="00EE5B0B" w:rsidRPr="00CC7153">
        <w:rPr>
          <w:b w:val="0"/>
          <w:bCs/>
        </w:rPr>
        <w:t>млн. рубле</w:t>
      </w:r>
      <w:r w:rsidR="00D1394A" w:rsidRPr="00CC7153">
        <w:rPr>
          <w:b w:val="0"/>
          <w:bCs/>
        </w:rPr>
        <w:t>й, внебюджетных источников (Гос</w:t>
      </w:r>
      <w:r w:rsidR="00EE5B0B" w:rsidRPr="00CC7153">
        <w:rPr>
          <w:b w:val="0"/>
          <w:bCs/>
        </w:rPr>
        <w:t>корпорация «Росатом»)</w:t>
      </w:r>
      <w:r w:rsidR="00F50772" w:rsidRPr="00CC7153">
        <w:rPr>
          <w:b w:val="0"/>
          <w:bCs/>
        </w:rPr>
        <w:t xml:space="preserve"> –</w:t>
      </w:r>
      <w:r w:rsidR="00EE5B0B" w:rsidRPr="00CC7153">
        <w:rPr>
          <w:b w:val="0"/>
          <w:bCs/>
        </w:rPr>
        <w:t xml:space="preserve"> </w:t>
      </w:r>
      <w:r w:rsidR="00697CBC" w:rsidRPr="00CC7153">
        <w:rPr>
          <w:b w:val="0"/>
          <w:bCs/>
        </w:rPr>
        <w:t>3 млн</w:t>
      </w:r>
      <w:r w:rsidR="00EE5B0B" w:rsidRPr="00CC7153">
        <w:rPr>
          <w:b w:val="0"/>
          <w:bCs/>
        </w:rPr>
        <w:t>.</w:t>
      </w:r>
      <w:r w:rsidR="00697CBC" w:rsidRPr="00CC7153">
        <w:rPr>
          <w:b w:val="0"/>
          <w:bCs/>
        </w:rPr>
        <w:t xml:space="preserve"> рублей</w:t>
      </w:r>
      <w:r w:rsidR="00EE5B0B" w:rsidRPr="00CC7153">
        <w:rPr>
          <w:b w:val="0"/>
          <w:bCs/>
        </w:rPr>
        <w:t xml:space="preserve"> </w:t>
      </w:r>
      <w:r w:rsidR="00851102" w:rsidRPr="00CC7153">
        <w:rPr>
          <w:b w:val="0"/>
          <w:bCs/>
        </w:rPr>
        <w:t>В рамках проекта создан</w:t>
      </w:r>
      <w:r w:rsidR="00EE5B0B" w:rsidRPr="00CC7153">
        <w:rPr>
          <w:b w:val="0"/>
          <w:bCs/>
        </w:rPr>
        <w:t>о</w:t>
      </w:r>
      <w:r w:rsidR="00851102" w:rsidRPr="00CC7153">
        <w:rPr>
          <w:b w:val="0"/>
          <w:bCs/>
        </w:rPr>
        <w:t xml:space="preserve"> современн</w:t>
      </w:r>
      <w:r w:rsidR="00EE5B0B" w:rsidRPr="00CC7153">
        <w:rPr>
          <w:b w:val="0"/>
          <w:bCs/>
        </w:rPr>
        <w:t>ое</w:t>
      </w:r>
      <w:r w:rsidR="00851102" w:rsidRPr="00CC7153">
        <w:rPr>
          <w:b w:val="0"/>
          <w:bCs/>
        </w:rPr>
        <w:t xml:space="preserve"> образовательн</w:t>
      </w:r>
      <w:r w:rsidR="00EE5B0B" w:rsidRPr="00CC7153">
        <w:rPr>
          <w:b w:val="0"/>
          <w:bCs/>
        </w:rPr>
        <w:t>ое</w:t>
      </w:r>
      <w:r w:rsidR="00851102" w:rsidRPr="00CC7153">
        <w:rPr>
          <w:b w:val="0"/>
          <w:bCs/>
        </w:rPr>
        <w:t xml:space="preserve"> пространств</w:t>
      </w:r>
      <w:r w:rsidR="00EE5B0B" w:rsidRPr="00CC7153">
        <w:rPr>
          <w:b w:val="0"/>
          <w:bCs/>
        </w:rPr>
        <w:t xml:space="preserve">о Open Space в МБДОУ д/с № 32 и продолжена работа по созданию </w:t>
      </w:r>
      <w:r w:rsidR="00851102" w:rsidRPr="00CC7153">
        <w:rPr>
          <w:b w:val="0"/>
          <w:bCs/>
        </w:rPr>
        <w:t>в МБОУ «СОШ № 161»</w:t>
      </w:r>
      <w:r w:rsidR="0057441D" w:rsidRPr="00CC7153">
        <w:rPr>
          <w:b w:val="0"/>
          <w:bCs/>
        </w:rPr>
        <w:t xml:space="preserve">. </w:t>
      </w:r>
      <w:r w:rsidRPr="00CC7153">
        <w:rPr>
          <w:b w:val="0"/>
          <w:bCs/>
        </w:rPr>
        <w:t>Основные результаты участия муниципалитета в проекте в 201</w:t>
      </w:r>
      <w:r w:rsidR="00697CBC" w:rsidRPr="00CC7153">
        <w:rPr>
          <w:b w:val="0"/>
          <w:bCs/>
        </w:rPr>
        <w:t>7</w:t>
      </w:r>
      <w:r w:rsidRPr="00CC7153">
        <w:rPr>
          <w:b w:val="0"/>
          <w:bCs/>
        </w:rPr>
        <w:t xml:space="preserve"> году:</w:t>
      </w:r>
    </w:p>
    <w:p w:rsidR="00695BEE" w:rsidRPr="00CC7153" w:rsidRDefault="00EE5B0B" w:rsidP="0085199B">
      <w:pPr>
        <w:pStyle w:val="af5"/>
        <w:numPr>
          <w:ilvl w:val="0"/>
          <w:numId w:val="9"/>
        </w:numPr>
        <w:tabs>
          <w:tab w:val="left" w:pos="993"/>
        </w:tabs>
        <w:ind w:left="0" w:firstLine="709"/>
        <w:jc w:val="both"/>
        <w:rPr>
          <w:b w:val="0"/>
        </w:rPr>
      </w:pPr>
      <w:r w:rsidRPr="00CC7153">
        <w:rPr>
          <w:b w:val="0"/>
        </w:rPr>
        <w:t>2</w:t>
      </w:r>
      <w:r w:rsidR="00695BEE" w:rsidRPr="00CC7153">
        <w:rPr>
          <w:b w:val="0"/>
        </w:rPr>
        <w:t xml:space="preserve"> место в рейтинге муниципалитетов – участников проекта «Школа Росатома»;</w:t>
      </w:r>
    </w:p>
    <w:p w:rsidR="00695BEE" w:rsidRPr="00CC7153" w:rsidRDefault="00EE5B0B" w:rsidP="0085199B">
      <w:pPr>
        <w:pStyle w:val="af5"/>
        <w:numPr>
          <w:ilvl w:val="0"/>
          <w:numId w:val="9"/>
        </w:numPr>
        <w:tabs>
          <w:tab w:val="left" w:pos="993"/>
        </w:tabs>
        <w:ind w:left="0" w:firstLine="709"/>
        <w:jc w:val="both"/>
        <w:rPr>
          <w:b w:val="0"/>
        </w:rPr>
      </w:pPr>
      <w:r w:rsidRPr="00CC7153">
        <w:rPr>
          <w:b w:val="0"/>
        </w:rPr>
        <w:t>3</w:t>
      </w:r>
      <w:r w:rsidR="00695BEE" w:rsidRPr="00CC7153">
        <w:rPr>
          <w:b w:val="0"/>
        </w:rPr>
        <w:t xml:space="preserve"> место в рейтинге муниципалитетов, позиционирующих события проекта в средствах массовой информации;</w:t>
      </w:r>
    </w:p>
    <w:p w:rsidR="00695BEE" w:rsidRPr="00CC7153" w:rsidRDefault="00695BEE" w:rsidP="0085199B">
      <w:pPr>
        <w:pStyle w:val="af5"/>
        <w:numPr>
          <w:ilvl w:val="0"/>
          <w:numId w:val="9"/>
        </w:numPr>
        <w:tabs>
          <w:tab w:val="left" w:pos="993"/>
        </w:tabs>
        <w:ind w:left="0" w:firstLine="709"/>
        <w:jc w:val="both"/>
        <w:rPr>
          <w:b w:val="0"/>
        </w:rPr>
      </w:pPr>
      <w:r w:rsidRPr="00CC7153">
        <w:rPr>
          <w:b w:val="0"/>
        </w:rPr>
        <w:t xml:space="preserve">2 место в конкурсе городов, организующих общегородской </w:t>
      </w:r>
      <w:r w:rsidR="00EE5B0B" w:rsidRPr="00CC7153">
        <w:rPr>
          <w:b w:val="0"/>
        </w:rPr>
        <w:t>День Знаний</w:t>
      </w:r>
      <w:r w:rsidRPr="00CC7153">
        <w:rPr>
          <w:b w:val="0"/>
        </w:rPr>
        <w:t>;</w:t>
      </w:r>
    </w:p>
    <w:p w:rsidR="00695BEE" w:rsidRPr="00CC7153" w:rsidRDefault="00695BEE" w:rsidP="0085199B">
      <w:pPr>
        <w:pStyle w:val="af5"/>
        <w:numPr>
          <w:ilvl w:val="0"/>
          <w:numId w:val="9"/>
        </w:numPr>
        <w:tabs>
          <w:tab w:val="left" w:pos="993"/>
        </w:tabs>
        <w:ind w:left="0" w:firstLine="709"/>
        <w:jc w:val="both"/>
        <w:rPr>
          <w:b w:val="0"/>
        </w:rPr>
      </w:pPr>
      <w:r w:rsidRPr="00CC7153">
        <w:rPr>
          <w:b w:val="0"/>
        </w:rPr>
        <w:t>1</w:t>
      </w:r>
      <w:r w:rsidR="00EE5B0B" w:rsidRPr="00CC7153">
        <w:rPr>
          <w:b w:val="0"/>
        </w:rPr>
        <w:t>7</w:t>
      </w:r>
      <w:r w:rsidRPr="00CC7153">
        <w:rPr>
          <w:b w:val="0"/>
        </w:rPr>
        <w:t xml:space="preserve"> учителей, 3</w:t>
      </w:r>
      <w:r w:rsidR="00EE5B0B" w:rsidRPr="00CC7153">
        <w:rPr>
          <w:b w:val="0"/>
        </w:rPr>
        <w:t>9</w:t>
      </w:r>
      <w:r w:rsidRPr="00CC7153">
        <w:rPr>
          <w:b w:val="0"/>
        </w:rPr>
        <w:t xml:space="preserve"> воспит</w:t>
      </w:r>
      <w:r w:rsidR="0004314E" w:rsidRPr="00CC7153">
        <w:rPr>
          <w:b w:val="0"/>
        </w:rPr>
        <w:t xml:space="preserve">ателей, </w:t>
      </w:r>
      <w:r w:rsidR="00EE5B0B" w:rsidRPr="00CC7153">
        <w:rPr>
          <w:b w:val="0"/>
        </w:rPr>
        <w:t>две школы (</w:t>
      </w:r>
      <w:r w:rsidR="00697CBC" w:rsidRPr="00CC7153">
        <w:rPr>
          <w:b w:val="0"/>
        </w:rPr>
        <w:t>МБОУ «Гимназия № 164» и МБОУ «СОШ № 169»)</w:t>
      </w:r>
      <w:r w:rsidR="00C55077" w:rsidRPr="00CC7153">
        <w:rPr>
          <w:b w:val="0"/>
        </w:rPr>
        <w:t>,  3 </w:t>
      </w:r>
      <w:r w:rsidRPr="00CC7153">
        <w:rPr>
          <w:b w:val="0"/>
        </w:rPr>
        <w:t xml:space="preserve">учреждения дополнительного образования стали участниками конкурсов проекта; победители: учитель </w:t>
      </w:r>
      <w:r w:rsidR="00981905" w:rsidRPr="00CC7153">
        <w:rPr>
          <w:b w:val="0"/>
        </w:rPr>
        <w:t>МБОУ «Гимназия №</w:t>
      </w:r>
      <w:r w:rsidR="00697CBC" w:rsidRPr="00CC7153">
        <w:rPr>
          <w:b w:val="0"/>
        </w:rPr>
        <w:t> </w:t>
      </w:r>
      <w:r w:rsidR="00981905" w:rsidRPr="00CC7153">
        <w:rPr>
          <w:b w:val="0"/>
        </w:rPr>
        <w:t>164»</w:t>
      </w:r>
      <w:r w:rsidRPr="00CC7153">
        <w:rPr>
          <w:b w:val="0"/>
        </w:rPr>
        <w:t xml:space="preserve"> и 3 воспитателя </w:t>
      </w:r>
      <w:r w:rsidR="00EE5B0B" w:rsidRPr="00CC7153">
        <w:rPr>
          <w:b w:val="0"/>
        </w:rPr>
        <w:t>МБДОУ д/с № 32</w:t>
      </w:r>
      <w:r w:rsidRPr="00CC7153">
        <w:rPr>
          <w:b w:val="0"/>
        </w:rPr>
        <w:t>;</w:t>
      </w:r>
    </w:p>
    <w:p w:rsidR="00981905" w:rsidRPr="00CC7153" w:rsidRDefault="00981905" w:rsidP="0085199B">
      <w:pPr>
        <w:pStyle w:val="af5"/>
        <w:numPr>
          <w:ilvl w:val="0"/>
          <w:numId w:val="9"/>
        </w:numPr>
        <w:tabs>
          <w:tab w:val="left" w:pos="993"/>
        </w:tabs>
        <w:ind w:left="0" w:firstLine="709"/>
        <w:jc w:val="both"/>
        <w:rPr>
          <w:b w:val="0"/>
        </w:rPr>
      </w:pPr>
      <w:r w:rsidRPr="00CC7153">
        <w:rPr>
          <w:b w:val="0"/>
        </w:rPr>
        <w:t>более 40</w:t>
      </w:r>
      <w:r w:rsidR="00695BEE" w:rsidRPr="00CC7153">
        <w:rPr>
          <w:b w:val="0"/>
        </w:rPr>
        <w:t xml:space="preserve"> зеленогорских школьников приняли участие в летних сменах международных, всероссийских детских центров («Орл</w:t>
      </w:r>
      <w:r w:rsidR="0004314E" w:rsidRPr="00CC7153">
        <w:rPr>
          <w:b w:val="0"/>
        </w:rPr>
        <w:t>ё</w:t>
      </w:r>
      <w:r w:rsidR="00695BEE" w:rsidRPr="00CC7153">
        <w:rPr>
          <w:b w:val="0"/>
        </w:rPr>
        <w:t xml:space="preserve">нок», «Океан», </w:t>
      </w:r>
      <w:r w:rsidRPr="00CC7153">
        <w:rPr>
          <w:b w:val="0"/>
        </w:rPr>
        <w:t>«Камчия» в Болгарии</w:t>
      </w:r>
      <w:r w:rsidR="00695BEE" w:rsidRPr="00CC7153">
        <w:rPr>
          <w:b w:val="0"/>
        </w:rPr>
        <w:t>)</w:t>
      </w:r>
      <w:r w:rsidRPr="00CC7153">
        <w:rPr>
          <w:b w:val="0"/>
        </w:rPr>
        <w:t>;</w:t>
      </w:r>
    </w:p>
    <w:p w:rsidR="00695BEE" w:rsidRPr="00CC7153" w:rsidRDefault="00981905" w:rsidP="0085199B">
      <w:pPr>
        <w:pStyle w:val="af5"/>
        <w:numPr>
          <w:ilvl w:val="0"/>
          <w:numId w:val="9"/>
        </w:numPr>
        <w:tabs>
          <w:tab w:val="left" w:pos="993"/>
        </w:tabs>
        <w:ind w:left="0" w:firstLine="709"/>
        <w:jc w:val="both"/>
        <w:rPr>
          <w:b w:val="0"/>
          <w:bCs/>
        </w:rPr>
      </w:pPr>
      <w:r w:rsidRPr="00CC7153">
        <w:rPr>
          <w:b w:val="0"/>
        </w:rPr>
        <w:t>16 зеленогорских педагогов по результатам участия в конкурс</w:t>
      </w:r>
      <w:r w:rsidR="00697CBC" w:rsidRPr="00CC7153">
        <w:rPr>
          <w:b w:val="0"/>
        </w:rPr>
        <w:t>ах</w:t>
      </w:r>
      <w:r w:rsidR="00F50772" w:rsidRPr="00CC7153">
        <w:rPr>
          <w:b w:val="0"/>
        </w:rPr>
        <w:t>, организованных в рамках проекта</w:t>
      </w:r>
      <w:r w:rsidR="00816350" w:rsidRPr="00CC7153">
        <w:rPr>
          <w:b w:val="0"/>
        </w:rPr>
        <w:t xml:space="preserve"> в отчётном году</w:t>
      </w:r>
      <w:r w:rsidR="00F50772" w:rsidRPr="00CC7153">
        <w:rPr>
          <w:b w:val="0"/>
        </w:rPr>
        <w:t xml:space="preserve">, </w:t>
      </w:r>
      <w:r w:rsidR="00697CBC" w:rsidRPr="00CC7153">
        <w:rPr>
          <w:b w:val="0"/>
        </w:rPr>
        <w:t xml:space="preserve"> </w:t>
      </w:r>
      <w:r w:rsidRPr="00CC7153">
        <w:rPr>
          <w:b w:val="0"/>
        </w:rPr>
        <w:t xml:space="preserve">в 2018 году </w:t>
      </w:r>
      <w:r w:rsidR="00F50772" w:rsidRPr="00CC7153">
        <w:rPr>
          <w:b w:val="0"/>
        </w:rPr>
        <w:t xml:space="preserve">пройдут </w:t>
      </w:r>
      <w:r w:rsidRPr="00CC7153">
        <w:rPr>
          <w:b w:val="0"/>
        </w:rPr>
        <w:t>стажировки в лучших детских садах и школах городов присутствия Госкорпорации «Росатом», в Зеленогорске стажировки организуются в МБОУ «Гимназия №</w:t>
      </w:r>
      <w:r w:rsidR="00F50772" w:rsidRPr="00CC7153">
        <w:rPr>
          <w:b w:val="0"/>
        </w:rPr>
        <w:t> </w:t>
      </w:r>
      <w:r w:rsidRPr="00CC7153">
        <w:rPr>
          <w:b w:val="0"/>
        </w:rPr>
        <w:t>164» и МБДОУ д/с №</w:t>
      </w:r>
      <w:r w:rsidRPr="00CC7153">
        <w:rPr>
          <w:b w:val="0"/>
          <w:bCs/>
        </w:rPr>
        <w:t xml:space="preserve"> 32</w:t>
      </w:r>
      <w:r w:rsidR="00695BEE" w:rsidRPr="00CC7153">
        <w:rPr>
          <w:b w:val="0"/>
          <w:bCs/>
        </w:rPr>
        <w:t>.</w:t>
      </w:r>
    </w:p>
    <w:p w:rsidR="00695BEE" w:rsidRPr="00CC7153" w:rsidRDefault="00695BEE" w:rsidP="00695BEE">
      <w:pPr>
        <w:ind w:firstLine="709"/>
        <w:jc w:val="both"/>
        <w:rPr>
          <w:b w:val="0"/>
          <w:bCs/>
          <w:sz w:val="16"/>
          <w:szCs w:val="16"/>
        </w:rPr>
      </w:pPr>
    </w:p>
    <w:p w:rsidR="00981905" w:rsidRPr="00CC7153" w:rsidRDefault="00981905" w:rsidP="00981905">
      <w:pPr>
        <w:tabs>
          <w:tab w:val="left" w:pos="0"/>
        </w:tabs>
        <w:autoSpaceDE w:val="0"/>
        <w:autoSpaceDN w:val="0"/>
        <w:adjustRightInd w:val="0"/>
        <w:jc w:val="both"/>
        <w:rPr>
          <w:b w:val="0"/>
          <w:bCs/>
        </w:rPr>
      </w:pPr>
      <w:r w:rsidRPr="00CC7153">
        <w:rPr>
          <w:bCs/>
        </w:rPr>
        <w:tab/>
      </w:r>
      <w:r w:rsidRPr="00CC7153">
        <w:rPr>
          <w:b w:val="0"/>
          <w:bCs/>
        </w:rPr>
        <w:t>Проект</w:t>
      </w:r>
      <w:r w:rsidRPr="00CC7153">
        <w:rPr>
          <w:b w:val="0"/>
          <w:bCs/>
          <w:i/>
        </w:rPr>
        <w:t xml:space="preserve"> «Школьный Технопарк»</w:t>
      </w:r>
      <w:r w:rsidRPr="00CC7153">
        <w:rPr>
          <w:b w:val="0"/>
          <w:bCs/>
        </w:rPr>
        <w:t>, начатый в прошлом году, кардинально изменил образовательное пространство города и стал первым проектом, направленным на формирование новой технологической среды</w:t>
      </w:r>
      <w:r w:rsidR="00413E67" w:rsidRPr="00CC7153">
        <w:rPr>
          <w:b w:val="0"/>
          <w:bCs/>
        </w:rPr>
        <w:t>, предусмотренной программными документами стратегического развития города Зеленогорска. На реализацию проекта в 2017 году направлено</w:t>
      </w:r>
      <w:r w:rsidR="000C7C7D" w:rsidRPr="00CC7153">
        <w:rPr>
          <w:b w:val="0"/>
          <w:bCs/>
        </w:rPr>
        <w:t xml:space="preserve">1,6 млн. рублей внебюджетных средств, в том числе средства АО «ТВЭЛ» – 1,0 млн. рублей, средства АО «ПО ЭХЗ» – 0,5 млн. рублей, </w:t>
      </w:r>
      <w:r w:rsidR="00413E67" w:rsidRPr="00CC7153">
        <w:rPr>
          <w:b w:val="0"/>
          <w:bCs/>
        </w:rPr>
        <w:t xml:space="preserve"> </w:t>
      </w:r>
      <w:r w:rsidR="000C7C7D" w:rsidRPr="00CC7153">
        <w:rPr>
          <w:b w:val="0"/>
          <w:bCs/>
        </w:rPr>
        <w:t>личные средства Генерального директора АО «ПО ЭХЗ» Филимонова С.В. – 0,1 млн. рублей. Средства направлены на приобретение оборудования, проведени</w:t>
      </w:r>
      <w:r w:rsidR="00816350" w:rsidRPr="00CC7153">
        <w:rPr>
          <w:b w:val="0"/>
          <w:bCs/>
        </w:rPr>
        <w:t>е</w:t>
      </w:r>
      <w:r w:rsidR="000C7C7D" w:rsidRPr="00CC7153">
        <w:rPr>
          <w:b w:val="0"/>
          <w:bCs/>
        </w:rPr>
        <w:t xml:space="preserve"> </w:t>
      </w:r>
      <w:r w:rsidR="00816350" w:rsidRPr="00CC7153">
        <w:rPr>
          <w:b w:val="0"/>
          <w:bCs/>
        </w:rPr>
        <w:t xml:space="preserve">чемпионатов, обеспечение участия детей </w:t>
      </w:r>
      <w:r w:rsidR="00B4204A" w:rsidRPr="00CC7153">
        <w:rPr>
          <w:b w:val="0"/>
          <w:bCs/>
        </w:rPr>
        <w:t xml:space="preserve"> </w:t>
      </w:r>
      <w:r w:rsidR="00816350" w:rsidRPr="00CC7153">
        <w:rPr>
          <w:b w:val="0"/>
          <w:bCs/>
        </w:rPr>
        <w:t xml:space="preserve">в выездных мероприятиях, на выплату стипендий одарённым школьникам. </w:t>
      </w:r>
      <w:r w:rsidRPr="00CC7153">
        <w:rPr>
          <w:b w:val="0"/>
          <w:bCs/>
        </w:rPr>
        <w:t xml:space="preserve">В образовательных учреждениях реализуется 27 программ технической направленности, по которым обучается почти 1,5 тысячи детей. Участниками конкурсных мероприятий научно-технической направленности в 2017 году стали 470 школьников, 77 из них – </w:t>
      </w:r>
      <w:r w:rsidRPr="00CC7153">
        <w:rPr>
          <w:b w:val="0"/>
          <w:bCs/>
        </w:rPr>
        <w:lastRenderedPageBreak/>
        <w:t>победители и приз</w:t>
      </w:r>
      <w:r w:rsidR="00C00F5D" w:rsidRPr="00CC7153">
        <w:rPr>
          <w:b w:val="0"/>
          <w:bCs/>
        </w:rPr>
        <w:t>ё</w:t>
      </w:r>
      <w:r w:rsidRPr="00CC7153">
        <w:rPr>
          <w:b w:val="0"/>
          <w:bCs/>
        </w:rPr>
        <w:t>ры краевого и российского уровня. В городе Зеленогорске впервые провед</w:t>
      </w:r>
      <w:r w:rsidR="00C00F5D" w:rsidRPr="00CC7153">
        <w:rPr>
          <w:b w:val="0"/>
          <w:bCs/>
        </w:rPr>
        <w:t>ё</w:t>
      </w:r>
      <w:r w:rsidRPr="00CC7153">
        <w:rPr>
          <w:b w:val="0"/>
          <w:bCs/>
        </w:rPr>
        <w:t xml:space="preserve">н межтерриториальный чемпионат «Юные профессионалы Росатома», в котором приняли участие 44 команды из Новоуральска, Глазова, Северска и </w:t>
      </w:r>
      <w:r w:rsidR="00C00F5D" w:rsidRPr="00CC7153">
        <w:rPr>
          <w:b w:val="0"/>
          <w:bCs/>
        </w:rPr>
        <w:t>Зеленогорска. С целью поддержки,</w:t>
      </w:r>
      <w:r w:rsidRPr="00CC7153">
        <w:rPr>
          <w:b w:val="0"/>
          <w:bCs/>
        </w:rPr>
        <w:t xml:space="preserve"> материального стимулирования обучающихся в области физико-математических, естественных наук, технического творчества впервые в истории города в 2017 году учреждена стипендия генерального директора АО «ПО «ЭХЗ» С.В. Филимонова. 6 зеленогорских школьников удостоены данной награды.</w:t>
      </w:r>
    </w:p>
    <w:p w:rsidR="00E900AA" w:rsidRPr="00CC7153" w:rsidRDefault="00E900AA" w:rsidP="00E900AA">
      <w:pPr>
        <w:pStyle w:val="af5"/>
        <w:tabs>
          <w:tab w:val="left" w:pos="0"/>
        </w:tabs>
        <w:autoSpaceDE w:val="0"/>
        <w:autoSpaceDN w:val="0"/>
        <w:adjustRightInd w:val="0"/>
        <w:ind w:left="0"/>
        <w:jc w:val="both"/>
        <w:rPr>
          <w:b w:val="0"/>
          <w:bCs/>
        </w:rPr>
      </w:pPr>
      <w:r w:rsidRPr="00CC7153">
        <w:rPr>
          <w:b w:val="0"/>
          <w:bCs/>
        </w:rPr>
        <w:tab/>
      </w:r>
      <w:r w:rsidR="00695BEE" w:rsidRPr="00CC7153">
        <w:rPr>
          <w:b w:val="0"/>
          <w:bCs/>
        </w:rPr>
        <w:t xml:space="preserve">В </w:t>
      </w:r>
      <w:r w:rsidR="00B4204A" w:rsidRPr="00CC7153">
        <w:rPr>
          <w:b w:val="0"/>
          <w:bCs/>
        </w:rPr>
        <w:t xml:space="preserve">2017 году дальнейшее развитие получил проект </w:t>
      </w:r>
      <w:r w:rsidRPr="00CC7153">
        <w:rPr>
          <w:b w:val="0"/>
          <w:bCs/>
        </w:rPr>
        <w:t>«</w:t>
      </w:r>
      <w:r w:rsidRPr="00CC7153">
        <w:rPr>
          <w:b w:val="0"/>
          <w:bCs/>
          <w:i/>
        </w:rPr>
        <w:t xml:space="preserve">Автоматизация образовательных учреждений». </w:t>
      </w:r>
      <w:r w:rsidRPr="00CC7153">
        <w:rPr>
          <w:b w:val="0"/>
          <w:bCs/>
        </w:rPr>
        <w:t xml:space="preserve">Объём финансирования составил </w:t>
      </w:r>
      <w:r w:rsidR="00B30789" w:rsidRPr="00CC7153">
        <w:rPr>
          <w:b w:val="0"/>
          <w:bCs/>
        </w:rPr>
        <w:t xml:space="preserve">3,0 млн. рублей </w:t>
      </w:r>
      <w:r w:rsidR="000C7C7D" w:rsidRPr="00CC7153">
        <w:rPr>
          <w:b w:val="0"/>
          <w:bCs/>
        </w:rPr>
        <w:t>за счёт средств местного бюджета</w:t>
      </w:r>
      <w:r w:rsidRPr="00CC7153">
        <w:rPr>
          <w:b w:val="0"/>
          <w:bCs/>
        </w:rPr>
        <w:t>. Осуществлён 100% переход на безналичный расчёт за питание в школьных столовых. Следующие этапы проекта: электронные гардеробы, электронные библиотеки, системы информационных услуг и сервисов, автоматизированные системы контроля доступа. В 2017 году к четырём учреждениям, осуществляющим автоматизированный контроль доступа (</w:t>
      </w:r>
      <w:r w:rsidRPr="00CC7153">
        <w:rPr>
          <w:b w:val="0"/>
          <w:bCs/>
          <w:shd w:val="clear" w:color="auto" w:fill="FFFFFF" w:themeFill="background1"/>
        </w:rPr>
        <w:t xml:space="preserve">МБОУ «Гимназия № 164», МБОУ «Лицей №174», МБОУ «СОШ № 176», </w:t>
      </w:r>
      <w:r w:rsidR="00DC26DA" w:rsidRPr="00CC7153">
        <w:rPr>
          <w:b w:val="0"/>
          <w:bCs/>
          <w:shd w:val="clear" w:color="auto" w:fill="FFFFFF" w:themeFill="background1"/>
        </w:rPr>
        <w:t xml:space="preserve">МБДОУ </w:t>
      </w:r>
      <w:r w:rsidRPr="00CC7153">
        <w:rPr>
          <w:b w:val="0"/>
          <w:bCs/>
          <w:shd w:val="clear" w:color="auto" w:fill="FFFFFF" w:themeFill="background1"/>
        </w:rPr>
        <w:t>д/с № 27), присоединились</w:t>
      </w:r>
      <w:r w:rsidRPr="00CC7153">
        <w:rPr>
          <w:b w:val="0"/>
          <w:bCs/>
        </w:rPr>
        <w:t xml:space="preserve"> ещё два </w:t>
      </w:r>
      <w:r w:rsidR="00DC26DA" w:rsidRPr="00CC7153">
        <w:rPr>
          <w:b w:val="0"/>
          <w:bCs/>
        </w:rPr>
        <w:t xml:space="preserve">учреждения </w:t>
      </w:r>
      <w:r w:rsidRPr="00CC7153">
        <w:rPr>
          <w:b w:val="0"/>
          <w:bCs/>
        </w:rPr>
        <w:t>(</w:t>
      </w:r>
      <w:r w:rsidR="00DC26DA" w:rsidRPr="00CC7153">
        <w:rPr>
          <w:b w:val="0"/>
          <w:bCs/>
        </w:rPr>
        <w:t>МБУ ДОЦ «Витязь»</w:t>
      </w:r>
      <w:r w:rsidRPr="00CC7153">
        <w:rPr>
          <w:b w:val="0"/>
          <w:bCs/>
        </w:rPr>
        <w:t xml:space="preserve">, </w:t>
      </w:r>
      <w:r w:rsidR="00DC26DA" w:rsidRPr="00CC7153">
        <w:rPr>
          <w:b w:val="0"/>
          <w:bCs/>
          <w:shd w:val="clear" w:color="auto" w:fill="FFFFFF" w:themeFill="background1"/>
        </w:rPr>
        <w:t>МБДОУ</w:t>
      </w:r>
      <w:r w:rsidR="00DC26DA" w:rsidRPr="00CC7153">
        <w:rPr>
          <w:b w:val="0"/>
          <w:bCs/>
        </w:rPr>
        <w:t xml:space="preserve"> </w:t>
      </w:r>
      <w:r w:rsidRPr="00CC7153">
        <w:rPr>
          <w:b w:val="0"/>
          <w:bCs/>
        </w:rPr>
        <w:t xml:space="preserve">д/с № 7). </w:t>
      </w:r>
    </w:p>
    <w:p w:rsidR="00391D59" w:rsidRPr="00CC7153" w:rsidRDefault="00391D59" w:rsidP="00391D59">
      <w:pPr>
        <w:tabs>
          <w:tab w:val="left" w:pos="0"/>
        </w:tabs>
        <w:autoSpaceDE w:val="0"/>
        <w:autoSpaceDN w:val="0"/>
        <w:adjustRightInd w:val="0"/>
        <w:jc w:val="both"/>
        <w:rPr>
          <w:b w:val="0"/>
          <w:bCs/>
        </w:rPr>
      </w:pPr>
      <w:r w:rsidRPr="00CC7153">
        <w:rPr>
          <w:bCs/>
        </w:rPr>
        <w:tab/>
      </w:r>
      <w:r w:rsidRPr="00CC7153">
        <w:rPr>
          <w:b w:val="0"/>
          <w:bCs/>
        </w:rPr>
        <w:t>В рамках проектной деятельности в с</w:t>
      </w:r>
      <w:r w:rsidR="00CB0883" w:rsidRPr="00CC7153">
        <w:rPr>
          <w:b w:val="0"/>
          <w:bCs/>
        </w:rPr>
        <w:t>фере образования разработаны новые направления.</w:t>
      </w:r>
      <w:r w:rsidR="00CB0883" w:rsidRPr="00CC7153">
        <w:rPr>
          <w:bCs/>
        </w:rPr>
        <w:t xml:space="preserve"> </w:t>
      </w:r>
      <w:r w:rsidRPr="00CC7153">
        <w:rPr>
          <w:b w:val="0"/>
          <w:bCs/>
        </w:rPr>
        <w:t xml:space="preserve">Стартовал образовательный проект по организации совместной </w:t>
      </w:r>
      <w:r w:rsidRPr="00CC7153">
        <w:rPr>
          <w:b w:val="0"/>
          <w:bCs/>
          <w:i/>
        </w:rPr>
        <w:t>деятельности школьников с представителями IT-бизнеса</w:t>
      </w:r>
      <w:r w:rsidR="00CB0883" w:rsidRPr="00CC7153">
        <w:rPr>
          <w:b w:val="0"/>
          <w:bCs/>
          <w:i/>
        </w:rPr>
        <w:t xml:space="preserve"> и </w:t>
      </w:r>
      <w:r w:rsidR="00CB0883" w:rsidRPr="00CC7153">
        <w:rPr>
          <w:b w:val="0"/>
          <w:bCs/>
        </w:rPr>
        <w:t xml:space="preserve">Программы по вовлечению школьников </w:t>
      </w:r>
      <w:r w:rsidR="00CB0883" w:rsidRPr="00CC7153">
        <w:rPr>
          <w:b w:val="0"/>
          <w:bCs/>
          <w:i/>
        </w:rPr>
        <w:t xml:space="preserve">в социальное проектирование. </w:t>
      </w:r>
      <w:r w:rsidRPr="00CC7153">
        <w:rPr>
          <w:b w:val="0"/>
          <w:bCs/>
        </w:rPr>
        <w:t xml:space="preserve"> На базе МБУ ДО «ЦО «Перспектива» создано объединение «Агентство прогрессивных решений», участники которого мотивированы на реальные прикладные изобретения и готовы предложить бизнесу свои идеи. Первые проекты объединения  </w:t>
      </w:r>
      <w:r w:rsidR="008E0CFD" w:rsidRPr="00CC7153">
        <w:rPr>
          <w:b w:val="0"/>
          <w:bCs/>
        </w:rPr>
        <w:t>–</w:t>
      </w:r>
      <w:r w:rsidRPr="00CC7153">
        <w:rPr>
          <w:b w:val="0"/>
          <w:bCs/>
        </w:rPr>
        <w:t xml:space="preserve">  создание чат-ботов для сайтов образовательных организаций (электронный секретарь) и создание системы оснащения городских маршрутных автобусов электронными зарядными устройствами.</w:t>
      </w:r>
      <w:r w:rsidR="00CB0883" w:rsidRPr="00CC7153">
        <w:rPr>
          <w:b w:val="0"/>
          <w:bCs/>
        </w:rPr>
        <w:t xml:space="preserve"> В рамках социального проектирования с целью поддержки социальных инициатив, направленных на развитие социально-культурной среды города, </w:t>
      </w:r>
      <w:r w:rsidRPr="00CC7153">
        <w:rPr>
          <w:b w:val="0"/>
          <w:bCs/>
        </w:rPr>
        <w:t>созда</w:t>
      </w:r>
      <w:r w:rsidR="00CB0883" w:rsidRPr="00CC7153">
        <w:rPr>
          <w:b w:val="0"/>
          <w:bCs/>
        </w:rPr>
        <w:t>ё</w:t>
      </w:r>
      <w:r w:rsidRPr="00CC7153">
        <w:rPr>
          <w:b w:val="0"/>
          <w:bCs/>
        </w:rPr>
        <w:t>тся ресурсный центр, во всех школах города организуются специальные места по социальному проектированию (пресс-центры, детские общественные объединения и др.).</w:t>
      </w:r>
    </w:p>
    <w:p w:rsidR="00CB0883" w:rsidRPr="00CC7153" w:rsidRDefault="00CB0883" w:rsidP="00391D59">
      <w:pPr>
        <w:tabs>
          <w:tab w:val="left" w:pos="0"/>
        </w:tabs>
        <w:autoSpaceDE w:val="0"/>
        <w:autoSpaceDN w:val="0"/>
        <w:adjustRightInd w:val="0"/>
        <w:jc w:val="both"/>
        <w:rPr>
          <w:b w:val="0"/>
          <w:bCs/>
          <w:sz w:val="16"/>
          <w:szCs w:val="16"/>
        </w:rPr>
      </w:pPr>
    </w:p>
    <w:p w:rsidR="00675D63" w:rsidRPr="00CC7153" w:rsidRDefault="00CB0883" w:rsidP="00D73F9A">
      <w:pPr>
        <w:ind w:firstLine="709"/>
        <w:jc w:val="both"/>
        <w:rPr>
          <w:b w:val="0"/>
          <w:bCs/>
        </w:rPr>
      </w:pPr>
      <w:r w:rsidRPr="00CC7153">
        <w:rPr>
          <w:b w:val="0"/>
          <w:bCs/>
        </w:rPr>
        <w:t xml:space="preserve">В </w:t>
      </w:r>
      <w:r w:rsidR="00695BEE" w:rsidRPr="00CC7153">
        <w:rPr>
          <w:b w:val="0"/>
          <w:bCs/>
        </w:rPr>
        <w:t>рамках социальных проектов, реализуемых на территории</w:t>
      </w:r>
      <w:r w:rsidR="00737901" w:rsidRPr="00CC7153">
        <w:rPr>
          <w:b w:val="0"/>
          <w:bCs/>
        </w:rPr>
        <w:t xml:space="preserve"> города АО</w:t>
      </w:r>
      <w:r w:rsidR="00E3012D" w:rsidRPr="00CC7153">
        <w:rPr>
          <w:b w:val="0"/>
          <w:bCs/>
        </w:rPr>
        <w:t> </w:t>
      </w:r>
      <w:r w:rsidR="00737901" w:rsidRPr="00CC7153">
        <w:rPr>
          <w:b w:val="0"/>
          <w:bCs/>
        </w:rPr>
        <w:t xml:space="preserve">«ТВЭЛ» и АО «ПО ЭХЗ», направлены средства в размере </w:t>
      </w:r>
      <w:r w:rsidR="005D2ACB" w:rsidRPr="00CC7153">
        <w:rPr>
          <w:b w:val="0"/>
          <w:bCs/>
        </w:rPr>
        <w:t>3,3</w:t>
      </w:r>
      <w:r w:rsidR="002D1094" w:rsidRPr="00CC7153">
        <w:rPr>
          <w:b w:val="0"/>
          <w:bCs/>
        </w:rPr>
        <w:t xml:space="preserve"> млн. рублей на </w:t>
      </w:r>
      <w:r w:rsidR="00FE4F96" w:rsidRPr="00CC7153">
        <w:rPr>
          <w:b w:val="0"/>
          <w:bCs/>
        </w:rPr>
        <w:t xml:space="preserve">финансирование мероприятий в сфере образования и </w:t>
      </w:r>
      <w:r w:rsidR="001F16D2" w:rsidRPr="00CC7153">
        <w:rPr>
          <w:b w:val="0"/>
          <w:bCs/>
        </w:rPr>
        <w:t>проектов</w:t>
      </w:r>
      <w:r w:rsidR="00FE4F96" w:rsidRPr="00CC7153">
        <w:rPr>
          <w:b w:val="0"/>
          <w:bCs/>
        </w:rPr>
        <w:t>, основные из которых</w:t>
      </w:r>
      <w:r w:rsidR="00675D63" w:rsidRPr="00CC7153">
        <w:rPr>
          <w:b w:val="0"/>
          <w:bCs/>
        </w:rPr>
        <w:t>:</w:t>
      </w:r>
      <w:r w:rsidR="001F16D2" w:rsidRPr="00CC7153">
        <w:rPr>
          <w:b w:val="0"/>
          <w:bCs/>
        </w:rPr>
        <w:t xml:space="preserve"> </w:t>
      </w:r>
    </w:p>
    <w:p w:rsidR="005D2ACB" w:rsidRPr="00CC7153" w:rsidRDefault="005D2ACB" w:rsidP="0085199B">
      <w:pPr>
        <w:pStyle w:val="af5"/>
        <w:numPr>
          <w:ilvl w:val="0"/>
          <w:numId w:val="9"/>
        </w:numPr>
        <w:tabs>
          <w:tab w:val="left" w:pos="993"/>
        </w:tabs>
        <w:ind w:left="0" w:firstLine="709"/>
        <w:jc w:val="both"/>
        <w:rPr>
          <w:b w:val="0"/>
        </w:rPr>
      </w:pPr>
      <w:r w:rsidRPr="00CC7153">
        <w:rPr>
          <w:b w:val="0"/>
        </w:rPr>
        <w:t xml:space="preserve">реализация проекта «Школьный технопарк» </w:t>
      </w:r>
      <w:r w:rsidR="008E0CFD" w:rsidRPr="00CC7153">
        <w:rPr>
          <w:b w:val="0"/>
        </w:rPr>
        <w:t>–</w:t>
      </w:r>
      <w:r w:rsidR="00CD17A8" w:rsidRPr="00CC7153">
        <w:rPr>
          <w:b w:val="0"/>
        </w:rPr>
        <w:t xml:space="preserve"> приобретение </w:t>
      </w:r>
      <w:r w:rsidRPr="00CC7153">
        <w:rPr>
          <w:b w:val="0"/>
        </w:rPr>
        <w:t>оборудовани</w:t>
      </w:r>
      <w:r w:rsidR="00CD17A8" w:rsidRPr="00CC7153">
        <w:rPr>
          <w:b w:val="0"/>
        </w:rPr>
        <w:t xml:space="preserve">я для оснащения </w:t>
      </w:r>
      <w:r w:rsidRPr="00CC7153">
        <w:rPr>
          <w:b w:val="0"/>
        </w:rPr>
        <w:t xml:space="preserve">Центра инновационного технического творчества </w:t>
      </w:r>
      <w:r w:rsidR="00CD17A8" w:rsidRPr="00CC7153">
        <w:rPr>
          <w:b w:val="0"/>
        </w:rPr>
        <w:t xml:space="preserve">в МБОУ «Лицей №174», обеспечение </w:t>
      </w:r>
      <w:r w:rsidRPr="00CC7153">
        <w:rPr>
          <w:b w:val="0"/>
        </w:rPr>
        <w:t>участи</w:t>
      </w:r>
      <w:r w:rsidR="00CD17A8" w:rsidRPr="00CC7153">
        <w:rPr>
          <w:b w:val="0"/>
        </w:rPr>
        <w:t>я</w:t>
      </w:r>
      <w:r w:rsidRPr="00CC7153">
        <w:rPr>
          <w:b w:val="0"/>
        </w:rPr>
        <w:t xml:space="preserve"> детей в мероприятиях</w:t>
      </w:r>
      <w:r w:rsidR="00CD17A8" w:rsidRPr="00CC7153">
        <w:rPr>
          <w:b w:val="0"/>
        </w:rPr>
        <w:t xml:space="preserve"> </w:t>
      </w:r>
      <w:r w:rsidR="00B30789" w:rsidRPr="00CC7153">
        <w:rPr>
          <w:b w:val="0"/>
        </w:rPr>
        <w:t>технической направленности на краевом и федеральном уровн</w:t>
      </w:r>
      <w:r w:rsidR="003E47A4" w:rsidRPr="00CC7153">
        <w:rPr>
          <w:b w:val="0"/>
        </w:rPr>
        <w:t>ях;</w:t>
      </w:r>
      <w:r w:rsidR="00B30789" w:rsidRPr="00CC7153">
        <w:rPr>
          <w:b w:val="0"/>
        </w:rPr>
        <w:t xml:space="preserve"> </w:t>
      </w:r>
    </w:p>
    <w:p w:rsidR="005D2ACB" w:rsidRPr="00CC7153" w:rsidRDefault="003E47A4" w:rsidP="0085199B">
      <w:pPr>
        <w:pStyle w:val="af5"/>
        <w:numPr>
          <w:ilvl w:val="0"/>
          <w:numId w:val="9"/>
        </w:numPr>
        <w:tabs>
          <w:tab w:val="left" w:pos="993"/>
        </w:tabs>
        <w:ind w:left="0" w:firstLine="709"/>
        <w:jc w:val="both"/>
        <w:rPr>
          <w:b w:val="0"/>
        </w:rPr>
      </w:pPr>
      <w:r w:rsidRPr="00CC7153">
        <w:rPr>
          <w:b w:val="0"/>
        </w:rPr>
        <w:lastRenderedPageBreak/>
        <w:t xml:space="preserve">проекты поддержки одарённых детей (альманах «Зеленогорский пегасик», альманах «Экспериментариум», проект «Реабилитация водохранилища п. Большая Камала», экспедиция «Живи озеро») </w:t>
      </w:r>
      <w:r w:rsidR="00CD17A8" w:rsidRPr="00CC7153">
        <w:rPr>
          <w:b w:val="0"/>
        </w:rPr>
        <w:t>в МБУ ДО «ЦО «Перспектива»;</w:t>
      </w:r>
    </w:p>
    <w:p w:rsidR="005D2ACB" w:rsidRPr="00CC7153" w:rsidRDefault="00CD17A8" w:rsidP="0085199B">
      <w:pPr>
        <w:pStyle w:val="af5"/>
        <w:numPr>
          <w:ilvl w:val="0"/>
          <w:numId w:val="9"/>
        </w:numPr>
        <w:tabs>
          <w:tab w:val="left" w:pos="993"/>
        </w:tabs>
        <w:ind w:left="0" w:firstLine="709"/>
        <w:jc w:val="both"/>
        <w:rPr>
          <w:b w:val="0"/>
        </w:rPr>
      </w:pPr>
      <w:r w:rsidRPr="00CC7153">
        <w:rPr>
          <w:b w:val="0"/>
        </w:rPr>
        <w:t>приобретение и установка турникета, реализация проекта «Каратэ» в МБУ ДОЦ «Витязь»;</w:t>
      </w:r>
    </w:p>
    <w:p w:rsidR="00CD17A8" w:rsidRPr="00CC7153" w:rsidRDefault="00CD17A8" w:rsidP="0085199B">
      <w:pPr>
        <w:pStyle w:val="af5"/>
        <w:numPr>
          <w:ilvl w:val="0"/>
          <w:numId w:val="9"/>
        </w:numPr>
        <w:tabs>
          <w:tab w:val="left" w:pos="993"/>
        </w:tabs>
        <w:ind w:left="0" w:firstLine="709"/>
        <w:jc w:val="both"/>
        <w:rPr>
          <w:b w:val="0"/>
        </w:rPr>
      </w:pPr>
      <w:r w:rsidRPr="00CC7153">
        <w:rPr>
          <w:b w:val="0"/>
        </w:rPr>
        <w:t xml:space="preserve">монтаж трибун </w:t>
      </w:r>
      <w:r w:rsidR="003E47A4" w:rsidRPr="00CC7153">
        <w:rPr>
          <w:b w:val="0"/>
        </w:rPr>
        <w:t>на конном манеже</w:t>
      </w:r>
      <w:r w:rsidRPr="00CC7153">
        <w:rPr>
          <w:b w:val="0"/>
        </w:rPr>
        <w:t xml:space="preserve"> в </w:t>
      </w:r>
      <w:r w:rsidR="005D2ACB" w:rsidRPr="00CC7153">
        <w:rPr>
          <w:b w:val="0"/>
        </w:rPr>
        <w:t>МБУ ДО «ЦЭКиТ</w:t>
      </w:r>
      <w:r w:rsidRPr="00CC7153">
        <w:rPr>
          <w:b w:val="0"/>
        </w:rPr>
        <w:t>»</w:t>
      </w:r>
      <w:r w:rsidR="001E43C9" w:rsidRPr="00CC7153">
        <w:rPr>
          <w:b w:val="0"/>
        </w:rPr>
        <w:t>;</w:t>
      </w:r>
    </w:p>
    <w:p w:rsidR="005D2ACB" w:rsidRPr="00CC7153" w:rsidRDefault="003E47A4" w:rsidP="0085199B">
      <w:pPr>
        <w:pStyle w:val="af5"/>
        <w:numPr>
          <w:ilvl w:val="0"/>
          <w:numId w:val="9"/>
        </w:numPr>
        <w:tabs>
          <w:tab w:val="left" w:pos="993"/>
        </w:tabs>
        <w:ind w:left="0" w:firstLine="709"/>
        <w:jc w:val="both"/>
        <w:rPr>
          <w:b w:val="0"/>
        </w:rPr>
      </w:pPr>
      <w:r w:rsidRPr="00CC7153">
        <w:rPr>
          <w:b w:val="0"/>
        </w:rPr>
        <w:t xml:space="preserve">приобретение наборов по </w:t>
      </w:r>
      <w:r w:rsidR="00CD17A8" w:rsidRPr="00CC7153">
        <w:rPr>
          <w:b w:val="0"/>
        </w:rPr>
        <w:t>легоконструировани</w:t>
      </w:r>
      <w:r w:rsidRPr="00CC7153">
        <w:rPr>
          <w:b w:val="0"/>
        </w:rPr>
        <w:t>ю</w:t>
      </w:r>
      <w:r w:rsidR="00CD17A8" w:rsidRPr="00CC7153">
        <w:rPr>
          <w:b w:val="0"/>
        </w:rPr>
        <w:t xml:space="preserve">  в </w:t>
      </w:r>
      <w:r w:rsidR="005D2ACB" w:rsidRPr="00CC7153">
        <w:rPr>
          <w:b w:val="0"/>
        </w:rPr>
        <w:t xml:space="preserve">МДОУ д/с </w:t>
      </w:r>
      <w:r w:rsidRPr="00CC7153">
        <w:rPr>
          <w:b w:val="0"/>
        </w:rPr>
        <w:t>№</w:t>
      </w:r>
      <w:r w:rsidR="005D2ACB" w:rsidRPr="00CC7153">
        <w:rPr>
          <w:b w:val="0"/>
        </w:rPr>
        <w:t>№ 7, 22, 30</w:t>
      </w:r>
      <w:r w:rsidR="001E43C9" w:rsidRPr="00CC7153">
        <w:rPr>
          <w:b w:val="0"/>
        </w:rPr>
        <w:t>;</w:t>
      </w:r>
      <w:r w:rsidR="005D2ACB" w:rsidRPr="00CC7153">
        <w:rPr>
          <w:b w:val="0"/>
        </w:rPr>
        <w:t xml:space="preserve"> </w:t>
      </w:r>
    </w:p>
    <w:p w:rsidR="00D73F9A" w:rsidRPr="00CC7153" w:rsidRDefault="003E47A4" w:rsidP="0085199B">
      <w:pPr>
        <w:pStyle w:val="af5"/>
        <w:numPr>
          <w:ilvl w:val="0"/>
          <w:numId w:val="9"/>
        </w:numPr>
        <w:tabs>
          <w:tab w:val="left" w:pos="993"/>
        </w:tabs>
        <w:ind w:left="0" w:firstLine="709"/>
        <w:jc w:val="both"/>
        <w:rPr>
          <w:b w:val="0"/>
        </w:rPr>
      </w:pPr>
      <w:r w:rsidRPr="00CC7153">
        <w:rPr>
          <w:b w:val="0"/>
        </w:rPr>
        <w:t>создание ресурсного центра для организ</w:t>
      </w:r>
      <w:r w:rsidR="0085199B" w:rsidRPr="00CC7153">
        <w:rPr>
          <w:b w:val="0"/>
        </w:rPr>
        <w:t xml:space="preserve">ации методического обеспечения </w:t>
      </w:r>
      <w:r w:rsidRPr="00CC7153">
        <w:rPr>
          <w:b w:val="0"/>
        </w:rPr>
        <w:t>проектной деятельности Управления образования Администрации ЗАТО г. Зеленогорска</w:t>
      </w:r>
      <w:r w:rsidR="00CD17A8" w:rsidRPr="00CC7153">
        <w:rPr>
          <w:b w:val="0"/>
        </w:rPr>
        <w:t>.</w:t>
      </w:r>
    </w:p>
    <w:p w:rsidR="00CB0883" w:rsidRPr="00CC7153" w:rsidRDefault="00CB0883" w:rsidP="005D2ACB">
      <w:pPr>
        <w:tabs>
          <w:tab w:val="left" w:pos="993"/>
        </w:tabs>
        <w:ind w:firstLine="708"/>
        <w:jc w:val="both"/>
        <w:rPr>
          <w:b w:val="0"/>
          <w:bCs/>
          <w:sz w:val="16"/>
          <w:szCs w:val="16"/>
        </w:rPr>
      </w:pPr>
    </w:p>
    <w:p w:rsidR="002801D7" w:rsidRPr="00CC7153" w:rsidRDefault="00825EEE" w:rsidP="002801D7">
      <w:pPr>
        <w:ind w:firstLine="567"/>
        <w:jc w:val="both"/>
        <w:rPr>
          <w:b w:val="0"/>
        </w:rPr>
      </w:pPr>
      <w:r w:rsidRPr="00CC7153">
        <w:rPr>
          <w:b w:val="0"/>
          <w:bCs/>
        </w:rPr>
        <w:t xml:space="preserve">Для сохранения в образовательных учреждениях </w:t>
      </w:r>
      <w:r w:rsidRPr="00CC7153">
        <w:rPr>
          <w:b w:val="0"/>
          <w:bCs/>
          <w:i/>
        </w:rPr>
        <w:t>безопасных условий, соответствующих требованиям</w:t>
      </w:r>
      <w:r w:rsidRPr="00CC7153">
        <w:rPr>
          <w:b w:val="0"/>
          <w:bCs/>
        </w:rPr>
        <w:t xml:space="preserve"> законодательства, правилам и нормативам, </w:t>
      </w:r>
      <w:r w:rsidR="00F8046C" w:rsidRPr="00CC7153">
        <w:rPr>
          <w:b w:val="0"/>
          <w:bCs/>
        </w:rPr>
        <w:t xml:space="preserve">с выполнения и предупреждения предписаний надзорных органов </w:t>
      </w:r>
      <w:r w:rsidRPr="00CC7153">
        <w:rPr>
          <w:b w:val="0"/>
          <w:bCs/>
        </w:rPr>
        <w:t>в 201</w:t>
      </w:r>
      <w:r w:rsidR="00F8046C" w:rsidRPr="00CC7153">
        <w:rPr>
          <w:b w:val="0"/>
          <w:bCs/>
        </w:rPr>
        <w:t>7</w:t>
      </w:r>
      <w:r w:rsidRPr="00CC7153">
        <w:rPr>
          <w:b w:val="0"/>
          <w:bCs/>
        </w:rPr>
        <w:t xml:space="preserve"> году </w:t>
      </w:r>
      <w:r w:rsidR="00AE1800" w:rsidRPr="00CC7153">
        <w:rPr>
          <w:b w:val="0"/>
          <w:bCs/>
        </w:rPr>
        <w:t xml:space="preserve">за счёт средств местного бюджета </w:t>
      </w:r>
      <w:r w:rsidR="00B55B06" w:rsidRPr="00CC7153">
        <w:rPr>
          <w:b w:val="0"/>
          <w:bCs/>
        </w:rPr>
        <w:t>(</w:t>
      </w:r>
      <w:r w:rsidR="00CB0883" w:rsidRPr="00CC7153">
        <w:rPr>
          <w:b w:val="0"/>
          <w:bCs/>
        </w:rPr>
        <w:t>13</w:t>
      </w:r>
      <w:r w:rsidR="00851102" w:rsidRPr="00CC7153">
        <w:rPr>
          <w:b w:val="0"/>
          <w:bCs/>
        </w:rPr>
        <w:t>,</w:t>
      </w:r>
      <w:r w:rsidR="00CB0883" w:rsidRPr="00CC7153">
        <w:rPr>
          <w:b w:val="0"/>
          <w:bCs/>
        </w:rPr>
        <w:t>1</w:t>
      </w:r>
      <w:r w:rsidR="00851102" w:rsidRPr="00CC7153">
        <w:rPr>
          <w:b w:val="0"/>
          <w:bCs/>
        </w:rPr>
        <w:t xml:space="preserve"> </w:t>
      </w:r>
      <w:r w:rsidR="00B55B06" w:rsidRPr="00CC7153">
        <w:rPr>
          <w:b w:val="0"/>
          <w:bCs/>
        </w:rPr>
        <w:t>млн. рублей</w:t>
      </w:r>
      <w:r w:rsidR="00AE1800" w:rsidRPr="00CC7153">
        <w:rPr>
          <w:b w:val="0"/>
        </w:rPr>
        <w:t>)</w:t>
      </w:r>
      <w:r w:rsidR="00B55B06" w:rsidRPr="00CC7153">
        <w:rPr>
          <w:b w:val="0"/>
        </w:rPr>
        <w:t xml:space="preserve"> выполнены мероприятия, основные из которых</w:t>
      </w:r>
      <w:r w:rsidR="002801D7" w:rsidRPr="00CC7153">
        <w:rPr>
          <w:b w:val="0"/>
        </w:rPr>
        <w:t>:</w:t>
      </w:r>
    </w:p>
    <w:p w:rsidR="002801D7" w:rsidRPr="00CC7153" w:rsidRDefault="005A1FA9" w:rsidP="0085199B">
      <w:pPr>
        <w:pStyle w:val="af5"/>
        <w:numPr>
          <w:ilvl w:val="0"/>
          <w:numId w:val="9"/>
        </w:numPr>
        <w:tabs>
          <w:tab w:val="left" w:pos="993"/>
        </w:tabs>
        <w:ind w:left="0" w:firstLine="709"/>
        <w:jc w:val="both"/>
        <w:rPr>
          <w:b w:val="0"/>
        </w:rPr>
      </w:pPr>
      <w:r w:rsidRPr="00CC7153">
        <w:rPr>
          <w:b w:val="0"/>
        </w:rPr>
        <w:t xml:space="preserve">проведены </w:t>
      </w:r>
      <w:r w:rsidR="002801D7" w:rsidRPr="00CC7153">
        <w:rPr>
          <w:b w:val="0"/>
        </w:rPr>
        <w:t>капитальны</w:t>
      </w:r>
      <w:r w:rsidRPr="00CC7153">
        <w:rPr>
          <w:b w:val="0"/>
        </w:rPr>
        <w:t>е</w:t>
      </w:r>
      <w:r w:rsidR="002801D7" w:rsidRPr="00CC7153">
        <w:rPr>
          <w:b w:val="0"/>
        </w:rPr>
        <w:t xml:space="preserve"> ремонт</w:t>
      </w:r>
      <w:r w:rsidRPr="00CC7153">
        <w:rPr>
          <w:b w:val="0"/>
        </w:rPr>
        <w:t xml:space="preserve">ы </w:t>
      </w:r>
      <w:r w:rsidR="008626E9" w:rsidRPr="00CC7153">
        <w:rPr>
          <w:b w:val="0"/>
        </w:rPr>
        <w:t xml:space="preserve">в </w:t>
      </w:r>
      <w:r w:rsidR="00CB0883" w:rsidRPr="00CC7153">
        <w:rPr>
          <w:b w:val="0"/>
        </w:rPr>
        <w:t>детских садах, школах в</w:t>
      </w:r>
      <w:r w:rsidR="00C801D8" w:rsidRPr="00CC7153">
        <w:rPr>
          <w:b w:val="0"/>
        </w:rPr>
        <w:t xml:space="preserve"> МБУ ДО «ЦО «Перспектива», в МКУ ЦОДОУ (5,3 </w:t>
      </w:r>
      <w:r w:rsidR="00FC11FA" w:rsidRPr="00CC7153">
        <w:rPr>
          <w:b w:val="0"/>
        </w:rPr>
        <w:t>млн. </w:t>
      </w:r>
      <w:r w:rsidR="00B55B06" w:rsidRPr="00CC7153">
        <w:rPr>
          <w:b w:val="0"/>
        </w:rPr>
        <w:t>рублей)</w:t>
      </w:r>
      <w:r w:rsidR="008626E9" w:rsidRPr="00CC7153">
        <w:rPr>
          <w:b w:val="0"/>
        </w:rPr>
        <w:t>;</w:t>
      </w:r>
    </w:p>
    <w:p w:rsidR="002801D7" w:rsidRPr="00CC7153" w:rsidRDefault="00B55B06" w:rsidP="0085199B">
      <w:pPr>
        <w:pStyle w:val="af5"/>
        <w:numPr>
          <w:ilvl w:val="0"/>
          <w:numId w:val="9"/>
        </w:numPr>
        <w:tabs>
          <w:tab w:val="left" w:pos="993"/>
        </w:tabs>
        <w:ind w:left="0" w:firstLine="709"/>
        <w:jc w:val="both"/>
        <w:rPr>
          <w:b w:val="0"/>
        </w:rPr>
      </w:pPr>
      <w:r w:rsidRPr="00CC7153">
        <w:rPr>
          <w:b w:val="0"/>
        </w:rPr>
        <w:t>выполнены текущие ремонты зданий и сооружений (</w:t>
      </w:r>
      <w:r w:rsidR="00CB0883" w:rsidRPr="00CC7153">
        <w:rPr>
          <w:b w:val="0"/>
        </w:rPr>
        <w:t>4</w:t>
      </w:r>
      <w:r w:rsidR="00C801D8" w:rsidRPr="00CC7153">
        <w:rPr>
          <w:b w:val="0"/>
        </w:rPr>
        <w:t>,6 млн. рублей);</w:t>
      </w:r>
    </w:p>
    <w:p w:rsidR="00C801D8" w:rsidRPr="00CC7153" w:rsidRDefault="00C801D8" w:rsidP="0085199B">
      <w:pPr>
        <w:pStyle w:val="af5"/>
        <w:numPr>
          <w:ilvl w:val="0"/>
          <w:numId w:val="9"/>
        </w:numPr>
        <w:tabs>
          <w:tab w:val="left" w:pos="993"/>
        </w:tabs>
        <w:ind w:left="0" w:firstLine="709"/>
        <w:jc w:val="both"/>
        <w:rPr>
          <w:b w:val="0"/>
        </w:rPr>
      </w:pPr>
      <w:r w:rsidRPr="00CC7153">
        <w:rPr>
          <w:b w:val="0"/>
        </w:rPr>
        <w:t>устранены предписания</w:t>
      </w:r>
      <w:r w:rsidR="003E47A4" w:rsidRPr="00CC7153">
        <w:rPr>
          <w:b w:val="0"/>
        </w:rPr>
        <w:t xml:space="preserve"> надзорных органов в МБОУ «Гимназия № 164», МБОУ «СОШ №№ 161, 167, 169 </w:t>
      </w:r>
      <w:r w:rsidRPr="00CC7153">
        <w:rPr>
          <w:b w:val="0"/>
        </w:rPr>
        <w:t>(1,9 млн. рублей);</w:t>
      </w:r>
    </w:p>
    <w:p w:rsidR="00C801D8" w:rsidRPr="00CC7153" w:rsidRDefault="00C801D8" w:rsidP="0085199B">
      <w:pPr>
        <w:pStyle w:val="af5"/>
        <w:numPr>
          <w:ilvl w:val="0"/>
          <w:numId w:val="9"/>
        </w:numPr>
        <w:tabs>
          <w:tab w:val="left" w:pos="993"/>
        </w:tabs>
        <w:ind w:left="0" w:firstLine="709"/>
        <w:jc w:val="both"/>
        <w:rPr>
          <w:b w:val="0"/>
          <w:bCs/>
        </w:rPr>
      </w:pPr>
      <w:r w:rsidRPr="00CC7153">
        <w:rPr>
          <w:b w:val="0"/>
        </w:rPr>
        <w:t>приобретено оборудование для пищеблоков, медицинских кабинетов (1,2 млн. рублей</w:t>
      </w:r>
      <w:r w:rsidRPr="00CC7153">
        <w:rPr>
          <w:b w:val="0"/>
          <w:bCs/>
        </w:rPr>
        <w:t>).</w:t>
      </w:r>
    </w:p>
    <w:p w:rsidR="00AE1800" w:rsidRPr="00CC7153" w:rsidRDefault="00AE1800" w:rsidP="008626E9">
      <w:pPr>
        <w:tabs>
          <w:tab w:val="left" w:pos="993"/>
        </w:tabs>
        <w:ind w:firstLine="708"/>
        <w:jc w:val="both"/>
        <w:rPr>
          <w:b w:val="0"/>
          <w:bCs/>
          <w:sz w:val="16"/>
          <w:szCs w:val="16"/>
        </w:rPr>
      </w:pPr>
    </w:p>
    <w:p w:rsidR="00B00005" w:rsidRPr="00CC7153" w:rsidRDefault="00B00005" w:rsidP="00B00005">
      <w:pPr>
        <w:ind w:firstLine="709"/>
        <w:jc w:val="both"/>
        <w:rPr>
          <w:b w:val="0"/>
        </w:rPr>
      </w:pPr>
      <w:r w:rsidRPr="00CC7153">
        <w:rPr>
          <w:b w:val="0"/>
        </w:rPr>
        <w:t xml:space="preserve">Учитывая изменение социально-экономической ситуации, </w:t>
      </w:r>
      <w:r w:rsidR="00C8278A" w:rsidRPr="00CC7153">
        <w:rPr>
          <w:b w:val="0"/>
        </w:rPr>
        <w:t xml:space="preserve">динамику </w:t>
      </w:r>
      <w:r w:rsidRPr="00CC7153">
        <w:rPr>
          <w:b w:val="0"/>
        </w:rPr>
        <w:t>демографических процессов</w:t>
      </w:r>
      <w:r w:rsidR="00C8278A" w:rsidRPr="00CC7153">
        <w:rPr>
          <w:b w:val="0"/>
        </w:rPr>
        <w:t xml:space="preserve">, </w:t>
      </w:r>
      <w:r w:rsidR="00EE74AF" w:rsidRPr="00CC7153">
        <w:rPr>
          <w:b w:val="0"/>
        </w:rPr>
        <w:t xml:space="preserve">основными </w:t>
      </w:r>
      <w:r w:rsidR="00EE74AF" w:rsidRPr="00CC7153">
        <w:rPr>
          <w:b w:val="0"/>
          <w:i/>
        </w:rPr>
        <w:t>проблемами</w:t>
      </w:r>
      <w:r w:rsidR="00EE74AF" w:rsidRPr="00CC7153">
        <w:rPr>
          <w:b w:val="0"/>
        </w:rPr>
        <w:t xml:space="preserve"> </w:t>
      </w:r>
      <w:r w:rsidR="00C8278A" w:rsidRPr="00CC7153">
        <w:rPr>
          <w:b w:val="0"/>
        </w:rPr>
        <w:t xml:space="preserve">развития образования </w:t>
      </w:r>
      <w:r w:rsidR="00EE74AF" w:rsidRPr="00CC7153">
        <w:rPr>
          <w:b w:val="0"/>
        </w:rPr>
        <w:t>в городе</w:t>
      </w:r>
      <w:r w:rsidRPr="00CC7153">
        <w:rPr>
          <w:b w:val="0"/>
        </w:rPr>
        <w:t xml:space="preserve"> явля</w:t>
      </w:r>
      <w:r w:rsidR="00C8278A" w:rsidRPr="00CC7153">
        <w:rPr>
          <w:b w:val="0"/>
        </w:rPr>
        <w:t>ю</w:t>
      </w:r>
      <w:r w:rsidRPr="00CC7153">
        <w:rPr>
          <w:b w:val="0"/>
        </w:rPr>
        <w:t>тся</w:t>
      </w:r>
      <w:r w:rsidR="00C8278A" w:rsidRPr="00CC7153">
        <w:rPr>
          <w:b w:val="0"/>
        </w:rPr>
        <w:t>:</w:t>
      </w:r>
      <w:r w:rsidRPr="00CC7153">
        <w:rPr>
          <w:b w:val="0"/>
        </w:rPr>
        <w:t xml:space="preserve"> </w:t>
      </w:r>
    </w:p>
    <w:p w:rsidR="00C8278A" w:rsidRPr="00CC7153" w:rsidRDefault="00EE74AF" w:rsidP="0085199B">
      <w:pPr>
        <w:pStyle w:val="af5"/>
        <w:numPr>
          <w:ilvl w:val="0"/>
          <w:numId w:val="9"/>
        </w:numPr>
        <w:tabs>
          <w:tab w:val="left" w:pos="993"/>
        </w:tabs>
        <w:ind w:left="0" w:firstLine="709"/>
        <w:jc w:val="both"/>
        <w:rPr>
          <w:b w:val="0"/>
        </w:rPr>
      </w:pPr>
      <w:r w:rsidRPr="00CC7153">
        <w:rPr>
          <w:b w:val="0"/>
        </w:rPr>
        <w:t xml:space="preserve">увеличение </w:t>
      </w:r>
      <w:r w:rsidR="00C8278A" w:rsidRPr="00CC7153">
        <w:rPr>
          <w:b w:val="0"/>
        </w:rPr>
        <w:t>численности учителей пенсионного возраста;</w:t>
      </w:r>
    </w:p>
    <w:p w:rsidR="00C8278A" w:rsidRPr="00CC7153" w:rsidRDefault="00D7202F" w:rsidP="0085199B">
      <w:pPr>
        <w:pStyle w:val="af5"/>
        <w:numPr>
          <w:ilvl w:val="0"/>
          <w:numId w:val="9"/>
        </w:numPr>
        <w:tabs>
          <w:tab w:val="left" w:pos="993"/>
        </w:tabs>
        <w:ind w:left="0" w:firstLine="709"/>
        <w:jc w:val="both"/>
        <w:rPr>
          <w:b w:val="0"/>
        </w:rPr>
      </w:pPr>
      <w:r w:rsidRPr="00CC7153">
        <w:rPr>
          <w:b w:val="0"/>
        </w:rPr>
        <w:t xml:space="preserve">высокая потребность </w:t>
      </w:r>
      <w:r w:rsidR="00EE74AF" w:rsidRPr="00CC7153">
        <w:rPr>
          <w:b w:val="0"/>
        </w:rPr>
        <w:t xml:space="preserve">проведения </w:t>
      </w:r>
      <w:r w:rsidR="00C8278A" w:rsidRPr="00CC7153">
        <w:rPr>
          <w:b w:val="0"/>
        </w:rPr>
        <w:t>капитальных ремонт</w:t>
      </w:r>
      <w:r w:rsidR="00EE74AF" w:rsidRPr="00CC7153">
        <w:rPr>
          <w:b w:val="0"/>
        </w:rPr>
        <w:t>ов</w:t>
      </w:r>
      <w:r w:rsidR="00C8278A" w:rsidRPr="00CC7153">
        <w:rPr>
          <w:b w:val="0"/>
        </w:rPr>
        <w:t xml:space="preserve"> зданий образовательных учреждений (</w:t>
      </w:r>
      <w:r w:rsidR="00B30789" w:rsidRPr="00CC7153">
        <w:rPr>
          <w:b w:val="0"/>
        </w:rPr>
        <w:t xml:space="preserve">кровли зданий </w:t>
      </w:r>
      <w:r w:rsidR="00C8278A" w:rsidRPr="00CC7153">
        <w:rPr>
          <w:b w:val="0"/>
        </w:rPr>
        <w:t>МБ</w:t>
      </w:r>
      <w:r w:rsidR="00C801D8" w:rsidRPr="00CC7153">
        <w:rPr>
          <w:b w:val="0"/>
        </w:rPr>
        <w:t>ДОУ д/с № 31, МБУ ДОЦ «Витязь»);</w:t>
      </w:r>
    </w:p>
    <w:p w:rsidR="00C801D8" w:rsidRPr="00CC7153" w:rsidRDefault="00166091" w:rsidP="0085199B">
      <w:pPr>
        <w:pStyle w:val="af5"/>
        <w:numPr>
          <w:ilvl w:val="0"/>
          <w:numId w:val="9"/>
        </w:numPr>
        <w:tabs>
          <w:tab w:val="left" w:pos="993"/>
        </w:tabs>
        <w:ind w:left="0" w:firstLine="709"/>
        <w:jc w:val="both"/>
        <w:rPr>
          <w:b w:val="0"/>
          <w:bCs/>
        </w:rPr>
      </w:pPr>
      <w:r w:rsidRPr="00CC7153">
        <w:rPr>
          <w:b w:val="0"/>
        </w:rPr>
        <w:t>не</w:t>
      </w:r>
      <w:r w:rsidR="00C801D8" w:rsidRPr="00CC7153">
        <w:rPr>
          <w:b w:val="0"/>
        </w:rPr>
        <w:t>соответствие образовательных учреждений требованиям стандарта безопасности</w:t>
      </w:r>
      <w:r w:rsidR="00C801D8" w:rsidRPr="00CC7153">
        <w:rPr>
          <w:b w:val="0"/>
          <w:bCs/>
        </w:rPr>
        <w:t>.</w:t>
      </w:r>
    </w:p>
    <w:p w:rsidR="00C8278A" w:rsidRPr="00CC7153" w:rsidRDefault="00C8278A" w:rsidP="00C8278A">
      <w:pPr>
        <w:jc w:val="both"/>
        <w:rPr>
          <w:b w:val="0"/>
          <w:sz w:val="16"/>
          <w:szCs w:val="16"/>
        </w:rPr>
      </w:pPr>
    </w:p>
    <w:p w:rsidR="00C8278A" w:rsidRPr="00CC7153" w:rsidRDefault="00EE74AF" w:rsidP="00EE74AF">
      <w:pPr>
        <w:ind w:firstLine="708"/>
        <w:contextualSpacing/>
        <w:jc w:val="both"/>
        <w:rPr>
          <w:b w:val="0"/>
          <w:bCs/>
        </w:rPr>
      </w:pPr>
      <w:r w:rsidRPr="00CC7153">
        <w:rPr>
          <w:b w:val="0"/>
          <w:bCs/>
        </w:rPr>
        <w:t>Основные задачи, направленные на решение существующих проблем:</w:t>
      </w:r>
    </w:p>
    <w:p w:rsidR="00C8278A" w:rsidRPr="00CC7153" w:rsidRDefault="00C8278A" w:rsidP="0085199B">
      <w:pPr>
        <w:pStyle w:val="af5"/>
        <w:numPr>
          <w:ilvl w:val="0"/>
          <w:numId w:val="9"/>
        </w:numPr>
        <w:tabs>
          <w:tab w:val="left" w:pos="993"/>
        </w:tabs>
        <w:ind w:left="0" w:firstLine="709"/>
        <w:jc w:val="both"/>
        <w:rPr>
          <w:b w:val="0"/>
        </w:rPr>
      </w:pPr>
      <w:r w:rsidRPr="00CC7153">
        <w:rPr>
          <w:b w:val="0"/>
        </w:rPr>
        <w:t>реализация федеральных государственных образовательных стандартов, в том числе для детей с ограниченными возможностями здоровья;</w:t>
      </w:r>
    </w:p>
    <w:p w:rsidR="00814264" w:rsidRPr="00CC7153" w:rsidRDefault="00814264" w:rsidP="0085199B">
      <w:pPr>
        <w:pStyle w:val="af5"/>
        <w:numPr>
          <w:ilvl w:val="0"/>
          <w:numId w:val="9"/>
        </w:numPr>
        <w:tabs>
          <w:tab w:val="left" w:pos="993"/>
        </w:tabs>
        <w:ind w:left="0" w:firstLine="709"/>
        <w:jc w:val="both"/>
        <w:rPr>
          <w:b w:val="0"/>
        </w:rPr>
      </w:pPr>
      <w:r w:rsidRPr="00CC7153">
        <w:rPr>
          <w:b w:val="0"/>
        </w:rPr>
        <w:t>разработка муниципальной системы оценки качества образования, внедрение в практику муниципального рейтинга среди общеобразовательных учреждений;</w:t>
      </w:r>
    </w:p>
    <w:p w:rsidR="00814264" w:rsidRPr="00CC7153" w:rsidRDefault="00814264" w:rsidP="0085199B">
      <w:pPr>
        <w:pStyle w:val="af5"/>
        <w:numPr>
          <w:ilvl w:val="0"/>
          <w:numId w:val="9"/>
        </w:numPr>
        <w:tabs>
          <w:tab w:val="left" w:pos="993"/>
        </w:tabs>
        <w:ind w:left="0" w:firstLine="709"/>
        <w:jc w:val="both"/>
        <w:rPr>
          <w:b w:val="0"/>
        </w:rPr>
      </w:pPr>
      <w:r w:rsidRPr="00CC7153">
        <w:rPr>
          <w:b w:val="0"/>
        </w:rPr>
        <w:t>развитие технологического содержания образования</w:t>
      </w:r>
      <w:r w:rsidR="003F7A1D" w:rsidRPr="00CC7153">
        <w:rPr>
          <w:b w:val="0"/>
        </w:rPr>
        <w:t xml:space="preserve"> </w:t>
      </w:r>
      <w:r w:rsidR="00B30789" w:rsidRPr="00CC7153">
        <w:rPr>
          <w:b w:val="0"/>
        </w:rPr>
        <w:t>в том числе через реализацию проектов  «Школа Росатома», «Школьный технопарк»;</w:t>
      </w:r>
    </w:p>
    <w:p w:rsidR="00814264" w:rsidRPr="00CC7153" w:rsidRDefault="00814264" w:rsidP="0085199B">
      <w:pPr>
        <w:pStyle w:val="af5"/>
        <w:numPr>
          <w:ilvl w:val="0"/>
          <w:numId w:val="9"/>
        </w:numPr>
        <w:tabs>
          <w:tab w:val="left" w:pos="993"/>
        </w:tabs>
        <w:ind w:left="0" w:firstLine="709"/>
        <w:jc w:val="both"/>
        <w:rPr>
          <w:b w:val="0"/>
        </w:rPr>
      </w:pPr>
      <w:r w:rsidRPr="00CC7153">
        <w:rPr>
          <w:b w:val="0"/>
        </w:rPr>
        <w:lastRenderedPageBreak/>
        <w:t>развитие сети специализированных классов</w:t>
      </w:r>
      <w:r w:rsidR="003F7A1D" w:rsidRPr="00CC7153">
        <w:rPr>
          <w:b w:val="0"/>
        </w:rPr>
        <w:t xml:space="preserve"> </w:t>
      </w:r>
      <w:r w:rsidR="00B30789" w:rsidRPr="00CC7153">
        <w:rPr>
          <w:b w:val="0"/>
        </w:rPr>
        <w:t>и «корпоративных» классов;</w:t>
      </w:r>
    </w:p>
    <w:p w:rsidR="00814264" w:rsidRPr="00CC7153" w:rsidRDefault="00814264" w:rsidP="0085199B">
      <w:pPr>
        <w:pStyle w:val="af5"/>
        <w:numPr>
          <w:ilvl w:val="0"/>
          <w:numId w:val="9"/>
        </w:numPr>
        <w:tabs>
          <w:tab w:val="left" w:pos="993"/>
        </w:tabs>
        <w:ind w:left="0" w:firstLine="709"/>
        <w:jc w:val="both"/>
        <w:rPr>
          <w:b w:val="0"/>
        </w:rPr>
      </w:pPr>
      <w:r w:rsidRPr="00CC7153">
        <w:rPr>
          <w:b w:val="0"/>
        </w:rPr>
        <w:t>создание инновационной образовательной среды в МБОУ «СОШ № 161»;</w:t>
      </w:r>
    </w:p>
    <w:p w:rsidR="00814264" w:rsidRPr="00CC7153" w:rsidRDefault="00814264" w:rsidP="0085199B">
      <w:pPr>
        <w:pStyle w:val="af5"/>
        <w:numPr>
          <w:ilvl w:val="0"/>
          <w:numId w:val="9"/>
        </w:numPr>
        <w:tabs>
          <w:tab w:val="left" w:pos="993"/>
        </w:tabs>
        <w:ind w:left="0" w:firstLine="709"/>
        <w:jc w:val="both"/>
        <w:rPr>
          <w:b w:val="0"/>
        </w:rPr>
      </w:pPr>
      <w:r w:rsidRPr="00CC7153">
        <w:rPr>
          <w:b w:val="0"/>
        </w:rPr>
        <w:t>совершенствование проектной деятельности, в том числе реализация действующих проектов и программ</w:t>
      </w:r>
      <w:r w:rsidR="003F7A1D" w:rsidRPr="00CC7153">
        <w:rPr>
          <w:b w:val="0"/>
        </w:rPr>
        <w:t xml:space="preserve"> (</w:t>
      </w:r>
      <w:r w:rsidRPr="00CC7153">
        <w:rPr>
          <w:b w:val="0"/>
        </w:rPr>
        <w:t>«Автоматизация образовательных учреждений», «Социальное проектирование», «Агентство прогрессивных решений»);</w:t>
      </w:r>
    </w:p>
    <w:p w:rsidR="00814264" w:rsidRPr="00CC7153" w:rsidRDefault="00814264" w:rsidP="0085199B">
      <w:pPr>
        <w:pStyle w:val="af5"/>
        <w:numPr>
          <w:ilvl w:val="0"/>
          <w:numId w:val="9"/>
        </w:numPr>
        <w:tabs>
          <w:tab w:val="left" w:pos="993"/>
        </w:tabs>
        <w:ind w:left="0" w:firstLine="709"/>
        <w:jc w:val="both"/>
        <w:rPr>
          <w:b w:val="0"/>
        </w:rPr>
      </w:pPr>
      <w:r w:rsidRPr="00CC7153">
        <w:rPr>
          <w:b w:val="0"/>
        </w:rPr>
        <w:t>тиражирование инновационных образовательных практик</w:t>
      </w:r>
      <w:r w:rsidR="00B30789" w:rsidRPr="00CC7153">
        <w:rPr>
          <w:b w:val="0"/>
        </w:rPr>
        <w:t xml:space="preserve"> в образовательных учреждениях города</w:t>
      </w:r>
      <w:r w:rsidRPr="00CC7153">
        <w:rPr>
          <w:b w:val="0"/>
        </w:rPr>
        <w:t xml:space="preserve"> </w:t>
      </w:r>
      <w:r w:rsidR="00B30789" w:rsidRPr="00CC7153">
        <w:rPr>
          <w:b w:val="0"/>
        </w:rPr>
        <w:t>и края</w:t>
      </w:r>
      <w:r w:rsidRPr="00CC7153">
        <w:rPr>
          <w:b w:val="0"/>
        </w:rPr>
        <w:t>;</w:t>
      </w:r>
    </w:p>
    <w:p w:rsidR="00814264" w:rsidRPr="00CC7153" w:rsidRDefault="00814264" w:rsidP="0085199B">
      <w:pPr>
        <w:pStyle w:val="af5"/>
        <w:numPr>
          <w:ilvl w:val="0"/>
          <w:numId w:val="9"/>
        </w:numPr>
        <w:tabs>
          <w:tab w:val="left" w:pos="993"/>
        </w:tabs>
        <w:ind w:left="0" w:firstLine="709"/>
        <w:jc w:val="both"/>
        <w:rPr>
          <w:b w:val="0"/>
          <w:bCs/>
        </w:rPr>
      </w:pPr>
      <w:r w:rsidRPr="00CC7153">
        <w:rPr>
          <w:b w:val="0"/>
        </w:rPr>
        <w:t>развитие психологических служб в образовательных учреждениях, повышение эффективности работы с детьми, состоящими на различных видах профилактических уч</w:t>
      </w:r>
      <w:r w:rsidR="003F7A1D" w:rsidRPr="00CC7153">
        <w:rPr>
          <w:b w:val="0"/>
        </w:rPr>
        <w:t>ё</w:t>
      </w:r>
      <w:r w:rsidRPr="00CC7153">
        <w:rPr>
          <w:b w:val="0"/>
        </w:rPr>
        <w:t>тов</w:t>
      </w:r>
      <w:r w:rsidRPr="00CC7153">
        <w:rPr>
          <w:b w:val="0"/>
          <w:bCs/>
        </w:rPr>
        <w:t>.</w:t>
      </w:r>
    </w:p>
    <w:p w:rsidR="009E114B" w:rsidRPr="00CC7153" w:rsidRDefault="009E114B" w:rsidP="00EE74AF">
      <w:pPr>
        <w:ind w:firstLine="708"/>
        <w:jc w:val="both"/>
        <w:rPr>
          <w:b w:val="0"/>
          <w:bCs/>
        </w:rPr>
      </w:pPr>
    </w:p>
    <w:p w:rsidR="009E114B" w:rsidRPr="00CC7153" w:rsidRDefault="009E114B" w:rsidP="00EE74AF">
      <w:pPr>
        <w:ind w:firstLine="708"/>
        <w:jc w:val="both"/>
        <w:rPr>
          <w:b w:val="0"/>
          <w:bCs/>
        </w:rPr>
      </w:pPr>
    </w:p>
    <w:p w:rsidR="00FF1C56" w:rsidRPr="00CC7153" w:rsidRDefault="00FF1C56" w:rsidP="00FF5A0A">
      <w:pPr>
        <w:pStyle w:val="af5"/>
        <w:numPr>
          <w:ilvl w:val="1"/>
          <w:numId w:val="5"/>
        </w:numPr>
        <w:tabs>
          <w:tab w:val="left" w:pos="993"/>
          <w:tab w:val="left" w:pos="1134"/>
          <w:tab w:val="left" w:pos="1276"/>
        </w:tabs>
        <w:ind w:left="0" w:firstLine="709"/>
        <w:jc w:val="both"/>
        <w:outlineLvl w:val="1"/>
      </w:pPr>
      <w:bookmarkStart w:id="15" w:name="_Toc505953755"/>
      <w:r w:rsidRPr="00CC7153">
        <w:t>Культура</w:t>
      </w:r>
      <w:bookmarkEnd w:id="15"/>
    </w:p>
    <w:p w:rsidR="00E479E7" w:rsidRPr="00CC7153" w:rsidRDefault="00E479E7" w:rsidP="001362C7">
      <w:pPr>
        <w:pStyle w:val="af5"/>
        <w:tabs>
          <w:tab w:val="left" w:pos="993"/>
          <w:tab w:val="left" w:pos="1134"/>
          <w:tab w:val="left" w:pos="1276"/>
        </w:tabs>
        <w:ind w:left="709"/>
        <w:jc w:val="both"/>
      </w:pPr>
    </w:p>
    <w:p w:rsidR="0071704F" w:rsidRPr="00CC7153" w:rsidRDefault="00F82A18" w:rsidP="007241D6">
      <w:pPr>
        <w:ind w:firstLine="709"/>
        <w:jc w:val="both"/>
        <w:rPr>
          <w:rFonts w:eastAsia="Calibri"/>
          <w:b w:val="0"/>
          <w:lang w:eastAsia="en-US"/>
        </w:rPr>
      </w:pPr>
      <w:r w:rsidRPr="00CC7153">
        <w:rPr>
          <w:rFonts w:eastAsia="Calibri"/>
          <w:b w:val="0"/>
          <w:lang w:eastAsia="en-US"/>
        </w:rPr>
        <w:t xml:space="preserve">Деятельность учреждений культуры </w:t>
      </w:r>
      <w:r w:rsidR="00202E65" w:rsidRPr="00CC7153">
        <w:rPr>
          <w:rFonts w:eastAsia="Calibri"/>
          <w:b w:val="0"/>
          <w:lang w:eastAsia="en-US"/>
        </w:rPr>
        <w:t>направлена на</w:t>
      </w:r>
      <w:r w:rsidRPr="00CC7153">
        <w:rPr>
          <w:rFonts w:eastAsia="Calibri"/>
          <w:b w:val="0"/>
          <w:lang w:eastAsia="en-US"/>
        </w:rPr>
        <w:t xml:space="preserve"> вовлечени</w:t>
      </w:r>
      <w:r w:rsidR="00202E65" w:rsidRPr="00CC7153">
        <w:rPr>
          <w:rFonts w:eastAsia="Calibri"/>
          <w:b w:val="0"/>
          <w:lang w:eastAsia="en-US"/>
        </w:rPr>
        <w:t>е</w:t>
      </w:r>
      <w:r w:rsidRPr="00CC7153">
        <w:rPr>
          <w:rFonts w:eastAsia="Calibri"/>
          <w:b w:val="0"/>
          <w:lang w:eastAsia="en-US"/>
        </w:rPr>
        <w:t xml:space="preserve"> горожан в культурную жизнь города, обеспечения </w:t>
      </w:r>
      <w:r w:rsidR="00202E65" w:rsidRPr="00CC7153">
        <w:rPr>
          <w:rFonts w:eastAsia="Calibri"/>
          <w:b w:val="0"/>
          <w:lang w:eastAsia="en-US"/>
        </w:rPr>
        <w:t xml:space="preserve">полноценного досуга, </w:t>
      </w:r>
      <w:r w:rsidRPr="00CC7153">
        <w:rPr>
          <w:rFonts w:eastAsia="Calibri"/>
          <w:b w:val="0"/>
          <w:lang w:eastAsia="en-US"/>
        </w:rPr>
        <w:t>развития творческих способностей зеленогорцев</w:t>
      </w:r>
      <w:r w:rsidR="00202E65" w:rsidRPr="00CC7153">
        <w:rPr>
          <w:rFonts w:eastAsia="Calibri"/>
          <w:b w:val="0"/>
          <w:lang w:eastAsia="en-US"/>
        </w:rPr>
        <w:t>, формирование культурного потенциала города</w:t>
      </w:r>
      <w:r w:rsidRPr="00CC7153">
        <w:rPr>
          <w:rFonts w:eastAsia="Calibri"/>
          <w:b w:val="0"/>
          <w:lang w:eastAsia="en-US"/>
        </w:rPr>
        <w:t>.</w:t>
      </w:r>
      <w:r w:rsidR="00753FAC" w:rsidRPr="00CC7153">
        <w:rPr>
          <w:rFonts w:eastAsia="Calibri"/>
          <w:b w:val="0"/>
          <w:lang w:eastAsia="en-US"/>
        </w:rPr>
        <w:t xml:space="preserve"> </w:t>
      </w:r>
      <w:r w:rsidR="006808C3" w:rsidRPr="00CC7153">
        <w:rPr>
          <w:b w:val="0"/>
          <w:color w:val="000000"/>
        </w:rPr>
        <w:t xml:space="preserve">Приоритетной задачей текущей ситуации является повышение доступности и качества </w:t>
      </w:r>
      <w:r w:rsidR="002E50B1" w:rsidRPr="00CC7153">
        <w:rPr>
          <w:b w:val="0"/>
          <w:color w:val="000000"/>
        </w:rPr>
        <w:t xml:space="preserve">предоставляемых </w:t>
      </w:r>
      <w:r w:rsidR="006808C3" w:rsidRPr="00CC7153">
        <w:rPr>
          <w:b w:val="0"/>
          <w:color w:val="000000"/>
        </w:rPr>
        <w:t>услуг в сфере культуры,</w:t>
      </w:r>
      <w:r w:rsidR="002E50B1" w:rsidRPr="00CC7153">
        <w:rPr>
          <w:b w:val="0"/>
          <w:color w:val="000000"/>
        </w:rPr>
        <w:t xml:space="preserve"> рост </w:t>
      </w:r>
      <w:r w:rsidR="006808C3" w:rsidRPr="00CC7153">
        <w:rPr>
          <w:b w:val="0"/>
          <w:color w:val="000000"/>
        </w:rPr>
        <w:t xml:space="preserve"> </w:t>
      </w:r>
      <w:r w:rsidR="002E50B1" w:rsidRPr="00CC7153">
        <w:rPr>
          <w:b w:val="0"/>
          <w:color w:val="000000"/>
        </w:rPr>
        <w:t xml:space="preserve">уровня </w:t>
      </w:r>
      <w:r w:rsidR="006808C3" w:rsidRPr="00CC7153">
        <w:rPr>
          <w:b w:val="0"/>
          <w:color w:val="000000"/>
        </w:rPr>
        <w:t xml:space="preserve">удовлетворённости жителей города в </w:t>
      </w:r>
      <w:r w:rsidR="002E50B1" w:rsidRPr="00CC7153">
        <w:rPr>
          <w:b w:val="0"/>
          <w:color w:val="000000"/>
        </w:rPr>
        <w:t>их получении.</w:t>
      </w:r>
    </w:p>
    <w:p w:rsidR="0071704F" w:rsidRPr="00CC7153" w:rsidRDefault="0071704F" w:rsidP="007241D6">
      <w:pPr>
        <w:ind w:firstLine="709"/>
        <w:jc w:val="both"/>
        <w:rPr>
          <w:rFonts w:eastAsia="Calibri"/>
          <w:b w:val="0"/>
          <w:sz w:val="16"/>
          <w:szCs w:val="16"/>
          <w:lang w:eastAsia="en-US"/>
        </w:rPr>
      </w:pPr>
    </w:p>
    <w:p w:rsidR="00C540AB" w:rsidRPr="00CC7153" w:rsidRDefault="00E3475B" w:rsidP="00C540AB">
      <w:pPr>
        <w:ind w:firstLine="708"/>
        <w:jc w:val="both"/>
        <w:rPr>
          <w:b w:val="0"/>
          <w:color w:val="000000"/>
        </w:rPr>
      </w:pPr>
      <w:r w:rsidRPr="00CC7153">
        <w:rPr>
          <w:b w:val="0"/>
          <w:color w:val="000000"/>
        </w:rPr>
        <w:t>В рамках решения этой задачи в 2017 году проведена реструктуризация сети учреждений сферы культуры</w:t>
      </w:r>
      <w:r w:rsidR="00C540AB" w:rsidRPr="00CC7153">
        <w:rPr>
          <w:b w:val="0"/>
          <w:color w:val="000000"/>
        </w:rPr>
        <w:t>:</w:t>
      </w:r>
    </w:p>
    <w:p w:rsidR="00C540AB" w:rsidRPr="00CC7153" w:rsidRDefault="00C540AB" w:rsidP="0085199B">
      <w:pPr>
        <w:pStyle w:val="af5"/>
        <w:numPr>
          <w:ilvl w:val="0"/>
          <w:numId w:val="9"/>
        </w:numPr>
        <w:tabs>
          <w:tab w:val="left" w:pos="993"/>
        </w:tabs>
        <w:ind w:left="0" w:firstLine="709"/>
        <w:jc w:val="both"/>
        <w:rPr>
          <w:b w:val="0"/>
        </w:rPr>
      </w:pPr>
      <w:r w:rsidRPr="00CC7153">
        <w:rPr>
          <w:b w:val="0"/>
        </w:rPr>
        <w:t>вывод непрофильного персонала учреждений в новые  учреждения: МКУ «Централизованная бухгалтерия» и МКУ «Центр хозяйственно-эксплуатационного обеспечения»;</w:t>
      </w:r>
    </w:p>
    <w:p w:rsidR="00C540AB" w:rsidRPr="00CC7153" w:rsidRDefault="00C540AB" w:rsidP="0085199B">
      <w:pPr>
        <w:pStyle w:val="af5"/>
        <w:numPr>
          <w:ilvl w:val="0"/>
          <w:numId w:val="9"/>
        </w:numPr>
        <w:tabs>
          <w:tab w:val="left" w:pos="993"/>
        </w:tabs>
        <w:ind w:left="0" w:firstLine="709"/>
        <w:jc w:val="both"/>
        <w:rPr>
          <w:b w:val="0"/>
        </w:rPr>
      </w:pPr>
      <w:r w:rsidRPr="00CC7153">
        <w:rPr>
          <w:b w:val="0"/>
        </w:rPr>
        <w:t>объединение учреждений  клубного типа путём присоединения МБУК «Центр культуры» к МБУК «Зеленогорский городской дворец культуры».</w:t>
      </w:r>
    </w:p>
    <w:p w:rsidR="0054296B" w:rsidRPr="00CC7153" w:rsidRDefault="0054296B" w:rsidP="0054296B">
      <w:pPr>
        <w:ind w:firstLine="709"/>
        <w:jc w:val="both"/>
        <w:rPr>
          <w:rFonts w:eastAsia="Calibri"/>
          <w:b w:val="0"/>
          <w:lang w:eastAsia="en-US"/>
        </w:rPr>
      </w:pPr>
      <w:r w:rsidRPr="00CC7153">
        <w:rPr>
          <w:rFonts w:eastAsia="Calibri"/>
          <w:b w:val="0"/>
          <w:lang w:eastAsia="en-US"/>
        </w:rPr>
        <w:t xml:space="preserve">Проведённая реорганизация позволит повысить эффективность использования материально-технических, кадровых, финансовых и управленческих ресурсов учреждений на основе их концентрации и кооперации, улучшить качество муниципальных услуг при сохранении их объёма. </w:t>
      </w:r>
    </w:p>
    <w:p w:rsidR="00473BBD" w:rsidRPr="00CC7153" w:rsidRDefault="00473BBD" w:rsidP="0054296B">
      <w:pPr>
        <w:ind w:firstLine="709"/>
        <w:jc w:val="both"/>
        <w:rPr>
          <w:b w:val="0"/>
          <w:color w:val="000000"/>
        </w:rPr>
      </w:pPr>
      <w:r w:rsidRPr="00CC7153">
        <w:rPr>
          <w:rFonts w:eastAsia="Calibri"/>
          <w:b w:val="0"/>
          <w:lang w:eastAsia="en-US"/>
        </w:rPr>
        <w:t>В результате проведённых мероприятий сеть учреждений по состоянию на 01.01.2018 включает в себя</w:t>
      </w:r>
      <w:r w:rsidR="001475DA" w:rsidRPr="00CC7153">
        <w:rPr>
          <w:rFonts w:eastAsia="Calibri"/>
          <w:b w:val="0"/>
          <w:lang w:eastAsia="en-US"/>
        </w:rPr>
        <w:t xml:space="preserve"> 9 учреждений, из которых 6 муниципальных бюджетных учреждений (</w:t>
      </w:r>
      <w:r w:rsidR="001475DA" w:rsidRPr="00CC7153">
        <w:rPr>
          <w:b w:val="0"/>
          <w:bCs/>
          <w:color w:val="000000"/>
          <w:szCs w:val="22"/>
          <w:lang w:eastAsia="en-US"/>
        </w:rPr>
        <w:t>МБУК «Зеленогорский городской дворец культуры»</w:t>
      </w:r>
      <w:r w:rsidR="001475DA" w:rsidRPr="00CC7153">
        <w:rPr>
          <w:b w:val="0"/>
          <w:color w:val="000000"/>
          <w:szCs w:val="22"/>
          <w:lang w:eastAsia="en-US"/>
        </w:rPr>
        <w:t xml:space="preserve"> </w:t>
      </w:r>
      <w:r w:rsidRPr="00CC7153">
        <w:rPr>
          <w:b w:val="0"/>
          <w:color w:val="000000"/>
          <w:szCs w:val="22"/>
          <w:lang w:eastAsia="en-US"/>
        </w:rPr>
        <w:t>(в составе 2 сетевых единицы)</w:t>
      </w:r>
      <w:r w:rsidR="001475DA" w:rsidRPr="00CC7153">
        <w:rPr>
          <w:b w:val="0"/>
          <w:color w:val="000000"/>
          <w:szCs w:val="22"/>
          <w:lang w:eastAsia="en-US"/>
        </w:rPr>
        <w:t xml:space="preserve">, </w:t>
      </w:r>
      <w:r w:rsidRPr="00CC7153">
        <w:rPr>
          <w:b w:val="0"/>
          <w:color w:val="000000"/>
        </w:rPr>
        <w:t>«Библиотека» (в составе 5 сетевых единиц)</w:t>
      </w:r>
      <w:r w:rsidR="001475DA" w:rsidRPr="00CC7153">
        <w:rPr>
          <w:b w:val="0"/>
          <w:color w:val="000000"/>
        </w:rPr>
        <w:t xml:space="preserve">, </w:t>
      </w:r>
      <w:r w:rsidRPr="00CC7153">
        <w:rPr>
          <w:b w:val="0"/>
          <w:color w:val="000000"/>
        </w:rPr>
        <w:t>МБУ «З</w:t>
      </w:r>
      <w:r w:rsidR="001475DA" w:rsidRPr="00CC7153">
        <w:rPr>
          <w:b w:val="0"/>
          <w:color w:val="000000"/>
        </w:rPr>
        <w:t xml:space="preserve">еленогорский музейно-выставочный центр», </w:t>
      </w:r>
      <w:r w:rsidRPr="00CC7153">
        <w:rPr>
          <w:b w:val="0"/>
          <w:color w:val="000000"/>
        </w:rPr>
        <w:t>МБУ ДО ДМШ, МБУ ДО ДХШ</w:t>
      </w:r>
      <w:r w:rsidR="001475DA" w:rsidRPr="00CC7153">
        <w:rPr>
          <w:b w:val="0"/>
          <w:color w:val="000000"/>
        </w:rPr>
        <w:t xml:space="preserve">, </w:t>
      </w:r>
      <w:r w:rsidRPr="00CC7153">
        <w:rPr>
          <w:b w:val="0"/>
          <w:color w:val="000000"/>
        </w:rPr>
        <w:t>МБУ «Зоопарк»</w:t>
      </w:r>
      <w:r w:rsidR="001475DA" w:rsidRPr="00CC7153">
        <w:rPr>
          <w:b w:val="0"/>
          <w:color w:val="000000"/>
        </w:rPr>
        <w:t>) и 3 муниципальных казённых учреждени</w:t>
      </w:r>
      <w:r w:rsidR="0054296B" w:rsidRPr="00CC7153">
        <w:rPr>
          <w:b w:val="0"/>
          <w:color w:val="000000"/>
        </w:rPr>
        <w:t xml:space="preserve">я, осуществляющих управленческие и финансово-хозяйственные функции (МКУ </w:t>
      </w:r>
      <w:r w:rsidR="0054296B" w:rsidRPr="00CC7153">
        <w:rPr>
          <w:b w:val="0"/>
          <w:color w:val="000000"/>
        </w:rPr>
        <w:lastRenderedPageBreak/>
        <w:t xml:space="preserve">«Комитет по делам культуры», </w:t>
      </w:r>
      <w:r w:rsidR="0054296B" w:rsidRPr="00CC7153">
        <w:rPr>
          <w:rFonts w:eastAsia="Calibri"/>
          <w:b w:val="0"/>
          <w:lang w:eastAsia="en-US"/>
        </w:rPr>
        <w:t>МКУ «Централизованная бухгалтерия», МКУ «Центр хозяйственно-эксплуатационного обеспечения»)</w:t>
      </w:r>
      <w:r w:rsidRPr="00CC7153">
        <w:rPr>
          <w:b w:val="0"/>
          <w:color w:val="000000"/>
        </w:rPr>
        <w:t>.</w:t>
      </w:r>
    </w:p>
    <w:p w:rsidR="003C3948" w:rsidRPr="00CC7153" w:rsidRDefault="007B6295" w:rsidP="003C3948">
      <w:pPr>
        <w:ind w:firstLine="709"/>
        <w:jc w:val="both"/>
        <w:rPr>
          <w:rFonts w:eastAsia="Calibri"/>
          <w:b w:val="0"/>
          <w:lang w:eastAsia="en-US"/>
        </w:rPr>
      </w:pPr>
      <w:r w:rsidRPr="00CC7153">
        <w:rPr>
          <w:rFonts w:eastAsia="Calibri"/>
          <w:b w:val="0"/>
          <w:lang w:eastAsia="en-US"/>
        </w:rPr>
        <w:t xml:space="preserve">Среднесписочная  </w:t>
      </w:r>
      <w:r w:rsidR="003C3948" w:rsidRPr="00CC7153">
        <w:rPr>
          <w:rFonts w:eastAsia="Calibri"/>
          <w:b w:val="0"/>
          <w:lang w:eastAsia="en-US"/>
        </w:rPr>
        <w:t>численность работников учреждений</w:t>
      </w:r>
      <w:r w:rsidR="00F760F4" w:rsidRPr="00CC7153">
        <w:rPr>
          <w:rFonts w:eastAsia="Calibri"/>
          <w:b w:val="0"/>
          <w:lang w:eastAsia="en-US"/>
        </w:rPr>
        <w:t>, осуществляющих деятельность в сфере</w:t>
      </w:r>
      <w:r w:rsidR="003C3948" w:rsidRPr="00CC7153">
        <w:rPr>
          <w:rFonts w:eastAsia="Calibri"/>
          <w:b w:val="0"/>
          <w:lang w:eastAsia="en-US"/>
        </w:rPr>
        <w:t xml:space="preserve"> культуры</w:t>
      </w:r>
      <w:r w:rsidR="00F760F4" w:rsidRPr="00CC7153">
        <w:rPr>
          <w:rFonts w:eastAsia="Calibri"/>
          <w:b w:val="0"/>
          <w:lang w:eastAsia="en-US"/>
        </w:rPr>
        <w:t>,</w:t>
      </w:r>
      <w:r w:rsidR="003C3948" w:rsidRPr="00CC7153">
        <w:rPr>
          <w:rFonts w:eastAsia="Calibri"/>
          <w:b w:val="0"/>
          <w:lang w:eastAsia="en-US"/>
        </w:rPr>
        <w:t xml:space="preserve"> составила 404 человека, в том числе 286 специалистов. Доля специалистов, имеющих высшее профессиональное и среднее профессиональное образование – </w:t>
      </w:r>
      <w:r w:rsidRPr="00CC7153">
        <w:rPr>
          <w:rFonts w:eastAsia="Calibri"/>
          <w:b w:val="0"/>
          <w:lang w:eastAsia="en-US"/>
        </w:rPr>
        <w:t xml:space="preserve">97,9% (2016 год – 96,7%), при этом доля </w:t>
      </w:r>
      <w:r w:rsidR="003C3948" w:rsidRPr="00CC7153">
        <w:rPr>
          <w:rFonts w:eastAsia="Calibri"/>
          <w:b w:val="0"/>
          <w:lang w:eastAsia="en-US"/>
        </w:rPr>
        <w:t>специалистов, имеющих профильное образование, уменьшил</w:t>
      </w:r>
      <w:r w:rsidRPr="00CC7153">
        <w:rPr>
          <w:rFonts w:eastAsia="Calibri"/>
          <w:b w:val="0"/>
          <w:lang w:eastAsia="en-US"/>
        </w:rPr>
        <w:t>ась</w:t>
      </w:r>
      <w:r w:rsidR="003C3948" w:rsidRPr="00CC7153">
        <w:rPr>
          <w:rFonts w:eastAsia="Calibri"/>
          <w:b w:val="0"/>
          <w:lang w:eastAsia="en-US"/>
        </w:rPr>
        <w:t xml:space="preserve"> с 74,4% в 2016 году до 67,4% в 2017 году. За отч</w:t>
      </w:r>
      <w:r w:rsidRPr="00CC7153">
        <w:rPr>
          <w:rFonts w:eastAsia="Calibri"/>
          <w:b w:val="0"/>
          <w:lang w:eastAsia="en-US"/>
        </w:rPr>
        <w:t>ё</w:t>
      </w:r>
      <w:r w:rsidR="003C3948" w:rsidRPr="00CC7153">
        <w:rPr>
          <w:rFonts w:eastAsia="Calibri"/>
          <w:b w:val="0"/>
          <w:lang w:eastAsia="en-US"/>
        </w:rPr>
        <w:t xml:space="preserve">тный период повышение квалификации прошли 17,1% сотрудников. </w:t>
      </w:r>
      <w:r w:rsidR="002602F2" w:rsidRPr="00CC7153">
        <w:rPr>
          <w:rFonts w:eastAsia="Calibri"/>
          <w:b w:val="0"/>
          <w:lang w:eastAsia="en-US"/>
        </w:rPr>
        <w:t xml:space="preserve">Порог текучести специалистов отрасли </w:t>
      </w:r>
      <w:r w:rsidR="00D85FA6" w:rsidRPr="00CC7153">
        <w:rPr>
          <w:rFonts w:eastAsia="Calibri"/>
          <w:b w:val="0"/>
          <w:lang w:eastAsia="en-US"/>
        </w:rPr>
        <w:t>снижен</w:t>
      </w:r>
      <w:r w:rsidR="002602F2" w:rsidRPr="00CC7153">
        <w:rPr>
          <w:rFonts w:eastAsia="Calibri"/>
          <w:b w:val="0"/>
          <w:lang w:eastAsia="en-US"/>
        </w:rPr>
        <w:t xml:space="preserve"> с 11,4% в 2016 году до 9,4% в 2017 году</w:t>
      </w:r>
      <w:r w:rsidR="00D85FA6" w:rsidRPr="00CC7153">
        <w:rPr>
          <w:rFonts w:eastAsia="Calibri"/>
          <w:b w:val="0"/>
          <w:lang w:eastAsia="en-US"/>
        </w:rPr>
        <w:t xml:space="preserve">. </w:t>
      </w:r>
      <w:r w:rsidRPr="00CC7153">
        <w:rPr>
          <w:rFonts w:eastAsia="Calibri"/>
          <w:b w:val="0"/>
          <w:lang w:eastAsia="en-US"/>
        </w:rPr>
        <w:t>К</w:t>
      </w:r>
      <w:r w:rsidR="003C3948" w:rsidRPr="00CC7153">
        <w:rPr>
          <w:rFonts w:eastAsia="Calibri"/>
          <w:b w:val="0"/>
          <w:lang w:eastAsia="en-US"/>
        </w:rPr>
        <w:t>адров</w:t>
      </w:r>
      <w:r w:rsidRPr="00CC7153">
        <w:rPr>
          <w:rFonts w:eastAsia="Calibri"/>
          <w:b w:val="0"/>
          <w:lang w:eastAsia="en-US"/>
        </w:rPr>
        <w:t>ая</w:t>
      </w:r>
      <w:r w:rsidR="003C3948" w:rsidRPr="00CC7153">
        <w:rPr>
          <w:rFonts w:eastAsia="Calibri"/>
          <w:b w:val="0"/>
          <w:lang w:eastAsia="en-US"/>
        </w:rPr>
        <w:t xml:space="preserve"> ситуаци</w:t>
      </w:r>
      <w:r w:rsidRPr="00CC7153">
        <w:rPr>
          <w:rFonts w:eastAsia="Calibri"/>
          <w:b w:val="0"/>
          <w:lang w:eastAsia="en-US"/>
        </w:rPr>
        <w:t>я в</w:t>
      </w:r>
      <w:r w:rsidR="003C3948" w:rsidRPr="00CC7153">
        <w:rPr>
          <w:rFonts w:eastAsia="Calibri"/>
          <w:b w:val="0"/>
          <w:lang w:eastAsia="en-US"/>
        </w:rPr>
        <w:t xml:space="preserve"> учреждени</w:t>
      </w:r>
      <w:r w:rsidRPr="00CC7153">
        <w:rPr>
          <w:rFonts w:eastAsia="Calibri"/>
          <w:b w:val="0"/>
          <w:lang w:eastAsia="en-US"/>
        </w:rPr>
        <w:t>ях</w:t>
      </w:r>
      <w:r w:rsidR="003C3948" w:rsidRPr="00CC7153">
        <w:rPr>
          <w:rFonts w:eastAsia="Calibri"/>
          <w:b w:val="0"/>
          <w:lang w:eastAsia="en-US"/>
        </w:rPr>
        <w:t xml:space="preserve"> </w:t>
      </w:r>
      <w:r w:rsidRPr="00CC7153">
        <w:rPr>
          <w:rFonts w:eastAsia="Calibri"/>
          <w:b w:val="0"/>
          <w:lang w:eastAsia="en-US"/>
        </w:rPr>
        <w:t xml:space="preserve">характеризуется </w:t>
      </w:r>
      <w:r w:rsidR="003C3948" w:rsidRPr="00CC7153">
        <w:rPr>
          <w:rFonts w:eastAsia="Calibri"/>
          <w:b w:val="0"/>
          <w:lang w:eastAsia="en-US"/>
        </w:rPr>
        <w:t>ежегодн</w:t>
      </w:r>
      <w:r w:rsidRPr="00CC7153">
        <w:rPr>
          <w:rFonts w:eastAsia="Calibri"/>
          <w:b w:val="0"/>
          <w:lang w:eastAsia="en-US"/>
        </w:rPr>
        <w:t>ым</w:t>
      </w:r>
      <w:r w:rsidR="003C3948" w:rsidRPr="00CC7153">
        <w:rPr>
          <w:rFonts w:eastAsia="Calibri"/>
          <w:b w:val="0"/>
          <w:lang w:eastAsia="en-US"/>
        </w:rPr>
        <w:t xml:space="preserve"> увеличение</w:t>
      </w:r>
      <w:r w:rsidRPr="00CC7153">
        <w:rPr>
          <w:rFonts w:eastAsia="Calibri"/>
          <w:b w:val="0"/>
          <w:lang w:eastAsia="en-US"/>
        </w:rPr>
        <w:t>м</w:t>
      </w:r>
      <w:r w:rsidR="003C3948" w:rsidRPr="00CC7153">
        <w:rPr>
          <w:rFonts w:eastAsia="Calibri"/>
          <w:b w:val="0"/>
          <w:lang w:eastAsia="en-US"/>
        </w:rPr>
        <w:t xml:space="preserve"> доли специалистов </w:t>
      </w:r>
      <w:r w:rsidR="00721D95" w:rsidRPr="00CC7153">
        <w:rPr>
          <w:rFonts w:eastAsia="Calibri"/>
          <w:b w:val="0"/>
          <w:lang w:eastAsia="en-US"/>
        </w:rPr>
        <w:t xml:space="preserve">старше 55 лет </w:t>
      </w:r>
      <w:r w:rsidRPr="00CC7153">
        <w:rPr>
          <w:rFonts w:eastAsia="Calibri"/>
          <w:b w:val="0"/>
          <w:lang w:eastAsia="en-US"/>
        </w:rPr>
        <w:t xml:space="preserve">(в 2017 году </w:t>
      </w:r>
      <w:r w:rsidR="00D85FA6" w:rsidRPr="00CC7153">
        <w:rPr>
          <w:rFonts w:eastAsia="Calibri"/>
          <w:b w:val="0"/>
          <w:lang w:eastAsia="en-US"/>
        </w:rPr>
        <w:t>–</w:t>
      </w:r>
      <w:r w:rsidRPr="00CC7153">
        <w:rPr>
          <w:rFonts w:eastAsia="Calibri"/>
          <w:b w:val="0"/>
          <w:lang w:eastAsia="en-US"/>
        </w:rPr>
        <w:t xml:space="preserve"> </w:t>
      </w:r>
      <w:r w:rsidR="003C3948" w:rsidRPr="00CC7153">
        <w:rPr>
          <w:rFonts w:eastAsia="Calibri"/>
          <w:b w:val="0"/>
          <w:lang w:eastAsia="en-US"/>
        </w:rPr>
        <w:t>34,4% от численности работающих</w:t>
      </w:r>
      <w:r w:rsidR="00DA0C42" w:rsidRPr="00CC7153">
        <w:rPr>
          <w:rFonts w:eastAsia="Calibri"/>
          <w:b w:val="0"/>
          <w:lang w:eastAsia="en-US"/>
        </w:rPr>
        <w:t xml:space="preserve"> </w:t>
      </w:r>
      <w:r w:rsidR="003C3948" w:rsidRPr="00CC7153">
        <w:rPr>
          <w:rFonts w:eastAsia="Calibri"/>
          <w:b w:val="0"/>
          <w:lang w:eastAsia="en-US"/>
        </w:rPr>
        <w:t>специалистов</w:t>
      </w:r>
      <w:r w:rsidR="00DA0C42" w:rsidRPr="00CC7153">
        <w:rPr>
          <w:rFonts w:eastAsia="Calibri"/>
          <w:b w:val="0"/>
          <w:lang w:eastAsia="en-US"/>
        </w:rPr>
        <w:t>)</w:t>
      </w:r>
      <w:r w:rsidR="003C3948" w:rsidRPr="00CC7153">
        <w:rPr>
          <w:rFonts w:eastAsia="Calibri"/>
          <w:b w:val="0"/>
          <w:lang w:eastAsia="en-US"/>
        </w:rPr>
        <w:t xml:space="preserve">. </w:t>
      </w:r>
    </w:p>
    <w:p w:rsidR="00A04BCE" w:rsidRPr="00CC7153" w:rsidRDefault="00A04BCE" w:rsidP="003C3948">
      <w:pPr>
        <w:ind w:firstLine="709"/>
        <w:jc w:val="both"/>
        <w:rPr>
          <w:rFonts w:eastAsia="Calibri"/>
          <w:b w:val="0"/>
          <w:sz w:val="16"/>
          <w:szCs w:val="16"/>
          <w:lang w:eastAsia="en-US"/>
        </w:rPr>
      </w:pPr>
    </w:p>
    <w:p w:rsidR="00343176" w:rsidRPr="00CC7153" w:rsidRDefault="00F879DC" w:rsidP="003C3948">
      <w:pPr>
        <w:ind w:firstLine="709"/>
        <w:jc w:val="both"/>
        <w:rPr>
          <w:rFonts w:eastAsia="Calibri"/>
          <w:b w:val="0"/>
          <w:lang w:eastAsia="en-US"/>
        </w:rPr>
      </w:pPr>
      <w:r w:rsidRPr="00CC7153">
        <w:rPr>
          <w:rFonts w:eastAsia="Calibri"/>
          <w:b w:val="0"/>
          <w:lang w:eastAsia="en-US"/>
        </w:rPr>
        <w:t>В</w:t>
      </w:r>
      <w:r w:rsidR="00343176" w:rsidRPr="00CC7153">
        <w:rPr>
          <w:rFonts w:eastAsia="Calibri"/>
          <w:b w:val="0"/>
          <w:lang w:eastAsia="en-US"/>
        </w:rPr>
        <w:t xml:space="preserve"> 2017 году</w:t>
      </w:r>
      <w:r w:rsidRPr="00CC7153">
        <w:rPr>
          <w:rFonts w:eastAsia="Calibri"/>
          <w:b w:val="0"/>
          <w:lang w:eastAsia="en-US"/>
        </w:rPr>
        <w:t xml:space="preserve"> </w:t>
      </w:r>
      <w:r w:rsidR="00510F12" w:rsidRPr="00CC7153">
        <w:rPr>
          <w:rFonts w:eastAsia="Calibri"/>
          <w:b w:val="0"/>
          <w:lang w:eastAsia="en-US"/>
        </w:rPr>
        <w:t xml:space="preserve">внедрены </w:t>
      </w:r>
      <w:r w:rsidRPr="00CC7153">
        <w:rPr>
          <w:rFonts w:eastAsia="Calibri"/>
          <w:b w:val="0"/>
          <w:lang w:eastAsia="en-US"/>
        </w:rPr>
        <w:t xml:space="preserve">новые </w:t>
      </w:r>
      <w:r w:rsidR="00510F12" w:rsidRPr="00CC7153">
        <w:rPr>
          <w:rFonts w:eastAsia="Calibri"/>
          <w:b w:val="0"/>
          <w:lang w:eastAsia="en-US"/>
        </w:rPr>
        <w:t xml:space="preserve">подходы в </w:t>
      </w:r>
      <w:r w:rsidRPr="00CC7153">
        <w:rPr>
          <w:rFonts w:eastAsia="Calibri"/>
          <w:b w:val="0"/>
          <w:lang w:eastAsia="en-US"/>
        </w:rPr>
        <w:t>развити</w:t>
      </w:r>
      <w:r w:rsidR="00510F12" w:rsidRPr="00CC7153">
        <w:rPr>
          <w:rFonts w:eastAsia="Calibri"/>
          <w:b w:val="0"/>
          <w:lang w:eastAsia="en-US"/>
        </w:rPr>
        <w:t>и</w:t>
      </w:r>
      <w:r w:rsidRPr="00CC7153">
        <w:rPr>
          <w:rFonts w:eastAsia="Calibri"/>
          <w:b w:val="0"/>
          <w:lang w:eastAsia="en-US"/>
        </w:rPr>
        <w:t xml:space="preserve"> сферы</w:t>
      </w:r>
      <w:r w:rsidR="00343176" w:rsidRPr="00CC7153">
        <w:rPr>
          <w:rFonts w:eastAsia="Calibri"/>
          <w:b w:val="0"/>
          <w:lang w:eastAsia="en-US"/>
        </w:rPr>
        <w:t>:</w:t>
      </w:r>
    </w:p>
    <w:p w:rsidR="003C3948" w:rsidRPr="00CC7153" w:rsidRDefault="003C3948" w:rsidP="0085199B">
      <w:pPr>
        <w:pStyle w:val="af5"/>
        <w:numPr>
          <w:ilvl w:val="0"/>
          <w:numId w:val="9"/>
        </w:numPr>
        <w:tabs>
          <w:tab w:val="left" w:pos="993"/>
        </w:tabs>
        <w:ind w:left="0" w:firstLine="709"/>
        <w:jc w:val="both"/>
        <w:rPr>
          <w:b w:val="0"/>
        </w:rPr>
      </w:pPr>
      <w:r w:rsidRPr="00CC7153">
        <w:rPr>
          <w:b w:val="0"/>
        </w:rPr>
        <w:t>сформирован общественный совет по независимой оценке качества оказания услуг организациями культуры</w:t>
      </w:r>
      <w:r w:rsidR="00D85FA6" w:rsidRPr="00CC7153">
        <w:rPr>
          <w:b w:val="0"/>
        </w:rPr>
        <w:t xml:space="preserve">, </w:t>
      </w:r>
      <w:r w:rsidRPr="00CC7153">
        <w:rPr>
          <w:b w:val="0"/>
        </w:rPr>
        <w:t xml:space="preserve">проведена оценка качества </w:t>
      </w:r>
      <w:r w:rsidR="00D85FA6" w:rsidRPr="00CC7153">
        <w:rPr>
          <w:b w:val="0"/>
        </w:rPr>
        <w:t xml:space="preserve">в </w:t>
      </w:r>
      <w:r w:rsidRPr="00CC7153">
        <w:rPr>
          <w:b w:val="0"/>
        </w:rPr>
        <w:t>6 учреждени</w:t>
      </w:r>
      <w:r w:rsidR="00D85FA6" w:rsidRPr="00CC7153">
        <w:rPr>
          <w:b w:val="0"/>
        </w:rPr>
        <w:t>ях</w:t>
      </w:r>
      <w:r w:rsidRPr="00CC7153">
        <w:rPr>
          <w:b w:val="0"/>
        </w:rPr>
        <w:t xml:space="preserve"> культуры,</w:t>
      </w:r>
      <w:r w:rsidR="00510F12" w:rsidRPr="00CC7153">
        <w:rPr>
          <w:b w:val="0"/>
        </w:rPr>
        <w:t xml:space="preserve"> по результатам которой</w:t>
      </w:r>
      <w:r w:rsidRPr="00CC7153">
        <w:rPr>
          <w:b w:val="0"/>
        </w:rPr>
        <w:t xml:space="preserve"> показатели</w:t>
      </w:r>
      <w:r w:rsidR="00D85FA6" w:rsidRPr="00CC7153">
        <w:rPr>
          <w:b w:val="0"/>
        </w:rPr>
        <w:t xml:space="preserve"> </w:t>
      </w:r>
      <w:r w:rsidR="00510F12" w:rsidRPr="00CC7153">
        <w:rPr>
          <w:b w:val="0"/>
        </w:rPr>
        <w:t xml:space="preserve">– </w:t>
      </w:r>
      <w:r w:rsidRPr="00CC7153">
        <w:rPr>
          <w:b w:val="0"/>
        </w:rPr>
        <w:t>выше средних по Красноярскому краю.</w:t>
      </w:r>
      <w:r w:rsidR="00D85FA6" w:rsidRPr="00CC7153">
        <w:rPr>
          <w:b w:val="0"/>
        </w:rPr>
        <w:t xml:space="preserve"> </w:t>
      </w:r>
      <w:r w:rsidRPr="00CC7153">
        <w:rPr>
          <w:b w:val="0"/>
        </w:rPr>
        <w:t xml:space="preserve">В течение года по линии проекта «Территория культуры «Росатома» </w:t>
      </w:r>
      <w:r w:rsidR="00F760F4" w:rsidRPr="00CC7153">
        <w:rPr>
          <w:b w:val="0"/>
        </w:rPr>
        <w:t xml:space="preserve">специалистами Госкорпорации «Росатом» </w:t>
      </w:r>
      <w:r w:rsidR="00D85FA6" w:rsidRPr="00CC7153">
        <w:rPr>
          <w:b w:val="0"/>
        </w:rPr>
        <w:t>проведё</w:t>
      </w:r>
      <w:r w:rsidRPr="00CC7153">
        <w:rPr>
          <w:b w:val="0"/>
        </w:rPr>
        <w:t>н мониторинг эффективности 4 учреждений культуры</w:t>
      </w:r>
      <w:r w:rsidR="00D85FA6" w:rsidRPr="00CC7153">
        <w:rPr>
          <w:b w:val="0"/>
        </w:rPr>
        <w:t>,</w:t>
      </w:r>
      <w:r w:rsidRPr="00CC7153">
        <w:rPr>
          <w:b w:val="0"/>
        </w:rPr>
        <w:t xml:space="preserve"> в ходе которого даны практические рекомендации по улучшению деятельности учреждений. В 2018 году планируется проведение мониторинга эффективности учреждений дополнительного образования в сфере культуры и МБУ «Зоопарк»</w:t>
      </w:r>
      <w:r w:rsidR="00343176" w:rsidRPr="00CC7153">
        <w:rPr>
          <w:b w:val="0"/>
        </w:rPr>
        <w:t>;</w:t>
      </w:r>
      <w:r w:rsidRPr="00CC7153">
        <w:rPr>
          <w:b w:val="0"/>
        </w:rPr>
        <w:t xml:space="preserve"> </w:t>
      </w:r>
    </w:p>
    <w:p w:rsidR="00C802BB" w:rsidRPr="00CC7153" w:rsidRDefault="00510F12" w:rsidP="0085199B">
      <w:pPr>
        <w:pStyle w:val="af5"/>
        <w:numPr>
          <w:ilvl w:val="0"/>
          <w:numId w:val="9"/>
        </w:numPr>
        <w:tabs>
          <w:tab w:val="left" w:pos="993"/>
        </w:tabs>
        <w:ind w:left="0" w:firstLine="709"/>
        <w:jc w:val="both"/>
        <w:rPr>
          <w:b w:val="0"/>
        </w:rPr>
      </w:pPr>
      <w:r w:rsidRPr="00CC7153">
        <w:rPr>
          <w:b w:val="0"/>
        </w:rPr>
        <w:t xml:space="preserve">результатом проектной деятельности стал </w:t>
      </w:r>
      <w:r w:rsidR="00C802BB" w:rsidRPr="00CC7153">
        <w:rPr>
          <w:b w:val="0"/>
        </w:rPr>
        <w:t>«Литературный сквер»</w:t>
      </w:r>
      <w:r w:rsidRPr="00CC7153">
        <w:rPr>
          <w:b w:val="0"/>
        </w:rPr>
        <w:t>, созданный</w:t>
      </w:r>
      <w:r w:rsidR="00C802BB" w:rsidRPr="00CC7153">
        <w:rPr>
          <w:b w:val="0"/>
        </w:rPr>
        <w:t xml:space="preserve"> в рамках реализации Программы повышения качества среды моногорода Зеленогорска «Пять шагов благоустройства»</w:t>
      </w:r>
      <w:r w:rsidRPr="00CC7153">
        <w:rPr>
          <w:b w:val="0"/>
        </w:rPr>
        <w:t>.</w:t>
      </w:r>
      <w:r w:rsidR="00AC195C" w:rsidRPr="00CC7153">
        <w:rPr>
          <w:b w:val="0"/>
        </w:rPr>
        <w:t xml:space="preserve"> Благоустроена и наполнена архитектурными элементами заброшенная и неиспользуемая территория за зданием городской библиотеки. Официальное открытие сквера состоялось 08.06.2017, в течение летнего сезона проведены книжные выставки, литературные встречи, мастер-классы и кинопикники. Всего проведено более 30 мероприятий для жителей города всех возрастов, общее количество посетителей со</w:t>
      </w:r>
      <w:r w:rsidR="0085199B" w:rsidRPr="00CC7153">
        <w:rPr>
          <w:b w:val="0"/>
        </w:rPr>
        <w:t>ставило свыше 2000 человек;</w:t>
      </w:r>
      <w:r w:rsidR="00AC195C" w:rsidRPr="00CC7153">
        <w:rPr>
          <w:b w:val="0"/>
        </w:rPr>
        <w:t xml:space="preserve"> </w:t>
      </w:r>
    </w:p>
    <w:p w:rsidR="00A0276C" w:rsidRPr="00CC7153" w:rsidRDefault="00A0276C" w:rsidP="0085199B">
      <w:pPr>
        <w:pStyle w:val="af5"/>
        <w:numPr>
          <w:ilvl w:val="0"/>
          <w:numId w:val="9"/>
        </w:numPr>
        <w:tabs>
          <w:tab w:val="left" w:pos="993"/>
        </w:tabs>
        <w:ind w:left="0" w:firstLine="709"/>
        <w:jc w:val="both"/>
        <w:rPr>
          <w:b w:val="0"/>
        </w:rPr>
      </w:pPr>
      <w:r w:rsidRPr="00CC7153">
        <w:rPr>
          <w:b w:val="0"/>
        </w:rPr>
        <w:t>закономерным результатом активной работы по привлечению внебюджетных средств на организацию досуг</w:t>
      </w:r>
      <w:r w:rsidR="00FA2DCF" w:rsidRPr="00CC7153">
        <w:rPr>
          <w:b w:val="0"/>
        </w:rPr>
        <w:t xml:space="preserve">а и отдыха горожан стало проведение мероприятий в рамках </w:t>
      </w:r>
      <w:r w:rsidR="00F760F4" w:rsidRPr="00CC7153">
        <w:rPr>
          <w:b w:val="0"/>
        </w:rPr>
        <w:t xml:space="preserve">нового </w:t>
      </w:r>
      <w:r w:rsidRPr="00CC7153">
        <w:rPr>
          <w:b w:val="0"/>
        </w:rPr>
        <w:t>проект</w:t>
      </w:r>
      <w:r w:rsidR="00FA2DCF" w:rsidRPr="00CC7153">
        <w:rPr>
          <w:b w:val="0"/>
        </w:rPr>
        <w:t>а</w:t>
      </w:r>
      <w:r w:rsidRPr="00CC7153">
        <w:rPr>
          <w:b w:val="0"/>
        </w:rPr>
        <w:t xml:space="preserve"> «Дворик, который </w:t>
      </w:r>
      <w:r w:rsidR="00FA2DCF" w:rsidRPr="00CC7153">
        <w:rPr>
          <w:b w:val="0"/>
        </w:rPr>
        <w:t xml:space="preserve">создали МЫ», денежные средства </w:t>
      </w:r>
      <w:r w:rsidRPr="00CC7153">
        <w:rPr>
          <w:b w:val="0"/>
        </w:rPr>
        <w:t>на реализацию которого привлечены по результатам участия в грантовом конкурсе</w:t>
      </w:r>
      <w:r w:rsidR="00FA2DCF" w:rsidRPr="00CC7153">
        <w:rPr>
          <w:b w:val="0"/>
        </w:rPr>
        <w:t xml:space="preserve">, организованного </w:t>
      </w:r>
      <w:r w:rsidR="00DA0C42" w:rsidRPr="00CC7153">
        <w:rPr>
          <w:b w:val="0"/>
        </w:rPr>
        <w:t>О</w:t>
      </w:r>
      <w:r w:rsidRPr="00CC7153">
        <w:rPr>
          <w:b w:val="0"/>
        </w:rPr>
        <w:t>бщественн</w:t>
      </w:r>
      <w:r w:rsidR="00FA2DCF" w:rsidRPr="00CC7153">
        <w:rPr>
          <w:b w:val="0"/>
        </w:rPr>
        <w:t>ым</w:t>
      </w:r>
      <w:r w:rsidRPr="00CC7153">
        <w:rPr>
          <w:b w:val="0"/>
        </w:rPr>
        <w:t xml:space="preserve"> совет</w:t>
      </w:r>
      <w:r w:rsidR="00FA2DCF" w:rsidRPr="00CC7153">
        <w:rPr>
          <w:b w:val="0"/>
        </w:rPr>
        <w:t>ом</w:t>
      </w:r>
      <w:r w:rsidRPr="00CC7153">
        <w:rPr>
          <w:b w:val="0"/>
        </w:rPr>
        <w:t xml:space="preserve"> Госкорпорации «Росатом». </w:t>
      </w:r>
      <w:r w:rsidR="00FA2DCF" w:rsidRPr="00CC7153">
        <w:rPr>
          <w:b w:val="0"/>
        </w:rPr>
        <w:t xml:space="preserve">Обустроена площадка в посёлке, жителям представлена познавательно-развлекательная программа, проводимая сотрудниками МБУК «Центр культуры» в </w:t>
      </w:r>
      <w:r w:rsidRPr="00CC7153">
        <w:rPr>
          <w:b w:val="0"/>
        </w:rPr>
        <w:t xml:space="preserve">течение </w:t>
      </w:r>
      <w:r w:rsidR="00FA2DCF" w:rsidRPr="00CC7153">
        <w:rPr>
          <w:b w:val="0"/>
        </w:rPr>
        <w:t>летнего сезона.</w:t>
      </w:r>
      <w:r w:rsidRPr="00CC7153">
        <w:rPr>
          <w:b w:val="0"/>
        </w:rPr>
        <w:t xml:space="preserve"> </w:t>
      </w:r>
    </w:p>
    <w:p w:rsidR="00A04BCE" w:rsidRPr="00CC7153" w:rsidRDefault="00A04BCE" w:rsidP="00A04BCE">
      <w:pPr>
        <w:pStyle w:val="af5"/>
        <w:tabs>
          <w:tab w:val="left" w:pos="993"/>
        </w:tabs>
        <w:ind w:left="709"/>
        <w:jc w:val="both"/>
        <w:rPr>
          <w:b w:val="0"/>
          <w:sz w:val="16"/>
          <w:szCs w:val="16"/>
        </w:rPr>
      </w:pPr>
    </w:p>
    <w:p w:rsidR="00343176" w:rsidRPr="00CC7153" w:rsidRDefault="00A0276C" w:rsidP="00343176">
      <w:pPr>
        <w:ind w:firstLine="709"/>
        <w:jc w:val="both"/>
        <w:rPr>
          <w:rFonts w:eastAsia="Calibri"/>
          <w:b w:val="0"/>
          <w:i/>
          <w:lang w:eastAsia="en-US"/>
        </w:rPr>
      </w:pPr>
      <w:r w:rsidRPr="00CC7153">
        <w:rPr>
          <w:rFonts w:eastAsia="Calibri"/>
          <w:b w:val="0"/>
          <w:lang w:eastAsia="en-US"/>
        </w:rPr>
        <w:t>В отчётном году</w:t>
      </w:r>
      <w:r w:rsidR="00DA0C42" w:rsidRPr="00CC7153">
        <w:rPr>
          <w:rFonts w:eastAsia="Calibri"/>
          <w:b w:val="0"/>
          <w:lang w:eastAsia="en-US"/>
        </w:rPr>
        <w:t xml:space="preserve"> </w:t>
      </w:r>
      <w:r w:rsidRPr="00CC7153">
        <w:rPr>
          <w:rFonts w:eastAsia="Calibri"/>
          <w:b w:val="0"/>
          <w:lang w:eastAsia="en-US"/>
        </w:rPr>
        <w:t>в</w:t>
      </w:r>
      <w:r w:rsidR="00343176" w:rsidRPr="00CC7153">
        <w:rPr>
          <w:rFonts w:eastAsia="Calibri"/>
          <w:b w:val="0"/>
          <w:lang w:eastAsia="en-US"/>
        </w:rPr>
        <w:t xml:space="preserve">ыполнены </w:t>
      </w:r>
      <w:r w:rsidR="00510F12" w:rsidRPr="00CC7153">
        <w:rPr>
          <w:rFonts w:eastAsia="Calibri"/>
          <w:b w:val="0"/>
          <w:lang w:eastAsia="en-US"/>
        </w:rPr>
        <w:t xml:space="preserve">целевые </w:t>
      </w:r>
      <w:r w:rsidR="00343176" w:rsidRPr="00CC7153">
        <w:rPr>
          <w:rFonts w:eastAsia="Calibri"/>
          <w:b w:val="0"/>
          <w:lang w:eastAsia="en-US"/>
        </w:rPr>
        <w:t>п</w:t>
      </w:r>
      <w:r w:rsidR="003C3948" w:rsidRPr="00CC7153">
        <w:rPr>
          <w:rFonts w:eastAsia="Calibri"/>
          <w:b w:val="0"/>
          <w:lang w:eastAsia="en-US"/>
        </w:rPr>
        <w:t xml:space="preserve">оказатели эффективности деятельности учреждений культуры, установленные в соответствии с Планом мероприятий («дорожной картой») «Изменения в отраслях социальной сферы, </w:t>
      </w:r>
      <w:r w:rsidR="003C3948" w:rsidRPr="00CC7153">
        <w:rPr>
          <w:rFonts w:eastAsia="Calibri"/>
          <w:b w:val="0"/>
          <w:lang w:eastAsia="en-US"/>
        </w:rPr>
        <w:lastRenderedPageBreak/>
        <w:t>направленные на повышение эффективности сферы культуры</w:t>
      </w:r>
      <w:r w:rsidR="00D85FA6" w:rsidRPr="00CC7153">
        <w:rPr>
          <w:rFonts w:eastAsia="Calibri"/>
          <w:b w:val="0"/>
          <w:lang w:eastAsia="en-US"/>
        </w:rPr>
        <w:t xml:space="preserve"> города Зеленогорска», утверждё</w:t>
      </w:r>
      <w:r w:rsidR="003C3948" w:rsidRPr="00CC7153">
        <w:rPr>
          <w:rFonts w:eastAsia="Calibri"/>
          <w:b w:val="0"/>
          <w:lang w:eastAsia="en-US"/>
        </w:rPr>
        <w:t>нным распоряжением Администрации ЗАТО г.</w:t>
      </w:r>
      <w:r w:rsidR="00510F12" w:rsidRPr="00CC7153">
        <w:rPr>
          <w:rFonts w:eastAsia="Calibri"/>
          <w:b w:val="0"/>
          <w:lang w:eastAsia="en-US"/>
        </w:rPr>
        <w:t> </w:t>
      </w:r>
      <w:r w:rsidR="003C3948" w:rsidRPr="00CC7153">
        <w:rPr>
          <w:rFonts w:eastAsia="Calibri"/>
          <w:b w:val="0"/>
          <w:lang w:eastAsia="en-US"/>
        </w:rPr>
        <w:t>Зе</w:t>
      </w:r>
      <w:r w:rsidR="00343176" w:rsidRPr="00CC7153">
        <w:rPr>
          <w:rFonts w:eastAsia="Calibri"/>
          <w:b w:val="0"/>
          <w:lang w:eastAsia="en-US"/>
        </w:rPr>
        <w:t>леногорска от 28.06.2013 № 1578</w:t>
      </w:r>
      <w:r w:rsidR="00343176" w:rsidRPr="00CC7153">
        <w:rPr>
          <w:rFonts w:eastAsia="Calibri"/>
          <w:b w:val="0"/>
          <w:i/>
          <w:lang w:eastAsia="en-US"/>
        </w:rPr>
        <w:t xml:space="preserve">. </w:t>
      </w:r>
    </w:p>
    <w:p w:rsidR="00E52A86" w:rsidRPr="00CC7153" w:rsidRDefault="00E52A86" w:rsidP="0071704F">
      <w:pPr>
        <w:jc w:val="both"/>
        <w:rPr>
          <w:rFonts w:eastAsia="Calibri"/>
          <w:b w:val="0"/>
          <w:lang w:eastAsia="en-US"/>
        </w:rPr>
      </w:pPr>
    </w:p>
    <w:p w:rsidR="007B344E" w:rsidRPr="00CC7153" w:rsidRDefault="007B344E" w:rsidP="007B344E">
      <w:pPr>
        <w:widowControl w:val="0"/>
        <w:autoSpaceDE w:val="0"/>
        <w:autoSpaceDN w:val="0"/>
        <w:adjustRightInd w:val="0"/>
        <w:ind w:firstLine="709"/>
        <w:jc w:val="both"/>
        <w:rPr>
          <w:b w:val="0"/>
          <w:i/>
          <w:sz w:val="24"/>
          <w:szCs w:val="24"/>
        </w:rPr>
      </w:pPr>
      <w:r w:rsidRPr="00CC7153">
        <w:rPr>
          <w:b w:val="0"/>
          <w:i/>
          <w:iCs/>
          <w:spacing w:val="-3"/>
          <w:sz w:val="24"/>
          <w:szCs w:val="24"/>
        </w:rPr>
        <w:t xml:space="preserve">Таблица № </w:t>
      </w:r>
      <w:r w:rsidR="00DD1E18" w:rsidRPr="00CC7153">
        <w:rPr>
          <w:b w:val="0"/>
          <w:i/>
          <w:iCs/>
          <w:spacing w:val="-3"/>
          <w:sz w:val="24"/>
          <w:szCs w:val="24"/>
        </w:rPr>
        <w:t>1</w:t>
      </w:r>
      <w:r w:rsidR="007241D6" w:rsidRPr="00CC7153">
        <w:rPr>
          <w:b w:val="0"/>
          <w:i/>
          <w:iCs/>
          <w:spacing w:val="-3"/>
          <w:sz w:val="24"/>
          <w:szCs w:val="24"/>
        </w:rPr>
        <w:t>9</w:t>
      </w:r>
      <w:r w:rsidR="00D56B6B" w:rsidRPr="00CC7153">
        <w:rPr>
          <w:b w:val="0"/>
          <w:i/>
          <w:iCs/>
          <w:spacing w:val="-3"/>
          <w:sz w:val="24"/>
          <w:szCs w:val="24"/>
        </w:rPr>
        <w:t xml:space="preserve">. </w:t>
      </w:r>
      <w:r w:rsidR="00D60743" w:rsidRPr="00CC7153">
        <w:rPr>
          <w:b w:val="0"/>
          <w:i/>
          <w:sz w:val="24"/>
          <w:szCs w:val="24"/>
        </w:rPr>
        <w:t>Культура</w:t>
      </w:r>
    </w:p>
    <w:tbl>
      <w:tblPr>
        <w:tblW w:w="506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47"/>
        <w:gridCol w:w="628"/>
        <w:gridCol w:w="1125"/>
        <w:gridCol w:w="993"/>
        <w:gridCol w:w="989"/>
        <w:gridCol w:w="991"/>
        <w:gridCol w:w="1560"/>
      </w:tblGrid>
      <w:tr w:rsidR="00120C1B" w:rsidRPr="00CC7153" w:rsidTr="00120C1B">
        <w:trPr>
          <w:cantSplit/>
          <w:tblHeader/>
        </w:trPr>
        <w:tc>
          <w:tcPr>
            <w:tcW w:w="1804" w:type="pct"/>
            <w:vAlign w:val="center"/>
          </w:tcPr>
          <w:p w:rsidR="00120C1B" w:rsidRPr="00CC7153" w:rsidRDefault="00120C1B" w:rsidP="001362C7">
            <w:pPr>
              <w:jc w:val="center"/>
              <w:rPr>
                <w:rFonts w:eastAsia="Calibri"/>
                <w:b w:val="0"/>
                <w:sz w:val="21"/>
                <w:szCs w:val="21"/>
                <w:lang w:eastAsia="en-US"/>
              </w:rPr>
            </w:pPr>
            <w:r w:rsidRPr="00CC7153">
              <w:rPr>
                <w:rFonts w:eastAsia="Calibri"/>
                <w:b w:val="0"/>
                <w:sz w:val="21"/>
                <w:szCs w:val="21"/>
                <w:lang w:eastAsia="en-US"/>
              </w:rPr>
              <w:t>Наименование показателя</w:t>
            </w:r>
          </w:p>
        </w:tc>
        <w:tc>
          <w:tcPr>
            <w:tcW w:w="319" w:type="pct"/>
            <w:vAlign w:val="center"/>
          </w:tcPr>
          <w:p w:rsidR="00120C1B" w:rsidRPr="00CC7153" w:rsidRDefault="00120C1B" w:rsidP="006A44FA">
            <w:pPr>
              <w:jc w:val="center"/>
              <w:rPr>
                <w:rFonts w:eastAsia="Calibri"/>
                <w:b w:val="0"/>
                <w:sz w:val="21"/>
                <w:szCs w:val="21"/>
                <w:lang w:eastAsia="en-US"/>
              </w:rPr>
            </w:pPr>
            <w:r w:rsidRPr="00CC7153">
              <w:rPr>
                <w:rFonts w:eastAsia="Calibri"/>
                <w:b w:val="0"/>
                <w:sz w:val="21"/>
                <w:szCs w:val="21"/>
                <w:lang w:eastAsia="en-US"/>
              </w:rPr>
              <w:t>Ед. изм.</w:t>
            </w:r>
          </w:p>
        </w:tc>
        <w:tc>
          <w:tcPr>
            <w:tcW w:w="572" w:type="pct"/>
            <w:vAlign w:val="center"/>
          </w:tcPr>
          <w:p w:rsidR="00120C1B" w:rsidRPr="00CC7153" w:rsidRDefault="00120C1B" w:rsidP="00120C1B">
            <w:pPr>
              <w:jc w:val="center"/>
              <w:rPr>
                <w:rFonts w:eastAsia="Calibri"/>
                <w:b w:val="0"/>
                <w:sz w:val="21"/>
                <w:szCs w:val="21"/>
                <w:lang w:eastAsia="en-US"/>
              </w:rPr>
            </w:pPr>
            <w:r w:rsidRPr="00CC7153">
              <w:rPr>
                <w:rFonts w:eastAsia="Calibri"/>
                <w:b w:val="0"/>
                <w:sz w:val="21"/>
                <w:szCs w:val="21"/>
                <w:lang w:eastAsia="en-US"/>
              </w:rPr>
              <w:t>2014 год</w:t>
            </w:r>
          </w:p>
        </w:tc>
        <w:tc>
          <w:tcPr>
            <w:tcW w:w="505" w:type="pct"/>
            <w:vAlign w:val="center"/>
          </w:tcPr>
          <w:p w:rsidR="00120C1B" w:rsidRPr="00CC7153" w:rsidRDefault="00120C1B" w:rsidP="00120C1B">
            <w:pPr>
              <w:jc w:val="center"/>
              <w:rPr>
                <w:rFonts w:eastAsia="Calibri"/>
                <w:b w:val="0"/>
                <w:sz w:val="21"/>
                <w:szCs w:val="21"/>
                <w:lang w:eastAsia="en-US"/>
              </w:rPr>
            </w:pPr>
            <w:r w:rsidRPr="00CC7153">
              <w:rPr>
                <w:rFonts w:eastAsia="Calibri"/>
                <w:b w:val="0"/>
                <w:sz w:val="21"/>
                <w:szCs w:val="21"/>
                <w:lang w:eastAsia="en-US"/>
              </w:rPr>
              <w:t>2015 год</w:t>
            </w:r>
          </w:p>
        </w:tc>
        <w:tc>
          <w:tcPr>
            <w:tcW w:w="503" w:type="pct"/>
            <w:vAlign w:val="center"/>
          </w:tcPr>
          <w:p w:rsidR="00120C1B" w:rsidRPr="00CC7153" w:rsidRDefault="00120C1B" w:rsidP="00120C1B">
            <w:pPr>
              <w:jc w:val="center"/>
              <w:rPr>
                <w:rFonts w:eastAsia="Calibri"/>
                <w:b w:val="0"/>
                <w:sz w:val="21"/>
                <w:szCs w:val="21"/>
                <w:lang w:eastAsia="en-US"/>
              </w:rPr>
            </w:pPr>
            <w:r w:rsidRPr="00CC7153">
              <w:rPr>
                <w:rFonts w:eastAsia="Calibri"/>
                <w:b w:val="0"/>
                <w:sz w:val="21"/>
                <w:szCs w:val="21"/>
                <w:lang w:eastAsia="en-US"/>
              </w:rPr>
              <w:t>2016 год</w:t>
            </w:r>
          </w:p>
        </w:tc>
        <w:tc>
          <w:tcPr>
            <w:tcW w:w="504" w:type="pct"/>
            <w:vAlign w:val="center"/>
          </w:tcPr>
          <w:p w:rsidR="00120C1B" w:rsidRPr="00CC7153" w:rsidRDefault="00120C1B" w:rsidP="00120C1B">
            <w:pPr>
              <w:jc w:val="center"/>
              <w:rPr>
                <w:rFonts w:eastAsia="Calibri"/>
                <w:b w:val="0"/>
                <w:sz w:val="21"/>
                <w:szCs w:val="21"/>
                <w:lang w:eastAsia="en-US"/>
              </w:rPr>
            </w:pPr>
            <w:r w:rsidRPr="00CC7153">
              <w:rPr>
                <w:rFonts w:eastAsia="Calibri"/>
                <w:b w:val="0"/>
                <w:sz w:val="21"/>
                <w:szCs w:val="21"/>
                <w:lang w:eastAsia="en-US"/>
              </w:rPr>
              <w:t>2017 год</w:t>
            </w:r>
          </w:p>
        </w:tc>
        <w:tc>
          <w:tcPr>
            <w:tcW w:w="793" w:type="pct"/>
          </w:tcPr>
          <w:p w:rsidR="00120C1B" w:rsidRPr="00CC7153" w:rsidRDefault="00120C1B" w:rsidP="00120C1B">
            <w:pPr>
              <w:jc w:val="center"/>
              <w:rPr>
                <w:rFonts w:eastAsia="Calibri"/>
                <w:b w:val="0"/>
                <w:sz w:val="21"/>
                <w:szCs w:val="21"/>
                <w:lang w:eastAsia="en-US"/>
              </w:rPr>
            </w:pPr>
            <w:r w:rsidRPr="00CC7153">
              <w:rPr>
                <w:rFonts w:eastAsia="Calibri"/>
                <w:b w:val="0"/>
                <w:sz w:val="21"/>
                <w:szCs w:val="21"/>
                <w:lang w:eastAsia="en-US"/>
              </w:rPr>
              <w:t>Отклонение в%, 2017/2016</w:t>
            </w:r>
          </w:p>
        </w:tc>
      </w:tr>
      <w:tr w:rsidR="00120C1B" w:rsidRPr="00CC7153" w:rsidTr="00120C1B">
        <w:trPr>
          <w:cantSplit/>
        </w:trPr>
        <w:tc>
          <w:tcPr>
            <w:tcW w:w="1804" w:type="pct"/>
            <w:vAlign w:val="center"/>
          </w:tcPr>
          <w:p w:rsidR="00120C1B" w:rsidRPr="00CC7153" w:rsidRDefault="00120C1B" w:rsidP="0002678B">
            <w:pPr>
              <w:rPr>
                <w:rFonts w:eastAsia="Calibri"/>
                <w:b w:val="0"/>
                <w:sz w:val="21"/>
                <w:szCs w:val="21"/>
                <w:lang w:eastAsia="en-US"/>
              </w:rPr>
            </w:pPr>
            <w:r w:rsidRPr="00CC7153">
              <w:rPr>
                <w:rFonts w:eastAsia="Calibri"/>
                <w:b w:val="0"/>
                <w:sz w:val="21"/>
                <w:szCs w:val="21"/>
                <w:lang w:eastAsia="en-US"/>
              </w:rPr>
              <w:t>1. Количество общедоступных библиотек</w:t>
            </w:r>
          </w:p>
        </w:tc>
        <w:tc>
          <w:tcPr>
            <w:tcW w:w="319" w:type="pct"/>
            <w:vAlign w:val="center"/>
          </w:tcPr>
          <w:p w:rsidR="00120C1B" w:rsidRPr="00CC7153" w:rsidRDefault="00120C1B" w:rsidP="001362C7">
            <w:pPr>
              <w:jc w:val="center"/>
              <w:rPr>
                <w:rFonts w:eastAsia="Calibri"/>
                <w:b w:val="0"/>
                <w:sz w:val="21"/>
                <w:szCs w:val="21"/>
                <w:lang w:eastAsia="en-US"/>
              </w:rPr>
            </w:pPr>
            <w:r w:rsidRPr="00CC7153">
              <w:rPr>
                <w:rFonts w:eastAsia="Calibri"/>
                <w:b w:val="0"/>
                <w:sz w:val="21"/>
                <w:szCs w:val="21"/>
                <w:lang w:eastAsia="en-US"/>
              </w:rPr>
              <w:t>ед.</w:t>
            </w:r>
          </w:p>
        </w:tc>
        <w:tc>
          <w:tcPr>
            <w:tcW w:w="572" w:type="pct"/>
            <w:vAlign w:val="center"/>
          </w:tcPr>
          <w:p w:rsidR="00120C1B" w:rsidRPr="00CC7153" w:rsidRDefault="00120C1B" w:rsidP="00120C1B">
            <w:pPr>
              <w:jc w:val="center"/>
              <w:rPr>
                <w:rFonts w:eastAsia="Calibri"/>
                <w:b w:val="0"/>
                <w:sz w:val="21"/>
                <w:szCs w:val="21"/>
                <w:lang w:eastAsia="en-US"/>
              </w:rPr>
            </w:pPr>
            <w:r w:rsidRPr="00CC7153">
              <w:rPr>
                <w:rFonts w:eastAsia="Calibri"/>
                <w:b w:val="0"/>
                <w:sz w:val="21"/>
                <w:szCs w:val="21"/>
                <w:lang w:eastAsia="en-US"/>
              </w:rPr>
              <w:t>5</w:t>
            </w:r>
          </w:p>
        </w:tc>
        <w:tc>
          <w:tcPr>
            <w:tcW w:w="505" w:type="pct"/>
            <w:vAlign w:val="center"/>
          </w:tcPr>
          <w:p w:rsidR="00120C1B" w:rsidRPr="00CC7153" w:rsidRDefault="00120C1B" w:rsidP="00120C1B">
            <w:pPr>
              <w:jc w:val="center"/>
              <w:rPr>
                <w:rFonts w:eastAsia="Calibri"/>
                <w:b w:val="0"/>
                <w:sz w:val="21"/>
                <w:szCs w:val="21"/>
                <w:lang w:eastAsia="en-US"/>
              </w:rPr>
            </w:pPr>
            <w:r w:rsidRPr="00CC7153">
              <w:rPr>
                <w:rFonts w:eastAsia="Calibri"/>
                <w:b w:val="0"/>
                <w:sz w:val="21"/>
                <w:szCs w:val="21"/>
                <w:lang w:eastAsia="en-US"/>
              </w:rPr>
              <w:t>5</w:t>
            </w:r>
          </w:p>
        </w:tc>
        <w:tc>
          <w:tcPr>
            <w:tcW w:w="503" w:type="pct"/>
            <w:vAlign w:val="center"/>
          </w:tcPr>
          <w:p w:rsidR="00120C1B" w:rsidRPr="00CC7153" w:rsidRDefault="00120C1B" w:rsidP="00120C1B">
            <w:pPr>
              <w:jc w:val="center"/>
              <w:rPr>
                <w:rFonts w:eastAsia="Calibri"/>
                <w:b w:val="0"/>
                <w:sz w:val="21"/>
                <w:szCs w:val="21"/>
                <w:lang w:eastAsia="en-US"/>
              </w:rPr>
            </w:pPr>
            <w:r w:rsidRPr="00CC7153">
              <w:rPr>
                <w:rFonts w:eastAsia="Calibri"/>
                <w:b w:val="0"/>
                <w:sz w:val="21"/>
                <w:szCs w:val="21"/>
                <w:lang w:eastAsia="en-US"/>
              </w:rPr>
              <w:t>5</w:t>
            </w:r>
          </w:p>
        </w:tc>
        <w:tc>
          <w:tcPr>
            <w:tcW w:w="504" w:type="pct"/>
            <w:vAlign w:val="center"/>
          </w:tcPr>
          <w:p w:rsidR="00120C1B" w:rsidRPr="00CC7153" w:rsidRDefault="00120C1B" w:rsidP="001362C7">
            <w:pPr>
              <w:jc w:val="center"/>
              <w:rPr>
                <w:rFonts w:eastAsia="Calibri"/>
                <w:b w:val="0"/>
                <w:sz w:val="21"/>
                <w:szCs w:val="21"/>
                <w:lang w:eastAsia="en-US"/>
              </w:rPr>
            </w:pPr>
            <w:r w:rsidRPr="00CC7153">
              <w:rPr>
                <w:rFonts w:eastAsia="Calibri"/>
                <w:b w:val="0"/>
                <w:sz w:val="21"/>
                <w:szCs w:val="21"/>
                <w:lang w:eastAsia="en-US"/>
              </w:rPr>
              <w:t>5</w:t>
            </w:r>
          </w:p>
        </w:tc>
        <w:tc>
          <w:tcPr>
            <w:tcW w:w="793" w:type="pct"/>
            <w:vAlign w:val="center"/>
          </w:tcPr>
          <w:p w:rsidR="00120C1B" w:rsidRPr="00CC7153" w:rsidRDefault="00120C1B">
            <w:pPr>
              <w:jc w:val="center"/>
              <w:rPr>
                <w:b w:val="0"/>
                <w:color w:val="000000"/>
                <w:sz w:val="21"/>
                <w:szCs w:val="21"/>
              </w:rPr>
            </w:pPr>
            <w:r w:rsidRPr="00CC7153">
              <w:rPr>
                <w:rFonts w:eastAsia="Calibri"/>
                <w:b w:val="0"/>
                <w:color w:val="000000"/>
                <w:sz w:val="21"/>
                <w:szCs w:val="21"/>
                <w:lang w:eastAsia="en-US"/>
              </w:rPr>
              <w:t>100,0</w:t>
            </w:r>
          </w:p>
        </w:tc>
      </w:tr>
      <w:tr w:rsidR="00120C1B" w:rsidRPr="00CC7153" w:rsidTr="00120C1B">
        <w:trPr>
          <w:cantSplit/>
        </w:trPr>
        <w:tc>
          <w:tcPr>
            <w:tcW w:w="1804" w:type="pct"/>
            <w:vAlign w:val="center"/>
          </w:tcPr>
          <w:p w:rsidR="00120C1B" w:rsidRPr="00CC7153" w:rsidRDefault="00120C1B" w:rsidP="0002678B">
            <w:pPr>
              <w:rPr>
                <w:rFonts w:eastAsia="Calibri"/>
                <w:b w:val="0"/>
                <w:sz w:val="21"/>
                <w:szCs w:val="21"/>
                <w:lang w:eastAsia="en-US"/>
              </w:rPr>
            </w:pPr>
            <w:r w:rsidRPr="00CC7153">
              <w:rPr>
                <w:rFonts w:eastAsia="Calibri"/>
                <w:b w:val="0"/>
                <w:sz w:val="21"/>
                <w:szCs w:val="21"/>
                <w:lang w:eastAsia="en-US"/>
              </w:rPr>
              <w:t>2. Библиотечный фонд общедоступных библиотек</w:t>
            </w:r>
          </w:p>
        </w:tc>
        <w:tc>
          <w:tcPr>
            <w:tcW w:w="319" w:type="pct"/>
            <w:vAlign w:val="center"/>
          </w:tcPr>
          <w:p w:rsidR="00120C1B" w:rsidRPr="00CC7153" w:rsidRDefault="00120C1B" w:rsidP="001362C7">
            <w:pPr>
              <w:jc w:val="center"/>
              <w:rPr>
                <w:rFonts w:eastAsia="Calibri"/>
                <w:b w:val="0"/>
                <w:sz w:val="21"/>
                <w:szCs w:val="21"/>
                <w:lang w:eastAsia="en-US"/>
              </w:rPr>
            </w:pPr>
            <w:r w:rsidRPr="00CC7153">
              <w:rPr>
                <w:rFonts w:eastAsia="Calibri"/>
                <w:b w:val="0"/>
                <w:sz w:val="21"/>
                <w:szCs w:val="21"/>
                <w:lang w:eastAsia="en-US"/>
              </w:rPr>
              <w:t>тыс. экз.</w:t>
            </w:r>
          </w:p>
        </w:tc>
        <w:tc>
          <w:tcPr>
            <w:tcW w:w="572" w:type="pct"/>
            <w:vAlign w:val="center"/>
          </w:tcPr>
          <w:p w:rsidR="00120C1B" w:rsidRPr="00CC7153" w:rsidRDefault="00120C1B" w:rsidP="00120C1B">
            <w:pPr>
              <w:jc w:val="center"/>
              <w:rPr>
                <w:rFonts w:eastAsia="Calibri"/>
                <w:b w:val="0"/>
                <w:sz w:val="21"/>
                <w:szCs w:val="21"/>
                <w:lang w:eastAsia="en-US"/>
              </w:rPr>
            </w:pPr>
            <w:r w:rsidRPr="00CC7153">
              <w:rPr>
                <w:rFonts w:eastAsia="Calibri"/>
                <w:b w:val="0"/>
                <w:sz w:val="21"/>
                <w:szCs w:val="21"/>
                <w:lang w:eastAsia="en-US"/>
              </w:rPr>
              <w:t>430</w:t>
            </w:r>
          </w:p>
        </w:tc>
        <w:tc>
          <w:tcPr>
            <w:tcW w:w="505" w:type="pct"/>
            <w:vAlign w:val="center"/>
          </w:tcPr>
          <w:p w:rsidR="00120C1B" w:rsidRPr="00CC7153" w:rsidRDefault="00120C1B" w:rsidP="00120C1B">
            <w:pPr>
              <w:jc w:val="center"/>
              <w:rPr>
                <w:rFonts w:eastAsia="Calibri"/>
                <w:b w:val="0"/>
                <w:sz w:val="21"/>
                <w:szCs w:val="21"/>
                <w:lang w:eastAsia="en-US"/>
              </w:rPr>
            </w:pPr>
            <w:r w:rsidRPr="00CC7153">
              <w:rPr>
                <w:rFonts w:eastAsia="Calibri"/>
                <w:b w:val="0"/>
                <w:sz w:val="21"/>
                <w:szCs w:val="21"/>
                <w:lang w:eastAsia="en-US"/>
              </w:rPr>
              <w:t>421</w:t>
            </w:r>
          </w:p>
        </w:tc>
        <w:tc>
          <w:tcPr>
            <w:tcW w:w="503" w:type="pct"/>
            <w:vAlign w:val="center"/>
          </w:tcPr>
          <w:p w:rsidR="000406BD" w:rsidRPr="00CC7153" w:rsidRDefault="00120C1B" w:rsidP="00817334">
            <w:pPr>
              <w:jc w:val="center"/>
              <w:rPr>
                <w:rFonts w:eastAsia="Calibri"/>
                <w:b w:val="0"/>
                <w:sz w:val="21"/>
                <w:szCs w:val="21"/>
                <w:lang w:eastAsia="en-US"/>
              </w:rPr>
            </w:pPr>
            <w:r w:rsidRPr="00CC7153">
              <w:rPr>
                <w:rFonts w:eastAsia="Calibri"/>
                <w:b w:val="0"/>
                <w:sz w:val="21"/>
                <w:szCs w:val="21"/>
                <w:lang w:eastAsia="en-US"/>
              </w:rPr>
              <w:t>421</w:t>
            </w:r>
          </w:p>
        </w:tc>
        <w:tc>
          <w:tcPr>
            <w:tcW w:w="504" w:type="pct"/>
            <w:vAlign w:val="center"/>
          </w:tcPr>
          <w:p w:rsidR="00120C1B" w:rsidRPr="00CC7153" w:rsidRDefault="00120C1B" w:rsidP="00BC2579">
            <w:pPr>
              <w:jc w:val="center"/>
              <w:rPr>
                <w:rFonts w:eastAsia="Calibri"/>
                <w:b w:val="0"/>
                <w:sz w:val="21"/>
                <w:szCs w:val="21"/>
                <w:lang w:eastAsia="en-US"/>
              </w:rPr>
            </w:pPr>
            <w:r w:rsidRPr="00CC7153">
              <w:rPr>
                <w:rFonts w:eastAsia="Calibri"/>
                <w:b w:val="0"/>
                <w:sz w:val="21"/>
                <w:szCs w:val="21"/>
                <w:lang w:eastAsia="en-US"/>
              </w:rPr>
              <w:t>421</w:t>
            </w:r>
          </w:p>
        </w:tc>
        <w:tc>
          <w:tcPr>
            <w:tcW w:w="793" w:type="pct"/>
            <w:vAlign w:val="center"/>
          </w:tcPr>
          <w:p w:rsidR="00120C1B" w:rsidRPr="00CC7153" w:rsidRDefault="00120C1B" w:rsidP="00120C1B">
            <w:pPr>
              <w:jc w:val="center"/>
              <w:rPr>
                <w:b w:val="0"/>
                <w:color w:val="000000"/>
                <w:sz w:val="21"/>
                <w:szCs w:val="21"/>
              </w:rPr>
            </w:pPr>
            <w:r w:rsidRPr="00CC7153">
              <w:rPr>
                <w:rFonts w:eastAsia="Calibri"/>
                <w:b w:val="0"/>
                <w:color w:val="000000"/>
                <w:sz w:val="21"/>
                <w:szCs w:val="21"/>
                <w:lang w:eastAsia="en-US"/>
              </w:rPr>
              <w:t>100,0</w:t>
            </w:r>
          </w:p>
        </w:tc>
      </w:tr>
      <w:tr w:rsidR="00120C1B" w:rsidRPr="00CC7153" w:rsidTr="00120C1B">
        <w:trPr>
          <w:cantSplit/>
        </w:trPr>
        <w:tc>
          <w:tcPr>
            <w:tcW w:w="1804" w:type="pct"/>
            <w:vAlign w:val="center"/>
          </w:tcPr>
          <w:p w:rsidR="00120C1B" w:rsidRPr="00CC7153" w:rsidRDefault="00120C1B" w:rsidP="0002678B">
            <w:pPr>
              <w:rPr>
                <w:rFonts w:eastAsia="Calibri"/>
                <w:b w:val="0"/>
                <w:sz w:val="21"/>
                <w:szCs w:val="21"/>
                <w:lang w:eastAsia="en-US"/>
              </w:rPr>
            </w:pPr>
            <w:r w:rsidRPr="00CC7153">
              <w:rPr>
                <w:rFonts w:eastAsia="Calibri"/>
                <w:b w:val="0"/>
                <w:sz w:val="21"/>
                <w:szCs w:val="21"/>
                <w:lang w:eastAsia="en-US"/>
              </w:rPr>
              <w:t>3. Количество новых изданий, поступивших в фонды библиотек</w:t>
            </w:r>
          </w:p>
        </w:tc>
        <w:tc>
          <w:tcPr>
            <w:tcW w:w="319" w:type="pct"/>
            <w:vAlign w:val="center"/>
          </w:tcPr>
          <w:p w:rsidR="00120C1B" w:rsidRPr="00CC7153" w:rsidRDefault="00120C1B" w:rsidP="001362C7">
            <w:pPr>
              <w:jc w:val="center"/>
              <w:rPr>
                <w:rFonts w:eastAsia="Calibri"/>
                <w:b w:val="0"/>
                <w:sz w:val="21"/>
                <w:szCs w:val="21"/>
                <w:lang w:eastAsia="en-US"/>
              </w:rPr>
            </w:pPr>
            <w:r w:rsidRPr="00CC7153">
              <w:rPr>
                <w:rFonts w:eastAsia="Calibri"/>
                <w:b w:val="0"/>
                <w:sz w:val="21"/>
                <w:szCs w:val="21"/>
                <w:lang w:eastAsia="en-US"/>
              </w:rPr>
              <w:t>экз.</w:t>
            </w:r>
          </w:p>
        </w:tc>
        <w:tc>
          <w:tcPr>
            <w:tcW w:w="572" w:type="pct"/>
            <w:vAlign w:val="center"/>
          </w:tcPr>
          <w:p w:rsidR="00120C1B" w:rsidRPr="00CC7153" w:rsidRDefault="00120C1B" w:rsidP="00120C1B">
            <w:pPr>
              <w:jc w:val="center"/>
              <w:rPr>
                <w:rFonts w:eastAsia="Calibri"/>
                <w:b w:val="0"/>
                <w:sz w:val="21"/>
                <w:szCs w:val="21"/>
                <w:lang w:eastAsia="en-US"/>
              </w:rPr>
            </w:pPr>
            <w:r w:rsidRPr="00CC7153">
              <w:rPr>
                <w:rFonts w:eastAsia="Calibri"/>
                <w:b w:val="0"/>
                <w:sz w:val="21"/>
                <w:szCs w:val="21"/>
                <w:lang w:eastAsia="en-US"/>
              </w:rPr>
              <w:t>12 616</w:t>
            </w:r>
          </w:p>
        </w:tc>
        <w:tc>
          <w:tcPr>
            <w:tcW w:w="505" w:type="pct"/>
            <w:vAlign w:val="center"/>
          </w:tcPr>
          <w:p w:rsidR="00120C1B" w:rsidRPr="00CC7153" w:rsidRDefault="00120C1B" w:rsidP="00120C1B">
            <w:pPr>
              <w:jc w:val="center"/>
              <w:rPr>
                <w:rFonts w:eastAsia="Calibri"/>
                <w:b w:val="0"/>
                <w:sz w:val="21"/>
                <w:szCs w:val="21"/>
                <w:lang w:eastAsia="en-US"/>
              </w:rPr>
            </w:pPr>
            <w:r w:rsidRPr="00CC7153">
              <w:rPr>
                <w:rFonts w:eastAsia="Calibri"/>
                <w:b w:val="0"/>
                <w:sz w:val="21"/>
                <w:szCs w:val="21"/>
                <w:lang w:eastAsia="en-US"/>
              </w:rPr>
              <w:t>11 222</w:t>
            </w:r>
          </w:p>
        </w:tc>
        <w:tc>
          <w:tcPr>
            <w:tcW w:w="503" w:type="pct"/>
            <w:vAlign w:val="center"/>
          </w:tcPr>
          <w:p w:rsidR="00120C1B" w:rsidRPr="00CC7153" w:rsidRDefault="00120C1B" w:rsidP="00120C1B">
            <w:pPr>
              <w:jc w:val="center"/>
              <w:rPr>
                <w:rFonts w:eastAsia="Calibri"/>
                <w:b w:val="0"/>
                <w:sz w:val="21"/>
                <w:szCs w:val="21"/>
                <w:lang w:eastAsia="en-US"/>
              </w:rPr>
            </w:pPr>
            <w:r w:rsidRPr="00CC7153">
              <w:rPr>
                <w:rFonts w:eastAsia="Calibri"/>
                <w:b w:val="0"/>
                <w:sz w:val="21"/>
                <w:szCs w:val="21"/>
                <w:lang w:eastAsia="en-US"/>
              </w:rPr>
              <w:t>11 467</w:t>
            </w:r>
          </w:p>
        </w:tc>
        <w:tc>
          <w:tcPr>
            <w:tcW w:w="504" w:type="pct"/>
            <w:vAlign w:val="center"/>
          </w:tcPr>
          <w:p w:rsidR="00120C1B" w:rsidRPr="00CC7153" w:rsidRDefault="00120C1B" w:rsidP="00120C1B">
            <w:pPr>
              <w:jc w:val="center"/>
              <w:rPr>
                <w:rFonts w:eastAsia="Calibri"/>
                <w:b w:val="0"/>
                <w:sz w:val="21"/>
                <w:szCs w:val="21"/>
                <w:lang w:eastAsia="en-US"/>
              </w:rPr>
            </w:pPr>
            <w:r w:rsidRPr="00CC7153">
              <w:rPr>
                <w:rFonts w:eastAsia="Calibri"/>
                <w:b w:val="0"/>
                <w:sz w:val="21"/>
                <w:szCs w:val="21"/>
                <w:lang w:eastAsia="en-US"/>
              </w:rPr>
              <w:t>10 463</w:t>
            </w:r>
          </w:p>
        </w:tc>
        <w:tc>
          <w:tcPr>
            <w:tcW w:w="793" w:type="pct"/>
            <w:vAlign w:val="center"/>
          </w:tcPr>
          <w:p w:rsidR="00120C1B" w:rsidRPr="00CC7153" w:rsidRDefault="00120C1B">
            <w:pPr>
              <w:jc w:val="center"/>
              <w:rPr>
                <w:b w:val="0"/>
                <w:color w:val="000000"/>
                <w:sz w:val="21"/>
                <w:szCs w:val="21"/>
              </w:rPr>
            </w:pPr>
            <w:r w:rsidRPr="00CC7153">
              <w:rPr>
                <w:b w:val="0"/>
                <w:color w:val="000000"/>
                <w:sz w:val="21"/>
                <w:szCs w:val="21"/>
              </w:rPr>
              <w:t>91,2</w:t>
            </w:r>
          </w:p>
        </w:tc>
      </w:tr>
      <w:tr w:rsidR="00120C1B" w:rsidRPr="00CC7153" w:rsidTr="00120C1B">
        <w:trPr>
          <w:cantSplit/>
        </w:trPr>
        <w:tc>
          <w:tcPr>
            <w:tcW w:w="1804" w:type="pct"/>
          </w:tcPr>
          <w:p w:rsidR="00120C1B" w:rsidRPr="00CC7153" w:rsidRDefault="00120C1B" w:rsidP="002E495B">
            <w:pPr>
              <w:rPr>
                <w:rFonts w:eastAsia="Calibri"/>
                <w:b w:val="0"/>
                <w:sz w:val="21"/>
                <w:szCs w:val="21"/>
                <w:lang w:eastAsia="en-US"/>
              </w:rPr>
            </w:pPr>
            <w:r w:rsidRPr="00CC7153">
              <w:rPr>
                <w:rFonts w:eastAsia="Calibri"/>
                <w:b w:val="0"/>
                <w:sz w:val="21"/>
                <w:szCs w:val="21"/>
                <w:lang w:eastAsia="en-US"/>
              </w:rPr>
              <w:t>4. Число посещений библиотек</w:t>
            </w:r>
          </w:p>
        </w:tc>
        <w:tc>
          <w:tcPr>
            <w:tcW w:w="319" w:type="pct"/>
            <w:vAlign w:val="center"/>
          </w:tcPr>
          <w:p w:rsidR="00120C1B" w:rsidRPr="00CC7153" w:rsidRDefault="00120C1B" w:rsidP="001362C7">
            <w:pPr>
              <w:jc w:val="center"/>
              <w:rPr>
                <w:rFonts w:eastAsia="Calibri"/>
                <w:b w:val="0"/>
                <w:sz w:val="21"/>
                <w:szCs w:val="21"/>
                <w:lang w:eastAsia="en-US"/>
              </w:rPr>
            </w:pPr>
            <w:r w:rsidRPr="00CC7153">
              <w:rPr>
                <w:rFonts w:eastAsia="Calibri"/>
                <w:b w:val="0"/>
                <w:sz w:val="21"/>
                <w:szCs w:val="21"/>
                <w:lang w:eastAsia="en-US"/>
              </w:rPr>
              <w:t>тыс. чел.</w:t>
            </w:r>
          </w:p>
        </w:tc>
        <w:tc>
          <w:tcPr>
            <w:tcW w:w="572" w:type="pct"/>
            <w:vAlign w:val="center"/>
          </w:tcPr>
          <w:p w:rsidR="00120C1B" w:rsidRPr="00CC7153" w:rsidRDefault="00120C1B" w:rsidP="00120C1B">
            <w:pPr>
              <w:jc w:val="center"/>
              <w:rPr>
                <w:rFonts w:eastAsia="Calibri"/>
                <w:b w:val="0"/>
                <w:sz w:val="21"/>
                <w:szCs w:val="21"/>
                <w:lang w:eastAsia="en-US"/>
              </w:rPr>
            </w:pPr>
            <w:r w:rsidRPr="00CC7153">
              <w:rPr>
                <w:rFonts w:eastAsia="Calibri"/>
                <w:b w:val="0"/>
                <w:sz w:val="21"/>
                <w:szCs w:val="21"/>
                <w:lang w:eastAsia="en-US"/>
              </w:rPr>
              <w:t>262,5</w:t>
            </w:r>
          </w:p>
        </w:tc>
        <w:tc>
          <w:tcPr>
            <w:tcW w:w="505" w:type="pct"/>
            <w:vAlign w:val="center"/>
          </w:tcPr>
          <w:p w:rsidR="00120C1B" w:rsidRPr="00CC7153" w:rsidRDefault="00120C1B" w:rsidP="00120C1B">
            <w:pPr>
              <w:jc w:val="center"/>
              <w:rPr>
                <w:rFonts w:eastAsia="Calibri"/>
                <w:b w:val="0"/>
                <w:sz w:val="21"/>
                <w:szCs w:val="21"/>
                <w:lang w:eastAsia="en-US"/>
              </w:rPr>
            </w:pPr>
            <w:r w:rsidRPr="00CC7153">
              <w:rPr>
                <w:rFonts w:eastAsia="Calibri"/>
                <w:b w:val="0"/>
                <w:sz w:val="21"/>
                <w:szCs w:val="21"/>
                <w:lang w:eastAsia="en-US"/>
              </w:rPr>
              <w:t>257,3</w:t>
            </w:r>
          </w:p>
        </w:tc>
        <w:tc>
          <w:tcPr>
            <w:tcW w:w="503" w:type="pct"/>
            <w:vAlign w:val="center"/>
          </w:tcPr>
          <w:p w:rsidR="00120C1B" w:rsidRPr="00CC7153" w:rsidRDefault="00120C1B" w:rsidP="00120C1B">
            <w:pPr>
              <w:jc w:val="center"/>
              <w:rPr>
                <w:rFonts w:eastAsia="Calibri"/>
                <w:b w:val="0"/>
                <w:sz w:val="21"/>
                <w:szCs w:val="21"/>
                <w:lang w:eastAsia="en-US"/>
              </w:rPr>
            </w:pPr>
            <w:r w:rsidRPr="00CC7153">
              <w:rPr>
                <w:rFonts w:eastAsia="Calibri"/>
                <w:b w:val="0"/>
                <w:sz w:val="21"/>
                <w:szCs w:val="21"/>
                <w:lang w:eastAsia="en-US"/>
              </w:rPr>
              <w:t>258,3</w:t>
            </w:r>
          </w:p>
        </w:tc>
        <w:tc>
          <w:tcPr>
            <w:tcW w:w="504" w:type="pct"/>
            <w:vAlign w:val="center"/>
          </w:tcPr>
          <w:p w:rsidR="00120C1B" w:rsidRPr="00CC7153" w:rsidRDefault="00120C1B" w:rsidP="00BC2579">
            <w:pPr>
              <w:jc w:val="center"/>
              <w:rPr>
                <w:rFonts w:eastAsia="Calibri"/>
                <w:b w:val="0"/>
                <w:sz w:val="21"/>
                <w:szCs w:val="21"/>
                <w:lang w:eastAsia="en-US"/>
              </w:rPr>
            </w:pPr>
            <w:r w:rsidRPr="00CC7153">
              <w:rPr>
                <w:rFonts w:eastAsia="Calibri"/>
                <w:b w:val="0"/>
                <w:sz w:val="21"/>
                <w:szCs w:val="21"/>
                <w:lang w:eastAsia="en-US"/>
              </w:rPr>
              <w:t>261,5</w:t>
            </w:r>
          </w:p>
        </w:tc>
        <w:tc>
          <w:tcPr>
            <w:tcW w:w="793" w:type="pct"/>
            <w:vAlign w:val="center"/>
          </w:tcPr>
          <w:p w:rsidR="00120C1B" w:rsidRPr="00CC7153" w:rsidRDefault="00120C1B" w:rsidP="00120C1B">
            <w:pPr>
              <w:jc w:val="center"/>
              <w:rPr>
                <w:b w:val="0"/>
                <w:color w:val="000000"/>
                <w:sz w:val="21"/>
                <w:szCs w:val="21"/>
              </w:rPr>
            </w:pPr>
            <w:r w:rsidRPr="00CC7153">
              <w:rPr>
                <w:b w:val="0"/>
                <w:color w:val="000000"/>
                <w:sz w:val="21"/>
                <w:szCs w:val="21"/>
              </w:rPr>
              <w:t>101,2</w:t>
            </w:r>
          </w:p>
        </w:tc>
      </w:tr>
      <w:tr w:rsidR="00120C1B" w:rsidRPr="00CC7153" w:rsidTr="00120C1B">
        <w:trPr>
          <w:cantSplit/>
        </w:trPr>
        <w:tc>
          <w:tcPr>
            <w:tcW w:w="1804" w:type="pct"/>
            <w:vAlign w:val="center"/>
          </w:tcPr>
          <w:p w:rsidR="00120C1B" w:rsidRPr="00CC7153" w:rsidRDefault="00120C1B" w:rsidP="0002678B">
            <w:pPr>
              <w:rPr>
                <w:rFonts w:eastAsia="Calibri"/>
                <w:b w:val="0"/>
                <w:sz w:val="21"/>
                <w:szCs w:val="21"/>
                <w:lang w:eastAsia="en-US"/>
              </w:rPr>
            </w:pPr>
            <w:r w:rsidRPr="00CC7153">
              <w:rPr>
                <w:rFonts w:eastAsia="Calibri"/>
                <w:b w:val="0"/>
                <w:sz w:val="21"/>
                <w:szCs w:val="21"/>
                <w:lang w:eastAsia="en-US"/>
              </w:rPr>
              <w:t>5. Количество учреждений культурно-досугового типа</w:t>
            </w:r>
          </w:p>
        </w:tc>
        <w:tc>
          <w:tcPr>
            <w:tcW w:w="319" w:type="pct"/>
            <w:vAlign w:val="center"/>
          </w:tcPr>
          <w:p w:rsidR="00120C1B" w:rsidRPr="00CC7153" w:rsidRDefault="00120C1B" w:rsidP="001362C7">
            <w:pPr>
              <w:jc w:val="center"/>
              <w:rPr>
                <w:rFonts w:eastAsia="Calibri"/>
                <w:b w:val="0"/>
                <w:sz w:val="21"/>
                <w:szCs w:val="21"/>
                <w:lang w:eastAsia="en-US"/>
              </w:rPr>
            </w:pPr>
            <w:r w:rsidRPr="00CC7153">
              <w:rPr>
                <w:rFonts w:eastAsia="Calibri"/>
                <w:b w:val="0"/>
                <w:sz w:val="21"/>
                <w:szCs w:val="21"/>
                <w:lang w:eastAsia="en-US"/>
              </w:rPr>
              <w:t>ед.</w:t>
            </w:r>
          </w:p>
        </w:tc>
        <w:tc>
          <w:tcPr>
            <w:tcW w:w="572" w:type="pct"/>
            <w:vAlign w:val="center"/>
          </w:tcPr>
          <w:p w:rsidR="00120C1B" w:rsidRPr="00CC7153" w:rsidRDefault="00120C1B" w:rsidP="00120C1B">
            <w:pPr>
              <w:jc w:val="center"/>
              <w:rPr>
                <w:rFonts w:eastAsia="Calibri"/>
                <w:b w:val="0"/>
                <w:sz w:val="21"/>
                <w:szCs w:val="21"/>
                <w:lang w:eastAsia="en-US"/>
              </w:rPr>
            </w:pPr>
            <w:r w:rsidRPr="00CC7153">
              <w:rPr>
                <w:rFonts w:eastAsia="Calibri"/>
                <w:b w:val="0"/>
                <w:sz w:val="21"/>
                <w:szCs w:val="21"/>
                <w:lang w:eastAsia="en-US"/>
              </w:rPr>
              <w:t>2</w:t>
            </w:r>
          </w:p>
        </w:tc>
        <w:tc>
          <w:tcPr>
            <w:tcW w:w="505" w:type="pct"/>
            <w:vAlign w:val="center"/>
          </w:tcPr>
          <w:p w:rsidR="00120C1B" w:rsidRPr="00CC7153" w:rsidRDefault="00120C1B" w:rsidP="00120C1B">
            <w:pPr>
              <w:jc w:val="center"/>
              <w:rPr>
                <w:rFonts w:eastAsia="Calibri"/>
                <w:b w:val="0"/>
                <w:sz w:val="21"/>
                <w:szCs w:val="21"/>
                <w:lang w:eastAsia="en-US"/>
              </w:rPr>
            </w:pPr>
            <w:r w:rsidRPr="00CC7153">
              <w:rPr>
                <w:rFonts w:eastAsia="Calibri"/>
                <w:b w:val="0"/>
                <w:sz w:val="21"/>
                <w:szCs w:val="21"/>
                <w:lang w:eastAsia="en-US"/>
              </w:rPr>
              <w:t>2</w:t>
            </w:r>
          </w:p>
        </w:tc>
        <w:tc>
          <w:tcPr>
            <w:tcW w:w="503" w:type="pct"/>
            <w:vAlign w:val="center"/>
          </w:tcPr>
          <w:p w:rsidR="00120C1B" w:rsidRPr="00CC7153" w:rsidRDefault="00120C1B" w:rsidP="00120C1B">
            <w:pPr>
              <w:jc w:val="center"/>
              <w:rPr>
                <w:rFonts w:eastAsia="Calibri"/>
                <w:b w:val="0"/>
                <w:sz w:val="21"/>
                <w:szCs w:val="21"/>
                <w:lang w:eastAsia="en-US"/>
              </w:rPr>
            </w:pPr>
            <w:r w:rsidRPr="00CC7153">
              <w:rPr>
                <w:rFonts w:eastAsia="Calibri"/>
                <w:b w:val="0"/>
                <w:sz w:val="21"/>
                <w:szCs w:val="21"/>
                <w:lang w:eastAsia="en-US"/>
              </w:rPr>
              <w:t>2</w:t>
            </w:r>
          </w:p>
        </w:tc>
        <w:tc>
          <w:tcPr>
            <w:tcW w:w="504" w:type="pct"/>
            <w:vAlign w:val="center"/>
          </w:tcPr>
          <w:p w:rsidR="00120C1B" w:rsidRPr="00CC7153" w:rsidRDefault="00120C1B" w:rsidP="00817334">
            <w:pPr>
              <w:jc w:val="center"/>
              <w:rPr>
                <w:rFonts w:eastAsia="Calibri"/>
                <w:b w:val="0"/>
                <w:sz w:val="21"/>
                <w:szCs w:val="21"/>
                <w:lang w:eastAsia="en-US"/>
              </w:rPr>
            </w:pPr>
            <w:r w:rsidRPr="00CC7153">
              <w:rPr>
                <w:rFonts w:eastAsia="Calibri"/>
                <w:b w:val="0"/>
                <w:sz w:val="21"/>
                <w:szCs w:val="21"/>
                <w:lang w:eastAsia="en-US"/>
              </w:rPr>
              <w:t>2</w:t>
            </w:r>
            <w:r w:rsidR="000406BD" w:rsidRPr="00CC7153">
              <w:rPr>
                <w:rFonts w:eastAsia="Calibri"/>
                <w:b w:val="0"/>
                <w:sz w:val="21"/>
                <w:szCs w:val="21"/>
                <w:lang w:eastAsia="en-US"/>
              </w:rPr>
              <w:t xml:space="preserve"> </w:t>
            </w:r>
          </w:p>
        </w:tc>
        <w:tc>
          <w:tcPr>
            <w:tcW w:w="793" w:type="pct"/>
            <w:vAlign w:val="center"/>
          </w:tcPr>
          <w:p w:rsidR="00120C1B" w:rsidRPr="00CC7153" w:rsidRDefault="00120C1B">
            <w:pPr>
              <w:jc w:val="center"/>
              <w:rPr>
                <w:b w:val="0"/>
                <w:color w:val="000000"/>
                <w:sz w:val="21"/>
                <w:szCs w:val="21"/>
              </w:rPr>
            </w:pPr>
            <w:r w:rsidRPr="00CC7153">
              <w:rPr>
                <w:b w:val="0"/>
                <w:color w:val="000000"/>
                <w:sz w:val="21"/>
                <w:szCs w:val="21"/>
              </w:rPr>
              <w:t>100,0</w:t>
            </w:r>
          </w:p>
        </w:tc>
      </w:tr>
      <w:tr w:rsidR="00120C1B" w:rsidRPr="00CC7153" w:rsidTr="00120C1B">
        <w:trPr>
          <w:cantSplit/>
        </w:trPr>
        <w:tc>
          <w:tcPr>
            <w:tcW w:w="1804" w:type="pct"/>
            <w:vAlign w:val="center"/>
          </w:tcPr>
          <w:p w:rsidR="00120C1B" w:rsidRPr="00CC7153" w:rsidRDefault="00120C1B" w:rsidP="0002678B">
            <w:pPr>
              <w:rPr>
                <w:rFonts w:eastAsia="Calibri"/>
                <w:b w:val="0"/>
                <w:sz w:val="21"/>
                <w:szCs w:val="21"/>
                <w:lang w:eastAsia="en-US"/>
              </w:rPr>
            </w:pPr>
            <w:r w:rsidRPr="00CC7153">
              <w:rPr>
                <w:rFonts w:eastAsia="Calibri"/>
                <w:b w:val="0"/>
                <w:sz w:val="21"/>
                <w:szCs w:val="21"/>
                <w:lang w:eastAsia="en-US"/>
              </w:rPr>
              <w:t>6. Количество мест в зрительных залах учреждений культурно-досугового типа</w:t>
            </w:r>
          </w:p>
        </w:tc>
        <w:tc>
          <w:tcPr>
            <w:tcW w:w="319" w:type="pct"/>
            <w:vAlign w:val="center"/>
          </w:tcPr>
          <w:p w:rsidR="00120C1B" w:rsidRPr="00CC7153" w:rsidRDefault="00120C1B" w:rsidP="001362C7">
            <w:pPr>
              <w:jc w:val="center"/>
              <w:rPr>
                <w:rFonts w:eastAsia="Calibri"/>
                <w:b w:val="0"/>
                <w:sz w:val="21"/>
                <w:szCs w:val="21"/>
                <w:lang w:eastAsia="en-US"/>
              </w:rPr>
            </w:pPr>
            <w:r w:rsidRPr="00CC7153">
              <w:rPr>
                <w:rFonts w:eastAsia="Calibri"/>
                <w:b w:val="0"/>
                <w:sz w:val="21"/>
                <w:szCs w:val="21"/>
                <w:lang w:eastAsia="en-US"/>
              </w:rPr>
              <w:t>мест</w:t>
            </w:r>
          </w:p>
        </w:tc>
        <w:tc>
          <w:tcPr>
            <w:tcW w:w="572" w:type="pct"/>
            <w:vAlign w:val="center"/>
          </w:tcPr>
          <w:p w:rsidR="00120C1B" w:rsidRPr="00CC7153" w:rsidRDefault="00120C1B" w:rsidP="00120C1B">
            <w:pPr>
              <w:jc w:val="center"/>
              <w:rPr>
                <w:rFonts w:eastAsia="Calibri"/>
                <w:b w:val="0"/>
                <w:sz w:val="21"/>
                <w:szCs w:val="21"/>
                <w:lang w:eastAsia="en-US"/>
              </w:rPr>
            </w:pPr>
            <w:r w:rsidRPr="00CC7153">
              <w:rPr>
                <w:rFonts w:eastAsia="Calibri"/>
                <w:b w:val="0"/>
                <w:sz w:val="21"/>
                <w:szCs w:val="21"/>
                <w:lang w:eastAsia="en-US"/>
              </w:rPr>
              <w:t>1 428</w:t>
            </w:r>
          </w:p>
        </w:tc>
        <w:tc>
          <w:tcPr>
            <w:tcW w:w="505" w:type="pct"/>
            <w:vAlign w:val="center"/>
          </w:tcPr>
          <w:p w:rsidR="00120C1B" w:rsidRPr="00CC7153" w:rsidRDefault="00120C1B" w:rsidP="00120C1B">
            <w:pPr>
              <w:jc w:val="center"/>
              <w:rPr>
                <w:rFonts w:eastAsia="Calibri"/>
                <w:b w:val="0"/>
                <w:sz w:val="21"/>
                <w:szCs w:val="21"/>
                <w:lang w:eastAsia="en-US"/>
              </w:rPr>
            </w:pPr>
            <w:r w:rsidRPr="00CC7153">
              <w:rPr>
                <w:rFonts w:eastAsia="Calibri"/>
                <w:b w:val="0"/>
                <w:sz w:val="21"/>
                <w:szCs w:val="21"/>
                <w:lang w:eastAsia="en-US"/>
              </w:rPr>
              <w:t>1 111</w:t>
            </w:r>
          </w:p>
        </w:tc>
        <w:tc>
          <w:tcPr>
            <w:tcW w:w="503" w:type="pct"/>
            <w:shd w:val="clear" w:color="auto" w:fill="auto"/>
            <w:vAlign w:val="center"/>
          </w:tcPr>
          <w:p w:rsidR="00120C1B" w:rsidRPr="00CC7153" w:rsidRDefault="00120C1B" w:rsidP="00120C1B">
            <w:pPr>
              <w:jc w:val="center"/>
              <w:rPr>
                <w:rFonts w:eastAsia="Calibri"/>
                <w:b w:val="0"/>
                <w:sz w:val="21"/>
                <w:szCs w:val="21"/>
                <w:lang w:eastAsia="en-US"/>
              </w:rPr>
            </w:pPr>
            <w:r w:rsidRPr="00CC7153">
              <w:rPr>
                <w:rFonts w:eastAsia="Calibri"/>
                <w:b w:val="0"/>
                <w:sz w:val="21"/>
                <w:szCs w:val="21"/>
                <w:lang w:eastAsia="en-US"/>
              </w:rPr>
              <w:t>1 411</w:t>
            </w:r>
          </w:p>
        </w:tc>
        <w:tc>
          <w:tcPr>
            <w:tcW w:w="504" w:type="pct"/>
            <w:shd w:val="clear" w:color="auto" w:fill="auto"/>
            <w:vAlign w:val="center"/>
          </w:tcPr>
          <w:p w:rsidR="00120C1B" w:rsidRPr="00CC7153" w:rsidRDefault="00120C1B" w:rsidP="008C1C73">
            <w:pPr>
              <w:jc w:val="center"/>
              <w:rPr>
                <w:rFonts w:eastAsia="Calibri"/>
                <w:b w:val="0"/>
                <w:sz w:val="21"/>
                <w:szCs w:val="21"/>
                <w:lang w:eastAsia="en-US"/>
              </w:rPr>
            </w:pPr>
            <w:r w:rsidRPr="00CC7153">
              <w:rPr>
                <w:rFonts w:eastAsia="Calibri"/>
                <w:b w:val="0"/>
                <w:sz w:val="21"/>
                <w:szCs w:val="21"/>
                <w:lang w:eastAsia="en-US"/>
              </w:rPr>
              <w:t>1 411</w:t>
            </w:r>
          </w:p>
        </w:tc>
        <w:tc>
          <w:tcPr>
            <w:tcW w:w="793" w:type="pct"/>
            <w:shd w:val="clear" w:color="auto" w:fill="auto"/>
            <w:vAlign w:val="center"/>
          </w:tcPr>
          <w:p w:rsidR="00120C1B" w:rsidRPr="00CC7153" w:rsidRDefault="00120C1B" w:rsidP="00120C1B">
            <w:pPr>
              <w:spacing w:line="276" w:lineRule="auto"/>
              <w:jc w:val="center"/>
              <w:rPr>
                <w:b w:val="0"/>
                <w:color w:val="000000"/>
                <w:sz w:val="21"/>
                <w:szCs w:val="21"/>
                <w:lang w:eastAsia="en-US"/>
              </w:rPr>
            </w:pPr>
            <w:r w:rsidRPr="00CC7153">
              <w:rPr>
                <w:rFonts w:eastAsia="Calibri"/>
                <w:b w:val="0"/>
                <w:color w:val="000000"/>
                <w:sz w:val="21"/>
                <w:szCs w:val="21"/>
                <w:lang w:eastAsia="en-US"/>
              </w:rPr>
              <w:t>100,0</w:t>
            </w:r>
          </w:p>
        </w:tc>
      </w:tr>
      <w:tr w:rsidR="00120C1B" w:rsidRPr="00CC7153" w:rsidTr="00120C1B">
        <w:trPr>
          <w:cantSplit/>
        </w:trPr>
        <w:tc>
          <w:tcPr>
            <w:tcW w:w="1804" w:type="pct"/>
            <w:vAlign w:val="center"/>
          </w:tcPr>
          <w:p w:rsidR="00120C1B" w:rsidRPr="00CC7153" w:rsidRDefault="00120C1B" w:rsidP="0002678B">
            <w:pPr>
              <w:rPr>
                <w:rFonts w:eastAsia="Calibri"/>
                <w:b w:val="0"/>
                <w:sz w:val="21"/>
                <w:szCs w:val="21"/>
                <w:lang w:eastAsia="en-US"/>
              </w:rPr>
            </w:pPr>
            <w:r w:rsidRPr="00CC7153">
              <w:rPr>
                <w:rFonts w:eastAsia="Calibri"/>
                <w:b w:val="0"/>
                <w:sz w:val="21"/>
                <w:szCs w:val="21"/>
                <w:lang w:eastAsia="en-US"/>
              </w:rPr>
              <w:t>7. Численность посетителей на платных мероприятиях учреждений культурно-досугового типа</w:t>
            </w:r>
          </w:p>
        </w:tc>
        <w:tc>
          <w:tcPr>
            <w:tcW w:w="319" w:type="pct"/>
            <w:vAlign w:val="center"/>
          </w:tcPr>
          <w:p w:rsidR="00120C1B" w:rsidRPr="00CC7153" w:rsidRDefault="00120C1B" w:rsidP="001362C7">
            <w:pPr>
              <w:jc w:val="center"/>
              <w:rPr>
                <w:rFonts w:eastAsia="Calibri"/>
                <w:b w:val="0"/>
                <w:sz w:val="21"/>
                <w:szCs w:val="21"/>
                <w:lang w:eastAsia="en-US"/>
              </w:rPr>
            </w:pPr>
            <w:r w:rsidRPr="00CC7153">
              <w:rPr>
                <w:rFonts w:eastAsia="Calibri"/>
                <w:b w:val="0"/>
                <w:sz w:val="21"/>
                <w:szCs w:val="21"/>
                <w:lang w:eastAsia="en-US"/>
              </w:rPr>
              <w:t>чел.</w:t>
            </w:r>
          </w:p>
        </w:tc>
        <w:tc>
          <w:tcPr>
            <w:tcW w:w="572" w:type="pct"/>
            <w:vAlign w:val="center"/>
          </w:tcPr>
          <w:p w:rsidR="00120C1B" w:rsidRPr="00CC7153" w:rsidRDefault="00120C1B" w:rsidP="00120C1B">
            <w:pPr>
              <w:jc w:val="center"/>
              <w:rPr>
                <w:rFonts w:eastAsia="Calibri"/>
                <w:b w:val="0"/>
                <w:sz w:val="21"/>
                <w:szCs w:val="21"/>
                <w:lang w:eastAsia="en-US"/>
              </w:rPr>
            </w:pPr>
            <w:r w:rsidRPr="00CC7153">
              <w:rPr>
                <w:rFonts w:eastAsia="Calibri"/>
                <w:b w:val="0"/>
                <w:sz w:val="21"/>
                <w:szCs w:val="21"/>
                <w:lang w:eastAsia="en-US"/>
              </w:rPr>
              <w:t>69 688</w:t>
            </w:r>
          </w:p>
        </w:tc>
        <w:tc>
          <w:tcPr>
            <w:tcW w:w="505" w:type="pct"/>
            <w:vAlign w:val="center"/>
          </w:tcPr>
          <w:p w:rsidR="00120C1B" w:rsidRPr="00CC7153" w:rsidRDefault="00120C1B" w:rsidP="00120C1B">
            <w:pPr>
              <w:jc w:val="center"/>
              <w:rPr>
                <w:rFonts w:eastAsia="Calibri"/>
                <w:b w:val="0"/>
                <w:sz w:val="21"/>
                <w:szCs w:val="21"/>
                <w:lang w:eastAsia="en-US"/>
              </w:rPr>
            </w:pPr>
            <w:r w:rsidRPr="00CC7153">
              <w:rPr>
                <w:rFonts w:eastAsia="Calibri"/>
                <w:b w:val="0"/>
                <w:sz w:val="21"/>
                <w:szCs w:val="21"/>
                <w:lang w:eastAsia="en-US"/>
              </w:rPr>
              <w:t>64 703</w:t>
            </w:r>
          </w:p>
        </w:tc>
        <w:tc>
          <w:tcPr>
            <w:tcW w:w="503" w:type="pct"/>
            <w:vAlign w:val="center"/>
          </w:tcPr>
          <w:p w:rsidR="00120C1B" w:rsidRPr="00CC7153" w:rsidRDefault="00120C1B" w:rsidP="00120C1B">
            <w:pPr>
              <w:jc w:val="center"/>
              <w:rPr>
                <w:rFonts w:eastAsia="Calibri"/>
                <w:b w:val="0"/>
                <w:sz w:val="21"/>
                <w:szCs w:val="21"/>
                <w:lang w:eastAsia="en-US"/>
              </w:rPr>
            </w:pPr>
            <w:r w:rsidRPr="00CC7153">
              <w:rPr>
                <w:rFonts w:eastAsia="Calibri"/>
                <w:b w:val="0"/>
                <w:sz w:val="21"/>
                <w:szCs w:val="21"/>
                <w:lang w:eastAsia="en-US"/>
              </w:rPr>
              <w:t>63 042</w:t>
            </w:r>
          </w:p>
        </w:tc>
        <w:tc>
          <w:tcPr>
            <w:tcW w:w="504" w:type="pct"/>
            <w:vAlign w:val="center"/>
          </w:tcPr>
          <w:p w:rsidR="00120C1B" w:rsidRPr="00CC7153" w:rsidRDefault="00120C1B" w:rsidP="00120C1B">
            <w:pPr>
              <w:jc w:val="center"/>
              <w:rPr>
                <w:rFonts w:eastAsia="Calibri"/>
                <w:b w:val="0"/>
                <w:sz w:val="21"/>
                <w:szCs w:val="21"/>
                <w:lang w:eastAsia="en-US"/>
              </w:rPr>
            </w:pPr>
            <w:r w:rsidRPr="00CC7153">
              <w:rPr>
                <w:rFonts w:eastAsia="Calibri"/>
                <w:b w:val="0"/>
                <w:sz w:val="21"/>
                <w:szCs w:val="21"/>
                <w:lang w:eastAsia="en-US"/>
              </w:rPr>
              <w:t>68 883</w:t>
            </w:r>
          </w:p>
        </w:tc>
        <w:tc>
          <w:tcPr>
            <w:tcW w:w="793" w:type="pct"/>
            <w:vAlign w:val="center"/>
          </w:tcPr>
          <w:p w:rsidR="00120C1B" w:rsidRPr="00CC7153" w:rsidRDefault="00120C1B">
            <w:pPr>
              <w:jc w:val="center"/>
              <w:rPr>
                <w:b w:val="0"/>
                <w:color w:val="000000"/>
                <w:sz w:val="21"/>
                <w:szCs w:val="21"/>
              </w:rPr>
            </w:pPr>
            <w:r w:rsidRPr="00CC7153">
              <w:rPr>
                <w:b w:val="0"/>
                <w:color w:val="000000"/>
                <w:sz w:val="21"/>
                <w:szCs w:val="21"/>
              </w:rPr>
              <w:t>109,3</w:t>
            </w:r>
          </w:p>
        </w:tc>
      </w:tr>
      <w:tr w:rsidR="00120C1B" w:rsidRPr="00CC7153" w:rsidTr="00120C1B">
        <w:trPr>
          <w:cantSplit/>
        </w:trPr>
        <w:tc>
          <w:tcPr>
            <w:tcW w:w="1804" w:type="pct"/>
            <w:vAlign w:val="center"/>
          </w:tcPr>
          <w:p w:rsidR="00120C1B" w:rsidRPr="00CC7153" w:rsidRDefault="00120C1B" w:rsidP="0002678B">
            <w:pPr>
              <w:rPr>
                <w:rFonts w:eastAsia="Calibri"/>
                <w:b w:val="0"/>
                <w:sz w:val="21"/>
                <w:szCs w:val="21"/>
                <w:lang w:eastAsia="en-US"/>
              </w:rPr>
            </w:pPr>
            <w:r w:rsidRPr="00CC7153">
              <w:rPr>
                <w:rFonts w:eastAsia="Calibri"/>
                <w:b w:val="0"/>
                <w:sz w:val="21"/>
                <w:szCs w:val="21"/>
                <w:lang w:eastAsia="en-US"/>
              </w:rPr>
              <w:t>8. Количество клубных формирований при учреждениях культурно-досугового типа</w:t>
            </w:r>
          </w:p>
        </w:tc>
        <w:tc>
          <w:tcPr>
            <w:tcW w:w="319" w:type="pct"/>
            <w:vAlign w:val="center"/>
          </w:tcPr>
          <w:p w:rsidR="00120C1B" w:rsidRPr="00CC7153" w:rsidRDefault="00120C1B" w:rsidP="001362C7">
            <w:pPr>
              <w:jc w:val="center"/>
              <w:rPr>
                <w:rFonts w:eastAsia="Calibri"/>
                <w:b w:val="0"/>
                <w:sz w:val="21"/>
                <w:szCs w:val="21"/>
                <w:lang w:eastAsia="en-US"/>
              </w:rPr>
            </w:pPr>
            <w:r w:rsidRPr="00CC7153">
              <w:rPr>
                <w:rFonts w:eastAsia="Calibri"/>
                <w:b w:val="0"/>
                <w:sz w:val="21"/>
                <w:szCs w:val="21"/>
                <w:lang w:eastAsia="en-US"/>
              </w:rPr>
              <w:t>ед.</w:t>
            </w:r>
          </w:p>
        </w:tc>
        <w:tc>
          <w:tcPr>
            <w:tcW w:w="572" w:type="pct"/>
            <w:vAlign w:val="center"/>
          </w:tcPr>
          <w:p w:rsidR="00120C1B" w:rsidRPr="00CC7153" w:rsidRDefault="00120C1B" w:rsidP="00120C1B">
            <w:pPr>
              <w:jc w:val="center"/>
              <w:rPr>
                <w:rFonts w:eastAsia="Calibri"/>
                <w:b w:val="0"/>
                <w:sz w:val="21"/>
                <w:szCs w:val="21"/>
                <w:lang w:eastAsia="en-US"/>
              </w:rPr>
            </w:pPr>
            <w:r w:rsidRPr="00CC7153">
              <w:rPr>
                <w:rFonts w:eastAsia="Calibri"/>
                <w:b w:val="0"/>
                <w:sz w:val="21"/>
                <w:szCs w:val="21"/>
                <w:lang w:eastAsia="en-US"/>
              </w:rPr>
              <w:t>52</w:t>
            </w:r>
          </w:p>
        </w:tc>
        <w:tc>
          <w:tcPr>
            <w:tcW w:w="505" w:type="pct"/>
            <w:vAlign w:val="center"/>
          </w:tcPr>
          <w:p w:rsidR="00120C1B" w:rsidRPr="00CC7153" w:rsidRDefault="00120C1B" w:rsidP="00120C1B">
            <w:pPr>
              <w:jc w:val="center"/>
              <w:rPr>
                <w:rFonts w:eastAsia="Calibri"/>
                <w:b w:val="0"/>
                <w:sz w:val="21"/>
                <w:szCs w:val="21"/>
                <w:lang w:eastAsia="en-US"/>
              </w:rPr>
            </w:pPr>
            <w:r w:rsidRPr="00CC7153">
              <w:rPr>
                <w:rFonts w:eastAsia="Calibri"/>
                <w:b w:val="0"/>
                <w:sz w:val="21"/>
                <w:szCs w:val="21"/>
                <w:lang w:eastAsia="en-US"/>
              </w:rPr>
              <w:t>53</w:t>
            </w:r>
          </w:p>
        </w:tc>
        <w:tc>
          <w:tcPr>
            <w:tcW w:w="503" w:type="pct"/>
            <w:vAlign w:val="center"/>
          </w:tcPr>
          <w:p w:rsidR="00120C1B" w:rsidRPr="00CC7153" w:rsidRDefault="00120C1B" w:rsidP="00120C1B">
            <w:pPr>
              <w:jc w:val="center"/>
              <w:rPr>
                <w:rFonts w:eastAsia="Calibri"/>
                <w:b w:val="0"/>
                <w:sz w:val="21"/>
                <w:szCs w:val="21"/>
                <w:lang w:eastAsia="en-US"/>
              </w:rPr>
            </w:pPr>
            <w:r w:rsidRPr="00CC7153">
              <w:rPr>
                <w:rFonts w:eastAsia="Calibri"/>
                <w:b w:val="0"/>
                <w:sz w:val="21"/>
                <w:szCs w:val="21"/>
                <w:lang w:eastAsia="en-US"/>
              </w:rPr>
              <w:t>53</w:t>
            </w:r>
          </w:p>
        </w:tc>
        <w:tc>
          <w:tcPr>
            <w:tcW w:w="504" w:type="pct"/>
            <w:vAlign w:val="center"/>
          </w:tcPr>
          <w:p w:rsidR="00120C1B" w:rsidRPr="00CC7153" w:rsidRDefault="00120C1B" w:rsidP="001362C7">
            <w:pPr>
              <w:jc w:val="center"/>
              <w:rPr>
                <w:rFonts w:eastAsia="Calibri"/>
                <w:b w:val="0"/>
                <w:sz w:val="21"/>
                <w:szCs w:val="21"/>
                <w:lang w:eastAsia="en-US"/>
              </w:rPr>
            </w:pPr>
            <w:r w:rsidRPr="00CC7153">
              <w:rPr>
                <w:rFonts w:eastAsia="Calibri"/>
                <w:b w:val="0"/>
                <w:sz w:val="21"/>
                <w:szCs w:val="21"/>
                <w:lang w:eastAsia="en-US"/>
              </w:rPr>
              <w:t>53</w:t>
            </w:r>
          </w:p>
        </w:tc>
        <w:tc>
          <w:tcPr>
            <w:tcW w:w="793" w:type="pct"/>
            <w:vAlign w:val="center"/>
          </w:tcPr>
          <w:p w:rsidR="00120C1B" w:rsidRPr="00CC7153" w:rsidRDefault="00120C1B">
            <w:pPr>
              <w:jc w:val="center"/>
              <w:rPr>
                <w:b w:val="0"/>
                <w:color w:val="000000"/>
                <w:sz w:val="21"/>
                <w:szCs w:val="21"/>
              </w:rPr>
            </w:pPr>
            <w:r w:rsidRPr="00CC7153">
              <w:rPr>
                <w:b w:val="0"/>
                <w:color w:val="000000"/>
                <w:sz w:val="21"/>
                <w:szCs w:val="21"/>
              </w:rPr>
              <w:t>100,0</w:t>
            </w:r>
          </w:p>
        </w:tc>
      </w:tr>
      <w:tr w:rsidR="00120C1B" w:rsidRPr="00CC7153" w:rsidTr="00120C1B">
        <w:trPr>
          <w:cantSplit/>
        </w:trPr>
        <w:tc>
          <w:tcPr>
            <w:tcW w:w="1804" w:type="pct"/>
          </w:tcPr>
          <w:p w:rsidR="00120C1B" w:rsidRPr="00CC7153" w:rsidRDefault="00721D95" w:rsidP="00721D95">
            <w:pPr>
              <w:rPr>
                <w:rFonts w:eastAsia="Calibri"/>
                <w:b w:val="0"/>
                <w:sz w:val="21"/>
                <w:szCs w:val="21"/>
                <w:lang w:eastAsia="en-US"/>
              </w:rPr>
            </w:pPr>
            <w:r w:rsidRPr="00CC7153">
              <w:rPr>
                <w:rFonts w:eastAsia="Calibri"/>
                <w:b w:val="0"/>
                <w:sz w:val="21"/>
                <w:szCs w:val="21"/>
                <w:lang w:eastAsia="en-US"/>
              </w:rPr>
              <w:t>9</w:t>
            </w:r>
            <w:r w:rsidR="00120C1B" w:rsidRPr="00CC7153">
              <w:rPr>
                <w:rFonts w:eastAsia="Calibri"/>
                <w:b w:val="0"/>
                <w:sz w:val="21"/>
                <w:szCs w:val="21"/>
                <w:lang w:eastAsia="en-US"/>
              </w:rPr>
              <w:t>. Численность учащихся в детских музыкальных школах</w:t>
            </w:r>
          </w:p>
        </w:tc>
        <w:tc>
          <w:tcPr>
            <w:tcW w:w="319" w:type="pct"/>
            <w:vAlign w:val="center"/>
          </w:tcPr>
          <w:p w:rsidR="00120C1B" w:rsidRPr="00CC7153" w:rsidRDefault="00120C1B" w:rsidP="001362C7">
            <w:pPr>
              <w:jc w:val="center"/>
              <w:rPr>
                <w:rFonts w:eastAsia="Calibri"/>
                <w:b w:val="0"/>
                <w:sz w:val="21"/>
                <w:szCs w:val="21"/>
                <w:lang w:eastAsia="en-US"/>
              </w:rPr>
            </w:pPr>
            <w:r w:rsidRPr="00CC7153">
              <w:rPr>
                <w:rFonts w:eastAsia="Calibri"/>
                <w:b w:val="0"/>
                <w:sz w:val="21"/>
                <w:szCs w:val="21"/>
                <w:lang w:eastAsia="en-US"/>
              </w:rPr>
              <w:t>чел.</w:t>
            </w:r>
          </w:p>
        </w:tc>
        <w:tc>
          <w:tcPr>
            <w:tcW w:w="572" w:type="pct"/>
            <w:vAlign w:val="center"/>
          </w:tcPr>
          <w:p w:rsidR="00120C1B" w:rsidRPr="00CC7153" w:rsidRDefault="00120C1B" w:rsidP="00120C1B">
            <w:pPr>
              <w:jc w:val="center"/>
              <w:rPr>
                <w:rFonts w:eastAsia="Calibri"/>
                <w:b w:val="0"/>
                <w:sz w:val="21"/>
                <w:szCs w:val="21"/>
                <w:lang w:eastAsia="en-US"/>
              </w:rPr>
            </w:pPr>
            <w:r w:rsidRPr="00CC7153">
              <w:rPr>
                <w:rFonts w:eastAsia="Calibri"/>
                <w:b w:val="0"/>
                <w:sz w:val="21"/>
                <w:szCs w:val="21"/>
                <w:lang w:eastAsia="en-US"/>
              </w:rPr>
              <w:t>530</w:t>
            </w:r>
          </w:p>
        </w:tc>
        <w:tc>
          <w:tcPr>
            <w:tcW w:w="505" w:type="pct"/>
            <w:vAlign w:val="center"/>
          </w:tcPr>
          <w:p w:rsidR="00120C1B" w:rsidRPr="00CC7153" w:rsidRDefault="00120C1B" w:rsidP="00120C1B">
            <w:pPr>
              <w:jc w:val="center"/>
              <w:rPr>
                <w:rFonts w:eastAsia="Calibri"/>
                <w:b w:val="0"/>
                <w:sz w:val="21"/>
                <w:szCs w:val="21"/>
                <w:lang w:eastAsia="en-US"/>
              </w:rPr>
            </w:pPr>
            <w:r w:rsidRPr="00CC7153">
              <w:rPr>
                <w:rFonts w:eastAsia="Calibri"/>
                <w:b w:val="0"/>
                <w:sz w:val="21"/>
                <w:szCs w:val="21"/>
                <w:lang w:eastAsia="en-US"/>
              </w:rPr>
              <w:t>530</w:t>
            </w:r>
          </w:p>
        </w:tc>
        <w:tc>
          <w:tcPr>
            <w:tcW w:w="503" w:type="pct"/>
            <w:vAlign w:val="center"/>
          </w:tcPr>
          <w:p w:rsidR="00120C1B" w:rsidRPr="00CC7153" w:rsidRDefault="00120C1B" w:rsidP="00DA0C42">
            <w:pPr>
              <w:jc w:val="center"/>
              <w:rPr>
                <w:rFonts w:eastAsia="Calibri"/>
                <w:b w:val="0"/>
                <w:sz w:val="21"/>
                <w:szCs w:val="21"/>
                <w:lang w:eastAsia="en-US"/>
              </w:rPr>
            </w:pPr>
            <w:r w:rsidRPr="00CC7153">
              <w:rPr>
                <w:rFonts w:eastAsia="Calibri"/>
                <w:b w:val="0"/>
                <w:sz w:val="21"/>
                <w:szCs w:val="21"/>
                <w:lang w:eastAsia="en-US"/>
              </w:rPr>
              <w:t>5</w:t>
            </w:r>
            <w:r w:rsidR="00DA0C42" w:rsidRPr="00CC7153">
              <w:rPr>
                <w:rFonts w:eastAsia="Calibri"/>
                <w:b w:val="0"/>
                <w:sz w:val="21"/>
                <w:szCs w:val="21"/>
                <w:lang w:eastAsia="en-US"/>
              </w:rPr>
              <w:t>1</w:t>
            </w:r>
            <w:r w:rsidRPr="00CC7153">
              <w:rPr>
                <w:rFonts w:eastAsia="Calibri"/>
                <w:b w:val="0"/>
                <w:sz w:val="21"/>
                <w:szCs w:val="21"/>
                <w:lang w:eastAsia="en-US"/>
              </w:rPr>
              <w:t>0</w:t>
            </w:r>
          </w:p>
        </w:tc>
        <w:tc>
          <w:tcPr>
            <w:tcW w:w="504" w:type="pct"/>
            <w:vAlign w:val="center"/>
          </w:tcPr>
          <w:p w:rsidR="00120C1B" w:rsidRPr="00CC7153" w:rsidRDefault="00120C1B" w:rsidP="00DA0C42">
            <w:pPr>
              <w:jc w:val="center"/>
              <w:rPr>
                <w:rFonts w:eastAsia="Calibri"/>
                <w:b w:val="0"/>
                <w:sz w:val="21"/>
                <w:szCs w:val="21"/>
                <w:lang w:eastAsia="en-US"/>
              </w:rPr>
            </w:pPr>
            <w:r w:rsidRPr="00CC7153">
              <w:rPr>
                <w:rFonts w:eastAsia="Calibri"/>
                <w:b w:val="0"/>
                <w:sz w:val="21"/>
                <w:szCs w:val="21"/>
                <w:lang w:eastAsia="en-US"/>
              </w:rPr>
              <w:t>5</w:t>
            </w:r>
            <w:r w:rsidR="00DA0C42" w:rsidRPr="00CC7153">
              <w:rPr>
                <w:rFonts w:eastAsia="Calibri"/>
                <w:b w:val="0"/>
                <w:sz w:val="21"/>
                <w:szCs w:val="21"/>
                <w:lang w:eastAsia="en-US"/>
              </w:rPr>
              <w:t>1</w:t>
            </w:r>
            <w:r w:rsidRPr="00CC7153">
              <w:rPr>
                <w:rFonts w:eastAsia="Calibri"/>
                <w:b w:val="0"/>
                <w:sz w:val="21"/>
                <w:szCs w:val="21"/>
                <w:lang w:eastAsia="en-US"/>
              </w:rPr>
              <w:t>0</w:t>
            </w:r>
          </w:p>
        </w:tc>
        <w:tc>
          <w:tcPr>
            <w:tcW w:w="793" w:type="pct"/>
            <w:vAlign w:val="center"/>
          </w:tcPr>
          <w:p w:rsidR="00120C1B" w:rsidRPr="00CC7153" w:rsidRDefault="00120C1B">
            <w:pPr>
              <w:jc w:val="center"/>
              <w:rPr>
                <w:b w:val="0"/>
                <w:color w:val="000000"/>
                <w:sz w:val="21"/>
                <w:szCs w:val="21"/>
              </w:rPr>
            </w:pPr>
            <w:r w:rsidRPr="00CC7153">
              <w:rPr>
                <w:b w:val="0"/>
                <w:color w:val="000000"/>
                <w:sz w:val="21"/>
                <w:szCs w:val="21"/>
              </w:rPr>
              <w:t>100,0</w:t>
            </w:r>
          </w:p>
        </w:tc>
      </w:tr>
      <w:tr w:rsidR="00120C1B" w:rsidRPr="00CC7153" w:rsidTr="00120C1B">
        <w:trPr>
          <w:cantSplit/>
        </w:trPr>
        <w:tc>
          <w:tcPr>
            <w:tcW w:w="1804" w:type="pct"/>
            <w:tcBorders>
              <w:top w:val="single" w:sz="4" w:space="0" w:color="auto"/>
              <w:left w:val="single" w:sz="4" w:space="0" w:color="auto"/>
              <w:bottom w:val="single" w:sz="4" w:space="0" w:color="auto"/>
              <w:right w:val="single" w:sz="4" w:space="0" w:color="auto"/>
            </w:tcBorders>
          </w:tcPr>
          <w:p w:rsidR="00120C1B" w:rsidRPr="00CC7153" w:rsidRDefault="00120C1B" w:rsidP="00721D95">
            <w:pPr>
              <w:rPr>
                <w:rFonts w:eastAsia="Calibri"/>
                <w:b w:val="0"/>
                <w:sz w:val="21"/>
                <w:szCs w:val="21"/>
                <w:lang w:eastAsia="en-US"/>
              </w:rPr>
            </w:pPr>
            <w:r w:rsidRPr="00CC7153">
              <w:rPr>
                <w:rFonts w:eastAsia="Calibri"/>
                <w:b w:val="0"/>
                <w:sz w:val="21"/>
                <w:szCs w:val="21"/>
                <w:lang w:eastAsia="en-US"/>
              </w:rPr>
              <w:t>1</w:t>
            </w:r>
            <w:r w:rsidR="00721D95" w:rsidRPr="00CC7153">
              <w:rPr>
                <w:rFonts w:eastAsia="Calibri"/>
                <w:b w:val="0"/>
                <w:sz w:val="21"/>
                <w:szCs w:val="21"/>
                <w:lang w:eastAsia="en-US"/>
              </w:rPr>
              <w:t>0</w:t>
            </w:r>
            <w:r w:rsidRPr="00CC7153">
              <w:rPr>
                <w:rFonts w:eastAsia="Calibri"/>
                <w:b w:val="0"/>
                <w:sz w:val="21"/>
                <w:szCs w:val="21"/>
                <w:lang w:eastAsia="en-US"/>
              </w:rPr>
              <w:t>. Численность учащихся в детских художественных школах</w:t>
            </w:r>
          </w:p>
        </w:tc>
        <w:tc>
          <w:tcPr>
            <w:tcW w:w="319" w:type="pct"/>
            <w:tcBorders>
              <w:top w:val="single" w:sz="4" w:space="0" w:color="auto"/>
              <w:left w:val="single" w:sz="4" w:space="0" w:color="auto"/>
              <w:bottom w:val="single" w:sz="4" w:space="0" w:color="auto"/>
              <w:right w:val="single" w:sz="4" w:space="0" w:color="auto"/>
            </w:tcBorders>
            <w:vAlign w:val="center"/>
          </w:tcPr>
          <w:p w:rsidR="00120C1B" w:rsidRPr="00CC7153" w:rsidRDefault="00120C1B" w:rsidP="001362C7">
            <w:pPr>
              <w:jc w:val="center"/>
              <w:rPr>
                <w:rFonts w:eastAsia="Calibri"/>
                <w:b w:val="0"/>
                <w:sz w:val="21"/>
                <w:szCs w:val="21"/>
                <w:lang w:eastAsia="en-US"/>
              </w:rPr>
            </w:pPr>
            <w:r w:rsidRPr="00CC7153">
              <w:rPr>
                <w:rFonts w:eastAsia="Calibri"/>
                <w:b w:val="0"/>
                <w:sz w:val="21"/>
                <w:szCs w:val="21"/>
                <w:lang w:eastAsia="en-US"/>
              </w:rPr>
              <w:t>чел.</w:t>
            </w:r>
          </w:p>
        </w:tc>
        <w:tc>
          <w:tcPr>
            <w:tcW w:w="572" w:type="pct"/>
            <w:tcBorders>
              <w:top w:val="single" w:sz="4" w:space="0" w:color="auto"/>
              <w:left w:val="single" w:sz="4" w:space="0" w:color="auto"/>
              <w:bottom w:val="single" w:sz="4" w:space="0" w:color="auto"/>
              <w:right w:val="single" w:sz="4" w:space="0" w:color="auto"/>
            </w:tcBorders>
            <w:vAlign w:val="center"/>
          </w:tcPr>
          <w:p w:rsidR="00120C1B" w:rsidRPr="00CC7153" w:rsidRDefault="00120C1B" w:rsidP="00120C1B">
            <w:pPr>
              <w:jc w:val="center"/>
              <w:rPr>
                <w:rFonts w:eastAsia="Calibri"/>
                <w:b w:val="0"/>
                <w:sz w:val="21"/>
                <w:szCs w:val="21"/>
                <w:lang w:eastAsia="en-US"/>
              </w:rPr>
            </w:pPr>
            <w:r w:rsidRPr="00CC7153">
              <w:rPr>
                <w:rFonts w:eastAsia="Calibri"/>
                <w:b w:val="0"/>
                <w:sz w:val="21"/>
                <w:szCs w:val="21"/>
                <w:lang w:eastAsia="en-US"/>
              </w:rPr>
              <w:t>400</w:t>
            </w:r>
          </w:p>
        </w:tc>
        <w:tc>
          <w:tcPr>
            <w:tcW w:w="505" w:type="pct"/>
            <w:tcBorders>
              <w:top w:val="single" w:sz="4" w:space="0" w:color="auto"/>
              <w:left w:val="single" w:sz="4" w:space="0" w:color="auto"/>
              <w:bottom w:val="single" w:sz="4" w:space="0" w:color="auto"/>
              <w:right w:val="single" w:sz="4" w:space="0" w:color="auto"/>
            </w:tcBorders>
            <w:vAlign w:val="center"/>
          </w:tcPr>
          <w:p w:rsidR="00120C1B" w:rsidRPr="00CC7153" w:rsidRDefault="00120C1B" w:rsidP="00120C1B">
            <w:pPr>
              <w:jc w:val="center"/>
              <w:rPr>
                <w:rFonts w:eastAsia="Calibri"/>
                <w:b w:val="0"/>
                <w:sz w:val="21"/>
                <w:szCs w:val="21"/>
                <w:lang w:eastAsia="en-US"/>
              </w:rPr>
            </w:pPr>
            <w:r w:rsidRPr="00CC7153">
              <w:rPr>
                <w:rFonts w:eastAsia="Calibri"/>
                <w:b w:val="0"/>
                <w:sz w:val="21"/>
                <w:szCs w:val="21"/>
                <w:lang w:eastAsia="en-US"/>
              </w:rPr>
              <w:t>400</w:t>
            </w:r>
          </w:p>
        </w:tc>
        <w:tc>
          <w:tcPr>
            <w:tcW w:w="503" w:type="pct"/>
            <w:tcBorders>
              <w:top w:val="single" w:sz="4" w:space="0" w:color="auto"/>
              <w:left w:val="single" w:sz="4" w:space="0" w:color="auto"/>
              <w:bottom w:val="single" w:sz="4" w:space="0" w:color="auto"/>
              <w:right w:val="single" w:sz="4" w:space="0" w:color="auto"/>
            </w:tcBorders>
            <w:vAlign w:val="center"/>
          </w:tcPr>
          <w:p w:rsidR="00120C1B" w:rsidRPr="00CC7153" w:rsidRDefault="00120C1B" w:rsidP="00120C1B">
            <w:pPr>
              <w:jc w:val="center"/>
              <w:rPr>
                <w:rFonts w:eastAsia="Calibri"/>
                <w:b w:val="0"/>
                <w:sz w:val="21"/>
                <w:szCs w:val="21"/>
                <w:lang w:eastAsia="en-US"/>
              </w:rPr>
            </w:pPr>
            <w:r w:rsidRPr="00CC7153">
              <w:rPr>
                <w:rFonts w:eastAsia="Calibri"/>
                <w:b w:val="0"/>
                <w:sz w:val="21"/>
                <w:szCs w:val="21"/>
                <w:lang w:eastAsia="en-US"/>
              </w:rPr>
              <w:t>400</w:t>
            </w:r>
          </w:p>
        </w:tc>
        <w:tc>
          <w:tcPr>
            <w:tcW w:w="504" w:type="pct"/>
            <w:tcBorders>
              <w:top w:val="single" w:sz="4" w:space="0" w:color="auto"/>
              <w:left w:val="single" w:sz="4" w:space="0" w:color="auto"/>
              <w:bottom w:val="single" w:sz="4" w:space="0" w:color="auto"/>
              <w:right w:val="single" w:sz="4" w:space="0" w:color="auto"/>
            </w:tcBorders>
            <w:vAlign w:val="center"/>
          </w:tcPr>
          <w:p w:rsidR="00120C1B" w:rsidRPr="00CC7153" w:rsidRDefault="00120C1B" w:rsidP="001362C7">
            <w:pPr>
              <w:jc w:val="center"/>
              <w:rPr>
                <w:rFonts w:eastAsia="Calibri"/>
                <w:b w:val="0"/>
                <w:sz w:val="21"/>
                <w:szCs w:val="21"/>
                <w:lang w:eastAsia="en-US"/>
              </w:rPr>
            </w:pPr>
            <w:r w:rsidRPr="00CC7153">
              <w:rPr>
                <w:rFonts w:eastAsia="Calibri"/>
                <w:b w:val="0"/>
                <w:sz w:val="21"/>
                <w:szCs w:val="21"/>
                <w:lang w:eastAsia="en-US"/>
              </w:rPr>
              <w:t>400</w:t>
            </w:r>
          </w:p>
        </w:tc>
        <w:tc>
          <w:tcPr>
            <w:tcW w:w="793" w:type="pct"/>
            <w:tcBorders>
              <w:top w:val="single" w:sz="4" w:space="0" w:color="auto"/>
              <w:left w:val="single" w:sz="4" w:space="0" w:color="auto"/>
              <w:bottom w:val="single" w:sz="4" w:space="0" w:color="auto"/>
              <w:right w:val="single" w:sz="4" w:space="0" w:color="auto"/>
            </w:tcBorders>
            <w:vAlign w:val="center"/>
          </w:tcPr>
          <w:p w:rsidR="00120C1B" w:rsidRPr="00CC7153" w:rsidRDefault="00120C1B">
            <w:pPr>
              <w:jc w:val="center"/>
              <w:rPr>
                <w:b w:val="0"/>
                <w:color w:val="000000"/>
                <w:sz w:val="21"/>
                <w:szCs w:val="21"/>
              </w:rPr>
            </w:pPr>
            <w:r w:rsidRPr="00CC7153">
              <w:rPr>
                <w:b w:val="0"/>
                <w:color w:val="000000"/>
                <w:sz w:val="21"/>
                <w:szCs w:val="21"/>
              </w:rPr>
              <w:t>100,0</w:t>
            </w:r>
          </w:p>
        </w:tc>
      </w:tr>
      <w:tr w:rsidR="00120C1B" w:rsidRPr="00CC7153" w:rsidTr="00120C1B">
        <w:trPr>
          <w:cantSplit/>
        </w:trPr>
        <w:tc>
          <w:tcPr>
            <w:tcW w:w="1804" w:type="pct"/>
            <w:tcBorders>
              <w:top w:val="single" w:sz="4" w:space="0" w:color="auto"/>
              <w:left w:val="single" w:sz="4" w:space="0" w:color="auto"/>
              <w:bottom w:val="single" w:sz="4" w:space="0" w:color="auto"/>
              <w:right w:val="single" w:sz="4" w:space="0" w:color="auto"/>
            </w:tcBorders>
          </w:tcPr>
          <w:p w:rsidR="00120C1B" w:rsidRPr="00CC7153" w:rsidRDefault="00120C1B" w:rsidP="00721D95">
            <w:pPr>
              <w:rPr>
                <w:rFonts w:eastAsia="Calibri"/>
                <w:b w:val="0"/>
                <w:sz w:val="21"/>
                <w:szCs w:val="21"/>
                <w:lang w:eastAsia="en-US"/>
              </w:rPr>
            </w:pPr>
            <w:r w:rsidRPr="00CC7153">
              <w:rPr>
                <w:rFonts w:eastAsia="Calibri"/>
                <w:b w:val="0"/>
                <w:sz w:val="21"/>
                <w:szCs w:val="21"/>
                <w:lang w:eastAsia="en-US"/>
              </w:rPr>
              <w:t>1</w:t>
            </w:r>
            <w:r w:rsidR="00721D95" w:rsidRPr="00CC7153">
              <w:rPr>
                <w:rFonts w:eastAsia="Calibri"/>
                <w:b w:val="0"/>
                <w:sz w:val="21"/>
                <w:szCs w:val="21"/>
                <w:lang w:eastAsia="en-US"/>
              </w:rPr>
              <w:t>1</w:t>
            </w:r>
            <w:r w:rsidRPr="00CC7153">
              <w:rPr>
                <w:rFonts w:eastAsia="Calibri"/>
                <w:b w:val="0"/>
                <w:sz w:val="21"/>
                <w:szCs w:val="21"/>
                <w:lang w:eastAsia="en-US"/>
              </w:rPr>
              <w:t>. Количество предметов основного фонда учреждений музейного типа</w:t>
            </w:r>
          </w:p>
        </w:tc>
        <w:tc>
          <w:tcPr>
            <w:tcW w:w="319" w:type="pct"/>
            <w:tcBorders>
              <w:top w:val="single" w:sz="4" w:space="0" w:color="auto"/>
              <w:left w:val="single" w:sz="4" w:space="0" w:color="auto"/>
              <w:bottom w:val="single" w:sz="4" w:space="0" w:color="auto"/>
              <w:right w:val="single" w:sz="4" w:space="0" w:color="auto"/>
            </w:tcBorders>
            <w:vAlign w:val="center"/>
          </w:tcPr>
          <w:p w:rsidR="00120C1B" w:rsidRPr="00CC7153" w:rsidRDefault="00120C1B" w:rsidP="001362C7">
            <w:pPr>
              <w:jc w:val="center"/>
              <w:rPr>
                <w:rFonts w:eastAsia="Calibri"/>
                <w:b w:val="0"/>
                <w:sz w:val="21"/>
                <w:szCs w:val="21"/>
                <w:lang w:eastAsia="en-US"/>
              </w:rPr>
            </w:pPr>
            <w:r w:rsidRPr="00CC7153">
              <w:rPr>
                <w:rFonts w:eastAsia="Calibri"/>
                <w:b w:val="0"/>
                <w:sz w:val="21"/>
                <w:szCs w:val="21"/>
                <w:lang w:eastAsia="en-US"/>
              </w:rPr>
              <w:t>ед.</w:t>
            </w:r>
          </w:p>
        </w:tc>
        <w:tc>
          <w:tcPr>
            <w:tcW w:w="572" w:type="pct"/>
            <w:tcBorders>
              <w:top w:val="single" w:sz="4" w:space="0" w:color="auto"/>
              <w:left w:val="single" w:sz="4" w:space="0" w:color="auto"/>
              <w:bottom w:val="single" w:sz="4" w:space="0" w:color="auto"/>
              <w:right w:val="single" w:sz="4" w:space="0" w:color="auto"/>
            </w:tcBorders>
            <w:vAlign w:val="center"/>
          </w:tcPr>
          <w:p w:rsidR="00120C1B" w:rsidRPr="00CC7153" w:rsidRDefault="00120C1B" w:rsidP="00120C1B">
            <w:pPr>
              <w:jc w:val="center"/>
              <w:rPr>
                <w:rFonts w:eastAsia="Calibri"/>
                <w:b w:val="0"/>
                <w:sz w:val="21"/>
                <w:szCs w:val="21"/>
                <w:lang w:eastAsia="en-US"/>
              </w:rPr>
            </w:pPr>
            <w:r w:rsidRPr="00CC7153">
              <w:rPr>
                <w:rFonts w:eastAsia="Calibri"/>
                <w:b w:val="0"/>
                <w:sz w:val="21"/>
                <w:szCs w:val="21"/>
                <w:lang w:eastAsia="en-US"/>
              </w:rPr>
              <w:t>18 007</w:t>
            </w:r>
          </w:p>
        </w:tc>
        <w:tc>
          <w:tcPr>
            <w:tcW w:w="505" w:type="pct"/>
            <w:tcBorders>
              <w:top w:val="single" w:sz="4" w:space="0" w:color="auto"/>
              <w:left w:val="single" w:sz="4" w:space="0" w:color="auto"/>
              <w:bottom w:val="single" w:sz="4" w:space="0" w:color="auto"/>
              <w:right w:val="single" w:sz="4" w:space="0" w:color="auto"/>
            </w:tcBorders>
            <w:vAlign w:val="center"/>
          </w:tcPr>
          <w:p w:rsidR="00120C1B" w:rsidRPr="00CC7153" w:rsidRDefault="00120C1B" w:rsidP="00120C1B">
            <w:pPr>
              <w:jc w:val="center"/>
              <w:rPr>
                <w:rFonts w:eastAsia="Calibri"/>
                <w:b w:val="0"/>
                <w:sz w:val="21"/>
                <w:szCs w:val="21"/>
                <w:lang w:eastAsia="en-US"/>
              </w:rPr>
            </w:pPr>
            <w:r w:rsidRPr="00CC7153">
              <w:rPr>
                <w:rFonts w:eastAsia="Calibri"/>
                <w:b w:val="0"/>
                <w:sz w:val="21"/>
                <w:szCs w:val="21"/>
                <w:lang w:eastAsia="en-US"/>
              </w:rPr>
              <w:t>18 111</w:t>
            </w:r>
          </w:p>
        </w:tc>
        <w:tc>
          <w:tcPr>
            <w:tcW w:w="503" w:type="pct"/>
            <w:tcBorders>
              <w:top w:val="single" w:sz="4" w:space="0" w:color="auto"/>
              <w:left w:val="single" w:sz="4" w:space="0" w:color="auto"/>
              <w:bottom w:val="single" w:sz="4" w:space="0" w:color="auto"/>
              <w:right w:val="single" w:sz="4" w:space="0" w:color="auto"/>
            </w:tcBorders>
            <w:vAlign w:val="center"/>
          </w:tcPr>
          <w:p w:rsidR="00120C1B" w:rsidRPr="00CC7153" w:rsidRDefault="00120C1B" w:rsidP="00120C1B">
            <w:pPr>
              <w:jc w:val="center"/>
              <w:rPr>
                <w:rFonts w:eastAsia="Calibri"/>
                <w:b w:val="0"/>
                <w:sz w:val="21"/>
                <w:szCs w:val="21"/>
                <w:lang w:eastAsia="en-US"/>
              </w:rPr>
            </w:pPr>
            <w:r w:rsidRPr="00CC7153">
              <w:rPr>
                <w:rFonts w:eastAsia="Calibri"/>
                <w:b w:val="0"/>
                <w:sz w:val="21"/>
                <w:szCs w:val="21"/>
                <w:lang w:eastAsia="en-US"/>
              </w:rPr>
              <w:t>21 124</w:t>
            </w:r>
          </w:p>
        </w:tc>
        <w:tc>
          <w:tcPr>
            <w:tcW w:w="504" w:type="pct"/>
            <w:tcBorders>
              <w:top w:val="single" w:sz="4" w:space="0" w:color="auto"/>
              <w:left w:val="single" w:sz="4" w:space="0" w:color="auto"/>
              <w:bottom w:val="single" w:sz="4" w:space="0" w:color="auto"/>
              <w:right w:val="single" w:sz="4" w:space="0" w:color="auto"/>
            </w:tcBorders>
            <w:vAlign w:val="center"/>
          </w:tcPr>
          <w:p w:rsidR="00120C1B" w:rsidRPr="00CC7153" w:rsidRDefault="00120C1B" w:rsidP="00817334">
            <w:pPr>
              <w:jc w:val="center"/>
              <w:rPr>
                <w:rFonts w:eastAsia="Calibri"/>
                <w:b w:val="0"/>
                <w:sz w:val="21"/>
                <w:szCs w:val="21"/>
                <w:lang w:eastAsia="en-US"/>
              </w:rPr>
            </w:pPr>
            <w:r w:rsidRPr="00CC7153">
              <w:rPr>
                <w:rFonts w:eastAsia="Calibri"/>
                <w:b w:val="0"/>
                <w:sz w:val="21"/>
                <w:szCs w:val="21"/>
                <w:lang w:eastAsia="en-US"/>
              </w:rPr>
              <w:t xml:space="preserve">21 </w:t>
            </w:r>
            <w:r w:rsidR="00817334" w:rsidRPr="00CC7153">
              <w:rPr>
                <w:rFonts w:eastAsia="Calibri"/>
                <w:b w:val="0"/>
                <w:sz w:val="21"/>
                <w:szCs w:val="21"/>
                <w:lang w:eastAsia="en-US"/>
              </w:rPr>
              <w:t>229</w:t>
            </w:r>
          </w:p>
        </w:tc>
        <w:tc>
          <w:tcPr>
            <w:tcW w:w="793" w:type="pct"/>
            <w:tcBorders>
              <w:top w:val="single" w:sz="4" w:space="0" w:color="auto"/>
              <w:left w:val="single" w:sz="4" w:space="0" w:color="auto"/>
              <w:bottom w:val="single" w:sz="4" w:space="0" w:color="auto"/>
              <w:right w:val="single" w:sz="4" w:space="0" w:color="auto"/>
            </w:tcBorders>
            <w:vAlign w:val="center"/>
          </w:tcPr>
          <w:p w:rsidR="00120C1B" w:rsidRPr="00CC7153" w:rsidRDefault="00120C1B" w:rsidP="00721D95">
            <w:pPr>
              <w:jc w:val="center"/>
              <w:rPr>
                <w:b w:val="0"/>
                <w:color w:val="000000"/>
                <w:sz w:val="21"/>
                <w:szCs w:val="21"/>
              </w:rPr>
            </w:pPr>
            <w:r w:rsidRPr="00CC7153">
              <w:rPr>
                <w:b w:val="0"/>
                <w:color w:val="000000"/>
                <w:sz w:val="21"/>
                <w:szCs w:val="21"/>
              </w:rPr>
              <w:t>1</w:t>
            </w:r>
            <w:r w:rsidR="00721D95" w:rsidRPr="00CC7153">
              <w:rPr>
                <w:b w:val="0"/>
                <w:color w:val="000000"/>
                <w:sz w:val="21"/>
                <w:szCs w:val="21"/>
              </w:rPr>
              <w:t>00</w:t>
            </w:r>
            <w:r w:rsidRPr="00CC7153">
              <w:rPr>
                <w:b w:val="0"/>
                <w:color w:val="000000"/>
                <w:sz w:val="21"/>
                <w:szCs w:val="21"/>
              </w:rPr>
              <w:t>,</w:t>
            </w:r>
            <w:r w:rsidR="00721D95" w:rsidRPr="00CC7153">
              <w:rPr>
                <w:b w:val="0"/>
                <w:color w:val="000000"/>
                <w:sz w:val="21"/>
                <w:szCs w:val="21"/>
              </w:rPr>
              <w:t>5</w:t>
            </w:r>
          </w:p>
        </w:tc>
      </w:tr>
      <w:tr w:rsidR="00120C1B" w:rsidRPr="00CC7153" w:rsidTr="00120C1B">
        <w:trPr>
          <w:cantSplit/>
        </w:trPr>
        <w:tc>
          <w:tcPr>
            <w:tcW w:w="1804" w:type="pct"/>
            <w:tcBorders>
              <w:top w:val="single" w:sz="4" w:space="0" w:color="auto"/>
              <w:left w:val="single" w:sz="4" w:space="0" w:color="auto"/>
              <w:bottom w:val="single" w:sz="4" w:space="0" w:color="auto"/>
              <w:right w:val="single" w:sz="4" w:space="0" w:color="auto"/>
            </w:tcBorders>
          </w:tcPr>
          <w:p w:rsidR="00120C1B" w:rsidRPr="00CC7153" w:rsidRDefault="00721D95" w:rsidP="001362C7">
            <w:pPr>
              <w:rPr>
                <w:rFonts w:eastAsia="Calibri"/>
                <w:b w:val="0"/>
                <w:sz w:val="21"/>
                <w:szCs w:val="21"/>
                <w:lang w:eastAsia="en-US"/>
              </w:rPr>
            </w:pPr>
            <w:r w:rsidRPr="00CC7153">
              <w:rPr>
                <w:rFonts w:eastAsia="Calibri"/>
                <w:b w:val="0"/>
                <w:sz w:val="21"/>
                <w:szCs w:val="21"/>
                <w:lang w:eastAsia="en-US"/>
              </w:rPr>
              <w:t>12</w:t>
            </w:r>
            <w:r w:rsidR="00120C1B" w:rsidRPr="00CC7153">
              <w:rPr>
                <w:rFonts w:eastAsia="Calibri"/>
                <w:b w:val="0"/>
                <w:sz w:val="21"/>
                <w:szCs w:val="21"/>
                <w:lang w:eastAsia="en-US"/>
              </w:rPr>
              <w:t>. Процент экспонируемых предметов от числа предметов основного фонда учреждений музейного типа</w:t>
            </w:r>
          </w:p>
        </w:tc>
        <w:tc>
          <w:tcPr>
            <w:tcW w:w="319" w:type="pct"/>
            <w:tcBorders>
              <w:top w:val="single" w:sz="4" w:space="0" w:color="auto"/>
              <w:left w:val="single" w:sz="4" w:space="0" w:color="auto"/>
              <w:bottom w:val="single" w:sz="4" w:space="0" w:color="auto"/>
              <w:right w:val="single" w:sz="4" w:space="0" w:color="auto"/>
            </w:tcBorders>
            <w:vAlign w:val="center"/>
          </w:tcPr>
          <w:p w:rsidR="00120C1B" w:rsidRPr="00CC7153" w:rsidRDefault="00120C1B" w:rsidP="001362C7">
            <w:pPr>
              <w:jc w:val="center"/>
              <w:rPr>
                <w:rFonts w:eastAsia="Calibri"/>
                <w:b w:val="0"/>
                <w:sz w:val="21"/>
                <w:szCs w:val="21"/>
                <w:lang w:eastAsia="en-US"/>
              </w:rPr>
            </w:pPr>
            <w:r w:rsidRPr="00CC7153">
              <w:rPr>
                <w:rFonts w:eastAsia="Calibri"/>
                <w:b w:val="0"/>
                <w:sz w:val="21"/>
                <w:szCs w:val="21"/>
                <w:lang w:eastAsia="en-US"/>
              </w:rPr>
              <w:t>%</w:t>
            </w:r>
          </w:p>
        </w:tc>
        <w:tc>
          <w:tcPr>
            <w:tcW w:w="572" w:type="pct"/>
            <w:tcBorders>
              <w:top w:val="single" w:sz="4" w:space="0" w:color="auto"/>
              <w:left w:val="single" w:sz="4" w:space="0" w:color="auto"/>
              <w:bottom w:val="single" w:sz="4" w:space="0" w:color="auto"/>
              <w:right w:val="single" w:sz="4" w:space="0" w:color="auto"/>
            </w:tcBorders>
            <w:vAlign w:val="center"/>
          </w:tcPr>
          <w:p w:rsidR="00120C1B" w:rsidRPr="00CC7153" w:rsidRDefault="00120C1B" w:rsidP="00120C1B">
            <w:pPr>
              <w:jc w:val="center"/>
              <w:rPr>
                <w:rFonts w:eastAsia="Calibri"/>
                <w:b w:val="0"/>
                <w:sz w:val="21"/>
                <w:szCs w:val="21"/>
                <w:lang w:eastAsia="en-US"/>
              </w:rPr>
            </w:pPr>
            <w:r w:rsidRPr="00CC7153">
              <w:rPr>
                <w:rFonts w:eastAsia="Calibri"/>
                <w:b w:val="0"/>
                <w:sz w:val="21"/>
                <w:szCs w:val="21"/>
                <w:lang w:eastAsia="en-US"/>
              </w:rPr>
              <w:t>21,4</w:t>
            </w:r>
          </w:p>
        </w:tc>
        <w:tc>
          <w:tcPr>
            <w:tcW w:w="505" w:type="pct"/>
            <w:tcBorders>
              <w:top w:val="single" w:sz="4" w:space="0" w:color="auto"/>
              <w:left w:val="single" w:sz="4" w:space="0" w:color="auto"/>
              <w:bottom w:val="single" w:sz="4" w:space="0" w:color="auto"/>
              <w:right w:val="single" w:sz="4" w:space="0" w:color="auto"/>
            </w:tcBorders>
            <w:vAlign w:val="center"/>
          </w:tcPr>
          <w:p w:rsidR="00120C1B" w:rsidRPr="00CC7153" w:rsidRDefault="00120C1B" w:rsidP="00120C1B">
            <w:pPr>
              <w:jc w:val="center"/>
              <w:rPr>
                <w:rFonts w:eastAsia="Calibri"/>
                <w:b w:val="0"/>
                <w:sz w:val="21"/>
                <w:szCs w:val="21"/>
                <w:lang w:eastAsia="en-US"/>
              </w:rPr>
            </w:pPr>
            <w:r w:rsidRPr="00CC7153">
              <w:rPr>
                <w:rFonts w:eastAsia="Calibri"/>
                <w:b w:val="0"/>
                <w:sz w:val="21"/>
                <w:szCs w:val="21"/>
                <w:lang w:eastAsia="en-US"/>
              </w:rPr>
              <w:t>21,4</w:t>
            </w:r>
          </w:p>
        </w:tc>
        <w:tc>
          <w:tcPr>
            <w:tcW w:w="503" w:type="pct"/>
            <w:tcBorders>
              <w:top w:val="single" w:sz="4" w:space="0" w:color="auto"/>
              <w:left w:val="single" w:sz="4" w:space="0" w:color="auto"/>
              <w:bottom w:val="single" w:sz="4" w:space="0" w:color="auto"/>
              <w:right w:val="single" w:sz="4" w:space="0" w:color="auto"/>
            </w:tcBorders>
            <w:vAlign w:val="center"/>
          </w:tcPr>
          <w:p w:rsidR="00120C1B" w:rsidRPr="00CC7153" w:rsidRDefault="00120C1B" w:rsidP="00120C1B">
            <w:pPr>
              <w:jc w:val="center"/>
              <w:rPr>
                <w:rFonts w:eastAsia="Calibri"/>
                <w:b w:val="0"/>
                <w:sz w:val="21"/>
                <w:szCs w:val="21"/>
                <w:lang w:eastAsia="en-US"/>
              </w:rPr>
            </w:pPr>
            <w:r w:rsidRPr="00CC7153">
              <w:rPr>
                <w:rFonts w:eastAsia="Calibri"/>
                <w:b w:val="0"/>
                <w:sz w:val="21"/>
                <w:szCs w:val="21"/>
                <w:lang w:eastAsia="en-US"/>
              </w:rPr>
              <w:t>23,7</w:t>
            </w:r>
          </w:p>
        </w:tc>
        <w:tc>
          <w:tcPr>
            <w:tcW w:w="504" w:type="pct"/>
            <w:tcBorders>
              <w:top w:val="single" w:sz="4" w:space="0" w:color="auto"/>
              <w:left w:val="single" w:sz="4" w:space="0" w:color="auto"/>
              <w:bottom w:val="single" w:sz="4" w:space="0" w:color="auto"/>
              <w:right w:val="single" w:sz="4" w:space="0" w:color="auto"/>
            </w:tcBorders>
            <w:vAlign w:val="center"/>
          </w:tcPr>
          <w:p w:rsidR="00120C1B" w:rsidRPr="00CC7153" w:rsidRDefault="00120C1B" w:rsidP="00120C1B">
            <w:pPr>
              <w:jc w:val="center"/>
              <w:rPr>
                <w:rFonts w:eastAsia="Calibri"/>
                <w:b w:val="0"/>
                <w:sz w:val="21"/>
                <w:szCs w:val="21"/>
                <w:lang w:eastAsia="en-US"/>
              </w:rPr>
            </w:pPr>
            <w:r w:rsidRPr="00CC7153">
              <w:rPr>
                <w:rFonts w:eastAsia="Calibri"/>
                <w:b w:val="0"/>
                <w:sz w:val="21"/>
                <w:szCs w:val="21"/>
                <w:lang w:eastAsia="en-US"/>
              </w:rPr>
              <w:t>29,7</w:t>
            </w:r>
          </w:p>
        </w:tc>
        <w:tc>
          <w:tcPr>
            <w:tcW w:w="793" w:type="pct"/>
            <w:tcBorders>
              <w:top w:val="single" w:sz="4" w:space="0" w:color="auto"/>
              <w:left w:val="single" w:sz="4" w:space="0" w:color="auto"/>
              <w:bottom w:val="single" w:sz="4" w:space="0" w:color="auto"/>
              <w:right w:val="single" w:sz="4" w:space="0" w:color="auto"/>
            </w:tcBorders>
            <w:vAlign w:val="center"/>
          </w:tcPr>
          <w:p w:rsidR="00120C1B" w:rsidRPr="00CC7153" w:rsidRDefault="00120C1B">
            <w:pPr>
              <w:jc w:val="center"/>
              <w:rPr>
                <w:b w:val="0"/>
                <w:color w:val="000000"/>
                <w:sz w:val="21"/>
                <w:szCs w:val="21"/>
              </w:rPr>
            </w:pPr>
            <w:r w:rsidRPr="00CC7153">
              <w:rPr>
                <w:b w:val="0"/>
                <w:color w:val="000000"/>
                <w:sz w:val="21"/>
                <w:szCs w:val="21"/>
              </w:rPr>
              <w:t>-</w:t>
            </w:r>
          </w:p>
        </w:tc>
      </w:tr>
      <w:tr w:rsidR="00120C1B" w:rsidRPr="00CC7153" w:rsidTr="00120C1B">
        <w:trPr>
          <w:cantSplit/>
        </w:trPr>
        <w:tc>
          <w:tcPr>
            <w:tcW w:w="1804" w:type="pct"/>
            <w:tcBorders>
              <w:top w:val="single" w:sz="4" w:space="0" w:color="auto"/>
              <w:left w:val="single" w:sz="4" w:space="0" w:color="auto"/>
              <w:bottom w:val="single" w:sz="4" w:space="0" w:color="auto"/>
              <w:right w:val="single" w:sz="4" w:space="0" w:color="auto"/>
            </w:tcBorders>
          </w:tcPr>
          <w:p w:rsidR="00120C1B" w:rsidRPr="00CC7153" w:rsidRDefault="00120C1B" w:rsidP="00721D95">
            <w:pPr>
              <w:rPr>
                <w:rFonts w:eastAsia="Calibri"/>
                <w:b w:val="0"/>
                <w:sz w:val="21"/>
                <w:szCs w:val="21"/>
                <w:lang w:eastAsia="en-US"/>
              </w:rPr>
            </w:pPr>
            <w:r w:rsidRPr="00CC7153">
              <w:rPr>
                <w:rFonts w:eastAsia="Calibri"/>
                <w:b w:val="0"/>
                <w:sz w:val="21"/>
                <w:szCs w:val="21"/>
                <w:lang w:eastAsia="en-US"/>
              </w:rPr>
              <w:t>1</w:t>
            </w:r>
            <w:r w:rsidR="00721D95" w:rsidRPr="00CC7153">
              <w:rPr>
                <w:rFonts w:eastAsia="Calibri"/>
                <w:b w:val="0"/>
                <w:sz w:val="21"/>
                <w:szCs w:val="21"/>
                <w:lang w:eastAsia="en-US"/>
              </w:rPr>
              <w:t>3</w:t>
            </w:r>
            <w:r w:rsidRPr="00CC7153">
              <w:rPr>
                <w:rFonts w:eastAsia="Calibri"/>
                <w:b w:val="0"/>
                <w:sz w:val="21"/>
                <w:szCs w:val="21"/>
                <w:lang w:eastAsia="en-US"/>
              </w:rPr>
              <w:t>. Численность посетителей учреждений музейного типа</w:t>
            </w:r>
          </w:p>
        </w:tc>
        <w:tc>
          <w:tcPr>
            <w:tcW w:w="319" w:type="pct"/>
            <w:tcBorders>
              <w:top w:val="single" w:sz="4" w:space="0" w:color="auto"/>
              <w:left w:val="single" w:sz="4" w:space="0" w:color="auto"/>
              <w:bottom w:val="single" w:sz="4" w:space="0" w:color="auto"/>
              <w:right w:val="single" w:sz="4" w:space="0" w:color="auto"/>
            </w:tcBorders>
            <w:vAlign w:val="center"/>
          </w:tcPr>
          <w:p w:rsidR="00120C1B" w:rsidRPr="00CC7153" w:rsidRDefault="00120C1B" w:rsidP="001362C7">
            <w:pPr>
              <w:jc w:val="center"/>
              <w:rPr>
                <w:rFonts w:eastAsia="Calibri"/>
                <w:b w:val="0"/>
                <w:sz w:val="21"/>
                <w:szCs w:val="21"/>
                <w:lang w:eastAsia="en-US"/>
              </w:rPr>
            </w:pPr>
            <w:r w:rsidRPr="00CC7153">
              <w:rPr>
                <w:rFonts w:eastAsia="Calibri"/>
                <w:b w:val="0"/>
                <w:sz w:val="21"/>
                <w:szCs w:val="21"/>
                <w:lang w:eastAsia="en-US"/>
              </w:rPr>
              <w:t>чел.</w:t>
            </w:r>
          </w:p>
        </w:tc>
        <w:tc>
          <w:tcPr>
            <w:tcW w:w="572" w:type="pct"/>
            <w:tcBorders>
              <w:top w:val="single" w:sz="4" w:space="0" w:color="auto"/>
              <w:left w:val="single" w:sz="4" w:space="0" w:color="auto"/>
              <w:bottom w:val="single" w:sz="4" w:space="0" w:color="auto"/>
              <w:right w:val="single" w:sz="4" w:space="0" w:color="auto"/>
            </w:tcBorders>
            <w:vAlign w:val="center"/>
          </w:tcPr>
          <w:p w:rsidR="00120C1B" w:rsidRPr="00CC7153" w:rsidRDefault="00120C1B" w:rsidP="00120C1B">
            <w:pPr>
              <w:jc w:val="center"/>
              <w:rPr>
                <w:rFonts w:eastAsia="Calibri"/>
                <w:b w:val="0"/>
                <w:sz w:val="21"/>
                <w:szCs w:val="21"/>
                <w:lang w:eastAsia="en-US"/>
              </w:rPr>
            </w:pPr>
            <w:r w:rsidRPr="00CC7153">
              <w:rPr>
                <w:rFonts w:eastAsia="Calibri"/>
                <w:b w:val="0"/>
                <w:sz w:val="21"/>
                <w:szCs w:val="21"/>
                <w:lang w:eastAsia="en-US"/>
              </w:rPr>
              <w:t>19 500</w:t>
            </w:r>
          </w:p>
        </w:tc>
        <w:tc>
          <w:tcPr>
            <w:tcW w:w="505" w:type="pct"/>
            <w:tcBorders>
              <w:top w:val="single" w:sz="4" w:space="0" w:color="auto"/>
              <w:left w:val="single" w:sz="4" w:space="0" w:color="auto"/>
              <w:bottom w:val="single" w:sz="4" w:space="0" w:color="auto"/>
              <w:right w:val="single" w:sz="4" w:space="0" w:color="auto"/>
            </w:tcBorders>
            <w:vAlign w:val="center"/>
          </w:tcPr>
          <w:p w:rsidR="00120C1B" w:rsidRPr="00CC7153" w:rsidRDefault="00120C1B" w:rsidP="00120C1B">
            <w:pPr>
              <w:jc w:val="center"/>
              <w:rPr>
                <w:rFonts w:eastAsia="Calibri"/>
                <w:b w:val="0"/>
                <w:sz w:val="21"/>
                <w:szCs w:val="21"/>
                <w:lang w:eastAsia="en-US"/>
              </w:rPr>
            </w:pPr>
            <w:r w:rsidRPr="00CC7153">
              <w:rPr>
                <w:rFonts w:eastAsia="Calibri"/>
                <w:b w:val="0"/>
                <w:sz w:val="21"/>
                <w:szCs w:val="21"/>
                <w:lang w:eastAsia="en-US"/>
              </w:rPr>
              <w:t>18 500</w:t>
            </w:r>
          </w:p>
        </w:tc>
        <w:tc>
          <w:tcPr>
            <w:tcW w:w="503" w:type="pct"/>
            <w:tcBorders>
              <w:top w:val="single" w:sz="4" w:space="0" w:color="auto"/>
              <w:left w:val="single" w:sz="4" w:space="0" w:color="auto"/>
              <w:bottom w:val="single" w:sz="4" w:space="0" w:color="auto"/>
              <w:right w:val="single" w:sz="4" w:space="0" w:color="auto"/>
            </w:tcBorders>
            <w:vAlign w:val="center"/>
          </w:tcPr>
          <w:p w:rsidR="00120C1B" w:rsidRPr="00CC7153" w:rsidRDefault="00120C1B" w:rsidP="00120C1B">
            <w:pPr>
              <w:jc w:val="center"/>
              <w:rPr>
                <w:rFonts w:eastAsia="Calibri"/>
                <w:b w:val="0"/>
                <w:sz w:val="21"/>
                <w:szCs w:val="21"/>
                <w:lang w:eastAsia="en-US"/>
              </w:rPr>
            </w:pPr>
            <w:r w:rsidRPr="00CC7153">
              <w:rPr>
                <w:rFonts w:eastAsia="Calibri"/>
                <w:b w:val="0"/>
                <w:sz w:val="21"/>
                <w:szCs w:val="21"/>
                <w:lang w:eastAsia="en-US"/>
              </w:rPr>
              <w:t>16 979</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120C1B" w:rsidRPr="00CC7153" w:rsidRDefault="00817334" w:rsidP="00817334">
            <w:pPr>
              <w:jc w:val="center"/>
              <w:rPr>
                <w:rFonts w:eastAsia="Calibri"/>
                <w:b w:val="0"/>
                <w:sz w:val="21"/>
                <w:szCs w:val="21"/>
                <w:lang w:eastAsia="en-US"/>
              </w:rPr>
            </w:pPr>
            <w:r w:rsidRPr="00CC7153">
              <w:rPr>
                <w:rFonts w:eastAsia="Calibri"/>
                <w:b w:val="0"/>
                <w:sz w:val="21"/>
                <w:szCs w:val="21"/>
                <w:lang w:eastAsia="en-US"/>
              </w:rPr>
              <w:t>17</w:t>
            </w:r>
            <w:r w:rsidR="00120C1B" w:rsidRPr="00CC7153">
              <w:rPr>
                <w:rFonts w:eastAsia="Calibri"/>
                <w:b w:val="0"/>
                <w:sz w:val="21"/>
                <w:szCs w:val="21"/>
                <w:lang w:eastAsia="en-US"/>
              </w:rPr>
              <w:t xml:space="preserve"> </w:t>
            </w:r>
            <w:r w:rsidRPr="00CC7153">
              <w:rPr>
                <w:rFonts w:eastAsia="Calibri"/>
                <w:b w:val="0"/>
                <w:sz w:val="21"/>
                <w:szCs w:val="21"/>
                <w:lang w:eastAsia="en-US"/>
              </w:rPr>
              <w:t>583</w:t>
            </w:r>
          </w:p>
        </w:tc>
        <w:tc>
          <w:tcPr>
            <w:tcW w:w="793" w:type="pct"/>
            <w:tcBorders>
              <w:top w:val="single" w:sz="4" w:space="0" w:color="auto"/>
              <w:left w:val="single" w:sz="4" w:space="0" w:color="auto"/>
              <w:bottom w:val="single" w:sz="4" w:space="0" w:color="auto"/>
              <w:right w:val="single" w:sz="4" w:space="0" w:color="auto"/>
            </w:tcBorders>
            <w:shd w:val="clear" w:color="auto" w:fill="auto"/>
            <w:vAlign w:val="center"/>
          </w:tcPr>
          <w:p w:rsidR="00120C1B" w:rsidRPr="00CC7153" w:rsidRDefault="00721D95">
            <w:pPr>
              <w:jc w:val="center"/>
              <w:rPr>
                <w:b w:val="0"/>
                <w:color w:val="000000"/>
                <w:sz w:val="21"/>
                <w:szCs w:val="21"/>
              </w:rPr>
            </w:pPr>
            <w:r w:rsidRPr="00CC7153">
              <w:rPr>
                <w:b w:val="0"/>
                <w:color w:val="000000"/>
                <w:sz w:val="21"/>
                <w:szCs w:val="21"/>
              </w:rPr>
              <w:t>103,6</w:t>
            </w:r>
          </w:p>
        </w:tc>
      </w:tr>
      <w:tr w:rsidR="00120C1B" w:rsidRPr="00CC7153" w:rsidTr="00120C1B">
        <w:trPr>
          <w:cantSplit/>
        </w:trPr>
        <w:tc>
          <w:tcPr>
            <w:tcW w:w="1804" w:type="pct"/>
          </w:tcPr>
          <w:p w:rsidR="00120C1B" w:rsidRPr="00CC7153" w:rsidRDefault="00120C1B" w:rsidP="00721D95">
            <w:pPr>
              <w:rPr>
                <w:b w:val="0"/>
                <w:sz w:val="21"/>
                <w:szCs w:val="21"/>
                <w:lang w:eastAsia="en-US"/>
              </w:rPr>
            </w:pPr>
            <w:r w:rsidRPr="00CC7153">
              <w:rPr>
                <w:b w:val="0"/>
                <w:sz w:val="21"/>
                <w:szCs w:val="21"/>
                <w:lang w:eastAsia="en-US"/>
              </w:rPr>
              <w:t>1</w:t>
            </w:r>
            <w:r w:rsidR="00721D95" w:rsidRPr="00CC7153">
              <w:rPr>
                <w:b w:val="0"/>
                <w:sz w:val="21"/>
                <w:szCs w:val="21"/>
                <w:lang w:eastAsia="en-US"/>
              </w:rPr>
              <w:t>4</w:t>
            </w:r>
            <w:r w:rsidRPr="00CC7153">
              <w:rPr>
                <w:b w:val="0"/>
                <w:sz w:val="21"/>
                <w:szCs w:val="21"/>
                <w:lang w:eastAsia="en-US"/>
              </w:rPr>
              <w:t>. Количество мест в зрительных залах киноустановок</w:t>
            </w:r>
          </w:p>
        </w:tc>
        <w:tc>
          <w:tcPr>
            <w:tcW w:w="319" w:type="pct"/>
            <w:vAlign w:val="center"/>
          </w:tcPr>
          <w:p w:rsidR="00120C1B" w:rsidRPr="00CC7153" w:rsidRDefault="00120C1B" w:rsidP="001362C7">
            <w:pPr>
              <w:jc w:val="center"/>
              <w:rPr>
                <w:b w:val="0"/>
                <w:sz w:val="21"/>
                <w:szCs w:val="21"/>
                <w:lang w:eastAsia="en-US"/>
              </w:rPr>
            </w:pPr>
            <w:r w:rsidRPr="00CC7153">
              <w:rPr>
                <w:b w:val="0"/>
                <w:sz w:val="21"/>
                <w:szCs w:val="21"/>
                <w:lang w:eastAsia="en-US"/>
              </w:rPr>
              <w:t>мест</w:t>
            </w:r>
          </w:p>
        </w:tc>
        <w:tc>
          <w:tcPr>
            <w:tcW w:w="572" w:type="pct"/>
            <w:vAlign w:val="center"/>
          </w:tcPr>
          <w:p w:rsidR="00120C1B" w:rsidRPr="00CC7153" w:rsidRDefault="00120C1B" w:rsidP="00120C1B">
            <w:pPr>
              <w:jc w:val="center"/>
              <w:rPr>
                <w:b w:val="0"/>
                <w:sz w:val="21"/>
                <w:szCs w:val="21"/>
              </w:rPr>
            </w:pPr>
            <w:r w:rsidRPr="00CC7153">
              <w:rPr>
                <w:b w:val="0"/>
                <w:sz w:val="21"/>
                <w:szCs w:val="21"/>
              </w:rPr>
              <w:t>208</w:t>
            </w:r>
          </w:p>
        </w:tc>
        <w:tc>
          <w:tcPr>
            <w:tcW w:w="505" w:type="pct"/>
            <w:vAlign w:val="center"/>
          </w:tcPr>
          <w:p w:rsidR="00120C1B" w:rsidRPr="00CC7153" w:rsidRDefault="00120C1B" w:rsidP="00120C1B">
            <w:pPr>
              <w:jc w:val="center"/>
              <w:rPr>
                <w:b w:val="0"/>
                <w:sz w:val="21"/>
                <w:szCs w:val="21"/>
              </w:rPr>
            </w:pPr>
            <w:r w:rsidRPr="00CC7153">
              <w:rPr>
                <w:b w:val="0"/>
                <w:sz w:val="21"/>
                <w:szCs w:val="21"/>
              </w:rPr>
              <w:t>208</w:t>
            </w:r>
          </w:p>
        </w:tc>
        <w:tc>
          <w:tcPr>
            <w:tcW w:w="503" w:type="pct"/>
            <w:vAlign w:val="center"/>
          </w:tcPr>
          <w:p w:rsidR="00120C1B" w:rsidRPr="00CC7153" w:rsidRDefault="00120C1B" w:rsidP="00120C1B">
            <w:pPr>
              <w:jc w:val="center"/>
              <w:rPr>
                <w:b w:val="0"/>
                <w:sz w:val="21"/>
                <w:szCs w:val="21"/>
              </w:rPr>
            </w:pPr>
            <w:r w:rsidRPr="00CC7153">
              <w:rPr>
                <w:b w:val="0"/>
                <w:sz w:val="21"/>
                <w:szCs w:val="21"/>
              </w:rPr>
              <w:t>208</w:t>
            </w:r>
          </w:p>
        </w:tc>
        <w:tc>
          <w:tcPr>
            <w:tcW w:w="504" w:type="pct"/>
            <w:vAlign w:val="center"/>
          </w:tcPr>
          <w:p w:rsidR="00120C1B" w:rsidRPr="00CC7153" w:rsidRDefault="00120C1B" w:rsidP="001362C7">
            <w:pPr>
              <w:jc w:val="center"/>
              <w:rPr>
                <w:b w:val="0"/>
                <w:sz w:val="21"/>
                <w:szCs w:val="21"/>
              </w:rPr>
            </w:pPr>
            <w:r w:rsidRPr="00CC7153">
              <w:rPr>
                <w:b w:val="0"/>
                <w:sz w:val="21"/>
                <w:szCs w:val="21"/>
              </w:rPr>
              <w:t>208</w:t>
            </w:r>
          </w:p>
        </w:tc>
        <w:tc>
          <w:tcPr>
            <w:tcW w:w="79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20C1B" w:rsidRPr="00CC7153" w:rsidRDefault="00120C1B">
            <w:pPr>
              <w:jc w:val="center"/>
              <w:rPr>
                <w:b w:val="0"/>
                <w:color w:val="000000"/>
                <w:sz w:val="21"/>
                <w:szCs w:val="21"/>
              </w:rPr>
            </w:pPr>
            <w:r w:rsidRPr="00CC7153">
              <w:rPr>
                <w:b w:val="0"/>
                <w:color w:val="000000"/>
                <w:sz w:val="21"/>
                <w:szCs w:val="21"/>
              </w:rPr>
              <w:t>100,0</w:t>
            </w:r>
          </w:p>
        </w:tc>
      </w:tr>
      <w:tr w:rsidR="00120C1B" w:rsidRPr="00CC7153" w:rsidTr="00120C1B">
        <w:trPr>
          <w:cantSplit/>
        </w:trPr>
        <w:tc>
          <w:tcPr>
            <w:tcW w:w="1804" w:type="pct"/>
          </w:tcPr>
          <w:p w:rsidR="00120C1B" w:rsidRPr="00CC7153" w:rsidRDefault="00120C1B" w:rsidP="00721D95">
            <w:pPr>
              <w:rPr>
                <w:b w:val="0"/>
                <w:sz w:val="21"/>
                <w:szCs w:val="21"/>
                <w:lang w:eastAsia="en-US"/>
              </w:rPr>
            </w:pPr>
            <w:r w:rsidRPr="00CC7153">
              <w:rPr>
                <w:b w:val="0"/>
                <w:sz w:val="21"/>
                <w:szCs w:val="21"/>
                <w:lang w:eastAsia="en-US"/>
              </w:rPr>
              <w:t>1</w:t>
            </w:r>
            <w:r w:rsidR="00721D95" w:rsidRPr="00CC7153">
              <w:rPr>
                <w:b w:val="0"/>
                <w:sz w:val="21"/>
                <w:szCs w:val="21"/>
                <w:lang w:eastAsia="en-US"/>
              </w:rPr>
              <w:t>5</w:t>
            </w:r>
            <w:r w:rsidRPr="00CC7153">
              <w:rPr>
                <w:b w:val="0"/>
                <w:sz w:val="21"/>
                <w:szCs w:val="21"/>
                <w:lang w:eastAsia="en-US"/>
              </w:rPr>
              <w:t>. Количество посещений киноустановок</w:t>
            </w:r>
          </w:p>
        </w:tc>
        <w:tc>
          <w:tcPr>
            <w:tcW w:w="319" w:type="pct"/>
            <w:vAlign w:val="center"/>
          </w:tcPr>
          <w:p w:rsidR="00120C1B" w:rsidRPr="00CC7153" w:rsidRDefault="00120C1B" w:rsidP="001362C7">
            <w:pPr>
              <w:jc w:val="center"/>
              <w:rPr>
                <w:b w:val="0"/>
                <w:sz w:val="21"/>
                <w:szCs w:val="21"/>
                <w:lang w:eastAsia="en-US"/>
              </w:rPr>
            </w:pPr>
            <w:r w:rsidRPr="00CC7153">
              <w:rPr>
                <w:b w:val="0"/>
                <w:sz w:val="21"/>
                <w:szCs w:val="21"/>
                <w:lang w:eastAsia="en-US"/>
              </w:rPr>
              <w:t>чел.</w:t>
            </w:r>
          </w:p>
        </w:tc>
        <w:tc>
          <w:tcPr>
            <w:tcW w:w="572" w:type="pct"/>
            <w:vAlign w:val="center"/>
          </w:tcPr>
          <w:p w:rsidR="00120C1B" w:rsidRPr="00CC7153" w:rsidRDefault="00120C1B" w:rsidP="00120C1B">
            <w:pPr>
              <w:jc w:val="center"/>
              <w:rPr>
                <w:b w:val="0"/>
                <w:sz w:val="21"/>
                <w:szCs w:val="21"/>
              </w:rPr>
            </w:pPr>
            <w:r w:rsidRPr="00CC7153">
              <w:rPr>
                <w:b w:val="0"/>
                <w:sz w:val="21"/>
                <w:szCs w:val="21"/>
              </w:rPr>
              <w:t>49 650</w:t>
            </w:r>
          </w:p>
        </w:tc>
        <w:tc>
          <w:tcPr>
            <w:tcW w:w="505" w:type="pct"/>
            <w:vAlign w:val="center"/>
          </w:tcPr>
          <w:p w:rsidR="00120C1B" w:rsidRPr="00CC7153" w:rsidRDefault="00120C1B" w:rsidP="00120C1B">
            <w:pPr>
              <w:jc w:val="center"/>
              <w:rPr>
                <w:b w:val="0"/>
                <w:sz w:val="21"/>
                <w:szCs w:val="21"/>
              </w:rPr>
            </w:pPr>
            <w:r w:rsidRPr="00CC7153">
              <w:rPr>
                <w:b w:val="0"/>
                <w:sz w:val="21"/>
                <w:szCs w:val="21"/>
              </w:rPr>
              <w:t>50 580</w:t>
            </w:r>
          </w:p>
        </w:tc>
        <w:tc>
          <w:tcPr>
            <w:tcW w:w="503" w:type="pct"/>
            <w:vAlign w:val="center"/>
          </w:tcPr>
          <w:p w:rsidR="00120C1B" w:rsidRPr="00CC7153" w:rsidRDefault="00120C1B" w:rsidP="00120C1B">
            <w:pPr>
              <w:jc w:val="center"/>
              <w:rPr>
                <w:b w:val="0"/>
                <w:sz w:val="21"/>
                <w:szCs w:val="21"/>
              </w:rPr>
            </w:pPr>
            <w:r w:rsidRPr="00CC7153">
              <w:rPr>
                <w:b w:val="0"/>
                <w:sz w:val="21"/>
                <w:szCs w:val="21"/>
              </w:rPr>
              <w:t>62 590</w:t>
            </w:r>
          </w:p>
        </w:tc>
        <w:tc>
          <w:tcPr>
            <w:tcW w:w="504" w:type="pct"/>
            <w:vAlign w:val="center"/>
          </w:tcPr>
          <w:p w:rsidR="00120C1B" w:rsidRPr="00CC7153" w:rsidRDefault="00120C1B" w:rsidP="00817334">
            <w:pPr>
              <w:jc w:val="center"/>
              <w:rPr>
                <w:b w:val="0"/>
                <w:sz w:val="21"/>
                <w:szCs w:val="21"/>
              </w:rPr>
            </w:pPr>
            <w:r w:rsidRPr="00CC7153">
              <w:rPr>
                <w:b w:val="0"/>
                <w:sz w:val="21"/>
                <w:szCs w:val="21"/>
              </w:rPr>
              <w:t xml:space="preserve">64 </w:t>
            </w:r>
            <w:r w:rsidR="00817334" w:rsidRPr="00CC7153">
              <w:rPr>
                <w:b w:val="0"/>
                <w:sz w:val="21"/>
                <w:szCs w:val="21"/>
              </w:rPr>
              <w:t>478</w:t>
            </w:r>
          </w:p>
        </w:tc>
        <w:tc>
          <w:tcPr>
            <w:tcW w:w="79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20C1B" w:rsidRPr="00CC7153" w:rsidRDefault="00120C1B">
            <w:pPr>
              <w:jc w:val="center"/>
              <w:rPr>
                <w:b w:val="0"/>
                <w:color w:val="000000"/>
                <w:sz w:val="21"/>
                <w:szCs w:val="21"/>
              </w:rPr>
            </w:pPr>
          </w:p>
        </w:tc>
      </w:tr>
      <w:tr w:rsidR="00120C1B" w:rsidRPr="00CC7153" w:rsidTr="00120C1B">
        <w:trPr>
          <w:cantSplit/>
        </w:trPr>
        <w:tc>
          <w:tcPr>
            <w:tcW w:w="1804" w:type="pct"/>
            <w:tcBorders>
              <w:top w:val="single" w:sz="4" w:space="0" w:color="auto"/>
              <w:left w:val="single" w:sz="4" w:space="0" w:color="auto"/>
              <w:bottom w:val="single" w:sz="4" w:space="0" w:color="auto"/>
              <w:right w:val="single" w:sz="4" w:space="0" w:color="auto"/>
            </w:tcBorders>
          </w:tcPr>
          <w:p w:rsidR="00120C1B" w:rsidRPr="00CC7153" w:rsidRDefault="00120C1B" w:rsidP="001362C7">
            <w:pPr>
              <w:rPr>
                <w:rFonts w:eastAsia="Calibri"/>
                <w:b w:val="0"/>
                <w:sz w:val="21"/>
                <w:szCs w:val="21"/>
                <w:lang w:eastAsia="en-US"/>
              </w:rPr>
            </w:pPr>
            <w:r w:rsidRPr="00CC7153">
              <w:rPr>
                <w:rFonts w:eastAsia="Calibri"/>
                <w:b w:val="0"/>
                <w:sz w:val="21"/>
                <w:szCs w:val="21"/>
                <w:lang w:eastAsia="en-US"/>
              </w:rPr>
              <w:t>1</w:t>
            </w:r>
            <w:r w:rsidR="00721D95" w:rsidRPr="00CC7153">
              <w:rPr>
                <w:rFonts w:eastAsia="Calibri"/>
                <w:b w:val="0"/>
                <w:sz w:val="21"/>
                <w:szCs w:val="21"/>
                <w:lang w:eastAsia="en-US"/>
              </w:rPr>
              <w:t>6</w:t>
            </w:r>
            <w:r w:rsidRPr="00CC7153">
              <w:rPr>
                <w:rFonts w:eastAsia="Calibri"/>
                <w:b w:val="0"/>
                <w:sz w:val="21"/>
                <w:szCs w:val="21"/>
                <w:lang w:eastAsia="en-US"/>
              </w:rPr>
              <w:t>. Количество посещений зоопарков</w:t>
            </w:r>
          </w:p>
        </w:tc>
        <w:tc>
          <w:tcPr>
            <w:tcW w:w="319" w:type="pct"/>
            <w:tcBorders>
              <w:top w:val="single" w:sz="4" w:space="0" w:color="auto"/>
              <w:left w:val="single" w:sz="4" w:space="0" w:color="auto"/>
              <w:bottom w:val="single" w:sz="4" w:space="0" w:color="auto"/>
              <w:right w:val="single" w:sz="4" w:space="0" w:color="auto"/>
            </w:tcBorders>
            <w:vAlign w:val="center"/>
          </w:tcPr>
          <w:p w:rsidR="00120C1B" w:rsidRPr="00CC7153" w:rsidRDefault="00120C1B" w:rsidP="001362C7">
            <w:pPr>
              <w:jc w:val="center"/>
              <w:rPr>
                <w:rFonts w:eastAsia="Calibri"/>
                <w:b w:val="0"/>
                <w:sz w:val="21"/>
                <w:szCs w:val="21"/>
                <w:lang w:eastAsia="en-US"/>
              </w:rPr>
            </w:pPr>
            <w:r w:rsidRPr="00CC7153">
              <w:rPr>
                <w:rFonts w:eastAsia="Calibri"/>
                <w:b w:val="0"/>
                <w:sz w:val="21"/>
                <w:szCs w:val="21"/>
                <w:lang w:eastAsia="en-US"/>
              </w:rPr>
              <w:t>чел.</w:t>
            </w:r>
          </w:p>
        </w:tc>
        <w:tc>
          <w:tcPr>
            <w:tcW w:w="572" w:type="pct"/>
            <w:tcBorders>
              <w:top w:val="single" w:sz="4" w:space="0" w:color="auto"/>
              <w:left w:val="single" w:sz="4" w:space="0" w:color="auto"/>
              <w:bottom w:val="single" w:sz="4" w:space="0" w:color="auto"/>
              <w:right w:val="single" w:sz="4" w:space="0" w:color="auto"/>
            </w:tcBorders>
            <w:vAlign w:val="center"/>
          </w:tcPr>
          <w:p w:rsidR="00120C1B" w:rsidRPr="00CC7153" w:rsidRDefault="00120C1B" w:rsidP="00120C1B">
            <w:pPr>
              <w:jc w:val="center"/>
              <w:rPr>
                <w:rFonts w:eastAsia="Calibri"/>
                <w:b w:val="0"/>
                <w:sz w:val="21"/>
                <w:szCs w:val="21"/>
                <w:lang w:eastAsia="en-US"/>
              </w:rPr>
            </w:pPr>
            <w:r w:rsidRPr="00CC7153">
              <w:rPr>
                <w:rFonts w:eastAsia="Calibri"/>
                <w:b w:val="0"/>
                <w:sz w:val="21"/>
                <w:szCs w:val="21"/>
                <w:lang w:eastAsia="en-US"/>
              </w:rPr>
              <w:t>22 200</w:t>
            </w:r>
          </w:p>
        </w:tc>
        <w:tc>
          <w:tcPr>
            <w:tcW w:w="505" w:type="pct"/>
            <w:tcBorders>
              <w:top w:val="single" w:sz="4" w:space="0" w:color="auto"/>
              <w:left w:val="single" w:sz="4" w:space="0" w:color="auto"/>
              <w:bottom w:val="single" w:sz="4" w:space="0" w:color="auto"/>
              <w:right w:val="single" w:sz="4" w:space="0" w:color="auto"/>
            </w:tcBorders>
            <w:vAlign w:val="center"/>
          </w:tcPr>
          <w:p w:rsidR="00120C1B" w:rsidRPr="00CC7153" w:rsidRDefault="00120C1B" w:rsidP="00120C1B">
            <w:pPr>
              <w:jc w:val="center"/>
              <w:rPr>
                <w:rFonts w:eastAsia="Calibri"/>
                <w:b w:val="0"/>
                <w:sz w:val="21"/>
                <w:szCs w:val="21"/>
                <w:lang w:eastAsia="en-US"/>
              </w:rPr>
            </w:pPr>
            <w:r w:rsidRPr="00CC7153">
              <w:rPr>
                <w:rFonts w:eastAsia="Calibri"/>
                <w:b w:val="0"/>
                <w:sz w:val="21"/>
                <w:szCs w:val="21"/>
                <w:lang w:eastAsia="en-US"/>
              </w:rPr>
              <w:t>22 849</w:t>
            </w:r>
          </w:p>
        </w:tc>
        <w:tc>
          <w:tcPr>
            <w:tcW w:w="503" w:type="pct"/>
            <w:tcBorders>
              <w:top w:val="single" w:sz="4" w:space="0" w:color="auto"/>
              <w:left w:val="single" w:sz="4" w:space="0" w:color="auto"/>
              <w:bottom w:val="single" w:sz="4" w:space="0" w:color="auto"/>
              <w:right w:val="single" w:sz="4" w:space="0" w:color="auto"/>
            </w:tcBorders>
            <w:vAlign w:val="center"/>
          </w:tcPr>
          <w:p w:rsidR="00120C1B" w:rsidRPr="00CC7153" w:rsidRDefault="00120C1B" w:rsidP="00120C1B">
            <w:pPr>
              <w:jc w:val="center"/>
              <w:rPr>
                <w:rFonts w:eastAsia="Calibri"/>
                <w:b w:val="0"/>
                <w:sz w:val="21"/>
                <w:szCs w:val="21"/>
                <w:lang w:eastAsia="en-US"/>
              </w:rPr>
            </w:pPr>
            <w:r w:rsidRPr="00CC7153">
              <w:rPr>
                <w:rFonts w:eastAsia="Calibri"/>
                <w:b w:val="0"/>
                <w:sz w:val="21"/>
                <w:szCs w:val="21"/>
                <w:lang w:eastAsia="en-US"/>
              </w:rPr>
              <w:t>18</w:t>
            </w:r>
            <w:r w:rsidR="00721D95" w:rsidRPr="00CC7153">
              <w:rPr>
                <w:rFonts w:eastAsia="Calibri"/>
                <w:b w:val="0"/>
                <w:sz w:val="21"/>
                <w:szCs w:val="21"/>
                <w:lang w:eastAsia="en-US"/>
              </w:rPr>
              <w:t xml:space="preserve"> </w:t>
            </w:r>
            <w:r w:rsidRPr="00CC7153">
              <w:rPr>
                <w:rFonts w:eastAsia="Calibri"/>
                <w:b w:val="0"/>
                <w:sz w:val="21"/>
                <w:szCs w:val="21"/>
                <w:lang w:eastAsia="en-US"/>
              </w:rPr>
              <w:t>820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120C1B" w:rsidRPr="00CC7153" w:rsidRDefault="00120C1B" w:rsidP="00817334">
            <w:pPr>
              <w:jc w:val="center"/>
              <w:rPr>
                <w:rFonts w:eastAsia="Calibri"/>
                <w:b w:val="0"/>
                <w:sz w:val="21"/>
                <w:szCs w:val="21"/>
                <w:lang w:eastAsia="en-US"/>
              </w:rPr>
            </w:pPr>
            <w:r w:rsidRPr="00CC7153">
              <w:rPr>
                <w:rFonts w:eastAsia="Calibri"/>
                <w:b w:val="0"/>
                <w:sz w:val="21"/>
                <w:szCs w:val="21"/>
                <w:lang w:eastAsia="en-US"/>
              </w:rPr>
              <w:t>2</w:t>
            </w:r>
            <w:r w:rsidR="00817334" w:rsidRPr="00CC7153">
              <w:rPr>
                <w:rFonts w:eastAsia="Calibri"/>
                <w:b w:val="0"/>
                <w:sz w:val="21"/>
                <w:szCs w:val="21"/>
                <w:lang w:eastAsia="en-US"/>
              </w:rPr>
              <w:t>3 042</w:t>
            </w:r>
          </w:p>
        </w:tc>
        <w:tc>
          <w:tcPr>
            <w:tcW w:w="793" w:type="pct"/>
            <w:tcBorders>
              <w:top w:val="single" w:sz="4" w:space="0" w:color="auto"/>
              <w:left w:val="single" w:sz="4" w:space="0" w:color="auto"/>
              <w:bottom w:val="single" w:sz="4" w:space="0" w:color="auto"/>
              <w:right w:val="single" w:sz="4" w:space="0" w:color="auto"/>
            </w:tcBorders>
            <w:shd w:val="clear" w:color="auto" w:fill="auto"/>
            <w:vAlign w:val="center"/>
          </w:tcPr>
          <w:p w:rsidR="00120C1B" w:rsidRPr="00CC7153" w:rsidRDefault="00721D95">
            <w:pPr>
              <w:jc w:val="center"/>
              <w:rPr>
                <w:b w:val="0"/>
                <w:color w:val="000000"/>
                <w:sz w:val="21"/>
                <w:szCs w:val="21"/>
              </w:rPr>
            </w:pPr>
            <w:r w:rsidRPr="00CC7153">
              <w:rPr>
                <w:b w:val="0"/>
                <w:color w:val="000000"/>
                <w:sz w:val="21"/>
                <w:szCs w:val="21"/>
              </w:rPr>
              <w:t>12</w:t>
            </w:r>
            <w:r w:rsidR="00120C1B" w:rsidRPr="00CC7153">
              <w:rPr>
                <w:b w:val="0"/>
                <w:color w:val="000000"/>
                <w:sz w:val="21"/>
                <w:szCs w:val="21"/>
              </w:rPr>
              <w:t>2,4</w:t>
            </w:r>
          </w:p>
        </w:tc>
      </w:tr>
    </w:tbl>
    <w:p w:rsidR="00744A90" w:rsidRPr="00CC7153" w:rsidRDefault="00744A90" w:rsidP="002F5ACA">
      <w:pPr>
        <w:ind w:firstLine="709"/>
        <w:jc w:val="both"/>
        <w:rPr>
          <w:rFonts w:eastAsia="Calibri"/>
          <w:b w:val="0"/>
          <w:lang w:eastAsia="en-US"/>
        </w:rPr>
      </w:pPr>
    </w:p>
    <w:p w:rsidR="00343176" w:rsidRPr="00CC7153" w:rsidRDefault="00343176" w:rsidP="00343176">
      <w:pPr>
        <w:ind w:firstLine="709"/>
        <w:jc w:val="both"/>
        <w:rPr>
          <w:rFonts w:eastAsia="Calibri"/>
          <w:b w:val="0"/>
          <w:lang w:eastAsia="en-US"/>
        </w:rPr>
      </w:pPr>
      <w:r w:rsidRPr="00CC7153">
        <w:rPr>
          <w:rFonts w:eastAsia="Calibri"/>
          <w:b w:val="0"/>
          <w:lang w:eastAsia="en-US"/>
        </w:rPr>
        <w:t>Уровень фактической обеспеченности клубами от нормативной потребности составил 75,</w:t>
      </w:r>
      <w:r w:rsidR="00CB747D" w:rsidRPr="00CC7153">
        <w:rPr>
          <w:rFonts w:eastAsia="Calibri"/>
          <w:b w:val="0"/>
          <w:lang w:eastAsia="en-US"/>
        </w:rPr>
        <w:t>4</w:t>
      </w:r>
      <w:r w:rsidRPr="00CC7153">
        <w:rPr>
          <w:rFonts w:eastAsia="Calibri"/>
          <w:b w:val="0"/>
          <w:lang w:eastAsia="en-US"/>
        </w:rPr>
        <w:t xml:space="preserve">%, библиотеками – </w:t>
      </w:r>
      <w:r w:rsidR="00CB747D" w:rsidRPr="00CC7153">
        <w:rPr>
          <w:rFonts w:eastAsia="Calibri"/>
          <w:b w:val="0"/>
          <w:lang w:eastAsia="en-US"/>
        </w:rPr>
        <w:t>100,0</w:t>
      </w:r>
      <w:r w:rsidRPr="00CC7153">
        <w:rPr>
          <w:rFonts w:eastAsia="Calibri"/>
          <w:b w:val="0"/>
          <w:lang w:eastAsia="en-US"/>
        </w:rPr>
        <w:t>%.</w:t>
      </w:r>
    </w:p>
    <w:p w:rsidR="00CB747D" w:rsidRPr="00CC7153" w:rsidRDefault="00343176" w:rsidP="00CB747D">
      <w:pPr>
        <w:pStyle w:val="af6"/>
        <w:ind w:firstLine="567"/>
        <w:jc w:val="both"/>
        <w:rPr>
          <w:rFonts w:ascii="Times New Roman" w:eastAsia="Calibri" w:hAnsi="Times New Roman" w:cs="Times New Roman"/>
          <w:sz w:val="28"/>
          <w:szCs w:val="28"/>
          <w:lang w:eastAsia="en-US"/>
        </w:rPr>
      </w:pPr>
      <w:r w:rsidRPr="00CC7153">
        <w:rPr>
          <w:rFonts w:ascii="Times New Roman" w:eastAsia="Calibri" w:hAnsi="Times New Roman" w:cs="Times New Roman"/>
          <w:sz w:val="28"/>
          <w:szCs w:val="28"/>
          <w:lang w:eastAsia="en-US"/>
        </w:rPr>
        <w:t>В отчётном году п</w:t>
      </w:r>
      <w:r w:rsidR="0071704F" w:rsidRPr="00CC7153">
        <w:rPr>
          <w:rFonts w:ascii="Times New Roman" w:eastAsia="Calibri" w:hAnsi="Times New Roman" w:cs="Times New Roman"/>
          <w:sz w:val="28"/>
          <w:szCs w:val="28"/>
          <w:lang w:eastAsia="en-US"/>
        </w:rPr>
        <w:t xml:space="preserve">роведено </w:t>
      </w:r>
      <w:r w:rsidR="00AC195C" w:rsidRPr="00CC7153">
        <w:rPr>
          <w:rFonts w:ascii="Times New Roman" w:eastAsia="Calibri" w:hAnsi="Times New Roman" w:cs="Times New Roman"/>
          <w:sz w:val="28"/>
          <w:szCs w:val="28"/>
          <w:lang w:eastAsia="en-US"/>
        </w:rPr>
        <w:t>2</w:t>
      </w:r>
      <w:r w:rsidR="0071704F" w:rsidRPr="00CC7153">
        <w:rPr>
          <w:rFonts w:ascii="Times New Roman" w:eastAsia="Calibri" w:hAnsi="Times New Roman" w:cs="Times New Roman"/>
          <w:sz w:val="28"/>
          <w:szCs w:val="28"/>
          <w:lang w:eastAsia="en-US"/>
        </w:rPr>
        <w:t> </w:t>
      </w:r>
      <w:r w:rsidR="00AC195C" w:rsidRPr="00CC7153">
        <w:rPr>
          <w:rFonts w:ascii="Times New Roman" w:eastAsia="Calibri" w:hAnsi="Times New Roman" w:cs="Times New Roman"/>
          <w:sz w:val="28"/>
          <w:szCs w:val="28"/>
          <w:lang w:eastAsia="en-US"/>
        </w:rPr>
        <w:t>612</w:t>
      </w:r>
      <w:r w:rsidR="0071704F" w:rsidRPr="00CC7153">
        <w:rPr>
          <w:rFonts w:ascii="Times New Roman" w:eastAsia="Calibri" w:hAnsi="Times New Roman" w:cs="Times New Roman"/>
          <w:sz w:val="28"/>
          <w:szCs w:val="28"/>
          <w:lang w:eastAsia="en-US"/>
        </w:rPr>
        <w:t xml:space="preserve"> мероприятий, участниками которых стали </w:t>
      </w:r>
      <w:r w:rsidR="00AC195C" w:rsidRPr="00CC7153">
        <w:rPr>
          <w:rFonts w:ascii="Times New Roman" w:eastAsia="Calibri" w:hAnsi="Times New Roman" w:cs="Times New Roman"/>
          <w:sz w:val="28"/>
          <w:szCs w:val="28"/>
          <w:lang w:eastAsia="en-US"/>
        </w:rPr>
        <w:t xml:space="preserve">свыше </w:t>
      </w:r>
      <w:r w:rsidR="0071704F" w:rsidRPr="00CC7153">
        <w:rPr>
          <w:rFonts w:ascii="Times New Roman" w:eastAsia="Calibri" w:hAnsi="Times New Roman" w:cs="Times New Roman"/>
          <w:sz w:val="28"/>
          <w:szCs w:val="28"/>
          <w:lang w:eastAsia="en-US"/>
        </w:rPr>
        <w:t>2</w:t>
      </w:r>
      <w:r w:rsidR="008C1C73" w:rsidRPr="00CC7153">
        <w:rPr>
          <w:rFonts w:ascii="Times New Roman" w:eastAsia="Calibri" w:hAnsi="Times New Roman" w:cs="Times New Roman"/>
          <w:sz w:val="28"/>
          <w:szCs w:val="28"/>
          <w:lang w:eastAsia="en-US"/>
        </w:rPr>
        <w:t>4</w:t>
      </w:r>
      <w:r w:rsidR="00AC195C" w:rsidRPr="00CC7153">
        <w:rPr>
          <w:rFonts w:ascii="Times New Roman" w:eastAsia="Calibri" w:hAnsi="Times New Roman" w:cs="Times New Roman"/>
          <w:sz w:val="28"/>
          <w:szCs w:val="28"/>
          <w:lang w:eastAsia="en-US"/>
        </w:rPr>
        <w:t>0</w:t>
      </w:r>
      <w:r w:rsidR="0071704F" w:rsidRPr="00CC7153">
        <w:rPr>
          <w:rFonts w:ascii="Times New Roman" w:eastAsia="Calibri" w:hAnsi="Times New Roman" w:cs="Times New Roman"/>
          <w:sz w:val="28"/>
          <w:szCs w:val="28"/>
          <w:lang w:eastAsia="en-US"/>
        </w:rPr>
        <w:t xml:space="preserve"> тыс. человек. В том числе организовано </w:t>
      </w:r>
      <w:r w:rsidR="00AC195C" w:rsidRPr="00CC7153">
        <w:rPr>
          <w:rFonts w:ascii="Times New Roman" w:eastAsia="Calibri" w:hAnsi="Times New Roman" w:cs="Times New Roman"/>
          <w:sz w:val="28"/>
          <w:szCs w:val="28"/>
          <w:lang w:eastAsia="en-US"/>
        </w:rPr>
        <w:t>110</w:t>
      </w:r>
      <w:r w:rsidR="0071704F" w:rsidRPr="00CC7153">
        <w:rPr>
          <w:rFonts w:ascii="Times New Roman" w:eastAsia="Calibri" w:hAnsi="Times New Roman" w:cs="Times New Roman"/>
          <w:sz w:val="28"/>
          <w:szCs w:val="28"/>
          <w:lang w:eastAsia="en-US"/>
        </w:rPr>
        <w:t> городских</w:t>
      </w:r>
      <w:r w:rsidR="00AC195C" w:rsidRPr="00CC7153">
        <w:rPr>
          <w:rFonts w:ascii="Times New Roman" w:eastAsia="Calibri" w:hAnsi="Times New Roman" w:cs="Times New Roman"/>
          <w:sz w:val="28"/>
          <w:szCs w:val="28"/>
          <w:lang w:eastAsia="en-US"/>
        </w:rPr>
        <w:t xml:space="preserve"> </w:t>
      </w:r>
      <w:r w:rsidR="0071704F" w:rsidRPr="00CC7153">
        <w:rPr>
          <w:rFonts w:ascii="Times New Roman" w:eastAsia="Calibri" w:hAnsi="Times New Roman" w:cs="Times New Roman"/>
          <w:sz w:val="28"/>
          <w:szCs w:val="28"/>
          <w:lang w:eastAsia="en-US"/>
        </w:rPr>
        <w:t xml:space="preserve"> культурно-массовых мероприяти</w:t>
      </w:r>
      <w:r w:rsidR="005B6FCE" w:rsidRPr="00CC7153">
        <w:rPr>
          <w:rFonts w:ascii="Times New Roman" w:eastAsia="Calibri" w:hAnsi="Times New Roman" w:cs="Times New Roman"/>
          <w:sz w:val="28"/>
          <w:szCs w:val="28"/>
          <w:lang w:eastAsia="en-US"/>
        </w:rPr>
        <w:t>й</w:t>
      </w:r>
      <w:r w:rsidR="0071704F" w:rsidRPr="00CC7153">
        <w:rPr>
          <w:rFonts w:ascii="Times New Roman" w:eastAsia="Calibri" w:hAnsi="Times New Roman" w:cs="Times New Roman"/>
          <w:sz w:val="28"/>
          <w:szCs w:val="28"/>
          <w:lang w:eastAsia="en-US"/>
        </w:rPr>
        <w:t xml:space="preserve"> </w:t>
      </w:r>
      <w:r w:rsidR="00AC195C" w:rsidRPr="00CC7153">
        <w:rPr>
          <w:rFonts w:ascii="Times New Roman" w:eastAsia="Calibri" w:hAnsi="Times New Roman" w:cs="Times New Roman"/>
          <w:sz w:val="28"/>
          <w:szCs w:val="28"/>
          <w:lang w:eastAsia="en-US"/>
        </w:rPr>
        <w:t xml:space="preserve">(в 2016 году – 48) </w:t>
      </w:r>
      <w:r w:rsidR="0071704F" w:rsidRPr="00CC7153">
        <w:rPr>
          <w:rFonts w:ascii="Times New Roman" w:eastAsia="Calibri" w:hAnsi="Times New Roman" w:cs="Times New Roman"/>
          <w:sz w:val="28"/>
          <w:szCs w:val="28"/>
          <w:lang w:eastAsia="en-US"/>
        </w:rPr>
        <w:t xml:space="preserve">в формате праздников, фестивалей, встреч, концертов, основные из которых: </w:t>
      </w:r>
    </w:p>
    <w:p w:rsidR="00CB747D" w:rsidRPr="00CC7153" w:rsidRDefault="00CB747D" w:rsidP="00FF24DC">
      <w:pPr>
        <w:pStyle w:val="af5"/>
        <w:numPr>
          <w:ilvl w:val="0"/>
          <w:numId w:val="9"/>
        </w:numPr>
        <w:tabs>
          <w:tab w:val="left" w:pos="993"/>
        </w:tabs>
        <w:ind w:left="0" w:firstLine="709"/>
        <w:jc w:val="both"/>
        <w:rPr>
          <w:b w:val="0"/>
        </w:rPr>
      </w:pPr>
      <w:r w:rsidRPr="00CC7153">
        <w:rPr>
          <w:b w:val="0"/>
        </w:rPr>
        <w:t xml:space="preserve">городской патриотический фестиваль-конкурс «Россия – Родина моя!», который впервые проведён в городе. Уникальностью фестиваля стала </w:t>
      </w:r>
      <w:r w:rsidRPr="00CC7153">
        <w:rPr>
          <w:b w:val="0"/>
        </w:rPr>
        <w:lastRenderedPageBreak/>
        <w:t xml:space="preserve">возможность участия в нём горожан всех возрастов. Фестиваль стал самым массовым по количеству участников, непосредственно заявившихся в конкурсную программу, – более 2 000 человек. Победителями и лауреатами конкурса стали свыше 100 человек; </w:t>
      </w:r>
    </w:p>
    <w:p w:rsidR="00CB747D" w:rsidRPr="00CC7153" w:rsidRDefault="00CB747D" w:rsidP="00FF24DC">
      <w:pPr>
        <w:pStyle w:val="af5"/>
        <w:numPr>
          <w:ilvl w:val="0"/>
          <w:numId w:val="9"/>
        </w:numPr>
        <w:tabs>
          <w:tab w:val="left" w:pos="993"/>
        </w:tabs>
        <w:ind w:left="0" w:firstLine="709"/>
        <w:jc w:val="both"/>
        <w:rPr>
          <w:b w:val="0"/>
        </w:rPr>
      </w:pPr>
      <w:r w:rsidRPr="00CC7153">
        <w:rPr>
          <w:b w:val="0"/>
        </w:rPr>
        <w:t>благотворительный концерт-акция, посвящённый деятельности легендарного министра среднего машиностроения Е.П. Славского;</w:t>
      </w:r>
    </w:p>
    <w:p w:rsidR="00CB747D" w:rsidRPr="00CC7153" w:rsidRDefault="00CB747D" w:rsidP="00FF24DC">
      <w:pPr>
        <w:pStyle w:val="af5"/>
        <w:numPr>
          <w:ilvl w:val="0"/>
          <w:numId w:val="9"/>
        </w:numPr>
        <w:tabs>
          <w:tab w:val="left" w:pos="993"/>
        </w:tabs>
        <w:ind w:left="0" w:firstLine="709"/>
        <w:jc w:val="both"/>
        <w:rPr>
          <w:b w:val="0"/>
        </w:rPr>
      </w:pPr>
      <w:r w:rsidRPr="00CC7153">
        <w:rPr>
          <w:b w:val="0"/>
        </w:rPr>
        <w:t xml:space="preserve">торжественные мероприятия, посвящённые празднованию Дня Победы в Великой Отечественной войне; </w:t>
      </w:r>
    </w:p>
    <w:p w:rsidR="00CB747D" w:rsidRPr="00CC7153" w:rsidRDefault="00CB747D" w:rsidP="00FF24DC">
      <w:pPr>
        <w:pStyle w:val="af5"/>
        <w:numPr>
          <w:ilvl w:val="0"/>
          <w:numId w:val="9"/>
        </w:numPr>
        <w:tabs>
          <w:tab w:val="left" w:pos="993"/>
        </w:tabs>
        <w:ind w:left="0" w:firstLine="709"/>
        <w:jc w:val="both"/>
        <w:rPr>
          <w:b w:val="0"/>
        </w:rPr>
      </w:pPr>
      <w:r w:rsidRPr="00CC7153">
        <w:rPr>
          <w:b w:val="0"/>
        </w:rPr>
        <w:t>мероприятия, посвящённые Дню города, одним из открытий которого стала выставка городской техники;</w:t>
      </w:r>
    </w:p>
    <w:p w:rsidR="00CB747D" w:rsidRPr="00CC7153" w:rsidRDefault="00CB747D" w:rsidP="00FF24DC">
      <w:pPr>
        <w:pStyle w:val="af5"/>
        <w:numPr>
          <w:ilvl w:val="0"/>
          <w:numId w:val="9"/>
        </w:numPr>
        <w:tabs>
          <w:tab w:val="left" w:pos="993"/>
        </w:tabs>
        <w:ind w:left="0" w:firstLine="709"/>
        <w:jc w:val="both"/>
        <w:rPr>
          <w:b w:val="0"/>
        </w:rPr>
      </w:pPr>
      <w:r w:rsidRPr="00CC7153">
        <w:rPr>
          <w:b w:val="0"/>
        </w:rPr>
        <w:t>социокультурный проект «Праздник нашего двора», праздники прошли в 14 дворах многоквартирных домов – участников программы «Комфортная городская среда»;</w:t>
      </w:r>
    </w:p>
    <w:p w:rsidR="0071704F" w:rsidRPr="00CC7153" w:rsidRDefault="00CB747D" w:rsidP="00FF24DC">
      <w:pPr>
        <w:pStyle w:val="af5"/>
        <w:numPr>
          <w:ilvl w:val="0"/>
          <w:numId w:val="9"/>
        </w:numPr>
        <w:tabs>
          <w:tab w:val="left" w:pos="993"/>
        </w:tabs>
        <w:ind w:left="0" w:firstLine="709"/>
        <w:jc w:val="both"/>
        <w:rPr>
          <w:b w:val="0"/>
        </w:rPr>
      </w:pPr>
      <w:r w:rsidRPr="00CC7153">
        <w:rPr>
          <w:b w:val="0"/>
        </w:rPr>
        <w:t>реализован творческий проект «Дворик, который создали мы».</w:t>
      </w:r>
    </w:p>
    <w:p w:rsidR="0071704F" w:rsidRPr="00CC7153" w:rsidRDefault="0071704F" w:rsidP="009431AB">
      <w:pPr>
        <w:ind w:firstLine="709"/>
        <w:jc w:val="both"/>
        <w:rPr>
          <w:rFonts w:eastAsia="Calibri"/>
          <w:b w:val="0"/>
          <w:sz w:val="16"/>
          <w:szCs w:val="16"/>
          <w:lang w:eastAsia="en-US"/>
        </w:rPr>
      </w:pPr>
    </w:p>
    <w:p w:rsidR="006F11B3" w:rsidRPr="00CC7153" w:rsidRDefault="006F11B3" w:rsidP="002F5ACA">
      <w:pPr>
        <w:ind w:firstLine="709"/>
        <w:jc w:val="both"/>
        <w:rPr>
          <w:rFonts w:eastAsia="Calibri"/>
          <w:b w:val="0"/>
          <w:sz w:val="10"/>
          <w:szCs w:val="10"/>
          <w:lang w:eastAsia="en-US"/>
        </w:rPr>
      </w:pPr>
    </w:p>
    <w:p w:rsidR="006C16DB" w:rsidRPr="00CC7153" w:rsidRDefault="006C16DB" w:rsidP="0002678B">
      <w:pPr>
        <w:jc w:val="center"/>
        <w:rPr>
          <w:rFonts w:eastAsia="Calibri"/>
          <w:i/>
          <w:lang w:eastAsia="en-US"/>
        </w:rPr>
      </w:pPr>
      <w:r w:rsidRPr="00CC7153">
        <w:rPr>
          <w:rFonts w:eastAsia="Calibri"/>
          <w:b w:val="0"/>
          <w:noProof/>
        </w:rPr>
        <w:drawing>
          <wp:inline distT="0" distB="0" distL="0" distR="0" wp14:anchorId="766A2CF2" wp14:editId="624B254A">
            <wp:extent cx="5953125" cy="3952875"/>
            <wp:effectExtent l="0" t="0" r="0" b="0"/>
            <wp:docPr id="3" name="Диаграмма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2C68F9" w:rsidRPr="00CC7153" w:rsidRDefault="002C68F9" w:rsidP="00283CC5">
      <w:pPr>
        <w:ind w:firstLine="709"/>
        <w:jc w:val="both"/>
        <w:rPr>
          <w:rFonts w:eastAsia="Calibri"/>
          <w:b w:val="0"/>
          <w:sz w:val="20"/>
          <w:szCs w:val="20"/>
          <w:lang w:eastAsia="en-US"/>
        </w:rPr>
      </w:pPr>
    </w:p>
    <w:p w:rsidR="00F92290" w:rsidRPr="00CC7153" w:rsidRDefault="00F92290" w:rsidP="00F92290">
      <w:pPr>
        <w:shd w:val="clear" w:color="auto" w:fill="FFFFFF"/>
        <w:ind w:firstLine="709"/>
        <w:jc w:val="both"/>
        <w:rPr>
          <w:rFonts w:eastAsia="Calibri"/>
          <w:b w:val="0"/>
          <w:lang w:eastAsia="en-US"/>
        </w:rPr>
      </w:pPr>
      <w:r w:rsidRPr="00CC7153">
        <w:rPr>
          <w:rFonts w:eastAsia="Calibri"/>
          <w:b w:val="0"/>
          <w:lang w:eastAsia="en-US"/>
        </w:rPr>
        <w:t xml:space="preserve">Учреждениями </w:t>
      </w:r>
      <w:r w:rsidRPr="00CC7153">
        <w:rPr>
          <w:rFonts w:eastAsia="Calibri"/>
          <w:b w:val="0"/>
          <w:i/>
          <w:lang w:eastAsia="en-US"/>
        </w:rPr>
        <w:t>культурно-досугового</w:t>
      </w:r>
      <w:r w:rsidRPr="00CC7153">
        <w:rPr>
          <w:rFonts w:eastAsia="Calibri"/>
          <w:b w:val="0"/>
          <w:lang w:eastAsia="en-US"/>
        </w:rPr>
        <w:t xml:space="preserve"> типа в 2017 году организовано и проведено 834 культурно-массовых мероприятий, из них 404 – на платной основе. 143 мероприятия</w:t>
      </w:r>
      <w:r w:rsidR="00CB747D" w:rsidRPr="00CC7153">
        <w:rPr>
          <w:rFonts w:eastAsia="Calibri"/>
          <w:b w:val="0"/>
          <w:lang w:eastAsia="en-US"/>
        </w:rPr>
        <w:t xml:space="preserve"> </w:t>
      </w:r>
      <w:r w:rsidR="00CB747D" w:rsidRPr="00CC7153">
        <w:rPr>
          <w:rFonts w:eastAsia="Calibri"/>
          <w:lang w:eastAsia="en-US"/>
        </w:rPr>
        <w:t>–</w:t>
      </w:r>
      <w:r w:rsidR="00CB747D" w:rsidRPr="00CC7153">
        <w:rPr>
          <w:rFonts w:eastAsia="Calibri"/>
          <w:b w:val="0"/>
          <w:lang w:eastAsia="en-US"/>
        </w:rPr>
        <w:t xml:space="preserve"> </w:t>
      </w:r>
      <w:r w:rsidRPr="00CC7153">
        <w:rPr>
          <w:rFonts w:eastAsia="Calibri"/>
          <w:b w:val="0"/>
          <w:lang w:eastAsia="en-US"/>
        </w:rPr>
        <w:t>доступны для восприятия инвалидами и лицами с ограниченными возможностями здоровья.</w:t>
      </w:r>
    </w:p>
    <w:p w:rsidR="006216AE" w:rsidRPr="00CC7153" w:rsidRDefault="00F92290" w:rsidP="006216AE">
      <w:pPr>
        <w:shd w:val="clear" w:color="auto" w:fill="FFFFFF"/>
        <w:ind w:firstLine="709"/>
        <w:jc w:val="both"/>
        <w:rPr>
          <w:rFonts w:eastAsia="Calibri"/>
          <w:b w:val="0"/>
          <w:lang w:eastAsia="en-US"/>
        </w:rPr>
      </w:pPr>
      <w:r w:rsidRPr="00CC7153">
        <w:rPr>
          <w:rFonts w:eastAsia="Calibri"/>
          <w:b w:val="0"/>
          <w:lang w:eastAsia="en-US"/>
        </w:rPr>
        <w:t xml:space="preserve">Большую роль в обеспечении разноформатности и доступности услуг  играет деятельность клубных формирований. На базе культурно-досуговых учреждений на бесплатной основе действуют 53 клубных формирования, участниками клубов являются 1 452 человек. Почётное звание «народный» и «образцовый» сохранили 18 коллективов любительского художественного </w:t>
      </w:r>
      <w:r w:rsidRPr="00CC7153">
        <w:rPr>
          <w:rFonts w:eastAsia="Calibri"/>
          <w:b w:val="0"/>
          <w:lang w:eastAsia="en-US"/>
        </w:rPr>
        <w:lastRenderedPageBreak/>
        <w:t xml:space="preserve">творчества. </w:t>
      </w:r>
      <w:r w:rsidR="006216AE" w:rsidRPr="00CC7153">
        <w:rPr>
          <w:rFonts w:eastAsia="Calibri"/>
          <w:b w:val="0"/>
          <w:lang w:eastAsia="en-US"/>
        </w:rPr>
        <w:t>В 2017 году участники и коллективы самодеятельного художественного творчества завоевали 53 диплома победителя в краевых и всероссийских фестивалях и конкурсах. Значимыми достижениями стали первые победы</w:t>
      </w:r>
      <w:r w:rsidR="00F760F4" w:rsidRPr="00CC7153">
        <w:rPr>
          <w:rFonts w:eastAsia="Calibri"/>
          <w:b w:val="0"/>
          <w:lang w:eastAsia="en-US"/>
        </w:rPr>
        <w:t xml:space="preserve"> театральных коллективов (МБУК «ЗГДК») – Народного театра и Театра эстрадных миниатюр «Фонарь»</w:t>
      </w:r>
      <w:r w:rsidR="006216AE" w:rsidRPr="00CC7153">
        <w:rPr>
          <w:rFonts w:eastAsia="Calibri"/>
          <w:b w:val="0"/>
          <w:lang w:eastAsia="en-US"/>
        </w:rPr>
        <w:t xml:space="preserve"> </w:t>
      </w:r>
      <w:r w:rsidR="00F760F4" w:rsidRPr="00CC7153">
        <w:rPr>
          <w:rFonts w:eastAsia="Calibri"/>
          <w:b w:val="0"/>
          <w:lang w:eastAsia="en-US"/>
        </w:rPr>
        <w:t>в краевом фестивале любительского театрального искусства «Рампа» в разных номинациях</w:t>
      </w:r>
      <w:r w:rsidR="00A43282" w:rsidRPr="00CC7153">
        <w:rPr>
          <w:rFonts w:eastAsia="Calibri"/>
          <w:b w:val="0"/>
          <w:lang w:eastAsia="en-US"/>
        </w:rPr>
        <w:t>.</w:t>
      </w:r>
      <w:r w:rsidR="00F760F4" w:rsidRPr="00CC7153">
        <w:rPr>
          <w:rFonts w:eastAsia="Calibri"/>
          <w:b w:val="0"/>
          <w:lang w:eastAsia="en-US"/>
        </w:rPr>
        <w:t xml:space="preserve"> </w:t>
      </w:r>
      <w:r w:rsidR="002449AA" w:rsidRPr="00CC7153">
        <w:rPr>
          <w:rFonts w:eastAsia="Calibri"/>
          <w:b w:val="0"/>
          <w:lang w:eastAsia="en-US"/>
        </w:rPr>
        <w:t>С</w:t>
      </w:r>
      <w:r w:rsidR="00F760F4" w:rsidRPr="00CC7153">
        <w:rPr>
          <w:rFonts w:eastAsia="Calibri"/>
          <w:b w:val="0"/>
          <w:lang w:eastAsia="en-US"/>
        </w:rPr>
        <w:t>борная</w:t>
      </w:r>
      <w:r w:rsidR="006216AE" w:rsidRPr="00CC7153">
        <w:rPr>
          <w:rFonts w:eastAsia="Calibri"/>
          <w:b w:val="0"/>
          <w:lang w:eastAsia="en-US"/>
        </w:rPr>
        <w:t xml:space="preserve"> творческой команды города </w:t>
      </w:r>
      <w:r w:rsidR="00F760F4" w:rsidRPr="00CC7153">
        <w:rPr>
          <w:rFonts w:eastAsia="Calibri"/>
          <w:b w:val="0"/>
          <w:lang w:eastAsia="en-US"/>
        </w:rPr>
        <w:t xml:space="preserve">впервые победила </w:t>
      </w:r>
      <w:r w:rsidR="006216AE" w:rsidRPr="00CC7153">
        <w:rPr>
          <w:rFonts w:eastAsia="Calibri"/>
          <w:b w:val="0"/>
          <w:lang w:eastAsia="en-US"/>
        </w:rPr>
        <w:t>в краевой олимпиаде народного творчества.</w:t>
      </w:r>
      <w:r w:rsidR="006216AE" w:rsidRPr="00CC7153">
        <w:rPr>
          <w:rFonts w:eastAsia="Calibri"/>
          <w:lang w:eastAsia="en-US"/>
        </w:rPr>
        <w:t xml:space="preserve"> </w:t>
      </w:r>
    </w:p>
    <w:p w:rsidR="00283CC5" w:rsidRPr="00CC7153" w:rsidRDefault="00283CC5" w:rsidP="006216AE">
      <w:pPr>
        <w:shd w:val="clear" w:color="auto" w:fill="FFFFFF"/>
        <w:ind w:firstLine="709"/>
        <w:jc w:val="both"/>
        <w:rPr>
          <w:rFonts w:eastAsia="Calibri"/>
          <w:b w:val="0"/>
          <w:lang w:eastAsia="en-US"/>
        </w:rPr>
      </w:pPr>
      <w:r w:rsidRPr="00CC7153">
        <w:rPr>
          <w:rFonts w:eastAsia="Calibri"/>
          <w:b w:val="0"/>
          <w:lang w:eastAsia="en-US"/>
        </w:rPr>
        <w:t>Наиболее востребованные клубные формирования по направлениям творчества: хореографические (</w:t>
      </w:r>
      <w:r w:rsidR="002D5F6D" w:rsidRPr="00CC7153">
        <w:rPr>
          <w:rFonts w:eastAsia="Calibri"/>
          <w:b w:val="0"/>
          <w:lang w:eastAsia="en-US"/>
        </w:rPr>
        <w:t>18,2% от участников</w:t>
      </w:r>
      <w:r w:rsidRPr="00CC7153">
        <w:rPr>
          <w:rFonts w:eastAsia="Calibri"/>
          <w:b w:val="0"/>
          <w:lang w:eastAsia="en-US"/>
        </w:rPr>
        <w:t>), хоровые (</w:t>
      </w:r>
      <w:r w:rsidR="002D5F6D" w:rsidRPr="00CC7153">
        <w:rPr>
          <w:rFonts w:eastAsia="Calibri"/>
          <w:b w:val="0"/>
          <w:lang w:eastAsia="en-US"/>
        </w:rPr>
        <w:t>8,5% от участников</w:t>
      </w:r>
      <w:r w:rsidRPr="00CC7153">
        <w:rPr>
          <w:rFonts w:eastAsia="Calibri"/>
          <w:b w:val="0"/>
          <w:lang w:eastAsia="en-US"/>
        </w:rPr>
        <w:t>), театральные (</w:t>
      </w:r>
      <w:r w:rsidR="002D5F6D" w:rsidRPr="00CC7153">
        <w:rPr>
          <w:rFonts w:eastAsia="Calibri"/>
          <w:b w:val="0"/>
          <w:lang w:eastAsia="en-US"/>
        </w:rPr>
        <w:t>5,6% от участников</w:t>
      </w:r>
      <w:r w:rsidR="009314F3" w:rsidRPr="00CC7153">
        <w:rPr>
          <w:rFonts w:eastAsia="Calibri"/>
          <w:b w:val="0"/>
          <w:lang w:eastAsia="en-US"/>
        </w:rPr>
        <w:t>).</w:t>
      </w:r>
    </w:p>
    <w:p w:rsidR="00636DBE" w:rsidRPr="00CC7153" w:rsidRDefault="00636DBE" w:rsidP="001362C7">
      <w:pPr>
        <w:ind w:firstLine="709"/>
        <w:jc w:val="both"/>
        <w:rPr>
          <w:rFonts w:eastAsia="Calibri"/>
          <w:b w:val="0"/>
          <w:lang w:eastAsia="en-US"/>
        </w:rPr>
      </w:pPr>
    </w:p>
    <w:p w:rsidR="00F82A18" w:rsidRPr="00CC7153" w:rsidRDefault="00F82A18" w:rsidP="001362C7">
      <w:pPr>
        <w:jc w:val="center"/>
        <w:rPr>
          <w:rFonts w:eastAsia="Calibri"/>
          <w:b w:val="0"/>
          <w:sz w:val="24"/>
          <w:szCs w:val="24"/>
          <w:lang w:eastAsia="en-US"/>
        </w:rPr>
      </w:pPr>
      <w:r w:rsidRPr="00CC7153">
        <w:rPr>
          <w:rFonts w:eastAsia="Calibri"/>
          <w:b w:val="0"/>
          <w:noProof/>
          <w:sz w:val="24"/>
          <w:szCs w:val="24"/>
        </w:rPr>
        <w:drawing>
          <wp:inline distT="0" distB="0" distL="0" distR="0" wp14:anchorId="77E27EF1" wp14:editId="472CD571">
            <wp:extent cx="5486400" cy="3095625"/>
            <wp:effectExtent l="0" t="0" r="0" b="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02678B" w:rsidRPr="00CC7153" w:rsidRDefault="0002678B" w:rsidP="001362C7">
      <w:pPr>
        <w:ind w:firstLine="709"/>
        <w:jc w:val="both"/>
        <w:rPr>
          <w:rFonts w:eastAsia="Calibri"/>
          <w:b w:val="0"/>
          <w:lang w:eastAsia="en-US"/>
        </w:rPr>
      </w:pPr>
    </w:p>
    <w:p w:rsidR="0071704F" w:rsidRPr="00CC7153" w:rsidRDefault="0071704F" w:rsidP="00A04BCE">
      <w:pPr>
        <w:jc w:val="both"/>
        <w:rPr>
          <w:rFonts w:eastAsia="Calibri"/>
          <w:b w:val="0"/>
          <w:sz w:val="16"/>
          <w:szCs w:val="16"/>
          <w:lang w:eastAsia="en-US"/>
        </w:rPr>
      </w:pPr>
    </w:p>
    <w:p w:rsidR="006216AE" w:rsidRPr="00CC7153" w:rsidRDefault="006216AE" w:rsidP="006216AE">
      <w:pPr>
        <w:ind w:firstLine="567"/>
        <w:jc w:val="both"/>
        <w:rPr>
          <w:rFonts w:eastAsia="Calibri"/>
          <w:b w:val="0"/>
          <w:lang w:eastAsia="en-US"/>
        </w:rPr>
      </w:pPr>
      <w:r w:rsidRPr="00CC7153">
        <w:rPr>
          <w:rFonts w:eastAsia="Calibri"/>
          <w:b w:val="0"/>
          <w:lang w:eastAsia="en-US"/>
        </w:rPr>
        <w:t xml:space="preserve">Важным направлением в работе учреждений культурно-досугового типа является </w:t>
      </w:r>
      <w:r w:rsidR="00F86941" w:rsidRPr="00CC7153">
        <w:rPr>
          <w:rFonts w:eastAsia="Calibri"/>
          <w:b w:val="0"/>
          <w:lang w:eastAsia="en-US"/>
        </w:rPr>
        <w:t xml:space="preserve">развитие востребованных и поиск новых форм работы, ориентация деятельности на </w:t>
      </w:r>
      <w:r w:rsidRPr="00CC7153">
        <w:rPr>
          <w:rFonts w:eastAsia="Calibri"/>
          <w:b w:val="0"/>
          <w:lang w:eastAsia="en-US"/>
        </w:rPr>
        <w:t xml:space="preserve">проведение </w:t>
      </w:r>
      <w:r w:rsidR="00F86941" w:rsidRPr="00CC7153">
        <w:rPr>
          <w:rFonts w:eastAsia="Calibri"/>
          <w:b w:val="0"/>
          <w:lang w:eastAsia="en-US"/>
        </w:rPr>
        <w:t xml:space="preserve">массовых городских мероприятий на качественно высоком </w:t>
      </w:r>
      <w:r w:rsidRPr="00CC7153">
        <w:rPr>
          <w:rFonts w:eastAsia="Calibri"/>
          <w:b w:val="0"/>
          <w:lang w:eastAsia="en-US"/>
        </w:rPr>
        <w:t xml:space="preserve"> </w:t>
      </w:r>
      <w:r w:rsidR="00F86941" w:rsidRPr="00CC7153">
        <w:rPr>
          <w:rFonts w:eastAsia="Calibri"/>
          <w:b w:val="0"/>
          <w:lang w:eastAsia="en-US"/>
        </w:rPr>
        <w:t>уровне</w:t>
      </w:r>
      <w:r w:rsidRPr="00CC7153">
        <w:rPr>
          <w:rFonts w:eastAsia="Calibri"/>
          <w:b w:val="0"/>
          <w:lang w:eastAsia="en-US"/>
        </w:rPr>
        <w:t xml:space="preserve">. </w:t>
      </w:r>
    </w:p>
    <w:p w:rsidR="00F86941" w:rsidRPr="00CC7153" w:rsidRDefault="00F86941" w:rsidP="006216AE">
      <w:pPr>
        <w:ind w:firstLine="567"/>
        <w:jc w:val="both"/>
        <w:rPr>
          <w:rFonts w:eastAsia="Calibri"/>
          <w:b w:val="0"/>
          <w:lang w:eastAsia="en-US"/>
        </w:rPr>
      </w:pPr>
      <w:r w:rsidRPr="00CC7153">
        <w:rPr>
          <w:rFonts w:eastAsia="Calibri"/>
          <w:b w:val="0"/>
          <w:lang w:eastAsia="en-US"/>
        </w:rPr>
        <w:t>Проведены традиционные масштабные и зрелищные мероприятия:</w:t>
      </w:r>
    </w:p>
    <w:p w:rsidR="00F86941" w:rsidRPr="00CC7153" w:rsidRDefault="006216AE" w:rsidP="00FF24DC">
      <w:pPr>
        <w:pStyle w:val="af5"/>
        <w:numPr>
          <w:ilvl w:val="0"/>
          <w:numId w:val="9"/>
        </w:numPr>
        <w:tabs>
          <w:tab w:val="left" w:pos="993"/>
        </w:tabs>
        <w:ind w:left="0" w:firstLine="709"/>
        <w:jc w:val="both"/>
        <w:rPr>
          <w:b w:val="0"/>
        </w:rPr>
      </w:pPr>
      <w:r w:rsidRPr="00CC7153">
        <w:rPr>
          <w:b w:val="0"/>
        </w:rPr>
        <w:t>открытый городской фестиваль театрализованной песни среди самодеятельных (любительских) хоров ветеранов Красноярского края «Живая песня», в мероприятии приняли участие коллективы из 12 территорий Красноярского края</w:t>
      </w:r>
      <w:r w:rsidR="00F86941" w:rsidRPr="00CC7153">
        <w:rPr>
          <w:b w:val="0"/>
        </w:rPr>
        <w:t>;</w:t>
      </w:r>
    </w:p>
    <w:p w:rsidR="004512CF" w:rsidRPr="00CC7153" w:rsidRDefault="006216AE" w:rsidP="00FF24DC">
      <w:pPr>
        <w:pStyle w:val="af5"/>
        <w:numPr>
          <w:ilvl w:val="0"/>
          <w:numId w:val="9"/>
        </w:numPr>
        <w:tabs>
          <w:tab w:val="left" w:pos="993"/>
        </w:tabs>
        <w:ind w:left="0" w:firstLine="709"/>
        <w:jc w:val="both"/>
        <w:rPr>
          <w:b w:val="0"/>
        </w:rPr>
      </w:pPr>
      <w:r w:rsidRPr="00CC7153">
        <w:rPr>
          <w:b w:val="0"/>
        </w:rPr>
        <w:t>III городско</w:t>
      </w:r>
      <w:r w:rsidR="004512CF" w:rsidRPr="00CC7153">
        <w:rPr>
          <w:b w:val="0"/>
        </w:rPr>
        <w:t>й</w:t>
      </w:r>
      <w:r w:rsidRPr="00CC7153">
        <w:rPr>
          <w:b w:val="0"/>
        </w:rPr>
        <w:t xml:space="preserve"> детско-юношеск</w:t>
      </w:r>
      <w:r w:rsidR="004512CF" w:rsidRPr="00CC7153">
        <w:rPr>
          <w:b w:val="0"/>
        </w:rPr>
        <w:t>ий</w:t>
      </w:r>
      <w:r w:rsidRPr="00CC7153">
        <w:rPr>
          <w:b w:val="0"/>
        </w:rPr>
        <w:t xml:space="preserve"> вокальн</w:t>
      </w:r>
      <w:r w:rsidR="004512CF" w:rsidRPr="00CC7153">
        <w:rPr>
          <w:b w:val="0"/>
        </w:rPr>
        <w:t>ый</w:t>
      </w:r>
      <w:r w:rsidRPr="00CC7153">
        <w:rPr>
          <w:b w:val="0"/>
        </w:rPr>
        <w:t xml:space="preserve"> конкурс «Зел</w:t>
      </w:r>
      <w:r w:rsidR="004512CF" w:rsidRPr="00CC7153">
        <w:rPr>
          <w:b w:val="0"/>
        </w:rPr>
        <w:t>ёная звезда»;</w:t>
      </w:r>
    </w:p>
    <w:p w:rsidR="004512CF" w:rsidRPr="00CC7153" w:rsidRDefault="006216AE" w:rsidP="00FF24DC">
      <w:pPr>
        <w:pStyle w:val="af5"/>
        <w:numPr>
          <w:ilvl w:val="0"/>
          <w:numId w:val="9"/>
        </w:numPr>
        <w:tabs>
          <w:tab w:val="left" w:pos="993"/>
        </w:tabs>
        <w:ind w:left="0" w:firstLine="709"/>
        <w:jc w:val="both"/>
        <w:rPr>
          <w:b w:val="0"/>
        </w:rPr>
      </w:pPr>
      <w:r w:rsidRPr="00CC7153">
        <w:rPr>
          <w:b w:val="0"/>
        </w:rPr>
        <w:t>городской молод</w:t>
      </w:r>
      <w:r w:rsidR="004512CF" w:rsidRPr="00CC7153">
        <w:rPr>
          <w:b w:val="0"/>
        </w:rPr>
        <w:t>ё</w:t>
      </w:r>
      <w:r w:rsidRPr="00CC7153">
        <w:rPr>
          <w:b w:val="0"/>
        </w:rPr>
        <w:t>жный литературный бал</w:t>
      </w:r>
      <w:r w:rsidR="004512CF" w:rsidRPr="00CC7153">
        <w:rPr>
          <w:b w:val="0"/>
        </w:rPr>
        <w:t xml:space="preserve"> - </w:t>
      </w:r>
      <w:r w:rsidRPr="00CC7153">
        <w:rPr>
          <w:b w:val="0"/>
        </w:rPr>
        <w:t>в 2017 году посвящ</w:t>
      </w:r>
      <w:r w:rsidR="004512CF" w:rsidRPr="00CC7153">
        <w:rPr>
          <w:b w:val="0"/>
        </w:rPr>
        <w:t>ё</w:t>
      </w:r>
      <w:r w:rsidRPr="00CC7153">
        <w:rPr>
          <w:b w:val="0"/>
        </w:rPr>
        <w:t xml:space="preserve">н 55-летию АО «ПО </w:t>
      </w:r>
      <w:r w:rsidR="004512CF" w:rsidRPr="00CC7153">
        <w:rPr>
          <w:b w:val="0"/>
        </w:rPr>
        <w:t>ЭХЗ» и проведё</w:t>
      </w:r>
      <w:r w:rsidRPr="00CC7153">
        <w:rPr>
          <w:b w:val="0"/>
        </w:rPr>
        <w:t xml:space="preserve">н под лозунгом </w:t>
      </w:r>
      <w:r w:rsidR="004512CF" w:rsidRPr="00CC7153">
        <w:rPr>
          <w:b w:val="0"/>
        </w:rPr>
        <w:t>«Атомный бал»;</w:t>
      </w:r>
    </w:p>
    <w:p w:rsidR="006216AE" w:rsidRPr="00CC7153" w:rsidRDefault="004512CF" w:rsidP="00FF24DC">
      <w:pPr>
        <w:pStyle w:val="af5"/>
        <w:numPr>
          <w:ilvl w:val="0"/>
          <w:numId w:val="9"/>
        </w:numPr>
        <w:tabs>
          <w:tab w:val="left" w:pos="993"/>
        </w:tabs>
        <w:ind w:left="0" w:firstLine="709"/>
        <w:jc w:val="both"/>
        <w:rPr>
          <w:b w:val="0"/>
        </w:rPr>
      </w:pPr>
      <w:r w:rsidRPr="00CC7153">
        <w:rPr>
          <w:b w:val="0"/>
        </w:rPr>
        <w:t>в честь знаменательных событий в истории страны (</w:t>
      </w:r>
      <w:r w:rsidR="006216AE" w:rsidRPr="00CC7153">
        <w:rPr>
          <w:b w:val="0"/>
        </w:rPr>
        <w:t>Д</w:t>
      </w:r>
      <w:r w:rsidRPr="00CC7153">
        <w:rPr>
          <w:b w:val="0"/>
        </w:rPr>
        <w:t>ень</w:t>
      </w:r>
      <w:r w:rsidR="006216AE" w:rsidRPr="00CC7153">
        <w:rPr>
          <w:b w:val="0"/>
        </w:rPr>
        <w:t xml:space="preserve"> Победы, Д</w:t>
      </w:r>
      <w:r w:rsidRPr="00CC7153">
        <w:rPr>
          <w:b w:val="0"/>
        </w:rPr>
        <w:t xml:space="preserve">ень </w:t>
      </w:r>
      <w:r w:rsidR="006216AE" w:rsidRPr="00CC7153">
        <w:rPr>
          <w:b w:val="0"/>
        </w:rPr>
        <w:t>памяти и скорби, Дн</w:t>
      </w:r>
      <w:r w:rsidRPr="00CC7153">
        <w:rPr>
          <w:b w:val="0"/>
        </w:rPr>
        <w:t>и</w:t>
      </w:r>
      <w:r w:rsidR="006216AE" w:rsidRPr="00CC7153">
        <w:rPr>
          <w:b w:val="0"/>
        </w:rPr>
        <w:t xml:space="preserve"> воинской славы России</w:t>
      </w:r>
      <w:r w:rsidRPr="00CC7153">
        <w:rPr>
          <w:b w:val="0"/>
        </w:rPr>
        <w:t>)</w:t>
      </w:r>
      <w:r w:rsidR="006216AE" w:rsidRPr="00CC7153">
        <w:rPr>
          <w:b w:val="0"/>
        </w:rPr>
        <w:t xml:space="preserve">. </w:t>
      </w:r>
    </w:p>
    <w:p w:rsidR="006216AE" w:rsidRPr="00CC7153" w:rsidRDefault="006216AE" w:rsidP="000406BD">
      <w:pPr>
        <w:ind w:firstLine="709"/>
        <w:jc w:val="both"/>
        <w:rPr>
          <w:rFonts w:eastAsia="Calibri"/>
          <w:b w:val="0"/>
          <w:lang w:eastAsia="en-US"/>
        </w:rPr>
      </w:pPr>
    </w:p>
    <w:p w:rsidR="000406BD" w:rsidRPr="00CC7153" w:rsidRDefault="000406BD" w:rsidP="000406BD">
      <w:pPr>
        <w:ind w:firstLine="709"/>
        <w:jc w:val="both"/>
        <w:rPr>
          <w:rFonts w:eastAsia="Calibri"/>
          <w:b w:val="0"/>
          <w:lang w:eastAsia="en-US"/>
        </w:rPr>
      </w:pPr>
      <w:r w:rsidRPr="00CC7153">
        <w:rPr>
          <w:rFonts w:eastAsia="Calibri"/>
          <w:b w:val="0"/>
          <w:lang w:eastAsia="en-US"/>
        </w:rPr>
        <w:lastRenderedPageBreak/>
        <w:t xml:space="preserve">Ключевым звеном в создании единого информационного и культурного пространства города является </w:t>
      </w:r>
      <w:r w:rsidRPr="00CC7153">
        <w:rPr>
          <w:rFonts w:eastAsia="Calibri"/>
          <w:b w:val="0"/>
          <w:i/>
          <w:lang w:eastAsia="en-US"/>
        </w:rPr>
        <w:t>деятельность МБУ «Библиотека».</w:t>
      </w:r>
      <w:r w:rsidRPr="00CC7153">
        <w:rPr>
          <w:rFonts w:eastAsia="Calibri"/>
          <w:b w:val="0"/>
          <w:lang w:eastAsia="en-US"/>
        </w:rPr>
        <w:t xml:space="preserve"> Сложившаяся библиотечная сеть обеспечивает свободный и оперативный доступ к информации всех категорий населения, приобщая </w:t>
      </w:r>
      <w:r w:rsidR="00962566" w:rsidRPr="00CC7153">
        <w:rPr>
          <w:rFonts w:eastAsia="Calibri"/>
          <w:b w:val="0"/>
          <w:lang w:eastAsia="en-US"/>
        </w:rPr>
        <w:t xml:space="preserve">его </w:t>
      </w:r>
      <w:r w:rsidRPr="00CC7153">
        <w:rPr>
          <w:rFonts w:eastAsia="Calibri"/>
          <w:b w:val="0"/>
          <w:lang w:eastAsia="en-US"/>
        </w:rPr>
        <w:t xml:space="preserve">к культурным ценностям, практическим и фундаментальным знаниям, сохраняя </w:t>
      </w:r>
      <w:r w:rsidR="00962566" w:rsidRPr="00CC7153">
        <w:rPr>
          <w:rFonts w:eastAsia="Calibri"/>
          <w:b w:val="0"/>
          <w:lang w:eastAsia="en-US"/>
        </w:rPr>
        <w:t xml:space="preserve">тем самым </w:t>
      </w:r>
      <w:r w:rsidRPr="00CC7153">
        <w:rPr>
          <w:rFonts w:eastAsia="Calibri"/>
          <w:b w:val="0"/>
          <w:lang w:eastAsia="en-US"/>
        </w:rPr>
        <w:t>национальное культурное наследие.</w:t>
      </w:r>
    </w:p>
    <w:p w:rsidR="006F11B3" w:rsidRPr="00CC7153" w:rsidRDefault="00F82A18" w:rsidP="00A04BCE">
      <w:pPr>
        <w:ind w:firstLine="709"/>
        <w:jc w:val="both"/>
        <w:rPr>
          <w:rFonts w:eastAsia="Calibri"/>
          <w:b w:val="0"/>
          <w:lang w:eastAsia="en-US"/>
        </w:rPr>
      </w:pPr>
      <w:r w:rsidRPr="00CC7153">
        <w:rPr>
          <w:rFonts w:eastAsia="Calibri"/>
          <w:b w:val="0"/>
          <w:lang w:eastAsia="en-US"/>
        </w:rPr>
        <w:t xml:space="preserve">На комплектование </w:t>
      </w:r>
      <w:r w:rsidRPr="00CC7153">
        <w:rPr>
          <w:rFonts w:eastAsia="Calibri"/>
          <w:b w:val="0"/>
          <w:i/>
          <w:lang w:eastAsia="en-US"/>
        </w:rPr>
        <w:t>библиотечного фонда</w:t>
      </w:r>
      <w:r w:rsidRPr="00CC7153">
        <w:rPr>
          <w:rFonts w:eastAsia="Calibri"/>
          <w:b w:val="0"/>
          <w:lang w:eastAsia="en-US"/>
        </w:rPr>
        <w:t xml:space="preserve"> и подписку на </w:t>
      </w:r>
      <w:r w:rsidR="00744A90" w:rsidRPr="00CC7153">
        <w:rPr>
          <w:rFonts w:eastAsia="Calibri"/>
          <w:b w:val="0"/>
          <w:lang w:eastAsia="en-US"/>
        </w:rPr>
        <w:t xml:space="preserve">периодические издания из </w:t>
      </w:r>
      <w:r w:rsidRPr="00CC7153">
        <w:rPr>
          <w:rFonts w:eastAsia="Calibri"/>
          <w:b w:val="0"/>
          <w:lang w:eastAsia="en-US"/>
        </w:rPr>
        <w:t>местно</w:t>
      </w:r>
      <w:r w:rsidR="00744A90" w:rsidRPr="00CC7153">
        <w:rPr>
          <w:rFonts w:eastAsia="Calibri"/>
          <w:b w:val="0"/>
          <w:lang w:eastAsia="en-US"/>
        </w:rPr>
        <w:t>го бюджета</w:t>
      </w:r>
      <w:r w:rsidRPr="00CC7153">
        <w:rPr>
          <w:rFonts w:eastAsia="Calibri"/>
          <w:b w:val="0"/>
          <w:lang w:eastAsia="en-US"/>
        </w:rPr>
        <w:t xml:space="preserve"> </w:t>
      </w:r>
      <w:r w:rsidR="00744A90" w:rsidRPr="00CC7153">
        <w:rPr>
          <w:rFonts w:eastAsia="Calibri"/>
          <w:b w:val="0"/>
          <w:lang w:eastAsia="en-US"/>
        </w:rPr>
        <w:t>в 201</w:t>
      </w:r>
      <w:r w:rsidR="00962566" w:rsidRPr="00CC7153">
        <w:rPr>
          <w:rFonts w:eastAsia="Calibri"/>
          <w:b w:val="0"/>
          <w:lang w:eastAsia="en-US"/>
        </w:rPr>
        <w:t>7</w:t>
      </w:r>
      <w:r w:rsidR="00744A90" w:rsidRPr="00CC7153">
        <w:rPr>
          <w:rFonts w:eastAsia="Calibri"/>
          <w:b w:val="0"/>
          <w:lang w:eastAsia="en-US"/>
        </w:rPr>
        <w:t xml:space="preserve"> году </w:t>
      </w:r>
      <w:r w:rsidRPr="00CC7153">
        <w:rPr>
          <w:rFonts w:eastAsia="Calibri"/>
          <w:b w:val="0"/>
          <w:lang w:eastAsia="en-US"/>
        </w:rPr>
        <w:t>на</w:t>
      </w:r>
      <w:r w:rsidR="00744A90" w:rsidRPr="00CC7153">
        <w:rPr>
          <w:rFonts w:eastAsia="Calibri"/>
          <w:b w:val="0"/>
          <w:lang w:eastAsia="en-US"/>
        </w:rPr>
        <w:t>правлено</w:t>
      </w:r>
      <w:r w:rsidR="00DD1E18" w:rsidRPr="00CC7153">
        <w:rPr>
          <w:rFonts w:eastAsia="Calibri"/>
          <w:b w:val="0"/>
          <w:lang w:eastAsia="en-US"/>
        </w:rPr>
        <w:t xml:space="preserve"> </w:t>
      </w:r>
      <w:r w:rsidR="00962566" w:rsidRPr="00CC7153">
        <w:rPr>
          <w:rFonts w:eastAsia="Calibri"/>
          <w:b w:val="0"/>
          <w:lang w:eastAsia="en-US"/>
        </w:rPr>
        <w:t xml:space="preserve">1,2 </w:t>
      </w:r>
      <w:r w:rsidRPr="00CC7153">
        <w:rPr>
          <w:rFonts w:eastAsia="Calibri"/>
          <w:b w:val="0"/>
          <w:lang w:eastAsia="en-US"/>
        </w:rPr>
        <w:t>м</w:t>
      </w:r>
      <w:r w:rsidR="00C275CD" w:rsidRPr="00CC7153">
        <w:rPr>
          <w:rFonts w:eastAsia="Calibri"/>
          <w:b w:val="0"/>
          <w:lang w:eastAsia="en-US"/>
        </w:rPr>
        <w:t>лн.</w:t>
      </w:r>
      <w:r w:rsidR="00DD1E18" w:rsidRPr="00CC7153">
        <w:rPr>
          <w:rFonts w:eastAsia="Calibri"/>
          <w:b w:val="0"/>
          <w:lang w:eastAsia="en-US"/>
        </w:rPr>
        <w:t> </w:t>
      </w:r>
      <w:r w:rsidRPr="00CC7153">
        <w:rPr>
          <w:rFonts w:eastAsia="Calibri"/>
          <w:b w:val="0"/>
          <w:lang w:eastAsia="en-US"/>
        </w:rPr>
        <w:t>рублей</w:t>
      </w:r>
      <w:r w:rsidR="00744A90" w:rsidRPr="00CC7153">
        <w:rPr>
          <w:rFonts w:eastAsia="Calibri"/>
          <w:b w:val="0"/>
          <w:lang w:eastAsia="en-US"/>
        </w:rPr>
        <w:t>, приобретены 1</w:t>
      </w:r>
      <w:r w:rsidR="00962566" w:rsidRPr="00CC7153">
        <w:rPr>
          <w:rFonts w:eastAsia="Calibri"/>
          <w:b w:val="0"/>
          <w:lang w:eastAsia="en-US"/>
        </w:rPr>
        <w:t>0</w:t>
      </w:r>
      <w:r w:rsidR="00744A90" w:rsidRPr="00CC7153">
        <w:rPr>
          <w:rFonts w:eastAsia="Calibri"/>
          <w:b w:val="0"/>
          <w:lang w:eastAsia="en-US"/>
        </w:rPr>
        <w:t> </w:t>
      </w:r>
      <w:r w:rsidR="00D94E2D" w:rsidRPr="00CC7153">
        <w:rPr>
          <w:rFonts w:eastAsia="Calibri"/>
          <w:b w:val="0"/>
          <w:lang w:eastAsia="en-US"/>
        </w:rPr>
        <w:t>46</w:t>
      </w:r>
      <w:r w:rsidR="00962566" w:rsidRPr="00CC7153">
        <w:rPr>
          <w:rFonts w:eastAsia="Calibri"/>
          <w:b w:val="0"/>
          <w:lang w:eastAsia="en-US"/>
        </w:rPr>
        <w:t>3</w:t>
      </w:r>
      <w:r w:rsidR="00744A90" w:rsidRPr="00CC7153">
        <w:rPr>
          <w:rFonts w:eastAsia="Calibri"/>
          <w:b w:val="0"/>
          <w:lang w:eastAsia="en-US"/>
        </w:rPr>
        <w:t xml:space="preserve"> экземпляр</w:t>
      </w:r>
      <w:r w:rsidR="00962566" w:rsidRPr="00CC7153">
        <w:rPr>
          <w:rFonts w:eastAsia="Calibri"/>
          <w:b w:val="0"/>
          <w:lang w:eastAsia="en-US"/>
        </w:rPr>
        <w:t xml:space="preserve">а изданий </w:t>
      </w:r>
      <w:r w:rsidR="00744A90" w:rsidRPr="00CC7153">
        <w:rPr>
          <w:rFonts w:eastAsia="Calibri"/>
          <w:b w:val="0"/>
          <w:lang w:eastAsia="en-US"/>
        </w:rPr>
        <w:t xml:space="preserve">на печатных, электронных, аудиовизуальных носителях. </w:t>
      </w:r>
      <w:r w:rsidRPr="00CC7153">
        <w:rPr>
          <w:rFonts w:eastAsia="Calibri"/>
          <w:b w:val="0"/>
          <w:lang w:eastAsia="en-US"/>
        </w:rPr>
        <w:t xml:space="preserve">Объём электронного каталога, доступного на сайте учреждения, </w:t>
      </w:r>
      <w:r w:rsidR="00962566" w:rsidRPr="00CC7153">
        <w:rPr>
          <w:rFonts w:eastAsia="Calibri"/>
          <w:b w:val="0"/>
          <w:lang w:eastAsia="en-US"/>
        </w:rPr>
        <w:t xml:space="preserve">увеличился на </w:t>
      </w:r>
      <w:r w:rsidR="0042606F" w:rsidRPr="00CC7153">
        <w:rPr>
          <w:rFonts w:eastAsia="Calibri"/>
          <w:b w:val="0"/>
          <w:lang w:eastAsia="en-US"/>
        </w:rPr>
        <w:t>5,</w:t>
      </w:r>
      <w:r w:rsidR="00962566" w:rsidRPr="00CC7153">
        <w:rPr>
          <w:rFonts w:eastAsia="Calibri"/>
          <w:b w:val="0"/>
          <w:lang w:eastAsia="en-US"/>
        </w:rPr>
        <w:t xml:space="preserve">2% и </w:t>
      </w:r>
      <w:r w:rsidRPr="00CC7153">
        <w:rPr>
          <w:rFonts w:eastAsia="Calibri"/>
          <w:b w:val="0"/>
          <w:lang w:eastAsia="en-US"/>
        </w:rPr>
        <w:t xml:space="preserve">составил </w:t>
      </w:r>
      <w:r w:rsidR="00962566" w:rsidRPr="00CC7153">
        <w:rPr>
          <w:rFonts w:eastAsia="Calibri"/>
          <w:b w:val="0"/>
          <w:lang w:eastAsia="en-US"/>
        </w:rPr>
        <w:t>144,8</w:t>
      </w:r>
      <w:r w:rsidRPr="00CC7153">
        <w:rPr>
          <w:rFonts w:eastAsia="Calibri"/>
          <w:b w:val="0"/>
          <w:lang w:eastAsia="en-US"/>
        </w:rPr>
        <w:t xml:space="preserve"> тыс</w:t>
      </w:r>
      <w:r w:rsidR="00744A90" w:rsidRPr="00CC7153">
        <w:rPr>
          <w:rFonts w:eastAsia="Calibri"/>
          <w:b w:val="0"/>
          <w:lang w:eastAsia="en-US"/>
        </w:rPr>
        <w:t>.</w:t>
      </w:r>
      <w:r w:rsidRPr="00CC7153">
        <w:rPr>
          <w:rFonts w:eastAsia="Calibri"/>
          <w:b w:val="0"/>
          <w:lang w:eastAsia="en-US"/>
        </w:rPr>
        <w:t xml:space="preserve"> записей</w:t>
      </w:r>
      <w:r w:rsidR="00D94E2D" w:rsidRPr="00CC7153">
        <w:rPr>
          <w:rFonts w:eastAsia="Calibri"/>
          <w:b w:val="0"/>
          <w:lang w:eastAsia="en-US"/>
        </w:rPr>
        <w:t xml:space="preserve"> (в 201</w:t>
      </w:r>
      <w:r w:rsidR="00962566" w:rsidRPr="00CC7153">
        <w:rPr>
          <w:rFonts w:eastAsia="Calibri"/>
          <w:b w:val="0"/>
          <w:lang w:eastAsia="en-US"/>
        </w:rPr>
        <w:t>6</w:t>
      </w:r>
      <w:r w:rsidR="00D94E2D" w:rsidRPr="00CC7153">
        <w:rPr>
          <w:rFonts w:eastAsia="Calibri"/>
          <w:b w:val="0"/>
          <w:lang w:eastAsia="en-US"/>
        </w:rPr>
        <w:t xml:space="preserve"> году – 1</w:t>
      </w:r>
      <w:r w:rsidR="00962566" w:rsidRPr="00CC7153">
        <w:rPr>
          <w:rFonts w:eastAsia="Calibri"/>
          <w:b w:val="0"/>
          <w:lang w:eastAsia="en-US"/>
        </w:rPr>
        <w:t>37</w:t>
      </w:r>
      <w:r w:rsidR="00D94E2D" w:rsidRPr="00CC7153">
        <w:rPr>
          <w:rFonts w:eastAsia="Calibri"/>
          <w:b w:val="0"/>
          <w:lang w:eastAsia="en-US"/>
        </w:rPr>
        <w:t>,</w:t>
      </w:r>
      <w:r w:rsidR="00962566" w:rsidRPr="00CC7153">
        <w:rPr>
          <w:rFonts w:eastAsia="Calibri"/>
          <w:b w:val="0"/>
          <w:lang w:eastAsia="en-US"/>
        </w:rPr>
        <w:t>7</w:t>
      </w:r>
      <w:r w:rsidR="00D94E2D" w:rsidRPr="00CC7153">
        <w:rPr>
          <w:rFonts w:eastAsia="Calibri"/>
          <w:b w:val="0"/>
          <w:lang w:eastAsia="en-US"/>
        </w:rPr>
        <w:t>)</w:t>
      </w:r>
      <w:r w:rsidRPr="00CC7153">
        <w:rPr>
          <w:rFonts w:eastAsia="Calibri"/>
          <w:b w:val="0"/>
          <w:lang w:eastAsia="en-US"/>
        </w:rPr>
        <w:t>.</w:t>
      </w:r>
      <w:r w:rsidR="00523A5A" w:rsidRPr="00CC7153">
        <w:rPr>
          <w:rFonts w:eastAsia="Calibri"/>
          <w:b w:val="0"/>
          <w:lang w:eastAsia="en-US"/>
        </w:rPr>
        <w:t xml:space="preserve"> Объем электронной (цифровой) библиотеки, находящейся в открытом доступе на сайте учреждения, увеличился на 31,9% и составил 2 840 единиц. </w:t>
      </w:r>
      <w:r w:rsidR="00A7235F" w:rsidRPr="00CC7153">
        <w:rPr>
          <w:rFonts w:eastAsia="Calibri"/>
          <w:b w:val="0"/>
          <w:lang w:eastAsia="en-US"/>
        </w:rPr>
        <w:t>Количество посещений библиотеки увеличилось на 0,4%, показатель книговыдачи снизился на 0,8 %. Причина снижения читаемости заложены в активном охвате пользователей массовыми мероприятиями библиотеки и ослаблении индивидуальной работы с читателями</w:t>
      </w:r>
      <w:r w:rsidR="00741F25" w:rsidRPr="00CC7153">
        <w:rPr>
          <w:rFonts w:eastAsia="Calibri"/>
          <w:b w:val="0"/>
          <w:lang w:eastAsia="en-US"/>
        </w:rPr>
        <w:t>.</w:t>
      </w:r>
    </w:p>
    <w:p w:rsidR="00A04BCE" w:rsidRPr="00CC7153" w:rsidRDefault="00A04BCE" w:rsidP="00A04BCE">
      <w:pPr>
        <w:ind w:firstLine="709"/>
        <w:jc w:val="both"/>
        <w:rPr>
          <w:rFonts w:eastAsia="Calibri"/>
          <w:b w:val="0"/>
          <w:lang w:eastAsia="en-US"/>
        </w:rPr>
      </w:pPr>
    </w:p>
    <w:p w:rsidR="00F82A18" w:rsidRPr="00CC7153" w:rsidRDefault="00F82A18" w:rsidP="001362C7">
      <w:pPr>
        <w:jc w:val="center"/>
        <w:rPr>
          <w:rFonts w:eastAsia="Calibri"/>
          <w:b w:val="0"/>
          <w:lang w:eastAsia="en-US"/>
        </w:rPr>
      </w:pPr>
      <w:r w:rsidRPr="00CC7153">
        <w:rPr>
          <w:rFonts w:eastAsia="Calibri"/>
          <w:b w:val="0"/>
          <w:noProof/>
        </w:rPr>
        <w:drawing>
          <wp:inline distT="0" distB="0" distL="0" distR="0" wp14:anchorId="1E052D7D" wp14:editId="47AEDB4B">
            <wp:extent cx="5486400" cy="2819400"/>
            <wp:effectExtent l="0" t="0" r="0" b="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4B7BA0" w:rsidRPr="00CC7153" w:rsidRDefault="004B7BA0" w:rsidP="004B7BA0">
      <w:pPr>
        <w:ind w:firstLine="708"/>
        <w:jc w:val="both"/>
        <w:rPr>
          <w:rFonts w:eastAsia="Calibri"/>
          <w:b w:val="0"/>
          <w:lang w:eastAsia="en-US"/>
        </w:rPr>
      </w:pPr>
    </w:p>
    <w:p w:rsidR="00E519AA" w:rsidRPr="00CC7153" w:rsidRDefault="00E519AA" w:rsidP="00E519AA">
      <w:pPr>
        <w:ind w:firstLine="708"/>
        <w:jc w:val="both"/>
        <w:rPr>
          <w:rFonts w:eastAsia="Calibri"/>
          <w:b w:val="0"/>
          <w:lang w:eastAsia="en-US"/>
        </w:rPr>
      </w:pPr>
      <w:r w:rsidRPr="00CC7153">
        <w:rPr>
          <w:rFonts w:eastAsia="Calibri"/>
          <w:b w:val="0"/>
          <w:lang w:eastAsia="en-US"/>
        </w:rPr>
        <w:t>В 201</w:t>
      </w:r>
      <w:r w:rsidR="00962566" w:rsidRPr="00CC7153">
        <w:rPr>
          <w:rFonts w:eastAsia="Calibri"/>
          <w:b w:val="0"/>
          <w:lang w:eastAsia="en-US"/>
        </w:rPr>
        <w:t>7</w:t>
      </w:r>
      <w:r w:rsidRPr="00CC7153">
        <w:rPr>
          <w:rFonts w:eastAsia="Calibri"/>
          <w:b w:val="0"/>
          <w:lang w:eastAsia="en-US"/>
        </w:rPr>
        <w:t xml:space="preserve"> году на базе МБУ «Библиотека» продолжил деятельность </w:t>
      </w:r>
      <w:r w:rsidR="00962566" w:rsidRPr="00CC7153">
        <w:rPr>
          <w:rFonts w:eastAsia="Calibri"/>
          <w:b w:val="0"/>
          <w:lang w:eastAsia="en-US"/>
        </w:rPr>
        <w:t>Р</w:t>
      </w:r>
      <w:r w:rsidRPr="00CC7153">
        <w:rPr>
          <w:rFonts w:eastAsia="Calibri"/>
          <w:b w:val="0"/>
          <w:lang w:eastAsia="en-US"/>
        </w:rPr>
        <w:t xml:space="preserve">есурсный центр поддержки общественных инициатив, основная цель которого – </w:t>
      </w:r>
      <w:r w:rsidR="00CD2141" w:rsidRPr="00CC7153">
        <w:rPr>
          <w:rFonts w:eastAsia="Calibri"/>
          <w:b w:val="0"/>
          <w:lang w:eastAsia="en-US"/>
        </w:rPr>
        <w:t>организация эффективного взаимодействия социально ориентированных</w:t>
      </w:r>
      <w:r w:rsidR="00123DBB" w:rsidRPr="00CC7153">
        <w:rPr>
          <w:rFonts w:eastAsia="Calibri"/>
          <w:b w:val="0"/>
          <w:lang w:eastAsia="en-US"/>
        </w:rPr>
        <w:t xml:space="preserve"> некоммерческих организаций </w:t>
      </w:r>
      <w:r w:rsidR="000B197E" w:rsidRPr="00CC7153">
        <w:rPr>
          <w:rFonts w:eastAsia="Calibri"/>
          <w:b w:val="0"/>
          <w:lang w:eastAsia="en-US"/>
        </w:rPr>
        <w:t xml:space="preserve">(далее – СО НКО) </w:t>
      </w:r>
      <w:r w:rsidR="00123DBB" w:rsidRPr="00CC7153">
        <w:rPr>
          <w:rFonts w:eastAsia="Calibri"/>
          <w:b w:val="0"/>
          <w:lang w:eastAsia="en-US"/>
        </w:rPr>
        <w:t xml:space="preserve">с органами местного самоуправления, направленного на повышение результативности деятельности общественных организаций по реализации социальных проектов в соответствии с приоритетными направлениями городского развития. </w:t>
      </w:r>
      <w:r w:rsidR="00B51FE1" w:rsidRPr="00CC7153">
        <w:rPr>
          <w:rFonts w:eastAsia="Calibri"/>
          <w:b w:val="0"/>
          <w:lang w:eastAsia="en-US"/>
        </w:rPr>
        <w:t xml:space="preserve">Действие разработанной в 2016 году </w:t>
      </w:r>
      <w:r w:rsidRPr="00CC7153">
        <w:rPr>
          <w:rFonts w:eastAsia="Calibri"/>
          <w:b w:val="0"/>
          <w:lang w:eastAsia="en-US"/>
        </w:rPr>
        <w:t>подпрограммы «Поддержка социально ориентированных некоммерческих организаций города Зеленогорска» муниципальной программ</w:t>
      </w:r>
      <w:r w:rsidR="00B51FE1" w:rsidRPr="00CC7153">
        <w:rPr>
          <w:rFonts w:eastAsia="Calibri"/>
          <w:b w:val="0"/>
          <w:lang w:eastAsia="en-US"/>
        </w:rPr>
        <w:t>ы</w:t>
      </w:r>
      <w:r w:rsidRPr="00CC7153">
        <w:rPr>
          <w:rFonts w:eastAsia="Calibri"/>
          <w:b w:val="0"/>
          <w:lang w:eastAsia="en-US"/>
        </w:rPr>
        <w:t xml:space="preserve"> «Гражданское общество </w:t>
      </w:r>
      <w:r w:rsidR="001C268D" w:rsidRPr="00CC7153">
        <w:rPr>
          <w:rFonts w:eastAsia="Calibri"/>
          <w:b w:val="0"/>
          <w:lang w:eastAsia="en-US"/>
        </w:rPr>
        <w:t xml:space="preserve">– </w:t>
      </w:r>
      <w:r w:rsidRPr="00CC7153">
        <w:rPr>
          <w:rFonts w:eastAsia="Calibri"/>
          <w:b w:val="0"/>
          <w:lang w:eastAsia="en-US"/>
        </w:rPr>
        <w:t>закрытое административно</w:t>
      </w:r>
      <w:r w:rsidR="001C268D" w:rsidRPr="00CC7153">
        <w:rPr>
          <w:rFonts w:eastAsia="Calibri"/>
          <w:b w:val="0"/>
          <w:lang w:eastAsia="en-US"/>
        </w:rPr>
        <w:t xml:space="preserve">– </w:t>
      </w:r>
      <w:r w:rsidRPr="00CC7153">
        <w:rPr>
          <w:rFonts w:eastAsia="Calibri"/>
          <w:b w:val="0"/>
          <w:lang w:eastAsia="en-US"/>
        </w:rPr>
        <w:t>территориальное образование Зеленогорск»</w:t>
      </w:r>
      <w:r w:rsidR="00B51FE1" w:rsidRPr="00CC7153">
        <w:rPr>
          <w:rFonts w:eastAsia="Calibri"/>
          <w:b w:val="0"/>
          <w:lang w:eastAsia="en-US"/>
        </w:rPr>
        <w:t xml:space="preserve"> позволила в </w:t>
      </w:r>
      <w:r w:rsidR="00B51FE1" w:rsidRPr="00CC7153">
        <w:rPr>
          <w:rFonts w:eastAsia="Calibri"/>
          <w:b w:val="0"/>
          <w:lang w:eastAsia="en-US"/>
        </w:rPr>
        <w:lastRenderedPageBreak/>
        <w:t>отчётном году обеспечить системную работу с общественными организациями города социальной направленности</w:t>
      </w:r>
      <w:r w:rsidRPr="00CC7153">
        <w:rPr>
          <w:rFonts w:eastAsia="Calibri"/>
          <w:b w:val="0"/>
          <w:lang w:eastAsia="en-US"/>
        </w:rPr>
        <w:t>.</w:t>
      </w:r>
    </w:p>
    <w:p w:rsidR="00034B47" w:rsidRPr="00CC7153" w:rsidRDefault="00034B47" w:rsidP="00E519AA">
      <w:pPr>
        <w:ind w:firstLine="708"/>
        <w:jc w:val="both"/>
        <w:rPr>
          <w:rFonts w:eastAsia="Calibri"/>
          <w:b w:val="0"/>
          <w:sz w:val="16"/>
          <w:szCs w:val="16"/>
          <w:lang w:eastAsia="en-US"/>
        </w:rPr>
      </w:pPr>
    </w:p>
    <w:p w:rsidR="00CD2141" w:rsidRPr="00CC7153" w:rsidRDefault="00123DBB" w:rsidP="00CD2141">
      <w:pPr>
        <w:shd w:val="clear" w:color="auto" w:fill="FFFFFF"/>
        <w:ind w:firstLine="567"/>
        <w:jc w:val="both"/>
        <w:rPr>
          <w:b w:val="0"/>
          <w:color w:val="000000"/>
          <w:lang w:eastAsia="en-US"/>
        </w:rPr>
      </w:pPr>
      <w:r w:rsidRPr="00CC7153">
        <w:rPr>
          <w:b w:val="0"/>
          <w:color w:val="000000"/>
          <w:lang w:eastAsia="en-US"/>
        </w:rPr>
        <w:t xml:space="preserve">Основной измеряемый результат деятельности Ресурсного центра – </w:t>
      </w:r>
      <w:r w:rsidR="00B51FE1" w:rsidRPr="00CC7153">
        <w:rPr>
          <w:b w:val="0"/>
          <w:color w:val="000000"/>
          <w:lang w:eastAsia="en-US"/>
        </w:rPr>
        <w:t>привлечение по итогам участия в конкурсах дополнительных финансовых средств  на реализацию на территории города социальных проектов в размере 3,1 млн. рублей</w:t>
      </w:r>
      <w:r w:rsidRPr="00CC7153">
        <w:rPr>
          <w:b w:val="0"/>
          <w:color w:val="000000"/>
          <w:lang w:eastAsia="en-US"/>
        </w:rPr>
        <w:t>.</w:t>
      </w:r>
    </w:p>
    <w:p w:rsidR="00CD2141" w:rsidRPr="00CC7153" w:rsidRDefault="000B197E" w:rsidP="00CD2141">
      <w:pPr>
        <w:shd w:val="clear" w:color="auto" w:fill="FFFFFF"/>
        <w:ind w:firstLine="567"/>
        <w:jc w:val="both"/>
        <w:rPr>
          <w:b w:val="0"/>
          <w:color w:val="000000"/>
          <w:lang w:eastAsia="en-US"/>
        </w:rPr>
      </w:pPr>
      <w:r w:rsidRPr="00CC7153">
        <w:rPr>
          <w:b w:val="0"/>
          <w:color w:val="000000"/>
          <w:lang w:eastAsia="en-US"/>
        </w:rPr>
        <w:t>Развитие</w:t>
      </w:r>
      <w:r w:rsidR="00B51FE1" w:rsidRPr="00CC7153">
        <w:rPr>
          <w:b w:val="0"/>
          <w:color w:val="000000"/>
          <w:lang w:eastAsia="en-US"/>
        </w:rPr>
        <w:t xml:space="preserve"> деятельности Ресурсного центра </w:t>
      </w:r>
      <w:r w:rsidR="00741F25" w:rsidRPr="00CC7153">
        <w:rPr>
          <w:b w:val="0"/>
          <w:color w:val="000000"/>
          <w:lang w:eastAsia="en-US"/>
        </w:rPr>
        <w:t>выявило</w:t>
      </w:r>
      <w:r w:rsidR="00523A5A" w:rsidRPr="00CC7153">
        <w:rPr>
          <w:b w:val="0"/>
          <w:color w:val="000000"/>
          <w:lang w:eastAsia="en-US"/>
        </w:rPr>
        <w:t xml:space="preserve"> проблему отсутствия </w:t>
      </w:r>
      <w:r w:rsidRPr="00CC7153">
        <w:rPr>
          <w:b w:val="0"/>
          <w:color w:val="000000"/>
          <w:lang w:eastAsia="en-US"/>
        </w:rPr>
        <w:t xml:space="preserve">помещений для осуществления скоординированной деятельности СО НКО. </w:t>
      </w:r>
      <w:r w:rsidR="00741F25" w:rsidRPr="00CC7153">
        <w:rPr>
          <w:b w:val="0"/>
          <w:color w:val="000000"/>
          <w:lang w:eastAsia="en-US"/>
        </w:rPr>
        <w:t>Р</w:t>
      </w:r>
      <w:r w:rsidRPr="00CC7153">
        <w:rPr>
          <w:b w:val="0"/>
          <w:color w:val="000000"/>
          <w:lang w:eastAsia="en-US"/>
        </w:rPr>
        <w:t>ешен</w:t>
      </w:r>
      <w:r w:rsidR="00741F25" w:rsidRPr="00CC7153">
        <w:rPr>
          <w:b w:val="0"/>
          <w:color w:val="000000"/>
          <w:lang w:eastAsia="en-US"/>
        </w:rPr>
        <w:t>ие найдено</w:t>
      </w:r>
      <w:r w:rsidRPr="00CC7153">
        <w:rPr>
          <w:b w:val="0"/>
          <w:color w:val="000000"/>
          <w:lang w:eastAsia="en-US"/>
        </w:rPr>
        <w:t xml:space="preserve"> – предоставлены и соответствующим образом оборудованы помещения в здании МБУ «Молодёжный центр».</w:t>
      </w:r>
      <w:r w:rsidR="00741F25" w:rsidRPr="00CC7153">
        <w:rPr>
          <w:b w:val="0"/>
          <w:color w:val="000000"/>
          <w:lang w:eastAsia="en-US"/>
        </w:rPr>
        <w:t xml:space="preserve"> </w:t>
      </w:r>
      <w:r w:rsidR="00CD2141" w:rsidRPr="00CC7153">
        <w:rPr>
          <w:b w:val="0"/>
          <w:color w:val="000000"/>
          <w:lang w:eastAsia="en-US"/>
        </w:rPr>
        <w:t>СО НКО активно подключаются к реализации общегородских проектов и мероприятий.  Из наиболее ярких в 2017 году можно назвать реализацию проект</w:t>
      </w:r>
      <w:r w:rsidRPr="00CC7153">
        <w:rPr>
          <w:b w:val="0"/>
          <w:color w:val="000000"/>
          <w:lang w:eastAsia="en-US"/>
        </w:rPr>
        <w:t>а</w:t>
      </w:r>
      <w:r w:rsidR="00CD2141" w:rsidRPr="00CC7153">
        <w:rPr>
          <w:b w:val="0"/>
          <w:color w:val="000000"/>
          <w:lang w:eastAsia="en-US"/>
        </w:rPr>
        <w:t xml:space="preserve"> «М</w:t>
      </w:r>
      <w:r w:rsidR="009314F3" w:rsidRPr="00CC7153">
        <w:rPr>
          <w:b w:val="0"/>
          <w:color w:val="000000"/>
          <w:lang w:eastAsia="en-US"/>
        </w:rPr>
        <w:t xml:space="preserve">ой двор. Мой дом. Моя семья» и </w:t>
      </w:r>
      <w:r w:rsidRPr="00CC7153">
        <w:rPr>
          <w:b w:val="0"/>
          <w:color w:val="000000"/>
          <w:lang w:eastAsia="en-US"/>
        </w:rPr>
        <w:t xml:space="preserve">организацию </w:t>
      </w:r>
      <w:r w:rsidR="00CD2141" w:rsidRPr="00CC7153">
        <w:rPr>
          <w:b w:val="0"/>
          <w:color w:val="000000"/>
          <w:lang w:eastAsia="en-US"/>
        </w:rPr>
        <w:t>площадк</w:t>
      </w:r>
      <w:r w:rsidRPr="00CC7153">
        <w:rPr>
          <w:b w:val="0"/>
          <w:color w:val="000000"/>
          <w:lang w:eastAsia="en-US"/>
        </w:rPr>
        <w:t>и «Атом-та-ра-рам»</w:t>
      </w:r>
      <w:r w:rsidR="00CD2141" w:rsidRPr="00CC7153">
        <w:rPr>
          <w:b w:val="0"/>
          <w:color w:val="000000"/>
          <w:lang w:eastAsia="en-US"/>
        </w:rPr>
        <w:t>, посвящ</w:t>
      </w:r>
      <w:r w:rsidR="00741F25" w:rsidRPr="00CC7153">
        <w:rPr>
          <w:b w:val="0"/>
          <w:color w:val="000000"/>
          <w:lang w:eastAsia="en-US"/>
        </w:rPr>
        <w:t>ё</w:t>
      </w:r>
      <w:r w:rsidR="00CD2141" w:rsidRPr="00CC7153">
        <w:rPr>
          <w:b w:val="0"/>
          <w:color w:val="000000"/>
          <w:lang w:eastAsia="en-US"/>
        </w:rPr>
        <w:t>нную 55-летию АО «ПО ЭХЗ</w:t>
      </w:r>
      <w:r w:rsidR="00741F25" w:rsidRPr="00CC7153">
        <w:rPr>
          <w:b w:val="0"/>
          <w:color w:val="000000"/>
          <w:lang w:eastAsia="en-US"/>
        </w:rPr>
        <w:t>»</w:t>
      </w:r>
      <w:r w:rsidR="00CD2141" w:rsidRPr="00CC7153">
        <w:rPr>
          <w:b w:val="0"/>
          <w:color w:val="000000"/>
          <w:lang w:eastAsia="en-US"/>
        </w:rPr>
        <w:t xml:space="preserve">, организованную </w:t>
      </w:r>
      <w:r w:rsidR="00741F25" w:rsidRPr="00CC7153">
        <w:rPr>
          <w:b w:val="0"/>
          <w:color w:val="000000"/>
          <w:lang w:eastAsia="en-US"/>
        </w:rPr>
        <w:t xml:space="preserve">впервые </w:t>
      </w:r>
      <w:r w:rsidR="00CD2141" w:rsidRPr="00CC7153">
        <w:rPr>
          <w:b w:val="0"/>
          <w:color w:val="000000"/>
          <w:lang w:eastAsia="en-US"/>
        </w:rPr>
        <w:t>в День города</w:t>
      </w:r>
      <w:r w:rsidR="00741F25" w:rsidRPr="00CC7153">
        <w:rPr>
          <w:b w:val="0"/>
          <w:color w:val="000000"/>
          <w:lang w:eastAsia="en-US"/>
        </w:rPr>
        <w:t>.</w:t>
      </w:r>
      <w:r w:rsidR="00CD2141" w:rsidRPr="00CC7153">
        <w:rPr>
          <w:b w:val="0"/>
          <w:color w:val="000000"/>
          <w:lang w:eastAsia="en-US"/>
        </w:rPr>
        <w:t xml:space="preserve"> </w:t>
      </w:r>
    </w:p>
    <w:p w:rsidR="00CD2141" w:rsidRPr="00CC7153" w:rsidRDefault="00CD2141" w:rsidP="00CD2141">
      <w:pPr>
        <w:shd w:val="clear" w:color="auto" w:fill="FFFFFF"/>
        <w:ind w:firstLine="567"/>
        <w:jc w:val="both"/>
        <w:rPr>
          <w:b w:val="0"/>
          <w:color w:val="000000"/>
          <w:lang w:eastAsia="en-US"/>
        </w:rPr>
      </w:pPr>
      <w:r w:rsidRPr="00CC7153">
        <w:rPr>
          <w:b w:val="0"/>
          <w:color w:val="000000"/>
          <w:lang w:eastAsia="en-US"/>
        </w:rPr>
        <w:t>Всего в проектах и мероприятиях, организованных СО НКО за 2017 год, приняли участие более 30 тыс. жителей города Зеленогорска.</w:t>
      </w:r>
    </w:p>
    <w:p w:rsidR="00E519AA" w:rsidRPr="00CC7153" w:rsidRDefault="00E519AA" w:rsidP="00E519AA">
      <w:pPr>
        <w:ind w:firstLine="708"/>
        <w:jc w:val="both"/>
        <w:rPr>
          <w:rFonts w:eastAsia="Calibri"/>
          <w:b w:val="0"/>
          <w:lang w:eastAsia="en-US"/>
        </w:rPr>
      </w:pPr>
      <w:r w:rsidRPr="00CC7153">
        <w:rPr>
          <w:rFonts w:eastAsia="Calibri"/>
          <w:b w:val="0"/>
          <w:lang w:eastAsia="en-US"/>
        </w:rPr>
        <w:t>В рамках деятельности в отчётном году:</w:t>
      </w:r>
    </w:p>
    <w:p w:rsidR="00E519AA" w:rsidRPr="00CC7153" w:rsidRDefault="00E519AA" w:rsidP="00FF24DC">
      <w:pPr>
        <w:pStyle w:val="af5"/>
        <w:numPr>
          <w:ilvl w:val="0"/>
          <w:numId w:val="9"/>
        </w:numPr>
        <w:tabs>
          <w:tab w:val="left" w:pos="993"/>
        </w:tabs>
        <w:ind w:left="0" w:firstLine="709"/>
        <w:jc w:val="both"/>
        <w:rPr>
          <w:b w:val="0"/>
        </w:rPr>
      </w:pPr>
      <w:r w:rsidRPr="00CC7153">
        <w:rPr>
          <w:b w:val="0"/>
        </w:rPr>
        <w:t>проведены  консультаци</w:t>
      </w:r>
      <w:r w:rsidR="004C241A" w:rsidRPr="00CC7153">
        <w:rPr>
          <w:b w:val="0"/>
        </w:rPr>
        <w:t>и</w:t>
      </w:r>
      <w:r w:rsidRPr="00CC7153">
        <w:rPr>
          <w:b w:val="0"/>
        </w:rPr>
        <w:t xml:space="preserve"> по вопросам юридической, бухгалтерской помощи организациям, участия в грантовых конкурсах </w:t>
      </w:r>
      <w:r w:rsidR="00412172" w:rsidRPr="00CC7153">
        <w:rPr>
          <w:b w:val="0"/>
        </w:rPr>
        <w:t>- составление годовых бухгалтерских отчётов  (10 организаций), создание новых организаций (4 организации)</w:t>
      </w:r>
      <w:r w:rsidRPr="00CC7153">
        <w:rPr>
          <w:b w:val="0"/>
        </w:rPr>
        <w:t>;</w:t>
      </w:r>
    </w:p>
    <w:p w:rsidR="00E519AA" w:rsidRPr="00CC7153" w:rsidRDefault="00E519AA" w:rsidP="00FF24DC">
      <w:pPr>
        <w:pStyle w:val="af5"/>
        <w:numPr>
          <w:ilvl w:val="0"/>
          <w:numId w:val="9"/>
        </w:numPr>
        <w:tabs>
          <w:tab w:val="left" w:pos="993"/>
        </w:tabs>
        <w:ind w:left="0" w:firstLine="709"/>
        <w:jc w:val="both"/>
        <w:rPr>
          <w:b w:val="0"/>
        </w:rPr>
      </w:pPr>
      <w:r w:rsidRPr="00CC7153">
        <w:rPr>
          <w:b w:val="0"/>
        </w:rPr>
        <w:t xml:space="preserve">оказана экспертная оценка </w:t>
      </w:r>
      <w:r w:rsidR="00123DBB" w:rsidRPr="00CC7153">
        <w:rPr>
          <w:b w:val="0"/>
        </w:rPr>
        <w:t xml:space="preserve">в формировании  </w:t>
      </w:r>
      <w:r w:rsidR="00B51FE1" w:rsidRPr="00CC7153">
        <w:rPr>
          <w:b w:val="0"/>
        </w:rPr>
        <w:t>3</w:t>
      </w:r>
      <w:r w:rsidR="009314F3" w:rsidRPr="00CC7153">
        <w:rPr>
          <w:b w:val="0"/>
        </w:rPr>
        <w:t>7</w:t>
      </w:r>
      <w:r w:rsidR="00B51FE1" w:rsidRPr="00CC7153">
        <w:rPr>
          <w:b w:val="0"/>
        </w:rPr>
        <w:t xml:space="preserve"> </w:t>
      </w:r>
      <w:r w:rsidR="00123DBB" w:rsidRPr="00CC7153">
        <w:rPr>
          <w:b w:val="0"/>
        </w:rPr>
        <w:t xml:space="preserve">заявок для участия в различных грантовых конкурсах (президентские гранты, гранты </w:t>
      </w:r>
      <w:r w:rsidR="00412172" w:rsidRPr="00CC7153">
        <w:rPr>
          <w:b w:val="0"/>
        </w:rPr>
        <w:t>Г</w:t>
      </w:r>
      <w:r w:rsidR="00123DBB" w:rsidRPr="00CC7153">
        <w:rPr>
          <w:b w:val="0"/>
        </w:rPr>
        <w:t>оскорпорации «Росатом», краевой грант «Социальное партн</w:t>
      </w:r>
      <w:r w:rsidR="00412172" w:rsidRPr="00CC7153">
        <w:rPr>
          <w:b w:val="0"/>
        </w:rPr>
        <w:t>ё</w:t>
      </w:r>
      <w:r w:rsidR="00123DBB" w:rsidRPr="00CC7153">
        <w:rPr>
          <w:b w:val="0"/>
        </w:rPr>
        <w:t xml:space="preserve">рство во имя развития», грант </w:t>
      </w:r>
      <w:r w:rsidR="00412172" w:rsidRPr="00CC7153">
        <w:rPr>
          <w:b w:val="0"/>
        </w:rPr>
        <w:t xml:space="preserve">Благотворительного </w:t>
      </w:r>
      <w:r w:rsidR="00123DBB" w:rsidRPr="00CC7153">
        <w:rPr>
          <w:b w:val="0"/>
        </w:rPr>
        <w:t xml:space="preserve">фонда </w:t>
      </w:r>
      <w:r w:rsidR="00412172" w:rsidRPr="00CC7153">
        <w:rPr>
          <w:b w:val="0"/>
        </w:rPr>
        <w:t>Елены и Геннадия Т</w:t>
      </w:r>
      <w:r w:rsidR="00123DBB" w:rsidRPr="00CC7153">
        <w:rPr>
          <w:b w:val="0"/>
        </w:rPr>
        <w:t>имченко, муниципальный конкурс проектов и др.),</w:t>
      </w:r>
      <w:r w:rsidR="00B8382E" w:rsidRPr="00CC7153">
        <w:rPr>
          <w:b w:val="0"/>
        </w:rPr>
        <w:t>–</w:t>
      </w:r>
      <w:r w:rsidRPr="00CC7153">
        <w:rPr>
          <w:b w:val="0"/>
        </w:rPr>
        <w:t xml:space="preserve"> </w:t>
      </w:r>
      <w:r w:rsidR="009314F3" w:rsidRPr="00CC7153">
        <w:rPr>
          <w:b w:val="0"/>
        </w:rPr>
        <w:t>средства пол</w:t>
      </w:r>
      <w:r w:rsidR="00B51FE1" w:rsidRPr="00CC7153">
        <w:rPr>
          <w:b w:val="0"/>
        </w:rPr>
        <w:t xml:space="preserve">учены на реализацию </w:t>
      </w:r>
      <w:r w:rsidR="009314F3" w:rsidRPr="00CC7153">
        <w:rPr>
          <w:b w:val="0"/>
        </w:rPr>
        <w:t xml:space="preserve">7 </w:t>
      </w:r>
      <w:r w:rsidRPr="00CC7153">
        <w:rPr>
          <w:b w:val="0"/>
        </w:rPr>
        <w:t>проект</w:t>
      </w:r>
      <w:r w:rsidR="00B51FE1" w:rsidRPr="00CC7153">
        <w:rPr>
          <w:b w:val="0"/>
        </w:rPr>
        <w:t>ов</w:t>
      </w:r>
      <w:r w:rsidRPr="00CC7153">
        <w:rPr>
          <w:b w:val="0"/>
        </w:rPr>
        <w:t>;</w:t>
      </w:r>
    </w:p>
    <w:p w:rsidR="00E519AA" w:rsidRPr="00CC7153" w:rsidRDefault="00B51FE1" w:rsidP="00FF24DC">
      <w:pPr>
        <w:pStyle w:val="af5"/>
        <w:numPr>
          <w:ilvl w:val="0"/>
          <w:numId w:val="9"/>
        </w:numPr>
        <w:tabs>
          <w:tab w:val="left" w:pos="993"/>
        </w:tabs>
        <w:ind w:left="0" w:firstLine="709"/>
        <w:jc w:val="both"/>
        <w:rPr>
          <w:b w:val="0"/>
        </w:rPr>
      </w:pPr>
      <w:r w:rsidRPr="00CC7153">
        <w:rPr>
          <w:b w:val="0"/>
        </w:rPr>
        <w:t xml:space="preserve">организован мониторинг созданного в 2016 году </w:t>
      </w:r>
      <w:r w:rsidR="00E519AA" w:rsidRPr="00CC7153">
        <w:rPr>
          <w:b w:val="0"/>
        </w:rPr>
        <w:t>реестр</w:t>
      </w:r>
      <w:r w:rsidRPr="00CC7153">
        <w:rPr>
          <w:b w:val="0"/>
        </w:rPr>
        <w:t>а</w:t>
      </w:r>
      <w:r w:rsidR="00E519AA" w:rsidRPr="00CC7153">
        <w:rPr>
          <w:b w:val="0"/>
        </w:rPr>
        <w:t xml:space="preserve"> некоммерческих организаций и объединений города;</w:t>
      </w:r>
    </w:p>
    <w:p w:rsidR="00E519AA" w:rsidRPr="00CC7153" w:rsidRDefault="00CD2141" w:rsidP="00FF24DC">
      <w:pPr>
        <w:pStyle w:val="af5"/>
        <w:numPr>
          <w:ilvl w:val="0"/>
          <w:numId w:val="9"/>
        </w:numPr>
        <w:tabs>
          <w:tab w:val="left" w:pos="993"/>
        </w:tabs>
        <w:ind w:left="0" w:firstLine="709"/>
        <w:jc w:val="both"/>
        <w:rPr>
          <w:b w:val="0"/>
        </w:rPr>
      </w:pPr>
      <w:r w:rsidRPr="00CC7153">
        <w:rPr>
          <w:b w:val="0"/>
        </w:rPr>
        <w:t xml:space="preserve">организованы и </w:t>
      </w:r>
      <w:r w:rsidR="00E519AA" w:rsidRPr="00CC7153">
        <w:rPr>
          <w:b w:val="0"/>
        </w:rPr>
        <w:t xml:space="preserve">проведены гражданские форумы – </w:t>
      </w:r>
      <w:r w:rsidRPr="00CC7153">
        <w:rPr>
          <w:b w:val="0"/>
        </w:rPr>
        <w:t>3</w:t>
      </w:r>
      <w:r w:rsidR="00E519AA" w:rsidRPr="00CC7153">
        <w:rPr>
          <w:b w:val="0"/>
        </w:rPr>
        <w:t xml:space="preserve"> форума.</w:t>
      </w:r>
    </w:p>
    <w:p w:rsidR="004B7BA0" w:rsidRPr="00CC7153" w:rsidRDefault="004B7BA0" w:rsidP="00A3591B">
      <w:pPr>
        <w:ind w:firstLine="708"/>
        <w:jc w:val="both"/>
        <w:rPr>
          <w:rFonts w:eastAsia="Calibri"/>
          <w:b w:val="0"/>
          <w:sz w:val="16"/>
          <w:szCs w:val="16"/>
          <w:lang w:eastAsia="en-US"/>
        </w:rPr>
      </w:pPr>
    </w:p>
    <w:p w:rsidR="00C21F1C" w:rsidRPr="00CC7153" w:rsidRDefault="00B048F2" w:rsidP="00C21F1C">
      <w:pPr>
        <w:ind w:firstLine="708"/>
        <w:jc w:val="both"/>
        <w:rPr>
          <w:rFonts w:eastAsia="Calibri"/>
          <w:b w:val="0"/>
          <w:lang w:eastAsia="en-US"/>
        </w:rPr>
      </w:pPr>
      <w:r w:rsidRPr="00CC7153">
        <w:rPr>
          <w:rFonts w:eastAsia="Calibri"/>
          <w:b w:val="0"/>
          <w:lang w:eastAsia="en-US"/>
        </w:rPr>
        <w:t xml:space="preserve">В </w:t>
      </w:r>
      <w:r w:rsidR="00741F25" w:rsidRPr="00CC7153">
        <w:rPr>
          <w:rFonts w:eastAsia="Calibri"/>
          <w:b w:val="0"/>
          <w:lang w:eastAsia="en-US"/>
        </w:rPr>
        <w:t>развити</w:t>
      </w:r>
      <w:r w:rsidRPr="00CC7153">
        <w:rPr>
          <w:rFonts w:eastAsia="Calibri"/>
          <w:b w:val="0"/>
          <w:lang w:eastAsia="en-US"/>
        </w:rPr>
        <w:t>и</w:t>
      </w:r>
      <w:r w:rsidR="00741F25" w:rsidRPr="00CC7153">
        <w:rPr>
          <w:rFonts w:eastAsia="Calibri"/>
          <w:b w:val="0"/>
          <w:lang w:eastAsia="en-US"/>
        </w:rPr>
        <w:t xml:space="preserve"> </w:t>
      </w:r>
      <w:r w:rsidR="00741F25" w:rsidRPr="00CC7153">
        <w:rPr>
          <w:rFonts w:eastAsia="Calibri"/>
          <w:b w:val="0"/>
          <w:i/>
          <w:lang w:eastAsia="en-US"/>
        </w:rPr>
        <w:t>музейно-выставочной деятельности</w:t>
      </w:r>
      <w:r w:rsidR="00741F25" w:rsidRPr="00CC7153">
        <w:rPr>
          <w:rFonts w:eastAsia="Calibri"/>
          <w:b w:val="0"/>
          <w:lang w:eastAsia="en-US"/>
        </w:rPr>
        <w:t xml:space="preserve"> на территории МБУ «ЗМВЦ» и за его пределами организовано 74 выставки, из них 20 </w:t>
      </w:r>
      <w:r w:rsidRPr="00CC7153">
        <w:rPr>
          <w:rFonts w:eastAsia="Calibri"/>
          <w:b w:val="0"/>
          <w:lang w:eastAsia="en-US"/>
        </w:rPr>
        <w:t xml:space="preserve">– переходящие с </w:t>
      </w:r>
      <w:r w:rsidR="00741F25" w:rsidRPr="00CC7153">
        <w:rPr>
          <w:rFonts w:eastAsia="Calibri"/>
          <w:b w:val="0"/>
          <w:lang w:eastAsia="en-US"/>
        </w:rPr>
        <w:t xml:space="preserve">2016 года, </w:t>
      </w:r>
      <w:r w:rsidRPr="00CC7153">
        <w:rPr>
          <w:rFonts w:eastAsia="Calibri"/>
          <w:b w:val="0"/>
          <w:lang w:eastAsia="en-US"/>
        </w:rPr>
        <w:t xml:space="preserve">40 выставок в музее и </w:t>
      </w:r>
      <w:r w:rsidR="00741F25" w:rsidRPr="00CC7153">
        <w:rPr>
          <w:rFonts w:eastAsia="Calibri"/>
          <w:b w:val="0"/>
          <w:lang w:eastAsia="en-US"/>
        </w:rPr>
        <w:t>14 выставочных проектов вне музея.</w:t>
      </w:r>
      <w:r w:rsidRPr="00CC7153">
        <w:rPr>
          <w:rFonts w:eastAsia="Calibri"/>
          <w:b w:val="0"/>
          <w:lang w:eastAsia="en-US"/>
        </w:rPr>
        <w:t xml:space="preserve"> </w:t>
      </w:r>
      <w:r w:rsidR="006132D0" w:rsidRPr="00CC7153">
        <w:rPr>
          <w:rFonts w:eastAsia="Calibri"/>
          <w:b w:val="0"/>
          <w:lang w:eastAsia="en-US"/>
        </w:rPr>
        <w:t>Количество</w:t>
      </w:r>
      <w:r w:rsidRPr="00CC7153">
        <w:rPr>
          <w:rFonts w:eastAsia="Calibri"/>
          <w:b w:val="0"/>
          <w:lang w:eastAsia="en-US"/>
        </w:rPr>
        <w:t xml:space="preserve"> музейных предметов, внесённых в Государственный электронный каталог музеев Российской Федерации, –  </w:t>
      </w:r>
      <w:r w:rsidR="0042606F" w:rsidRPr="00CC7153">
        <w:rPr>
          <w:rFonts w:eastAsia="Calibri"/>
          <w:b w:val="0"/>
          <w:lang w:eastAsia="en-US"/>
        </w:rPr>
        <w:t>28,0</w:t>
      </w:r>
      <w:r w:rsidRPr="00CC7153">
        <w:rPr>
          <w:rFonts w:eastAsia="Calibri"/>
          <w:b w:val="0"/>
          <w:lang w:eastAsia="en-US"/>
        </w:rPr>
        <w:t xml:space="preserve"> % </w:t>
      </w:r>
      <w:r w:rsidR="0042606F" w:rsidRPr="00CC7153">
        <w:rPr>
          <w:rFonts w:eastAsia="Calibri"/>
          <w:b w:val="0"/>
          <w:lang w:eastAsia="en-US"/>
        </w:rPr>
        <w:t>о</w:t>
      </w:r>
      <w:r w:rsidRPr="00CC7153">
        <w:rPr>
          <w:rFonts w:eastAsia="Calibri"/>
          <w:b w:val="0"/>
          <w:lang w:eastAsia="en-US"/>
        </w:rPr>
        <w:t>т общего количества предметов основного фонда музея. Доля экспонируемых предметов составила 2</w:t>
      </w:r>
      <w:r w:rsidR="0042606F" w:rsidRPr="00CC7153">
        <w:rPr>
          <w:rFonts w:eastAsia="Calibri"/>
          <w:b w:val="0"/>
          <w:lang w:eastAsia="en-US"/>
        </w:rPr>
        <w:t>9</w:t>
      </w:r>
      <w:r w:rsidRPr="00CC7153">
        <w:rPr>
          <w:rFonts w:eastAsia="Calibri"/>
          <w:b w:val="0"/>
          <w:lang w:eastAsia="en-US"/>
        </w:rPr>
        <w:t>,7%</w:t>
      </w:r>
      <w:r w:rsidR="0042606F" w:rsidRPr="00CC7153">
        <w:rPr>
          <w:rFonts w:eastAsia="Calibri"/>
          <w:b w:val="0"/>
          <w:lang w:eastAsia="en-US"/>
        </w:rPr>
        <w:t xml:space="preserve"> </w:t>
      </w:r>
      <w:r w:rsidRPr="00CC7153">
        <w:rPr>
          <w:rFonts w:eastAsia="Calibri"/>
          <w:b w:val="0"/>
          <w:lang w:eastAsia="en-US"/>
        </w:rPr>
        <w:t>от числа предметов основного музейного фонда. Число музейных предметов, внес</w:t>
      </w:r>
      <w:r w:rsidR="006132D0" w:rsidRPr="00CC7153">
        <w:rPr>
          <w:rFonts w:eastAsia="Calibri"/>
          <w:b w:val="0"/>
          <w:lang w:eastAsia="en-US"/>
        </w:rPr>
        <w:t>ё</w:t>
      </w:r>
      <w:r w:rsidRPr="00CC7153">
        <w:rPr>
          <w:rFonts w:eastAsia="Calibri"/>
          <w:b w:val="0"/>
          <w:lang w:eastAsia="en-US"/>
        </w:rPr>
        <w:t xml:space="preserve">нных в электронный каталог музея и имеющих цифровое изображение, составило </w:t>
      </w:r>
      <w:r w:rsidR="0042606F" w:rsidRPr="00CC7153">
        <w:rPr>
          <w:rFonts w:eastAsia="Calibri"/>
          <w:b w:val="0"/>
          <w:lang w:eastAsia="en-US"/>
        </w:rPr>
        <w:t>10,9</w:t>
      </w:r>
      <w:r w:rsidRPr="00CC7153">
        <w:rPr>
          <w:rFonts w:eastAsia="Calibri"/>
          <w:b w:val="0"/>
          <w:lang w:eastAsia="en-US"/>
        </w:rPr>
        <w:t>% от общего количества предметов основного фонда</w:t>
      </w:r>
      <w:r w:rsidR="00A7235F" w:rsidRPr="00CC7153">
        <w:rPr>
          <w:rFonts w:eastAsia="Calibri"/>
          <w:b w:val="0"/>
          <w:lang w:eastAsia="en-US"/>
        </w:rPr>
        <w:t xml:space="preserve"> (в 2016 году – 8,9%)</w:t>
      </w:r>
      <w:r w:rsidRPr="00CC7153">
        <w:rPr>
          <w:rFonts w:eastAsia="Calibri"/>
          <w:b w:val="0"/>
          <w:lang w:eastAsia="en-US"/>
        </w:rPr>
        <w:t>.</w:t>
      </w:r>
      <w:r w:rsidR="006132D0" w:rsidRPr="00CC7153">
        <w:rPr>
          <w:rFonts w:eastAsia="Calibri"/>
          <w:b w:val="0"/>
          <w:lang w:eastAsia="en-US"/>
        </w:rPr>
        <w:t xml:space="preserve"> </w:t>
      </w:r>
    </w:p>
    <w:p w:rsidR="008129E2" w:rsidRPr="00CC7153" w:rsidRDefault="00C21F1C" w:rsidP="008129E2">
      <w:pPr>
        <w:ind w:firstLine="709"/>
        <w:jc w:val="both"/>
        <w:rPr>
          <w:b w:val="0"/>
        </w:rPr>
      </w:pPr>
      <w:r w:rsidRPr="00CC7153">
        <w:rPr>
          <w:rFonts w:eastAsia="Calibri"/>
          <w:b w:val="0"/>
          <w:lang w:eastAsia="en-US"/>
        </w:rPr>
        <w:t xml:space="preserve">Традиционные формы деятельности дополнены новыми. В целях обеспечения доступности услуг для лиц с ограниченными возможностями, </w:t>
      </w:r>
      <w:r w:rsidRPr="00CC7153">
        <w:rPr>
          <w:rFonts w:eastAsia="Calibri"/>
          <w:b w:val="0"/>
          <w:lang w:eastAsia="en-US"/>
        </w:rPr>
        <w:lastRenderedPageBreak/>
        <w:t>популяризации деятельности в интернет пространстве на сайте МБУ «Зеленогорский музейно-выставочный центр» открыт «виртуальный музей».</w:t>
      </w:r>
      <w:r w:rsidR="008129E2" w:rsidRPr="00CC7153">
        <w:rPr>
          <w:rFonts w:eastAsia="Calibri"/>
          <w:b w:val="0"/>
          <w:lang w:eastAsia="en-US"/>
        </w:rPr>
        <w:t xml:space="preserve"> </w:t>
      </w:r>
      <w:r w:rsidR="008129E2" w:rsidRPr="00CC7153">
        <w:rPr>
          <w:b w:val="0"/>
        </w:rPr>
        <w:t>Наиболее яркими и интересными стали выставки из фондов Российской академии художеств, мастерских красноярских художников, детской художественной школы города , выставки из фондов Зеленогорского музейно-выставочного центра («Литовская графика», «Сквозь призму времени», посвящённая 35-летию организации художественной галереи, «Эпоха перемен» к 100-летию Октябрьской революции, «Зеленогорское каприччио</w:t>
      </w:r>
      <w:r w:rsidR="00A7235F" w:rsidRPr="00CC7153">
        <w:rPr>
          <w:b w:val="0"/>
        </w:rPr>
        <w:t>»</w:t>
      </w:r>
      <w:r w:rsidR="008129E2" w:rsidRPr="00CC7153">
        <w:rPr>
          <w:b w:val="0"/>
        </w:rPr>
        <w:t xml:space="preserve">). </w:t>
      </w:r>
    </w:p>
    <w:p w:rsidR="0012067B" w:rsidRPr="00CC7153" w:rsidRDefault="008129E2" w:rsidP="00A04BCE">
      <w:pPr>
        <w:ind w:firstLine="709"/>
        <w:jc w:val="both"/>
        <w:rPr>
          <w:b w:val="0"/>
        </w:rPr>
      </w:pPr>
      <w:r w:rsidRPr="00CC7153">
        <w:rPr>
          <w:b w:val="0"/>
        </w:rPr>
        <w:t>Самый значимы</w:t>
      </w:r>
      <w:r w:rsidR="001E43C9" w:rsidRPr="00CC7153">
        <w:rPr>
          <w:b w:val="0"/>
        </w:rPr>
        <w:t>й</w:t>
      </w:r>
      <w:r w:rsidRPr="00CC7153">
        <w:rPr>
          <w:b w:val="0"/>
        </w:rPr>
        <w:t xml:space="preserve"> и</w:t>
      </w:r>
      <w:r w:rsidR="001E43C9" w:rsidRPr="00CC7153">
        <w:rPr>
          <w:b w:val="0"/>
        </w:rPr>
        <w:t xml:space="preserve"> посещаемый выставочный проект </w:t>
      </w:r>
      <w:r w:rsidR="001E43C9" w:rsidRPr="00CC7153">
        <w:rPr>
          <w:rFonts w:eastAsia="Calibri"/>
          <w:b w:val="0"/>
          <w:lang w:eastAsia="en-US"/>
        </w:rPr>
        <w:t>–</w:t>
      </w:r>
      <w:r w:rsidR="001E43C9" w:rsidRPr="00CC7153">
        <w:rPr>
          <w:b w:val="0"/>
        </w:rPr>
        <w:t xml:space="preserve"> </w:t>
      </w:r>
      <w:r w:rsidRPr="00CC7153">
        <w:rPr>
          <w:b w:val="0"/>
        </w:rPr>
        <w:t xml:space="preserve">«Творцы атомного века. Ефим Павлович Славский». Проект был предоставлен Госкорпорацией </w:t>
      </w:r>
      <w:r w:rsidR="00D1394A" w:rsidRPr="00CC7153">
        <w:rPr>
          <w:b w:val="0"/>
        </w:rPr>
        <w:t>«</w:t>
      </w:r>
      <w:r w:rsidRPr="00CC7153">
        <w:rPr>
          <w:b w:val="0"/>
        </w:rPr>
        <w:t>Росатом</w:t>
      </w:r>
      <w:r w:rsidR="00D1394A" w:rsidRPr="00CC7153">
        <w:rPr>
          <w:b w:val="0"/>
        </w:rPr>
        <w:t>»</w:t>
      </w:r>
      <w:r w:rsidR="00A04BCE" w:rsidRPr="00CC7153">
        <w:rPr>
          <w:b w:val="0"/>
        </w:rPr>
        <w:t>.</w:t>
      </w:r>
    </w:p>
    <w:p w:rsidR="0012067B" w:rsidRPr="00CC7153" w:rsidRDefault="0012067B" w:rsidP="001362C7">
      <w:pPr>
        <w:ind w:firstLine="708"/>
        <w:jc w:val="both"/>
        <w:rPr>
          <w:rFonts w:eastAsia="Calibri"/>
          <w:b w:val="0"/>
          <w:lang w:eastAsia="en-US"/>
        </w:rPr>
      </w:pPr>
    </w:p>
    <w:p w:rsidR="00283CC5" w:rsidRPr="00CC7153" w:rsidRDefault="00142DD3" w:rsidP="001362C7">
      <w:pPr>
        <w:jc w:val="center"/>
        <w:rPr>
          <w:rFonts w:eastAsia="Calibri"/>
          <w:lang w:eastAsia="en-US"/>
        </w:rPr>
      </w:pPr>
      <w:r w:rsidRPr="00CC7153">
        <w:rPr>
          <w:rFonts w:eastAsia="Calibri"/>
          <w:lang w:eastAsia="en-US"/>
        </w:rPr>
        <w:t xml:space="preserve">Предметность </w:t>
      </w:r>
      <w:r w:rsidR="0012067B" w:rsidRPr="00CC7153">
        <w:rPr>
          <w:rFonts w:eastAsia="Calibri"/>
          <w:lang w:eastAsia="en-US"/>
        </w:rPr>
        <w:t xml:space="preserve"> основного фонда </w:t>
      </w:r>
    </w:p>
    <w:p w:rsidR="00A61BDF" w:rsidRPr="00CC7153" w:rsidRDefault="0012067B" w:rsidP="001362C7">
      <w:pPr>
        <w:jc w:val="center"/>
        <w:rPr>
          <w:rFonts w:eastAsia="Calibri"/>
          <w:lang w:eastAsia="en-US"/>
        </w:rPr>
      </w:pPr>
      <w:r w:rsidRPr="00CC7153">
        <w:rPr>
          <w:rFonts w:eastAsia="Calibri"/>
          <w:lang w:eastAsia="en-US"/>
        </w:rPr>
        <w:t>З</w:t>
      </w:r>
      <w:r w:rsidR="0071704F" w:rsidRPr="00CC7153">
        <w:rPr>
          <w:rFonts w:eastAsia="Calibri"/>
          <w:lang w:eastAsia="en-US"/>
        </w:rPr>
        <w:t>еленогорского</w:t>
      </w:r>
      <w:r w:rsidR="00283CC5" w:rsidRPr="00CC7153">
        <w:rPr>
          <w:rFonts w:eastAsia="Calibri"/>
          <w:lang w:eastAsia="en-US"/>
        </w:rPr>
        <w:t xml:space="preserve"> музейно-выставочн</w:t>
      </w:r>
      <w:r w:rsidR="0071704F" w:rsidRPr="00CC7153">
        <w:rPr>
          <w:rFonts w:eastAsia="Calibri"/>
          <w:lang w:eastAsia="en-US"/>
        </w:rPr>
        <w:t>ого</w:t>
      </w:r>
      <w:r w:rsidR="00283CC5" w:rsidRPr="00CC7153">
        <w:rPr>
          <w:rFonts w:eastAsia="Calibri"/>
          <w:lang w:eastAsia="en-US"/>
        </w:rPr>
        <w:t xml:space="preserve"> центр</w:t>
      </w:r>
      <w:r w:rsidR="0071704F" w:rsidRPr="00CC7153">
        <w:rPr>
          <w:rFonts w:eastAsia="Calibri"/>
          <w:lang w:eastAsia="en-US"/>
        </w:rPr>
        <w:t>а</w:t>
      </w:r>
    </w:p>
    <w:p w:rsidR="00F82A18" w:rsidRPr="00CC7153" w:rsidRDefault="00F82A18" w:rsidP="001362C7">
      <w:pPr>
        <w:jc w:val="center"/>
        <w:rPr>
          <w:rFonts w:eastAsia="Calibri"/>
          <w:b w:val="0"/>
          <w:lang w:eastAsia="en-US"/>
        </w:rPr>
      </w:pPr>
      <w:r w:rsidRPr="00CC7153">
        <w:rPr>
          <w:rFonts w:eastAsia="Calibri"/>
          <w:b w:val="0"/>
          <w:noProof/>
        </w:rPr>
        <w:drawing>
          <wp:inline distT="0" distB="0" distL="0" distR="0" wp14:anchorId="1A1F9FA5" wp14:editId="4A3C36C9">
            <wp:extent cx="6057900" cy="2819400"/>
            <wp:effectExtent l="0" t="0" r="0" b="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4B7BA0" w:rsidRPr="00CC7153" w:rsidRDefault="004B7BA0" w:rsidP="00A04BCE">
      <w:pPr>
        <w:shd w:val="clear" w:color="auto" w:fill="FFFFFF"/>
        <w:jc w:val="both"/>
        <w:rPr>
          <w:rFonts w:eastAsia="Calibri"/>
          <w:b w:val="0"/>
          <w:lang w:eastAsia="en-US"/>
        </w:rPr>
      </w:pPr>
    </w:p>
    <w:p w:rsidR="00C21F1C" w:rsidRPr="00CC7153" w:rsidRDefault="00C21F1C" w:rsidP="006132D0">
      <w:pPr>
        <w:ind w:firstLine="709"/>
        <w:jc w:val="both"/>
        <w:rPr>
          <w:b w:val="0"/>
        </w:rPr>
      </w:pPr>
      <w:r w:rsidRPr="00CC7153">
        <w:rPr>
          <w:b w:val="0"/>
        </w:rPr>
        <w:t>Традиционно осуществляется научно-исследовательская деятельность сотрудников музея, знаковым событием стало проведение научно-практической конференции «II Поздеевские чтения», в которой участвовали специалисты муниципальных образований края и краевых учреждений,</w:t>
      </w:r>
      <w:r w:rsidR="00142DD3" w:rsidRPr="00CC7153">
        <w:rPr>
          <w:b w:val="0"/>
        </w:rPr>
        <w:t xml:space="preserve"> </w:t>
      </w:r>
      <w:r w:rsidRPr="00CC7153">
        <w:rPr>
          <w:b w:val="0"/>
        </w:rPr>
        <w:t>музеев.</w:t>
      </w:r>
    </w:p>
    <w:p w:rsidR="006132D0" w:rsidRPr="00CC7153" w:rsidRDefault="006132D0" w:rsidP="006132D0">
      <w:pPr>
        <w:ind w:firstLine="709"/>
        <w:jc w:val="both"/>
        <w:rPr>
          <w:b w:val="0"/>
        </w:rPr>
      </w:pPr>
      <w:r w:rsidRPr="00CC7153">
        <w:rPr>
          <w:b w:val="0"/>
        </w:rPr>
        <w:t>Итогом научно-исследовательской работы сотруднико</w:t>
      </w:r>
      <w:r w:rsidR="00C21F1C" w:rsidRPr="00CC7153">
        <w:rPr>
          <w:b w:val="0"/>
        </w:rPr>
        <w:t>в в 2017 году явилось 3 издания:</w:t>
      </w:r>
    </w:p>
    <w:p w:rsidR="006132D0" w:rsidRPr="00CC7153" w:rsidRDefault="006132D0" w:rsidP="00FF24DC">
      <w:pPr>
        <w:pStyle w:val="af5"/>
        <w:numPr>
          <w:ilvl w:val="0"/>
          <w:numId w:val="9"/>
        </w:numPr>
        <w:tabs>
          <w:tab w:val="left" w:pos="993"/>
        </w:tabs>
        <w:ind w:left="0" w:firstLine="709"/>
        <w:jc w:val="both"/>
        <w:rPr>
          <w:b w:val="0"/>
        </w:rPr>
      </w:pPr>
      <w:r w:rsidRPr="00CC7153">
        <w:rPr>
          <w:b w:val="0"/>
        </w:rPr>
        <w:t>каталог «Андрей Поздеев: эволюция живописной манеры»</w:t>
      </w:r>
      <w:r w:rsidR="00C21F1C" w:rsidRPr="00CC7153">
        <w:rPr>
          <w:b w:val="0"/>
        </w:rPr>
        <w:t>;</w:t>
      </w:r>
    </w:p>
    <w:p w:rsidR="006132D0" w:rsidRPr="00CC7153" w:rsidRDefault="006132D0" w:rsidP="00FF24DC">
      <w:pPr>
        <w:pStyle w:val="af5"/>
        <w:numPr>
          <w:ilvl w:val="0"/>
          <w:numId w:val="9"/>
        </w:numPr>
        <w:tabs>
          <w:tab w:val="left" w:pos="993"/>
        </w:tabs>
        <w:ind w:left="0" w:firstLine="709"/>
        <w:jc w:val="both"/>
        <w:rPr>
          <w:b w:val="0"/>
        </w:rPr>
      </w:pPr>
      <w:r w:rsidRPr="00CC7153">
        <w:rPr>
          <w:b w:val="0"/>
        </w:rPr>
        <w:t>сборник воспоминаний «Дети войны о войне» (книга воспоминаний жителей города);</w:t>
      </w:r>
    </w:p>
    <w:p w:rsidR="006132D0" w:rsidRPr="00CC7153" w:rsidRDefault="006132D0" w:rsidP="00FF24DC">
      <w:pPr>
        <w:pStyle w:val="af5"/>
        <w:numPr>
          <w:ilvl w:val="0"/>
          <w:numId w:val="9"/>
        </w:numPr>
        <w:tabs>
          <w:tab w:val="left" w:pos="993"/>
        </w:tabs>
        <w:ind w:left="0" w:firstLine="709"/>
        <w:jc w:val="both"/>
        <w:rPr>
          <w:b w:val="0"/>
        </w:rPr>
      </w:pPr>
      <w:r w:rsidRPr="00CC7153">
        <w:rPr>
          <w:b w:val="0"/>
        </w:rPr>
        <w:t>сборник воспоминаний Е.П. Ерошова «Все должно оставаться людям».</w:t>
      </w:r>
    </w:p>
    <w:p w:rsidR="006132D0" w:rsidRPr="00CC7153" w:rsidRDefault="006132D0" w:rsidP="004B7BA0">
      <w:pPr>
        <w:shd w:val="clear" w:color="auto" w:fill="FFFFFF"/>
        <w:ind w:firstLine="567"/>
        <w:jc w:val="both"/>
        <w:rPr>
          <w:rFonts w:eastAsia="Calibri"/>
          <w:b w:val="0"/>
          <w:lang w:eastAsia="en-US"/>
        </w:rPr>
      </w:pPr>
    </w:p>
    <w:p w:rsidR="004B7BA0" w:rsidRPr="00CC7153" w:rsidRDefault="004B7BA0" w:rsidP="004B7BA0">
      <w:pPr>
        <w:shd w:val="clear" w:color="auto" w:fill="FFFFFF"/>
        <w:ind w:firstLine="567"/>
        <w:jc w:val="both"/>
        <w:rPr>
          <w:rFonts w:eastAsia="Calibri"/>
          <w:b w:val="0"/>
          <w:lang w:eastAsia="en-US"/>
        </w:rPr>
      </w:pPr>
      <w:r w:rsidRPr="00CC7153">
        <w:rPr>
          <w:rFonts w:eastAsia="Calibri"/>
          <w:b w:val="0"/>
          <w:lang w:eastAsia="en-US"/>
        </w:rPr>
        <w:t xml:space="preserve">На территории города функционирует МБУ «Зоопарк». </w:t>
      </w:r>
      <w:r w:rsidR="007A4C0E" w:rsidRPr="00CC7153">
        <w:rPr>
          <w:rFonts w:eastAsia="Calibri"/>
          <w:b w:val="0"/>
          <w:lang w:eastAsia="en-US"/>
        </w:rPr>
        <w:t xml:space="preserve">Ежегодно количество </w:t>
      </w:r>
      <w:r w:rsidRPr="00CC7153">
        <w:rPr>
          <w:rFonts w:eastAsia="Calibri"/>
          <w:b w:val="0"/>
          <w:lang w:eastAsia="en-US"/>
        </w:rPr>
        <w:t>посетителей зоопарка увеличи</w:t>
      </w:r>
      <w:r w:rsidR="007A4C0E" w:rsidRPr="00CC7153">
        <w:rPr>
          <w:rFonts w:eastAsia="Calibri"/>
          <w:b w:val="0"/>
          <w:lang w:eastAsia="en-US"/>
        </w:rPr>
        <w:t>вается. В</w:t>
      </w:r>
      <w:r w:rsidRPr="00CC7153">
        <w:rPr>
          <w:rFonts w:eastAsia="Calibri"/>
          <w:b w:val="0"/>
          <w:lang w:eastAsia="en-US"/>
        </w:rPr>
        <w:t xml:space="preserve"> 201</w:t>
      </w:r>
      <w:r w:rsidR="007A4C0E" w:rsidRPr="00CC7153">
        <w:rPr>
          <w:rFonts w:eastAsia="Calibri"/>
          <w:b w:val="0"/>
          <w:lang w:eastAsia="en-US"/>
        </w:rPr>
        <w:t>7</w:t>
      </w:r>
      <w:r w:rsidRPr="00CC7153">
        <w:rPr>
          <w:rFonts w:eastAsia="Calibri"/>
          <w:b w:val="0"/>
          <w:lang w:eastAsia="en-US"/>
        </w:rPr>
        <w:t xml:space="preserve"> </w:t>
      </w:r>
      <w:r w:rsidR="007A4C0E" w:rsidRPr="00CC7153">
        <w:rPr>
          <w:rFonts w:eastAsia="Calibri"/>
          <w:b w:val="0"/>
          <w:lang w:eastAsia="en-US"/>
        </w:rPr>
        <w:t xml:space="preserve">на платной основе </w:t>
      </w:r>
      <w:r w:rsidR="007A4C0E" w:rsidRPr="00CC7153">
        <w:rPr>
          <w:rFonts w:eastAsia="Calibri"/>
          <w:b w:val="0"/>
          <w:lang w:eastAsia="en-US"/>
        </w:rPr>
        <w:lastRenderedPageBreak/>
        <w:t>зоопарк посетили 21,1 тыс. человек, что на 2</w:t>
      </w:r>
      <w:r w:rsidR="003D4049" w:rsidRPr="00CC7153">
        <w:rPr>
          <w:rFonts w:eastAsia="Calibri"/>
          <w:b w:val="0"/>
          <w:lang w:eastAsia="en-US"/>
        </w:rPr>
        <w:t xml:space="preserve">2% выше 2016 года (в 2016 году – 17,3 тыс. человек и </w:t>
      </w:r>
      <w:r w:rsidRPr="00CC7153">
        <w:rPr>
          <w:rFonts w:eastAsia="Calibri"/>
          <w:b w:val="0"/>
          <w:lang w:eastAsia="en-US"/>
        </w:rPr>
        <w:t xml:space="preserve"> 23,5% </w:t>
      </w:r>
      <w:r w:rsidR="003D4049" w:rsidRPr="00CC7153">
        <w:rPr>
          <w:rFonts w:eastAsia="Calibri"/>
          <w:b w:val="0"/>
          <w:lang w:eastAsia="en-US"/>
        </w:rPr>
        <w:t>соответственно)</w:t>
      </w:r>
      <w:r w:rsidRPr="00CC7153">
        <w:rPr>
          <w:rFonts w:eastAsia="Calibri"/>
          <w:b w:val="0"/>
          <w:lang w:eastAsia="en-US"/>
        </w:rPr>
        <w:t>. Количество представителей животного мира составило 35</w:t>
      </w:r>
      <w:r w:rsidR="003D4049" w:rsidRPr="00CC7153">
        <w:rPr>
          <w:rFonts w:eastAsia="Calibri"/>
          <w:b w:val="0"/>
          <w:lang w:eastAsia="en-US"/>
        </w:rPr>
        <w:t>5</w:t>
      </w:r>
      <w:r w:rsidRPr="00CC7153">
        <w:rPr>
          <w:rFonts w:eastAsia="Calibri"/>
          <w:b w:val="0"/>
          <w:lang w:eastAsia="en-US"/>
        </w:rPr>
        <w:t xml:space="preserve"> единицы</w:t>
      </w:r>
      <w:r w:rsidR="003D4049" w:rsidRPr="00CC7153">
        <w:rPr>
          <w:rFonts w:eastAsia="Calibri"/>
          <w:b w:val="0"/>
          <w:lang w:eastAsia="en-US"/>
        </w:rPr>
        <w:t xml:space="preserve"> (в 2016 году – 352)</w:t>
      </w:r>
      <w:r w:rsidR="002F3F1F" w:rsidRPr="00CC7153">
        <w:rPr>
          <w:rFonts w:eastAsia="Calibri"/>
          <w:b w:val="0"/>
          <w:lang w:eastAsia="en-US"/>
        </w:rPr>
        <w:t>.</w:t>
      </w:r>
    </w:p>
    <w:p w:rsidR="0055765A" w:rsidRPr="00CC7153" w:rsidRDefault="004B7BA0" w:rsidP="00C810B4">
      <w:pPr>
        <w:tabs>
          <w:tab w:val="left" w:pos="851"/>
        </w:tabs>
        <w:ind w:firstLine="709"/>
        <w:jc w:val="both"/>
        <w:rPr>
          <w:rFonts w:eastAsia="Calibri"/>
          <w:b w:val="0"/>
          <w:lang w:eastAsia="en-US"/>
        </w:rPr>
      </w:pPr>
      <w:r w:rsidRPr="00CC7153">
        <w:rPr>
          <w:rFonts w:eastAsia="Calibri"/>
          <w:b w:val="0"/>
          <w:lang w:eastAsia="en-US"/>
        </w:rPr>
        <w:t xml:space="preserve">В 2016 году </w:t>
      </w:r>
      <w:r w:rsidR="00EB68B8" w:rsidRPr="00CC7153">
        <w:rPr>
          <w:rFonts w:eastAsia="Calibri"/>
          <w:b w:val="0"/>
          <w:lang w:eastAsia="en-US"/>
        </w:rPr>
        <w:t>о</w:t>
      </w:r>
      <w:r w:rsidR="00284E6F" w:rsidRPr="00CC7153">
        <w:rPr>
          <w:rFonts w:eastAsia="Calibri"/>
          <w:b w:val="0"/>
          <w:lang w:eastAsia="en-US"/>
        </w:rPr>
        <w:t xml:space="preserve">рганизован </w:t>
      </w:r>
      <w:r w:rsidR="00EB68B8" w:rsidRPr="00CC7153">
        <w:rPr>
          <w:rFonts w:eastAsia="Calibri"/>
          <w:b w:val="0"/>
          <w:lang w:eastAsia="en-US"/>
        </w:rPr>
        <w:t xml:space="preserve">и в 2017 году продолжил успешную работу контактный зоопарк, что позволило </w:t>
      </w:r>
      <w:r w:rsidR="00C810B4" w:rsidRPr="00CC7153">
        <w:rPr>
          <w:rFonts w:eastAsia="Calibri"/>
          <w:b w:val="0"/>
          <w:lang w:eastAsia="en-US"/>
        </w:rPr>
        <w:t>учреждению расширить спектр услуг, оказываемых населению, увеличить посещаемость</w:t>
      </w:r>
      <w:r w:rsidR="00EB68B8" w:rsidRPr="00CC7153">
        <w:rPr>
          <w:rFonts w:eastAsia="Calibri"/>
          <w:b w:val="0"/>
          <w:lang w:eastAsia="en-US"/>
        </w:rPr>
        <w:t xml:space="preserve"> на 4 222 </w:t>
      </w:r>
      <w:r w:rsidR="00C810B4" w:rsidRPr="00CC7153">
        <w:rPr>
          <w:rFonts w:eastAsia="Calibri"/>
          <w:b w:val="0"/>
          <w:lang w:eastAsia="en-US"/>
        </w:rPr>
        <w:t xml:space="preserve">человека, </w:t>
      </w:r>
      <w:r w:rsidR="00EB68B8" w:rsidRPr="00CC7153">
        <w:rPr>
          <w:rFonts w:eastAsia="Calibri"/>
          <w:b w:val="0"/>
          <w:lang w:eastAsia="en-US"/>
        </w:rPr>
        <w:t xml:space="preserve">обеспечить увеличение дохода учреждения на </w:t>
      </w:r>
      <w:r w:rsidR="00C810B4" w:rsidRPr="00CC7153">
        <w:rPr>
          <w:rFonts w:eastAsia="Calibri"/>
          <w:b w:val="0"/>
          <w:lang w:eastAsia="en-US"/>
        </w:rPr>
        <w:t>0,4 млн. рублей. П</w:t>
      </w:r>
      <w:r w:rsidR="00EB68B8" w:rsidRPr="00CC7153">
        <w:rPr>
          <w:rFonts w:eastAsia="Calibri"/>
          <w:b w:val="0"/>
          <w:lang w:eastAsia="en-US"/>
        </w:rPr>
        <w:t>олностью расходы на создание музея планируется окупить в 2018 году.</w:t>
      </w:r>
      <w:r w:rsidR="00C810B4" w:rsidRPr="00CC7153">
        <w:rPr>
          <w:rFonts w:eastAsia="Calibri"/>
          <w:b w:val="0"/>
          <w:lang w:eastAsia="en-US"/>
        </w:rPr>
        <w:t xml:space="preserve"> </w:t>
      </w:r>
    </w:p>
    <w:p w:rsidR="00125744" w:rsidRPr="00CC7153" w:rsidRDefault="00125744" w:rsidP="00125744">
      <w:pPr>
        <w:tabs>
          <w:tab w:val="left" w:pos="851"/>
        </w:tabs>
        <w:ind w:firstLine="709"/>
        <w:jc w:val="both"/>
        <w:rPr>
          <w:rFonts w:eastAsia="Calibri"/>
          <w:b w:val="0"/>
          <w:sz w:val="16"/>
          <w:szCs w:val="16"/>
          <w:lang w:eastAsia="en-US"/>
        </w:rPr>
      </w:pPr>
    </w:p>
    <w:p w:rsidR="00C810B4" w:rsidRPr="00CC7153" w:rsidRDefault="00C810B4" w:rsidP="00C810B4">
      <w:pPr>
        <w:tabs>
          <w:tab w:val="left" w:pos="851"/>
        </w:tabs>
        <w:ind w:firstLine="709"/>
        <w:jc w:val="both"/>
        <w:rPr>
          <w:rFonts w:eastAsia="Calibri"/>
          <w:b w:val="0"/>
          <w:lang w:eastAsia="en-US"/>
        </w:rPr>
      </w:pPr>
      <w:r w:rsidRPr="00CC7153">
        <w:rPr>
          <w:rFonts w:eastAsia="Calibri"/>
          <w:b w:val="0"/>
          <w:lang w:eastAsia="en-US"/>
        </w:rPr>
        <w:t>Территория города Зеленогорска одна из немногих в Красноярском крае, где услуги кинопоказа населению предоставляет муниципальное унит</w:t>
      </w:r>
      <w:r w:rsidR="00BA2B8C" w:rsidRPr="00CC7153">
        <w:rPr>
          <w:rFonts w:eastAsia="Calibri"/>
          <w:b w:val="0"/>
          <w:lang w:eastAsia="en-US"/>
        </w:rPr>
        <w:t xml:space="preserve">арное предприятие </w:t>
      </w:r>
      <w:r w:rsidR="00BA2B8C" w:rsidRPr="00CC7153">
        <w:rPr>
          <w:rFonts w:eastAsia="Calibri"/>
          <w:b w:val="0"/>
          <w:bCs/>
          <w:lang w:eastAsia="en-US"/>
        </w:rPr>
        <w:t xml:space="preserve">– </w:t>
      </w:r>
      <w:r w:rsidRPr="00CC7153">
        <w:rPr>
          <w:rFonts w:eastAsia="Calibri"/>
          <w:b w:val="0"/>
          <w:lang w:eastAsia="en-US"/>
        </w:rPr>
        <w:t xml:space="preserve">МУП «ЦДиК». Количество мест в кинозале сохранено и составляет 208 единиц. </w:t>
      </w:r>
      <w:r w:rsidR="00BA2B8C" w:rsidRPr="00CC7153">
        <w:rPr>
          <w:rFonts w:eastAsia="Calibri"/>
          <w:b w:val="0"/>
          <w:lang w:eastAsia="en-US"/>
        </w:rPr>
        <w:t>Впервые за последние три года предприятием получена прибыль. Финансовый результат деятельности улучшен за счёт увеличения к</w:t>
      </w:r>
      <w:r w:rsidRPr="00CC7153">
        <w:rPr>
          <w:rFonts w:eastAsia="Calibri"/>
          <w:b w:val="0"/>
          <w:lang w:eastAsia="en-US"/>
        </w:rPr>
        <w:t>оличество киносеансов</w:t>
      </w:r>
      <w:r w:rsidR="00BA2B8C" w:rsidRPr="00CC7153">
        <w:rPr>
          <w:rFonts w:eastAsia="Calibri"/>
          <w:b w:val="0"/>
          <w:lang w:eastAsia="en-US"/>
        </w:rPr>
        <w:t>, количества зрителей</w:t>
      </w:r>
      <w:r w:rsidRPr="00CC7153">
        <w:rPr>
          <w:rFonts w:eastAsia="Calibri"/>
          <w:b w:val="0"/>
          <w:lang w:eastAsia="en-US"/>
        </w:rPr>
        <w:t xml:space="preserve"> </w:t>
      </w:r>
      <w:r w:rsidR="00BA2B8C" w:rsidRPr="00CC7153">
        <w:rPr>
          <w:rFonts w:eastAsia="Calibri"/>
          <w:b w:val="0"/>
          <w:lang w:eastAsia="en-US"/>
        </w:rPr>
        <w:t>оптимизации расходов. По-прежнему, открытой проблемой остаётся свободные площади, отсутствие «якорного» арендатора на них, плачевное состояние зрительного зала,  высокий физический износ и устаревший эстетический вид.</w:t>
      </w:r>
    </w:p>
    <w:p w:rsidR="000D2ADD" w:rsidRPr="00CC7153" w:rsidRDefault="000D2ADD" w:rsidP="00C810B4">
      <w:pPr>
        <w:tabs>
          <w:tab w:val="left" w:pos="851"/>
        </w:tabs>
        <w:ind w:firstLine="709"/>
        <w:jc w:val="both"/>
        <w:rPr>
          <w:rFonts w:eastAsia="Calibri"/>
          <w:b w:val="0"/>
          <w:sz w:val="20"/>
          <w:szCs w:val="20"/>
          <w:lang w:eastAsia="en-US"/>
        </w:rPr>
      </w:pPr>
    </w:p>
    <w:p w:rsidR="000D2ADD" w:rsidRPr="00CC7153" w:rsidRDefault="000D2ADD" w:rsidP="000D2ADD">
      <w:pPr>
        <w:tabs>
          <w:tab w:val="left" w:pos="851"/>
        </w:tabs>
        <w:ind w:firstLine="709"/>
        <w:jc w:val="both"/>
        <w:rPr>
          <w:rFonts w:eastAsia="Calibri"/>
          <w:b w:val="0"/>
          <w:lang w:eastAsia="en-US"/>
        </w:rPr>
      </w:pPr>
      <w:r w:rsidRPr="00CC7153">
        <w:rPr>
          <w:rFonts w:eastAsia="Calibri"/>
          <w:b w:val="0"/>
          <w:lang w:eastAsia="en-US"/>
        </w:rPr>
        <w:t xml:space="preserve">Количество обучающихся в </w:t>
      </w:r>
      <w:r w:rsidRPr="00CC7153">
        <w:rPr>
          <w:rFonts w:eastAsia="Calibri"/>
          <w:b w:val="0"/>
          <w:i/>
          <w:lang w:eastAsia="en-US"/>
        </w:rPr>
        <w:t>дополнительном образовании</w:t>
      </w:r>
      <w:r w:rsidRPr="00CC7153">
        <w:rPr>
          <w:rFonts w:eastAsia="Calibri"/>
          <w:b w:val="0"/>
          <w:lang w:eastAsia="en-US"/>
        </w:rPr>
        <w:t xml:space="preserve"> по всем направлениям (художественное, музыкальное)  в 2017 году не изменилось и составило 910 человек. Охват образовательными услугами детских музыкальной и художественной школ детского населения города Зеленогорска сохранился на уровне 2016 года и составил: в возрасте от 5 до 18 лет включительно </w:t>
      </w:r>
      <w:r w:rsidR="005E470A" w:rsidRPr="00CC7153">
        <w:rPr>
          <w:rFonts w:eastAsia="Calibri"/>
          <w:b w:val="0"/>
          <w:bCs/>
          <w:lang w:eastAsia="en-US"/>
        </w:rPr>
        <w:t>–</w:t>
      </w:r>
      <w:r w:rsidRPr="00CC7153">
        <w:rPr>
          <w:rFonts w:eastAsia="Calibri"/>
          <w:b w:val="0"/>
          <w:lang w:eastAsia="en-US"/>
        </w:rPr>
        <w:t xml:space="preserve"> 10%, в возрасте от 7 до 18 лет включительно </w:t>
      </w:r>
      <w:r w:rsidR="00FF24DC" w:rsidRPr="00CC7153">
        <w:rPr>
          <w:rFonts w:eastAsia="Calibri"/>
          <w:b w:val="0"/>
          <w:bCs/>
          <w:lang w:eastAsia="en-US"/>
        </w:rPr>
        <w:t>–</w:t>
      </w:r>
      <w:r w:rsidRPr="00CC7153">
        <w:rPr>
          <w:rFonts w:eastAsia="Calibri"/>
          <w:b w:val="0"/>
          <w:lang w:eastAsia="en-US"/>
        </w:rPr>
        <w:t xml:space="preserve"> 11,2% . Из числа обучающихся, 1,9% </w:t>
      </w:r>
      <w:r w:rsidR="00FF24DC" w:rsidRPr="00CC7153">
        <w:rPr>
          <w:rFonts w:eastAsia="Calibri"/>
          <w:b w:val="0"/>
          <w:bCs/>
          <w:lang w:eastAsia="en-US"/>
        </w:rPr>
        <w:t>–</w:t>
      </w:r>
      <w:r w:rsidRPr="00CC7153">
        <w:rPr>
          <w:rFonts w:eastAsia="Calibri"/>
          <w:b w:val="0"/>
          <w:lang w:eastAsia="en-US"/>
        </w:rPr>
        <w:t xml:space="preserve"> дети-сироты и дети, оставшихся без попечения родителей, 1,3% </w:t>
      </w:r>
      <w:r w:rsidR="00FF24DC" w:rsidRPr="00CC7153">
        <w:rPr>
          <w:rFonts w:eastAsia="Calibri"/>
          <w:b w:val="0"/>
          <w:bCs/>
          <w:lang w:eastAsia="en-US"/>
        </w:rPr>
        <w:t>–</w:t>
      </w:r>
      <w:r w:rsidRPr="00CC7153">
        <w:rPr>
          <w:rFonts w:eastAsia="Calibri"/>
          <w:b w:val="0"/>
          <w:lang w:eastAsia="en-US"/>
        </w:rPr>
        <w:t xml:space="preserve"> дети-инвалиды.  Сохранность контингента учащихся в учреждениях дополнительного образования в сфере культуры города в 2017 году составила в МБУ ДО ДМШ – 62,5%, в МБУ ДО ДХШ – 92,5%.</w:t>
      </w:r>
    </w:p>
    <w:p w:rsidR="000D2ADD" w:rsidRPr="00CC7153" w:rsidRDefault="005E470A" w:rsidP="000D2ADD">
      <w:pPr>
        <w:tabs>
          <w:tab w:val="left" w:pos="851"/>
        </w:tabs>
        <w:ind w:firstLine="709"/>
        <w:jc w:val="both"/>
        <w:rPr>
          <w:rFonts w:eastAsia="Calibri"/>
          <w:b w:val="0"/>
          <w:lang w:eastAsia="en-US"/>
        </w:rPr>
      </w:pPr>
      <w:r w:rsidRPr="00CC7153">
        <w:rPr>
          <w:rFonts w:eastAsia="Calibri"/>
          <w:b w:val="0"/>
          <w:lang w:eastAsia="en-US"/>
        </w:rPr>
        <w:t>В</w:t>
      </w:r>
      <w:r w:rsidR="000D2ADD" w:rsidRPr="00CC7153">
        <w:rPr>
          <w:rFonts w:eastAsia="Calibri"/>
          <w:b w:val="0"/>
          <w:lang w:eastAsia="en-US"/>
        </w:rPr>
        <w:t xml:space="preserve"> 2017 году </w:t>
      </w:r>
      <w:r w:rsidRPr="00CC7153">
        <w:rPr>
          <w:rFonts w:eastAsia="Calibri"/>
          <w:b w:val="0"/>
          <w:lang w:eastAsia="en-US"/>
        </w:rPr>
        <w:t>активное участие в фестивалях и конкурсах регионального, всероссийского и международного уровней приняли более 600 обучающихся учрежде</w:t>
      </w:r>
      <w:r w:rsidR="009A7E75" w:rsidRPr="00CC7153">
        <w:rPr>
          <w:rFonts w:eastAsia="Calibri"/>
          <w:b w:val="0"/>
          <w:lang w:eastAsia="en-US"/>
        </w:rPr>
        <w:t>ний дополнительного образования</w:t>
      </w:r>
      <w:r w:rsidR="000D2ADD" w:rsidRPr="00CC7153">
        <w:rPr>
          <w:rFonts w:eastAsia="Calibri"/>
          <w:b w:val="0"/>
          <w:lang w:eastAsia="en-US"/>
        </w:rPr>
        <w:t>, одержав 188 побед, что выше показателя 2016 года на 13,3%.</w:t>
      </w:r>
    </w:p>
    <w:p w:rsidR="000D2ADD" w:rsidRPr="00CC7153" w:rsidRDefault="000D2ADD" w:rsidP="000D2ADD">
      <w:pPr>
        <w:tabs>
          <w:tab w:val="left" w:pos="851"/>
        </w:tabs>
        <w:ind w:firstLine="709"/>
        <w:jc w:val="both"/>
        <w:rPr>
          <w:rFonts w:eastAsia="Calibri"/>
          <w:b w:val="0"/>
          <w:lang w:eastAsia="en-US"/>
        </w:rPr>
      </w:pPr>
      <w:r w:rsidRPr="00CC7153">
        <w:rPr>
          <w:rFonts w:eastAsia="Calibri"/>
          <w:b w:val="0"/>
          <w:lang w:eastAsia="en-US"/>
        </w:rPr>
        <w:t>По итогам 2017 года двое учащихся МБУ ДО «Детская художественная школа»: Зорькина Мария и Кожевникова Анна (педаго</w:t>
      </w:r>
      <w:r w:rsidR="009A7E75" w:rsidRPr="00CC7153">
        <w:rPr>
          <w:rFonts w:eastAsia="Calibri"/>
          <w:b w:val="0"/>
          <w:lang w:eastAsia="en-US"/>
        </w:rPr>
        <w:t xml:space="preserve">ги Волкова М.А. и Ручкина Л.Д.) </w:t>
      </w:r>
      <w:r w:rsidR="009A7E75" w:rsidRPr="00CC7153">
        <w:rPr>
          <w:rFonts w:eastAsia="Calibri"/>
          <w:b w:val="0"/>
          <w:bCs/>
          <w:lang w:eastAsia="en-US"/>
        </w:rPr>
        <w:t>–</w:t>
      </w:r>
      <w:r w:rsidR="009A7E75" w:rsidRPr="00CC7153">
        <w:rPr>
          <w:rFonts w:eastAsia="Calibri"/>
          <w:b w:val="0"/>
          <w:lang w:eastAsia="en-US"/>
        </w:rPr>
        <w:t xml:space="preserve"> </w:t>
      </w:r>
      <w:r w:rsidRPr="00CC7153">
        <w:rPr>
          <w:rFonts w:eastAsia="Calibri"/>
          <w:b w:val="0"/>
          <w:lang w:eastAsia="en-US"/>
        </w:rPr>
        <w:t>лауреат</w:t>
      </w:r>
      <w:r w:rsidR="009A7E75" w:rsidRPr="00CC7153">
        <w:rPr>
          <w:rFonts w:eastAsia="Calibri"/>
          <w:b w:val="0"/>
          <w:lang w:eastAsia="en-US"/>
        </w:rPr>
        <w:t>ы</w:t>
      </w:r>
      <w:r w:rsidRPr="00CC7153">
        <w:rPr>
          <w:rFonts w:eastAsia="Calibri"/>
          <w:b w:val="0"/>
          <w:lang w:eastAsia="en-US"/>
        </w:rPr>
        <w:t xml:space="preserve"> краевой именной стипендии им.</w:t>
      </w:r>
      <w:r w:rsidR="009A7E75" w:rsidRPr="00CC7153">
        <w:rPr>
          <w:rFonts w:eastAsia="Calibri"/>
          <w:b w:val="0"/>
          <w:lang w:eastAsia="en-US"/>
        </w:rPr>
        <w:t> </w:t>
      </w:r>
      <w:r w:rsidRPr="00CC7153">
        <w:rPr>
          <w:rFonts w:eastAsia="Calibri"/>
          <w:b w:val="0"/>
          <w:lang w:eastAsia="en-US"/>
        </w:rPr>
        <w:t>В.И. Сурикова за достижения в области художественного творчества.</w:t>
      </w:r>
    </w:p>
    <w:p w:rsidR="000D2ADD" w:rsidRPr="00CC7153" w:rsidRDefault="000D2ADD" w:rsidP="000D2ADD">
      <w:pPr>
        <w:tabs>
          <w:tab w:val="left" w:pos="851"/>
        </w:tabs>
        <w:ind w:firstLine="709"/>
        <w:jc w:val="both"/>
        <w:rPr>
          <w:rFonts w:eastAsia="Calibri"/>
          <w:b w:val="0"/>
          <w:lang w:eastAsia="en-US"/>
        </w:rPr>
      </w:pPr>
      <w:r w:rsidRPr="00CC7153">
        <w:rPr>
          <w:rFonts w:eastAsia="Calibri"/>
          <w:b w:val="0"/>
          <w:lang w:eastAsia="en-US"/>
        </w:rPr>
        <w:t>Значимым профессиональным достижением отрасли стало присвоение педагогу МБУ «Детская музыкальная школа» Е.Н. Ценч звания «Заслуженный работник культуры Красноярского края».</w:t>
      </w:r>
    </w:p>
    <w:p w:rsidR="000D2ADD" w:rsidRPr="00CC7153" w:rsidRDefault="000D2ADD" w:rsidP="00C810B4">
      <w:pPr>
        <w:tabs>
          <w:tab w:val="left" w:pos="851"/>
        </w:tabs>
        <w:ind w:firstLine="709"/>
        <w:jc w:val="both"/>
        <w:rPr>
          <w:rFonts w:eastAsia="Calibri"/>
          <w:b w:val="0"/>
          <w:sz w:val="16"/>
          <w:szCs w:val="16"/>
          <w:lang w:eastAsia="en-US"/>
        </w:rPr>
      </w:pPr>
    </w:p>
    <w:p w:rsidR="0044662B" w:rsidRPr="00CC7153" w:rsidRDefault="0044662B" w:rsidP="0044662B">
      <w:pPr>
        <w:tabs>
          <w:tab w:val="left" w:pos="851"/>
        </w:tabs>
        <w:ind w:firstLine="709"/>
        <w:jc w:val="both"/>
        <w:rPr>
          <w:rFonts w:eastAsia="Calibri"/>
          <w:b w:val="0"/>
          <w:lang w:eastAsia="en-US"/>
        </w:rPr>
      </w:pPr>
      <w:r w:rsidRPr="00CC7153">
        <w:rPr>
          <w:rFonts w:eastAsia="Calibri"/>
          <w:b w:val="0"/>
          <w:lang w:eastAsia="en-US"/>
        </w:rPr>
        <w:t xml:space="preserve">В 2017 году на решение задач в сфере культуры привлечены средства федерального, краевого бюджета и внебюджетных источников. Общий объём привлечённых средств увеличился почти в 5 раз и составил </w:t>
      </w:r>
      <w:r w:rsidRPr="00CC7153">
        <w:rPr>
          <w:rFonts w:eastAsia="Calibri"/>
          <w:b w:val="0"/>
          <w:bCs/>
          <w:lang w:eastAsia="en-US"/>
        </w:rPr>
        <w:t>–</w:t>
      </w:r>
      <w:r w:rsidRPr="00CC7153">
        <w:rPr>
          <w:rFonts w:eastAsia="Calibri"/>
          <w:b w:val="0"/>
          <w:lang w:eastAsia="en-US"/>
        </w:rPr>
        <w:t xml:space="preserve"> 5,9 млн. рублей </w:t>
      </w:r>
      <w:r w:rsidRPr="00CC7153">
        <w:rPr>
          <w:rFonts w:eastAsia="Calibri"/>
          <w:b w:val="0"/>
          <w:lang w:eastAsia="en-US"/>
        </w:rPr>
        <w:lastRenderedPageBreak/>
        <w:t>(в 2016 году – 1,2 млн. рублей). Средства, полученные за счёт средств краевого бюджета</w:t>
      </w:r>
      <w:r w:rsidR="0037054D" w:rsidRPr="00CC7153">
        <w:rPr>
          <w:rFonts w:eastAsia="Calibri"/>
          <w:b w:val="0"/>
          <w:lang w:eastAsia="en-US"/>
        </w:rPr>
        <w:t>,</w:t>
      </w:r>
      <w:r w:rsidRPr="00CC7153">
        <w:rPr>
          <w:rFonts w:eastAsia="Calibri"/>
          <w:b w:val="0"/>
          <w:lang w:eastAsia="en-US"/>
        </w:rPr>
        <w:t xml:space="preserve"> направлены:</w:t>
      </w:r>
    </w:p>
    <w:p w:rsidR="0044662B" w:rsidRPr="00CC7153" w:rsidRDefault="0044662B" w:rsidP="00FF24DC">
      <w:pPr>
        <w:pStyle w:val="af5"/>
        <w:numPr>
          <w:ilvl w:val="0"/>
          <w:numId w:val="9"/>
        </w:numPr>
        <w:tabs>
          <w:tab w:val="left" w:pos="993"/>
        </w:tabs>
        <w:ind w:left="0" w:firstLine="709"/>
        <w:jc w:val="both"/>
        <w:rPr>
          <w:b w:val="0"/>
        </w:rPr>
      </w:pPr>
      <w:r w:rsidRPr="00CC7153">
        <w:rPr>
          <w:b w:val="0"/>
        </w:rPr>
        <w:t xml:space="preserve">на поддержку СО НКО города по результатам конкурсного отбора муниципальных программ поддержки общественных инициатив </w:t>
      </w:r>
      <w:r w:rsidR="0037054D" w:rsidRPr="00CC7153">
        <w:rPr>
          <w:b w:val="0"/>
        </w:rPr>
        <w:t>(0,4 млн. рублей)</w:t>
      </w:r>
      <w:r w:rsidRPr="00CC7153">
        <w:rPr>
          <w:b w:val="0"/>
        </w:rPr>
        <w:t>;</w:t>
      </w:r>
    </w:p>
    <w:p w:rsidR="0044662B" w:rsidRPr="00CC7153" w:rsidRDefault="0044662B" w:rsidP="00FF24DC">
      <w:pPr>
        <w:pStyle w:val="af5"/>
        <w:numPr>
          <w:ilvl w:val="0"/>
          <w:numId w:val="9"/>
        </w:numPr>
        <w:tabs>
          <w:tab w:val="left" w:pos="993"/>
        </w:tabs>
        <w:ind w:left="0" w:firstLine="709"/>
        <w:jc w:val="both"/>
        <w:rPr>
          <w:b w:val="0"/>
        </w:rPr>
      </w:pPr>
      <w:r w:rsidRPr="00CC7153">
        <w:rPr>
          <w:b w:val="0"/>
        </w:rPr>
        <w:t>на комплектование библиотечного фонда</w:t>
      </w:r>
      <w:r w:rsidR="0037054D" w:rsidRPr="00CC7153">
        <w:rPr>
          <w:b w:val="0"/>
        </w:rPr>
        <w:t xml:space="preserve"> по результатам конкурсного участия в подпрограмме «Обеспечение условий реализации государственной программы и прочие мероприятия» государственной программы Красноярского края «Развитие культуры и туризма» (</w:t>
      </w:r>
      <w:r w:rsidRPr="00CC7153">
        <w:rPr>
          <w:b w:val="0"/>
        </w:rPr>
        <w:t>дополнительно приобре</w:t>
      </w:r>
      <w:r w:rsidR="0037054D" w:rsidRPr="00CC7153">
        <w:rPr>
          <w:b w:val="0"/>
        </w:rPr>
        <w:t xml:space="preserve">тено  </w:t>
      </w:r>
      <w:r w:rsidRPr="00CC7153">
        <w:rPr>
          <w:b w:val="0"/>
        </w:rPr>
        <w:t>310</w:t>
      </w:r>
      <w:r w:rsidR="0037054D" w:rsidRPr="00CC7153">
        <w:rPr>
          <w:b w:val="0"/>
        </w:rPr>
        <w:t xml:space="preserve"> </w:t>
      </w:r>
      <w:r w:rsidRPr="00CC7153">
        <w:rPr>
          <w:b w:val="0"/>
        </w:rPr>
        <w:t xml:space="preserve">экземпляров печатных </w:t>
      </w:r>
      <w:r w:rsidR="0037054D" w:rsidRPr="00CC7153">
        <w:rPr>
          <w:b w:val="0"/>
        </w:rPr>
        <w:t>изданий в фонд МБУ «Библиотека»</w:t>
      </w:r>
      <w:r w:rsidRPr="00CC7153">
        <w:rPr>
          <w:b w:val="0"/>
        </w:rPr>
        <w:t xml:space="preserve"> - </w:t>
      </w:r>
      <w:r w:rsidR="0037054D" w:rsidRPr="00CC7153">
        <w:rPr>
          <w:b w:val="0"/>
        </w:rPr>
        <w:t>0,1</w:t>
      </w:r>
      <w:r w:rsidRPr="00CC7153">
        <w:rPr>
          <w:b w:val="0"/>
        </w:rPr>
        <w:t xml:space="preserve"> </w:t>
      </w:r>
      <w:r w:rsidR="0037054D" w:rsidRPr="00CC7153">
        <w:rPr>
          <w:b w:val="0"/>
        </w:rPr>
        <w:t>млн</w:t>
      </w:r>
      <w:r w:rsidRPr="00CC7153">
        <w:rPr>
          <w:b w:val="0"/>
        </w:rPr>
        <w:t>. руб</w:t>
      </w:r>
      <w:r w:rsidR="0037054D" w:rsidRPr="00CC7153">
        <w:rPr>
          <w:b w:val="0"/>
        </w:rPr>
        <w:t>лей</w:t>
      </w:r>
      <w:r w:rsidRPr="00CC7153">
        <w:rPr>
          <w:b w:val="0"/>
        </w:rPr>
        <w:t>);</w:t>
      </w:r>
    </w:p>
    <w:p w:rsidR="0037054D" w:rsidRPr="00CC7153" w:rsidRDefault="0044662B" w:rsidP="00FF24DC">
      <w:pPr>
        <w:pStyle w:val="af5"/>
        <w:numPr>
          <w:ilvl w:val="0"/>
          <w:numId w:val="9"/>
        </w:numPr>
        <w:tabs>
          <w:tab w:val="left" w:pos="993"/>
        </w:tabs>
        <w:ind w:left="0" w:firstLine="709"/>
        <w:jc w:val="both"/>
        <w:rPr>
          <w:b w:val="0"/>
        </w:rPr>
      </w:pPr>
      <w:r w:rsidRPr="00CC7153">
        <w:rPr>
          <w:b w:val="0"/>
        </w:rPr>
        <w:t xml:space="preserve">на поддержку деятельности ресурсного центра по результатам конкурсного отбора по предоставлению субсидий на финансирование муниципальных ресурсных центров </w:t>
      </w:r>
      <w:r w:rsidR="0037054D" w:rsidRPr="00CC7153">
        <w:rPr>
          <w:b w:val="0"/>
        </w:rPr>
        <w:t>(0,6 млн. рублей</w:t>
      </w:r>
      <w:r w:rsidR="00DE57C7" w:rsidRPr="00CC7153">
        <w:rPr>
          <w:b w:val="0"/>
        </w:rPr>
        <w:t>).</w:t>
      </w:r>
    </w:p>
    <w:p w:rsidR="00DE57C7" w:rsidRPr="00CC7153" w:rsidRDefault="00DE57C7" w:rsidP="0037054D">
      <w:pPr>
        <w:tabs>
          <w:tab w:val="left" w:pos="851"/>
        </w:tabs>
        <w:ind w:firstLine="709"/>
        <w:jc w:val="both"/>
        <w:rPr>
          <w:rFonts w:eastAsia="Calibri"/>
          <w:b w:val="0"/>
          <w:sz w:val="16"/>
          <w:szCs w:val="16"/>
          <w:lang w:eastAsia="en-US"/>
        </w:rPr>
      </w:pPr>
    </w:p>
    <w:p w:rsidR="0044662B" w:rsidRPr="00CC7153" w:rsidRDefault="00DE57C7" w:rsidP="00DE57C7">
      <w:pPr>
        <w:tabs>
          <w:tab w:val="left" w:pos="851"/>
        </w:tabs>
        <w:ind w:firstLine="709"/>
        <w:jc w:val="both"/>
        <w:rPr>
          <w:rFonts w:eastAsia="Calibri"/>
          <w:b w:val="0"/>
          <w:lang w:eastAsia="en-US"/>
        </w:rPr>
      </w:pPr>
      <w:r w:rsidRPr="00CC7153">
        <w:rPr>
          <w:rFonts w:eastAsia="Calibri"/>
          <w:b w:val="0"/>
          <w:lang w:eastAsia="en-US"/>
        </w:rPr>
        <w:t>На реализацию социальных проектов за счёт средств АО «ТВЭЛ</w:t>
      </w:r>
      <w:r w:rsidR="00142DD3" w:rsidRPr="00CC7153">
        <w:rPr>
          <w:rFonts w:eastAsia="Calibri"/>
          <w:b w:val="0"/>
          <w:lang w:eastAsia="en-US"/>
        </w:rPr>
        <w:t>»</w:t>
      </w:r>
      <w:r w:rsidRPr="00CC7153">
        <w:rPr>
          <w:rFonts w:eastAsia="Calibri"/>
          <w:b w:val="0"/>
          <w:lang w:eastAsia="en-US"/>
        </w:rPr>
        <w:t xml:space="preserve"> и АО «ПО ЭХЗ» выполнены мероприятия и реализованы проекты, основные из которых:</w:t>
      </w:r>
    </w:p>
    <w:p w:rsidR="00142DD3" w:rsidRPr="00CC7153" w:rsidRDefault="00142DD3" w:rsidP="00FF24DC">
      <w:pPr>
        <w:pStyle w:val="af5"/>
        <w:numPr>
          <w:ilvl w:val="0"/>
          <w:numId w:val="9"/>
        </w:numPr>
        <w:tabs>
          <w:tab w:val="left" w:pos="993"/>
        </w:tabs>
        <w:ind w:left="0" w:firstLine="709"/>
        <w:jc w:val="both"/>
        <w:rPr>
          <w:b w:val="0"/>
        </w:rPr>
      </w:pPr>
      <w:r w:rsidRPr="00CC7153">
        <w:rPr>
          <w:b w:val="0"/>
        </w:rPr>
        <w:t>«Мой двор. Мой дом. Моя семья» (3,0 млн. рублей);</w:t>
      </w:r>
    </w:p>
    <w:p w:rsidR="0044662B" w:rsidRPr="00CC7153" w:rsidRDefault="0044662B" w:rsidP="00FF24DC">
      <w:pPr>
        <w:pStyle w:val="af5"/>
        <w:numPr>
          <w:ilvl w:val="0"/>
          <w:numId w:val="9"/>
        </w:numPr>
        <w:tabs>
          <w:tab w:val="left" w:pos="993"/>
        </w:tabs>
        <w:ind w:left="0" w:firstLine="709"/>
        <w:jc w:val="both"/>
        <w:rPr>
          <w:b w:val="0"/>
        </w:rPr>
      </w:pPr>
      <w:r w:rsidRPr="00CC7153">
        <w:rPr>
          <w:b w:val="0"/>
        </w:rPr>
        <w:t xml:space="preserve">«Эти удивительные краски» </w:t>
      </w:r>
      <w:r w:rsidR="00DE57C7" w:rsidRPr="00CC7153">
        <w:rPr>
          <w:b w:val="0"/>
        </w:rPr>
        <w:t xml:space="preserve">в МБУ ДО ДХШ (0,2 млн. рублей); </w:t>
      </w:r>
    </w:p>
    <w:p w:rsidR="0037054D" w:rsidRPr="00CC7153" w:rsidRDefault="0037054D" w:rsidP="00FF24DC">
      <w:pPr>
        <w:pStyle w:val="af5"/>
        <w:numPr>
          <w:ilvl w:val="0"/>
          <w:numId w:val="9"/>
        </w:numPr>
        <w:tabs>
          <w:tab w:val="left" w:pos="993"/>
        </w:tabs>
        <w:ind w:left="0" w:firstLine="709"/>
        <w:jc w:val="both"/>
        <w:rPr>
          <w:b w:val="0"/>
        </w:rPr>
      </w:pPr>
      <w:r w:rsidRPr="00CC7153">
        <w:rPr>
          <w:b w:val="0"/>
        </w:rPr>
        <w:t xml:space="preserve">«Праздник нашего двора» </w:t>
      </w:r>
      <w:r w:rsidR="00DE57C7" w:rsidRPr="00CC7153">
        <w:rPr>
          <w:b w:val="0"/>
        </w:rPr>
        <w:t>(0,4 млн. рублей)</w:t>
      </w:r>
      <w:r w:rsidRPr="00CC7153">
        <w:rPr>
          <w:b w:val="0"/>
        </w:rPr>
        <w:t>;</w:t>
      </w:r>
    </w:p>
    <w:p w:rsidR="0037054D" w:rsidRPr="00CC7153" w:rsidRDefault="0037054D" w:rsidP="00FF24DC">
      <w:pPr>
        <w:pStyle w:val="af5"/>
        <w:numPr>
          <w:ilvl w:val="0"/>
          <w:numId w:val="9"/>
        </w:numPr>
        <w:tabs>
          <w:tab w:val="left" w:pos="993"/>
        </w:tabs>
        <w:ind w:left="0" w:firstLine="709"/>
        <w:jc w:val="both"/>
        <w:rPr>
          <w:b w:val="0"/>
        </w:rPr>
      </w:pPr>
      <w:r w:rsidRPr="00CC7153">
        <w:rPr>
          <w:b w:val="0"/>
        </w:rPr>
        <w:t>«Т</w:t>
      </w:r>
      <w:r w:rsidR="00DE57C7" w:rsidRPr="00CC7153">
        <w:rPr>
          <w:b w:val="0"/>
        </w:rPr>
        <w:t>ематическая аллея «Атомтарарам» (0,3млн</w:t>
      </w:r>
      <w:r w:rsidRPr="00CC7153">
        <w:rPr>
          <w:b w:val="0"/>
        </w:rPr>
        <w:t>.</w:t>
      </w:r>
      <w:r w:rsidR="00DE57C7" w:rsidRPr="00CC7153">
        <w:rPr>
          <w:b w:val="0"/>
        </w:rPr>
        <w:t xml:space="preserve"> </w:t>
      </w:r>
      <w:r w:rsidRPr="00CC7153">
        <w:rPr>
          <w:b w:val="0"/>
        </w:rPr>
        <w:t>руб</w:t>
      </w:r>
      <w:r w:rsidR="00DE57C7" w:rsidRPr="00CC7153">
        <w:rPr>
          <w:b w:val="0"/>
        </w:rPr>
        <w:t>лей)</w:t>
      </w:r>
      <w:r w:rsidRPr="00CC7153">
        <w:rPr>
          <w:b w:val="0"/>
        </w:rPr>
        <w:t>;</w:t>
      </w:r>
    </w:p>
    <w:p w:rsidR="00DE57C7" w:rsidRPr="00CC7153" w:rsidRDefault="00DE57C7" w:rsidP="00FF24DC">
      <w:pPr>
        <w:pStyle w:val="af5"/>
        <w:numPr>
          <w:ilvl w:val="0"/>
          <w:numId w:val="9"/>
        </w:numPr>
        <w:tabs>
          <w:tab w:val="left" w:pos="993"/>
        </w:tabs>
        <w:ind w:left="0" w:firstLine="709"/>
        <w:jc w:val="both"/>
        <w:rPr>
          <w:b w:val="0"/>
        </w:rPr>
      </w:pPr>
      <w:r w:rsidRPr="00CC7153">
        <w:rPr>
          <w:b w:val="0"/>
        </w:rPr>
        <w:t xml:space="preserve">«Дворик, который создали мы» (0,5 млн. рублей). </w:t>
      </w:r>
    </w:p>
    <w:p w:rsidR="00142DD3" w:rsidRPr="00CC7153" w:rsidRDefault="00142DD3" w:rsidP="0037054D">
      <w:pPr>
        <w:tabs>
          <w:tab w:val="left" w:pos="851"/>
        </w:tabs>
        <w:ind w:firstLine="709"/>
        <w:jc w:val="both"/>
        <w:rPr>
          <w:rFonts w:eastAsia="Calibri"/>
          <w:b w:val="0"/>
          <w:sz w:val="16"/>
          <w:szCs w:val="16"/>
          <w:lang w:eastAsia="en-US"/>
        </w:rPr>
      </w:pPr>
    </w:p>
    <w:p w:rsidR="002A15C3" w:rsidRPr="00CC7153" w:rsidRDefault="002A15C3" w:rsidP="0037054D">
      <w:pPr>
        <w:tabs>
          <w:tab w:val="left" w:pos="851"/>
        </w:tabs>
        <w:ind w:firstLine="709"/>
        <w:jc w:val="both"/>
        <w:rPr>
          <w:rFonts w:eastAsia="Calibri"/>
          <w:b w:val="0"/>
          <w:lang w:eastAsia="en-US"/>
        </w:rPr>
      </w:pPr>
      <w:r w:rsidRPr="00CC7153">
        <w:rPr>
          <w:rFonts w:eastAsia="Calibri"/>
          <w:b w:val="0"/>
          <w:lang w:eastAsia="en-US"/>
        </w:rPr>
        <w:t>В результате активизации взаимодействия с городскими организациями  привлечены спонсорские средства:</w:t>
      </w:r>
    </w:p>
    <w:p w:rsidR="00DE57C7" w:rsidRPr="00CC7153" w:rsidRDefault="002A15C3" w:rsidP="00FF24DC">
      <w:pPr>
        <w:pStyle w:val="af5"/>
        <w:numPr>
          <w:ilvl w:val="0"/>
          <w:numId w:val="9"/>
        </w:numPr>
        <w:tabs>
          <w:tab w:val="left" w:pos="993"/>
        </w:tabs>
        <w:ind w:left="0" w:firstLine="709"/>
        <w:jc w:val="both"/>
        <w:rPr>
          <w:b w:val="0"/>
        </w:rPr>
      </w:pPr>
      <w:r w:rsidRPr="00CC7153">
        <w:rPr>
          <w:b w:val="0"/>
        </w:rPr>
        <w:t xml:space="preserve">филиала ПАО «ОГК-2» – Красноярская ГРЭС-2 </w:t>
      </w:r>
      <w:r w:rsidR="00DE57C7" w:rsidRPr="00CC7153">
        <w:rPr>
          <w:b w:val="0"/>
        </w:rPr>
        <w:t>на приобретение интерактивной доски</w:t>
      </w:r>
      <w:r w:rsidRPr="00CC7153">
        <w:rPr>
          <w:b w:val="0"/>
        </w:rPr>
        <w:t xml:space="preserve"> МБУ ДО ДХШ (</w:t>
      </w:r>
      <w:r w:rsidR="00DE57C7" w:rsidRPr="00CC7153">
        <w:rPr>
          <w:b w:val="0"/>
        </w:rPr>
        <w:t>50,0 тыс. руб</w:t>
      </w:r>
      <w:r w:rsidRPr="00CC7153">
        <w:rPr>
          <w:b w:val="0"/>
        </w:rPr>
        <w:t>лей);</w:t>
      </w:r>
    </w:p>
    <w:p w:rsidR="002A15C3" w:rsidRPr="00CC7153" w:rsidRDefault="002A15C3" w:rsidP="00FF24DC">
      <w:pPr>
        <w:pStyle w:val="af5"/>
        <w:numPr>
          <w:ilvl w:val="0"/>
          <w:numId w:val="9"/>
        </w:numPr>
        <w:tabs>
          <w:tab w:val="left" w:pos="993"/>
        </w:tabs>
        <w:ind w:left="0" w:firstLine="709"/>
        <w:jc w:val="both"/>
        <w:rPr>
          <w:b w:val="0"/>
        </w:rPr>
      </w:pPr>
      <w:r w:rsidRPr="00CC7153">
        <w:rPr>
          <w:b w:val="0"/>
        </w:rPr>
        <w:t>ООО «Суши Зеленогорск» на софинансирование проведения городского патриотического фестиваля – конкурса «Россия – Родина моя!» (20,00 тыс. рублей).</w:t>
      </w:r>
    </w:p>
    <w:p w:rsidR="00FB0297" w:rsidRPr="00CC7153" w:rsidRDefault="00FB0297" w:rsidP="0044662B">
      <w:pPr>
        <w:tabs>
          <w:tab w:val="left" w:pos="851"/>
          <w:tab w:val="left" w:pos="993"/>
        </w:tabs>
        <w:ind w:firstLine="709"/>
        <w:jc w:val="both"/>
        <w:rPr>
          <w:b w:val="0"/>
          <w:sz w:val="16"/>
          <w:szCs w:val="16"/>
        </w:rPr>
      </w:pPr>
    </w:p>
    <w:p w:rsidR="002A15C3" w:rsidRPr="00CC7153" w:rsidRDefault="000D537C" w:rsidP="002A15C3">
      <w:pPr>
        <w:tabs>
          <w:tab w:val="left" w:pos="851"/>
        </w:tabs>
        <w:ind w:firstLine="709"/>
        <w:jc w:val="both"/>
        <w:rPr>
          <w:rFonts w:eastAsia="Calibri"/>
          <w:b w:val="0"/>
          <w:lang w:eastAsia="en-US"/>
        </w:rPr>
      </w:pPr>
      <w:r w:rsidRPr="00CC7153">
        <w:rPr>
          <w:rFonts w:eastAsia="Calibri"/>
          <w:b w:val="0"/>
          <w:lang w:eastAsia="en-US"/>
        </w:rPr>
        <w:t>Средства, полученные п</w:t>
      </w:r>
      <w:r w:rsidR="002A15C3" w:rsidRPr="00CC7153">
        <w:rPr>
          <w:rFonts w:eastAsia="Calibri"/>
          <w:b w:val="0"/>
          <w:lang w:eastAsia="en-US"/>
        </w:rPr>
        <w:t>о результатам конкурса «Твой курс: ИТ для молодёжи»</w:t>
      </w:r>
      <w:r w:rsidRPr="00CC7153">
        <w:rPr>
          <w:rFonts w:eastAsia="Calibri"/>
          <w:b w:val="0"/>
          <w:lang w:eastAsia="en-US"/>
        </w:rPr>
        <w:t>, организованного</w:t>
      </w:r>
      <w:r w:rsidR="002A15C3" w:rsidRPr="00CC7153">
        <w:rPr>
          <w:rFonts w:eastAsia="Calibri"/>
          <w:b w:val="0"/>
          <w:lang w:eastAsia="en-US"/>
        </w:rPr>
        <w:t xml:space="preserve"> некоммерческой корпораци</w:t>
      </w:r>
      <w:r w:rsidRPr="00CC7153">
        <w:rPr>
          <w:rFonts w:eastAsia="Calibri"/>
          <w:b w:val="0"/>
          <w:lang w:eastAsia="en-US"/>
        </w:rPr>
        <w:t>ей</w:t>
      </w:r>
      <w:r w:rsidR="002A15C3" w:rsidRPr="00CC7153">
        <w:rPr>
          <w:rFonts w:eastAsia="Calibri"/>
          <w:b w:val="0"/>
          <w:lang w:eastAsia="en-US"/>
        </w:rPr>
        <w:t xml:space="preserve"> «Прожект Хармони, Инк.» (Представительство некоммерческой корпорации «Прожект Хармони, Инк.</w:t>
      </w:r>
      <w:r w:rsidRPr="00CC7153">
        <w:rPr>
          <w:rFonts w:eastAsia="Calibri"/>
          <w:b w:val="0"/>
          <w:lang w:eastAsia="en-US"/>
        </w:rPr>
        <w:t>» (США) в Российской Федерации), в размере 0,1 млн. рублей</w:t>
      </w:r>
      <w:r w:rsidR="002A15C3" w:rsidRPr="00CC7153">
        <w:rPr>
          <w:rFonts w:eastAsia="Calibri"/>
          <w:b w:val="0"/>
          <w:lang w:eastAsia="en-US"/>
        </w:rPr>
        <w:t xml:space="preserve"> </w:t>
      </w:r>
      <w:r w:rsidRPr="00CC7153">
        <w:rPr>
          <w:rFonts w:eastAsia="Calibri"/>
          <w:b w:val="0"/>
          <w:lang w:eastAsia="en-US"/>
        </w:rPr>
        <w:t>направлены на приобретение компьютерной техники в МБУ «Библиотека».</w:t>
      </w:r>
    </w:p>
    <w:p w:rsidR="002A15C3" w:rsidRPr="00CC7153" w:rsidRDefault="002A15C3" w:rsidP="002A15C3">
      <w:pPr>
        <w:tabs>
          <w:tab w:val="left" w:pos="851"/>
        </w:tabs>
        <w:ind w:firstLine="709"/>
        <w:jc w:val="both"/>
        <w:rPr>
          <w:rFonts w:eastAsia="Calibri"/>
          <w:b w:val="0"/>
          <w:sz w:val="16"/>
          <w:szCs w:val="16"/>
          <w:lang w:eastAsia="en-US"/>
        </w:rPr>
      </w:pPr>
    </w:p>
    <w:p w:rsidR="00F32094" w:rsidRPr="00CC7153" w:rsidRDefault="009A7E75" w:rsidP="00F32094">
      <w:pPr>
        <w:tabs>
          <w:tab w:val="left" w:pos="851"/>
        </w:tabs>
        <w:ind w:firstLine="567"/>
        <w:jc w:val="both"/>
        <w:rPr>
          <w:b w:val="0"/>
        </w:rPr>
      </w:pPr>
      <w:r w:rsidRPr="00CC7153">
        <w:rPr>
          <w:b w:val="0"/>
        </w:rPr>
        <w:t xml:space="preserve">В </w:t>
      </w:r>
      <w:r w:rsidR="00F32094" w:rsidRPr="00CC7153">
        <w:rPr>
          <w:b w:val="0"/>
        </w:rPr>
        <w:t>сфере культуры</w:t>
      </w:r>
      <w:r w:rsidRPr="00CC7153">
        <w:rPr>
          <w:b w:val="0"/>
        </w:rPr>
        <w:t xml:space="preserve"> сохраняются основные проблемы</w:t>
      </w:r>
      <w:r w:rsidR="00F32094" w:rsidRPr="00CC7153">
        <w:rPr>
          <w:b w:val="0"/>
        </w:rPr>
        <w:t>:</w:t>
      </w:r>
    </w:p>
    <w:p w:rsidR="00F32094" w:rsidRPr="00CC7153" w:rsidRDefault="00F32094" w:rsidP="00FF24DC">
      <w:pPr>
        <w:pStyle w:val="af5"/>
        <w:numPr>
          <w:ilvl w:val="0"/>
          <w:numId w:val="9"/>
        </w:numPr>
        <w:tabs>
          <w:tab w:val="left" w:pos="993"/>
        </w:tabs>
        <w:ind w:left="0" w:firstLine="709"/>
        <w:jc w:val="both"/>
        <w:rPr>
          <w:b w:val="0"/>
        </w:rPr>
      </w:pPr>
      <w:r w:rsidRPr="00CC7153">
        <w:rPr>
          <w:b w:val="0"/>
        </w:rPr>
        <w:t xml:space="preserve">дефицит квалифицированных специалистов в учреждениях культурно-досугового типа и дополнительного образования; </w:t>
      </w:r>
    </w:p>
    <w:p w:rsidR="00F32094" w:rsidRPr="00CC7153" w:rsidRDefault="00433466" w:rsidP="00FF24DC">
      <w:pPr>
        <w:pStyle w:val="af5"/>
        <w:numPr>
          <w:ilvl w:val="0"/>
          <w:numId w:val="9"/>
        </w:numPr>
        <w:tabs>
          <w:tab w:val="left" w:pos="993"/>
        </w:tabs>
        <w:ind w:left="0" w:firstLine="709"/>
        <w:jc w:val="both"/>
        <w:rPr>
          <w:b w:val="0"/>
        </w:rPr>
      </w:pPr>
      <w:r w:rsidRPr="00CC7153">
        <w:rPr>
          <w:b w:val="0"/>
        </w:rPr>
        <w:t xml:space="preserve">«старение» кадров – увеличение численности </w:t>
      </w:r>
      <w:r w:rsidR="00772623" w:rsidRPr="00CC7153">
        <w:rPr>
          <w:b w:val="0"/>
        </w:rPr>
        <w:t>специалистов</w:t>
      </w:r>
      <w:r w:rsidRPr="00CC7153">
        <w:rPr>
          <w:b w:val="0"/>
        </w:rPr>
        <w:t xml:space="preserve"> пенсионного возраста</w:t>
      </w:r>
      <w:r w:rsidR="009A7E75" w:rsidRPr="00CC7153">
        <w:rPr>
          <w:b w:val="0"/>
        </w:rPr>
        <w:t>. Доля специалистов в возрасте старше 55 лет в 2017 году составила 34,4% (рост относительно предыдущего отчётного периода на 10,2%)</w:t>
      </w:r>
      <w:r w:rsidRPr="00CC7153">
        <w:rPr>
          <w:b w:val="0"/>
        </w:rPr>
        <w:t>;</w:t>
      </w:r>
      <w:r w:rsidR="00F32094" w:rsidRPr="00CC7153">
        <w:rPr>
          <w:b w:val="0"/>
        </w:rPr>
        <w:t xml:space="preserve"> </w:t>
      </w:r>
    </w:p>
    <w:p w:rsidR="009A7E75" w:rsidRPr="00CC7153" w:rsidRDefault="00F32094" w:rsidP="00FF24DC">
      <w:pPr>
        <w:pStyle w:val="af5"/>
        <w:numPr>
          <w:ilvl w:val="0"/>
          <w:numId w:val="9"/>
        </w:numPr>
        <w:tabs>
          <w:tab w:val="left" w:pos="993"/>
        </w:tabs>
        <w:ind w:left="0" w:firstLine="709"/>
        <w:jc w:val="both"/>
        <w:rPr>
          <w:b w:val="0"/>
        </w:rPr>
      </w:pPr>
      <w:r w:rsidRPr="00CC7153">
        <w:rPr>
          <w:b w:val="0"/>
        </w:rPr>
        <w:lastRenderedPageBreak/>
        <w:t>потре</w:t>
      </w:r>
      <w:r w:rsidR="009A7E75" w:rsidRPr="00CC7153">
        <w:rPr>
          <w:b w:val="0"/>
        </w:rPr>
        <w:t>бность в капитальных ремонтах во всех подведомственных учреждениях;</w:t>
      </w:r>
    </w:p>
    <w:p w:rsidR="00F32094" w:rsidRPr="00CC7153" w:rsidRDefault="00F32094" w:rsidP="00FF24DC">
      <w:pPr>
        <w:pStyle w:val="af5"/>
        <w:numPr>
          <w:ilvl w:val="0"/>
          <w:numId w:val="9"/>
        </w:numPr>
        <w:tabs>
          <w:tab w:val="left" w:pos="993"/>
        </w:tabs>
        <w:ind w:left="0" w:firstLine="709"/>
        <w:jc w:val="both"/>
        <w:rPr>
          <w:b w:val="0"/>
        </w:rPr>
      </w:pPr>
      <w:r w:rsidRPr="00CC7153">
        <w:rPr>
          <w:b w:val="0"/>
        </w:rPr>
        <w:t xml:space="preserve">моральный и </w:t>
      </w:r>
      <w:r w:rsidR="005B6FCE" w:rsidRPr="00CC7153">
        <w:rPr>
          <w:b w:val="0"/>
        </w:rPr>
        <w:t>физический</w:t>
      </w:r>
      <w:r w:rsidRPr="00CC7153">
        <w:rPr>
          <w:b w:val="0"/>
        </w:rPr>
        <w:t xml:space="preserve"> износ материально-технической базы </w:t>
      </w:r>
      <w:r w:rsidR="009A7E75" w:rsidRPr="00CC7153">
        <w:rPr>
          <w:b w:val="0"/>
        </w:rPr>
        <w:t>организаций</w:t>
      </w:r>
      <w:r w:rsidRPr="00CC7153">
        <w:rPr>
          <w:b w:val="0"/>
        </w:rPr>
        <w:t xml:space="preserve"> культуры</w:t>
      </w:r>
      <w:r w:rsidR="009A7E75" w:rsidRPr="00CC7153">
        <w:rPr>
          <w:b w:val="0"/>
        </w:rPr>
        <w:t>, несоответствие её современным требованиям.</w:t>
      </w:r>
      <w:r w:rsidRPr="00CC7153">
        <w:rPr>
          <w:b w:val="0"/>
        </w:rPr>
        <w:t xml:space="preserve"> </w:t>
      </w:r>
    </w:p>
    <w:p w:rsidR="009A7E75" w:rsidRPr="00CC7153" w:rsidRDefault="009A7E75" w:rsidP="00F32094">
      <w:pPr>
        <w:tabs>
          <w:tab w:val="left" w:pos="851"/>
        </w:tabs>
        <w:ind w:firstLine="567"/>
        <w:jc w:val="both"/>
        <w:rPr>
          <w:b w:val="0"/>
          <w:sz w:val="16"/>
          <w:szCs w:val="16"/>
        </w:rPr>
      </w:pPr>
    </w:p>
    <w:p w:rsidR="006850EC" w:rsidRPr="00CC7153" w:rsidRDefault="006850EC" w:rsidP="006850EC">
      <w:pPr>
        <w:tabs>
          <w:tab w:val="left" w:pos="851"/>
        </w:tabs>
        <w:ind w:firstLine="567"/>
        <w:jc w:val="both"/>
        <w:rPr>
          <w:b w:val="0"/>
        </w:rPr>
      </w:pPr>
      <w:r w:rsidRPr="00CC7153">
        <w:rPr>
          <w:b w:val="0"/>
        </w:rPr>
        <w:t>В 201</w:t>
      </w:r>
      <w:r w:rsidR="009A7E75" w:rsidRPr="00CC7153">
        <w:rPr>
          <w:b w:val="0"/>
        </w:rPr>
        <w:t>8</w:t>
      </w:r>
      <w:r w:rsidRPr="00CC7153">
        <w:rPr>
          <w:b w:val="0"/>
        </w:rPr>
        <w:t xml:space="preserve"> году кроме осуществления текущей деятельности, </w:t>
      </w:r>
      <w:r w:rsidR="00961A91" w:rsidRPr="00CC7153">
        <w:rPr>
          <w:b w:val="0"/>
        </w:rPr>
        <w:t xml:space="preserve">планируется работа </w:t>
      </w:r>
      <w:r w:rsidRPr="00CC7153">
        <w:rPr>
          <w:b w:val="0"/>
        </w:rPr>
        <w:t xml:space="preserve">по таким направлениям, как: </w:t>
      </w:r>
    </w:p>
    <w:p w:rsidR="002164A1" w:rsidRPr="00CC7153" w:rsidRDefault="002164A1" w:rsidP="00FF24DC">
      <w:pPr>
        <w:pStyle w:val="af5"/>
        <w:numPr>
          <w:ilvl w:val="0"/>
          <w:numId w:val="9"/>
        </w:numPr>
        <w:tabs>
          <w:tab w:val="left" w:pos="993"/>
        </w:tabs>
        <w:ind w:left="0" w:firstLine="709"/>
        <w:jc w:val="both"/>
        <w:rPr>
          <w:b w:val="0"/>
        </w:rPr>
      </w:pPr>
      <w:r w:rsidRPr="00CC7153">
        <w:rPr>
          <w:b w:val="0"/>
        </w:rPr>
        <w:t>доработка стратегии развития отрасли на период до 2030 года;</w:t>
      </w:r>
    </w:p>
    <w:p w:rsidR="002164A1" w:rsidRPr="00CC7153" w:rsidRDefault="002164A1" w:rsidP="00FF24DC">
      <w:pPr>
        <w:pStyle w:val="af5"/>
        <w:numPr>
          <w:ilvl w:val="0"/>
          <w:numId w:val="9"/>
        </w:numPr>
        <w:tabs>
          <w:tab w:val="left" w:pos="993"/>
        </w:tabs>
        <w:ind w:left="0" w:firstLine="709"/>
        <w:jc w:val="both"/>
        <w:rPr>
          <w:b w:val="0"/>
        </w:rPr>
      </w:pPr>
      <w:r w:rsidRPr="00CC7153">
        <w:rPr>
          <w:b w:val="0"/>
        </w:rPr>
        <w:t>обеспечение выполнения показателей, уставленных «дорожными картами»;</w:t>
      </w:r>
    </w:p>
    <w:p w:rsidR="002164A1" w:rsidRPr="00CC7153" w:rsidRDefault="002164A1" w:rsidP="00FF24DC">
      <w:pPr>
        <w:pStyle w:val="af5"/>
        <w:numPr>
          <w:ilvl w:val="0"/>
          <w:numId w:val="9"/>
        </w:numPr>
        <w:tabs>
          <w:tab w:val="left" w:pos="993"/>
        </w:tabs>
        <w:ind w:left="0" w:firstLine="709"/>
        <w:jc w:val="both"/>
        <w:rPr>
          <w:b w:val="0"/>
        </w:rPr>
      </w:pPr>
      <w:r w:rsidRPr="00CC7153">
        <w:rPr>
          <w:b w:val="0"/>
        </w:rPr>
        <w:t>повышение уровня доступности учреждений культуры для лиц с ограниченными возможностями здоровья;</w:t>
      </w:r>
    </w:p>
    <w:p w:rsidR="006850EC" w:rsidRPr="00CC7153" w:rsidRDefault="009A7E75" w:rsidP="00FF24DC">
      <w:pPr>
        <w:pStyle w:val="af5"/>
        <w:numPr>
          <w:ilvl w:val="0"/>
          <w:numId w:val="9"/>
        </w:numPr>
        <w:tabs>
          <w:tab w:val="left" w:pos="993"/>
        </w:tabs>
        <w:ind w:left="0" w:firstLine="709"/>
        <w:jc w:val="both"/>
        <w:rPr>
          <w:b w:val="0"/>
        </w:rPr>
      </w:pPr>
      <w:r w:rsidRPr="00CC7153">
        <w:rPr>
          <w:b w:val="0"/>
        </w:rPr>
        <w:t>укрепление</w:t>
      </w:r>
      <w:r w:rsidR="002164A1" w:rsidRPr="00CC7153">
        <w:rPr>
          <w:b w:val="0"/>
        </w:rPr>
        <w:t xml:space="preserve"> материально-технической базы </w:t>
      </w:r>
      <w:r w:rsidR="006850EC" w:rsidRPr="00CC7153">
        <w:rPr>
          <w:b w:val="0"/>
        </w:rPr>
        <w:t>учреждений</w:t>
      </w:r>
      <w:r w:rsidR="002164A1" w:rsidRPr="00CC7153">
        <w:rPr>
          <w:b w:val="0"/>
        </w:rPr>
        <w:t xml:space="preserve"> культуры</w:t>
      </w:r>
      <w:r w:rsidR="006850EC" w:rsidRPr="00CC7153">
        <w:rPr>
          <w:b w:val="0"/>
        </w:rPr>
        <w:t xml:space="preserve"> (</w:t>
      </w:r>
      <w:r w:rsidR="002164A1" w:rsidRPr="00CC7153">
        <w:rPr>
          <w:b w:val="0"/>
        </w:rPr>
        <w:t>приобретение специализированного оборудования в МБУК «ЗГДК» и МБУ «ЗМВЦ»</w:t>
      </w:r>
      <w:r w:rsidR="006850EC" w:rsidRPr="00CC7153">
        <w:rPr>
          <w:b w:val="0"/>
        </w:rPr>
        <w:t>);</w:t>
      </w:r>
    </w:p>
    <w:p w:rsidR="002164A1" w:rsidRPr="00CC7153" w:rsidRDefault="002164A1" w:rsidP="00FF24DC">
      <w:pPr>
        <w:pStyle w:val="af5"/>
        <w:numPr>
          <w:ilvl w:val="0"/>
          <w:numId w:val="9"/>
        </w:numPr>
        <w:tabs>
          <w:tab w:val="left" w:pos="993"/>
        </w:tabs>
        <w:ind w:left="0" w:firstLine="709"/>
        <w:jc w:val="both"/>
        <w:rPr>
          <w:b w:val="0"/>
        </w:rPr>
      </w:pPr>
      <w:r w:rsidRPr="00CC7153">
        <w:rPr>
          <w:b w:val="0"/>
        </w:rPr>
        <w:t>совершенствование механизмов взаимодействия двух созданных казённых учреждений (МКУ «ЦБ» и МКУ «ЦХЭО») с подведомственными учреждениями.</w:t>
      </w:r>
    </w:p>
    <w:p w:rsidR="003438B0" w:rsidRPr="00CC7153" w:rsidRDefault="003438B0" w:rsidP="00B8382E">
      <w:pPr>
        <w:tabs>
          <w:tab w:val="left" w:pos="851"/>
        </w:tabs>
        <w:ind w:firstLine="567"/>
        <w:jc w:val="both"/>
        <w:rPr>
          <w:b w:val="0"/>
        </w:rPr>
      </w:pPr>
    </w:p>
    <w:p w:rsidR="002164A1" w:rsidRPr="00CC7153" w:rsidRDefault="002164A1" w:rsidP="00B8382E">
      <w:pPr>
        <w:tabs>
          <w:tab w:val="left" w:pos="851"/>
        </w:tabs>
        <w:ind w:firstLine="567"/>
        <w:jc w:val="both"/>
        <w:rPr>
          <w:b w:val="0"/>
        </w:rPr>
      </w:pPr>
    </w:p>
    <w:p w:rsidR="00FF1C56" w:rsidRPr="00CC7153" w:rsidRDefault="002A6CB8" w:rsidP="00FF5A0A">
      <w:pPr>
        <w:pStyle w:val="af5"/>
        <w:numPr>
          <w:ilvl w:val="1"/>
          <w:numId w:val="5"/>
        </w:numPr>
        <w:tabs>
          <w:tab w:val="left" w:pos="993"/>
          <w:tab w:val="left" w:pos="1134"/>
          <w:tab w:val="left" w:pos="1276"/>
        </w:tabs>
        <w:ind w:left="0" w:firstLine="709"/>
        <w:jc w:val="both"/>
        <w:outlineLvl w:val="1"/>
      </w:pPr>
      <w:bookmarkStart w:id="16" w:name="_Toc505953756"/>
      <w:r w:rsidRPr="00CC7153">
        <w:t>Молодёж</w:t>
      </w:r>
      <w:r w:rsidR="00FF1C56" w:rsidRPr="00CC7153">
        <w:t>ная политика</w:t>
      </w:r>
      <w:bookmarkEnd w:id="16"/>
    </w:p>
    <w:p w:rsidR="001172D1" w:rsidRPr="00CC7153" w:rsidRDefault="001172D1" w:rsidP="001172D1">
      <w:pPr>
        <w:pStyle w:val="af5"/>
        <w:tabs>
          <w:tab w:val="left" w:pos="993"/>
          <w:tab w:val="left" w:pos="1134"/>
          <w:tab w:val="left" w:pos="1276"/>
        </w:tabs>
        <w:ind w:left="709"/>
        <w:jc w:val="both"/>
      </w:pPr>
    </w:p>
    <w:p w:rsidR="00845994" w:rsidRPr="00CC7153" w:rsidRDefault="00D263F4" w:rsidP="00845994">
      <w:pPr>
        <w:tabs>
          <w:tab w:val="left" w:pos="567"/>
          <w:tab w:val="left" w:pos="1134"/>
        </w:tabs>
        <w:autoSpaceDE w:val="0"/>
        <w:autoSpaceDN w:val="0"/>
        <w:adjustRightInd w:val="0"/>
        <w:ind w:firstLine="709"/>
        <w:contextualSpacing/>
        <w:jc w:val="both"/>
        <w:outlineLvl w:val="1"/>
        <w:rPr>
          <w:rFonts w:eastAsia="Calibri"/>
          <w:b w:val="0"/>
        </w:rPr>
      </w:pPr>
      <w:bookmarkStart w:id="17" w:name="_Toc505953757"/>
      <w:r w:rsidRPr="00CC7153">
        <w:rPr>
          <w:rFonts w:eastAsia="Calibri"/>
          <w:b w:val="0"/>
        </w:rPr>
        <w:t xml:space="preserve">В 2017 году в городе сохраняется тенденция снижения численности молодёжи. </w:t>
      </w:r>
      <w:r w:rsidR="001E06EB" w:rsidRPr="00CC7153">
        <w:rPr>
          <w:rFonts w:eastAsia="Calibri"/>
          <w:b w:val="0"/>
        </w:rPr>
        <w:t>По состоянию н</w:t>
      </w:r>
      <w:r w:rsidR="00845994" w:rsidRPr="00CC7153">
        <w:rPr>
          <w:rFonts w:eastAsia="Calibri"/>
          <w:b w:val="0"/>
        </w:rPr>
        <w:t>а 1 января 201</w:t>
      </w:r>
      <w:r w:rsidRPr="00CC7153">
        <w:rPr>
          <w:rFonts w:eastAsia="Calibri"/>
          <w:b w:val="0"/>
        </w:rPr>
        <w:t>8</w:t>
      </w:r>
      <w:r w:rsidR="00845994" w:rsidRPr="00CC7153">
        <w:rPr>
          <w:rFonts w:eastAsia="Calibri"/>
          <w:b w:val="0"/>
        </w:rPr>
        <w:t xml:space="preserve"> года численность молодых людей в возрасте от 14 до 30 лет составила </w:t>
      </w:r>
      <w:r w:rsidRPr="00CC7153">
        <w:rPr>
          <w:rFonts w:eastAsia="Calibri"/>
          <w:b w:val="0"/>
        </w:rPr>
        <w:t xml:space="preserve">9 936 </w:t>
      </w:r>
      <w:r w:rsidR="000A184A" w:rsidRPr="00CC7153">
        <w:rPr>
          <w:rFonts w:eastAsia="Calibri"/>
          <w:b w:val="0"/>
        </w:rPr>
        <w:t>человек</w:t>
      </w:r>
      <w:r w:rsidR="00845994" w:rsidRPr="00CC7153">
        <w:rPr>
          <w:rFonts w:eastAsia="Calibri"/>
          <w:b w:val="0"/>
        </w:rPr>
        <w:t xml:space="preserve"> и уменьшилась по сравнению с началом 201</w:t>
      </w:r>
      <w:r w:rsidRPr="00CC7153">
        <w:rPr>
          <w:rFonts w:eastAsia="Calibri"/>
          <w:b w:val="0"/>
        </w:rPr>
        <w:t>7</w:t>
      </w:r>
      <w:r w:rsidR="00845994" w:rsidRPr="00CC7153">
        <w:rPr>
          <w:rFonts w:eastAsia="Calibri"/>
          <w:b w:val="0"/>
        </w:rPr>
        <w:t xml:space="preserve"> года</w:t>
      </w:r>
      <w:r w:rsidR="000A184A" w:rsidRPr="00CC7153">
        <w:rPr>
          <w:rFonts w:eastAsia="Calibri"/>
          <w:b w:val="0"/>
        </w:rPr>
        <w:t xml:space="preserve"> </w:t>
      </w:r>
      <w:r w:rsidR="00845994" w:rsidRPr="00CC7153">
        <w:rPr>
          <w:rFonts w:eastAsia="Calibri"/>
          <w:b w:val="0"/>
        </w:rPr>
        <w:t xml:space="preserve">на </w:t>
      </w:r>
      <w:r w:rsidRPr="00CC7153">
        <w:rPr>
          <w:rFonts w:eastAsia="Calibri"/>
          <w:b w:val="0"/>
        </w:rPr>
        <w:t>2</w:t>
      </w:r>
      <w:r w:rsidR="007C34F5" w:rsidRPr="00CC7153">
        <w:rPr>
          <w:rFonts w:eastAsia="Calibri"/>
          <w:b w:val="0"/>
        </w:rPr>
        <w:t>,</w:t>
      </w:r>
      <w:r w:rsidRPr="00CC7153">
        <w:rPr>
          <w:rFonts w:eastAsia="Calibri"/>
          <w:b w:val="0"/>
        </w:rPr>
        <w:t>4</w:t>
      </w:r>
      <w:r w:rsidR="008F5D7C" w:rsidRPr="00CC7153">
        <w:rPr>
          <w:rFonts w:eastAsia="Calibri"/>
          <w:b w:val="0"/>
        </w:rPr>
        <w:t>%</w:t>
      </w:r>
      <w:r w:rsidR="0090643C" w:rsidRPr="00CC7153">
        <w:rPr>
          <w:rFonts w:eastAsia="Calibri"/>
          <w:b w:val="0"/>
        </w:rPr>
        <w:t xml:space="preserve">. </w:t>
      </w:r>
      <w:r w:rsidR="00845994" w:rsidRPr="00CC7153">
        <w:rPr>
          <w:rFonts w:eastAsia="Calibri"/>
          <w:b w:val="0"/>
        </w:rPr>
        <w:t xml:space="preserve">Доля молодых людей в </w:t>
      </w:r>
      <w:r w:rsidR="000A184A" w:rsidRPr="00CC7153">
        <w:rPr>
          <w:rFonts w:eastAsia="Calibri"/>
          <w:b w:val="0"/>
        </w:rPr>
        <w:t>общей численности населения города</w:t>
      </w:r>
      <w:r w:rsidR="00845994" w:rsidRPr="00CC7153">
        <w:rPr>
          <w:rFonts w:eastAsia="Calibri"/>
          <w:b w:val="0"/>
        </w:rPr>
        <w:t xml:space="preserve"> </w:t>
      </w:r>
      <w:r w:rsidRPr="00CC7153">
        <w:rPr>
          <w:rFonts w:eastAsia="Calibri"/>
          <w:b w:val="0"/>
        </w:rPr>
        <w:t xml:space="preserve">снизилась с </w:t>
      </w:r>
      <w:r w:rsidR="0090643C" w:rsidRPr="00CC7153">
        <w:rPr>
          <w:rFonts w:eastAsia="Calibri"/>
          <w:b w:val="0"/>
        </w:rPr>
        <w:t>16,</w:t>
      </w:r>
      <w:r w:rsidR="007C34F5" w:rsidRPr="00CC7153">
        <w:rPr>
          <w:rFonts w:eastAsia="Calibri"/>
          <w:b w:val="0"/>
        </w:rPr>
        <w:t>3</w:t>
      </w:r>
      <w:r w:rsidR="0090643C" w:rsidRPr="00CC7153">
        <w:rPr>
          <w:rFonts w:eastAsia="Calibri"/>
          <w:b w:val="0"/>
        </w:rPr>
        <w:t>%</w:t>
      </w:r>
      <w:r w:rsidRPr="00CC7153">
        <w:rPr>
          <w:rFonts w:eastAsia="Calibri"/>
          <w:b w:val="0"/>
        </w:rPr>
        <w:t xml:space="preserve"> в 2016 году до 16,0% в 2017 году.</w:t>
      </w:r>
      <w:bookmarkEnd w:id="17"/>
      <w:r w:rsidR="00845994" w:rsidRPr="00CC7153">
        <w:rPr>
          <w:rFonts w:eastAsia="Calibri"/>
          <w:b w:val="0"/>
        </w:rPr>
        <w:t xml:space="preserve"> </w:t>
      </w:r>
    </w:p>
    <w:p w:rsidR="000A184A" w:rsidRPr="00CC7153" w:rsidRDefault="000A184A" w:rsidP="00845994">
      <w:pPr>
        <w:tabs>
          <w:tab w:val="left" w:pos="567"/>
          <w:tab w:val="left" w:pos="1134"/>
        </w:tabs>
        <w:autoSpaceDE w:val="0"/>
        <w:autoSpaceDN w:val="0"/>
        <w:adjustRightInd w:val="0"/>
        <w:contextualSpacing/>
        <w:jc w:val="both"/>
        <w:outlineLvl w:val="1"/>
        <w:rPr>
          <w:rFonts w:eastAsia="Calibri"/>
          <w:b w:val="0"/>
          <w:sz w:val="16"/>
          <w:szCs w:val="16"/>
        </w:rPr>
      </w:pPr>
      <w:r w:rsidRPr="00CC7153">
        <w:rPr>
          <w:rFonts w:eastAsia="Calibri"/>
          <w:b w:val="0"/>
          <w:sz w:val="16"/>
          <w:szCs w:val="16"/>
        </w:rPr>
        <w:t xml:space="preserve"> </w:t>
      </w:r>
    </w:p>
    <w:p w:rsidR="003C4C4D" w:rsidRPr="00CC7153" w:rsidRDefault="003C4C4D" w:rsidP="003C4C4D">
      <w:pPr>
        <w:ind w:right="-2" w:firstLine="709"/>
        <w:jc w:val="both"/>
        <w:rPr>
          <w:b w:val="0"/>
          <w:lang w:eastAsia="en-US"/>
        </w:rPr>
      </w:pPr>
      <w:r w:rsidRPr="00CC7153">
        <w:rPr>
          <w:b w:val="0"/>
          <w:lang w:eastAsia="en-US"/>
        </w:rPr>
        <w:t>Мероприятия государственной молодёжной политики в городе осуществляет Муниципальное бюджетное учреждение «Молодёжный центр» (далее – МБУ «МЦ»), основной задачей которого является выявление, развитие и направление потенциала молодёжи на решение вопросов развития территории.</w:t>
      </w:r>
      <w:r w:rsidR="005B702A" w:rsidRPr="00CC7153">
        <w:rPr>
          <w:b w:val="0"/>
        </w:rPr>
        <w:t xml:space="preserve"> </w:t>
      </w:r>
    </w:p>
    <w:p w:rsidR="008F5D7C" w:rsidRPr="00CC7153" w:rsidRDefault="008F5D7C" w:rsidP="00262DCC">
      <w:pPr>
        <w:ind w:right="-2" w:firstLine="709"/>
        <w:jc w:val="both"/>
        <w:rPr>
          <w:b w:val="0"/>
          <w:sz w:val="16"/>
          <w:szCs w:val="16"/>
          <w:lang w:eastAsia="en-US"/>
        </w:rPr>
      </w:pPr>
    </w:p>
    <w:p w:rsidR="00763462" w:rsidRPr="00CC7153" w:rsidRDefault="00763462" w:rsidP="00763462">
      <w:pPr>
        <w:widowControl w:val="0"/>
        <w:autoSpaceDE w:val="0"/>
        <w:autoSpaceDN w:val="0"/>
        <w:adjustRightInd w:val="0"/>
        <w:ind w:firstLine="709"/>
        <w:contextualSpacing/>
        <w:jc w:val="both"/>
        <w:rPr>
          <w:rFonts w:eastAsia="Calibri"/>
          <w:b w:val="0"/>
        </w:rPr>
      </w:pPr>
      <w:r w:rsidRPr="00CC7153">
        <w:rPr>
          <w:rFonts w:eastAsia="Calibri"/>
          <w:b w:val="0"/>
        </w:rPr>
        <w:t xml:space="preserve">В 2017 году на уровне Администрации города </w:t>
      </w:r>
      <w:r w:rsidR="00C93048" w:rsidRPr="00CC7153">
        <w:rPr>
          <w:rFonts w:eastAsia="Calibri"/>
          <w:b w:val="0"/>
        </w:rPr>
        <w:t>приняты новаторские решения в части управления муниципальным имуществом с целью оказания имущественной поддержки субъектам малого и среднего предпринимательства. Утверждено Положение о предоставлении во владение и (или) пользование муниципального имущества социально ориентированным некоммерческим организациям (Постановление Администрации ЗАТО г. Зеленогорска от 22.11.2017 №</w:t>
      </w:r>
      <w:r w:rsidR="00941BF7" w:rsidRPr="00CC7153">
        <w:rPr>
          <w:rFonts w:eastAsia="Calibri"/>
          <w:b w:val="0"/>
        </w:rPr>
        <w:t> </w:t>
      </w:r>
      <w:r w:rsidR="00C93048" w:rsidRPr="00CC7153">
        <w:rPr>
          <w:rFonts w:eastAsia="Calibri"/>
          <w:b w:val="0"/>
        </w:rPr>
        <w:t>280-п), в</w:t>
      </w:r>
      <w:r w:rsidRPr="00CC7153">
        <w:rPr>
          <w:rFonts w:eastAsia="Calibri"/>
          <w:b w:val="0"/>
        </w:rPr>
        <w:t xml:space="preserve"> соответствии с </w:t>
      </w:r>
      <w:r w:rsidR="00C93048" w:rsidRPr="00CC7153">
        <w:rPr>
          <w:rFonts w:eastAsia="Calibri"/>
          <w:b w:val="0"/>
        </w:rPr>
        <w:t>которым</w:t>
      </w:r>
      <w:r w:rsidRPr="00CC7153">
        <w:rPr>
          <w:rFonts w:eastAsia="Calibri"/>
          <w:b w:val="0"/>
        </w:rPr>
        <w:t xml:space="preserve"> в помещении №</w:t>
      </w:r>
      <w:r w:rsidR="00C93048" w:rsidRPr="00CC7153">
        <w:rPr>
          <w:rFonts w:eastAsia="Calibri"/>
          <w:b w:val="0"/>
        </w:rPr>
        <w:t> </w:t>
      </w:r>
      <w:r w:rsidRPr="00CC7153">
        <w:rPr>
          <w:rFonts w:eastAsia="Calibri"/>
          <w:b w:val="0"/>
        </w:rPr>
        <w:t>1 МБУ «МЦ» создано пространство площадью 2 403,1 кв. м для осуществления деятельности СО НКО на безвозмездной основе. На конец 2017 года в помещении размещены 15 СО НКО, на средства полученных грантов оборудован конференц-зал для общего пользования, коворкинг-</w:t>
      </w:r>
      <w:r w:rsidRPr="00CC7153">
        <w:rPr>
          <w:rFonts w:eastAsia="Calibri"/>
          <w:b w:val="0"/>
        </w:rPr>
        <w:lastRenderedPageBreak/>
        <w:t xml:space="preserve">пространство для лиц с ограниченными возможностями здоровья, актовый зал и репетиционная площадка театра миниатюр «Здравствуйте, люди» (театр для лиц с ограниченными возможностями здоровья), установлен пандус и переоборудована санитарно-гигиеническая комната для доступа маломобильных граждан. </w:t>
      </w:r>
    </w:p>
    <w:p w:rsidR="008F5D7C" w:rsidRPr="00CC7153" w:rsidRDefault="008F5D7C" w:rsidP="008F5D7C">
      <w:pPr>
        <w:widowControl w:val="0"/>
        <w:autoSpaceDE w:val="0"/>
        <w:autoSpaceDN w:val="0"/>
        <w:adjustRightInd w:val="0"/>
        <w:ind w:firstLine="709"/>
        <w:contextualSpacing/>
        <w:jc w:val="both"/>
        <w:rPr>
          <w:b w:val="0"/>
        </w:rPr>
      </w:pPr>
      <w:r w:rsidRPr="00CC7153">
        <w:rPr>
          <w:b w:val="0"/>
        </w:rPr>
        <w:t>Объём средств местного бюджета, направленных на реализацию молодёжной политики в 201</w:t>
      </w:r>
      <w:r w:rsidR="003C4C4D" w:rsidRPr="00CC7153">
        <w:rPr>
          <w:b w:val="0"/>
        </w:rPr>
        <w:t>7</w:t>
      </w:r>
      <w:r w:rsidRPr="00CC7153">
        <w:rPr>
          <w:b w:val="0"/>
        </w:rPr>
        <w:t xml:space="preserve"> году, составил 13,</w:t>
      </w:r>
      <w:r w:rsidR="00EE13A6" w:rsidRPr="00CC7153">
        <w:rPr>
          <w:b w:val="0"/>
        </w:rPr>
        <w:t>1</w:t>
      </w:r>
      <w:r w:rsidRPr="00CC7153">
        <w:rPr>
          <w:b w:val="0"/>
        </w:rPr>
        <w:t xml:space="preserve"> млн. рублей. На развитие и укрепление материально-технической базы учреждения, выполнение работ по капитальному рем</w:t>
      </w:r>
      <w:r w:rsidR="00C969EB" w:rsidRPr="00CC7153">
        <w:rPr>
          <w:b w:val="0"/>
        </w:rPr>
        <w:t xml:space="preserve">онту </w:t>
      </w:r>
      <w:r w:rsidR="00456C59" w:rsidRPr="00CC7153">
        <w:rPr>
          <w:b w:val="0"/>
        </w:rPr>
        <w:t xml:space="preserve">(устройство пандуса) </w:t>
      </w:r>
      <w:r w:rsidR="00C969EB" w:rsidRPr="00CC7153">
        <w:rPr>
          <w:b w:val="0"/>
        </w:rPr>
        <w:t>направлено 0,</w:t>
      </w:r>
      <w:r w:rsidR="00EE13A6" w:rsidRPr="00CC7153">
        <w:rPr>
          <w:b w:val="0"/>
        </w:rPr>
        <w:t>4</w:t>
      </w:r>
      <w:r w:rsidR="00C969EB" w:rsidRPr="00CC7153">
        <w:rPr>
          <w:b w:val="0"/>
        </w:rPr>
        <w:t xml:space="preserve"> млн. рублей, </w:t>
      </w:r>
      <w:r w:rsidRPr="00CC7153">
        <w:rPr>
          <w:b w:val="0"/>
        </w:rPr>
        <w:t>на приобретение оборудования – 0,</w:t>
      </w:r>
      <w:r w:rsidR="00456C59" w:rsidRPr="00CC7153">
        <w:rPr>
          <w:b w:val="0"/>
        </w:rPr>
        <w:t>1</w:t>
      </w:r>
      <w:r w:rsidRPr="00CC7153">
        <w:rPr>
          <w:b w:val="0"/>
        </w:rPr>
        <w:t xml:space="preserve"> млн. рублей</w:t>
      </w:r>
      <w:r w:rsidR="003C4C4D" w:rsidRPr="00CC7153">
        <w:rPr>
          <w:b w:val="0"/>
        </w:rPr>
        <w:t xml:space="preserve">, на реализацию молодёжных проектов </w:t>
      </w:r>
      <w:r w:rsidR="00456C59" w:rsidRPr="00CC7153">
        <w:rPr>
          <w:b w:val="0"/>
        </w:rPr>
        <w:t>–</w:t>
      </w:r>
      <w:r w:rsidR="003C4C4D" w:rsidRPr="00CC7153">
        <w:rPr>
          <w:b w:val="0"/>
        </w:rPr>
        <w:t xml:space="preserve"> </w:t>
      </w:r>
      <w:r w:rsidR="00456C59" w:rsidRPr="00CC7153">
        <w:rPr>
          <w:b w:val="0"/>
        </w:rPr>
        <w:t>0,2 млн. рублей.</w:t>
      </w:r>
      <w:r w:rsidR="005B702A" w:rsidRPr="00CC7153">
        <w:rPr>
          <w:color w:val="000000"/>
        </w:rPr>
        <w:t xml:space="preserve"> </w:t>
      </w:r>
    </w:p>
    <w:p w:rsidR="008F5D7C" w:rsidRPr="00CC7153" w:rsidRDefault="008F5D7C" w:rsidP="008F5D7C">
      <w:pPr>
        <w:widowControl w:val="0"/>
        <w:autoSpaceDE w:val="0"/>
        <w:autoSpaceDN w:val="0"/>
        <w:adjustRightInd w:val="0"/>
        <w:ind w:firstLine="709"/>
        <w:contextualSpacing/>
        <w:jc w:val="both"/>
        <w:rPr>
          <w:b w:val="0"/>
          <w:sz w:val="16"/>
          <w:szCs w:val="16"/>
        </w:rPr>
      </w:pPr>
    </w:p>
    <w:p w:rsidR="0044654D" w:rsidRPr="00CC7153" w:rsidRDefault="0044654D" w:rsidP="0044654D">
      <w:pPr>
        <w:widowControl w:val="0"/>
        <w:autoSpaceDE w:val="0"/>
        <w:autoSpaceDN w:val="0"/>
        <w:adjustRightInd w:val="0"/>
        <w:ind w:firstLine="709"/>
        <w:contextualSpacing/>
        <w:jc w:val="both"/>
        <w:rPr>
          <w:rFonts w:eastAsia="Calibri"/>
          <w:b w:val="0"/>
        </w:rPr>
      </w:pPr>
      <w:r w:rsidRPr="00CC7153">
        <w:rPr>
          <w:rFonts w:eastAsia="Calibri"/>
          <w:b w:val="0"/>
        </w:rPr>
        <w:t>В 2017 году на решение задач в сфере молодёжной политики привлечены средства краевого бюджета и внебюджетных источников</w:t>
      </w:r>
      <w:r w:rsidR="00631812" w:rsidRPr="00CC7153">
        <w:rPr>
          <w:rFonts w:eastAsia="Calibri"/>
          <w:b w:val="0"/>
        </w:rPr>
        <w:t xml:space="preserve"> в </w:t>
      </w:r>
      <w:r w:rsidRPr="00CC7153">
        <w:rPr>
          <w:rFonts w:eastAsia="Calibri"/>
          <w:b w:val="0"/>
        </w:rPr>
        <w:t xml:space="preserve"> размере 1,7 млн. рублей, что выше </w:t>
      </w:r>
      <w:r w:rsidR="00631812" w:rsidRPr="00CC7153">
        <w:rPr>
          <w:rFonts w:eastAsia="Calibri"/>
          <w:b w:val="0"/>
        </w:rPr>
        <w:t>уровня</w:t>
      </w:r>
      <w:r w:rsidRPr="00CC7153">
        <w:rPr>
          <w:rFonts w:eastAsia="Calibri"/>
          <w:b w:val="0"/>
        </w:rPr>
        <w:t xml:space="preserve"> 2016 года на 11,8%. </w:t>
      </w:r>
    </w:p>
    <w:p w:rsidR="0044654D" w:rsidRPr="00CC7153" w:rsidRDefault="0044654D" w:rsidP="0044654D">
      <w:pPr>
        <w:widowControl w:val="0"/>
        <w:autoSpaceDE w:val="0"/>
        <w:autoSpaceDN w:val="0"/>
        <w:adjustRightInd w:val="0"/>
        <w:ind w:firstLine="709"/>
        <w:contextualSpacing/>
        <w:jc w:val="both"/>
        <w:rPr>
          <w:rFonts w:eastAsia="Calibri"/>
          <w:b w:val="0"/>
        </w:rPr>
      </w:pPr>
      <w:r w:rsidRPr="00CC7153">
        <w:rPr>
          <w:rFonts w:eastAsia="Calibri"/>
          <w:b w:val="0"/>
        </w:rPr>
        <w:t xml:space="preserve">За счёт средств краевого бюджета по результатам конкурсного отбора в рамках государственной программы «Молодёжь Красноярского края в </w:t>
      </w:r>
      <w:r w:rsidRPr="00CC7153">
        <w:rPr>
          <w:rFonts w:eastAsia="Calibri"/>
          <w:b w:val="0"/>
          <w:lang w:val="en-US"/>
        </w:rPr>
        <w:t>XXI</w:t>
      </w:r>
      <w:r w:rsidRPr="00CC7153">
        <w:rPr>
          <w:rFonts w:eastAsia="Calibri"/>
          <w:b w:val="0"/>
        </w:rPr>
        <w:t xml:space="preserve"> веке» получена субсидия на поддержку деятельности муниципальных молод</w:t>
      </w:r>
      <w:r w:rsidR="00456C59" w:rsidRPr="00CC7153">
        <w:rPr>
          <w:rFonts w:eastAsia="Calibri"/>
          <w:b w:val="0"/>
        </w:rPr>
        <w:t>ё</w:t>
      </w:r>
      <w:r w:rsidRPr="00CC7153">
        <w:rPr>
          <w:rFonts w:eastAsia="Calibri"/>
          <w:b w:val="0"/>
        </w:rPr>
        <w:t>жных центров в размере 0,8 млн. рублей.</w:t>
      </w:r>
    </w:p>
    <w:p w:rsidR="00E406D9" w:rsidRPr="00CC7153" w:rsidRDefault="00631812" w:rsidP="0044654D">
      <w:pPr>
        <w:widowControl w:val="0"/>
        <w:autoSpaceDE w:val="0"/>
        <w:autoSpaceDN w:val="0"/>
        <w:adjustRightInd w:val="0"/>
        <w:ind w:firstLine="709"/>
        <w:contextualSpacing/>
        <w:jc w:val="both"/>
        <w:rPr>
          <w:rFonts w:eastAsia="Calibri"/>
          <w:b w:val="0"/>
        </w:rPr>
      </w:pPr>
      <w:r w:rsidRPr="00CC7153">
        <w:rPr>
          <w:rFonts w:eastAsia="Calibri"/>
          <w:b w:val="0"/>
        </w:rPr>
        <w:t xml:space="preserve">Благодаря активной деятельности региональной общественной организации поддержки молодёжных инициатив «Сила притяжения» </w:t>
      </w:r>
      <w:r w:rsidR="0044654D" w:rsidRPr="00CC7153">
        <w:rPr>
          <w:rFonts w:eastAsia="Calibri"/>
          <w:b w:val="0"/>
        </w:rPr>
        <w:t>реализован проект «Парк экстремального спорта «Золинский»</w:t>
      </w:r>
      <w:r w:rsidR="00456C59" w:rsidRPr="00CC7153">
        <w:rPr>
          <w:rFonts w:eastAsia="Calibri"/>
          <w:b w:val="0"/>
        </w:rPr>
        <w:t>. Объём финансирования работ составил – 1,5 млн. рублей</w:t>
      </w:r>
      <w:r w:rsidR="00E406D9" w:rsidRPr="00CC7153">
        <w:rPr>
          <w:rFonts w:eastAsia="Calibri"/>
          <w:b w:val="0"/>
        </w:rPr>
        <w:t>, в том числе средства местного бюджета – 0,</w:t>
      </w:r>
      <w:r w:rsidR="007E5555" w:rsidRPr="00CC7153">
        <w:rPr>
          <w:rFonts w:eastAsia="Calibri"/>
          <w:b w:val="0"/>
        </w:rPr>
        <w:t>5</w:t>
      </w:r>
      <w:r w:rsidR="00E406D9" w:rsidRPr="00CC7153">
        <w:rPr>
          <w:rFonts w:eastAsia="Calibri"/>
          <w:b w:val="0"/>
        </w:rPr>
        <w:t xml:space="preserve"> млн. рублей, краевого бюджета в рамках государственной программы Красноярского края «Содействие развитию гражданского общества» – 0,2 млн. рублей, внебюджетные средства, привлечённые по результатам участия в конкурсах:</w:t>
      </w:r>
    </w:p>
    <w:p w:rsidR="00631812" w:rsidRPr="00CC7153" w:rsidRDefault="0044654D" w:rsidP="00FF24DC">
      <w:pPr>
        <w:pStyle w:val="af5"/>
        <w:numPr>
          <w:ilvl w:val="0"/>
          <w:numId w:val="9"/>
        </w:numPr>
        <w:tabs>
          <w:tab w:val="left" w:pos="993"/>
        </w:tabs>
        <w:ind w:left="0" w:firstLine="709"/>
        <w:jc w:val="both"/>
        <w:rPr>
          <w:b w:val="0"/>
        </w:rPr>
      </w:pPr>
      <w:r w:rsidRPr="00CC7153">
        <w:rPr>
          <w:b w:val="0"/>
        </w:rPr>
        <w:t>в рамках грантовой программы «Социальное партн</w:t>
      </w:r>
      <w:r w:rsidR="00E406D9" w:rsidRPr="00CC7153">
        <w:rPr>
          <w:b w:val="0"/>
        </w:rPr>
        <w:t>ё</w:t>
      </w:r>
      <w:r w:rsidRPr="00CC7153">
        <w:rPr>
          <w:b w:val="0"/>
        </w:rPr>
        <w:t xml:space="preserve">рство во имя развития» </w:t>
      </w:r>
      <w:r w:rsidR="00E406D9" w:rsidRPr="00CC7153">
        <w:rPr>
          <w:b w:val="0"/>
        </w:rPr>
        <w:t>–</w:t>
      </w:r>
      <w:r w:rsidR="00631812" w:rsidRPr="00CC7153">
        <w:rPr>
          <w:b w:val="0"/>
        </w:rPr>
        <w:t xml:space="preserve"> 0,2 млн</w:t>
      </w:r>
      <w:r w:rsidRPr="00CC7153">
        <w:rPr>
          <w:b w:val="0"/>
        </w:rPr>
        <w:t>. руб</w:t>
      </w:r>
      <w:r w:rsidR="00631812" w:rsidRPr="00CC7153">
        <w:rPr>
          <w:b w:val="0"/>
        </w:rPr>
        <w:t>лей;</w:t>
      </w:r>
    </w:p>
    <w:p w:rsidR="0044654D" w:rsidRPr="00CC7153" w:rsidRDefault="0044654D" w:rsidP="00FF24DC">
      <w:pPr>
        <w:pStyle w:val="af5"/>
        <w:numPr>
          <w:ilvl w:val="0"/>
          <w:numId w:val="9"/>
        </w:numPr>
        <w:tabs>
          <w:tab w:val="left" w:pos="993"/>
        </w:tabs>
        <w:ind w:left="0" w:firstLine="709"/>
        <w:jc w:val="both"/>
        <w:rPr>
          <w:rFonts w:eastAsia="Calibri"/>
          <w:b w:val="0"/>
        </w:rPr>
      </w:pPr>
      <w:r w:rsidRPr="00CC7153">
        <w:rPr>
          <w:b w:val="0"/>
        </w:rPr>
        <w:t xml:space="preserve">в рамках грантового конкурса социальных проектов </w:t>
      </w:r>
      <w:r w:rsidR="00631812" w:rsidRPr="00CC7153">
        <w:rPr>
          <w:b w:val="0"/>
        </w:rPr>
        <w:t>Госкорпорации «</w:t>
      </w:r>
      <w:r w:rsidRPr="00CC7153">
        <w:rPr>
          <w:b w:val="0"/>
        </w:rPr>
        <w:t>Росатом</w:t>
      </w:r>
      <w:r w:rsidR="00631812" w:rsidRPr="00CC7153">
        <w:rPr>
          <w:b w:val="0"/>
        </w:rPr>
        <w:t>»</w:t>
      </w:r>
      <w:r w:rsidRPr="00CC7153">
        <w:rPr>
          <w:b w:val="0"/>
        </w:rPr>
        <w:t xml:space="preserve"> – </w:t>
      </w:r>
      <w:r w:rsidR="00631812" w:rsidRPr="00CC7153">
        <w:rPr>
          <w:b w:val="0"/>
        </w:rPr>
        <w:t>0,</w:t>
      </w:r>
      <w:r w:rsidR="007E5555" w:rsidRPr="00CC7153">
        <w:rPr>
          <w:b w:val="0"/>
        </w:rPr>
        <w:t>6</w:t>
      </w:r>
      <w:r w:rsidR="00631812" w:rsidRPr="00CC7153">
        <w:rPr>
          <w:b w:val="0"/>
        </w:rPr>
        <w:t xml:space="preserve"> млн</w:t>
      </w:r>
      <w:r w:rsidRPr="00CC7153">
        <w:rPr>
          <w:b w:val="0"/>
        </w:rPr>
        <w:t>.</w:t>
      </w:r>
      <w:r w:rsidR="00631812" w:rsidRPr="00CC7153">
        <w:rPr>
          <w:b w:val="0"/>
        </w:rPr>
        <w:t xml:space="preserve"> рублей</w:t>
      </w:r>
      <w:r w:rsidRPr="00CC7153">
        <w:rPr>
          <w:rFonts w:eastAsia="Calibri"/>
          <w:b w:val="0"/>
        </w:rPr>
        <w:t>.</w:t>
      </w:r>
    </w:p>
    <w:p w:rsidR="0060410E" w:rsidRPr="00CC7153" w:rsidRDefault="0060410E" w:rsidP="0060410E">
      <w:pPr>
        <w:ind w:firstLine="709"/>
        <w:jc w:val="both"/>
        <w:rPr>
          <w:rFonts w:eastAsia="Calibri"/>
          <w:b w:val="0"/>
        </w:rPr>
      </w:pPr>
      <w:r w:rsidRPr="00CC7153">
        <w:rPr>
          <w:b w:val="0"/>
        </w:rPr>
        <w:t>В 2018 году реализация проекта будет продолжена, проведены инженерно-геологические изыскания, разработана проектно-сметная документация на строительство линии наружного освещения.</w:t>
      </w:r>
    </w:p>
    <w:p w:rsidR="00631812" w:rsidRPr="00CC7153" w:rsidRDefault="00631812" w:rsidP="0044654D">
      <w:pPr>
        <w:widowControl w:val="0"/>
        <w:autoSpaceDE w:val="0"/>
        <w:autoSpaceDN w:val="0"/>
        <w:adjustRightInd w:val="0"/>
        <w:ind w:firstLine="709"/>
        <w:contextualSpacing/>
        <w:jc w:val="both"/>
        <w:rPr>
          <w:rFonts w:eastAsia="Calibri"/>
          <w:b w:val="0"/>
          <w:sz w:val="16"/>
          <w:szCs w:val="16"/>
        </w:rPr>
      </w:pPr>
    </w:p>
    <w:p w:rsidR="00C969EB" w:rsidRPr="00CC7153" w:rsidRDefault="00C969EB" w:rsidP="00C969EB">
      <w:pPr>
        <w:widowControl w:val="0"/>
        <w:autoSpaceDE w:val="0"/>
        <w:autoSpaceDN w:val="0"/>
        <w:adjustRightInd w:val="0"/>
        <w:ind w:firstLine="709"/>
        <w:contextualSpacing/>
        <w:jc w:val="both"/>
        <w:rPr>
          <w:rFonts w:cs="Arial"/>
          <w:b w:val="0"/>
        </w:rPr>
      </w:pPr>
      <w:r w:rsidRPr="00CC7153">
        <w:rPr>
          <w:rFonts w:eastAsia="Calibri"/>
          <w:b w:val="0"/>
        </w:rPr>
        <w:t xml:space="preserve">Деятельность </w:t>
      </w:r>
      <w:r w:rsidRPr="00CC7153">
        <w:rPr>
          <w:rFonts w:cs="Arial"/>
          <w:b w:val="0"/>
        </w:rPr>
        <w:t>МБУ «Молодёжный центр» в 201</w:t>
      </w:r>
      <w:r w:rsidR="004C5D84" w:rsidRPr="00CC7153">
        <w:rPr>
          <w:rFonts w:cs="Arial"/>
          <w:b w:val="0"/>
        </w:rPr>
        <w:t>7</w:t>
      </w:r>
      <w:r w:rsidRPr="00CC7153">
        <w:rPr>
          <w:rFonts w:cs="Arial"/>
          <w:b w:val="0"/>
        </w:rPr>
        <w:t xml:space="preserve"> году характеризуется</w:t>
      </w:r>
      <w:r w:rsidR="0008028E" w:rsidRPr="00CC7153">
        <w:rPr>
          <w:rFonts w:cs="Arial"/>
          <w:b w:val="0"/>
        </w:rPr>
        <w:t xml:space="preserve"> высокой результативностью, </w:t>
      </w:r>
      <w:r w:rsidRPr="00CC7153">
        <w:rPr>
          <w:rFonts w:cs="Arial"/>
          <w:b w:val="0"/>
        </w:rPr>
        <w:t>внедрением новых форм, развитием новаторских направлений</w:t>
      </w:r>
      <w:r w:rsidR="004C5D84" w:rsidRPr="00CC7153">
        <w:rPr>
          <w:rFonts w:cs="Arial"/>
          <w:b w:val="0"/>
        </w:rPr>
        <w:t xml:space="preserve">, проектной деятельности </w:t>
      </w:r>
      <w:r w:rsidR="0079077E" w:rsidRPr="00CC7153">
        <w:rPr>
          <w:rFonts w:cs="Arial"/>
          <w:b w:val="0"/>
        </w:rPr>
        <w:t xml:space="preserve">и положительной динамикой </w:t>
      </w:r>
      <w:r w:rsidRPr="00CC7153">
        <w:rPr>
          <w:rFonts w:cs="Arial"/>
          <w:b w:val="0"/>
        </w:rPr>
        <w:t>показателей.</w:t>
      </w:r>
    </w:p>
    <w:p w:rsidR="00C969EB" w:rsidRPr="00CC7153" w:rsidRDefault="00C969EB" w:rsidP="00C969EB">
      <w:pPr>
        <w:widowControl w:val="0"/>
        <w:autoSpaceDE w:val="0"/>
        <w:autoSpaceDN w:val="0"/>
        <w:adjustRightInd w:val="0"/>
        <w:ind w:firstLine="709"/>
        <w:contextualSpacing/>
        <w:jc w:val="both"/>
        <w:rPr>
          <w:rFonts w:cs="Arial"/>
          <w:b w:val="0"/>
        </w:rPr>
      </w:pPr>
      <w:r w:rsidRPr="00CC7153">
        <w:rPr>
          <w:rFonts w:cs="Arial"/>
          <w:b w:val="0"/>
        </w:rPr>
        <w:t>Приоритетными направлениями деятельности МБУ «Молодёжный центр» в 201</w:t>
      </w:r>
      <w:r w:rsidR="004C5D84" w:rsidRPr="00CC7153">
        <w:rPr>
          <w:rFonts w:cs="Arial"/>
          <w:b w:val="0"/>
        </w:rPr>
        <w:t>7</w:t>
      </w:r>
      <w:r w:rsidRPr="00CC7153">
        <w:rPr>
          <w:rFonts w:cs="Arial"/>
          <w:b w:val="0"/>
        </w:rPr>
        <w:t xml:space="preserve"> году стали:</w:t>
      </w:r>
    </w:p>
    <w:p w:rsidR="00C969EB" w:rsidRPr="00CC7153" w:rsidRDefault="00C969EB" w:rsidP="00FF24DC">
      <w:pPr>
        <w:pStyle w:val="af5"/>
        <w:numPr>
          <w:ilvl w:val="0"/>
          <w:numId w:val="9"/>
        </w:numPr>
        <w:tabs>
          <w:tab w:val="left" w:pos="993"/>
        </w:tabs>
        <w:ind w:left="0" w:firstLine="709"/>
        <w:jc w:val="both"/>
        <w:rPr>
          <w:b w:val="0"/>
        </w:rPr>
      </w:pPr>
      <w:r w:rsidRPr="00CC7153">
        <w:rPr>
          <w:b w:val="0"/>
        </w:rPr>
        <w:t>организация летней занятости и отдыха молодёжи;</w:t>
      </w:r>
    </w:p>
    <w:p w:rsidR="00C969EB" w:rsidRPr="00CC7153" w:rsidRDefault="00C969EB" w:rsidP="00FF24DC">
      <w:pPr>
        <w:pStyle w:val="af5"/>
        <w:numPr>
          <w:ilvl w:val="0"/>
          <w:numId w:val="9"/>
        </w:numPr>
        <w:tabs>
          <w:tab w:val="left" w:pos="993"/>
        </w:tabs>
        <w:ind w:left="0" w:firstLine="709"/>
        <w:jc w:val="both"/>
        <w:rPr>
          <w:b w:val="0"/>
        </w:rPr>
      </w:pPr>
      <w:r w:rsidRPr="00CC7153">
        <w:rPr>
          <w:b w:val="0"/>
        </w:rPr>
        <w:t>поддержка молодёжных инициатив;</w:t>
      </w:r>
    </w:p>
    <w:p w:rsidR="00C969EB" w:rsidRPr="00CC7153" w:rsidRDefault="00FF24DC" w:rsidP="00FF24DC">
      <w:pPr>
        <w:pStyle w:val="af5"/>
        <w:numPr>
          <w:ilvl w:val="0"/>
          <w:numId w:val="9"/>
        </w:numPr>
        <w:tabs>
          <w:tab w:val="left" w:pos="993"/>
        </w:tabs>
        <w:ind w:left="0" w:firstLine="709"/>
        <w:jc w:val="both"/>
        <w:rPr>
          <w:b w:val="0"/>
        </w:rPr>
      </w:pPr>
      <w:r w:rsidRPr="00CC7153">
        <w:rPr>
          <w:b w:val="0"/>
        </w:rPr>
        <w:t>г</w:t>
      </w:r>
      <w:r w:rsidR="00C969EB" w:rsidRPr="00CC7153">
        <w:rPr>
          <w:b w:val="0"/>
        </w:rPr>
        <w:t>ражданско-патриотическое воспитание;</w:t>
      </w:r>
    </w:p>
    <w:p w:rsidR="00C969EB" w:rsidRPr="00CC7153" w:rsidRDefault="00C969EB" w:rsidP="00FF24DC">
      <w:pPr>
        <w:pStyle w:val="af5"/>
        <w:numPr>
          <w:ilvl w:val="0"/>
          <w:numId w:val="9"/>
        </w:numPr>
        <w:tabs>
          <w:tab w:val="left" w:pos="993"/>
        </w:tabs>
        <w:ind w:left="0" w:firstLine="709"/>
        <w:jc w:val="both"/>
        <w:rPr>
          <w:b w:val="0"/>
        </w:rPr>
      </w:pPr>
      <w:r w:rsidRPr="00CC7153">
        <w:rPr>
          <w:b w:val="0"/>
        </w:rPr>
        <w:t>профилактика негативны</w:t>
      </w:r>
      <w:r w:rsidR="004C5D84" w:rsidRPr="00CC7153">
        <w:rPr>
          <w:b w:val="0"/>
        </w:rPr>
        <w:t>х проявлений в молодёжной среде;</w:t>
      </w:r>
    </w:p>
    <w:p w:rsidR="004C5D84" w:rsidRPr="00CC7153" w:rsidRDefault="004C5D84" w:rsidP="00FF24DC">
      <w:pPr>
        <w:pStyle w:val="af5"/>
        <w:numPr>
          <w:ilvl w:val="0"/>
          <w:numId w:val="9"/>
        </w:numPr>
        <w:tabs>
          <w:tab w:val="left" w:pos="993"/>
        </w:tabs>
        <w:ind w:left="0" w:firstLine="709"/>
        <w:jc w:val="both"/>
        <w:rPr>
          <w:b w:val="0"/>
        </w:rPr>
      </w:pPr>
      <w:r w:rsidRPr="00CC7153">
        <w:rPr>
          <w:b w:val="0"/>
        </w:rPr>
        <w:lastRenderedPageBreak/>
        <w:t>реализация знаковых проектов всероссийского уровня –  «Российское движение школьников» и военно-патриотическое движение «Юнармия»;</w:t>
      </w:r>
    </w:p>
    <w:p w:rsidR="004C5D84" w:rsidRPr="00CC7153" w:rsidRDefault="004C5D84" w:rsidP="00FF24DC">
      <w:pPr>
        <w:pStyle w:val="af5"/>
        <w:numPr>
          <w:ilvl w:val="0"/>
          <w:numId w:val="9"/>
        </w:numPr>
        <w:tabs>
          <w:tab w:val="left" w:pos="993"/>
        </w:tabs>
        <w:ind w:left="0" w:firstLine="709"/>
        <w:jc w:val="both"/>
        <w:rPr>
          <w:b w:val="0"/>
        </w:rPr>
      </w:pPr>
      <w:r w:rsidRPr="00CC7153">
        <w:rPr>
          <w:b w:val="0"/>
        </w:rPr>
        <w:t xml:space="preserve">городской проект «Добровольчество». </w:t>
      </w:r>
    </w:p>
    <w:p w:rsidR="00C969EB" w:rsidRPr="00CC7153" w:rsidRDefault="00C969EB" w:rsidP="00C969EB">
      <w:pPr>
        <w:widowControl w:val="0"/>
        <w:autoSpaceDE w:val="0"/>
        <w:autoSpaceDN w:val="0"/>
        <w:adjustRightInd w:val="0"/>
        <w:ind w:firstLine="709"/>
        <w:contextualSpacing/>
        <w:jc w:val="both"/>
        <w:rPr>
          <w:rFonts w:cs="Arial"/>
          <w:b w:val="0"/>
          <w:sz w:val="16"/>
          <w:szCs w:val="16"/>
        </w:rPr>
      </w:pPr>
    </w:p>
    <w:p w:rsidR="00262DCC" w:rsidRPr="00CC7153" w:rsidRDefault="00262DCC" w:rsidP="00262DCC">
      <w:pPr>
        <w:ind w:right="-2" w:firstLine="709"/>
        <w:jc w:val="both"/>
        <w:rPr>
          <w:b w:val="0"/>
        </w:rPr>
      </w:pPr>
      <w:r w:rsidRPr="00CC7153">
        <w:rPr>
          <w:b w:val="0"/>
        </w:rPr>
        <w:t xml:space="preserve">В соответствии с краевой моделью молодёжной политики в учреждении </w:t>
      </w:r>
      <w:r w:rsidR="00211510" w:rsidRPr="00CC7153">
        <w:rPr>
          <w:b w:val="0"/>
        </w:rPr>
        <w:t xml:space="preserve">осуществляются </w:t>
      </w:r>
      <w:r w:rsidR="004C5D84" w:rsidRPr="00CC7153">
        <w:rPr>
          <w:rFonts w:eastAsia="Calibri"/>
          <w:b w:val="0"/>
        </w:rPr>
        <w:t xml:space="preserve">флагманские программы, </w:t>
      </w:r>
      <w:r w:rsidR="00D1394A" w:rsidRPr="00CC7153">
        <w:rPr>
          <w:rFonts w:eastAsia="Calibri"/>
          <w:b w:val="0"/>
        </w:rPr>
        <w:t>дл</w:t>
      </w:r>
      <w:r w:rsidR="00211510" w:rsidRPr="00CC7153">
        <w:rPr>
          <w:rFonts w:eastAsia="Calibri"/>
          <w:b w:val="0"/>
        </w:rPr>
        <w:t xml:space="preserve">я реализации которых созданы </w:t>
      </w:r>
      <w:r w:rsidR="004C5D84" w:rsidRPr="00CC7153">
        <w:rPr>
          <w:rFonts w:eastAsia="Calibri"/>
          <w:b w:val="0"/>
        </w:rPr>
        <w:t xml:space="preserve"> 11 муниципальных штабов.</w:t>
      </w:r>
      <w:r w:rsidRPr="00CC7153">
        <w:rPr>
          <w:b w:val="0"/>
        </w:rPr>
        <w:t xml:space="preserve"> </w:t>
      </w:r>
      <w:r w:rsidRPr="00CC7153">
        <w:rPr>
          <w:rFonts w:cs="Arial"/>
          <w:b w:val="0"/>
        </w:rPr>
        <w:t>Количество молодых людей, являющихся активистами флагманских программ</w:t>
      </w:r>
      <w:r w:rsidR="00A91F4E" w:rsidRPr="00CC7153">
        <w:rPr>
          <w:rFonts w:cs="Arial"/>
          <w:b w:val="0"/>
        </w:rPr>
        <w:t>,</w:t>
      </w:r>
      <w:r w:rsidRPr="00CC7153">
        <w:rPr>
          <w:rFonts w:cs="Arial"/>
          <w:b w:val="0"/>
        </w:rPr>
        <w:t xml:space="preserve"> ежегодно увеличивается</w:t>
      </w:r>
      <w:r w:rsidR="003345AC" w:rsidRPr="00CC7153">
        <w:rPr>
          <w:rFonts w:cs="Arial"/>
          <w:b w:val="0"/>
        </w:rPr>
        <w:t>,</w:t>
      </w:r>
      <w:r w:rsidRPr="00CC7153">
        <w:rPr>
          <w:rFonts w:cs="Arial"/>
          <w:b w:val="0"/>
        </w:rPr>
        <w:t xml:space="preserve"> и в 201</w:t>
      </w:r>
      <w:r w:rsidR="004C5D84" w:rsidRPr="00CC7153">
        <w:rPr>
          <w:rFonts w:cs="Arial"/>
          <w:b w:val="0"/>
        </w:rPr>
        <w:t>8</w:t>
      </w:r>
      <w:r w:rsidRPr="00CC7153">
        <w:rPr>
          <w:rFonts w:cs="Arial"/>
          <w:b w:val="0"/>
        </w:rPr>
        <w:t xml:space="preserve"> году </w:t>
      </w:r>
      <w:r w:rsidRPr="00CC7153">
        <w:rPr>
          <w:b w:val="0"/>
        </w:rPr>
        <w:t>составило</w:t>
      </w:r>
      <w:r w:rsidRPr="00CC7153">
        <w:rPr>
          <w:rFonts w:cs="Arial"/>
          <w:b w:val="0"/>
        </w:rPr>
        <w:t xml:space="preserve"> </w:t>
      </w:r>
      <w:r w:rsidR="004C5D84" w:rsidRPr="00CC7153">
        <w:rPr>
          <w:b w:val="0"/>
        </w:rPr>
        <w:t>522</w:t>
      </w:r>
      <w:r w:rsidRPr="00CC7153">
        <w:rPr>
          <w:b w:val="0"/>
        </w:rPr>
        <w:t xml:space="preserve"> человека, </w:t>
      </w:r>
      <w:r w:rsidRPr="00CC7153">
        <w:rPr>
          <w:rFonts w:cs="Arial"/>
          <w:b w:val="0"/>
        </w:rPr>
        <w:t xml:space="preserve">что на </w:t>
      </w:r>
      <w:r w:rsidR="007E5555" w:rsidRPr="00CC7153">
        <w:rPr>
          <w:rFonts w:cs="Arial"/>
          <w:b w:val="0"/>
        </w:rPr>
        <w:t>28,7</w:t>
      </w:r>
      <w:r w:rsidRPr="00CC7153">
        <w:rPr>
          <w:rFonts w:cs="Arial"/>
          <w:b w:val="0"/>
        </w:rPr>
        <w:t>% выше прошлого года (</w:t>
      </w:r>
      <w:r w:rsidR="004C5D84" w:rsidRPr="00CC7153">
        <w:rPr>
          <w:rFonts w:cs="Arial"/>
          <w:b w:val="0"/>
        </w:rPr>
        <w:t xml:space="preserve">в 2016 году – 372 человека, </w:t>
      </w:r>
      <w:r w:rsidRPr="00CC7153">
        <w:rPr>
          <w:rFonts w:cs="Arial"/>
          <w:b w:val="0"/>
        </w:rPr>
        <w:t xml:space="preserve">в 2015 году – 293 человека, в 2014 году – </w:t>
      </w:r>
      <w:r w:rsidR="00A94A5B" w:rsidRPr="00CC7153">
        <w:rPr>
          <w:rFonts w:cs="Arial"/>
          <w:b w:val="0"/>
        </w:rPr>
        <w:t>157</w:t>
      </w:r>
      <w:r w:rsidRPr="00CC7153">
        <w:rPr>
          <w:rFonts w:cs="Arial"/>
          <w:b w:val="0"/>
        </w:rPr>
        <w:t xml:space="preserve">). </w:t>
      </w:r>
      <w:r w:rsidR="00347EFF" w:rsidRPr="00CC7153">
        <w:rPr>
          <w:rFonts w:eastAsia="Calibri"/>
          <w:b w:val="0"/>
        </w:rPr>
        <w:t>На бесплатной основе действуют 15 клубных формировани</w:t>
      </w:r>
      <w:r w:rsidR="00C969EB" w:rsidRPr="00CC7153">
        <w:rPr>
          <w:rFonts w:eastAsia="Calibri"/>
          <w:b w:val="0"/>
        </w:rPr>
        <w:t>й</w:t>
      </w:r>
      <w:r w:rsidR="00347EFF" w:rsidRPr="00CC7153">
        <w:rPr>
          <w:rFonts w:eastAsia="Calibri"/>
          <w:b w:val="0"/>
        </w:rPr>
        <w:t xml:space="preserve">, участниками которых являются </w:t>
      </w:r>
      <w:r w:rsidR="007E5555" w:rsidRPr="00CC7153">
        <w:rPr>
          <w:rFonts w:eastAsia="Calibri"/>
          <w:b w:val="0"/>
        </w:rPr>
        <w:t>315</w:t>
      </w:r>
      <w:r w:rsidR="00347EFF" w:rsidRPr="00CC7153">
        <w:rPr>
          <w:rFonts w:eastAsia="Calibri"/>
          <w:b w:val="0"/>
        </w:rPr>
        <w:t xml:space="preserve"> человек.</w:t>
      </w:r>
    </w:p>
    <w:p w:rsidR="00174EF8" w:rsidRPr="00CC7153" w:rsidRDefault="00174EF8" w:rsidP="00262DCC">
      <w:pPr>
        <w:ind w:right="-2" w:firstLine="709"/>
        <w:jc w:val="both"/>
        <w:rPr>
          <w:b w:val="0"/>
        </w:rPr>
      </w:pPr>
    </w:p>
    <w:p w:rsidR="00174EF8" w:rsidRPr="00CC7153" w:rsidRDefault="00174EF8" w:rsidP="00174EF8">
      <w:pPr>
        <w:widowControl w:val="0"/>
        <w:autoSpaceDE w:val="0"/>
        <w:autoSpaceDN w:val="0"/>
        <w:adjustRightInd w:val="0"/>
        <w:ind w:firstLine="709"/>
        <w:contextualSpacing/>
        <w:jc w:val="both"/>
        <w:rPr>
          <w:rFonts w:eastAsia="Calibri"/>
          <w:b w:val="0"/>
          <w:i/>
          <w:sz w:val="24"/>
          <w:szCs w:val="24"/>
        </w:rPr>
      </w:pPr>
      <w:r w:rsidRPr="00CC7153">
        <w:rPr>
          <w:rFonts w:eastAsia="Calibri"/>
          <w:b w:val="0"/>
          <w:i/>
          <w:sz w:val="24"/>
          <w:szCs w:val="24"/>
        </w:rPr>
        <w:t>Таблица № 20. Число активистов флагманских программ МБУ «Молодёжный центр», человек</w:t>
      </w:r>
    </w:p>
    <w:tbl>
      <w:tblPr>
        <w:tblStyle w:val="51"/>
        <w:tblW w:w="4914" w:type="pct"/>
        <w:tblInd w:w="108" w:type="dxa"/>
        <w:tblLook w:val="04A0" w:firstRow="1" w:lastRow="0" w:firstColumn="1" w:lastColumn="0" w:noHBand="0" w:noVBand="1"/>
      </w:tblPr>
      <w:tblGrid>
        <w:gridCol w:w="3828"/>
        <w:gridCol w:w="1428"/>
        <w:gridCol w:w="1430"/>
        <w:gridCol w:w="1430"/>
        <w:gridCol w:w="1430"/>
      </w:tblGrid>
      <w:tr w:rsidR="005B702A" w:rsidRPr="00CC7153" w:rsidTr="005B702A">
        <w:trPr>
          <w:cantSplit/>
          <w:tblHeader/>
        </w:trPr>
        <w:tc>
          <w:tcPr>
            <w:tcW w:w="2005" w:type="pct"/>
            <w:vAlign w:val="center"/>
          </w:tcPr>
          <w:p w:rsidR="005B702A" w:rsidRPr="00CC7153" w:rsidRDefault="005B702A" w:rsidP="00174EF8">
            <w:pPr>
              <w:widowControl w:val="0"/>
              <w:autoSpaceDE w:val="0"/>
              <w:autoSpaceDN w:val="0"/>
              <w:adjustRightInd w:val="0"/>
              <w:contextualSpacing/>
              <w:jc w:val="center"/>
              <w:rPr>
                <w:rFonts w:eastAsia="Calibri"/>
                <w:b w:val="0"/>
                <w:sz w:val="21"/>
                <w:szCs w:val="21"/>
              </w:rPr>
            </w:pPr>
            <w:r w:rsidRPr="00CC7153">
              <w:rPr>
                <w:rFonts w:eastAsia="Calibri"/>
                <w:b w:val="0"/>
                <w:sz w:val="21"/>
                <w:szCs w:val="21"/>
              </w:rPr>
              <w:t>Флагманская программа</w:t>
            </w:r>
          </w:p>
        </w:tc>
        <w:tc>
          <w:tcPr>
            <w:tcW w:w="748" w:type="pct"/>
            <w:vAlign w:val="center"/>
          </w:tcPr>
          <w:p w:rsidR="005B702A" w:rsidRPr="00CC7153" w:rsidRDefault="005B702A" w:rsidP="00AA33F5">
            <w:pPr>
              <w:widowControl w:val="0"/>
              <w:autoSpaceDE w:val="0"/>
              <w:autoSpaceDN w:val="0"/>
              <w:adjustRightInd w:val="0"/>
              <w:contextualSpacing/>
              <w:jc w:val="center"/>
              <w:rPr>
                <w:rFonts w:eastAsia="Calibri"/>
                <w:b w:val="0"/>
                <w:sz w:val="21"/>
                <w:szCs w:val="21"/>
              </w:rPr>
            </w:pPr>
            <w:r w:rsidRPr="00CC7153">
              <w:rPr>
                <w:rFonts w:eastAsia="Calibri"/>
                <w:b w:val="0"/>
                <w:sz w:val="21"/>
                <w:szCs w:val="21"/>
              </w:rPr>
              <w:t>2014 год</w:t>
            </w:r>
          </w:p>
        </w:tc>
        <w:tc>
          <w:tcPr>
            <w:tcW w:w="749" w:type="pct"/>
            <w:vAlign w:val="center"/>
          </w:tcPr>
          <w:p w:rsidR="005B702A" w:rsidRPr="00CC7153" w:rsidRDefault="005B702A" w:rsidP="00AA33F5">
            <w:pPr>
              <w:widowControl w:val="0"/>
              <w:autoSpaceDE w:val="0"/>
              <w:autoSpaceDN w:val="0"/>
              <w:adjustRightInd w:val="0"/>
              <w:contextualSpacing/>
              <w:jc w:val="center"/>
              <w:rPr>
                <w:rFonts w:eastAsia="Calibri"/>
                <w:b w:val="0"/>
                <w:sz w:val="21"/>
                <w:szCs w:val="21"/>
              </w:rPr>
            </w:pPr>
            <w:r w:rsidRPr="00CC7153">
              <w:rPr>
                <w:rFonts w:eastAsia="Calibri"/>
                <w:b w:val="0"/>
                <w:sz w:val="21"/>
                <w:szCs w:val="21"/>
              </w:rPr>
              <w:t>2015 год</w:t>
            </w:r>
          </w:p>
        </w:tc>
        <w:tc>
          <w:tcPr>
            <w:tcW w:w="749" w:type="pct"/>
            <w:vAlign w:val="center"/>
          </w:tcPr>
          <w:p w:rsidR="005B702A" w:rsidRPr="00CC7153" w:rsidRDefault="005B702A" w:rsidP="00AA33F5">
            <w:pPr>
              <w:widowControl w:val="0"/>
              <w:autoSpaceDE w:val="0"/>
              <w:autoSpaceDN w:val="0"/>
              <w:adjustRightInd w:val="0"/>
              <w:contextualSpacing/>
              <w:jc w:val="center"/>
              <w:rPr>
                <w:rFonts w:eastAsia="Calibri"/>
                <w:b w:val="0"/>
                <w:sz w:val="21"/>
                <w:szCs w:val="21"/>
              </w:rPr>
            </w:pPr>
            <w:r w:rsidRPr="00CC7153">
              <w:rPr>
                <w:rFonts w:eastAsia="Calibri"/>
                <w:b w:val="0"/>
                <w:sz w:val="21"/>
                <w:szCs w:val="21"/>
              </w:rPr>
              <w:t>2016 год</w:t>
            </w:r>
          </w:p>
        </w:tc>
        <w:tc>
          <w:tcPr>
            <w:tcW w:w="749" w:type="pct"/>
          </w:tcPr>
          <w:p w:rsidR="005B702A" w:rsidRPr="00CC7153" w:rsidRDefault="005B702A" w:rsidP="00AA33F5">
            <w:pPr>
              <w:widowControl w:val="0"/>
              <w:autoSpaceDE w:val="0"/>
              <w:autoSpaceDN w:val="0"/>
              <w:adjustRightInd w:val="0"/>
              <w:contextualSpacing/>
              <w:jc w:val="center"/>
              <w:rPr>
                <w:rFonts w:eastAsia="Calibri"/>
                <w:b w:val="0"/>
                <w:sz w:val="21"/>
                <w:szCs w:val="21"/>
              </w:rPr>
            </w:pPr>
            <w:r w:rsidRPr="00CC7153">
              <w:rPr>
                <w:rFonts w:eastAsia="Calibri"/>
                <w:b w:val="0"/>
                <w:sz w:val="21"/>
                <w:szCs w:val="21"/>
              </w:rPr>
              <w:t>2017 год</w:t>
            </w:r>
          </w:p>
        </w:tc>
      </w:tr>
      <w:tr w:rsidR="005B702A" w:rsidRPr="00CC7153" w:rsidTr="005B702A">
        <w:tc>
          <w:tcPr>
            <w:tcW w:w="2005" w:type="pct"/>
          </w:tcPr>
          <w:p w:rsidR="005B702A" w:rsidRPr="00CC7153" w:rsidRDefault="005B702A" w:rsidP="00174EF8">
            <w:pPr>
              <w:widowControl w:val="0"/>
              <w:autoSpaceDE w:val="0"/>
              <w:autoSpaceDN w:val="0"/>
              <w:adjustRightInd w:val="0"/>
              <w:contextualSpacing/>
              <w:rPr>
                <w:rFonts w:eastAsia="Calibri"/>
                <w:b w:val="0"/>
                <w:sz w:val="21"/>
                <w:szCs w:val="21"/>
              </w:rPr>
            </w:pPr>
            <w:r w:rsidRPr="00CC7153">
              <w:rPr>
                <w:rFonts w:eastAsia="Calibri"/>
                <w:b w:val="0"/>
                <w:sz w:val="21"/>
                <w:szCs w:val="21"/>
              </w:rPr>
              <w:t>1.Ассоциация студенческого спорта</w:t>
            </w:r>
          </w:p>
        </w:tc>
        <w:tc>
          <w:tcPr>
            <w:tcW w:w="748" w:type="pct"/>
          </w:tcPr>
          <w:p w:rsidR="005B702A" w:rsidRPr="00CC7153" w:rsidRDefault="005B702A" w:rsidP="00174EF8">
            <w:pPr>
              <w:widowControl w:val="0"/>
              <w:autoSpaceDE w:val="0"/>
              <w:autoSpaceDN w:val="0"/>
              <w:adjustRightInd w:val="0"/>
              <w:contextualSpacing/>
              <w:jc w:val="center"/>
              <w:rPr>
                <w:rFonts w:eastAsia="Calibri"/>
                <w:b w:val="0"/>
                <w:sz w:val="21"/>
                <w:szCs w:val="21"/>
              </w:rPr>
            </w:pPr>
            <w:r w:rsidRPr="00CC7153">
              <w:rPr>
                <w:rFonts w:eastAsia="Calibri"/>
                <w:b w:val="0"/>
                <w:sz w:val="21"/>
                <w:szCs w:val="21"/>
              </w:rPr>
              <w:t>-</w:t>
            </w:r>
          </w:p>
        </w:tc>
        <w:tc>
          <w:tcPr>
            <w:tcW w:w="749" w:type="pct"/>
          </w:tcPr>
          <w:p w:rsidR="005B702A" w:rsidRPr="00CC7153" w:rsidRDefault="005B702A" w:rsidP="00174EF8">
            <w:pPr>
              <w:widowControl w:val="0"/>
              <w:autoSpaceDE w:val="0"/>
              <w:autoSpaceDN w:val="0"/>
              <w:adjustRightInd w:val="0"/>
              <w:contextualSpacing/>
              <w:jc w:val="center"/>
              <w:rPr>
                <w:rFonts w:eastAsia="Calibri"/>
                <w:b w:val="0"/>
                <w:sz w:val="21"/>
                <w:szCs w:val="21"/>
              </w:rPr>
            </w:pPr>
            <w:r w:rsidRPr="00CC7153">
              <w:rPr>
                <w:rFonts w:eastAsia="Calibri"/>
                <w:b w:val="0"/>
                <w:sz w:val="21"/>
                <w:szCs w:val="21"/>
              </w:rPr>
              <w:t>-</w:t>
            </w:r>
          </w:p>
        </w:tc>
        <w:tc>
          <w:tcPr>
            <w:tcW w:w="749" w:type="pct"/>
          </w:tcPr>
          <w:p w:rsidR="005B702A" w:rsidRPr="00CC7153" w:rsidRDefault="005B702A" w:rsidP="00174EF8">
            <w:pPr>
              <w:widowControl w:val="0"/>
              <w:autoSpaceDE w:val="0"/>
              <w:autoSpaceDN w:val="0"/>
              <w:adjustRightInd w:val="0"/>
              <w:contextualSpacing/>
              <w:jc w:val="center"/>
              <w:rPr>
                <w:rFonts w:eastAsia="Calibri"/>
                <w:b w:val="0"/>
                <w:sz w:val="21"/>
                <w:szCs w:val="21"/>
              </w:rPr>
            </w:pPr>
            <w:r w:rsidRPr="00CC7153">
              <w:rPr>
                <w:rFonts w:eastAsia="Calibri"/>
                <w:b w:val="0"/>
                <w:sz w:val="21"/>
                <w:szCs w:val="21"/>
              </w:rPr>
              <w:t>4</w:t>
            </w:r>
          </w:p>
        </w:tc>
        <w:tc>
          <w:tcPr>
            <w:tcW w:w="749" w:type="pct"/>
          </w:tcPr>
          <w:p w:rsidR="005B702A" w:rsidRPr="00CC7153" w:rsidRDefault="005B702A" w:rsidP="00CF576B">
            <w:pPr>
              <w:widowControl w:val="0"/>
              <w:autoSpaceDE w:val="0"/>
              <w:autoSpaceDN w:val="0"/>
              <w:adjustRightInd w:val="0"/>
              <w:contextualSpacing/>
              <w:jc w:val="center"/>
              <w:rPr>
                <w:rFonts w:eastAsia="Calibri"/>
                <w:b w:val="0"/>
                <w:sz w:val="21"/>
                <w:szCs w:val="21"/>
              </w:rPr>
            </w:pPr>
            <w:r w:rsidRPr="00CC7153">
              <w:rPr>
                <w:rFonts w:eastAsia="Calibri"/>
                <w:b w:val="0"/>
                <w:sz w:val="21"/>
                <w:szCs w:val="21"/>
              </w:rPr>
              <w:t>4</w:t>
            </w:r>
          </w:p>
        </w:tc>
      </w:tr>
      <w:tr w:rsidR="005B702A" w:rsidRPr="00CC7153" w:rsidTr="005B702A">
        <w:tc>
          <w:tcPr>
            <w:tcW w:w="2005" w:type="pct"/>
          </w:tcPr>
          <w:p w:rsidR="005B702A" w:rsidRPr="00CC7153" w:rsidRDefault="005B702A" w:rsidP="00174EF8">
            <w:pPr>
              <w:widowControl w:val="0"/>
              <w:autoSpaceDE w:val="0"/>
              <w:autoSpaceDN w:val="0"/>
              <w:adjustRightInd w:val="0"/>
              <w:contextualSpacing/>
              <w:rPr>
                <w:rFonts w:eastAsia="Calibri"/>
                <w:b w:val="0"/>
                <w:sz w:val="21"/>
                <w:szCs w:val="21"/>
              </w:rPr>
            </w:pPr>
            <w:r w:rsidRPr="00CC7153">
              <w:rPr>
                <w:rFonts w:eastAsia="Calibri"/>
                <w:b w:val="0"/>
                <w:sz w:val="21"/>
                <w:szCs w:val="21"/>
              </w:rPr>
              <w:t>2.Ассоциация военно-патриотических клубов</w:t>
            </w:r>
          </w:p>
        </w:tc>
        <w:tc>
          <w:tcPr>
            <w:tcW w:w="748" w:type="pct"/>
          </w:tcPr>
          <w:p w:rsidR="005B702A" w:rsidRPr="00CC7153" w:rsidRDefault="005B702A" w:rsidP="00174EF8">
            <w:pPr>
              <w:widowControl w:val="0"/>
              <w:autoSpaceDE w:val="0"/>
              <w:autoSpaceDN w:val="0"/>
              <w:adjustRightInd w:val="0"/>
              <w:contextualSpacing/>
              <w:jc w:val="center"/>
              <w:rPr>
                <w:rFonts w:eastAsia="Calibri"/>
                <w:b w:val="0"/>
                <w:sz w:val="21"/>
                <w:szCs w:val="21"/>
              </w:rPr>
            </w:pPr>
            <w:r w:rsidRPr="00CC7153">
              <w:rPr>
                <w:rFonts w:eastAsia="Calibri"/>
                <w:b w:val="0"/>
                <w:sz w:val="21"/>
                <w:szCs w:val="21"/>
              </w:rPr>
              <w:t>-</w:t>
            </w:r>
          </w:p>
        </w:tc>
        <w:tc>
          <w:tcPr>
            <w:tcW w:w="749" w:type="pct"/>
          </w:tcPr>
          <w:p w:rsidR="005B702A" w:rsidRPr="00CC7153" w:rsidRDefault="005B702A" w:rsidP="00174EF8">
            <w:pPr>
              <w:widowControl w:val="0"/>
              <w:autoSpaceDE w:val="0"/>
              <w:autoSpaceDN w:val="0"/>
              <w:adjustRightInd w:val="0"/>
              <w:contextualSpacing/>
              <w:jc w:val="center"/>
              <w:rPr>
                <w:rFonts w:eastAsia="Calibri"/>
                <w:b w:val="0"/>
                <w:sz w:val="21"/>
                <w:szCs w:val="21"/>
              </w:rPr>
            </w:pPr>
            <w:r w:rsidRPr="00CC7153">
              <w:rPr>
                <w:rFonts w:eastAsia="Calibri"/>
                <w:b w:val="0"/>
                <w:sz w:val="21"/>
                <w:szCs w:val="21"/>
              </w:rPr>
              <w:t>-</w:t>
            </w:r>
          </w:p>
        </w:tc>
        <w:tc>
          <w:tcPr>
            <w:tcW w:w="749" w:type="pct"/>
          </w:tcPr>
          <w:p w:rsidR="005B702A" w:rsidRPr="00CC7153" w:rsidRDefault="005B702A" w:rsidP="00174EF8">
            <w:pPr>
              <w:widowControl w:val="0"/>
              <w:autoSpaceDE w:val="0"/>
              <w:autoSpaceDN w:val="0"/>
              <w:adjustRightInd w:val="0"/>
              <w:contextualSpacing/>
              <w:jc w:val="center"/>
              <w:rPr>
                <w:rFonts w:eastAsia="Calibri"/>
                <w:b w:val="0"/>
                <w:sz w:val="21"/>
                <w:szCs w:val="21"/>
              </w:rPr>
            </w:pPr>
            <w:r w:rsidRPr="00CC7153">
              <w:rPr>
                <w:rFonts w:eastAsia="Calibri"/>
                <w:b w:val="0"/>
                <w:sz w:val="21"/>
                <w:szCs w:val="21"/>
              </w:rPr>
              <w:t>17</w:t>
            </w:r>
          </w:p>
        </w:tc>
        <w:tc>
          <w:tcPr>
            <w:tcW w:w="749" w:type="pct"/>
          </w:tcPr>
          <w:p w:rsidR="005B702A" w:rsidRPr="00CC7153" w:rsidRDefault="005B702A" w:rsidP="00CF576B">
            <w:pPr>
              <w:widowControl w:val="0"/>
              <w:autoSpaceDE w:val="0"/>
              <w:autoSpaceDN w:val="0"/>
              <w:adjustRightInd w:val="0"/>
              <w:contextualSpacing/>
              <w:jc w:val="center"/>
              <w:rPr>
                <w:rFonts w:eastAsia="Calibri"/>
                <w:b w:val="0"/>
                <w:sz w:val="21"/>
                <w:szCs w:val="21"/>
              </w:rPr>
            </w:pPr>
            <w:r w:rsidRPr="00CC7153">
              <w:rPr>
                <w:rFonts w:eastAsia="Calibri"/>
                <w:b w:val="0"/>
                <w:sz w:val="21"/>
                <w:szCs w:val="21"/>
              </w:rPr>
              <w:t>27</w:t>
            </w:r>
          </w:p>
        </w:tc>
      </w:tr>
      <w:tr w:rsidR="005B702A" w:rsidRPr="00CC7153" w:rsidTr="005B702A">
        <w:tc>
          <w:tcPr>
            <w:tcW w:w="2005" w:type="pct"/>
          </w:tcPr>
          <w:p w:rsidR="005B702A" w:rsidRPr="00CC7153" w:rsidRDefault="005B702A" w:rsidP="00174EF8">
            <w:pPr>
              <w:widowControl w:val="0"/>
              <w:autoSpaceDE w:val="0"/>
              <w:autoSpaceDN w:val="0"/>
              <w:adjustRightInd w:val="0"/>
              <w:contextualSpacing/>
              <w:rPr>
                <w:rFonts w:eastAsia="Calibri"/>
                <w:b w:val="0"/>
                <w:sz w:val="21"/>
                <w:szCs w:val="21"/>
              </w:rPr>
            </w:pPr>
            <w:r w:rsidRPr="00CC7153">
              <w:rPr>
                <w:rFonts w:eastAsia="Calibri"/>
                <w:b w:val="0"/>
                <w:sz w:val="21"/>
                <w:szCs w:val="21"/>
              </w:rPr>
              <w:t>3.Арт – парад</w:t>
            </w:r>
          </w:p>
        </w:tc>
        <w:tc>
          <w:tcPr>
            <w:tcW w:w="748" w:type="pct"/>
            <w:vAlign w:val="center"/>
          </w:tcPr>
          <w:p w:rsidR="005B702A" w:rsidRPr="00CC7153" w:rsidRDefault="005B702A" w:rsidP="00174EF8">
            <w:pPr>
              <w:widowControl w:val="0"/>
              <w:autoSpaceDE w:val="0"/>
              <w:autoSpaceDN w:val="0"/>
              <w:adjustRightInd w:val="0"/>
              <w:contextualSpacing/>
              <w:jc w:val="center"/>
              <w:rPr>
                <w:rFonts w:eastAsia="Calibri"/>
                <w:b w:val="0"/>
                <w:sz w:val="21"/>
                <w:szCs w:val="21"/>
              </w:rPr>
            </w:pPr>
            <w:r w:rsidRPr="00CC7153">
              <w:rPr>
                <w:rFonts w:eastAsia="Calibri"/>
                <w:b w:val="0"/>
                <w:sz w:val="21"/>
                <w:szCs w:val="21"/>
              </w:rPr>
              <w:t>61</w:t>
            </w:r>
          </w:p>
        </w:tc>
        <w:tc>
          <w:tcPr>
            <w:tcW w:w="749" w:type="pct"/>
          </w:tcPr>
          <w:p w:rsidR="005B702A" w:rsidRPr="00CC7153" w:rsidRDefault="005B702A" w:rsidP="00174EF8">
            <w:pPr>
              <w:widowControl w:val="0"/>
              <w:autoSpaceDE w:val="0"/>
              <w:autoSpaceDN w:val="0"/>
              <w:adjustRightInd w:val="0"/>
              <w:contextualSpacing/>
              <w:jc w:val="center"/>
              <w:rPr>
                <w:rFonts w:eastAsia="Calibri"/>
                <w:b w:val="0"/>
                <w:sz w:val="21"/>
                <w:szCs w:val="21"/>
              </w:rPr>
            </w:pPr>
            <w:r w:rsidRPr="00CC7153">
              <w:rPr>
                <w:rFonts w:eastAsia="Calibri"/>
                <w:b w:val="0"/>
                <w:sz w:val="21"/>
                <w:szCs w:val="21"/>
              </w:rPr>
              <w:t>70</w:t>
            </w:r>
          </w:p>
        </w:tc>
        <w:tc>
          <w:tcPr>
            <w:tcW w:w="749" w:type="pct"/>
          </w:tcPr>
          <w:p w:rsidR="005B702A" w:rsidRPr="00CC7153" w:rsidRDefault="005B702A" w:rsidP="00174EF8">
            <w:pPr>
              <w:widowControl w:val="0"/>
              <w:autoSpaceDE w:val="0"/>
              <w:autoSpaceDN w:val="0"/>
              <w:adjustRightInd w:val="0"/>
              <w:contextualSpacing/>
              <w:jc w:val="center"/>
              <w:rPr>
                <w:rFonts w:eastAsia="Calibri"/>
                <w:b w:val="0"/>
                <w:sz w:val="21"/>
                <w:szCs w:val="21"/>
              </w:rPr>
            </w:pPr>
            <w:r w:rsidRPr="00CC7153">
              <w:rPr>
                <w:rFonts w:eastAsia="Calibri"/>
                <w:b w:val="0"/>
                <w:sz w:val="21"/>
                <w:szCs w:val="21"/>
              </w:rPr>
              <w:t>72</w:t>
            </w:r>
          </w:p>
        </w:tc>
        <w:tc>
          <w:tcPr>
            <w:tcW w:w="749" w:type="pct"/>
          </w:tcPr>
          <w:p w:rsidR="005B702A" w:rsidRPr="00CC7153" w:rsidRDefault="005B702A" w:rsidP="00CF576B">
            <w:pPr>
              <w:widowControl w:val="0"/>
              <w:autoSpaceDE w:val="0"/>
              <w:autoSpaceDN w:val="0"/>
              <w:adjustRightInd w:val="0"/>
              <w:contextualSpacing/>
              <w:jc w:val="center"/>
              <w:rPr>
                <w:rFonts w:eastAsia="Calibri"/>
                <w:b w:val="0"/>
                <w:sz w:val="21"/>
                <w:szCs w:val="21"/>
              </w:rPr>
            </w:pPr>
            <w:r w:rsidRPr="00CC7153">
              <w:rPr>
                <w:rFonts w:eastAsia="Calibri"/>
                <w:b w:val="0"/>
                <w:sz w:val="21"/>
                <w:szCs w:val="21"/>
              </w:rPr>
              <w:t>107</w:t>
            </w:r>
          </w:p>
        </w:tc>
      </w:tr>
      <w:tr w:rsidR="005B702A" w:rsidRPr="00CC7153" w:rsidTr="005B702A">
        <w:tc>
          <w:tcPr>
            <w:tcW w:w="2005" w:type="pct"/>
          </w:tcPr>
          <w:p w:rsidR="005B702A" w:rsidRPr="00CC7153" w:rsidRDefault="005B702A" w:rsidP="00174EF8">
            <w:pPr>
              <w:widowControl w:val="0"/>
              <w:autoSpaceDE w:val="0"/>
              <w:autoSpaceDN w:val="0"/>
              <w:adjustRightInd w:val="0"/>
              <w:contextualSpacing/>
              <w:rPr>
                <w:rFonts w:eastAsia="Calibri"/>
                <w:b w:val="0"/>
                <w:sz w:val="21"/>
                <w:szCs w:val="21"/>
              </w:rPr>
            </w:pPr>
            <w:r w:rsidRPr="00CC7153">
              <w:rPr>
                <w:rFonts w:eastAsia="Calibri"/>
                <w:b w:val="0"/>
                <w:sz w:val="21"/>
                <w:szCs w:val="21"/>
              </w:rPr>
              <w:t>4.Беги за мной, Зеленогорск!</w:t>
            </w:r>
          </w:p>
        </w:tc>
        <w:tc>
          <w:tcPr>
            <w:tcW w:w="748" w:type="pct"/>
            <w:vAlign w:val="center"/>
          </w:tcPr>
          <w:p w:rsidR="005B702A" w:rsidRPr="00CC7153" w:rsidRDefault="005B702A" w:rsidP="00174EF8">
            <w:pPr>
              <w:widowControl w:val="0"/>
              <w:autoSpaceDE w:val="0"/>
              <w:autoSpaceDN w:val="0"/>
              <w:adjustRightInd w:val="0"/>
              <w:contextualSpacing/>
              <w:jc w:val="center"/>
              <w:rPr>
                <w:rFonts w:eastAsia="Calibri"/>
                <w:b w:val="0"/>
                <w:sz w:val="21"/>
                <w:szCs w:val="21"/>
              </w:rPr>
            </w:pPr>
            <w:r w:rsidRPr="00CC7153">
              <w:rPr>
                <w:rFonts w:eastAsia="Calibri"/>
                <w:b w:val="0"/>
                <w:sz w:val="21"/>
                <w:szCs w:val="21"/>
              </w:rPr>
              <w:t>3</w:t>
            </w:r>
          </w:p>
        </w:tc>
        <w:tc>
          <w:tcPr>
            <w:tcW w:w="749" w:type="pct"/>
          </w:tcPr>
          <w:p w:rsidR="005B702A" w:rsidRPr="00CC7153" w:rsidRDefault="005B702A" w:rsidP="00174EF8">
            <w:pPr>
              <w:widowControl w:val="0"/>
              <w:autoSpaceDE w:val="0"/>
              <w:autoSpaceDN w:val="0"/>
              <w:adjustRightInd w:val="0"/>
              <w:contextualSpacing/>
              <w:jc w:val="center"/>
              <w:rPr>
                <w:rFonts w:eastAsia="Calibri"/>
                <w:b w:val="0"/>
                <w:sz w:val="21"/>
                <w:szCs w:val="21"/>
              </w:rPr>
            </w:pPr>
            <w:r w:rsidRPr="00CC7153">
              <w:rPr>
                <w:rFonts w:eastAsia="Calibri"/>
                <w:b w:val="0"/>
                <w:sz w:val="21"/>
                <w:szCs w:val="21"/>
              </w:rPr>
              <w:t>16</w:t>
            </w:r>
          </w:p>
        </w:tc>
        <w:tc>
          <w:tcPr>
            <w:tcW w:w="749" w:type="pct"/>
          </w:tcPr>
          <w:p w:rsidR="005B702A" w:rsidRPr="00CC7153" w:rsidRDefault="005B702A" w:rsidP="00174EF8">
            <w:pPr>
              <w:widowControl w:val="0"/>
              <w:autoSpaceDE w:val="0"/>
              <w:autoSpaceDN w:val="0"/>
              <w:adjustRightInd w:val="0"/>
              <w:contextualSpacing/>
              <w:jc w:val="center"/>
              <w:rPr>
                <w:rFonts w:eastAsia="Calibri"/>
                <w:b w:val="0"/>
                <w:sz w:val="21"/>
                <w:szCs w:val="21"/>
              </w:rPr>
            </w:pPr>
            <w:r w:rsidRPr="00CC7153">
              <w:rPr>
                <w:rFonts w:eastAsia="Calibri"/>
                <w:b w:val="0"/>
                <w:sz w:val="21"/>
                <w:szCs w:val="21"/>
              </w:rPr>
              <w:t>20</w:t>
            </w:r>
          </w:p>
        </w:tc>
        <w:tc>
          <w:tcPr>
            <w:tcW w:w="749" w:type="pct"/>
          </w:tcPr>
          <w:p w:rsidR="005B702A" w:rsidRPr="00CC7153" w:rsidRDefault="005B702A" w:rsidP="00CF576B">
            <w:pPr>
              <w:widowControl w:val="0"/>
              <w:autoSpaceDE w:val="0"/>
              <w:autoSpaceDN w:val="0"/>
              <w:adjustRightInd w:val="0"/>
              <w:contextualSpacing/>
              <w:jc w:val="center"/>
              <w:rPr>
                <w:rFonts w:eastAsia="Calibri"/>
                <w:b w:val="0"/>
                <w:sz w:val="21"/>
                <w:szCs w:val="21"/>
              </w:rPr>
            </w:pPr>
            <w:r w:rsidRPr="00CC7153">
              <w:rPr>
                <w:rFonts w:eastAsia="Calibri"/>
                <w:b w:val="0"/>
                <w:sz w:val="21"/>
                <w:szCs w:val="21"/>
              </w:rPr>
              <w:t>20</w:t>
            </w:r>
          </w:p>
        </w:tc>
      </w:tr>
      <w:tr w:rsidR="005B702A" w:rsidRPr="00CC7153" w:rsidTr="005B702A">
        <w:tc>
          <w:tcPr>
            <w:tcW w:w="2005" w:type="pct"/>
          </w:tcPr>
          <w:p w:rsidR="005B702A" w:rsidRPr="00CC7153" w:rsidRDefault="005B702A" w:rsidP="00174EF8">
            <w:pPr>
              <w:widowControl w:val="0"/>
              <w:autoSpaceDE w:val="0"/>
              <w:autoSpaceDN w:val="0"/>
              <w:adjustRightInd w:val="0"/>
              <w:contextualSpacing/>
              <w:rPr>
                <w:rFonts w:eastAsia="Calibri"/>
                <w:b w:val="0"/>
                <w:sz w:val="21"/>
                <w:szCs w:val="21"/>
              </w:rPr>
            </w:pPr>
            <w:r w:rsidRPr="00CC7153">
              <w:rPr>
                <w:rFonts w:eastAsia="Calibri"/>
                <w:b w:val="0"/>
                <w:sz w:val="21"/>
                <w:szCs w:val="21"/>
              </w:rPr>
              <w:t>5.Волонтеры Победы</w:t>
            </w:r>
          </w:p>
        </w:tc>
        <w:tc>
          <w:tcPr>
            <w:tcW w:w="748" w:type="pct"/>
            <w:vAlign w:val="center"/>
          </w:tcPr>
          <w:p w:rsidR="005B702A" w:rsidRPr="00CC7153" w:rsidRDefault="005B702A" w:rsidP="00174EF8">
            <w:pPr>
              <w:widowControl w:val="0"/>
              <w:autoSpaceDE w:val="0"/>
              <w:autoSpaceDN w:val="0"/>
              <w:adjustRightInd w:val="0"/>
              <w:contextualSpacing/>
              <w:jc w:val="center"/>
              <w:rPr>
                <w:rFonts w:eastAsia="Calibri"/>
                <w:b w:val="0"/>
                <w:sz w:val="21"/>
                <w:szCs w:val="21"/>
              </w:rPr>
            </w:pPr>
            <w:r w:rsidRPr="00CC7153">
              <w:rPr>
                <w:rFonts w:eastAsia="Calibri"/>
                <w:b w:val="0"/>
                <w:sz w:val="21"/>
                <w:szCs w:val="21"/>
              </w:rPr>
              <w:t>10</w:t>
            </w:r>
          </w:p>
        </w:tc>
        <w:tc>
          <w:tcPr>
            <w:tcW w:w="749" w:type="pct"/>
          </w:tcPr>
          <w:p w:rsidR="005B702A" w:rsidRPr="00CC7153" w:rsidRDefault="005B702A" w:rsidP="00174EF8">
            <w:pPr>
              <w:widowControl w:val="0"/>
              <w:autoSpaceDE w:val="0"/>
              <w:autoSpaceDN w:val="0"/>
              <w:adjustRightInd w:val="0"/>
              <w:contextualSpacing/>
              <w:jc w:val="center"/>
              <w:rPr>
                <w:rFonts w:eastAsia="Calibri"/>
                <w:b w:val="0"/>
                <w:sz w:val="21"/>
                <w:szCs w:val="21"/>
              </w:rPr>
            </w:pPr>
            <w:r w:rsidRPr="00CC7153">
              <w:rPr>
                <w:rFonts w:eastAsia="Calibri"/>
                <w:b w:val="0"/>
                <w:sz w:val="21"/>
                <w:szCs w:val="21"/>
              </w:rPr>
              <w:t>15</w:t>
            </w:r>
          </w:p>
        </w:tc>
        <w:tc>
          <w:tcPr>
            <w:tcW w:w="749" w:type="pct"/>
          </w:tcPr>
          <w:p w:rsidR="005B702A" w:rsidRPr="00CC7153" w:rsidRDefault="005B702A" w:rsidP="00174EF8">
            <w:pPr>
              <w:widowControl w:val="0"/>
              <w:autoSpaceDE w:val="0"/>
              <w:autoSpaceDN w:val="0"/>
              <w:adjustRightInd w:val="0"/>
              <w:contextualSpacing/>
              <w:jc w:val="center"/>
              <w:rPr>
                <w:rFonts w:eastAsia="Calibri"/>
                <w:b w:val="0"/>
                <w:sz w:val="21"/>
                <w:szCs w:val="21"/>
              </w:rPr>
            </w:pPr>
            <w:r w:rsidRPr="00CC7153">
              <w:rPr>
                <w:rFonts w:eastAsia="Calibri"/>
                <w:b w:val="0"/>
                <w:sz w:val="21"/>
                <w:szCs w:val="21"/>
              </w:rPr>
              <w:t>20</w:t>
            </w:r>
          </w:p>
        </w:tc>
        <w:tc>
          <w:tcPr>
            <w:tcW w:w="749" w:type="pct"/>
          </w:tcPr>
          <w:p w:rsidR="005B702A" w:rsidRPr="00CC7153" w:rsidRDefault="005B702A" w:rsidP="00CF576B">
            <w:pPr>
              <w:widowControl w:val="0"/>
              <w:autoSpaceDE w:val="0"/>
              <w:autoSpaceDN w:val="0"/>
              <w:adjustRightInd w:val="0"/>
              <w:contextualSpacing/>
              <w:jc w:val="center"/>
              <w:rPr>
                <w:rFonts w:eastAsia="Calibri"/>
                <w:b w:val="0"/>
                <w:sz w:val="21"/>
                <w:szCs w:val="21"/>
              </w:rPr>
            </w:pPr>
            <w:r w:rsidRPr="00CC7153">
              <w:rPr>
                <w:rFonts w:eastAsia="Calibri"/>
                <w:b w:val="0"/>
                <w:sz w:val="21"/>
                <w:szCs w:val="21"/>
              </w:rPr>
              <w:t>41</w:t>
            </w:r>
          </w:p>
        </w:tc>
      </w:tr>
      <w:tr w:rsidR="005B702A" w:rsidRPr="00CC7153" w:rsidTr="005B702A">
        <w:tc>
          <w:tcPr>
            <w:tcW w:w="2005" w:type="pct"/>
          </w:tcPr>
          <w:p w:rsidR="005B702A" w:rsidRPr="00CC7153" w:rsidRDefault="005B702A" w:rsidP="00174EF8">
            <w:pPr>
              <w:widowControl w:val="0"/>
              <w:autoSpaceDE w:val="0"/>
              <w:autoSpaceDN w:val="0"/>
              <w:adjustRightInd w:val="0"/>
              <w:contextualSpacing/>
              <w:rPr>
                <w:rFonts w:eastAsia="Calibri"/>
                <w:b w:val="0"/>
                <w:sz w:val="21"/>
                <w:szCs w:val="21"/>
              </w:rPr>
            </w:pPr>
            <w:r w:rsidRPr="00CC7153">
              <w:rPr>
                <w:rFonts w:eastAsia="Calibri"/>
                <w:b w:val="0"/>
                <w:sz w:val="21"/>
                <w:szCs w:val="21"/>
              </w:rPr>
              <w:t>6.Добровольчество</w:t>
            </w:r>
          </w:p>
        </w:tc>
        <w:tc>
          <w:tcPr>
            <w:tcW w:w="748" w:type="pct"/>
            <w:vAlign w:val="center"/>
          </w:tcPr>
          <w:p w:rsidR="005B702A" w:rsidRPr="00CC7153" w:rsidRDefault="005B702A" w:rsidP="00174EF8">
            <w:pPr>
              <w:widowControl w:val="0"/>
              <w:autoSpaceDE w:val="0"/>
              <w:autoSpaceDN w:val="0"/>
              <w:adjustRightInd w:val="0"/>
              <w:contextualSpacing/>
              <w:jc w:val="center"/>
              <w:rPr>
                <w:rFonts w:eastAsia="Calibri"/>
                <w:b w:val="0"/>
                <w:sz w:val="21"/>
                <w:szCs w:val="21"/>
              </w:rPr>
            </w:pPr>
            <w:r w:rsidRPr="00CC7153">
              <w:rPr>
                <w:rFonts w:eastAsia="Calibri"/>
                <w:b w:val="0"/>
                <w:sz w:val="21"/>
                <w:szCs w:val="21"/>
              </w:rPr>
              <w:t>6</w:t>
            </w:r>
          </w:p>
        </w:tc>
        <w:tc>
          <w:tcPr>
            <w:tcW w:w="749" w:type="pct"/>
          </w:tcPr>
          <w:p w:rsidR="005B702A" w:rsidRPr="00CC7153" w:rsidRDefault="005B702A" w:rsidP="00174EF8">
            <w:pPr>
              <w:widowControl w:val="0"/>
              <w:autoSpaceDE w:val="0"/>
              <w:autoSpaceDN w:val="0"/>
              <w:adjustRightInd w:val="0"/>
              <w:contextualSpacing/>
              <w:jc w:val="center"/>
              <w:rPr>
                <w:rFonts w:eastAsia="Calibri"/>
                <w:b w:val="0"/>
                <w:sz w:val="21"/>
                <w:szCs w:val="21"/>
              </w:rPr>
            </w:pPr>
            <w:r w:rsidRPr="00CC7153">
              <w:rPr>
                <w:rFonts w:eastAsia="Calibri"/>
                <w:b w:val="0"/>
                <w:sz w:val="21"/>
                <w:szCs w:val="21"/>
              </w:rPr>
              <w:t>40</w:t>
            </w:r>
          </w:p>
        </w:tc>
        <w:tc>
          <w:tcPr>
            <w:tcW w:w="749" w:type="pct"/>
          </w:tcPr>
          <w:p w:rsidR="005B702A" w:rsidRPr="00CC7153" w:rsidRDefault="005B702A" w:rsidP="00174EF8">
            <w:pPr>
              <w:widowControl w:val="0"/>
              <w:autoSpaceDE w:val="0"/>
              <w:autoSpaceDN w:val="0"/>
              <w:adjustRightInd w:val="0"/>
              <w:contextualSpacing/>
              <w:jc w:val="center"/>
              <w:rPr>
                <w:rFonts w:eastAsia="Calibri"/>
                <w:b w:val="0"/>
                <w:sz w:val="21"/>
                <w:szCs w:val="21"/>
              </w:rPr>
            </w:pPr>
            <w:r w:rsidRPr="00CC7153">
              <w:rPr>
                <w:rFonts w:eastAsia="Calibri"/>
                <w:b w:val="0"/>
                <w:sz w:val="21"/>
                <w:szCs w:val="21"/>
              </w:rPr>
              <w:t>43</w:t>
            </w:r>
          </w:p>
        </w:tc>
        <w:tc>
          <w:tcPr>
            <w:tcW w:w="749" w:type="pct"/>
          </w:tcPr>
          <w:p w:rsidR="005B702A" w:rsidRPr="00CC7153" w:rsidRDefault="005B702A" w:rsidP="00CF576B">
            <w:pPr>
              <w:widowControl w:val="0"/>
              <w:autoSpaceDE w:val="0"/>
              <w:autoSpaceDN w:val="0"/>
              <w:adjustRightInd w:val="0"/>
              <w:contextualSpacing/>
              <w:jc w:val="center"/>
              <w:rPr>
                <w:rFonts w:eastAsia="Calibri"/>
                <w:b w:val="0"/>
                <w:sz w:val="21"/>
                <w:szCs w:val="21"/>
              </w:rPr>
            </w:pPr>
            <w:r w:rsidRPr="00CC7153">
              <w:rPr>
                <w:rFonts w:eastAsia="Calibri"/>
                <w:b w:val="0"/>
                <w:sz w:val="21"/>
                <w:szCs w:val="21"/>
              </w:rPr>
              <w:t>60</w:t>
            </w:r>
          </w:p>
        </w:tc>
      </w:tr>
      <w:tr w:rsidR="005B702A" w:rsidRPr="00CC7153" w:rsidTr="005B702A">
        <w:tc>
          <w:tcPr>
            <w:tcW w:w="2005" w:type="pct"/>
          </w:tcPr>
          <w:p w:rsidR="005B702A" w:rsidRPr="00CC7153" w:rsidRDefault="005B702A" w:rsidP="00174EF8">
            <w:pPr>
              <w:widowControl w:val="0"/>
              <w:autoSpaceDE w:val="0"/>
              <w:autoSpaceDN w:val="0"/>
              <w:adjustRightInd w:val="0"/>
              <w:contextualSpacing/>
              <w:rPr>
                <w:rFonts w:eastAsia="Calibri"/>
                <w:b w:val="0"/>
                <w:sz w:val="21"/>
                <w:szCs w:val="21"/>
              </w:rPr>
            </w:pPr>
            <w:r w:rsidRPr="00CC7153">
              <w:rPr>
                <w:rFonts w:eastAsia="Calibri"/>
                <w:b w:val="0"/>
                <w:sz w:val="21"/>
                <w:szCs w:val="21"/>
              </w:rPr>
              <w:t>7.КВН</w:t>
            </w:r>
          </w:p>
        </w:tc>
        <w:tc>
          <w:tcPr>
            <w:tcW w:w="748" w:type="pct"/>
            <w:vAlign w:val="center"/>
          </w:tcPr>
          <w:p w:rsidR="005B702A" w:rsidRPr="00CC7153" w:rsidRDefault="005B702A" w:rsidP="00174EF8">
            <w:pPr>
              <w:widowControl w:val="0"/>
              <w:autoSpaceDE w:val="0"/>
              <w:autoSpaceDN w:val="0"/>
              <w:adjustRightInd w:val="0"/>
              <w:contextualSpacing/>
              <w:jc w:val="center"/>
              <w:rPr>
                <w:rFonts w:eastAsia="Calibri"/>
                <w:b w:val="0"/>
                <w:sz w:val="21"/>
                <w:szCs w:val="21"/>
              </w:rPr>
            </w:pPr>
            <w:r w:rsidRPr="00CC7153">
              <w:rPr>
                <w:rFonts w:eastAsia="Calibri"/>
                <w:b w:val="0"/>
                <w:sz w:val="21"/>
                <w:szCs w:val="21"/>
              </w:rPr>
              <w:t>7</w:t>
            </w:r>
          </w:p>
        </w:tc>
        <w:tc>
          <w:tcPr>
            <w:tcW w:w="749" w:type="pct"/>
          </w:tcPr>
          <w:p w:rsidR="005B702A" w:rsidRPr="00CC7153" w:rsidRDefault="005B702A" w:rsidP="00174EF8">
            <w:pPr>
              <w:widowControl w:val="0"/>
              <w:autoSpaceDE w:val="0"/>
              <w:autoSpaceDN w:val="0"/>
              <w:adjustRightInd w:val="0"/>
              <w:contextualSpacing/>
              <w:jc w:val="center"/>
              <w:rPr>
                <w:rFonts w:eastAsia="Calibri"/>
                <w:b w:val="0"/>
                <w:sz w:val="21"/>
                <w:szCs w:val="21"/>
              </w:rPr>
            </w:pPr>
            <w:r w:rsidRPr="00CC7153">
              <w:rPr>
                <w:rFonts w:eastAsia="Calibri"/>
                <w:b w:val="0"/>
                <w:sz w:val="21"/>
                <w:szCs w:val="21"/>
              </w:rPr>
              <w:t>51</w:t>
            </w:r>
          </w:p>
        </w:tc>
        <w:tc>
          <w:tcPr>
            <w:tcW w:w="749" w:type="pct"/>
          </w:tcPr>
          <w:p w:rsidR="005B702A" w:rsidRPr="00CC7153" w:rsidRDefault="005B702A" w:rsidP="00174EF8">
            <w:pPr>
              <w:widowControl w:val="0"/>
              <w:autoSpaceDE w:val="0"/>
              <w:autoSpaceDN w:val="0"/>
              <w:adjustRightInd w:val="0"/>
              <w:contextualSpacing/>
              <w:jc w:val="center"/>
              <w:rPr>
                <w:rFonts w:eastAsia="Calibri"/>
                <w:b w:val="0"/>
                <w:sz w:val="21"/>
                <w:szCs w:val="21"/>
              </w:rPr>
            </w:pPr>
            <w:r w:rsidRPr="00CC7153">
              <w:rPr>
                <w:rFonts w:eastAsia="Calibri"/>
                <w:b w:val="0"/>
                <w:sz w:val="21"/>
                <w:szCs w:val="21"/>
              </w:rPr>
              <w:t>55</w:t>
            </w:r>
          </w:p>
        </w:tc>
        <w:tc>
          <w:tcPr>
            <w:tcW w:w="749" w:type="pct"/>
          </w:tcPr>
          <w:p w:rsidR="005B702A" w:rsidRPr="00CC7153" w:rsidRDefault="005B702A" w:rsidP="00CF576B">
            <w:pPr>
              <w:widowControl w:val="0"/>
              <w:autoSpaceDE w:val="0"/>
              <w:autoSpaceDN w:val="0"/>
              <w:adjustRightInd w:val="0"/>
              <w:contextualSpacing/>
              <w:jc w:val="center"/>
              <w:rPr>
                <w:rFonts w:eastAsia="Calibri"/>
                <w:b w:val="0"/>
                <w:sz w:val="21"/>
                <w:szCs w:val="21"/>
              </w:rPr>
            </w:pPr>
            <w:r w:rsidRPr="00CC7153">
              <w:rPr>
                <w:rFonts w:eastAsia="Calibri"/>
                <w:b w:val="0"/>
                <w:sz w:val="21"/>
                <w:szCs w:val="21"/>
              </w:rPr>
              <w:t>65</w:t>
            </w:r>
          </w:p>
        </w:tc>
      </w:tr>
      <w:tr w:rsidR="005B702A" w:rsidRPr="00CC7153" w:rsidTr="005B702A">
        <w:tc>
          <w:tcPr>
            <w:tcW w:w="2005" w:type="pct"/>
          </w:tcPr>
          <w:p w:rsidR="005B702A" w:rsidRPr="00CC7153" w:rsidRDefault="005B702A" w:rsidP="00174EF8">
            <w:pPr>
              <w:widowControl w:val="0"/>
              <w:autoSpaceDE w:val="0"/>
              <w:autoSpaceDN w:val="0"/>
              <w:adjustRightInd w:val="0"/>
              <w:contextualSpacing/>
              <w:rPr>
                <w:rFonts w:eastAsia="Calibri"/>
                <w:b w:val="0"/>
                <w:sz w:val="21"/>
                <w:szCs w:val="21"/>
              </w:rPr>
            </w:pPr>
            <w:r w:rsidRPr="00CC7153">
              <w:rPr>
                <w:rFonts w:eastAsia="Calibri"/>
                <w:b w:val="0"/>
                <w:sz w:val="21"/>
                <w:szCs w:val="21"/>
              </w:rPr>
              <w:t>8.Команда – 2019</w:t>
            </w:r>
          </w:p>
        </w:tc>
        <w:tc>
          <w:tcPr>
            <w:tcW w:w="748" w:type="pct"/>
          </w:tcPr>
          <w:p w:rsidR="005B702A" w:rsidRPr="00CC7153" w:rsidRDefault="005B702A" w:rsidP="00174EF8">
            <w:pPr>
              <w:widowControl w:val="0"/>
              <w:autoSpaceDE w:val="0"/>
              <w:autoSpaceDN w:val="0"/>
              <w:adjustRightInd w:val="0"/>
              <w:contextualSpacing/>
              <w:jc w:val="center"/>
              <w:rPr>
                <w:rFonts w:eastAsia="Calibri"/>
                <w:b w:val="0"/>
                <w:sz w:val="21"/>
                <w:szCs w:val="21"/>
              </w:rPr>
            </w:pPr>
            <w:r w:rsidRPr="00CC7153">
              <w:rPr>
                <w:rFonts w:eastAsia="Calibri"/>
                <w:b w:val="0"/>
                <w:sz w:val="21"/>
                <w:szCs w:val="21"/>
              </w:rPr>
              <w:t>-</w:t>
            </w:r>
          </w:p>
        </w:tc>
        <w:tc>
          <w:tcPr>
            <w:tcW w:w="749" w:type="pct"/>
          </w:tcPr>
          <w:p w:rsidR="005B702A" w:rsidRPr="00CC7153" w:rsidRDefault="005B702A" w:rsidP="00174EF8">
            <w:pPr>
              <w:widowControl w:val="0"/>
              <w:autoSpaceDE w:val="0"/>
              <w:autoSpaceDN w:val="0"/>
              <w:adjustRightInd w:val="0"/>
              <w:contextualSpacing/>
              <w:jc w:val="center"/>
              <w:rPr>
                <w:rFonts w:eastAsia="Calibri"/>
                <w:b w:val="0"/>
                <w:sz w:val="21"/>
                <w:szCs w:val="21"/>
              </w:rPr>
            </w:pPr>
            <w:r w:rsidRPr="00CC7153">
              <w:rPr>
                <w:rFonts w:eastAsia="Calibri"/>
                <w:b w:val="0"/>
                <w:sz w:val="21"/>
                <w:szCs w:val="21"/>
              </w:rPr>
              <w:t>-</w:t>
            </w:r>
          </w:p>
        </w:tc>
        <w:tc>
          <w:tcPr>
            <w:tcW w:w="749" w:type="pct"/>
          </w:tcPr>
          <w:p w:rsidR="005B702A" w:rsidRPr="00CC7153" w:rsidRDefault="005B702A" w:rsidP="00174EF8">
            <w:pPr>
              <w:widowControl w:val="0"/>
              <w:autoSpaceDE w:val="0"/>
              <w:autoSpaceDN w:val="0"/>
              <w:adjustRightInd w:val="0"/>
              <w:contextualSpacing/>
              <w:jc w:val="center"/>
              <w:rPr>
                <w:rFonts w:eastAsia="Calibri"/>
                <w:b w:val="0"/>
                <w:sz w:val="21"/>
                <w:szCs w:val="21"/>
              </w:rPr>
            </w:pPr>
            <w:r w:rsidRPr="00CC7153">
              <w:rPr>
                <w:rFonts w:eastAsia="Calibri"/>
                <w:b w:val="0"/>
                <w:sz w:val="21"/>
                <w:szCs w:val="21"/>
              </w:rPr>
              <w:t>12</w:t>
            </w:r>
          </w:p>
        </w:tc>
        <w:tc>
          <w:tcPr>
            <w:tcW w:w="749" w:type="pct"/>
          </w:tcPr>
          <w:p w:rsidR="005B702A" w:rsidRPr="00CC7153" w:rsidRDefault="005B702A" w:rsidP="00CF576B">
            <w:pPr>
              <w:widowControl w:val="0"/>
              <w:autoSpaceDE w:val="0"/>
              <w:autoSpaceDN w:val="0"/>
              <w:adjustRightInd w:val="0"/>
              <w:contextualSpacing/>
              <w:jc w:val="center"/>
              <w:rPr>
                <w:rFonts w:eastAsia="Calibri"/>
                <w:b w:val="0"/>
                <w:sz w:val="21"/>
                <w:szCs w:val="21"/>
              </w:rPr>
            </w:pPr>
            <w:r w:rsidRPr="00CC7153">
              <w:rPr>
                <w:rFonts w:eastAsia="Calibri"/>
                <w:b w:val="0"/>
                <w:sz w:val="21"/>
                <w:szCs w:val="21"/>
              </w:rPr>
              <w:t>29</w:t>
            </w:r>
          </w:p>
        </w:tc>
      </w:tr>
      <w:tr w:rsidR="005B702A" w:rsidRPr="00CC7153" w:rsidTr="005B702A">
        <w:tc>
          <w:tcPr>
            <w:tcW w:w="2005" w:type="pct"/>
          </w:tcPr>
          <w:p w:rsidR="005B702A" w:rsidRPr="00CC7153" w:rsidRDefault="005B702A" w:rsidP="00174EF8">
            <w:pPr>
              <w:widowControl w:val="0"/>
              <w:autoSpaceDE w:val="0"/>
              <w:autoSpaceDN w:val="0"/>
              <w:adjustRightInd w:val="0"/>
              <w:contextualSpacing/>
              <w:rPr>
                <w:rFonts w:eastAsia="Calibri"/>
                <w:b w:val="0"/>
                <w:sz w:val="21"/>
                <w:szCs w:val="21"/>
              </w:rPr>
            </w:pPr>
            <w:r w:rsidRPr="00CC7153">
              <w:rPr>
                <w:rFonts w:eastAsia="Calibri"/>
                <w:b w:val="0"/>
                <w:sz w:val="21"/>
                <w:szCs w:val="21"/>
              </w:rPr>
              <w:t>9.Моя территория</w:t>
            </w:r>
          </w:p>
        </w:tc>
        <w:tc>
          <w:tcPr>
            <w:tcW w:w="748" w:type="pct"/>
          </w:tcPr>
          <w:p w:rsidR="005B702A" w:rsidRPr="00CC7153" w:rsidRDefault="005B702A" w:rsidP="00174EF8">
            <w:pPr>
              <w:widowControl w:val="0"/>
              <w:autoSpaceDE w:val="0"/>
              <w:autoSpaceDN w:val="0"/>
              <w:adjustRightInd w:val="0"/>
              <w:contextualSpacing/>
              <w:jc w:val="center"/>
              <w:rPr>
                <w:rFonts w:eastAsia="Calibri"/>
                <w:b w:val="0"/>
                <w:sz w:val="21"/>
                <w:szCs w:val="21"/>
              </w:rPr>
            </w:pPr>
            <w:r w:rsidRPr="00CC7153">
              <w:rPr>
                <w:rFonts w:eastAsia="Calibri"/>
                <w:b w:val="0"/>
                <w:sz w:val="21"/>
                <w:szCs w:val="21"/>
              </w:rPr>
              <w:t>11</w:t>
            </w:r>
          </w:p>
        </w:tc>
        <w:tc>
          <w:tcPr>
            <w:tcW w:w="749" w:type="pct"/>
          </w:tcPr>
          <w:p w:rsidR="005B702A" w:rsidRPr="00CC7153" w:rsidRDefault="005B702A" w:rsidP="00174EF8">
            <w:pPr>
              <w:widowControl w:val="0"/>
              <w:autoSpaceDE w:val="0"/>
              <w:autoSpaceDN w:val="0"/>
              <w:adjustRightInd w:val="0"/>
              <w:contextualSpacing/>
              <w:jc w:val="center"/>
              <w:rPr>
                <w:rFonts w:eastAsia="Calibri"/>
                <w:b w:val="0"/>
                <w:sz w:val="21"/>
                <w:szCs w:val="21"/>
              </w:rPr>
            </w:pPr>
            <w:r w:rsidRPr="00CC7153">
              <w:rPr>
                <w:rFonts w:eastAsia="Calibri"/>
                <w:b w:val="0"/>
                <w:sz w:val="21"/>
                <w:szCs w:val="21"/>
              </w:rPr>
              <w:t>18</w:t>
            </w:r>
          </w:p>
        </w:tc>
        <w:tc>
          <w:tcPr>
            <w:tcW w:w="749" w:type="pct"/>
          </w:tcPr>
          <w:p w:rsidR="005B702A" w:rsidRPr="00CC7153" w:rsidRDefault="005B702A" w:rsidP="00174EF8">
            <w:pPr>
              <w:widowControl w:val="0"/>
              <w:autoSpaceDE w:val="0"/>
              <w:autoSpaceDN w:val="0"/>
              <w:adjustRightInd w:val="0"/>
              <w:contextualSpacing/>
              <w:jc w:val="center"/>
              <w:rPr>
                <w:rFonts w:eastAsia="Calibri"/>
                <w:b w:val="0"/>
                <w:sz w:val="21"/>
                <w:szCs w:val="21"/>
              </w:rPr>
            </w:pPr>
            <w:r w:rsidRPr="00CC7153">
              <w:rPr>
                <w:rFonts w:eastAsia="Calibri"/>
                <w:b w:val="0"/>
                <w:sz w:val="21"/>
                <w:szCs w:val="21"/>
              </w:rPr>
              <w:t>31</w:t>
            </w:r>
          </w:p>
        </w:tc>
        <w:tc>
          <w:tcPr>
            <w:tcW w:w="749" w:type="pct"/>
          </w:tcPr>
          <w:p w:rsidR="005B702A" w:rsidRPr="00CC7153" w:rsidRDefault="005B702A" w:rsidP="00CF576B">
            <w:pPr>
              <w:widowControl w:val="0"/>
              <w:autoSpaceDE w:val="0"/>
              <w:autoSpaceDN w:val="0"/>
              <w:adjustRightInd w:val="0"/>
              <w:contextualSpacing/>
              <w:jc w:val="center"/>
              <w:rPr>
                <w:rFonts w:eastAsia="Calibri"/>
                <w:b w:val="0"/>
                <w:sz w:val="21"/>
                <w:szCs w:val="21"/>
              </w:rPr>
            </w:pPr>
            <w:r w:rsidRPr="00CC7153">
              <w:rPr>
                <w:rFonts w:eastAsia="Calibri"/>
                <w:b w:val="0"/>
                <w:sz w:val="21"/>
                <w:szCs w:val="21"/>
              </w:rPr>
              <w:t>60</w:t>
            </w:r>
          </w:p>
        </w:tc>
      </w:tr>
      <w:tr w:rsidR="005B702A" w:rsidRPr="00CC7153" w:rsidTr="00CF576B">
        <w:tc>
          <w:tcPr>
            <w:tcW w:w="2005" w:type="pct"/>
          </w:tcPr>
          <w:p w:rsidR="005B702A" w:rsidRPr="00CC7153" w:rsidRDefault="005B702A" w:rsidP="00174EF8">
            <w:pPr>
              <w:widowControl w:val="0"/>
              <w:autoSpaceDE w:val="0"/>
              <w:autoSpaceDN w:val="0"/>
              <w:adjustRightInd w:val="0"/>
              <w:contextualSpacing/>
              <w:rPr>
                <w:rFonts w:eastAsia="Calibri"/>
                <w:b w:val="0"/>
                <w:sz w:val="21"/>
                <w:szCs w:val="21"/>
              </w:rPr>
            </w:pPr>
            <w:r w:rsidRPr="00CC7153">
              <w:rPr>
                <w:rFonts w:eastAsia="Calibri"/>
                <w:b w:val="0"/>
                <w:sz w:val="21"/>
                <w:szCs w:val="21"/>
              </w:rPr>
              <w:t>10.Робототехника и научно-техническое творчество</w:t>
            </w:r>
          </w:p>
        </w:tc>
        <w:tc>
          <w:tcPr>
            <w:tcW w:w="748" w:type="pct"/>
            <w:vAlign w:val="center"/>
          </w:tcPr>
          <w:p w:rsidR="005B702A" w:rsidRPr="00CC7153" w:rsidRDefault="005B702A" w:rsidP="00C969EB">
            <w:pPr>
              <w:widowControl w:val="0"/>
              <w:autoSpaceDE w:val="0"/>
              <w:autoSpaceDN w:val="0"/>
              <w:adjustRightInd w:val="0"/>
              <w:contextualSpacing/>
              <w:jc w:val="center"/>
              <w:rPr>
                <w:rFonts w:eastAsia="Calibri"/>
                <w:b w:val="0"/>
                <w:sz w:val="21"/>
                <w:szCs w:val="21"/>
              </w:rPr>
            </w:pPr>
            <w:r w:rsidRPr="00CC7153">
              <w:rPr>
                <w:rFonts w:eastAsia="Calibri"/>
                <w:b w:val="0"/>
                <w:sz w:val="21"/>
                <w:szCs w:val="21"/>
              </w:rPr>
              <w:t>44</w:t>
            </w:r>
          </w:p>
        </w:tc>
        <w:tc>
          <w:tcPr>
            <w:tcW w:w="749" w:type="pct"/>
            <w:vAlign w:val="center"/>
          </w:tcPr>
          <w:p w:rsidR="005B702A" w:rsidRPr="00CC7153" w:rsidRDefault="005B702A" w:rsidP="00C969EB">
            <w:pPr>
              <w:widowControl w:val="0"/>
              <w:autoSpaceDE w:val="0"/>
              <w:autoSpaceDN w:val="0"/>
              <w:adjustRightInd w:val="0"/>
              <w:contextualSpacing/>
              <w:jc w:val="center"/>
              <w:rPr>
                <w:rFonts w:eastAsia="Calibri"/>
                <w:b w:val="0"/>
                <w:sz w:val="21"/>
                <w:szCs w:val="21"/>
              </w:rPr>
            </w:pPr>
            <w:r w:rsidRPr="00CC7153">
              <w:rPr>
                <w:rFonts w:eastAsia="Calibri"/>
                <w:b w:val="0"/>
                <w:sz w:val="21"/>
                <w:szCs w:val="21"/>
              </w:rPr>
              <w:t>53</w:t>
            </w:r>
          </w:p>
        </w:tc>
        <w:tc>
          <w:tcPr>
            <w:tcW w:w="749" w:type="pct"/>
            <w:vAlign w:val="center"/>
          </w:tcPr>
          <w:p w:rsidR="005B702A" w:rsidRPr="00CC7153" w:rsidRDefault="005B702A" w:rsidP="00C969EB">
            <w:pPr>
              <w:widowControl w:val="0"/>
              <w:autoSpaceDE w:val="0"/>
              <w:autoSpaceDN w:val="0"/>
              <w:adjustRightInd w:val="0"/>
              <w:contextualSpacing/>
              <w:jc w:val="center"/>
              <w:rPr>
                <w:rFonts w:eastAsia="Calibri"/>
                <w:b w:val="0"/>
                <w:sz w:val="21"/>
                <w:szCs w:val="21"/>
              </w:rPr>
            </w:pPr>
            <w:r w:rsidRPr="00CC7153">
              <w:rPr>
                <w:rFonts w:eastAsia="Calibri"/>
                <w:b w:val="0"/>
                <w:sz w:val="21"/>
                <w:szCs w:val="21"/>
              </w:rPr>
              <w:t>57</w:t>
            </w:r>
          </w:p>
        </w:tc>
        <w:tc>
          <w:tcPr>
            <w:tcW w:w="749" w:type="pct"/>
            <w:vAlign w:val="center"/>
          </w:tcPr>
          <w:p w:rsidR="005B702A" w:rsidRPr="00CC7153" w:rsidRDefault="005B702A" w:rsidP="00CF576B">
            <w:pPr>
              <w:widowControl w:val="0"/>
              <w:autoSpaceDE w:val="0"/>
              <w:autoSpaceDN w:val="0"/>
              <w:adjustRightInd w:val="0"/>
              <w:contextualSpacing/>
              <w:jc w:val="center"/>
              <w:rPr>
                <w:rFonts w:eastAsia="Calibri"/>
                <w:b w:val="0"/>
                <w:sz w:val="21"/>
                <w:szCs w:val="21"/>
              </w:rPr>
            </w:pPr>
            <w:r w:rsidRPr="00CC7153">
              <w:rPr>
                <w:rFonts w:eastAsia="Calibri"/>
                <w:b w:val="0"/>
                <w:sz w:val="21"/>
                <w:szCs w:val="21"/>
              </w:rPr>
              <w:t>65</w:t>
            </w:r>
          </w:p>
        </w:tc>
      </w:tr>
      <w:tr w:rsidR="005B702A" w:rsidRPr="00CC7153" w:rsidTr="005B702A">
        <w:tc>
          <w:tcPr>
            <w:tcW w:w="2005" w:type="pct"/>
          </w:tcPr>
          <w:p w:rsidR="005B702A" w:rsidRPr="00CC7153" w:rsidRDefault="005B702A" w:rsidP="00174EF8">
            <w:pPr>
              <w:widowControl w:val="0"/>
              <w:autoSpaceDE w:val="0"/>
              <w:autoSpaceDN w:val="0"/>
              <w:adjustRightInd w:val="0"/>
              <w:contextualSpacing/>
              <w:rPr>
                <w:rFonts w:eastAsia="Calibri"/>
                <w:b w:val="0"/>
                <w:sz w:val="21"/>
                <w:szCs w:val="21"/>
              </w:rPr>
            </w:pPr>
            <w:r w:rsidRPr="00CC7153">
              <w:rPr>
                <w:rFonts w:eastAsia="Calibri"/>
                <w:b w:val="0"/>
                <w:sz w:val="21"/>
                <w:szCs w:val="21"/>
              </w:rPr>
              <w:t>11.Ты – предприниматель</w:t>
            </w:r>
          </w:p>
        </w:tc>
        <w:tc>
          <w:tcPr>
            <w:tcW w:w="748" w:type="pct"/>
          </w:tcPr>
          <w:p w:rsidR="005B702A" w:rsidRPr="00CC7153" w:rsidRDefault="005B702A" w:rsidP="00174EF8">
            <w:pPr>
              <w:widowControl w:val="0"/>
              <w:autoSpaceDE w:val="0"/>
              <w:autoSpaceDN w:val="0"/>
              <w:adjustRightInd w:val="0"/>
              <w:contextualSpacing/>
              <w:jc w:val="center"/>
              <w:rPr>
                <w:rFonts w:eastAsia="Calibri"/>
                <w:b w:val="0"/>
                <w:sz w:val="21"/>
                <w:szCs w:val="21"/>
              </w:rPr>
            </w:pPr>
            <w:r w:rsidRPr="00CC7153">
              <w:rPr>
                <w:rFonts w:eastAsia="Calibri"/>
                <w:b w:val="0"/>
                <w:sz w:val="21"/>
                <w:szCs w:val="21"/>
              </w:rPr>
              <w:t>-</w:t>
            </w:r>
          </w:p>
        </w:tc>
        <w:tc>
          <w:tcPr>
            <w:tcW w:w="749" w:type="pct"/>
          </w:tcPr>
          <w:p w:rsidR="005B702A" w:rsidRPr="00CC7153" w:rsidRDefault="005B702A" w:rsidP="00174EF8">
            <w:pPr>
              <w:widowControl w:val="0"/>
              <w:autoSpaceDE w:val="0"/>
              <w:autoSpaceDN w:val="0"/>
              <w:adjustRightInd w:val="0"/>
              <w:contextualSpacing/>
              <w:jc w:val="center"/>
              <w:rPr>
                <w:rFonts w:eastAsia="Calibri"/>
                <w:b w:val="0"/>
                <w:sz w:val="21"/>
                <w:szCs w:val="21"/>
              </w:rPr>
            </w:pPr>
            <w:r w:rsidRPr="00CC7153">
              <w:rPr>
                <w:rFonts w:eastAsia="Calibri"/>
                <w:b w:val="0"/>
                <w:sz w:val="21"/>
                <w:szCs w:val="21"/>
              </w:rPr>
              <w:t>-</w:t>
            </w:r>
          </w:p>
        </w:tc>
        <w:tc>
          <w:tcPr>
            <w:tcW w:w="749" w:type="pct"/>
          </w:tcPr>
          <w:p w:rsidR="005B702A" w:rsidRPr="00CC7153" w:rsidRDefault="005B702A" w:rsidP="00174EF8">
            <w:pPr>
              <w:widowControl w:val="0"/>
              <w:autoSpaceDE w:val="0"/>
              <w:autoSpaceDN w:val="0"/>
              <w:adjustRightInd w:val="0"/>
              <w:contextualSpacing/>
              <w:jc w:val="center"/>
              <w:rPr>
                <w:rFonts w:eastAsia="Calibri"/>
                <w:b w:val="0"/>
                <w:sz w:val="21"/>
                <w:szCs w:val="21"/>
              </w:rPr>
            </w:pPr>
            <w:r w:rsidRPr="00CC7153">
              <w:rPr>
                <w:rFonts w:eastAsia="Calibri"/>
                <w:b w:val="0"/>
                <w:sz w:val="21"/>
                <w:szCs w:val="21"/>
              </w:rPr>
              <w:t>9</w:t>
            </w:r>
          </w:p>
        </w:tc>
        <w:tc>
          <w:tcPr>
            <w:tcW w:w="749" w:type="pct"/>
          </w:tcPr>
          <w:p w:rsidR="005B702A" w:rsidRPr="00CC7153" w:rsidRDefault="005B702A" w:rsidP="00CF576B">
            <w:pPr>
              <w:widowControl w:val="0"/>
              <w:autoSpaceDE w:val="0"/>
              <w:autoSpaceDN w:val="0"/>
              <w:adjustRightInd w:val="0"/>
              <w:contextualSpacing/>
              <w:jc w:val="center"/>
              <w:rPr>
                <w:rFonts w:eastAsia="Calibri"/>
                <w:b w:val="0"/>
                <w:sz w:val="21"/>
                <w:szCs w:val="21"/>
              </w:rPr>
            </w:pPr>
            <w:r w:rsidRPr="00CC7153">
              <w:rPr>
                <w:rFonts w:eastAsia="Calibri"/>
                <w:b w:val="0"/>
                <w:sz w:val="21"/>
                <w:szCs w:val="21"/>
              </w:rPr>
              <w:t>-</w:t>
            </w:r>
          </w:p>
        </w:tc>
      </w:tr>
      <w:tr w:rsidR="005B702A" w:rsidRPr="00CC7153" w:rsidTr="005B702A">
        <w:tc>
          <w:tcPr>
            <w:tcW w:w="2005" w:type="pct"/>
            <w:vAlign w:val="center"/>
          </w:tcPr>
          <w:p w:rsidR="005B702A" w:rsidRPr="00CC7153" w:rsidRDefault="005B702A" w:rsidP="00174EF8">
            <w:pPr>
              <w:widowControl w:val="0"/>
              <w:autoSpaceDE w:val="0"/>
              <w:autoSpaceDN w:val="0"/>
              <w:adjustRightInd w:val="0"/>
              <w:contextualSpacing/>
              <w:rPr>
                <w:rFonts w:eastAsia="Calibri"/>
                <w:b w:val="0"/>
                <w:sz w:val="21"/>
                <w:szCs w:val="21"/>
              </w:rPr>
            </w:pPr>
            <w:r w:rsidRPr="00CC7153">
              <w:rPr>
                <w:rFonts w:eastAsia="Calibri"/>
                <w:b w:val="0"/>
                <w:sz w:val="21"/>
                <w:szCs w:val="21"/>
              </w:rPr>
              <w:t>12.Экстремальный спорт</w:t>
            </w:r>
          </w:p>
        </w:tc>
        <w:tc>
          <w:tcPr>
            <w:tcW w:w="748" w:type="pct"/>
          </w:tcPr>
          <w:p w:rsidR="005B702A" w:rsidRPr="00CC7153" w:rsidRDefault="005B702A" w:rsidP="00174EF8">
            <w:pPr>
              <w:widowControl w:val="0"/>
              <w:autoSpaceDE w:val="0"/>
              <w:autoSpaceDN w:val="0"/>
              <w:adjustRightInd w:val="0"/>
              <w:contextualSpacing/>
              <w:jc w:val="center"/>
              <w:rPr>
                <w:rFonts w:eastAsia="Calibri"/>
                <w:b w:val="0"/>
                <w:sz w:val="21"/>
                <w:szCs w:val="21"/>
              </w:rPr>
            </w:pPr>
            <w:r w:rsidRPr="00CC7153">
              <w:rPr>
                <w:rFonts w:eastAsia="Calibri"/>
                <w:b w:val="0"/>
                <w:sz w:val="21"/>
                <w:szCs w:val="21"/>
              </w:rPr>
              <w:t>15</w:t>
            </w:r>
          </w:p>
        </w:tc>
        <w:tc>
          <w:tcPr>
            <w:tcW w:w="749" w:type="pct"/>
          </w:tcPr>
          <w:p w:rsidR="005B702A" w:rsidRPr="00CC7153" w:rsidRDefault="005B702A" w:rsidP="00174EF8">
            <w:pPr>
              <w:widowControl w:val="0"/>
              <w:autoSpaceDE w:val="0"/>
              <w:autoSpaceDN w:val="0"/>
              <w:adjustRightInd w:val="0"/>
              <w:contextualSpacing/>
              <w:jc w:val="center"/>
              <w:rPr>
                <w:rFonts w:eastAsia="Calibri"/>
                <w:b w:val="0"/>
                <w:sz w:val="21"/>
                <w:szCs w:val="21"/>
              </w:rPr>
            </w:pPr>
            <w:r w:rsidRPr="00CC7153">
              <w:rPr>
                <w:rFonts w:eastAsia="Calibri"/>
                <w:b w:val="0"/>
                <w:sz w:val="21"/>
                <w:szCs w:val="21"/>
              </w:rPr>
              <w:t>30</w:t>
            </w:r>
          </w:p>
        </w:tc>
        <w:tc>
          <w:tcPr>
            <w:tcW w:w="749" w:type="pct"/>
          </w:tcPr>
          <w:p w:rsidR="005B702A" w:rsidRPr="00CC7153" w:rsidRDefault="005B702A" w:rsidP="00174EF8">
            <w:pPr>
              <w:widowControl w:val="0"/>
              <w:autoSpaceDE w:val="0"/>
              <w:autoSpaceDN w:val="0"/>
              <w:adjustRightInd w:val="0"/>
              <w:contextualSpacing/>
              <w:jc w:val="center"/>
              <w:rPr>
                <w:rFonts w:eastAsia="Calibri"/>
                <w:b w:val="0"/>
                <w:sz w:val="21"/>
                <w:szCs w:val="21"/>
              </w:rPr>
            </w:pPr>
            <w:r w:rsidRPr="00CC7153">
              <w:rPr>
                <w:rFonts w:eastAsia="Calibri"/>
                <w:b w:val="0"/>
                <w:sz w:val="21"/>
                <w:szCs w:val="21"/>
              </w:rPr>
              <w:t>32</w:t>
            </w:r>
          </w:p>
        </w:tc>
        <w:tc>
          <w:tcPr>
            <w:tcW w:w="749" w:type="pct"/>
          </w:tcPr>
          <w:p w:rsidR="005B702A" w:rsidRPr="00CC7153" w:rsidRDefault="005B702A" w:rsidP="00174EF8">
            <w:pPr>
              <w:widowControl w:val="0"/>
              <w:autoSpaceDE w:val="0"/>
              <w:autoSpaceDN w:val="0"/>
              <w:adjustRightInd w:val="0"/>
              <w:contextualSpacing/>
              <w:jc w:val="center"/>
              <w:rPr>
                <w:rFonts w:eastAsia="Calibri"/>
                <w:b w:val="0"/>
                <w:sz w:val="21"/>
                <w:szCs w:val="21"/>
              </w:rPr>
            </w:pPr>
            <w:r w:rsidRPr="00CC7153">
              <w:rPr>
                <w:rFonts w:eastAsia="Calibri"/>
                <w:b w:val="0"/>
                <w:sz w:val="21"/>
                <w:szCs w:val="21"/>
              </w:rPr>
              <w:t>44</w:t>
            </w:r>
          </w:p>
        </w:tc>
      </w:tr>
      <w:tr w:rsidR="005B702A" w:rsidRPr="00CC7153" w:rsidTr="005B702A">
        <w:tc>
          <w:tcPr>
            <w:tcW w:w="2005" w:type="pct"/>
            <w:vAlign w:val="center"/>
          </w:tcPr>
          <w:p w:rsidR="005B702A" w:rsidRPr="00CC7153" w:rsidRDefault="005B702A" w:rsidP="00174EF8">
            <w:pPr>
              <w:widowControl w:val="0"/>
              <w:autoSpaceDE w:val="0"/>
              <w:autoSpaceDN w:val="0"/>
              <w:adjustRightInd w:val="0"/>
              <w:contextualSpacing/>
              <w:rPr>
                <w:rFonts w:eastAsia="Calibri"/>
                <w:b w:val="0"/>
                <w:sz w:val="21"/>
                <w:szCs w:val="21"/>
              </w:rPr>
            </w:pPr>
            <w:r w:rsidRPr="00CC7153">
              <w:rPr>
                <w:rFonts w:eastAsia="Calibri"/>
                <w:b w:val="0"/>
                <w:sz w:val="21"/>
                <w:szCs w:val="21"/>
              </w:rPr>
              <w:t>Всего</w:t>
            </w:r>
          </w:p>
        </w:tc>
        <w:tc>
          <w:tcPr>
            <w:tcW w:w="748" w:type="pct"/>
            <w:vAlign w:val="center"/>
          </w:tcPr>
          <w:p w:rsidR="005B702A" w:rsidRPr="00CC7153" w:rsidRDefault="005B702A" w:rsidP="00174EF8">
            <w:pPr>
              <w:widowControl w:val="0"/>
              <w:autoSpaceDE w:val="0"/>
              <w:autoSpaceDN w:val="0"/>
              <w:adjustRightInd w:val="0"/>
              <w:contextualSpacing/>
              <w:jc w:val="center"/>
              <w:rPr>
                <w:rFonts w:eastAsia="Calibri"/>
                <w:b w:val="0"/>
                <w:sz w:val="21"/>
                <w:szCs w:val="21"/>
              </w:rPr>
            </w:pPr>
            <w:r w:rsidRPr="00CC7153">
              <w:rPr>
                <w:rFonts w:eastAsia="Calibri"/>
                <w:b w:val="0"/>
                <w:sz w:val="21"/>
                <w:szCs w:val="21"/>
              </w:rPr>
              <w:t>157</w:t>
            </w:r>
          </w:p>
        </w:tc>
        <w:tc>
          <w:tcPr>
            <w:tcW w:w="749" w:type="pct"/>
            <w:vAlign w:val="center"/>
          </w:tcPr>
          <w:p w:rsidR="005B702A" w:rsidRPr="00CC7153" w:rsidRDefault="005B702A" w:rsidP="00174EF8">
            <w:pPr>
              <w:widowControl w:val="0"/>
              <w:autoSpaceDE w:val="0"/>
              <w:autoSpaceDN w:val="0"/>
              <w:adjustRightInd w:val="0"/>
              <w:contextualSpacing/>
              <w:jc w:val="center"/>
              <w:rPr>
                <w:rFonts w:eastAsia="Calibri"/>
                <w:b w:val="0"/>
                <w:sz w:val="21"/>
                <w:szCs w:val="21"/>
              </w:rPr>
            </w:pPr>
            <w:r w:rsidRPr="00CC7153">
              <w:rPr>
                <w:rFonts w:eastAsia="Calibri"/>
                <w:b w:val="0"/>
                <w:sz w:val="21"/>
                <w:szCs w:val="21"/>
              </w:rPr>
              <w:t>293</w:t>
            </w:r>
          </w:p>
        </w:tc>
        <w:tc>
          <w:tcPr>
            <w:tcW w:w="749" w:type="pct"/>
          </w:tcPr>
          <w:p w:rsidR="005B702A" w:rsidRPr="00CC7153" w:rsidRDefault="005B702A" w:rsidP="00174EF8">
            <w:pPr>
              <w:widowControl w:val="0"/>
              <w:autoSpaceDE w:val="0"/>
              <w:autoSpaceDN w:val="0"/>
              <w:adjustRightInd w:val="0"/>
              <w:contextualSpacing/>
              <w:jc w:val="center"/>
              <w:rPr>
                <w:rFonts w:eastAsia="Calibri"/>
                <w:b w:val="0"/>
                <w:sz w:val="21"/>
                <w:szCs w:val="21"/>
              </w:rPr>
            </w:pPr>
            <w:r w:rsidRPr="00CC7153">
              <w:rPr>
                <w:rFonts w:eastAsia="Calibri"/>
                <w:b w:val="0"/>
                <w:sz w:val="21"/>
                <w:szCs w:val="21"/>
              </w:rPr>
              <w:t>372</w:t>
            </w:r>
          </w:p>
        </w:tc>
        <w:tc>
          <w:tcPr>
            <w:tcW w:w="749" w:type="pct"/>
          </w:tcPr>
          <w:p w:rsidR="005B702A" w:rsidRPr="00CC7153" w:rsidRDefault="005B702A" w:rsidP="00174EF8">
            <w:pPr>
              <w:widowControl w:val="0"/>
              <w:autoSpaceDE w:val="0"/>
              <w:autoSpaceDN w:val="0"/>
              <w:adjustRightInd w:val="0"/>
              <w:contextualSpacing/>
              <w:jc w:val="center"/>
              <w:rPr>
                <w:rFonts w:eastAsia="Calibri"/>
                <w:b w:val="0"/>
                <w:sz w:val="21"/>
                <w:szCs w:val="21"/>
              </w:rPr>
            </w:pPr>
            <w:r w:rsidRPr="00CC7153">
              <w:rPr>
                <w:rFonts w:eastAsia="Calibri"/>
                <w:b w:val="0"/>
                <w:sz w:val="21"/>
                <w:szCs w:val="21"/>
              </w:rPr>
              <w:t>522</w:t>
            </w:r>
          </w:p>
        </w:tc>
      </w:tr>
    </w:tbl>
    <w:p w:rsidR="00845994" w:rsidRPr="00CC7153" w:rsidRDefault="00845994" w:rsidP="00BE3AB7">
      <w:pPr>
        <w:ind w:right="-2" w:firstLine="709"/>
        <w:jc w:val="both"/>
        <w:rPr>
          <w:b w:val="0"/>
          <w:lang w:eastAsia="en-US"/>
        </w:rPr>
      </w:pPr>
    </w:p>
    <w:p w:rsidR="00563853" w:rsidRPr="00CC7153" w:rsidRDefault="00C969EB" w:rsidP="00C969EB">
      <w:pPr>
        <w:widowControl w:val="0"/>
        <w:autoSpaceDE w:val="0"/>
        <w:autoSpaceDN w:val="0"/>
        <w:adjustRightInd w:val="0"/>
        <w:ind w:firstLine="709"/>
        <w:contextualSpacing/>
        <w:jc w:val="both"/>
        <w:rPr>
          <w:rFonts w:eastAsia="Calibri"/>
          <w:b w:val="0"/>
        </w:rPr>
      </w:pPr>
      <w:r w:rsidRPr="00CC7153">
        <w:rPr>
          <w:rFonts w:cs="Arial"/>
          <w:b w:val="0"/>
        </w:rPr>
        <w:t>В 201</w:t>
      </w:r>
      <w:r w:rsidR="00CF576B" w:rsidRPr="00CC7153">
        <w:rPr>
          <w:rFonts w:cs="Arial"/>
          <w:b w:val="0"/>
        </w:rPr>
        <w:t>7</w:t>
      </w:r>
      <w:r w:rsidRPr="00CC7153">
        <w:rPr>
          <w:rFonts w:cs="Arial"/>
          <w:b w:val="0"/>
        </w:rPr>
        <w:t xml:space="preserve"> году о</w:t>
      </w:r>
      <w:r w:rsidRPr="00CC7153">
        <w:rPr>
          <w:rFonts w:eastAsia="Calibri"/>
          <w:b w:val="0"/>
        </w:rPr>
        <w:t xml:space="preserve">рганизовано и проведено </w:t>
      </w:r>
      <w:r w:rsidR="00CF576B" w:rsidRPr="00CC7153">
        <w:rPr>
          <w:rFonts w:eastAsia="Calibri"/>
          <w:b w:val="0"/>
        </w:rPr>
        <w:t>163</w:t>
      </w:r>
      <w:r w:rsidRPr="00CC7153">
        <w:rPr>
          <w:rFonts w:eastAsia="Calibri"/>
          <w:b w:val="0"/>
        </w:rPr>
        <w:t xml:space="preserve"> </w:t>
      </w:r>
      <w:r w:rsidR="007E5555" w:rsidRPr="00CC7153">
        <w:rPr>
          <w:rFonts w:eastAsia="Calibri"/>
          <w:b w:val="0"/>
        </w:rPr>
        <w:t xml:space="preserve">совместных с организациями города </w:t>
      </w:r>
      <w:r w:rsidRPr="00CC7153">
        <w:rPr>
          <w:rFonts w:eastAsia="Calibri"/>
          <w:b w:val="0"/>
        </w:rPr>
        <w:t xml:space="preserve">мероприятий, в том числе 17 городских мероприятий. В мероприятиях </w:t>
      </w:r>
      <w:r w:rsidR="00A94A5B" w:rsidRPr="00CC7153">
        <w:rPr>
          <w:rFonts w:eastAsia="Calibri"/>
          <w:b w:val="0"/>
        </w:rPr>
        <w:t xml:space="preserve">приняли участие более </w:t>
      </w:r>
      <w:r w:rsidR="00CF576B" w:rsidRPr="00CC7153">
        <w:rPr>
          <w:rFonts w:eastAsia="Calibri"/>
          <w:b w:val="0"/>
        </w:rPr>
        <w:t>1</w:t>
      </w:r>
      <w:r w:rsidR="00A94A5B" w:rsidRPr="00CC7153">
        <w:rPr>
          <w:rFonts w:eastAsia="Calibri"/>
          <w:b w:val="0"/>
        </w:rPr>
        <w:t>0,0 тыс. </w:t>
      </w:r>
      <w:r w:rsidRPr="00CC7153">
        <w:rPr>
          <w:rFonts w:eastAsia="Calibri"/>
          <w:b w:val="0"/>
        </w:rPr>
        <w:t>человек</w:t>
      </w:r>
      <w:r w:rsidR="007E5555" w:rsidRPr="00CC7153">
        <w:rPr>
          <w:rFonts w:eastAsia="Calibri"/>
          <w:b w:val="0"/>
        </w:rPr>
        <w:t xml:space="preserve">. </w:t>
      </w:r>
      <w:r w:rsidR="00563853" w:rsidRPr="00CC7153">
        <w:rPr>
          <w:rFonts w:eastAsia="Calibri"/>
          <w:b w:val="0"/>
        </w:rPr>
        <w:t>В отчётном году организация мероприятий ориентирована на разноформатность и масштабность проведения, что позволило повысить качество мероприятий, привлечь к участию в них разные категории горожан.</w:t>
      </w:r>
    </w:p>
    <w:p w:rsidR="00C969EB" w:rsidRPr="00CC7153" w:rsidRDefault="00C969EB" w:rsidP="00C969EB">
      <w:pPr>
        <w:widowControl w:val="0"/>
        <w:autoSpaceDE w:val="0"/>
        <w:autoSpaceDN w:val="0"/>
        <w:adjustRightInd w:val="0"/>
        <w:ind w:firstLine="709"/>
        <w:contextualSpacing/>
        <w:jc w:val="both"/>
        <w:rPr>
          <w:rFonts w:cs="Arial"/>
          <w:b w:val="0"/>
        </w:rPr>
      </w:pPr>
      <w:r w:rsidRPr="00CC7153">
        <w:rPr>
          <w:rFonts w:cs="Arial"/>
          <w:b w:val="0"/>
        </w:rPr>
        <w:t>Наиболее значимыми мероприятиями, в которых участвовало</w:t>
      </w:r>
      <w:r w:rsidR="00CB596C" w:rsidRPr="00CC7153">
        <w:rPr>
          <w:rFonts w:cs="Arial"/>
          <w:b w:val="0"/>
        </w:rPr>
        <w:t xml:space="preserve"> </w:t>
      </w:r>
      <w:r w:rsidRPr="00CC7153">
        <w:rPr>
          <w:rFonts w:cs="Arial"/>
          <w:b w:val="0"/>
        </w:rPr>
        <w:t>максималь</w:t>
      </w:r>
      <w:r w:rsidR="00772623" w:rsidRPr="00CC7153">
        <w:rPr>
          <w:rFonts w:cs="Arial"/>
          <w:b w:val="0"/>
        </w:rPr>
        <w:t xml:space="preserve">ное количество молодёжи, стали </w:t>
      </w:r>
      <w:r w:rsidR="00CF576B" w:rsidRPr="00CC7153">
        <w:rPr>
          <w:rFonts w:cs="Arial"/>
          <w:b w:val="0"/>
        </w:rPr>
        <w:t xml:space="preserve">как традиционные мероприятия </w:t>
      </w:r>
      <w:r w:rsidR="00CF576B" w:rsidRPr="00CC7153">
        <w:rPr>
          <w:rFonts w:eastAsia="Calibri"/>
          <w:b w:val="0"/>
        </w:rPr>
        <w:t>–</w:t>
      </w:r>
      <w:r w:rsidR="00CF576B" w:rsidRPr="00CC7153">
        <w:rPr>
          <w:rFonts w:cs="Arial"/>
          <w:b w:val="0"/>
        </w:rPr>
        <w:t xml:space="preserve">  игры Изумрудной лиги КВН, День молодёжи, Слёт молодёжных объединений «Цитадель», городской пикник «Рестопарк», Авто-квест «Другая сторона города», так и впервые организованная в 2016 году площадка «Кинопикник» (кинотеатр под открытым небом)</w:t>
      </w:r>
      <w:r w:rsidRPr="00CC7153">
        <w:rPr>
          <w:rFonts w:cs="Arial"/>
          <w:b w:val="0"/>
        </w:rPr>
        <w:t>.</w:t>
      </w:r>
    </w:p>
    <w:p w:rsidR="00FB6A2E" w:rsidRPr="00CC7153" w:rsidRDefault="0067419E" w:rsidP="00A04BCE">
      <w:pPr>
        <w:jc w:val="center"/>
        <w:outlineLvl w:val="0"/>
        <w:rPr>
          <w:rFonts w:cs="Arial"/>
          <w:b w:val="0"/>
        </w:rPr>
      </w:pPr>
      <w:bookmarkStart w:id="18" w:name="_Toc505953758"/>
      <w:r w:rsidRPr="00CC7153">
        <w:rPr>
          <w:rFonts w:ascii="Calibri" w:hAnsi="Calibri"/>
          <w:b w:val="0"/>
          <w:noProof/>
          <w:sz w:val="22"/>
          <w:szCs w:val="22"/>
        </w:rPr>
        <w:lastRenderedPageBreak/>
        <w:drawing>
          <wp:inline distT="0" distB="0" distL="0" distR="0" wp14:anchorId="030E9F8E" wp14:editId="630BB897">
            <wp:extent cx="5876925" cy="3133725"/>
            <wp:effectExtent l="0" t="0" r="0" b="0"/>
            <wp:docPr id="16" name="Диаграмма 1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bookmarkEnd w:id="18"/>
    </w:p>
    <w:p w:rsidR="00CD5CC8" w:rsidRPr="00CC7153" w:rsidRDefault="004D4E27" w:rsidP="009F413E">
      <w:pPr>
        <w:widowControl w:val="0"/>
        <w:autoSpaceDE w:val="0"/>
        <w:autoSpaceDN w:val="0"/>
        <w:adjustRightInd w:val="0"/>
        <w:ind w:firstLine="709"/>
        <w:contextualSpacing/>
        <w:jc w:val="both"/>
        <w:rPr>
          <w:rFonts w:eastAsia="Calibri"/>
          <w:b w:val="0"/>
        </w:rPr>
      </w:pPr>
      <w:r w:rsidRPr="00CC7153">
        <w:rPr>
          <w:rFonts w:eastAsia="Calibri"/>
          <w:b w:val="0"/>
        </w:rPr>
        <w:t>В 201</w:t>
      </w:r>
      <w:r w:rsidR="00F31511" w:rsidRPr="00CC7153">
        <w:rPr>
          <w:rFonts w:eastAsia="Calibri"/>
          <w:b w:val="0"/>
        </w:rPr>
        <w:t>7</w:t>
      </w:r>
      <w:r w:rsidRPr="00CC7153">
        <w:rPr>
          <w:rFonts w:eastAsia="Calibri"/>
          <w:b w:val="0"/>
        </w:rPr>
        <w:t xml:space="preserve"> году в рамках организации занятости </w:t>
      </w:r>
      <w:r w:rsidR="00DA1F20" w:rsidRPr="00CC7153">
        <w:rPr>
          <w:rFonts w:eastAsia="Calibri"/>
          <w:b w:val="0"/>
        </w:rPr>
        <w:t xml:space="preserve">и отдыха </w:t>
      </w:r>
      <w:r w:rsidRPr="00CC7153">
        <w:rPr>
          <w:rFonts w:eastAsia="Calibri"/>
          <w:b w:val="0"/>
        </w:rPr>
        <w:t xml:space="preserve">молодёжи охвачено </w:t>
      </w:r>
      <w:r w:rsidR="00CD5CC8" w:rsidRPr="00CC7153">
        <w:rPr>
          <w:rFonts w:eastAsia="Calibri"/>
          <w:b w:val="0"/>
        </w:rPr>
        <w:t xml:space="preserve">784 </w:t>
      </w:r>
      <w:r w:rsidR="00C969EB" w:rsidRPr="00CC7153">
        <w:rPr>
          <w:rFonts w:eastAsia="Calibri"/>
          <w:b w:val="0"/>
        </w:rPr>
        <w:t>человек</w:t>
      </w:r>
      <w:r w:rsidR="00CD5CC8" w:rsidRPr="00CC7153">
        <w:rPr>
          <w:rFonts w:eastAsia="Calibri"/>
          <w:b w:val="0"/>
        </w:rPr>
        <w:t>а</w:t>
      </w:r>
      <w:r w:rsidR="00C969EB" w:rsidRPr="00CC7153">
        <w:rPr>
          <w:rFonts w:eastAsia="Calibri"/>
          <w:b w:val="0"/>
        </w:rPr>
        <w:t xml:space="preserve"> (в 201</w:t>
      </w:r>
      <w:r w:rsidR="00CD5CC8" w:rsidRPr="00CC7153">
        <w:rPr>
          <w:rFonts w:eastAsia="Calibri"/>
          <w:b w:val="0"/>
        </w:rPr>
        <w:t xml:space="preserve">6 году – 764). </w:t>
      </w:r>
      <w:r w:rsidRPr="00CC7153">
        <w:rPr>
          <w:rFonts w:eastAsia="Calibri"/>
          <w:b w:val="0"/>
        </w:rPr>
        <w:t xml:space="preserve">В трудовые отряды </w:t>
      </w:r>
      <w:r w:rsidR="001172D1" w:rsidRPr="00CC7153">
        <w:rPr>
          <w:rFonts w:eastAsia="Calibri"/>
          <w:b w:val="0"/>
        </w:rPr>
        <w:t>трудоустроено 6</w:t>
      </w:r>
      <w:r w:rsidR="00CD5CC8" w:rsidRPr="00CC7153">
        <w:rPr>
          <w:rFonts w:eastAsia="Calibri"/>
          <w:b w:val="0"/>
        </w:rPr>
        <w:t>88</w:t>
      </w:r>
      <w:r w:rsidR="001172D1" w:rsidRPr="00CC7153">
        <w:rPr>
          <w:rFonts w:eastAsia="Calibri"/>
          <w:b w:val="0"/>
        </w:rPr>
        <w:t xml:space="preserve"> подростков в возрасте от 14 до 18 лет</w:t>
      </w:r>
      <w:r w:rsidR="00CD5CC8" w:rsidRPr="00CC7153">
        <w:rPr>
          <w:rFonts w:eastAsia="Calibri"/>
          <w:b w:val="0"/>
        </w:rPr>
        <w:t xml:space="preserve">, в том числе 59 человек по программе «Трудовые отряды старшеклассников Красноярского края». Успешно развивается </w:t>
      </w:r>
      <w:r w:rsidRPr="00CC7153">
        <w:rPr>
          <w:rFonts w:eastAsia="Calibri"/>
          <w:b w:val="0"/>
        </w:rPr>
        <w:t>круглогодичная деятельность отрядов</w:t>
      </w:r>
      <w:r w:rsidR="005614EE" w:rsidRPr="00CC7153">
        <w:rPr>
          <w:rFonts w:eastAsia="Calibri"/>
          <w:b w:val="0"/>
        </w:rPr>
        <w:t xml:space="preserve"> Главы города</w:t>
      </w:r>
      <w:r w:rsidR="00CD5CC8" w:rsidRPr="00CC7153">
        <w:rPr>
          <w:rFonts w:eastAsia="Calibri"/>
          <w:b w:val="0"/>
        </w:rPr>
        <w:t>, впервые организованная на территории города в 2016 году</w:t>
      </w:r>
      <w:r w:rsidR="00E748F5" w:rsidRPr="00CC7153">
        <w:rPr>
          <w:rFonts w:eastAsia="Calibri"/>
          <w:b w:val="0"/>
        </w:rPr>
        <w:t>.</w:t>
      </w:r>
      <w:r w:rsidR="00A31B81" w:rsidRPr="00CC7153">
        <w:rPr>
          <w:rFonts w:eastAsia="Calibri"/>
          <w:b w:val="0"/>
        </w:rPr>
        <w:t xml:space="preserve"> </w:t>
      </w:r>
      <w:r w:rsidR="00390B6C" w:rsidRPr="00CC7153">
        <w:rPr>
          <w:rFonts w:eastAsia="Calibri"/>
          <w:b w:val="0"/>
        </w:rPr>
        <w:t>Число участников  – 329 человек.</w:t>
      </w:r>
    </w:p>
    <w:p w:rsidR="009F413E" w:rsidRPr="00CC7153" w:rsidRDefault="00CD5CC8" w:rsidP="009F413E">
      <w:pPr>
        <w:widowControl w:val="0"/>
        <w:autoSpaceDE w:val="0"/>
        <w:autoSpaceDN w:val="0"/>
        <w:adjustRightInd w:val="0"/>
        <w:ind w:firstLine="709"/>
        <w:contextualSpacing/>
        <w:jc w:val="both"/>
        <w:rPr>
          <w:rFonts w:eastAsia="Calibri"/>
          <w:b w:val="0"/>
        </w:rPr>
      </w:pPr>
      <w:r w:rsidRPr="00CC7153">
        <w:rPr>
          <w:rFonts w:eastAsia="Calibri"/>
          <w:b w:val="0"/>
        </w:rPr>
        <w:t xml:space="preserve">Заключены соглашения о сотрудничестве с предприятиями города: АО «ПО ЭХЗ», Филиалом ПАО «ОГК-2» – Красноярская ГРЭС-2. </w:t>
      </w:r>
      <w:r w:rsidR="0079077E" w:rsidRPr="00CC7153">
        <w:rPr>
          <w:rFonts w:eastAsia="Calibri"/>
          <w:b w:val="0"/>
        </w:rPr>
        <w:t>Т</w:t>
      </w:r>
      <w:r w:rsidRPr="00CC7153">
        <w:rPr>
          <w:rFonts w:eastAsia="Calibri"/>
          <w:b w:val="0"/>
        </w:rPr>
        <w:t xml:space="preserve">рудовые отряды выполняли работы по озеленению набережной реки Кан, уборке и покраске «Железного городка» за гостиницей «Космос», покраске забора </w:t>
      </w:r>
      <w:r w:rsidR="00C93048" w:rsidRPr="00CC7153">
        <w:rPr>
          <w:rFonts w:eastAsia="Calibri"/>
          <w:b w:val="0"/>
        </w:rPr>
        <w:t>детской</w:t>
      </w:r>
      <w:r w:rsidRPr="00CC7153">
        <w:rPr>
          <w:rFonts w:eastAsia="Calibri"/>
          <w:b w:val="0"/>
        </w:rPr>
        <w:t xml:space="preserve"> поликлиники</w:t>
      </w:r>
      <w:r w:rsidRPr="00CC7153">
        <w:rPr>
          <w:rFonts w:eastAsia="Calibri"/>
          <w:b w:val="0"/>
          <w:i/>
        </w:rPr>
        <w:t>.</w:t>
      </w:r>
      <w:r w:rsidRPr="00CC7153">
        <w:rPr>
          <w:rFonts w:eastAsia="Calibri"/>
          <w:b w:val="0"/>
        </w:rPr>
        <w:t xml:space="preserve"> </w:t>
      </w:r>
      <w:r w:rsidR="00AD02D7" w:rsidRPr="00CC7153">
        <w:rPr>
          <w:rFonts w:eastAsia="Calibri"/>
          <w:b w:val="0"/>
        </w:rPr>
        <w:t>Все подростки</w:t>
      </w:r>
      <w:r w:rsidR="00390B6C" w:rsidRPr="00CC7153">
        <w:rPr>
          <w:rFonts w:eastAsia="Calibri"/>
          <w:b w:val="0"/>
        </w:rPr>
        <w:t>,</w:t>
      </w:r>
      <w:r w:rsidR="00AD02D7" w:rsidRPr="00CC7153">
        <w:rPr>
          <w:rFonts w:eastAsia="Calibri"/>
          <w:b w:val="0"/>
        </w:rPr>
        <w:t xml:space="preserve"> т</w:t>
      </w:r>
      <w:r w:rsidR="00390B6C" w:rsidRPr="00CC7153">
        <w:rPr>
          <w:rFonts w:eastAsia="Calibri"/>
          <w:b w:val="0"/>
        </w:rPr>
        <w:t xml:space="preserve">рудоустроенные в летний период, </w:t>
      </w:r>
      <w:r w:rsidR="00AD02D7" w:rsidRPr="00CC7153">
        <w:rPr>
          <w:rFonts w:eastAsia="Calibri"/>
          <w:b w:val="0"/>
        </w:rPr>
        <w:t xml:space="preserve"> ежедневно получали бесплатное двухразовое питание</w:t>
      </w:r>
      <w:r w:rsidR="00011E5F" w:rsidRPr="00CC7153">
        <w:rPr>
          <w:rFonts w:eastAsia="Calibri"/>
          <w:b w:val="0"/>
        </w:rPr>
        <w:t>.</w:t>
      </w:r>
    </w:p>
    <w:p w:rsidR="00A31B81" w:rsidRPr="00CC7153" w:rsidRDefault="00C969EB" w:rsidP="00DA1F20">
      <w:pPr>
        <w:widowControl w:val="0"/>
        <w:autoSpaceDE w:val="0"/>
        <w:autoSpaceDN w:val="0"/>
        <w:adjustRightInd w:val="0"/>
        <w:ind w:firstLine="709"/>
        <w:contextualSpacing/>
        <w:jc w:val="both"/>
        <w:rPr>
          <w:rFonts w:eastAsia="Calibri"/>
          <w:b w:val="0"/>
        </w:rPr>
      </w:pPr>
      <w:r w:rsidRPr="00CC7153">
        <w:rPr>
          <w:rFonts w:eastAsia="Calibri"/>
          <w:b w:val="0"/>
        </w:rPr>
        <w:t>В рамках летнего отдыха 3</w:t>
      </w:r>
      <w:r w:rsidR="00390B6C" w:rsidRPr="00CC7153">
        <w:rPr>
          <w:rFonts w:eastAsia="Calibri"/>
          <w:b w:val="0"/>
        </w:rPr>
        <w:t>6</w:t>
      </w:r>
      <w:r w:rsidRPr="00CC7153">
        <w:rPr>
          <w:rFonts w:eastAsia="Calibri"/>
          <w:b w:val="0"/>
        </w:rPr>
        <w:t xml:space="preserve"> подростк</w:t>
      </w:r>
      <w:r w:rsidR="0079077E" w:rsidRPr="00CC7153">
        <w:rPr>
          <w:rFonts w:eastAsia="Calibri"/>
          <w:b w:val="0"/>
        </w:rPr>
        <w:t>ов</w:t>
      </w:r>
      <w:r w:rsidRPr="00CC7153">
        <w:rPr>
          <w:rFonts w:eastAsia="Calibri"/>
          <w:b w:val="0"/>
        </w:rPr>
        <w:t xml:space="preserve"> </w:t>
      </w:r>
      <w:r w:rsidR="006A00CC" w:rsidRPr="00CC7153">
        <w:rPr>
          <w:rFonts w:eastAsia="Calibri"/>
          <w:b w:val="0"/>
        </w:rPr>
        <w:t>участвовали в 12-ти сменах краевого молодёжного лагеря ТИМ «Юниор»</w:t>
      </w:r>
      <w:r w:rsidRPr="00CC7153">
        <w:rPr>
          <w:rFonts w:eastAsia="Calibri"/>
          <w:b w:val="0"/>
        </w:rPr>
        <w:t xml:space="preserve">, в том числе </w:t>
      </w:r>
      <w:r w:rsidR="00C8048F" w:rsidRPr="00CC7153">
        <w:rPr>
          <w:rFonts w:eastAsia="Calibri"/>
          <w:b w:val="0"/>
        </w:rPr>
        <w:t>4</w:t>
      </w:r>
      <w:r w:rsidR="006A00CC" w:rsidRPr="00CC7153">
        <w:rPr>
          <w:rFonts w:eastAsia="Calibri"/>
          <w:b w:val="0"/>
        </w:rPr>
        <w:t xml:space="preserve"> человек</w:t>
      </w:r>
      <w:r w:rsidR="00C8048F" w:rsidRPr="00CC7153">
        <w:rPr>
          <w:rFonts w:eastAsia="Calibri"/>
          <w:b w:val="0"/>
        </w:rPr>
        <w:t>а</w:t>
      </w:r>
      <w:r w:rsidR="007C34F5" w:rsidRPr="00CC7153">
        <w:rPr>
          <w:rFonts w:eastAsia="Calibri"/>
          <w:b w:val="0"/>
        </w:rPr>
        <w:t xml:space="preserve"> </w:t>
      </w:r>
      <w:r w:rsidR="006A00CC" w:rsidRPr="00CC7153">
        <w:rPr>
          <w:rFonts w:eastAsia="Calibri"/>
          <w:b w:val="0"/>
        </w:rPr>
        <w:t xml:space="preserve">из числа несовершеннолетних, находящихся в социально опасном положении или иной трудной жизненной ситуации. </w:t>
      </w:r>
      <w:r w:rsidR="00390B6C" w:rsidRPr="00CC7153">
        <w:rPr>
          <w:rFonts w:eastAsia="Calibri"/>
          <w:b w:val="0"/>
        </w:rPr>
        <w:t xml:space="preserve">Продолжена практика организации летних лагерей с дневным пребыванием, </w:t>
      </w:r>
      <w:r w:rsidR="004D4E27" w:rsidRPr="00CC7153">
        <w:rPr>
          <w:rFonts w:eastAsia="Calibri"/>
          <w:b w:val="0"/>
        </w:rPr>
        <w:t xml:space="preserve">в </w:t>
      </w:r>
      <w:r w:rsidR="006A00CC" w:rsidRPr="00CC7153">
        <w:rPr>
          <w:rFonts w:eastAsia="Calibri"/>
          <w:b w:val="0"/>
        </w:rPr>
        <w:t xml:space="preserve">отчётном </w:t>
      </w:r>
      <w:r w:rsidR="004D4E27" w:rsidRPr="00CC7153">
        <w:rPr>
          <w:rFonts w:eastAsia="Calibri"/>
          <w:b w:val="0"/>
        </w:rPr>
        <w:t>году 60 подростков города приняли участие в летней школе флагманских прог</w:t>
      </w:r>
      <w:r w:rsidR="00DA1F20" w:rsidRPr="00CC7153">
        <w:rPr>
          <w:rFonts w:eastAsia="Calibri"/>
          <w:b w:val="0"/>
        </w:rPr>
        <w:t>рамм, организованной МБУ «М</w:t>
      </w:r>
      <w:r w:rsidR="00772623" w:rsidRPr="00CC7153">
        <w:rPr>
          <w:rFonts w:eastAsia="Calibri"/>
          <w:b w:val="0"/>
        </w:rPr>
        <w:t>олодёжный центр</w:t>
      </w:r>
      <w:r w:rsidR="00DA1F20" w:rsidRPr="00CC7153">
        <w:rPr>
          <w:rFonts w:eastAsia="Calibri"/>
          <w:b w:val="0"/>
        </w:rPr>
        <w:t xml:space="preserve">». </w:t>
      </w:r>
    </w:p>
    <w:p w:rsidR="00845994" w:rsidRPr="00CC7153" w:rsidRDefault="00845994" w:rsidP="009F413E">
      <w:pPr>
        <w:widowControl w:val="0"/>
        <w:autoSpaceDE w:val="0"/>
        <w:autoSpaceDN w:val="0"/>
        <w:adjustRightInd w:val="0"/>
        <w:ind w:firstLine="709"/>
        <w:contextualSpacing/>
        <w:jc w:val="both"/>
        <w:rPr>
          <w:rFonts w:eastAsia="Calibri"/>
          <w:b w:val="0"/>
          <w:sz w:val="16"/>
          <w:szCs w:val="16"/>
        </w:rPr>
      </w:pPr>
    </w:p>
    <w:p w:rsidR="00347EFF" w:rsidRPr="00CC7153" w:rsidRDefault="00347EFF" w:rsidP="00347EFF">
      <w:pPr>
        <w:widowControl w:val="0"/>
        <w:autoSpaceDE w:val="0"/>
        <w:autoSpaceDN w:val="0"/>
        <w:adjustRightInd w:val="0"/>
        <w:ind w:firstLine="709"/>
        <w:contextualSpacing/>
        <w:jc w:val="both"/>
        <w:rPr>
          <w:rFonts w:eastAsia="Calibri"/>
          <w:b w:val="0"/>
        </w:rPr>
      </w:pPr>
      <w:r w:rsidRPr="00CC7153">
        <w:rPr>
          <w:rFonts w:eastAsia="Calibri"/>
          <w:b w:val="0"/>
        </w:rPr>
        <w:t>Условия для развития одарённости и таланта молодёжи обеспечиваются деятельностью клубов по разным направлениям: современные танцы (брейк-данс, хип-хоп, денс-хол, школа социальных танцев), музыкальное творчество (реп-студия</w:t>
      </w:r>
      <w:r w:rsidR="0040740D" w:rsidRPr="00CC7153">
        <w:rPr>
          <w:rFonts w:eastAsia="Calibri"/>
          <w:b w:val="0"/>
        </w:rPr>
        <w:t>,</w:t>
      </w:r>
      <w:r w:rsidRPr="00CC7153">
        <w:rPr>
          <w:rFonts w:eastAsia="Calibri"/>
          <w:b w:val="0"/>
        </w:rPr>
        <w:t xml:space="preserve"> музыкальная студия «Отцы и дети») и самодеятельное творчество (самодеятель</w:t>
      </w:r>
      <w:r w:rsidR="0040740D" w:rsidRPr="00CC7153">
        <w:rPr>
          <w:rFonts w:eastAsia="Calibri"/>
          <w:b w:val="0"/>
        </w:rPr>
        <w:t xml:space="preserve">ный коллектив «Счастливые люди», открытая мастерская </w:t>
      </w:r>
      <w:r w:rsidRPr="00CC7153">
        <w:rPr>
          <w:rFonts w:eastAsia="Calibri"/>
          <w:b w:val="0"/>
        </w:rPr>
        <w:t xml:space="preserve">и школа моделей). Популярными являются </w:t>
      </w:r>
      <w:r w:rsidR="0040740D" w:rsidRPr="00CC7153">
        <w:rPr>
          <w:rFonts w:eastAsia="Calibri"/>
          <w:b w:val="0"/>
        </w:rPr>
        <w:t xml:space="preserve">традиционные </w:t>
      </w:r>
      <w:r w:rsidRPr="00CC7153">
        <w:rPr>
          <w:rFonts w:eastAsia="Calibri"/>
          <w:b w:val="0"/>
        </w:rPr>
        <w:t>спортивные направления (историческая реконструкция, страйкбол, пейнтбол, экстремальный спорт</w:t>
      </w:r>
      <w:r w:rsidR="0040740D" w:rsidRPr="00CC7153">
        <w:rPr>
          <w:rFonts w:eastAsia="Calibri"/>
          <w:b w:val="0"/>
        </w:rPr>
        <w:t>) и новые (бильярд, дельтапланерный спорт</w:t>
      </w:r>
      <w:r w:rsidRPr="00CC7153">
        <w:rPr>
          <w:rFonts w:eastAsia="Calibri"/>
          <w:b w:val="0"/>
        </w:rPr>
        <w:t xml:space="preserve">). </w:t>
      </w:r>
    </w:p>
    <w:p w:rsidR="00571441" w:rsidRPr="00CC7153" w:rsidRDefault="00571441" w:rsidP="00571441">
      <w:pPr>
        <w:widowControl w:val="0"/>
        <w:autoSpaceDE w:val="0"/>
        <w:autoSpaceDN w:val="0"/>
        <w:adjustRightInd w:val="0"/>
        <w:ind w:firstLine="709"/>
        <w:contextualSpacing/>
        <w:jc w:val="both"/>
        <w:rPr>
          <w:rFonts w:eastAsia="Calibri"/>
          <w:b w:val="0"/>
        </w:rPr>
      </w:pPr>
      <w:r w:rsidRPr="00CC7153">
        <w:rPr>
          <w:rFonts w:eastAsia="Calibri"/>
          <w:b w:val="0"/>
        </w:rPr>
        <w:lastRenderedPageBreak/>
        <w:t xml:space="preserve">Основным программным мероприятием по поддержке одарённой и талантливой молодёжи в 2017 году стала реализация проекта «Изумрудная лига КВН». Проведена школа КВН, в которой приняли участие 80 человек, в том числе 10 человек из команды </w:t>
      </w:r>
      <w:bookmarkStart w:id="19" w:name="OLE_LINK12"/>
      <w:bookmarkStart w:id="20" w:name="OLE_LINK13"/>
      <w:r w:rsidRPr="00CC7153">
        <w:rPr>
          <w:rFonts w:eastAsia="Calibri"/>
          <w:b w:val="0"/>
        </w:rPr>
        <w:t>КГБУ СО «Центр семьи «Зеленогорский»</w:t>
      </w:r>
      <w:bookmarkEnd w:id="19"/>
      <w:bookmarkEnd w:id="20"/>
      <w:r w:rsidRPr="00CC7153">
        <w:rPr>
          <w:rFonts w:eastAsia="Calibri"/>
          <w:b w:val="0"/>
        </w:rPr>
        <w:t xml:space="preserve"> – подростки, находящиеся в трудной жизненной ситуации и социально опасном положении. Результат работы школы – городской фестиваль среди школьных команд КВН (3 игры), позволившего  привлечь  более 1400 зрителей. </w:t>
      </w:r>
    </w:p>
    <w:p w:rsidR="00571441" w:rsidRPr="00CC7153" w:rsidRDefault="00571441" w:rsidP="00571441">
      <w:pPr>
        <w:widowControl w:val="0"/>
        <w:autoSpaceDE w:val="0"/>
        <w:autoSpaceDN w:val="0"/>
        <w:adjustRightInd w:val="0"/>
        <w:ind w:firstLine="709"/>
        <w:contextualSpacing/>
        <w:jc w:val="both"/>
        <w:rPr>
          <w:rFonts w:eastAsia="Calibri"/>
          <w:b w:val="0"/>
        </w:rPr>
      </w:pPr>
      <w:r w:rsidRPr="00CC7153">
        <w:rPr>
          <w:rFonts w:eastAsia="Calibri"/>
          <w:b w:val="0"/>
        </w:rPr>
        <w:t>Сборная команда КВН города «ЗАТО» – финалист зональной лиги КВН города Канска «Провинция», лиги КВН города Назарово и четвертьфиналист. региональной лиги КВН на Енисее (г. Красноярск).</w:t>
      </w:r>
    </w:p>
    <w:p w:rsidR="00FB6A2E" w:rsidRPr="00CC7153" w:rsidRDefault="00FB6A2E" w:rsidP="00FB6A2E">
      <w:pPr>
        <w:widowControl w:val="0"/>
        <w:autoSpaceDE w:val="0"/>
        <w:autoSpaceDN w:val="0"/>
        <w:adjustRightInd w:val="0"/>
        <w:ind w:firstLine="709"/>
        <w:contextualSpacing/>
        <w:jc w:val="both"/>
        <w:rPr>
          <w:rFonts w:eastAsia="Calibri"/>
          <w:b w:val="0"/>
          <w:sz w:val="16"/>
          <w:szCs w:val="16"/>
        </w:rPr>
      </w:pPr>
    </w:p>
    <w:p w:rsidR="00FB6A2E" w:rsidRPr="00CC7153" w:rsidRDefault="00FB6A2E" w:rsidP="00DF0104">
      <w:pPr>
        <w:widowControl w:val="0"/>
        <w:autoSpaceDE w:val="0"/>
        <w:autoSpaceDN w:val="0"/>
        <w:adjustRightInd w:val="0"/>
        <w:ind w:firstLine="709"/>
        <w:contextualSpacing/>
        <w:jc w:val="both"/>
        <w:rPr>
          <w:rFonts w:eastAsia="Calibri"/>
          <w:b w:val="0"/>
        </w:rPr>
      </w:pPr>
      <w:r w:rsidRPr="00CC7153">
        <w:rPr>
          <w:rFonts w:eastAsia="Calibri"/>
          <w:b w:val="0"/>
        </w:rPr>
        <w:t>С целью поддержки молод</w:t>
      </w:r>
      <w:r w:rsidR="00347EFF" w:rsidRPr="00CC7153">
        <w:rPr>
          <w:rFonts w:eastAsia="Calibri"/>
          <w:b w:val="0"/>
        </w:rPr>
        <w:t>ё</w:t>
      </w:r>
      <w:r w:rsidRPr="00CC7153">
        <w:rPr>
          <w:rFonts w:eastAsia="Calibri"/>
          <w:b w:val="0"/>
        </w:rPr>
        <w:t xml:space="preserve">жных инициатив </w:t>
      </w:r>
      <w:r w:rsidR="00402E1F" w:rsidRPr="00CC7153">
        <w:rPr>
          <w:rFonts w:eastAsia="Calibri"/>
          <w:b w:val="0"/>
        </w:rPr>
        <w:t xml:space="preserve">организованы </w:t>
      </w:r>
      <w:r w:rsidRPr="00CC7153">
        <w:rPr>
          <w:rFonts w:eastAsia="Calibri"/>
          <w:b w:val="0"/>
        </w:rPr>
        <w:t>школа проектной грамотности и конкурс молод</w:t>
      </w:r>
      <w:r w:rsidR="00347EFF" w:rsidRPr="00CC7153">
        <w:rPr>
          <w:rFonts w:eastAsia="Calibri"/>
          <w:b w:val="0"/>
        </w:rPr>
        <w:t>ё</w:t>
      </w:r>
      <w:r w:rsidRPr="00CC7153">
        <w:rPr>
          <w:rFonts w:eastAsia="Calibri"/>
          <w:b w:val="0"/>
        </w:rPr>
        <w:t>жных грантов</w:t>
      </w:r>
      <w:r w:rsidR="00347EFF" w:rsidRPr="00CC7153">
        <w:rPr>
          <w:rFonts w:eastAsia="Calibri"/>
          <w:b w:val="0"/>
        </w:rPr>
        <w:t>ых проектов «Зеленогорск 2020»</w:t>
      </w:r>
      <w:r w:rsidR="00402E1F" w:rsidRPr="00CC7153">
        <w:rPr>
          <w:rFonts w:eastAsia="Calibri"/>
          <w:b w:val="0"/>
        </w:rPr>
        <w:t>. В рамках проект</w:t>
      </w:r>
      <w:r w:rsidR="00571441" w:rsidRPr="00CC7153">
        <w:rPr>
          <w:rFonts w:eastAsia="Calibri"/>
          <w:b w:val="0"/>
        </w:rPr>
        <w:t>ной школы состоялись две сессии, в</w:t>
      </w:r>
      <w:r w:rsidR="00402E1F" w:rsidRPr="00CC7153">
        <w:rPr>
          <w:rFonts w:eastAsia="Calibri"/>
          <w:b w:val="0"/>
        </w:rPr>
        <w:t xml:space="preserve"> которых приняли участие </w:t>
      </w:r>
      <w:r w:rsidR="00571441" w:rsidRPr="00CC7153">
        <w:rPr>
          <w:rFonts w:eastAsia="Calibri"/>
          <w:b w:val="0"/>
        </w:rPr>
        <w:t>96</w:t>
      </w:r>
      <w:r w:rsidRPr="00CC7153">
        <w:rPr>
          <w:rFonts w:eastAsia="Calibri"/>
          <w:b w:val="0"/>
        </w:rPr>
        <w:t xml:space="preserve"> </w:t>
      </w:r>
      <w:r w:rsidR="00571441" w:rsidRPr="00CC7153">
        <w:rPr>
          <w:rFonts w:eastAsia="Calibri"/>
          <w:b w:val="0"/>
        </w:rPr>
        <w:t>человек</w:t>
      </w:r>
      <w:r w:rsidR="00402E1F" w:rsidRPr="00CC7153">
        <w:rPr>
          <w:rFonts w:eastAsia="Calibri"/>
          <w:b w:val="0"/>
        </w:rPr>
        <w:t>. На конкурс представлено 3</w:t>
      </w:r>
      <w:r w:rsidR="00571441" w:rsidRPr="00CC7153">
        <w:rPr>
          <w:rFonts w:eastAsia="Calibri"/>
          <w:b w:val="0"/>
        </w:rPr>
        <w:t xml:space="preserve">3 </w:t>
      </w:r>
      <w:r w:rsidR="00402E1F" w:rsidRPr="00CC7153">
        <w:rPr>
          <w:rFonts w:eastAsia="Calibri"/>
          <w:b w:val="0"/>
        </w:rPr>
        <w:t>проект</w:t>
      </w:r>
      <w:r w:rsidR="00571441" w:rsidRPr="00CC7153">
        <w:rPr>
          <w:rFonts w:eastAsia="Calibri"/>
          <w:b w:val="0"/>
        </w:rPr>
        <w:t>а</w:t>
      </w:r>
      <w:r w:rsidR="00402E1F" w:rsidRPr="00CC7153">
        <w:rPr>
          <w:rFonts w:eastAsia="Calibri"/>
          <w:b w:val="0"/>
        </w:rPr>
        <w:t>,</w:t>
      </w:r>
      <w:r w:rsidR="00CB596C" w:rsidRPr="00CC7153">
        <w:rPr>
          <w:rFonts w:eastAsia="Calibri"/>
          <w:b w:val="0"/>
        </w:rPr>
        <w:t xml:space="preserve"> </w:t>
      </w:r>
      <w:r w:rsidRPr="00CC7153">
        <w:rPr>
          <w:rFonts w:eastAsia="Calibri"/>
          <w:b w:val="0"/>
        </w:rPr>
        <w:t xml:space="preserve">из них </w:t>
      </w:r>
      <w:r w:rsidR="00CB596C" w:rsidRPr="00CC7153">
        <w:rPr>
          <w:rFonts w:eastAsia="Calibri"/>
          <w:b w:val="0"/>
        </w:rPr>
        <w:t xml:space="preserve">ресурсная </w:t>
      </w:r>
      <w:r w:rsidR="006A00CC" w:rsidRPr="00CC7153">
        <w:rPr>
          <w:rFonts w:eastAsia="Calibri"/>
          <w:b w:val="0"/>
        </w:rPr>
        <w:t xml:space="preserve">поддержка предоставлена </w:t>
      </w:r>
      <w:r w:rsidR="00CB596C" w:rsidRPr="00CC7153">
        <w:rPr>
          <w:rFonts w:eastAsia="Calibri"/>
          <w:b w:val="0"/>
        </w:rPr>
        <w:t xml:space="preserve">на </w:t>
      </w:r>
      <w:r w:rsidR="00DF0104" w:rsidRPr="00CC7153">
        <w:rPr>
          <w:rFonts w:eastAsia="Calibri"/>
          <w:b w:val="0"/>
        </w:rPr>
        <w:t xml:space="preserve">реализацию </w:t>
      </w:r>
      <w:r w:rsidR="00571441" w:rsidRPr="00CC7153">
        <w:rPr>
          <w:rFonts w:eastAsia="Calibri"/>
          <w:b w:val="0"/>
        </w:rPr>
        <w:t>5</w:t>
      </w:r>
      <w:r w:rsidR="00DF0104" w:rsidRPr="00CC7153">
        <w:rPr>
          <w:rFonts w:eastAsia="Calibri"/>
          <w:b w:val="0"/>
        </w:rPr>
        <w:t xml:space="preserve"> проектов</w:t>
      </w:r>
      <w:r w:rsidR="006A00CC" w:rsidRPr="00CC7153">
        <w:rPr>
          <w:rFonts w:eastAsia="Calibri"/>
          <w:b w:val="0"/>
        </w:rPr>
        <w:t xml:space="preserve">, </w:t>
      </w:r>
      <w:r w:rsidRPr="00CC7153">
        <w:rPr>
          <w:rFonts w:eastAsia="Calibri"/>
          <w:b w:val="0"/>
        </w:rPr>
        <w:t>финансов</w:t>
      </w:r>
      <w:r w:rsidR="00DF0104" w:rsidRPr="00CC7153">
        <w:rPr>
          <w:rFonts w:eastAsia="Calibri"/>
          <w:b w:val="0"/>
        </w:rPr>
        <w:t>ая</w:t>
      </w:r>
      <w:r w:rsidRPr="00CC7153">
        <w:rPr>
          <w:rFonts w:eastAsia="Calibri"/>
          <w:b w:val="0"/>
        </w:rPr>
        <w:t xml:space="preserve"> поддержк</w:t>
      </w:r>
      <w:r w:rsidR="00DF0104" w:rsidRPr="00CC7153">
        <w:rPr>
          <w:rFonts w:eastAsia="Calibri"/>
          <w:b w:val="0"/>
        </w:rPr>
        <w:t>а</w:t>
      </w:r>
      <w:r w:rsidRPr="00CC7153">
        <w:rPr>
          <w:rFonts w:eastAsia="Calibri"/>
          <w:b w:val="0"/>
        </w:rPr>
        <w:t xml:space="preserve"> </w:t>
      </w:r>
      <w:r w:rsidR="00402E1F" w:rsidRPr="00CC7153">
        <w:rPr>
          <w:b w:val="0"/>
        </w:rPr>
        <w:t>–</w:t>
      </w:r>
      <w:r w:rsidR="00402E1F" w:rsidRPr="00CC7153">
        <w:rPr>
          <w:rFonts w:eastAsia="Calibri"/>
          <w:b w:val="0"/>
        </w:rPr>
        <w:t xml:space="preserve"> </w:t>
      </w:r>
      <w:r w:rsidR="006A00CC" w:rsidRPr="00CC7153">
        <w:rPr>
          <w:rFonts w:eastAsia="Calibri"/>
          <w:b w:val="0"/>
        </w:rPr>
        <w:t xml:space="preserve">на реализацию </w:t>
      </w:r>
      <w:r w:rsidR="00571441" w:rsidRPr="00CC7153">
        <w:rPr>
          <w:rFonts w:eastAsia="Calibri"/>
          <w:b w:val="0"/>
        </w:rPr>
        <w:t>28</w:t>
      </w:r>
      <w:r w:rsidR="006A00CC" w:rsidRPr="00CC7153">
        <w:rPr>
          <w:rFonts w:eastAsia="Calibri"/>
          <w:b w:val="0"/>
        </w:rPr>
        <w:t xml:space="preserve"> проектов (</w:t>
      </w:r>
      <w:r w:rsidR="00571441" w:rsidRPr="00CC7153">
        <w:rPr>
          <w:rFonts w:eastAsia="Calibri"/>
          <w:b w:val="0"/>
        </w:rPr>
        <w:t>168,5</w:t>
      </w:r>
      <w:r w:rsidR="006A00CC" w:rsidRPr="00CC7153">
        <w:rPr>
          <w:rFonts w:eastAsia="Calibri"/>
          <w:b w:val="0"/>
        </w:rPr>
        <w:t xml:space="preserve"> тыс. </w:t>
      </w:r>
      <w:r w:rsidR="001058B6" w:rsidRPr="00CC7153">
        <w:rPr>
          <w:rFonts w:eastAsia="Calibri"/>
          <w:b w:val="0"/>
        </w:rPr>
        <w:t>рублей</w:t>
      </w:r>
      <w:r w:rsidR="006A00CC" w:rsidRPr="00CC7153">
        <w:rPr>
          <w:rFonts w:eastAsia="Calibri"/>
          <w:b w:val="0"/>
        </w:rPr>
        <w:t>).</w:t>
      </w:r>
      <w:r w:rsidRPr="00CC7153">
        <w:rPr>
          <w:rFonts w:eastAsia="Calibri"/>
          <w:b w:val="0"/>
        </w:rPr>
        <w:t xml:space="preserve"> </w:t>
      </w:r>
    </w:p>
    <w:p w:rsidR="00C80CBE" w:rsidRPr="00CC7153" w:rsidRDefault="00C80CBE" w:rsidP="00C80CBE">
      <w:pPr>
        <w:widowControl w:val="0"/>
        <w:autoSpaceDE w:val="0"/>
        <w:autoSpaceDN w:val="0"/>
        <w:adjustRightInd w:val="0"/>
        <w:ind w:firstLine="708"/>
        <w:contextualSpacing/>
        <w:jc w:val="both"/>
        <w:rPr>
          <w:rFonts w:eastAsia="Calibri"/>
          <w:b w:val="0"/>
        </w:rPr>
      </w:pPr>
      <w:r w:rsidRPr="00CC7153">
        <w:rPr>
          <w:rFonts w:eastAsia="Calibri"/>
          <w:b w:val="0"/>
        </w:rPr>
        <w:t>Результативными и яркими  признаны проекты:</w:t>
      </w:r>
    </w:p>
    <w:p w:rsidR="00C80CBE" w:rsidRPr="00CC7153" w:rsidRDefault="00C80CBE" w:rsidP="00FF24DC">
      <w:pPr>
        <w:pStyle w:val="af5"/>
        <w:numPr>
          <w:ilvl w:val="0"/>
          <w:numId w:val="9"/>
        </w:numPr>
        <w:tabs>
          <w:tab w:val="left" w:pos="993"/>
        </w:tabs>
        <w:ind w:left="0" w:firstLine="709"/>
        <w:jc w:val="both"/>
        <w:rPr>
          <w:b w:val="0"/>
        </w:rPr>
      </w:pPr>
      <w:r w:rsidRPr="00CC7153">
        <w:rPr>
          <w:b w:val="0"/>
        </w:rPr>
        <w:t xml:space="preserve">«Стрит-арт в Зеленогорске» </w:t>
      </w:r>
      <w:r w:rsidR="00E90C69" w:rsidRPr="00CC7153">
        <w:rPr>
          <w:b w:val="0"/>
        </w:rPr>
        <w:t>–</w:t>
      </w:r>
      <w:r w:rsidRPr="00CC7153">
        <w:rPr>
          <w:b w:val="0"/>
        </w:rPr>
        <w:t xml:space="preserve"> обновлена стена Цоя, закрашены нецензурные выражения, стилиз</w:t>
      </w:r>
      <w:r w:rsidR="00E90C69" w:rsidRPr="00CC7153">
        <w:rPr>
          <w:b w:val="0"/>
        </w:rPr>
        <w:t xml:space="preserve">ованы </w:t>
      </w:r>
      <w:r w:rsidRPr="00CC7153">
        <w:rPr>
          <w:b w:val="0"/>
        </w:rPr>
        <w:t>и нанесен</w:t>
      </w:r>
      <w:r w:rsidR="00E90C69" w:rsidRPr="00CC7153">
        <w:rPr>
          <w:b w:val="0"/>
        </w:rPr>
        <w:t>ы социальные</w:t>
      </w:r>
      <w:r w:rsidRPr="00CC7153">
        <w:rPr>
          <w:b w:val="0"/>
        </w:rPr>
        <w:t xml:space="preserve"> надписи;</w:t>
      </w:r>
    </w:p>
    <w:p w:rsidR="00C80CBE" w:rsidRPr="00CC7153" w:rsidRDefault="00C80CBE" w:rsidP="00FF24DC">
      <w:pPr>
        <w:pStyle w:val="af5"/>
        <w:numPr>
          <w:ilvl w:val="0"/>
          <w:numId w:val="9"/>
        </w:numPr>
        <w:tabs>
          <w:tab w:val="left" w:pos="993"/>
        </w:tabs>
        <w:ind w:left="0" w:firstLine="709"/>
        <w:jc w:val="both"/>
        <w:rPr>
          <w:b w:val="0"/>
        </w:rPr>
      </w:pPr>
      <w:r w:rsidRPr="00CC7153">
        <w:rPr>
          <w:b w:val="0"/>
        </w:rPr>
        <w:t xml:space="preserve">«Школа ораторского мастерства» </w:t>
      </w:r>
      <w:r w:rsidR="00E90C69" w:rsidRPr="00CC7153">
        <w:rPr>
          <w:b w:val="0"/>
        </w:rPr>
        <w:t>–</w:t>
      </w:r>
      <w:r w:rsidRPr="00CC7153">
        <w:rPr>
          <w:b w:val="0"/>
        </w:rPr>
        <w:t xml:space="preserve"> проведен</w:t>
      </w:r>
      <w:r w:rsidR="00E90C69" w:rsidRPr="00CC7153">
        <w:rPr>
          <w:b w:val="0"/>
        </w:rPr>
        <w:t>ы</w:t>
      </w:r>
      <w:r w:rsidRPr="00CC7153">
        <w:rPr>
          <w:b w:val="0"/>
        </w:rPr>
        <w:t xml:space="preserve"> урок</w:t>
      </w:r>
      <w:r w:rsidR="00E90C69" w:rsidRPr="00CC7153">
        <w:rPr>
          <w:b w:val="0"/>
        </w:rPr>
        <w:t>и</w:t>
      </w:r>
      <w:r w:rsidRPr="00CC7153">
        <w:rPr>
          <w:b w:val="0"/>
        </w:rPr>
        <w:t xml:space="preserve"> ораторского мастерства для активной молодёжи, учащихся школ города и техникумов;</w:t>
      </w:r>
    </w:p>
    <w:p w:rsidR="00C80CBE" w:rsidRPr="00CC7153" w:rsidRDefault="00C80CBE" w:rsidP="00FF24DC">
      <w:pPr>
        <w:pStyle w:val="af5"/>
        <w:numPr>
          <w:ilvl w:val="0"/>
          <w:numId w:val="9"/>
        </w:numPr>
        <w:tabs>
          <w:tab w:val="left" w:pos="993"/>
        </w:tabs>
        <w:ind w:left="0" w:firstLine="709"/>
        <w:jc w:val="both"/>
        <w:rPr>
          <w:b w:val="0"/>
        </w:rPr>
      </w:pPr>
      <w:r w:rsidRPr="00CC7153">
        <w:rPr>
          <w:b w:val="0"/>
        </w:rPr>
        <w:t xml:space="preserve">«Paradise» – </w:t>
      </w:r>
      <w:r w:rsidR="00E90C69" w:rsidRPr="00CC7153">
        <w:rPr>
          <w:b w:val="0"/>
        </w:rPr>
        <w:t>выполнены работы на</w:t>
      </w:r>
      <w:r w:rsidRPr="00CC7153">
        <w:rPr>
          <w:b w:val="0"/>
        </w:rPr>
        <w:t xml:space="preserve"> территории </w:t>
      </w:r>
      <w:r w:rsidR="00E90C69" w:rsidRPr="00CC7153">
        <w:rPr>
          <w:b w:val="0"/>
        </w:rPr>
        <w:t xml:space="preserve">отдыха </w:t>
      </w:r>
      <w:r w:rsidRPr="00CC7153">
        <w:rPr>
          <w:b w:val="0"/>
        </w:rPr>
        <w:t>«Литературный сквер», расположенной за зданием МБУ «Библиотека»</w:t>
      </w:r>
      <w:r w:rsidR="00E90C69" w:rsidRPr="00CC7153">
        <w:rPr>
          <w:b w:val="0"/>
        </w:rPr>
        <w:t>;</w:t>
      </w:r>
    </w:p>
    <w:p w:rsidR="00C80CBE" w:rsidRPr="00CC7153" w:rsidRDefault="00C80CBE" w:rsidP="00FF24DC">
      <w:pPr>
        <w:pStyle w:val="af5"/>
        <w:numPr>
          <w:ilvl w:val="0"/>
          <w:numId w:val="9"/>
        </w:numPr>
        <w:tabs>
          <w:tab w:val="left" w:pos="993"/>
        </w:tabs>
        <w:ind w:left="0" w:firstLine="709"/>
        <w:jc w:val="both"/>
        <w:rPr>
          <w:b w:val="0"/>
        </w:rPr>
      </w:pPr>
      <w:r w:rsidRPr="00CC7153">
        <w:rPr>
          <w:b w:val="0"/>
        </w:rPr>
        <w:t>«Уроки красоты для воспитанниц детского дома» – проведена серия мастер-классов по уходу за собой для девушек</w:t>
      </w:r>
      <w:r w:rsidR="00E90C69" w:rsidRPr="00CC7153">
        <w:rPr>
          <w:b w:val="0"/>
        </w:rPr>
        <w:t xml:space="preserve"> – </w:t>
      </w:r>
      <w:r w:rsidRPr="00CC7153">
        <w:rPr>
          <w:b w:val="0"/>
        </w:rPr>
        <w:t xml:space="preserve">воспитанниц зеленогорского детского дома и КГБУ ССО </w:t>
      </w:r>
      <w:r w:rsidR="00E90C69" w:rsidRPr="00CC7153">
        <w:rPr>
          <w:b w:val="0"/>
        </w:rPr>
        <w:t>«</w:t>
      </w:r>
      <w:r w:rsidRPr="00CC7153">
        <w:rPr>
          <w:b w:val="0"/>
        </w:rPr>
        <w:t>Центр семьи «Зеленогорский», подростков</w:t>
      </w:r>
      <w:r w:rsidR="00E90C69" w:rsidRPr="00CC7153">
        <w:rPr>
          <w:b w:val="0"/>
        </w:rPr>
        <w:t>,</w:t>
      </w:r>
      <w:r w:rsidRPr="00CC7153">
        <w:rPr>
          <w:b w:val="0"/>
        </w:rPr>
        <w:t xml:space="preserve"> находящихся в социально-опасном положении и трудной жизненной ситуации.</w:t>
      </w:r>
    </w:p>
    <w:p w:rsidR="00C80CBE" w:rsidRPr="00CC7153" w:rsidRDefault="00E90C69" w:rsidP="00FF24DC">
      <w:pPr>
        <w:pStyle w:val="af5"/>
        <w:numPr>
          <w:ilvl w:val="0"/>
          <w:numId w:val="9"/>
        </w:numPr>
        <w:tabs>
          <w:tab w:val="left" w:pos="993"/>
        </w:tabs>
        <w:ind w:left="0" w:firstLine="709"/>
        <w:jc w:val="both"/>
        <w:rPr>
          <w:b w:val="0"/>
        </w:rPr>
      </w:pPr>
      <w:r w:rsidRPr="00CC7153">
        <w:rPr>
          <w:b w:val="0"/>
        </w:rPr>
        <w:t xml:space="preserve">«Социальное открытое пространство для молодых семей» -  продолжено развитие проекта, создана социальная площадка </w:t>
      </w:r>
      <w:r w:rsidR="00C80CBE" w:rsidRPr="00CC7153">
        <w:rPr>
          <w:b w:val="0"/>
        </w:rPr>
        <w:t xml:space="preserve">для общения, </w:t>
      </w:r>
      <w:r w:rsidRPr="00CC7153">
        <w:rPr>
          <w:b w:val="0"/>
        </w:rPr>
        <w:t>ориентированная на молодые семьи с детьми, к постоянным совместным занятиям привлечено 10 молодых семей.</w:t>
      </w:r>
    </w:p>
    <w:p w:rsidR="00E90C69" w:rsidRPr="00CC7153" w:rsidRDefault="00E90C69" w:rsidP="00C80CBE">
      <w:pPr>
        <w:widowControl w:val="0"/>
        <w:autoSpaceDE w:val="0"/>
        <w:autoSpaceDN w:val="0"/>
        <w:adjustRightInd w:val="0"/>
        <w:ind w:firstLine="709"/>
        <w:contextualSpacing/>
        <w:jc w:val="both"/>
        <w:rPr>
          <w:rFonts w:eastAsia="Calibri"/>
          <w:b w:val="0"/>
          <w:sz w:val="16"/>
          <w:szCs w:val="16"/>
        </w:rPr>
      </w:pPr>
    </w:p>
    <w:p w:rsidR="00E90C69" w:rsidRPr="00CC7153" w:rsidRDefault="00E90C69" w:rsidP="00E90C69">
      <w:pPr>
        <w:widowControl w:val="0"/>
        <w:autoSpaceDE w:val="0"/>
        <w:autoSpaceDN w:val="0"/>
        <w:adjustRightInd w:val="0"/>
        <w:ind w:firstLine="709"/>
        <w:contextualSpacing/>
        <w:jc w:val="both"/>
        <w:rPr>
          <w:rFonts w:eastAsia="Calibri"/>
          <w:b w:val="0"/>
        </w:rPr>
      </w:pPr>
      <w:r w:rsidRPr="00CC7153">
        <w:rPr>
          <w:rFonts w:eastAsia="Calibri"/>
          <w:b w:val="0"/>
        </w:rPr>
        <w:t xml:space="preserve">В </w:t>
      </w:r>
      <w:r w:rsidR="001F2B24" w:rsidRPr="00CC7153">
        <w:rPr>
          <w:rFonts w:eastAsia="Calibri"/>
          <w:b w:val="0"/>
        </w:rPr>
        <w:t xml:space="preserve">части формирования </w:t>
      </w:r>
      <w:r w:rsidRPr="00CC7153">
        <w:rPr>
          <w:rFonts w:eastAsia="Calibri"/>
          <w:b w:val="0"/>
        </w:rPr>
        <w:t>гражданско-патриотическ</w:t>
      </w:r>
      <w:r w:rsidR="001F2B24" w:rsidRPr="00CC7153">
        <w:rPr>
          <w:rFonts w:eastAsia="Calibri"/>
          <w:b w:val="0"/>
        </w:rPr>
        <w:t>ого воспитания молодёжи</w:t>
      </w:r>
      <w:r w:rsidRPr="00CC7153">
        <w:rPr>
          <w:rFonts w:eastAsia="Calibri"/>
          <w:b w:val="0"/>
        </w:rPr>
        <w:t xml:space="preserve">, </w:t>
      </w:r>
      <w:r w:rsidR="001F2B24" w:rsidRPr="00CC7153">
        <w:rPr>
          <w:rFonts w:eastAsia="Calibri"/>
          <w:b w:val="0"/>
        </w:rPr>
        <w:t xml:space="preserve">выполнена </w:t>
      </w:r>
      <w:r w:rsidRPr="00CC7153">
        <w:rPr>
          <w:rFonts w:eastAsia="Calibri"/>
          <w:b w:val="0"/>
        </w:rPr>
        <w:t>основн</w:t>
      </w:r>
      <w:r w:rsidR="001F2B24" w:rsidRPr="00CC7153">
        <w:rPr>
          <w:rFonts w:eastAsia="Calibri"/>
          <w:b w:val="0"/>
        </w:rPr>
        <w:t xml:space="preserve">ая задача 2017 года – положено начало  </w:t>
      </w:r>
      <w:r w:rsidRPr="00CC7153">
        <w:rPr>
          <w:rFonts w:eastAsia="Calibri"/>
          <w:b w:val="0"/>
        </w:rPr>
        <w:t>реализаци</w:t>
      </w:r>
      <w:r w:rsidR="001F2B24" w:rsidRPr="00CC7153">
        <w:rPr>
          <w:rFonts w:eastAsia="Calibri"/>
          <w:b w:val="0"/>
        </w:rPr>
        <w:t>и</w:t>
      </w:r>
      <w:r w:rsidRPr="00CC7153">
        <w:rPr>
          <w:rFonts w:eastAsia="Calibri"/>
          <w:b w:val="0"/>
        </w:rPr>
        <w:t xml:space="preserve"> знаковых проектов всероссийского уровня –</w:t>
      </w:r>
      <w:r w:rsidR="001F2B24" w:rsidRPr="00CC7153">
        <w:rPr>
          <w:rFonts w:eastAsia="Calibri"/>
          <w:b w:val="0"/>
        </w:rPr>
        <w:t xml:space="preserve"> </w:t>
      </w:r>
      <w:r w:rsidRPr="00CC7153">
        <w:rPr>
          <w:rFonts w:eastAsia="Calibri"/>
          <w:b w:val="0"/>
        </w:rPr>
        <w:t xml:space="preserve">«Российское движение школьников» и военно-патриотическое движение «Юнармия». Развитие этих проектов становится приоритетом работы </w:t>
      </w:r>
      <w:r w:rsidR="001F2B24" w:rsidRPr="00CC7153">
        <w:rPr>
          <w:rFonts w:eastAsia="Calibri"/>
          <w:b w:val="0"/>
        </w:rPr>
        <w:t>МБУ «МЦ»</w:t>
      </w:r>
      <w:r w:rsidRPr="00CC7153">
        <w:rPr>
          <w:rFonts w:eastAsia="Calibri"/>
          <w:b w:val="0"/>
        </w:rPr>
        <w:t xml:space="preserve"> в 2018 году. </w:t>
      </w:r>
    </w:p>
    <w:p w:rsidR="001F2B24" w:rsidRPr="00CC7153" w:rsidRDefault="001F2B24" w:rsidP="00FB6A2E">
      <w:pPr>
        <w:widowControl w:val="0"/>
        <w:autoSpaceDE w:val="0"/>
        <w:autoSpaceDN w:val="0"/>
        <w:adjustRightInd w:val="0"/>
        <w:ind w:firstLine="709"/>
        <w:contextualSpacing/>
        <w:jc w:val="both"/>
        <w:rPr>
          <w:rFonts w:eastAsia="Calibri"/>
          <w:b w:val="0"/>
        </w:rPr>
      </w:pPr>
      <w:r w:rsidRPr="00CC7153">
        <w:rPr>
          <w:rFonts w:eastAsia="Calibri"/>
          <w:b w:val="0"/>
        </w:rPr>
        <w:t xml:space="preserve">Впервые в городе проведена военно-патриотическая игра «Сибирский щит», объединившая команды из всех школа города. </w:t>
      </w:r>
    </w:p>
    <w:p w:rsidR="00FB6A2E" w:rsidRPr="00CC7153" w:rsidRDefault="001F2B24" w:rsidP="00FB6A2E">
      <w:pPr>
        <w:widowControl w:val="0"/>
        <w:autoSpaceDE w:val="0"/>
        <w:autoSpaceDN w:val="0"/>
        <w:adjustRightInd w:val="0"/>
        <w:ind w:firstLine="709"/>
        <w:contextualSpacing/>
        <w:jc w:val="both"/>
        <w:rPr>
          <w:rFonts w:eastAsia="Calibri"/>
          <w:b w:val="0"/>
        </w:rPr>
      </w:pPr>
      <w:r w:rsidRPr="00CC7153">
        <w:rPr>
          <w:rFonts w:eastAsia="Calibri"/>
          <w:b w:val="0"/>
        </w:rPr>
        <w:t>Прочно укрепляется традиция – формирование колонны «Бессмертного полка» в День Победы и активное участие в шествии молодёжи.</w:t>
      </w:r>
      <w:r w:rsidRPr="00CC7153">
        <w:rPr>
          <w:rFonts w:eastAsia="Calibri"/>
          <w:b w:val="0"/>
          <w:lang w:eastAsia="en-US"/>
        </w:rPr>
        <w:t xml:space="preserve"> </w:t>
      </w:r>
      <w:r w:rsidR="004300A8" w:rsidRPr="00CC7153">
        <w:rPr>
          <w:rFonts w:eastAsia="Calibri"/>
          <w:b w:val="0"/>
          <w:lang w:eastAsia="en-US"/>
        </w:rPr>
        <w:t xml:space="preserve">Молодёжь организованно участвует в памятных мероприятиях в день памяти и скорби и </w:t>
      </w:r>
      <w:r w:rsidR="004300A8" w:rsidRPr="00CC7153">
        <w:rPr>
          <w:rFonts w:eastAsia="Calibri"/>
          <w:b w:val="0"/>
          <w:lang w:eastAsia="en-US"/>
        </w:rPr>
        <w:lastRenderedPageBreak/>
        <w:t xml:space="preserve">день окончания второй мировой войны. </w:t>
      </w:r>
      <w:r w:rsidRPr="00CC7153">
        <w:rPr>
          <w:rFonts w:eastAsia="Calibri"/>
          <w:b w:val="0"/>
        </w:rPr>
        <w:t>Традиционно в этих мероприятиях участвуют свыше 4000 человек</w:t>
      </w:r>
      <w:r w:rsidR="004300A8" w:rsidRPr="00CC7153">
        <w:rPr>
          <w:rFonts w:eastAsia="Calibri"/>
          <w:b w:val="0"/>
        </w:rPr>
        <w:t>.</w:t>
      </w:r>
    </w:p>
    <w:p w:rsidR="00DF0104" w:rsidRPr="00CC7153" w:rsidRDefault="00DF0104" w:rsidP="00FB6A2E">
      <w:pPr>
        <w:widowControl w:val="0"/>
        <w:autoSpaceDE w:val="0"/>
        <w:autoSpaceDN w:val="0"/>
        <w:adjustRightInd w:val="0"/>
        <w:ind w:firstLine="709"/>
        <w:contextualSpacing/>
        <w:jc w:val="both"/>
        <w:rPr>
          <w:rFonts w:eastAsia="Calibri"/>
          <w:b w:val="0"/>
          <w:sz w:val="16"/>
          <w:szCs w:val="16"/>
        </w:rPr>
      </w:pPr>
    </w:p>
    <w:p w:rsidR="004300A8" w:rsidRPr="00CC7153" w:rsidRDefault="004300A8" w:rsidP="004300A8">
      <w:pPr>
        <w:widowControl w:val="0"/>
        <w:autoSpaceDE w:val="0"/>
        <w:autoSpaceDN w:val="0"/>
        <w:adjustRightInd w:val="0"/>
        <w:ind w:firstLine="709"/>
        <w:contextualSpacing/>
        <w:jc w:val="both"/>
        <w:rPr>
          <w:rFonts w:eastAsia="Calibri"/>
          <w:b w:val="0"/>
        </w:rPr>
      </w:pPr>
      <w:r w:rsidRPr="00CC7153">
        <w:rPr>
          <w:rFonts w:eastAsia="Calibri"/>
          <w:b w:val="0"/>
        </w:rPr>
        <w:t xml:space="preserve">Мероприятия по профилактике негативных проявлений в молодёжной среде направлены на вовлечение в молодёжную деятельность большего количества молодёжи, находящейся в трудной жизненной ситуации. В 2017 году 13 подростков постоянно участвуют в работе МБУ «МЦ». </w:t>
      </w:r>
    </w:p>
    <w:p w:rsidR="004300A8" w:rsidRPr="00CC7153" w:rsidRDefault="004300A8" w:rsidP="004300A8">
      <w:pPr>
        <w:widowControl w:val="0"/>
        <w:autoSpaceDE w:val="0"/>
        <w:autoSpaceDN w:val="0"/>
        <w:adjustRightInd w:val="0"/>
        <w:ind w:firstLine="709"/>
        <w:contextualSpacing/>
        <w:jc w:val="both"/>
        <w:rPr>
          <w:rFonts w:eastAsia="Calibri"/>
          <w:b w:val="0"/>
        </w:rPr>
      </w:pPr>
      <w:r w:rsidRPr="00CC7153">
        <w:rPr>
          <w:rFonts w:eastAsia="Calibri"/>
          <w:b w:val="0"/>
        </w:rPr>
        <w:t>В рамках работ по профилактике распространения ВИЧ, наркомании, пьянства и алкоголизма среди молодёжи и приобщению её к здоровому образу жизни организованы 5 мероприятий: лекции «О вреде табакокурения» и «О вреде употребления алкогольных напитков», акция против употребления наркотических веществ</w:t>
      </w:r>
      <w:r w:rsidR="0079077E" w:rsidRPr="00CC7153">
        <w:rPr>
          <w:rFonts w:eastAsia="Calibri"/>
          <w:b w:val="0"/>
        </w:rPr>
        <w:t xml:space="preserve"> </w:t>
      </w:r>
      <w:r w:rsidRPr="00CC7153">
        <w:rPr>
          <w:rFonts w:eastAsia="Calibri"/>
          <w:b w:val="0"/>
        </w:rPr>
        <w:t>в рамках Всемирного дня здоровья, фестиваль «Здоровый образ жизни». В рамках противодействия распространения ВИЧ/СПИДа на территории ЗАТО г. Зеленогорска проведены 3 крупномасштабные акции «Стоп ВИЧ/СПИД» среди учащихся образовательных учреждений. Общее количество вовлечённой молодёжи – более 1000 человек.</w:t>
      </w:r>
    </w:p>
    <w:p w:rsidR="00845994" w:rsidRPr="00CC7153" w:rsidRDefault="00845994" w:rsidP="004300A8">
      <w:pPr>
        <w:widowControl w:val="0"/>
        <w:autoSpaceDE w:val="0"/>
        <w:autoSpaceDN w:val="0"/>
        <w:adjustRightInd w:val="0"/>
        <w:ind w:firstLine="709"/>
        <w:contextualSpacing/>
        <w:jc w:val="both"/>
        <w:rPr>
          <w:rFonts w:eastAsia="Calibri"/>
          <w:b w:val="0"/>
          <w:sz w:val="16"/>
          <w:szCs w:val="16"/>
        </w:rPr>
      </w:pPr>
    </w:p>
    <w:p w:rsidR="00A91F4E" w:rsidRPr="00CC7153" w:rsidRDefault="00A91F4E" w:rsidP="00FB7688">
      <w:pPr>
        <w:pStyle w:val="af5"/>
        <w:tabs>
          <w:tab w:val="left" w:pos="993"/>
          <w:tab w:val="left" w:pos="1134"/>
          <w:tab w:val="left" w:pos="1276"/>
        </w:tabs>
        <w:ind w:left="0" w:firstLine="709"/>
        <w:jc w:val="both"/>
        <w:rPr>
          <w:b w:val="0"/>
        </w:rPr>
      </w:pPr>
      <w:r w:rsidRPr="00CC7153">
        <w:rPr>
          <w:b w:val="0"/>
        </w:rPr>
        <w:t>Основные проблемы, сдерживающие развитие молодёжной политики в городе:</w:t>
      </w:r>
    </w:p>
    <w:p w:rsidR="001B42DD" w:rsidRPr="00CC7153" w:rsidRDefault="008136C3" w:rsidP="00FF24DC">
      <w:pPr>
        <w:pStyle w:val="af5"/>
        <w:numPr>
          <w:ilvl w:val="0"/>
          <w:numId w:val="9"/>
        </w:numPr>
        <w:tabs>
          <w:tab w:val="left" w:pos="993"/>
        </w:tabs>
        <w:ind w:left="0" w:firstLine="709"/>
        <w:jc w:val="both"/>
        <w:rPr>
          <w:b w:val="0"/>
        </w:rPr>
      </w:pPr>
      <w:r w:rsidRPr="00CC7153">
        <w:rPr>
          <w:b w:val="0"/>
        </w:rPr>
        <w:t xml:space="preserve">низкая результативность работы по вовлечению в молодёжные проекты и социальную деятельность </w:t>
      </w:r>
      <w:r w:rsidR="00CD6817" w:rsidRPr="00CC7153">
        <w:rPr>
          <w:b w:val="0"/>
        </w:rPr>
        <w:t>молодёжи, находящейся в трудной жизненной ситуации и социально опасном положении</w:t>
      </w:r>
      <w:r w:rsidR="00FE3FD5" w:rsidRPr="00CC7153">
        <w:rPr>
          <w:b w:val="0"/>
        </w:rPr>
        <w:t>;</w:t>
      </w:r>
    </w:p>
    <w:p w:rsidR="001B42DD" w:rsidRPr="00CC7153" w:rsidRDefault="001B42DD" w:rsidP="00FF24DC">
      <w:pPr>
        <w:pStyle w:val="af5"/>
        <w:numPr>
          <w:ilvl w:val="0"/>
          <w:numId w:val="9"/>
        </w:numPr>
        <w:tabs>
          <w:tab w:val="left" w:pos="993"/>
        </w:tabs>
        <w:ind w:left="0" w:firstLine="709"/>
        <w:jc w:val="both"/>
        <w:rPr>
          <w:b w:val="0"/>
        </w:rPr>
      </w:pPr>
      <w:r w:rsidRPr="00CC7153">
        <w:rPr>
          <w:b w:val="0"/>
        </w:rPr>
        <w:t xml:space="preserve">острая необходимость проведения капитального ремонта помещений </w:t>
      </w:r>
      <w:r w:rsidR="008136C3" w:rsidRPr="00CC7153">
        <w:rPr>
          <w:b w:val="0"/>
        </w:rPr>
        <w:t xml:space="preserve">МБУ «МЦ» </w:t>
      </w:r>
      <w:r w:rsidRPr="00CC7153">
        <w:rPr>
          <w:b w:val="0"/>
        </w:rPr>
        <w:t xml:space="preserve">или </w:t>
      </w:r>
      <w:r w:rsidR="00772623" w:rsidRPr="00CC7153">
        <w:rPr>
          <w:b w:val="0"/>
        </w:rPr>
        <w:t>их реконструкции</w:t>
      </w:r>
      <w:r w:rsidRPr="00CC7153">
        <w:rPr>
          <w:b w:val="0"/>
        </w:rPr>
        <w:t>;</w:t>
      </w:r>
    </w:p>
    <w:p w:rsidR="001B42DD" w:rsidRPr="00CC7153" w:rsidRDefault="001B42DD" w:rsidP="00FF24DC">
      <w:pPr>
        <w:pStyle w:val="af5"/>
        <w:numPr>
          <w:ilvl w:val="0"/>
          <w:numId w:val="9"/>
        </w:numPr>
        <w:tabs>
          <w:tab w:val="left" w:pos="993"/>
        </w:tabs>
        <w:ind w:left="0" w:firstLine="709"/>
        <w:jc w:val="both"/>
        <w:rPr>
          <w:b w:val="0"/>
        </w:rPr>
      </w:pPr>
      <w:r w:rsidRPr="00CC7153">
        <w:rPr>
          <w:b w:val="0"/>
        </w:rPr>
        <w:t>высокая текучесть</w:t>
      </w:r>
      <w:r w:rsidR="008B3C7E" w:rsidRPr="00CC7153">
        <w:rPr>
          <w:b w:val="0"/>
        </w:rPr>
        <w:t xml:space="preserve"> кадров</w:t>
      </w:r>
      <w:r w:rsidR="008136C3" w:rsidRPr="00CC7153">
        <w:rPr>
          <w:b w:val="0"/>
        </w:rPr>
        <w:t>, в 2017 году порог текучести превысил допустимый (20%) и составил 63%</w:t>
      </w:r>
      <w:r w:rsidR="008B3C7E" w:rsidRPr="00CC7153">
        <w:rPr>
          <w:b w:val="0"/>
        </w:rPr>
        <w:t>.</w:t>
      </w:r>
    </w:p>
    <w:p w:rsidR="001B42DD" w:rsidRPr="00CC7153" w:rsidRDefault="001B42DD" w:rsidP="001B42DD">
      <w:pPr>
        <w:pStyle w:val="af5"/>
        <w:tabs>
          <w:tab w:val="left" w:pos="1134"/>
          <w:tab w:val="left" w:pos="1276"/>
        </w:tabs>
        <w:ind w:left="0" w:firstLine="709"/>
        <w:jc w:val="both"/>
        <w:rPr>
          <w:b w:val="0"/>
          <w:sz w:val="16"/>
          <w:szCs w:val="16"/>
        </w:rPr>
      </w:pPr>
      <w:r w:rsidRPr="00CC7153">
        <w:rPr>
          <w:b w:val="0"/>
        </w:rPr>
        <w:t xml:space="preserve"> </w:t>
      </w:r>
    </w:p>
    <w:p w:rsidR="00B741CF" w:rsidRPr="00CC7153" w:rsidRDefault="0040740D" w:rsidP="00FB7688">
      <w:pPr>
        <w:pStyle w:val="af5"/>
        <w:tabs>
          <w:tab w:val="left" w:pos="993"/>
          <w:tab w:val="left" w:pos="1134"/>
          <w:tab w:val="left" w:pos="1276"/>
        </w:tabs>
        <w:ind w:left="0" w:firstLine="709"/>
        <w:jc w:val="both"/>
        <w:rPr>
          <w:b w:val="0"/>
        </w:rPr>
      </w:pPr>
      <w:r w:rsidRPr="00CC7153">
        <w:rPr>
          <w:b w:val="0"/>
        </w:rPr>
        <w:t>Р</w:t>
      </w:r>
      <w:r w:rsidR="00B741CF" w:rsidRPr="00CC7153">
        <w:rPr>
          <w:b w:val="0"/>
        </w:rPr>
        <w:t xml:space="preserve">азвитие </w:t>
      </w:r>
      <w:r w:rsidR="00772623" w:rsidRPr="00CC7153">
        <w:rPr>
          <w:b w:val="0"/>
        </w:rPr>
        <w:t>молодёжной политики</w:t>
      </w:r>
      <w:r w:rsidRPr="00CC7153">
        <w:rPr>
          <w:b w:val="0"/>
        </w:rPr>
        <w:t xml:space="preserve">, активизация работы с молодёжью </w:t>
      </w:r>
      <w:r w:rsidR="00B741CF" w:rsidRPr="00CC7153">
        <w:rPr>
          <w:b w:val="0"/>
        </w:rPr>
        <w:t>предполагается как на основе эффективного использования бюджетных средств, так и с привлечением средств организац</w:t>
      </w:r>
      <w:r w:rsidR="008B3C7E" w:rsidRPr="00CC7153">
        <w:rPr>
          <w:b w:val="0"/>
        </w:rPr>
        <w:t>ий города и общественных фондов</w:t>
      </w:r>
      <w:r w:rsidR="00CD6817" w:rsidRPr="00CC7153">
        <w:rPr>
          <w:b w:val="0"/>
        </w:rPr>
        <w:t>. Основные задачи на 2018 год</w:t>
      </w:r>
      <w:r w:rsidR="00B741CF" w:rsidRPr="00CC7153">
        <w:rPr>
          <w:b w:val="0"/>
        </w:rPr>
        <w:t>:</w:t>
      </w:r>
    </w:p>
    <w:p w:rsidR="00CD6817" w:rsidRPr="00CC7153" w:rsidRDefault="00CD6817" w:rsidP="00FF24DC">
      <w:pPr>
        <w:pStyle w:val="af5"/>
        <w:numPr>
          <w:ilvl w:val="0"/>
          <w:numId w:val="9"/>
        </w:numPr>
        <w:tabs>
          <w:tab w:val="left" w:pos="993"/>
        </w:tabs>
        <w:ind w:left="0" w:firstLine="709"/>
        <w:jc w:val="both"/>
        <w:rPr>
          <w:b w:val="0"/>
        </w:rPr>
      </w:pPr>
      <w:r w:rsidRPr="00CC7153">
        <w:rPr>
          <w:b w:val="0"/>
        </w:rPr>
        <w:t>усиление работы по вовлечению молодёжи, находящейся в трудной жизненной ситуации, в деятельность МБУ «МЦ»;</w:t>
      </w:r>
    </w:p>
    <w:p w:rsidR="00CD6817" w:rsidRPr="00CC7153" w:rsidRDefault="00CD6817" w:rsidP="00FF24DC">
      <w:pPr>
        <w:pStyle w:val="af5"/>
        <w:numPr>
          <w:ilvl w:val="0"/>
          <w:numId w:val="9"/>
        </w:numPr>
        <w:tabs>
          <w:tab w:val="left" w:pos="993"/>
        </w:tabs>
        <w:ind w:left="0" w:firstLine="709"/>
        <w:jc w:val="both"/>
        <w:rPr>
          <w:b w:val="0"/>
        </w:rPr>
      </w:pPr>
      <w:r w:rsidRPr="00CC7153">
        <w:rPr>
          <w:b w:val="0"/>
        </w:rPr>
        <w:t>развитие городского добровольческого движения;</w:t>
      </w:r>
    </w:p>
    <w:p w:rsidR="00CD6817" w:rsidRPr="00CC7153" w:rsidRDefault="00CD6817" w:rsidP="00FF24DC">
      <w:pPr>
        <w:pStyle w:val="af5"/>
        <w:numPr>
          <w:ilvl w:val="0"/>
          <w:numId w:val="9"/>
        </w:numPr>
        <w:tabs>
          <w:tab w:val="left" w:pos="993"/>
        </w:tabs>
        <w:ind w:left="0" w:firstLine="709"/>
        <w:jc w:val="both"/>
        <w:rPr>
          <w:b w:val="0"/>
        </w:rPr>
      </w:pPr>
      <w:r w:rsidRPr="00CC7153">
        <w:rPr>
          <w:b w:val="0"/>
        </w:rPr>
        <w:t>развитие и популяризация общероссийской общественно-государственной детско-юношеской организации «Российское движение школьников» и движения «Юнармия»;</w:t>
      </w:r>
    </w:p>
    <w:p w:rsidR="00CD6817" w:rsidRPr="00CC7153" w:rsidRDefault="00CD6817" w:rsidP="00FF24DC">
      <w:pPr>
        <w:pStyle w:val="af5"/>
        <w:numPr>
          <w:ilvl w:val="0"/>
          <w:numId w:val="9"/>
        </w:numPr>
        <w:tabs>
          <w:tab w:val="left" w:pos="993"/>
        </w:tabs>
        <w:ind w:left="0" w:firstLine="709"/>
        <w:jc w:val="both"/>
        <w:rPr>
          <w:b w:val="0"/>
        </w:rPr>
      </w:pPr>
      <w:r w:rsidRPr="00CC7153">
        <w:rPr>
          <w:b w:val="0"/>
        </w:rPr>
        <w:t>развитие проекта круглогодичного трудового отряда Главы города;</w:t>
      </w:r>
    </w:p>
    <w:p w:rsidR="00CD6817" w:rsidRPr="00CC7153" w:rsidRDefault="00CD6817" w:rsidP="00FF24DC">
      <w:pPr>
        <w:pStyle w:val="af5"/>
        <w:numPr>
          <w:ilvl w:val="0"/>
          <w:numId w:val="9"/>
        </w:numPr>
        <w:tabs>
          <w:tab w:val="left" w:pos="993"/>
        </w:tabs>
        <w:ind w:left="0" w:firstLine="709"/>
        <w:jc w:val="both"/>
        <w:rPr>
          <w:b w:val="0"/>
        </w:rPr>
      </w:pPr>
      <w:r w:rsidRPr="00CC7153">
        <w:rPr>
          <w:b w:val="0"/>
        </w:rPr>
        <w:t>дальнейшая реализация проекта «Экстремальный парк «Золинский».</w:t>
      </w:r>
    </w:p>
    <w:p w:rsidR="00CD6817" w:rsidRPr="00CC7153" w:rsidRDefault="0040740D" w:rsidP="00FF24DC">
      <w:pPr>
        <w:pStyle w:val="af5"/>
        <w:numPr>
          <w:ilvl w:val="0"/>
          <w:numId w:val="9"/>
        </w:numPr>
        <w:tabs>
          <w:tab w:val="left" w:pos="993"/>
        </w:tabs>
        <w:ind w:left="0" w:firstLine="709"/>
        <w:jc w:val="both"/>
        <w:rPr>
          <w:b w:val="0"/>
        </w:rPr>
      </w:pPr>
      <w:r w:rsidRPr="00CC7153">
        <w:rPr>
          <w:b w:val="0"/>
        </w:rPr>
        <w:t>р</w:t>
      </w:r>
      <w:r w:rsidR="00CD6817" w:rsidRPr="00CC7153">
        <w:rPr>
          <w:b w:val="0"/>
        </w:rPr>
        <w:t>азвитие социального партн</w:t>
      </w:r>
      <w:r w:rsidRPr="00CC7153">
        <w:rPr>
          <w:b w:val="0"/>
        </w:rPr>
        <w:t>ё</w:t>
      </w:r>
      <w:r w:rsidR="00CD6817" w:rsidRPr="00CC7153">
        <w:rPr>
          <w:b w:val="0"/>
        </w:rPr>
        <w:t xml:space="preserve">рства с </w:t>
      </w:r>
      <w:r w:rsidRPr="00CC7153">
        <w:rPr>
          <w:b w:val="0"/>
        </w:rPr>
        <w:t xml:space="preserve">социально ориентированными некоммерческими организациями </w:t>
      </w:r>
      <w:r w:rsidR="00CD6817" w:rsidRPr="00CC7153">
        <w:rPr>
          <w:b w:val="0"/>
        </w:rPr>
        <w:t xml:space="preserve">города. </w:t>
      </w:r>
    </w:p>
    <w:p w:rsidR="00631812" w:rsidRPr="00CC7153" w:rsidRDefault="00631812" w:rsidP="00FB7688">
      <w:pPr>
        <w:pStyle w:val="af5"/>
        <w:tabs>
          <w:tab w:val="left" w:pos="993"/>
          <w:tab w:val="left" w:pos="1134"/>
          <w:tab w:val="left" w:pos="1276"/>
        </w:tabs>
        <w:ind w:left="0" w:firstLine="709"/>
        <w:jc w:val="both"/>
        <w:rPr>
          <w:b w:val="0"/>
        </w:rPr>
      </w:pPr>
    </w:p>
    <w:p w:rsidR="006F11B3" w:rsidRPr="00CC7153" w:rsidRDefault="00B741CF" w:rsidP="00FB7688">
      <w:pPr>
        <w:pStyle w:val="af5"/>
        <w:tabs>
          <w:tab w:val="left" w:pos="993"/>
          <w:tab w:val="left" w:pos="1134"/>
          <w:tab w:val="left" w:pos="1276"/>
        </w:tabs>
        <w:ind w:left="0" w:firstLine="709"/>
        <w:jc w:val="both"/>
        <w:rPr>
          <w:b w:val="0"/>
        </w:rPr>
      </w:pPr>
      <w:r w:rsidRPr="00CC7153">
        <w:rPr>
          <w:b w:val="0"/>
        </w:rPr>
        <w:t xml:space="preserve"> </w:t>
      </w:r>
    </w:p>
    <w:p w:rsidR="00A04BCE" w:rsidRPr="00CC7153" w:rsidRDefault="00A04BCE" w:rsidP="00FB7688">
      <w:pPr>
        <w:pStyle w:val="af5"/>
        <w:tabs>
          <w:tab w:val="left" w:pos="993"/>
          <w:tab w:val="left" w:pos="1134"/>
          <w:tab w:val="left" w:pos="1276"/>
        </w:tabs>
        <w:ind w:left="0" w:firstLine="709"/>
        <w:jc w:val="both"/>
        <w:rPr>
          <w:b w:val="0"/>
        </w:rPr>
      </w:pPr>
    </w:p>
    <w:p w:rsidR="00FF1C56" w:rsidRPr="00CC7153" w:rsidRDefault="00E70155" w:rsidP="00FF5A0A">
      <w:pPr>
        <w:pStyle w:val="af5"/>
        <w:numPr>
          <w:ilvl w:val="1"/>
          <w:numId w:val="5"/>
        </w:numPr>
        <w:tabs>
          <w:tab w:val="left" w:pos="993"/>
          <w:tab w:val="left" w:pos="1134"/>
          <w:tab w:val="left" w:pos="1276"/>
        </w:tabs>
        <w:ind w:left="0" w:firstLine="709"/>
        <w:jc w:val="both"/>
        <w:outlineLvl w:val="1"/>
      </w:pPr>
      <w:bookmarkStart w:id="21" w:name="_Toc505953759"/>
      <w:r w:rsidRPr="00CC7153">
        <w:lastRenderedPageBreak/>
        <w:t>Физическая культура и спорт</w:t>
      </w:r>
      <w:bookmarkEnd w:id="21"/>
    </w:p>
    <w:p w:rsidR="00A51971" w:rsidRPr="00CC7153" w:rsidRDefault="00A51971" w:rsidP="00A51971">
      <w:pPr>
        <w:pStyle w:val="af5"/>
        <w:tabs>
          <w:tab w:val="left" w:pos="993"/>
          <w:tab w:val="left" w:pos="1134"/>
          <w:tab w:val="left" w:pos="1276"/>
        </w:tabs>
        <w:ind w:left="709"/>
        <w:jc w:val="both"/>
      </w:pPr>
    </w:p>
    <w:p w:rsidR="003F1F6A" w:rsidRPr="00CC7153" w:rsidRDefault="001E54C0" w:rsidP="00B50DE1">
      <w:pPr>
        <w:overflowPunct w:val="0"/>
        <w:autoSpaceDE w:val="0"/>
        <w:autoSpaceDN w:val="0"/>
        <w:adjustRightInd w:val="0"/>
        <w:ind w:firstLine="709"/>
        <w:contextualSpacing/>
        <w:jc w:val="both"/>
        <w:textAlignment w:val="baseline"/>
        <w:rPr>
          <w:b w:val="0"/>
        </w:rPr>
      </w:pPr>
      <w:r w:rsidRPr="00CC7153">
        <w:rPr>
          <w:b w:val="0"/>
        </w:rPr>
        <w:t>В 2017 году в сфере физической культуры и спорта города проведена модернизация системы подготовки спортивного резерва, в рамках которой осуществлён переход учреждений дополнительного образования физкультурно-спортивной направленности в физкультурно-спортивные учреждения, осуществляющие спортивную подготовку и обучени</w:t>
      </w:r>
      <w:r w:rsidR="003F1F6A" w:rsidRPr="00CC7153">
        <w:rPr>
          <w:b w:val="0"/>
        </w:rPr>
        <w:t xml:space="preserve">е, что позволит трём спортивным школам города </w:t>
      </w:r>
      <w:r w:rsidR="00B40BFD" w:rsidRPr="00CC7153">
        <w:rPr>
          <w:b w:val="0"/>
        </w:rPr>
        <w:t>поднять качество подготовки спортивного резерва из числа городских детей.</w:t>
      </w:r>
      <w:r w:rsidR="003F1F6A" w:rsidRPr="00CC7153">
        <w:rPr>
          <w:b w:val="0"/>
        </w:rPr>
        <w:t xml:space="preserve"> </w:t>
      </w:r>
    </w:p>
    <w:p w:rsidR="00462EBB" w:rsidRPr="00CC7153" w:rsidRDefault="003F1F6A" w:rsidP="00B50DE1">
      <w:pPr>
        <w:overflowPunct w:val="0"/>
        <w:autoSpaceDE w:val="0"/>
        <w:autoSpaceDN w:val="0"/>
        <w:adjustRightInd w:val="0"/>
        <w:ind w:firstLine="709"/>
        <w:contextualSpacing/>
        <w:jc w:val="both"/>
        <w:textAlignment w:val="baseline"/>
        <w:rPr>
          <w:b w:val="0"/>
        </w:rPr>
      </w:pPr>
      <w:r w:rsidRPr="00CC7153">
        <w:rPr>
          <w:b w:val="0"/>
        </w:rPr>
        <w:t>Деятельность в</w:t>
      </w:r>
      <w:r w:rsidR="001F1684" w:rsidRPr="00CC7153">
        <w:rPr>
          <w:b w:val="0"/>
        </w:rPr>
        <w:t xml:space="preserve"> сфере физической культуры и спорта </w:t>
      </w:r>
      <w:r w:rsidR="00227B97" w:rsidRPr="00CC7153">
        <w:rPr>
          <w:b w:val="0"/>
        </w:rPr>
        <w:t>в</w:t>
      </w:r>
      <w:r w:rsidR="001F1684" w:rsidRPr="00CC7153">
        <w:rPr>
          <w:b w:val="0"/>
        </w:rPr>
        <w:t xml:space="preserve"> город</w:t>
      </w:r>
      <w:r w:rsidR="00227B97" w:rsidRPr="00CC7153">
        <w:rPr>
          <w:b w:val="0"/>
        </w:rPr>
        <w:t>е</w:t>
      </w:r>
      <w:r w:rsidR="001F1684" w:rsidRPr="00CC7153">
        <w:rPr>
          <w:b w:val="0"/>
        </w:rPr>
        <w:t xml:space="preserve"> осуществляют </w:t>
      </w:r>
      <w:r w:rsidR="002973F6" w:rsidRPr="00CC7153">
        <w:rPr>
          <w:b w:val="0"/>
        </w:rPr>
        <w:t>7</w:t>
      </w:r>
      <w:r w:rsidR="00A51971" w:rsidRPr="00CC7153">
        <w:rPr>
          <w:b w:val="0"/>
        </w:rPr>
        <w:t xml:space="preserve"> учреждений</w:t>
      </w:r>
      <w:r w:rsidR="00B40BFD" w:rsidRPr="00CC7153">
        <w:rPr>
          <w:b w:val="0"/>
        </w:rPr>
        <w:t xml:space="preserve">, из которых 1 учреждение физической культуры и спорта, 3 спортивные школы и 3 учреждения </w:t>
      </w:r>
      <w:r w:rsidR="00A51971" w:rsidRPr="00CC7153">
        <w:rPr>
          <w:b w:val="0"/>
        </w:rPr>
        <w:t xml:space="preserve"> дополнительного образования, реализующи</w:t>
      </w:r>
      <w:r w:rsidR="00B40BFD" w:rsidRPr="00CC7153">
        <w:rPr>
          <w:b w:val="0"/>
        </w:rPr>
        <w:t>е</w:t>
      </w:r>
      <w:r w:rsidR="00A51971" w:rsidRPr="00CC7153">
        <w:rPr>
          <w:b w:val="0"/>
        </w:rPr>
        <w:t xml:space="preserve"> образовательные прог</w:t>
      </w:r>
      <w:r w:rsidR="00B40BFD" w:rsidRPr="00CC7153">
        <w:rPr>
          <w:b w:val="0"/>
        </w:rPr>
        <w:t>раммы спортивной направленности</w:t>
      </w:r>
      <w:r w:rsidR="00227B97" w:rsidRPr="00CC7153">
        <w:rPr>
          <w:b w:val="0"/>
        </w:rPr>
        <w:t>, 26 общественных федераций по различным видам спорта</w:t>
      </w:r>
      <w:r w:rsidR="00AB2F01" w:rsidRPr="00CC7153">
        <w:rPr>
          <w:b w:val="0"/>
        </w:rPr>
        <w:t>, 22 клуба</w:t>
      </w:r>
      <w:r w:rsidR="00916621" w:rsidRPr="00CC7153">
        <w:rPr>
          <w:b w:val="0"/>
        </w:rPr>
        <w:t>,</w:t>
      </w:r>
      <w:r w:rsidR="00AB2F01" w:rsidRPr="00CC7153">
        <w:rPr>
          <w:b w:val="0"/>
        </w:rPr>
        <w:t xml:space="preserve"> самостоятельно осуществляющих деятельность в области физической культуры и спорта, из которых 12 клубов имеют статус юридического лица.</w:t>
      </w:r>
      <w:r w:rsidR="00B40BFD" w:rsidRPr="00CC7153">
        <w:rPr>
          <w:b w:val="0"/>
        </w:rPr>
        <w:t xml:space="preserve"> </w:t>
      </w:r>
    </w:p>
    <w:p w:rsidR="00D20726" w:rsidRPr="00CC7153" w:rsidRDefault="007C7E48" w:rsidP="00B50DE1">
      <w:pPr>
        <w:overflowPunct w:val="0"/>
        <w:autoSpaceDE w:val="0"/>
        <w:autoSpaceDN w:val="0"/>
        <w:adjustRightInd w:val="0"/>
        <w:ind w:firstLine="709"/>
        <w:contextualSpacing/>
        <w:jc w:val="both"/>
        <w:textAlignment w:val="baseline"/>
        <w:rPr>
          <w:b w:val="0"/>
        </w:rPr>
      </w:pPr>
      <w:r w:rsidRPr="00CC7153">
        <w:rPr>
          <w:b w:val="0"/>
        </w:rPr>
        <w:t>С</w:t>
      </w:r>
      <w:r w:rsidR="00396819" w:rsidRPr="00CC7153">
        <w:rPr>
          <w:b w:val="0"/>
        </w:rPr>
        <w:t xml:space="preserve">еть спортивных сооружений </w:t>
      </w:r>
      <w:r w:rsidR="00462EBB" w:rsidRPr="00CC7153">
        <w:rPr>
          <w:b w:val="0"/>
        </w:rPr>
        <w:t xml:space="preserve">увеличилась </w:t>
      </w:r>
      <w:r w:rsidR="00D20726" w:rsidRPr="00CC7153">
        <w:rPr>
          <w:b w:val="0"/>
        </w:rPr>
        <w:t xml:space="preserve">с 194 единиц в 2016 году до 198 единиц в 2017 году </w:t>
      </w:r>
      <w:r w:rsidR="000810F2" w:rsidRPr="00CC7153">
        <w:rPr>
          <w:b w:val="0"/>
        </w:rPr>
        <w:t xml:space="preserve">за счёт увеличения количества спортивных площадок </w:t>
      </w:r>
      <w:r w:rsidR="00D20726" w:rsidRPr="00CC7153">
        <w:rPr>
          <w:b w:val="0"/>
        </w:rPr>
        <w:t xml:space="preserve">с 96 </w:t>
      </w:r>
      <w:r w:rsidR="00673B39" w:rsidRPr="00CC7153">
        <w:rPr>
          <w:b w:val="0"/>
        </w:rPr>
        <w:t>единиц</w:t>
      </w:r>
      <w:r w:rsidR="00D20726" w:rsidRPr="00CC7153">
        <w:rPr>
          <w:b w:val="0"/>
        </w:rPr>
        <w:t xml:space="preserve"> до 100 единиц</w:t>
      </w:r>
      <w:r w:rsidR="000810F2" w:rsidRPr="00CC7153">
        <w:rPr>
          <w:b w:val="0"/>
        </w:rPr>
        <w:t xml:space="preserve">. </w:t>
      </w:r>
      <w:r w:rsidR="00D20726" w:rsidRPr="00CC7153">
        <w:rPr>
          <w:b w:val="0"/>
        </w:rPr>
        <w:t>В отчётном году оборудованы и сданы в эксплуатацию</w:t>
      </w:r>
      <w:r w:rsidR="00B40BFD" w:rsidRPr="00CC7153">
        <w:rPr>
          <w:b w:val="0"/>
        </w:rPr>
        <w:t xml:space="preserve"> 4 спортивные площадки, созданные </w:t>
      </w:r>
      <w:r w:rsidR="002973F6" w:rsidRPr="00CC7153">
        <w:rPr>
          <w:b w:val="0"/>
        </w:rPr>
        <w:t xml:space="preserve">в рамках </w:t>
      </w:r>
      <w:r w:rsidR="00B40BFD" w:rsidRPr="00CC7153">
        <w:rPr>
          <w:b w:val="0"/>
        </w:rPr>
        <w:t>реализации проектов Программы повышения качества среды моногорода Зеленогорска «Пять шагов благоустройства».</w:t>
      </w:r>
    </w:p>
    <w:p w:rsidR="0060122A" w:rsidRPr="00CC7153" w:rsidRDefault="00243C66" w:rsidP="00B50DE1">
      <w:pPr>
        <w:overflowPunct w:val="0"/>
        <w:autoSpaceDE w:val="0"/>
        <w:autoSpaceDN w:val="0"/>
        <w:adjustRightInd w:val="0"/>
        <w:ind w:firstLine="709"/>
        <w:contextualSpacing/>
        <w:jc w:val="both"/>
        <w:textAlignment w:val="baseline"/>
        <w:rPr>
          <w:b w:val="0"/>
        </w:rPr>
      </w:pPr>
      <w:r w:rsidRPr="00CC7153">
        <w:rPr>
          <w:b w:val="0"/>
        </w:rPr>
        <w:t>Уровень обеспеченности спортивными сооружениями</w:t>
      </w:r>
      <w:r w:rsidR="0060122A" w:rsidRPr="00CC7153">
        <w:rPr>
          <w:b w:val="0"/>
        </w:rPr>
        <w:t xml:space="preserve"> в городе увеличился на </w:t>
      </w:r>
      <w:r w:rsidR="000810F2" w:rsidRPr="00CC7153">
        <w:rPr>
          <w:b w:val="0"/>
        </w:rPr>
        <w:t>0,7</w:t>
      </w:r>
      <w:r w:rsidR="0060122A" w:rsidRPr="00CC7153">
        <w:rPr>
          <w:b w:val="0"/>
        </w:rPr>
        <w:t xml:space="preserve"> п</w:t>
      </w:r>
      <w:r w:rsidR="00916621" w:rsidRPr="00CC7153">
        <w:rPr>
          <w:b w:val="0"/>
        </w:rPr>
        <w:t xml:space="preserve">роцентных пункта </w:t>
      </w:r>
      <w:r w:rsidR="0060122A" w:rsidRPr="00CC7153">
        <w:rPr>
          <w:b w:val="0"/>
        </w:rPr>
        <w:t>и составил 2</w:t>
      </w:r>
      <w:r w:rsidR="000810F2" w:rsidRPr="00CC7153">
        <w:rPr>
          <w:b w:val="0"/>
        </w:rPr>
        <w:t>9</w:t>
      </w:r>
      <w:r w:rsidR="0060122A" w:rsidRPr="00CC7153">
        <w:rPr>
          <w:b w:val="0"/>
        </w:rPr>
        <w:t>,</w:t>
      </w:r>
      <w:r w:rsidR="000810F2" w:rsidRPr="00CC7153">
        <w:rPr>
          <w:b w:val="0"/>
        </w:rPr>
        <w:t>6</w:t>
      </w:r>
      <w:r w:rsidR="0060122A" w:rsidRPr="00CC7153">
        <w:rPr>
          <w:b w:val="0"/>
        </w:rPr>
        <w:t>%.</w:t>
      </w:r>
    </w:p>
    <w:p w:rsidR="00243C66" w:rsidRPr="00CC7153" w:rsidRDefault="00C406CE" w:rsidP="00B50DE1">
      <w:pPr>
        <w:overflowPunct w:val="0"/>
        <w:autoSpaceDE w:val="0"/>
        <w:autoSpaceDN w:val="0"/>
        <w:adjustRightInd w:val="0"/>
        <w:ind w:firstLine="709"/>
        <w:contextualSpacing/>
        <w:jc w:val="both"/>
        <w:textAlignment w:val="baseline"/>
        <w:rPr>
          <w:b w:val="0"/>
        </w:rPr>
      </w:pPr>
      <w:r w:rsidRPr="00CC7153">
        <w:rPr>
          <w:b w:val="0"/>
        </w:rPr>
        <w:t>В сфере физической</w:t>
      </w:r>
      <w:r w:rsidR="00673B39" w:rsidRPr="00CC7153">
        <w:rPr>
          <w:b w:val="0"/>
        </w:rPr>
        <w:t xml:space="preserve"> культуры и спорта работа</w:t>
      </w:r>
      <w:r w:rsidR="00BC15D0" w:rsidRPr="00CC7153">
        <w:rPr>
          <w:b w:val="0"/>
        </w:rPr>
        <w:t>ю</w:t>
      </w:r>
      <w:r w:rsidR="00D20726" w:rsidRPr="00CC7153">
        <w:rPr>
          <w:b w:val="0"/>
        </w:rPr>
        <w:t>т 211</w:t>
      </w:r>
      <w:r w:rsidR="00673B39" w:rsidRPr="00CC7153">
        <w:rPr>
          <w:b w:val="0"/>
        </w:rPr>
        <w:t> </w:t>
      </w:r>
      <w:r w:rsidRPr="00CC7153">
        <w:rPr>
          <w:b w:val="0"/>
        </w:rPr>
        <w:t xml:space="preserve">штатных работников, </w:t>
      </w:r>
      <w:r w:rsidR="00BC15D0" w:rsidRPr="00CC7153">
        <w:rPr>
          <w:b w:val="0"/>
        </w:rPr>
        <w:t>их них 1</w:t>
      </w:r>
      <w:r w:rsidR="00D20726" w:rsidRPr="00CC7153">
        <w:rPr>
          <w:b w:val="0"/>
        </w:rPr>
        <w:t>52</w:t>
      </w:r>
      <w:r w:rsidR="00BC15D0" w:rsidRPr="00CC7153">
        <w:rPr>
          <w:b w:val="0"/>
        </w:rPr>
        <w:t xml:space="preserve"> специалист</w:t>
      </w:r>
      <w:r w:rsidR="00D20726" w:rsidRPr="00CC7153">
        <w:rPr>
          <w:b w:val="0"/>
        </w:rPr>
        <w:t>а</w:t>
      </w:r>
      <w:r w:rsidR="00BC15D0" w:rsidRPr="00CC7153">
        <w:rPr>
          <w:b w:val="0"/>
        </w:rPr>
        <w:t xml:space="preserve"> с высшим образованием. Тренерский состав учреждений насчитывает 60 человек, из которых 42 имеют высшее ф</w:t>
      </w:r>
      <w:r w:rsidR="00243C66" w:rsidRPr="00CC7153">
        <w:rPr>
          <w:b w:val="0"/>
        </w:rPr>
        <w:t>изкультурное образование. По состоянию на 31.12.201</w:t>
      </w:r>
      <w:r w:rsidR="00D20726" w:rsidRPr="00CC7153">
        <w:rPr>
          <w:b w:val="0"/>
        </w:rPr>
        <w:t>7</w:t>
      </w:r>
      <w:r w:rsidR="00243C66" w:rsidRPr="00CC7153">
        <w:rPr>
          <w:b w:val="0"/>
        </w:rPr>
        <w:t xml:space="preserve"> года вакантными остаются 8 рабочих мест.</w:t>
      </w:r>
    </w:p>
    <w:p w:rsidR="00A04BCE" w:rsidRPr="00CC7153" w:rsidRDefault="00A04BCE" w:rsidP="00B50DE1">
      <w:pPr>
        <w:overflowPunct w:val="0"/>
        <w:autoSpaceDE w:val="0"/>
        <w:autoSpaceDN w:val="0"/>
        <w:adjustRightInd w:val="0"/>
        <w:ind w:firstLine="709"/>
        <w:contextualSpacing/>
        <w:jc w:val="both"/>
        <w:textAlignment w:val="baseline"/>
        <w:rPr>
          <w:b w:val="0"/>
          <w:sz w:val="16"/>
          <w:szCs w:val="16"/>
        </w:rPr>
      </w:pPr>
    </w:p>
    <w:p w:rsidR="003071E4" w:rsidRPr="00CC7153" w:rsidRDefault="00243C66" w:rsidP="003071E4">
      <w:pPr>
        <w:overflowPunct w:val="0"/>
        <w:autoSpaceDE w:val="0"/>
        <w:autoSpaceDN w:val="0"/>
        <w:adjustRightInd w:val="0"/>
        <w:ind w:firstLine="709"/>
        <w:contextualSpacing/>
        <w:jc w:val="both"/>
        <w:textAlignment w:val="baseline"/>
        <w:rPr>
          <w:b w:val="0"/>
          <w:bCs/>
        </w:rPr>
      </w:pPr>
      <w:r w:rsidRPr="00CC7153">
        <w:rPr>
          <w:b w:val="0"/>
        </w:rPr>
        <w:t xml:space="preserve"> </w:t>
      </w:r>
      <w:r w:rsidR="00FD35E2" w:rsidRPr="00CC7153">
        <w:rPr>
          <w:b w:val="0"/>
          <w:bCs/>
        </w:rPr>
        <w:t>Главный количественный показатель развития отрасли физической культуры и спорта – численность лиц, систематически занимающихся физической культурой и спортом</w:t>
      </w:r>
      <w:r w:rsidR="00DE437D" w:rsidRPr="00CC7153">
        <w:rPr>
          <w:b w:val="0"/>
          <w:bCs/>
        </w:rPr>
        <w:t xml:space="preserve"> </w:t>
      </w:r>
      <w:r w:rsidR="004D24E3" w:rsidRPr="00CC7153">
        <w:rPr>
          <w:b w:val="0"/>
          <w:bCs/>
        </w:rPr>
        <w:t>–</w:t>
      </w:r>
      <w:r w:rsidR="00DE437D" w:rsidRPr="00CC7153">
        <w:rPr>
          <w:b w:val="0"/>
          <w:bCs/>
        </w:rPr>
        <w:t xml:space="preserve"> </w:t>
      </w:r>
      <w:r w:rsidR="00FD35E2" w:rsidRPr="00CC7153">
        <w:rPr>
          <w:b w:val="0"/>
          <w:bCs/>
        </w:rPr>
        <w:t>характеризу</w:t>
      </w:r>
      <w:r w:rsidR="00DE437D" w:rsidRPr="00CC7153">
        <w:rPr>
          <w:b w:val="0"/>
          <w:bCs/>
        </w:rPr>
        <w:t>ет</w:t>
      </w:r>
      <w:r w:rsidR="00FD35E2" w:rsidRPr="00CC7153">
        <w:rPr>
          <w:b w:val="0"/>
          <w:bCs/>
        </w:rPr>
        <w:t xml:space="preserve"> уровень вовлеч</w:t>
      </w:r>
      <w:r w:rsidR="006F5EAB" w:rsidRPr="00CC7153">
        <w:rPr>
          <w:b w:val="0"/>
          <w:bCs/>
        </w:rPr>
        <w:t>ё</w:t>
      </w:r>
      <w:r w:rsidR="00FD35E2" w:rsidRPr="00CC7153">
        <w:rPr>
          <w:b w:val="0"/>
          <w:bCs/>
        </w:rPr>
        <w:t xml:space="preserve">нности населения в занятия физической культурой и спортом и </w:t>
      </w:r>
      <w:r w:rsidR="00DE437D" w:rsidRPr="00CC7153">
        <w:rPr>
          <w:b w:val="0"/>
          <w:bCs/>
        </w:rPr>
        <w:t xml:space="preserve">степень </w:t>
      </w:r>
      <w:r w:rsidR="00FD35E2" w:rsidRPr="00CC7153">
        <w:rPr>
          <w:b w:val="0"/>
          <w:bCs/>
        </w:rPr>
        <w:t>эффективност</w:t>
      </w:r>
      <w:r w:rsidR="00DE437D" w:rsidRPr="00CC7153">
        <w:rPr>
          <w:b w:val="0"/>
          <w:bCs/>
        </w:rPr>
        <w:t>и</w:t>
      </w:r>
      <w:r w:rsidR="00FD35E2" w:rsidRPr="00CC7153">
        <w:rPr>
          <w:b w:val="0"/>
          <w:bCs/>
        </w:rPr>
        <w:t xml:space="preserve"> </w:t>
      </w:r>
      <w:r w:rsidR="00DE437D" w:rsidRPr="00CC7153">
        <w:rPr>
          <w:b w:val="0"/>
          <w:bCs/>
        </w:rPr>
        <w:t xml:space="preserve">мер, </w:t>
      </w:r>
      <w:r w:rsidR="00FD35E2" w:rsidRPr="00CC7153">
        <w:rPr>
          <w:b w:val="0"/>
          <w:bCs/>
        </w:rPr>
        <w:t xml:space="preserve">принимаемых органами местного самоуправления по созданию условий для поддержания здорового образа жизни. </w:t>
      </w:r>
      <w:r w:rsidR="006F5EAB" w:rsidRPr="00CC7153">
        <w:rPr>
          <w:b w:val="0"/>
          <w:bCs/>
        </w:rPr>
        <w:t xml:space="preserve">Пропаганда здорового образа жизни и привлечение </w:t>
      </w:r>
      <w:r w:rsidR="003852B2" w:rsidRPr="00CC7153">
        <w:rPr>
          <w:b w:val="0"/>
          <w:bCs/>
        </w:rPr>
        <w:t xml:space="preserve">широкого круга </w:t>
      </w:r>
      <w:r w:rsidR="006F5EAB" w:rsidRPr="00CC7153">
        <w:rPr>
          <w:b w:val="0"/>
          <w:bCs/>
        </w:rPr>
        <w:t xml:space="preserve">населения к занятиям физической культурой осуществляется посредством расширения и совершенствования </w:t>
      </w:r>
      <w:r w:rsidR="003071E4" w:rsidRPr="00CC7153">
        <w:rPr>
          <w:b w:val="0"/>
          <w:bCs/>
        </w:rPr>
        <w:t xml:space="preserve">деятельности </w:t>
      </w:r>
      <w:r w:rsidR="002D5F04" w:rsidRPr="00CC7153">
        <w:rPr>
          <w:b w:val="0"/>
          <w:bCs/>
        </w:rPr>
        <w:t>физкультурно-</w:t>
      </w:r>
      <w:r w:rsidR="003852B2" w:rsidRPr="00CC7153">
        <w:rPr>
          <w:b w:val="0"/>
          <w:bCs/>
        </w:rPr>
        <w:t>спорти</w:t>
      </w:r>
      <w:r w:rsidR="002D5F04" w:rsidRPr="00CC7153">
        <w:rPr>
          <w:b w:val="0"/>
          <w:bCs/>
        </w:rPr>
        <w:t xml:space="preserve">вных </w:t>
      </w:r>
      <w:r w:rsidR="003852B2" w:rsidRPr="00CC7153">
        <w:rPr>
          <w:b w:val="0"/>
          <w:bCs/>
        </w:rPr>
        <w:t>организ</w:t>
      </w:r>
      <w:r w:rsidR="002D5F04" w:rsidRPr="00CC7153">
        <w:rPr>
          <w:b w:val="0"/>
          <w:bCs/>
        </w:rPr>
        <w:t>аций</w:t>
      </w:r>
      <w:r w:rsidR="003852B2" w:rsidRPr="00CC7153">
        <w:rPr>
          <w:b w:val="0"/>
          <w:bCs/>
        </w:rPr>
        <w:t xml:space="preserve">, в том числе </w:t>
      </w:r>
      <w:r w:rsidR="002D5F04" w:rsidRPr="00CC7153">
        <w:rPr>
          <w:b w:val="0"/>
          <w:bCs/>
        </w:rPr>
        <w:t xml:space="preserve">спортивных клубов, </w:t>
      </w:r>
      <w:r w:rsidR="003071E4" w:rsidRPr="00CC7153">
        <w:rPr>
          <w:b w:val="0"/>
          <w:bCs/>
        </w:rPr>
        <w:t>усиливается тенденция активного</w:t>
      </w:r>
      <w:r w:rsidR="002D5F04" w:rsidRPr="00CC7153">
        <w:rPr>
          <w:b w:val="0"/>
          <w:bCs/>
        </w:rPr>
        <w:t xml:space="preserve"> развития коммерческого сектора</w:t>
      </w:r>
      <w:r w:rsidR="003071E4" w:rsidRPr="00CC7153">
        <w:rPr>
          <w:b w:val="0"/>
          <w:bCs/>
        </w:rPr>
        <w:t>.</w:t>
      </w:r>
      <w:r w:rsidR="00FA4695" w:rsidRPr="00CC7153">
        <w:rPr>
          <w:b w:val="0"/>
          <w:bCs/>
        </w:rPr>
        <w:t xml:space="preserve"> Количество </w:t>
      </w:r>
      <w:r w:rsidR="00D20726" w:rsidRPr="00CC7153">
        <w:rPr>
          <w:b w:val="0"/>
          <w:bCs/>
        </w:rPr>
        <w:t xml:space="preserve">физкультурно-спортивных </w:t>
      </w:r>
      <w:r w:rsidR="00FA4695" w:rsidRPr="00CC7153">
        <w:rPr>
          <w:b w:val="0"/>
          <w:bCs/>
        </w:rPr>
        <w:t xml:space="preserve">клубов </w:t>
      </w:r>
      <w:r w:rsidR="00D20726" w:rsidRPr="00CC7153">
        <w:rPr>
          <w:b w:val="0"/>
          <w:bCs/>
        </w:rPr>
        <w:t xml:space="preserve">на протяжении последних лет не меняется и составляет 22 единицы, из которых </w:t>
      </w:r>
      <w:r w:rsidR="00FA4695" w:rsidRPr="00CC7153">
        <w:rPr>
          <w:b w:val="0"/>
          <w:bCs/>
        </w:rPr>
        <w:t>по месту жительства</w:t>
      </w:r>
      <w:r w:rsidR="002D5F04" w:rsidRPr="00CC7153">
        <w:rPr>
          <w:b w:val="0"/>
          <w:bCs/>
        </w:rPr>
        <w:t xml:space="preserve"> – 15 клубов. </w:t>
      </w:r>
      <w:r w:rsidR="00B41D98" w:rsidRPr="00CC7153">
        <w:rPr>
          <w:b w:val="0"/>
          <w:bCs/>
        </w:rPr>
        <w:t>Д</w:t>
      </w:r>
      <w:r w:rsidR="003852B2" w:rsidRPr="00CC7153">
        <w:rPr>
          <w:b w:val="0"/>
        </w:rPr>
        <w:t xml:space="preserve">еятельность </w:t>
      </w:r>
      <w:r w:rsidR="00B41D98" w:rsidRPr="00CC7153">
        <w:rPr>
          <w:b w:val="0"/>
        </w:rPr>
        <w:t xml:space="preserve">последних </w:t>
      </w:r>
      <w:r w:rsidR="003852B2" w:rsidRPr="00CC7153">
        <w:rPr>
          <w:b w:val="0"/>
        </w:rPr>
        <w:t xml:space="preserve">организована на базе учреждений и направлена на проведение секционной, спортивно-массовой, физкультурно-оздоровительной работы </w:t>
      </w:r>
      <w:r w:rsidR="00B41D98" w:rsidRPr="00CC7153">
        <w:rPr>
          <w:b w:val="0"/>
        </w:rPr>
        <w:t xml:space="preserve">среди </w:t>
      </w:r>
      <w:r w:rsidR="003852B2" w:rsidRPr="00CC7153">
        <w:rPr>
          <w:b w:val="0"/>
        </w:rPr>
        <w:t>населения</w:t>
      </w:r>
      <w:r w:rsidR="00FA4695" w:rsidRPr="00CC7153">
        <w:rPr>
          <w:b w:val="0"/>
          <w:bCs/>
        </w:rPr>
        <w:t>.</w:t>
      </w:r>
      <w:r w:rsidR="0081747D" w:rsidRPr="00CC7153">
        <w:rPr>
          <w:b w:val="0"/>
          <w:bCs/>
        </w:rPr>
        <w:t xml:space="preserve"> Общее </w:t>
      </w:r>
      <w:r w:rsidR="0081747D" w:rsidRPr="00CC7153">
        <w:rPr>
          <w:b w:val="0"/>
          <w:bCs/>
        </w:rPr>
        <w:lastRenderedPageBreak/>
        <w:t>количество горожан, занимающихся в клубах, – 2874 человека. На территории города осуществляют деятельность 26 общественных федераций физической культуры и спорта.</w:t>
      </w:r>
    </w:p>
    <w:p w:rsidR="005C2798" w:rsidRPr="00CC7153" w:rsidRDefault="005C2798" w:rsidP="005C2798">
      <w:pPr>
        <w:overflowPunct w:val="0"/>
        <w:autoSpaceDE w:val="0"/>
        <w:autoSpaceDN w:val="0"/>
        <w:adjustRightInd w:val="0"/>
        <w:ind w:firstLine="709"/>
        <w:contextualSpacing/>
        <w:jc w:val="both"/>
        <w:textAlignment w:val="baseline"/>
        <w:rPr>
          <w:b w:val="0"/>
          <w:bCs/>
        </w:rPr>
      </w:pPr>
      <w:r w:rsidRPr="00CC7153">
        <w:rPr>
          <w:b w:val="0"/>
          <w:bCs/>
        </w:rPr>
        <w:t>В 201</w:t>
      </w:r>
      <w:r w:rsidR="003852B2" w:rsidRPr="00CC7153">
        <w:rPr>
          <w:b w:val="0"/>
          <w:bCs/>
        </w:rPr>
        <w:t>7</w:t>
      </w:r>
      <w:r w:rsidRPr="00CC7153">
        <w:rPr>
          <w:b w:val="0"/>
          <w:bCs/>
        </w:rPr>
        <w:t xml:space="preserve"> году </w:t>
      </w:r>
      <w:r w:rsidR="003071E4" w:rsidRPr="00CC7153">
        <w:rPr>
          <w:b w:val="0"/>
          <w:bCs/>
        </w:rPr>
        <w:t xml:space="preserve">численность лиц, систематически занимающихся физической культурой и спортом, увеличилась и составила </w:t>
      </w:r>
      <w:r w:rsidR="0081747D" w:rsidRPr="00CC7153">
        <w:rPr>
          <w:b w:val="0"/>
          <w:bCs/>
        </w:rPr>
        <w:t>20</w:t>
      </w:r>
      <w:r w:rsidRPr="00CC7153">
        <w:rPr>
          <w:b w:val="0"/>
          <w:bCs/>
        </w:rPr>
        <w:t> </w:t>
      </w:r>
      <w:r w:rsidR="00D143FF" w:rsidRPr="00CC7153">
        <w:rPr>
          <w:b w:val="0"/>
          <w:bCs/>
        </w:rPr>
        <w:t>676</w:t>
      </w:r>
      <w:r w:rsidRPr="00CC7153">
        <w:rPr>
          <w:b w:val="0"/>
          <w:bCs/>
        </w:rPr>
        <w:t xml:space="preserve"> человек (в 201</w:t>
      </w:r>
      <w:r w:rsidR="0081747D" w:rsidRPr="00CC7153">
        <w:rPr>
          <w:b w:val="0"/>
          <w:bCs/>
        </w:rPr>
        <w:t>6</w:t>
      </w:r>
      <w:r w:rsidRPr="00CC7153">
        <w:rPr>
          <w:b w:val="0"/>
          <w:bCs/>
        </w:rPr>
        <w:t xml:space="preserve"> году – 1</w:t>
      </w:r>
      <w:r w:rsidR="0081747D" w:rsidRPr="00CC7153">
        <w:rPr>
          <w:b w:val="0"/>
          <w:bCs/>
        </w:rPr>
        <w:t>9</w:t>
      </w:r>
      <w:r w:rsidRPr="00CC7153">
        <w:rPr>
          <w:b w:val="0"/>
          <w:bCs/>
        </w:rPr>
        <w:t> </w:t>
      </w:r>
      <w:r w:rsidR="0081747D" w:rsidRPr="00CC7153">
        <w:rPr>
          <w:b w:val="0"/>
          <w:bCs/>
        </w:rPr>
        <w:t>072</w:t>
      </w:r>
      <w:r w:rsidRPr="00CC7153">
        <w:rPr>
          <w:b w:val="0"/>
          <w:bCs/>
        </w:rPr>
        <w:t>) или 3</w:t>
      </w:r>
      <w:r w:rsidR="00D143FF" w:rsidRPr="00CC7153">
        <w:rPr>
          <w:b w:val="0"/>
          <w:bCs/>
        </w:rPr>
        <w:t>5</w:t>
      </w:r>
      <w:r w:rsidRPr="00CC7153">
        <w:rPr>
          <w:b w:val="0"/>
          <w:bCs/>
        </w:rPr>
        <w:t>,</w:t>
      </w:r>
      <w:r w:rsidR="009655F0" w:rsidRPr="00CC7153">
        <w:rPr>
          <w:b w:val="0"/>
          <w:bCs/>
        </w:rPr>
        <w:t>4</w:t>
      </w:r>
      <w:r w:rsidRPr="00CC7153">
        <w:rPr>
          <w:b w:val="0"/>
          <w:bCs/>
        </w:rPr>
        <w:t xml:space="preserve">% от численности </w:t>
      </w:r>
      <w:r w:rsidR="009655F0" w:rsidRPr="00CC7153">
        <w:rPr>
          <w:b w:val="0"/>
          <w:bCs/>
        </w:rPr>
        <w:t xml:space="preserve">населения </w:t>
      </w:r>
      <w:r w:rsidRPr="00CC7153">
        <w:rPr>
          <w:b w:val="0"/>
          <w:bCs/>
        </w:rPr>
        <w:t xml:space="preserve">города </w:t>
      </w:r>
      <w:r w:rsidR="003852B2" w:rsidRPr="00CC7153">
        <w:rPr>
          <w:b w:val="0"/>
          <w:bCs/>
        </w:rPr>
        <w:t>в возрасте от 3</w:t>
      </w:r>
      <w:r w:rsidR="009655F0" w:rsidRPr="00CC7153">
        <w:rPr>
          <w:b w:val="0"/>
          <w:bCs/>
        </w:rPr>
        <w:t xml:space="preserve"> лет </w:t>
      </w:r>
      <w:r w:rsidR="003852B2" w:rsidRPr="00CC7153">
        <w:rPr>
          <w:b w:val="0"/>
          <w:bCs/>
        </w:rPr>
        <w:t xml:space="preserve">до 79 лет </w:t>
      </w:r>
      <w:r w:rsidRPr="00CC7153">
        <w:rPr>
          <w:b w:val="0"/>
          <w:bCs/>
        </w:rPr>
        <w:t>(в 201</w:t>
      </w:r>
      <w:r w:rsidR="0081747D" w:rsidRPr="00CC7153">
        <w:rPr>
          <w:b w:val="0"/>
          <w:bCs/>
        </w:rPr>
        <w:t>6</w:t>
      </w:r>
      <w:r w:rsidRPr="00CC7153">
        <w:rPr>
          <w:b w:val="0"/>
          <w:bCs/>
        </w:rPr>
        <w:t xml:space="preserve"> году – </w:t>
      </w:r>
      <w:r w:rsidR="005C746E" w:rsidRPr="00CC7153">
        <w:rPr>
          <w:b w:val="0"/>
          <w:bCs/>
        </w:rPr>
        <w:t>3</w:t>
      </w:r>
      <w:r w:rsidR="009655F0" w:rsidRPr="00CC7153">
        <w:rPr>
          <w:b w:val="0"/>
          <w:bCs/>
        </w:rPr>
        <w:t>2</w:t>
      </w:r>
      <w:r w:rsidR="005C746E" w:rsidRPr="00CC7153">
        <w:rPr>
          <w:b w:val="0"/>
          <w:bCs/>
        </w:rPr>
        <w:t>,</w:t>
      </w:r>
      <w:r w:rsidR="009655F0" w:rsidRPr="00CC7153">
        <w:rPr>
          <w:b w:val="0"/>
          <w:bCs/>
        </w:rPr>
        <w:t>5</w:t>
      </w:r>
      <w:r w:rsidR="003B2C88" w:rsidRPr="00CC7153">
        <w:rPr>
          <w:b w:val="0"/>
          <w:bCs/>
        </w:rPr>
        <w:t>%</w:t>
      </w:r>
      <w:r w:rsidRPr="00CC7153">
        <w:rPr>
          <w:b w:val="0"/>
          <w:bCs/>
        </w:rPr>
        <w:t>).</w:t>
      </w:r>
    </w:p>
    <w:p w:rsidR="000951EA" w:rsidRPr="00CC7153" w:rsidRDefault="000951EA" w:rsidP="00B50DE1">
      <w:pPr>
        <w:overflowPunct w:val="0"/>
        <w:autoSpaceDE w:val="0"/>
        <w:autoSpaceDN w:val="0"/>
        <w:adjustRightInd w:val="0"/>
        <w:ind w:firstLine="709"/>
        <w:contextualSpacing/>
        <w:jc w:val="both"/>
        <w:textAlignment w:val="baseline"/>
        <w:rPr>
          <w:b w:val="0"/>
        </w:rPr>
      </w:pPr>
    </w:p>
    <w:p w:rsidR="000951EA" w:rsidRPr="00CC7153" w:rsidRDefault="000951EA" w:rsidP="000951EA">
      <w:pPr>
        <w:widowControl w:val="0"/>
        <w:autoSpaceDE w:val="0"/>
        <w:autoSpaceDN w:val="0"/>
        <w:adjustRightInd w:val="0"/>
        <w:ind w:firstLine="709"/>
        <w:jc w:val="both"/>
        <w:rPr>
          <w:b w:val="0"/>
          <w:i/>
          <w:sz w:val="24"/>
          <w:szCs w:val="24"/>
        </w:rPr>
      </w:pPr>
      <w:r w:rsidRPr="00CC7153">
        <w:rPr>
          <w:b w:val="0"/>
          <w:i/>
          <w:iCs/>
          <w:spacing w:val="-3"/>
          <w:sz w:val="24"/>
          <w:szCs w:val="24"/>
        </w:rPr>
        <w:t xml:space="preserve">Таблица № </w:t>
      </w:r>
      <w:r w:rsidR="00DD1E18" w:rsidRPr="00CC7153">
        <w:rPr>
          <w:b w:val="0"/>
          <w:i/>
          <w:iCs/>
          <w:spacing w:val="-3"/>
          <w:sz w:val="24"/>
          <w:szCs w:val="24"/>
        </w:rPr>
        <w:t>2</w:t>
      </w:r>
      <w:r w:rsidR="00E471BB" w:rsidRPr="00CC7153">
        <w:rPr>
          <w:b w:val="0"/>
          <w:i/>
          <w:iCs/>
          <w:spacing w:val="-3"/>
          <w:sz w:val="24"/>
          <w:szCs w:val="24"/>
        </w:rPr>
        <w:t>1</w:t>
      </w:r>
      <w:r w:rsidRPr="00CC7153">
        <w:rPr>
          <w:b w:val="0"/>
          <w:i/>
          <w:iCs/>
          <w:spacing w:val="-3"/>
          <w:sz w:val="24"/>
          <w:szCs w:val="24"/>
        </w:rPr>
        <w:t xml:space="preserve">. </w:t>
      </w:r>
      <w:r w:rsidR="00D60743" w:rsidRPr="00CC7153">
        <w:rPr>
          <w:b w:val="0"/>
          <w:i/>
          <w:sz w:val="24"/>
          <w:szCs w:val="24"/>
        </w:rPr>
        <w:t>Физическая культура и спорт</w:t>
      </w:r>
    </w:p>
    <w:tbl>
      <w:tblPr>
        <w:tblW w:w="513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58"/>
        <w:gridCol w:w="612"/>
        <w:gridCol w:w="1033"/>
        <w:gridCol w:w="1045"/>
        <w:gridCol w:w="1023"/>
        <w:gridCol w:w="993"/>
        <w:gridCol w:w="1605"/>
      </w:tblGrid>
      <w:tr w:rsidR="005C746E" w:rsidRPr="00CC7153" w:rsidTr="001B03F7">
        <w:trPr>
          <w:cantSplit/>
          <w:tblHeader/>
        </w:trPr>
        <w:tc>
          <w:tcPr>
            <w:tcW w:w="1835" w:type="pct"/>
            <w:vAlign w:val="center"/>
          </w:tcPr>
          <w:p w:rsidR="005C746E" w:rsidRPr="00CC7153" w:rsidRDefault="005C746E" w:rsidP="00C22C54">
            <w:pPr>
              <w:contextualSpacing/>
              <w:jc w:val="center"/>
              <w:rPr>
                <w:rFonts w:eastAsia="Calibri"/>
                <w:b w:val="0"/>
                <w:sz w:val="21"/>
                <w:szCs w:val="21"/>
                <w:lang w:eastAsia="en-US"/>
              </w:rPr>
            </w:pPr>
            <w:r w:rsidRPr="00CC7153">
              <w:rPr>
                <w:rFonts w:eastAsia="Calibri"/>
                <w:b w:val="0"/>
                <w:sz w:val="21"/>
                <w:szCs w:val="21"/>
                <w:lang w:eastAsia="en-US"/>
              </w:rPr>
              <w:t>Наименование показателя</w:t>
            </w:r>
          </w:p>
        </w:tc>
        <w:tc>
          <w:tcPr>
            <w:tcW w:w="307" w:type="pct"/>
            <w:vAlign w:val="center"/>
          </w:tcPr>
          <w:p w:rsidR="005C746E" w:rsidRPr="00CC7153" w:rsidRDefault="005C746E" w:rsidP="00C22C54">
            <w:pPr>
              <w:contextualSpacing/>
              <w:jc w:val="center"/>
              <w:rPr>
                <w:rFonts w:eastAsia="Calibri"/>
                <w:b w:val="0"/>
                <w:sz w:val="21"/>
                <w:szCs w:val="21"/>
                <w:lang w:eastAsia="en-US"/>
              </w:rPr>
            </w:pPr>
            <w:r w:rsidRPr="00CC7153">
              <w:rPr>
                <w:rFonts w:eastAsia="Calibri"/>
                <w:b w:val="0"/>
                <w:sz w:val="21"/>
                <w:szCs w:val="21"/>
                <w:lang w:eastAsia="en-US"/>
              </w:rPr>
              <w:t>Ед. изм.</w:t>
            </w:r>
          </w:p>
        </w:tc>
        <w:tc>
          <w:tcPr>
            <w:tcW w:w="518" w:type="pct"/>
            <w:vAlign w:val="center"/>
          </w:tcPr>
          <w:p w:rsidR="005C746E" w:rsidRPr="00CC7153" w:rsidRDefault="005C746E" w:rsidP="00120C1B">
            <w:pPr>
              <w:contextualSpacing/>
              <w:jc w:val="center"/>
              <w:rPr>
                <w:rFonts w:eastAsia="Calibri"/>
                <w:b w:val="0"/>
                <w:sz w:val="21"/>
                <w:szCs w:val="21"/>
                <w:lang w:eastAsia="en-US"/>
              </w:rPr>
            </w:pPr>
            <w:r w:rsidRPr="00CC7153">
              <w:rPr>
                <w:rFonts w:eastAsia="Calibri"/>
                <w:b w:val="0"/>
                <w:sz w:val="21"/>
                <w:szCs w:val="21"/>
                <w:lang w:eastAsia="en-US"/>
              </w:rPr>
              <w:t>2014 год</w:t>
            </w:r>
          </w:p>
        </w:tc>
        <w:tc>
          <w:tcPr>
            <w:tcW w:w="524" w:type="pct"/>
            <w:vAlign w:val="center"/>
          </w:tcPr>
          <w:p w:rsidR="005C746E" w:rsidRPr="00CC7153" w:rsidRDefault="005C746E" w:rsidP="00120C1B">
            <w:pPr>
              <w:contextualSpacing/>
              <w:jc w:val="center"/>
              <w:rPr>
                <w:rFonts w:eastAsia="Calibri"/>
                <w:b w:val="0"/>
                <w:sz w:val="21"/>
                <w:szCs w:val="21"/>
                <w:lang w:eastAsia="en-US"/>
              </w:rPr>
            </w:pPr>
            <w:r w:rsidRPr="00CC7153">
              <w:rPr>
                <w:rFonts w:eastAsia="Calibri"/>
                <w:b w:val="0"/>
                <w:sz w:val="21"/>
                <w:szCs w:val="21"/>
                <w:lang w:eastAsia="en-US"/>
              </w:rPr>
              <w:t>2015 год</w:t>
            </w:r>
          </w:p>
        </w:tc>
        <w:tc>
          <w:tcPr>
            <w:tcW w:w="513" w:type="pct"/>
            <w:vAlign w:val="center"/>
          </w:tcPr>
          <w:p w:rsidR="005C746E" w:rsidRPr="00CC7153" w:rsidRDefault="005C746E" w:rsidP="00120C1B">
            <w:pPr>
              <w:contextualSpacing/>
              <w:jc w:val="center"/>
              <w:rPr>
                <w:rFonts w:eastAsia="Calibri"/>
                <w:b w:val="0"/>
                <w:sz w:val="21"/>
                <w:szCs w:val="21"/>
                <w:lang w:eastAsia="en-US"/>
              </w:rPr>
            </w:pPr>
            <w:r w:rsidRPr="00CC7153">
              <w:rPr>
                <w:rFonts w:eastAsia="Calibri"/>
                <w:b w:val="0"/>
                <w:sz w:val="21"/>
                <w:szCs w:val="21"/>
                <w:lang w:eastAsia="en-US"/>
              </w:rPr>
              <w:t>2016 год</w:t>
            </w:r>
          </w:p>
        </w:tc>
        <w:tc>
          <w:tcPr>
            <w:tcW w:w="498" w:type="pct"/>
            <w:vAlign w:val="center"/>
          </w:tcPr>
          <w:p w:rsidR="005C746E" w:rsidRPr="00CC7153" w:rsidRDefault="005C746E" w:rsidP="000E7497">
            <w:pPr>
              <w:contextualSpacing/>
              <w:jc w:val="center"/>
              <w:rPr>
                <w:rFonts w:eastAsia="Calibri"/>
                <w:b w:val="0"/>
                <w:sz w:val="21"/>
                <w:szCs w:val="21"/>
                <w:lang w:eastAsia="en-US"/>
              </w:rPr>
            </w:pPr>
            <w:r w:rsidRPr="00CC7153">
              <w:rPr>
                <w:rFonts w:eastAsia="Calibri"/>
                <w:b w:val="0"/>
                <w:sz w:val="21"/>
                <w:szCs w:val="21"/>
                <w:lang w:eastAsia="en-US"/>
              </w:rPr>
              <w:t>2017 год</w:t>
            </w:r>
          </w:p>
        </w:tc>
        <w:tc>
          <w:tcPr>
            <w:tcW w:w="805" w:type="pct"/>
            <w:vAlign w:val="center"/>
          </w:tcPr>
          <w:p w:rsidR="005C746E" w:rsidRPr="00CC7153" w:rsidRDefault="005C746E" w:rsidP="005C746E">
            <w:pPr>
              <w:contextualSpacing/>
              <w:jc w:val="center"/>
              <w:rPr>
                <w:rFonts w:eastAsia="Calibri"/>
                <w:b w:val="0"/>
                <w:sz w:val="21"/>
                <w:szCs w:val="21"/>
                <w:lang w:eastAsia="en-US"/>
              </w:rPr>
            </w:pPr>
            <w:r w:rsidRPr="00CC7153">
              <w:rPr>
                <w:rFonts w:eastAsia="Calibri"/>
                <w:b w:val="0"/>
                <w:sz w:val="21"/>
                <w:szCs w:val="21"/>
                <w:lang w:eastAsia="en-US"/>
              </w:rPr>
              <w:t>Отклонение в%, 2017/2016</w:t>
            </w:r>
          </w:p>
        </w:tc>
      </w:tr>
      <w:tr w:rsidR="005C746E" w:rsidRPr="00CC7153" w:rsidTr="001B03F7">
        <w:trPr>
          <w:cantSplit/>
        </w:trPr>
        <w:tc>
          <w:tcPr>
            <w:tcW w:w="1835" w:type="pct"/>
          </w:tcPr>
          <w:p w:rsidR="005C746E" w:rsidRPr="00CC7153" w:rsidRDefault="005C746E" w:rsidP="00C22C54">
            <w:pPr>
              <w:contextualSpacing/>
              <w:rPr>
                <w:rFonts w:eastAsia="Calibri"/>
                <w:b w:val="0"/>
                <w:sz w:val="21"/>
                <w:szCs w:val="21"/>
                <w:lang w:eastAsia="en-US"/>
              </w:rPr>
            </w:pPr>
            <w:r w:rsidRPr="00CC7153">
              <w:rPr>
                <w:rFonts w:eastAsia="Calibri"/>
                <w:b w:val="0"/>
                <w:sz w:val="21"/>
                <w:szCs w:val="21"/>
                <w:lang w:eastAsia="en-US"/>
              </w:rPr>
              <w:t xml:space="preserve">1. Количество спортивных сооружений всех форм собственности </w:t>
            </w:r>
          </w:p>
        </w:tc>
        <w:tc>
          <w:tcPr>
            <w:tcW w:w="307" w:type="pct"/>
            <w:vAlign w:val="center"/>
          </w:tcPr>
          <w:p w:rsidR="005C746E" w:rsidRPr="00CC7153" w:rsidRDefault="005C746E" w:rsidP="00C22C54">
            <w:pPr>
              <w:contextualSpacing/>
              <w:jc w:val="center"/>
              <w:rPr>
                <w:rFonts w:eastAsia="Calibri"/>
                <w:b w:val="0"/>
                <w:sz w:val="21"/>
                <w:szCs w:val="21"/>
                <w:lang w:eastAsia="en-US"/>
              </w:rPr>
            </w:pPr>
            <w:r w:rsidRPr="00CC7153">
              <w:rPr>
                <w:rFonts w:eastAsia="Calibri"/>
                <w:b w:val="0"/>
                <w:sz w:val="21"/>
                <w:szCs w:val="21"/>
                <w:lang w:eastAsia="en-US"/>
              </w:rPr>
              <w:t>ед.</w:t>
            </w:r>
          </w:p>
        </w:tc>
        <w:tc>
          <w:tcPr>
            <w:tcW w:w="518" w:type="pct"/>
            <w:vAlign w:val="center"/>
          </w:tcPr>
          <w:p w:rsidR="005C746E" w:rsidRPr="00CC7153" w:rsidRDefault="005C746E" w:rsidP="00120C1B">
            <w:pPr>
              <w:contextualSpacing/>
              <w:jc w:val="center"/>
              <w:rPr>
                <w:rFonts w:eastAsia="Calibri"/>
                <w:b w:val="0"/>
                <w:sz w:val="21"/>
                <w:szCs w:val="21"/>
                <w:lang w:eastAsia="en-US"/>
              </w:rPr>
            </w:pPr>
            <w:r w:rsidRPr="00CC7153">
              <w:rPr>
                <w:rFonts w:eastAsia="Calibri"/>
                <w:b w:val="0"/>
                <w:sz w:val="21"/>
                <w:szCs w:val="21"/>
                <w:lang w:eastAsia="en-US"/>
              </w:rPr>
              <w:t>150</w:t>
            </w:r>
          </w:p>
        </w:tc>
        <w:tc>
          <w:tcPr>
            <w:tcW w:w="524" w:type="pct"/>
            <w:vAlign w:val="center"/>
          </w:tcPr>
          <w:p w:rsidR="005C746E" w:rsidRPr="00CC7153" w:rsidRDefault="005C746E" w:rsidP="00120C1B">
            <w:pPr>
              <w:contextualSpacing/>
              <w:jc w:val="center"/>
              <w:rPr>
                <w:rFonts w:eastAsia="Calibri"/>
                <w:b w:val="0"/>
                <w:sz w:val="21"/>
                <w:szCs w:val="21"/>
                <w:lang w:eastAsia="en-US"/>
              </w:rPr>
            </w:pPr>
            <w:r w:rsidRPr="00CC7153">
              <w:rPr>
                <w:rFonts w:eastAsia="Calibri"/>
                <w:b w:val="0"/>
                <w:sz w:val="21"/>
                <w:szCs w:val="21"/>
                <w:lang w:eastAsia="en-US"/>
              </w:rPr>
              <w:t>150</w:t>
            </w:r>
          </w:p>
        </w:tc>
        <w:tc>
          <w:tcPr>
            <w:tcW w:w="513" w:type="pct"/>
            <w:vAlign w:val="center"/>
          </w:tcPr>
          <w:p w:rsidR="005C746E" w:rsidRPr="00CC7153" w:rsidRDefault="005C746E" w:rsidP="00120C1B">
            <w:pPr>
              <w:contextualSpacing/>
              <w:jc w:val="center"/>
              <w:rPr>
                <w:rFonts w:eastAsia="Calibri"/>
                <w:b w:val="0"/>
                <w:sz w:val="21"/>
                <w:szCs w:val="21"/>
                <w:lang w:eastAsia="en-US"/>
              </w:rPr>
            </w:pPr>
            <w:r w:rsidRPr="00CC7153">
              <w:rPr>
                <w:rFonts w:eastAsia="Calibri"/>
                <w:b w:val="0"/>
                <w:sz w:val="21"/>
                <w:szCs w:val="21"/>
                <w:lang w:eastAsia="en-US"/>
              </w:rPr>
              <w:t>194</w:t>
            </w:r>
          </w:p>
        </w:tc>
        <w:tc>
          <w:tcPr>
            <w:tcW w:w="498" w:type="pct"/>
            <w:vAlign w:val="center"/>
          </w:tcPr>
          <w:p w:rsidR="005C746E" w:rsidRPr="00CC7153" w:rsidRDefault="005C746E" w:rsidP="005C746E">
            <w:pPr>
              <w:contextualSpacing/>
              <w:jc w:val="center"/>
              <w:rPr>
                <w:rFonts w:eastAsia="Calibri"/>
                <w:b w:val="0"/>
                <w:sz w:val="21"/>
                <w:szCs w:val="21"/>
                <w:lang w:eastAsia="en-US"/>
              </w:rPr>
            </w:pPr>
            <w:r w:rsidRPr="00CC7153">
              <w:rPr>
                <w:rFonts w:eastAsia="Calibri"/>
                <w:b w:val="0"/>
                <w:sz w:val="21"/>
                <w:szCs w:val="21"/>
                <w:lang w:eastAsia="en-US"/>
              </w:rPr>
              <w:t>198</w:t>
            </w:r>
          </w:p>
        </w:tc>
        <w:tc>
          <w:tcPr>
            <w:tcW w:w="805" w:type="pct"/>
            <w:vAlign w:val="center"/>
          </w:tcPr>
          <w:p w:rsidR="005C746E" w:rsidRPr="00CC7153" w:rsidRDefault="005C746E" w:rsidP="005C746E">
            <w:pPr>
              <w:jc w:val="center"/>
              <w:rPr>
                <w:b w:val="0"/>
                <w:color w:val="000000"/>
                <w:sz w:val="21"/>
                <w:szCs w:val="21"/>
              </w:rPr>
            </w:pPr>
            <w:r w:rsidRPr="00CC7153">
              <w:rPr>
                <w:rFonts w:eastAsia="Calibri"/>
                <w:b w:val="0"/>
                <w:color w:val="000000"/>
                <w:sz w:val="21"/>
                <w:szCs w:val="21"/>
                <w:lang w:eastAsia="en-US"/>
              </w:rPr>
              <w:t>102,1</w:t>
            </w:r>
          </w:p>
        </w:tc>
      </w:tr>
      <w:tr w:rsidR="005C746E" w:rsidRPr="00CC7153" w:rsidTr="001B03F7">
        <w:trPr>
          <w:cantSplit/>
        </w:trPr>
        <w:tc>
          <w:tcPr>
            <w:tcW w:w="1835" w:type="pct"/>
          </w:tcPr>
          <w:p w:rsidR="005C746E" w:rsidRPr="00CC7153" w:rsidRDefault="005C746E" w:rsidP="00C22C54">
            <w:pPr>
              <w:contextualSpacing/>
              <w:rPr>
                <w:rFonts w:eastAsia="Calibri"/>
                <w:b w:val="0"/>
                <w:sz w:val="21"/>
                <w:szCs w:val="21"/>
                <w:lang w:eastAsia="en-US"/>
              </w:rPr>
            </w:pPr>
            <w:r w:rsidRPr="00CC7153">
              <w:rPr>
                <w:rFonts w:eastAsia="Calibri"/>
                <w:b w:val="0"/>
                <w:sz w:val="21"/>
                <w:szCs w:val="21"/>
                <w:lang w:eastAsia="en-US"/>
              </w:rPr>
              <w:t>2. Количество спортивных сооружений муниципальной формы собственности</w:t>
            </w:r>
          </w:p>
        </w:tc>
        <w:tc>
          <w:tcPr>
            <w:tcW w:w="307" w:type="pct"/>
            <w:vAlign w:val="center"/>
          </w:tcPr>
          <w:p w:rsidR="005C746E" w:rsidRPr="00CC7153" w:rsidRDefault="005C746E" w:rsidP="00C22C54">
            <w:pPr>
              <w:contextualSpacing/>
              <w:jc w:val="center"/>
              <w:rPr>
                <w:rFonts w:eastAsia="Calibri"/>
                <w:b w:val="0"/>
                <w:sz w:val="21"/>
                <w:szCs w:val="21"/>
                <w:lang w:eastAsia="en-US"/>
              </w:rPr>
            </w:pPr>
            <w:r w:rsidRPr="00CC7153">
              <w:rPr>
                <w:rFonts w:eastAsia="Calibri"/>
                <w:b w:val="0"/>
                <w:sz w:val="21"/>
                <w:szCs w:val="21"/>
                <w:lang w:eastAsia="en-US"/>
              </w:rPr>
              <w:t>ед.</w:t>
            </w:r>
          </w:p>
        </w:tc>
        <w:tc>
          <w:tcPr>
            <w:tcW w:w="518" w:type="pct"/>
            <w:vAlign w:val="center"/>
          </w:tcPr>
          <w:p w:rsidR="005C746E" w:rsidRPr="00CC7153" w:rsidRDefault="005C746E" w:rsidP="00120C1B">
            <w:pPr>
              <w:contextualSpacing/>
              <w:jc w:val="center"/>
              <w:rPr>
                <w:rFonts w:eastAsia="Calibri"/>
                <w:b w:val="0"/>
                <w:sz w:val="21"/>
                <w:szCs w:val="21"/>
                <w:lang w:eastAsia="en-US"/>
              </w:rPr>
            </w:pPr>
            <w:r w:rsidRPr="00CC7153">
              <w:rPr>
                <w:rFonts w:eastAsia="Calibri"/>
                <w:b w:val="0"/>
                <w:sz w:val="21"/>
                <w:szCs w:val="21"/>
                <w:lang w:eastAsia="en-US"/>
              </w:rPr>
              <w:t>132</w:t>
            </w:r>
          </w:p>
        </w:tc>
        <w:tc>
          <w:tcPr>
            <w:tcW w:w="524" w:type="pct"/>
            <w:vAlign w:val="center"/>
          </w:tcPr>
          <w:p w:rsidR="005C746E" w:rsidRPr="00CC7153" w:rsidRDefault="005C746E" w:rsidP="00120C1B">
            <w:pPr>
              <w:contextualSpacing/>
              <w:jc w:val="center"/>
              <w:rPr>
                <w:rFonts w:eastAsia="Calibri"/>
                <w:b w:val="0"/>
                <w:sz w:val="21"/>
                <w:szCs w:val="21"/>
                <w:lang w:eastAsia="en-US"/>
              </w:rPr>
            </w:pPr>
            <w:r w:rsidRPr="00CC7153">
              <w:rPr>
                <w:rFonts w:eastAsia="Calibri"/>
                <w:b w:val="0"/>
                <w:sz w:val="21"/>
                <w:szCs w:val="21"/>
                <w:lang w:eastAsia="en-US"/>
              </w:rPr>
              <w:t>133</w:t>
            </w:r>
          </w:p>
        </w:tc>
        <w:tc>
          <w:tcPr>
            <w:tcW w:w="513" w:type="pct"/>
            <w:vAlign w:val="center"/>
          </w:tcPr>
          <w:p w:rsidR="005C746E" w:rsidRPr="00CC7153" w:rsidRDefault="005C746E" w:rsidP="00120C1B">
            <w:pPr>
              <w:contextualSpacing/>
              <w:jc w:val="center"/>
              <w:rPr>
                <w:rFonts w:eastAsia="Calibri"/>
                <w:b w:val="0"/>
                <w:sz w:val="21"/>
                <w:szCs w:val="21"/>
                <w:lang w:eastAsia="en-US"/>
              </w:rPr>
            </w:pPr>
            <w:r w:rsidRPr="00CC7153">
              <w:rPr>
                <w:rFonts w:eastAsia="Calibri"/>
                <w:b w:val="0"/>
                <w:sz w:val="21"/>
                <w:szCs w:val="21"/>
                <w:lang w:eastAsia="en-US"/>
              </w:rPr>
              <w:t>177</w:t>
            </w:r>
          </w:p>
        </w:tc>
        <w:tc>
          <w:tcPr>
            <w:tcW w:w="498" w:type="pct"/>
            <w:vAlign w:val="center"/>
          </w:tcPr>
          <w:p w:rsidR="005C746E" w:rsidRPr="00CC7153" w:rsidRDefault="00E971E4" w:rsidP="000E7497">
            <w:pPr>
              <w:contextualSpacing/>
              <w:jc w:val="center"/>
              <w:rPr>
                <w:rFonts w:eastAsia="Calibri"/>
                <w:b w:val="0"/>
                <w:sz w:val="21"/>
                <w:szCs w:val="21"/>
                <w:lang w:eastAsia="en-US"/>
              </w:rPr>
            </w:pPr>
            <w:r w:rsidRPr="00CC7153">
              <w:rPr>
                <w:rFonts w:eastAsia="Calibri"/>
                <w:b w:val="0"/>
                <w:sz w:val="21"/>
                <w:szCs w:val="21"/>
                <w:lang w:eastAsia="en-US"/>
              </w:rPr>
              <w:t>181</w:t>
            </w:r>
          </w:p>
        </w:tc>
        <w:tc>
          <w:tcPr>
            <w:tcW w:w="805" w:type="pct"/>
            <w:vAlign w:val="center"/>
          </w:tcPr>
          <w:p w:rsidR="005C746E" w:rsidRPr="00CC7153" w:rsidRDefault="00E971E4">
            <w:pPr>
              <w:jc w:val="center"/>
              <w:rPr>
                <w:b w:val="0"/>
                <w:color w:val="000000"/>
                <w:sz w:val="21"/>
                <w:szCs w:val="21"/>
              </w:rPr>
            </w:pPr>
            <w:r w:rsidRPr="00CC7153">
              <w:rPr>
                <w:rFonts w:eastAsia="Calibri"/>
                <w:b w:val="0"/>
                <w:color w:val="000000"/>
                <w:sz w:val="21"/>
                <w:szCs w:val="21"/>
                <w:lang w:eastAsia="en-US"/>
              </w:rPr>
              <w:t>102,3</w:t>
            </w:r>
          </w:p>
        </w:tc>
      </w:tr>
      <w:tr w:rsidR="005C746E" w:rsidRPr="00CC7153" w:rsidTr="001B03F7">
        <w:trPr>
          <w:cantSplit/>
        </w:trPr>
        <w:tc>
          <w:tcPr>
            <w:tcW w:w="1835" w:type="pct"/>
          </w:tcPr>
          <w:p w:rsidR="005C746E" w:rsidRPr="00CC7153" w:rsidRDefault="005C746E" w:rsidP="00C22C54">
            <w:pPr>
              <w:contextualSpacing/>
              <w:rPr>
                <w:rFonts w:eastAsia="Calibri"/>
                <w:b w:val="0"/>
                <w:sz w:val="21"/>
                <w:szCs w:val="21"/>
                <w:lang w:eastAsia="en-US"/>
              </w:rPr>
            </w:pPr>
            <w:r w:rsidRPr="00CC7153">
              <w:rPr>
                <w:rFonts w:eastAsia="Calibri"/>
                <w:b w:val="0"/>
                <w:sz w:val="21"/>
                <w:szCs w:val="21"/>
                <w:lang w:eastAsia="en-US"/>
              </w:rPr>
              <w:t>3. Уровень фактической обеспеченности спортивными залами от нормативной потребности</w:t>
            </w:r>
          </w:p>
        </w:tc>
        <w:tc>
          <w:tcPr>
            <w:tcW w:w="307" w:type="pct"/>
            <w:vAlign w:val="center"/>
          </w:tcPr>
          <w:p w:rsidR="005C746E" w:rsidRPr="00CC7153" w:rsidRDefault="005C746E" w:rsidP="00C22C54">
            <w:pPr>
              <w:contextualSpacing/>
              <w:jc w:val="center"/>
              <w:rPr>
                <w:rFonts w:eastAsia="Calibri"/>
                <w:b w:val="0"/>
                <w:sz w:val="21"/>
                <w:szCs w:val="21"/>
                <w:lang w:eastAsia="en-US"/>
              </w:rPr>
            </w:pPr>
            <w:r w:rsidRPr="00CC7153">
              <w:rPr>
                <w:rFonts w:eastAsia="Calibri"/>
                <w:b w:val="0"/>
                <w:sz w:val="21"/>
                <w:szCs w:val="21"/>
                <w:lang w:eastAsia="en-US"/>
              </w:rPr>
              <w:t>%</w:t>
            </w:r>
          </w:p>
        </w:tc>
        <w:tc>
          <w:tcPr>
            <w:tcW w:w="518" w:type="pct"/>
            <w:vAlign w:val="center"/>
          </w:tcPr>
          <w:p w:rsidR="005C746E" w:rsidRPr="00CC7153" w:rsidRDefault="005C746E" w:rsidP="00120C1B">
            <w:pPr>
              <w:contextualSpacing/>
              <w:jc w:val="center"/>
              <w:rPr>
                <w:rFonts w:eastAsia="Calibri"/>
                <w:b w:val="0"/>
                <w:sz w:val="21"/>
                <w:szCs w:val="21"/>
                <w:lang w:eastAsia="en-US"/>
              </w:rPr>
            </w:pPr>
            <w:r w:rsidRPr="00CC7153">
              <w:rPr>
                <w:rFonts w:eastAsia="Calibri"/>
                <w:b w:val="0"/>
                <w:sz w:val="21"/>
                <w:szCs w:val="21"/>
                <w:lang w:val="en-US" w:eastAsia="en-US"/>
              </w:rPr>
              <w:t>70</w:t>
            </w:r>
            <w:r w:rsidRPr="00CC7153">
              <w:rPr>
                <w:rFonts w:eastAsia="Calibri"/>
                <w:b w:val="0"/>
                <w:sz w:val="21"/>
                <w:szCs w:val="21"/>
                <w:lang w:eastAsia="en-US"/>
              </w:rPr>
              <w:t>,1</w:t>
            </w:r>
          </w:p>
        </w:tc>
        <w:tc>
          <w:tcPr>
            <w:tcW w:w="524" w:type="pct"/>
            <w:vAlign w:val="center"/>
          </w:tcPr>
          <w:p w:rsidR="005C746E" w:rsidRPr="00CC7153" w:rsidRDefault="005C746E" w:rsidP="00120C1B">
            <w:pPr>
              <w:contextualSpacing/>
              <w:jc w:val="center"/>
              <w:rPr>
                <w:rFonts w:eastAsia="Calibri"/>
                <w:b w:val="0"/>
                <w:sz w:val="21"/>
                <w:szCs w:val="21"/>
                <w:lang w:eastAsia="en-US"/>
              </w:rPr>
            </w:pPr>
            <w:r w:rsidRPr="00CC7153">
              <w:rPr>
                <w:rFonts w:eastAsia="Calibri"/>
                <w:b w:val="0"/>
                <w:sz w:val="21"/>
                <w:szCs w:val="21"/>
                <w:lang w:eastAsia="en-US"/>
              </w:rPr>
              <w:t>70,6</w:t>
            </w:r>
          </w:p>
        </w:tc>
        <w:tc>
          <w:tcPr>
            <w:tcW w:w="513" w:type="pct"/>
            <w:vAlign w:val="center"/>
          </w:tcPr>
          <w:p w:rsidR="005C746E" w:rsidRPr="00CC7153" w:rsidRDefault="005C746E" w:rsidP="00120C1B">
            <w:pPr>
              <w:contextualSpacing/>
              <w:jc w:val="center"/>
              <w:rPr>
                <w:rFonts w:eastAsia="Calibri"/>
                <w:b w:val="0"/>
                <w:sz w:val="21"/>
                <w:szCs w:val="21"/>
                <w:lang w:eastAsia="en-US"/>
              </w:rPr>
            </w:pPr>
            <w:r w:rsidRPr="00CC7153">
              <w:rPr>
                <w:rFonts w:eastAsia="Calibri"/>
                <w:b w:val="0"/>
                <w:sz w:val="21"/>
                <w:szCs w:val="21"/>
                <w:lang w:eastAsia="en-US"/>
              </w:rPr>
              <w:t>62,2</w:t>
            </w:r>
          </w:p>
        </w:tc>
        <w:tc>
          <w:tcPr>
            <w:tcW w:w="498" w:type="pct"/>
            <w:vAlign w:val="center"/>
          </w:tcPr>
          <w:p w:rsidR="005C746E" w:rsidRPr="00CC7153" w:rsidRDefault="005C746E" w:rsidP="00E971E4">
            <w:pPr>
              <w:contextualSpacing/>
              <w:jc w:val="center"/>
              <w:rPr>
                <w:rFonts w:eastAsia="Calibri"/>
                <w:b w:val="0"/>
                <w:sz w:val="21"/>
                <w:szCs w:val="21"/>
                <w:lang w:eastAsia="en-US"/>
              </w:rPr>
            </w:pPr>
            <w:r w:rsidRPr="00CC7153">
              <w:rPr>
                <w:rFonts w:eastAsia="Calibri"/>
                <w:b w:val="0"/>
                <w:sz w:val="21"/>
                <w:szCs w:val="21"/>
                <w:lang w:eastAsia="en-US"/>
              </w:rPr>
              <w:t>62,</w:t>
            </w:r>
            <w:r w:rsidR="00E971E4" w:rsidRPr="00CC7153">
              <w:rPr>
                <w:rFonts w:eastAsia="Calibri"/>
                <w:b w:val="0"/>
                <w:sz w:val="21"/>
                <w:szCs w:val="21"/>
                <w:lang w:eastAsia="en-US"/>
              </w:rPr>
              <w:t>7</w:t>
            </w:r>
          </w:p>
        </w:tc>
        <w:tc>
          <w:tcPr>
            <w:tcW w:w="805" w:type="pct"/>
            <w:vAlign w:val="center"/>
          </w:tcPr>
          <w:p w:rsidR="005C746E" w:rsidRPr="00CC7153" w:rsidRDefault="005C746E">
            <w:pPr>
              <w:jc w:val="center"/>
              <w:rPr>
                <w:b w:val="0"/>
                <w:color w:val="000000"/>
                <w:sz w:val="21"/>
                <w:szCs w:val="21"/>
              </w:rPr>
            </w:pPr>
            <w:r w:rsidRPr="00CC7153">
              <w:rPr>
                <w:b w:val="0"/>
                <w:color w:val="000000"/>
                <w:sz w:val="21"/>
                <w:szCs w:val="21"/>
              </w:rPr>
              <w:t>-</w:t>
            </w:r>
          </w:p>
        </w:tc>
      </w:tr>
      <w:tr w:rsidR="005C746E" w:rsidRPr="00CC7153" w:rsidTr="001B03F7">
        <w:trPr>
          <w:cantSplit/>
        </w:trPr>
        <w:tc>
          <w:tcPr>
            <w:tcW w:w="1835" w:type="pct"/>
          </w:tcPr>
          <w:p w:rsidR="005C746E" w:rsidRPr="00CC7153" w:rsidRDefault="005C746E" w:rsidP="00C22C54">
            <w:pPr>
              <w:contextualSpacing/>
              <w:rPr>
                <w:sz w:val="21"/>
                <w:szCs w:val="21"/>
              </w:rPr>
            </w:pPr>
            <w:r w:rsidRPr="00CC7153">
              <w:rPr>
                <w:rFonts w:eastAsia="Calibri"/>
                <w:b w:val="0"/>
                <w:sz w:val="21"/>
                <w:szCs w:val="21"/>
                <w:lang w:eastAsia="en-US"/>
              </w:rPr>
              <w:t>4. Уровень фактической обеспеченности плоскостными спортивными сооружениями от нормативной потребности</w:t>
            </w:r>
          </w:p>
        </w:tc>
        <w:tc>
          <w:tcPr>
            <w:tcW w:w="307" w:type="pct"/>
            <w:vAlign w:val="center"/>
          </w:tcPr>
          <w:p w:rsidR="005C746E" w:rsidRPr="00CC7153" w:rsidRDefault="005C746E" w:rsidP="00C22C54">
            <w:pPr>
              <w:contextualSpacing/>
              <w:jc w:val="center"/>
              <w:rPr>
                <w:rFonts w:eastAsia="Calibri"/>
                <w:b w:val="0"/>
                <w:sz w:val="21"/>
                <w:szCs w:val="21"/>
                <w:lang w:eastAsia="en-US"/>
              </w:rPr>
            </w:pPr>
            <w:r w:rsidRPr="00CC7153">
              <w:rPr>
                <w:rFonts w:eastAsia="Calibri"/>
                <w:b w:val="0"/>
                <w:sz w:val="21"/>
                <w:szCs w:val="21"/>
                <w:lang w:eastAsia="en-US"/>
              </w:rPr>
              <w:t>%</w:t>
            </w:r>
          </w:p>
        </w:tc>
        <w:tc>
          <w:tcPr>
            <w:tcW w:w="518" w:type="pct"/>
            <w:vAlign w:val="center"/>
          </w:tcPr>
          <w:p w:rsidR="005C746E" w:rsidRPr="00CC7153" w:rsidRDefault="005C746E" w:rsidP="00120C1B">
            <w:pPr>
              <w:contextualSpacing/>
              <w:jc w:val="center"/>
              <w:rPr>
                <w:rFonts w:eastAsia="Calibri"/>
                <w:b w:val="0"/>
                <w:sz w:val="21"/>
                <w:szCs w:val="21"/>
                <w:lang w:eastAsia="en-US"/>
              </w:rPr>
            </w:pPr>
            <w:r w:rsidRPr="00CC7153">
              <w:rPr>
                <w:rFonts w:eastAsia="Calibri"/>
                <w:b w:val="0"/>
                <w:sz w:val="21"/>
                <w:szCs w:val="21"/>
                <w:lang w:eastAsia="en-US"/>
              </w:rPr>
              <w:t>55,5</w:t>
            </w:r>
          </w:p>
        </w:tc>
        <w:tc>
          <w:tcPr>
            <w:tcW w:w="524" w:type="pct"/>
            <w:vAlign w:val="center"/>
          </w:tcPr>
          <w:p w:rsidR="005C746E" w:rsidRPr="00CC7153" w:rsidRDefault="005C746E" w:rsidP="00120C1B">
            <w:pPr>
              <w:contextualSpacing/>
              <w:jc w:val="center"/>
              <w:rPr>
                <w:rFonts w:eastAsia="Calibri"/>
                <w:b w:val="0"/>
                <w:sz w:val="21"/>
                <w:szCs w:val="21"/>
                <w:lang w:eastAsia="en-US"/>
              </w:rPr>
            </w:pPr>
            <w:r w:rsidRPr="00CC7153">
              <w:rPr>
                <w:rFonts w:eastAsia="Calibri"/>
                <w:b w:val="0"/>
                <w:sz w:val="21"/>
                <w:szCs w:val="21"/>
                <w:lang w:eastAsia="en-US"/>
              </w:rPr>
              <w:t>56,0</w:t>
            </w:r>
          </w:p>
        </w:tc>
        <w:tc>
          <w:tcPr>
            <w:tcW w:w="513" w:type="pct"/>
            <w:vAlign w:val="center"/>
          </w:tcPr>
          <w:p w:rsidR="005C746E" w:rsidRPr="00CC7153" w:rsidRDefault="005C746E" w:rsidP="00120C1B">
            <w:pPr>
              <w:contextualSpacing/>
              <w:jc w:val="center"/>
              <w:rPr>
                <w:rFonts w:eastAsia="Calibri"/>
                <w:b w:val="0"/>
                <w:sz w:val="21"/>
                <w:szCs w:val="21"/>
                <w:lang w:eastAsia="en-US"/>
              </w:rPr>
            </w:pPr>
            <w:r w:rsidRPr="00CC7153">
              <w:rPr>
                <w:rFonts w:eastAsia="Calibri"/>
                <w:b w:val="0"/>
                <w:sz w:val="21"/>
                <w:szCs w:val="21"/>
                <w:lang w:eastAsia="en-US"/>
              </w:rPr>
              <w:t>66,1</w:t>
            </w:r>
          </w:p>
        </w:tc>
        <w:tc>
          <w:tcPr>
            <w:tcW w:w="498" w:type="pct"/>
            <w:vAlign w:val="center"/>
          </w:tcPr>
          <w:p w:rsidR="005C746E" w:rsidRPr="00CC7153" w:rsidRDefault="005C746E" w:rsidP="00E971E4">
            <w:pPr>
              <w:contextualSpacing/>
              <w:jc w:val="center"/>
              <w:rPr>
                <w:rFonts w:eastAsia="Calibri"/>
                <w:b w:val="0"/>
                <w:sz w:val="21"/>
                <w:szCs w:val="21"/>
                <w:lang w:eastAsia="en-US"/>
              </w:rPr>
            </w:pPr>
            <w:r w:rsidRPr="00CC7153">
              <w:rPr>
                <w:rFonts w:eastAsia="Calibri"/>
                <w:b w:val="0"/>
                <w:sz w:val="21"/>
                <w:szCs w:val="21"/>
                <w:lang w:eastAsia="en-US"/>
              </w:rPr>
              <w:t>6</w:t>
            </w:r>
            <w:r w:rsidR="00E971E4" w:rsidRPr="00CC7153">
              <w:rPr>
                <w:rFonts w:eastAsia="Calibri"/>
                <w:b w:val="0"/>
                <w:sz w:val="21"/>
                <w:szCs w:val="21"/>
                <w:lang w:eastAsia="en-US"/>
              </w:rPr>
              <w:t>7</w:t>
            </w:r>
            <w:r w:rsidRPr="00CC7153">
              <w:rPr>
                <w:rFonts w:eastAsia="Calibri"/>
                <w:b w:val="0"/>
                <w:sz w:val="21"/>
                <w:szCs w:val="21"/>
                <w:lang w:eastAsia="en-US"/>
              </w:rPr>
              <w:t>,</w:t>
            </w:r>
            <w:r w:rsidR="00E971E4" w:rsidRPr="00CC7153">
              <w:rPr>
                <w:rFonts w:eastAsia="Calibri"/>
                <w:b w:val="0"/>
                <w:sz w:val="21"/>
                <w:szCs w:val="21"/>
                <w:lang w:eastAsia="en-US"/>
              </w:rPr>
              <w:t>4</w:t>
            </w:r>
          </w:p>
        </w:tc>
        <w:tc>
          <w:tcPr>
            <w:tcW w:w="805" w:type="pct"/>
            <w:vAlign w:val="center"/>
          </w:tcPr>
          <w:p w:rsidR="005C746E" w:rsidRPr="00CC7153" w:rsidRDefault="005C746E">
            <w:pPr>
              <w:jc w:val="center"/>
              <w:rPr>
                <w:b w:val="0"/>
                <w:color w:val="000000"/>
                <w:sz w:val="21"/>
                <w:szCs w:val="21"/>
              </w:rPr>
            </w:pPr>
            <w:r w:rsidRPr="00CC7153">
              <w:rPr>
                <w:b w:val="0"/>
                <w:color w:val="000000"/>
                <w:sz w:val="21"/>
                <w:szCs w:val="21"/>
              </w:rPr>
              <w:t>-</w:t>
            </w:r>
          </w:p>
        </w:tc>
      </w:tr>
      <w:tr w:rsidR="005C746E" w:rsidRPr="00CC7153" w:rsidTr="001B03F7">
        <w:trPr>
          <w:cantSplit/>
        </w:trPr>
        <w:tc>
          <w:tcPr>
            <w:tcW w:w="1835" w:type="pct"/>
          </w:tcPr>
          <w:p w:rsidR="005C746E" w:rsidRPr="00CC7153" w:rsidRDefault="005C746E" w:rsidP="00C22C54">
            <w:pPr>
              <w:contextualSpacing/>
              <w:rPr>
                <w:sz w:val="21"/>
                <w:szCs w:val="21"/>
              </w:rPr>
            </w:pPr>
            <w:r w:rsidRPr="00CC7153">
              <w:rPr>
                <w:rFonts w:eastAsia="Calibri"/>
                <w:b w:val="0"/>
                <w:sz w:val="21"/>
                <w:szCs w:val="21"/>
                <w:lang w:eastAsia="en-US"/>
              </w:rPr>
              <w:t>5. Уровень фактической обеспеченности плавательными бассейнами от нормативной потребности</w:t>
            </w:r>
          </w:p>
        </w:tc>
        <w:tc>
          <w:tcPr>
            <w:tcW w:w="307" w:type="pct"/>
            <w:vAlign w:val="center"/>
          </w:tcPr>
          <w:p w:rsidR="005C746E" w:rsidRPr="00CC7153" w:rsidRDefault="005C746E" w:rsidP="00C22C54">
            <w:pPr>
              <w:contextualSpacing/>
              <w:jc w:val="center"/>
              <w:rPr>
                <w:rFonts w:eastAsia="Calibri"/>
                <w:b w:val="0"/>
                <w:sz w:val="21"/>
                <w:szCs w:val="21"/>
                <w:lang w:eastAsia="en-US"/>
              </w:rPr>
            </w:pPr>
            <w:r w:rsidRPr="00CC7153">
              <w:rPr>
                <w:rFonts w:eastAsia="Calibri"/>
                <w:b w:val="0"/>
                <w:sz w:val="21"/>
                <w:szCs w:val="21"/>
                <w:lang w:eastAsia="en-US"/>
              </w:rPr>
              <w:t>%</w:t>
            </w:r>
          </w:p>
        </w:tc>
        <w:tc>
          <w:tcPr>
            <w:tcW w:w="518" w:type="pct"/>
            <w:vAlign w:val="center"/>
          </w:tcPr>
          <w:p w:rsidR="005C746E" w:rsidRPr="00CC7153" w:rsidRDefault="005C746E" w:rsidP="00120C1B">
            <w:pPr>
              <w:contextualSpacing/>
              <w:jc w:val="center"/>
              <w:rPr>
                <w:rFonts w:eastAsia="Calibri"/>
                <w:b w:val="0"/>
                <w:sz w:val="21"/>
                <w:szCs w:val="21"/>
                <w:lang w:eastAsia="en-US"/>
              </w:rPr>
            </w:pPr>
            <w:r w:rsidRPr="00CC7153">
              <w:rPr>
                <w:rFonts w:eastAsia="Calibri"/>
                <w:b w:val="0"/>
                <w:sz w:val="21"/>
                <w:szCs w:val="21"/>
                <w:lang w:eastAsia="en-US"/>
              </w:rPr>
              <w:t>35,6</w:t>
            </w:r>
          </w:p>
        </w:tc>
        <w:tc>
          <w:tcPr>
            <w:tcW w:w="524" w:type="pct"/>
            <w:vAlign w:val="center"/>
          </w:tcPr>
          <w:p w:rsidR="005C746E" w:rsidRPr="00CC7153" w:rsidRDefault="005C746E" w:rsidP="00120C1B">
            <w:pPr>
              <w:contextualSpacing/>
              <w:jc w:val="center"/>
              <w:rPr>
                <w:rFonts w:eastAsia="Calibri"/>
                <w:b w:val="0"/>
                <w:sz w:val="21"/>
                <w:szCs w:val="21"/>
                <w:lang w:eastAsia="en-US"/>
              </w:rPr>
            </w:pPr>
            <w:r w:rsidRPr="00CC7153">
              <w:rPr>
                <w:rFonts w:eastAsia="Calibri"/>
                <w:b w:val="0"/>
                <w:sz w:val="21"/>
                <w:szCs w:val="21"/>
                <w:lang w:eastAsia="en-US"/>
              </w:rPr>
              <w:t>35,8</w:t>
            </w:r>
          </w:p>
        </w:tc>
        <w:tc>
          <w:tcPr>
            <w:tcW w:w="513" w:type="pct"/>
            <w:vAlign w:val="center"/>
          </w:tcPr>
          <w:p w:rsidR="005C746E" w:rsidRPr="00CC7153" w:rsidRDefault="005C746E" w:rsidP="00120C1B">
            <w:pPr>
              <w:contextualSpacing/>
              <w:jc w:val="center"/>
              <w:rPr>
                <w:rFonts w:eastAsia="Calibri"/>
                <w:b w:val="0"/>
                <w:sz w:val="21"/>
                <w:szCs w:val="21"/>
                <w:lang w:eastAsia="en-US"/>
              </w:rPr>
            </w:pPr>
            <w:r w:rsidRPr="00CC7153">
              <w:rPr>
                <w:rFonts w:eastAsia="Calibri"/>
                <w:b w:val="0"/>
                <w:sz w:val="21"/>
                <w:szCs w:val="21"/>
                <w:lang w:eastAsia="en-US"/>
              </w:rPr>
              <w:t>36,0</w:t>
            </w:r>
          </w:p>
        </w:tc>
        <w:tc>
          <w:tcPr>
            <w:tcW w:w="498" w:type="pct"/>
            <w:vAlign w:val="center"/>
          </w:tcPr>
          <w:p w:rsidR="005C746E" w:rsidRPr="00CC7153" w:rsidRDefault="005C746E" w:rsidP="00E971E4">
            <w:pPr>
              <w:contextualSpacing/>
              <w:jc w:val="center"/>
              <w:rPr>
                <w:rFonts w:eastAsia="Calibri"/>
                <w:b w:val="0"/>
                <w:sz w:val="21"/>
                <w:szCs w:val="21"/>
                <w:lang w:eastAsia="en-US"/>
              </w:rPr>
            </w:pPr>
            <w:r w:rsidRPr="00CC7153">
              <w:rPr>
                <w:rFonts w:eastAsia="Calibri"/>
                <w:b w:val="0"/>
                <w:sz w:val="21"/>
                <w:szCs w:val="21"/>
                <w:lang w:eastAsia="en-US"/>
              </w:rPr>
              <w:t>36,</w:t>
            </w:r>
            <w:r w:rsidR="00E971E4" w:rsidRPr="00CC7153">
              <w:rPr>
                <w:rFonts w:eastAsia="Calibri"/>
                <w:b w:val="0"/>
                <w:sz w:val="21"/>
                <w:szCs w:val="21"/>
                <w:lang w:eastAsia="en-US"/>
              </w:rPr>
              <w:t>2</w:t>
            </w:r>
          </w:p>
        </w:tc>
        <w:tc>
          <w:tcPr>
            <w:tcW w:w="805" w:type="pct"/>
            <w:vAlign w:val="center"/>
          </w:tcPr>
          <w:p w:rsidR="005C746E" w:rsidRPr="00CC7153" w:rsidRDefault="005C746E" w:rsidP="001E27BA">
            <w:pPr>
              <w:jc w:val="center"/>
              <w:rPr>
                <w:b w:val="0"/>
                <w:color w:val="000000"/>
                <w:sz w:val="21"/>
                <w:szCs w:val="21"/>
              </w:rPr>
            </w:pPr>
            <w:r w:rsidRPr="00CC7153">
              <w:rPr>
                <w:b w:val="0"/>
                <w:color w:val="000000"/>
                <w:sz w:val="21"/>
                <w:szCs w:val="21"/>
              </w:rPr>
              <w:t>-</w:t>
            </w:r>
          </w:p>
        </w:tc>
      </w:tr>
      <w:tr w:rsidR="005C746E" w:rsidRPr="00CC7153" w:rsidTr="001B03F7">
        <w:trPr>
          <w:cantSplit/>
        </w:trPr>
        <w:tc>
          <w:tcPr>
            <w:tcW w:w="1835" w:type="pct"/>
          </w:tcPr>
          <w:p w:rsidR="005C746E" w:rsidRPr="00CC7153" w:rsidRDefault="005C746E" w:rsidP="00C22C54">
            <w:pPr>
              <w:contextualSpacing/>
              <w:rPr>
                <w:rFonts w:eastAsia="Calibri"/>
                <w:b w:val="0"/>
                <w:sz w:val="21"/>
                <w:szCs w:val="21"/>
                <w:lang w:eastAsia="en-US"/>
              </w:rPr>
            </w:pPr>
            <w:r w:rsidRPr="00CC7153">
              <w:rPr>
                <w:rFonts w:eastAsia="Calibri"/>
                <w:b w:val="0"/>
                <w:sz w:val="21"/>
                <w:szCs w:val="21"/>
                <w:lang w:eastAsia="en-US"/>
              </w:rPr>
              <w:t>6. Численность населения, занимающегося физкультурой и спортом на конец периода</w:t>
            </w:r>
          </w:p>
        </w:tc>
        <w:tc>
          <w:tcPr>
            <w:tcW w:w="307" w:type="pct"/>
            <w:vAlign w:val="center"/>
          </w:tcPr>
          <w:p w:rsidR="005C746E" w:rsidRPr="00CC7153" w:rsidRDefault="005C746E" w:rsidP="00C22C54">
            <w:pPr>
              <w:contextualSpacing/>
              <w:jc w:val="center"/>
              <w:rPr>
                <w:rFonts w:eastAsia="Calibri"/>
                <w:b w:val="0"/>
                <w:sz w:val="21"/>
                <w:szCs w:val="21"/>
                <w:lang w:eastAsia="en-US"/>
              </w:rPr>
            </w:pPr>
            <w:r w:rsidRPr="00CC7153">
              <w:rPr>
                <w:rFonts w:eastAsia="Calibri"/>
                <w:b w:val="0"/>
                <w:sz w:val="21"/>
                <w:szCs w:val="21"/>
                <w:lang w:eastAsia="en-US"/>
              </w:rPr>
              <w:t>чел.</w:t>
            </w:r>
          </w:p>
        </w:tc>
        <w:tc>
          <w:tcPr>
            <w:tcW w:w="518" w:type="pct"/>
            <w:vAlign w:val="center"/>
          </w:tcPr>
          <w:p w:rsidR="005C746E" w:rsidRPr="00CC7153" w:rsidRDefault="005C746E" w:rsidP="00120C1B">
            <w:pPr>
              <w:contextualSpacing/>
              <w:jc w:val="center"/>
              <w:rPr>
                <w:rFonts w:eastAsia="Calibri"/>
                <w:b w:val="0"/>
                <w:sz w:val="21"/>
                <w:szCs w:val="21"/>
                <w:lang w:eastAsia="en-US"/>
              </w:rPr>
            </w:pPr>
            <w:r w:rsidRPr="00CC7153">
              <w:rPr>
                <w:rFonts w:eastAsia="Calibri"/>
                <w:b w:val="0"/>
                <w:sz w:val="21"/>
                <w:szCs w:val="21"/>
                <w:lang w:eastAsia="en-US"/>
              </w:rPr>
              <w:t>16 071</w:t>
            </w:r>
          </w:p>
        </w:tc>
        <w:tc>
          <w:tcPr>
            <w:tcW w:w="524" w:type="pct"/>
            <w:vAlign w:val="center"/>
          </w:tcPr>
          <w:p w:rsidR="005C746E" w:rsidRPr="00CC7153" w:rsidRDefault="005C746E" w:rsidP="00120C1B">
            <w:pPr>
              <w:contextualSpacing/>
              <w:jc w:val="center"/>
              <w:rPr>
                <w:rFonts w:eastAsia="Calibri"/>
                <w:b w:val="0"/>
                <w:sz w:val="21"/>
                <w:szCs w:val="21"/>
                <w:lang w:eastAsia="en-US"/>
              </w:rPr>
            </w:pPr>
            <w:r w:rsidRPr="00CC7153">
              <w:rPr>
                <w:rFonts w:eastAsia="Calibri"/>
                <w:b w:val="0"/>
                <w:sz w:val="21"/>
                <w:szCs w:val="21"/>
                <w:lang w:eastAsia="en-US"/>
              </w:rPr>
              <w:t>17 813</w:t>
            </w:r>
          </w:p>
        </w:tc>
        <w:tc>
          <w:tcPr>
            <w:tcW w:w="513" w:type="pct"/>
            <w:vAlign w:val="center"/>
          </w:tcPr>
          <w:p w:rsidR="005C746E" w:rsidRPr="00CC7153" w:rsidRDefault="005C746E" w:rsidP="00120C1B">
            <w:pPr>
              <w:contextualSpacing/>
              <w:jc w:val="center"/>
              <w:rPr>
                <w:rFonts w:eastAsia="Calibri"/>
                <w:b w:val="0"/>
                <w:sz w:val="21"/>
                <w:szCs w:val="21"/>
                <w:lang w:eastAsia="en-US"/>
              </w:rPr>
            </w:pPr>
            <w:r w:rsidRPr="00CC7153">
              <w:rPr>
                <w:rFonts w:eastAsia="Calibri"/>
                <w:b w:val="0"/>
                <w:sz w:val="21"/>
                <w:szCs w:val="21"/>
                <w:lang w:eastAsia="en-US"/>
              </w:rPr>
              <w:t>19 072</w:t>
            </w:r>
          </w:p>
        </w:tc>
        <w:tc>
          <w:tcPr>
            <w:tcW w:w="498" w:type="pct"/>
            <w:vAlign w:val="center"/>
          </w:tcPr>
          <w:p w:rsidR="005C746E" w:rsidRPr="00CC7153" w:rsidRDefault="005C746E" w:rsidP="00E971E4">
            <w:pPr>
              <w:contextualSpacing/>
              <w:jc w:val="center"/>
              <w:rPr>
                <w:rFonts w:eastAsia="Calibri"/>
                <w:b w:val="0"/>
                <w:sz w:val="21"/>
                <w:szCs w:val="21"/>
                <w:lang w:eastAsia="en-US"/>
              </w:rPr>
            </w:pPr>
            <w:r w:rsidRPr="00CC7153">
              <w:rPr>
                <w:rFonts w:eastAsia="Calibri"/>
                <w:b w:val="0"/>
                <w:sz w:val="21"/>
                <w:szCs w:val="21"/>
                <w:lang w:eastAsia="en-US"/>
              </w:rPr>
              <w:t xml:space="preserve">20 </w:t>
            </w:r>
            <w:r w:rsidR="00E971E4" w:rsidRPr="00CC7153">
              <w:rPr>
                <w:rFonts w:eastAsia="Calibri"/>
                <w:b w:val="0"/>
                <w:sz w:val="21"/>
                <w:szCs w:val="21"/>
                <w:lang w:eastAsia="en-US"/>
              </w:rPr>
              <w:t>676</w:t>
            </w:r>
          </w:p>
        </w:tc>
        <w:tc>
          <w:tcPr>
            <w:tcW w:w="805" w:type="pct"/>
            <w:vAlign w:val="center"/>
          </w:tcPr>
          <w:p w:rsidR="005C746E" w:rsidRPr="00CC7153" w:rsidRDefault="00E971E4" w:rsidP="005C746E">
            <w:pPr>
              <w:jc w:val="center"/>
              <w:rPr>
                <w:b w:val="0"/>
                <w:color w:val="000000"/>
                <w:sz w:val="21"/>
                <w:szCs w:val="21"/>
              </w:rPr>
            </w:pPr>
            <w:r w:rsidRPr="00CC7153">
              <w:rPr>
                <w:b w:val="0"/>
                <w:color w:val="000000"/>
                <w:sz w:val="21"/>
                <w:szCs w:val="21"/>
              </w:rPr>
              <w:t>108,4</w:t>
            </w:r>
          </w:p>
        </w:tc>
      </w:tr>
      <w:tr w:rsidR="005C746E" w:rsidRPr="00CC7153" w:rsidTr="001B03F7">
        <w:trPr>
          <w:cantSplit/>
        </w:trPr>
        <w:tc>
          <w:tcPr>
            <w:tcW w:w="1835" w:type="pct"/>
          </w:tcPr>
          <w:p w:rsidR="005C746E" w:rsidRPr="00CC7153" w:rsidRDefault="005C746E" w:rsidP="00C22C54">
            <w:pPr>
              <w:contextualSpacing/>
              <w:rPr>
                <w:rFonts w:eastAsia="Calibri"/>
                <w:b w:val="0"/>
                <w:sz w:val="21"/>
                <w:szCs w:val="21"/>
                <w:lang w:eastAsia="en-US"/>
              </w:rPr>
            </w:pPr>
            <w:r w:rsidRPr="00CC7153">
              <w:rPr>
                <w:rFonts w:eastAsia="Calibri"/>
                <w:b w:val="0"/>
                <w:sz w:val="21"/>
                <w:szCs w:val="21"/>
                <w:lang w:eastAsia="en-US"/>
              </w:rPr>
              <w:t>7. Доля населения, систематически занимающегося физической культурой и спортом</w:t>
            </w:r>
          </w:p>
        </w:tc>
        <w:tc>
          <w:tcPr>
            <w:tcW w:w="307" w:type="pct"/>
            <w:vAlign w:val="center"/>
          </w:tcPr>
          <w:p w:rsidR="005C746E" w:rsidRPr="00CC7153" w:rsidRDefault="005C746E" w:rsidP="00C22C54">
            <w:pPr>
              <w:contextualSpacing/>
              <w:jc w:val="center"/>
              <w:rPr>
                <w:rFonts w:eastAsia="Calibri"/>
                <w:b w:val="0"/>
                <w:sz w:val="21"/>
                <w:szCs w:val="21"/>
                <w:lang w:eastAsia="en-US"/>
              </w:rPr>
            </w:pPr>
            <w:r w:rsidRPr="00CC7153">
              <w:rPr>
                <w:rFonts w:eastAsia="Calibri"/>
                <w:b w:val="0"/>
                <w:sz w:val="21"/>
                <w:szCs w:val="21"/>
                <w:lang w:eastAsia="en-US"/>
              </w:rPr>
              <w:t>%</w:t>
            </w:r>
          </w:p>
        </w:tc>
        <w:tc>
          <w:tcPr>
            <w:tcW w:w="518" w:type="pct"/>
            <w:vAlign w:val="center"/>
          </w:tcPr>
          <w:p w:rsidR="005C746E" w:rsidRPr="00CC7153" w:rsidRDefault="005C746E" w:rsidP="00120C1B">
            <w:pPr>
              <w:contextualSpacing/>
              <w:jc w:val="center"/>
              <w:rPr>
                <w:rFonts w:eastAsia="Calibri"/>
                <w:b w:val="0"/>
                <w:sz w:val="21"/>
                <w:szCs w:val="21"/>
                <w:lang w:eastAsia="en-US"/>
              </w:rPr>
            </w:pPr>
            <w:r w:rsidRPr="00CC7153">
              <w:rPr>
                <w:rFonts w:eastAsia="Calibri"/>
                <w:b w:val="0"/>
                <w:sz w:val="21"/>
                <w:szCs w:val="21"/>
                <w:lang w:eastAsia="en-US"/>
              </w:rPr>
              <w:t>25,2</w:t>
            </w:r>
          </w:p>
        </w:tc>
        <w:tc>
          <w:tcPr>
            <w:tcW w:w="524" w:type="pct"/>
            <w:vAlign w:val="center"/>
          </w:tcPr>
          <w:p w:rsidR="005C746E" w:rsidRPr="00CC7153" w:rsidRDefault="005C746E" w:rsidP="00120C1B">
            <w:pPr>
              <w:contextualSpacing/>
              <w:jc w:val="center"/>
              <w:rPr>
                <w:rFonts w:eastAsia="Calibri"/>
                <w:b w:val="0"/>
                <w:sz w:val="21"/>
                <w:szCs w:val="21"/>
                <w:lang w:eastAsia="en-US"/>
              </w:rPr>
            </w:pPr>
            <w:r w:rsidRPr="00CC7153">
              <w:rPr>
                <w:rFonts w:eastAsia="Calibri"/>
                <w:b w:val="0"/>
                <w:sz w:val="21"/>
                <w:szCs w:val="21"/>
                <w:lang w:eastAsia="en-US"/>
              </w:rPr>
              <w:t>28,3</w:t>
            </w:r>
          </w:p>
        </w:tc>
        <w:tc>
          <w:tcPr>
            <w:tcW w:w="513" w:type="pct"/>
            <w:vAlign w:val="center"/>
          </w:tcPr>
          <w:p w:rsidR="005C746E" w:rsidRPr="00CC7153" w:rsidRDefault="009655F0" w:rsidP="009655F0">
            <w:pPr>
              <w:contextualSpacing/>
              <w:jc w:val="center"/>
              <w:rPr>
                <w:rFonts w:eastAsia="Calibri"/>
                <w:b w:val="0"/>
                <w:sz w:val="21"/>
                <w:szCs w:val="21"/>
                <w:lang w:eastAsia="en-US"/>
              </w:rPr>
            </w:pPr>
            <w:r w:rsidRPr="00CC7153">
              <w:rPr>
                <w:rFonts w:eastAsia="Calibri"/>
                <w:b w:val="0"/>
                <w:sz w:val="21"/>
                <w:szCs w:val="21"/>
                <w:lang w:eastAsia="en-US"/>
              </w:rPr>
              <w:t>32</w:t>
            </w:r>
            <w:r w:rsidR="005C746E" w:rsidRPr="00CC7153">
              <w:rPr>
                <w:rFonts w:eastAsia="Calibri"/>
                <w:b w:val="0"/>
                <w:sz w:val="21"/>
                <w:szCs w:val="21"/>
                <w:lang w:eastAsia="en-US"/>
              </w:rPr>
              <w:t>,</w:t>
            </w:r>
            <w:r w:rsidRPr="00CC7153">
              <w:rPr>
                <w:rFonts w:eastAsia="Calibri"/>
                <w:b w:val="0"/>
                <w:sz w:val="21"/>
                <w:szCs w:val="21"/>
                <w:lang w:eastAsia="en-US"/>
              </w:rPr>
              <w:t>5</w:t>
            </w:r>
          </w:p>
        </w:tc>
        <w:tc>
          <w:tcPr>
            <w:tcW w:w="498" w:type="pct"/>
            <w:vAlign w:val="center"/>
          </w:tcPr>
          <w:p w:rsidR="005C746E" w:rsidRPr="00CC7153" w:rsidRDefault="005C746E" w:rsidP="00E971E4">
            <w:pPr>
              <w:contextualSpacing/>
              <w:jc w:val="center"/>
              <w:rPr>
                <w:rFonts w:eastAsia="Calibri"/>
                <w:b w:val="0"/>
                <w:sz w:val="21"/>
                <w:szCs w:val="21"/>
                <w:lang w:eastAsia="en-US"/>
              </w:rPr>
            </w:pPr>
            <w:r w:rsidRPr="00CC7153">
              <w:rPr>
                <w:rFonts w:eastAsia="Calibri"/>
                <w:b w:val="0"/>
                <w:sz w:val="21"/>
                <w:szCs w:val="21"/>
                <w:lang w:eastAsia="en-US"/>
              </w:rPr>
              <w:t>3</w:t>
            </w:r>
            <w:r w:rsidR="00E971E4" w:rsidRPr="00CC7153">
              <w:rPr>
                <w:rFonts w:eastAsia="Calibri"/>
                <w:b w:val="0"/>
                <w:sz w:val="21"/>
                <w:szCs w:val="21"/>
                <w:lang w:eastAsia="en-US"/>
              </w:rPr>
              <w:t>5</w:t>
            </w:r>
            <w:r w:rsidRPr="00CC7153">
              <w:rPr>
                <w:rFonts w:eastAsia="Calibri"/>
                <w:b w:val="0"/>
                <w:sz w:val="21"/>
                <w:szCs w:val="21"/>
                <w:lang w:eastAsia="en-US"/>
              </w:rPr>
              <w:t>,</w:t>
            </w:r>
            <w:r w:rsidR="009655F0" w:rsidRPr="00CC7153">
              <w:rPr>
                <w:rFonts w:eastAsia="Calibri"/>
                <w:b w:val="0"/>
                <w:sz w:val="21"/>
                <w:szCs w:val="21"/>
                <w:lang w:eastAsia="en-US"/>
              </w:rPr>
              <w:t>4</w:t>
            </w:r>
          </w:p>
        </w:tc>
        <w:tc>
          <w:tcPr>
            <w:tcW w:w="805" w:type="pct"/>
            <w:vAlign w:val="center"/>
          </w:tcPr>
          <w:p w:rsidR="005C746E" w:rsidRPr="00CC7153" w:rsidRDefault="005C746E" w:rsidP="001E27BA">
            <w:pPr>
              <w:jc w:val="center"/>
              <w:rPr>
                <w:b w:val="0"/>
                <w:color w:val="000000"/>
                <w:sz w:val="21"/>
                <w:szCs w:val="21"/>
              </w:rPr>
            </w:pPr>
            <w:r w:rsidRPr="00CC7153">
              <w:rPr>
                <w:b w:val="0"/>
                <w:color w:val="000000"/>
                <w:sz w:val="21"/>
                <w:szCs w:val="21"/>
              </w:rPr>
              <w:t>-</w:t>
            </w:r>
          </w:p>
        </w:tc>
      </w:tr>
      <w:tr w:rsidR="005C746E" w:rsidRPr="00CC7153" w:rsidTr="001B03F7">
        <w:trPr>
          <w:cantSplit/>
        </w:trPr>
        <w:tc>
          <w:tcPr>
            <w:tcW w:w="1835" w:type="pct"/>
          </w:tcPr>
          <w:p w:rsidR="005C746E" w:rsidRPr="00CC7153" w:rsidRDefault="005C746E" w:rsidP="00FA4695">
            <w:pPr>
              <w:contextualSpacing/>
              <w:rPr>
                <w:rFonts w:eastAsia="Calibri"/>
                <w:b w:val="0"/>
                <w:sz w:val="21"/>
                <w:szCs w:val="21"/>
                <w:lang w:eastAsia="en-US"/>
              </w:rPr>
            </w:pPr>
            <w:r w:rsidRPr="00CC7153">
              <w:rPr>
                <w:rFonts w:eastAsia="Calibri"/>
                <w:b w:val="0"/>
                <w:sz w:val="21"/>
                <w:szCs w:val="21"/>
                <w:lang w:eastAsia="en-US"/>
              </w:rPr>
              <w:t xml:space="preserve">8. Количество физкультурно-спортивных клубов </w:t>
            </w:r>
          </w:p>
        </w:tc>
        <w:tc>
          <w:tcPr>
            <w:tcW w:w="307" w:type="pct"/>
            <w:vAlign w:val="center"/>
          </w:tcPr>
          <w:p w:rsidR="005C746E" w:rsidRPr="00CC7153" w:rsidRDefault="005C746E" w:rsidP="00C22C54">
            <w:pPr>
              <w:contextualSpacing/>
              <w:jc w:val="center"/>
              <w:rPr>
                <w:rFonts w:eastAsia="Calibri"/>
                <w:b w:val="0"/>
                <w:sz w:val="21"/>
                <w:szCs w:val="21"/>
                <w:lang w:eastAsia="en-US"/>
              </w:rPr>
            </w:pPr>
            <w:r w:rsidRPr="00CC7153">
              <w:rPr>
                <w:rFonts w:eastAsia="Calibri"/>
                <w:b w:val="0"/>
                <w:sz w:val="21"/>
                <w:szCs w:val="21"/>
                <w:lang w:eastAsia="en-US"/>
              </w:rPr>
              <w:t>ед.</w:t>
            </w:r>
          </w:p>
        </w:tc>
        <w:tc>
          <w:tcPr>
            <w:tcW w:w="518" w:type="pct"/>
            <w:vAlign w:val="center"/>
          </w:tcPr>
          <w:p w:rsidR="005C746E" w:rsidRPr="00CC7153" w:rsidRDefault="005C746E" w:rsidP="00120C1B">
            <w:pPr>
              <w:contextualSpacing/>
              <w:jc w:val="center"/>
              <w:rPr>
                <w:rFonts w:eastAsia="Calibri"/>
                <w:b w:val="0"/>
                <w:sz w:val="21"/>
                <w:szCs w:val="21"/>
                <w:lang w:eastAsia="en-US"/>
              </w:rPr>
            </w:pPr>
            <w:r w:rsidRPr="00CC7153">
              <w:rPr>
                <w:rFonts w:eastAsia="Calibri"/>
                <w:b w:val="0"/>
                <w:sz w:val="21"/>
                <w:szCs w:val="21"/>
                <w:lang w:eastAsia="en-US"/>
              </w:rPr>
              <w:t>26</w:t>
            </w:r>
          </w:p>
        </w:tc>
        <w:tc>
          <w:tcPr>
            <w:tcW w:w="524" w:type="pct"/>
            <w:vAlign w:val="center"/>
          </w:tcPr>
          <w:p w:rsidR="005C746E" w:rsidRPr="00CC7153" w:rsidRDefault="005C746E" w:rsidP="00120C1B">
            <w:pPr>
              <w:contextualSpacing/>
              <w:jc w:val="center"/>
              <w:rPr>
                <w:rFonts w:eastAsia="Calibri"/>
                <w:b w:val="0"/>
                <w:sz w:val="21"/>
                <w:szCs w:val="21"/>
                <w:lang w:eastAsia="en-US"/>
              </w:rPr>
            </w:pPr>
            <w:r w:rsidRPr="00CC7153">
              <w:rPr>
                <w:rFonts w:eastAsia="Calibri"/>
                <w:b w:val="0"/>
                <w:sz w:val="21"/>
                <w:szCs w:val="21"/>
                <w:lang w:eastAsia="en-US"/>
              </w:rPr>
              <w:t>23</w:t>
            </w:r>
          </w:p>
        </w:tc>
        <w:tc>
          <w:tcPr>
            <w:tcW w:w="513" w:type="pct"/>
            <w:vAlign w:val="center"/>
          </w:tcPr>
          <w:p w:rsidR="005C746E" w:rsidRPr="00CC7153" w:rsidRDefault="005C746E" w:rsidP="00120C1B">
            <w:pPr>
              <w:contextualSpacing/>
              <w:jc w:val="center"/>
              <w:rPr>
                <w:rFonts w:eastAsia="Calibri"/>
                <w:b w:val="0"/>
                <w:sz w:val="21"/>
                <w:szCs w:val="21"/>
                <w:lang w:eastAsia="en-US"/>
              </w:rPr>
            </w:pPr>
            <w:r w:rsidRPr="00CC7153">
              <w:rPr>
                <w:rFonts w:eastAsia="Calibri"/>
                <w:b w:val="0"/>
                <w:sz w:val="21"/>
                <w:szCs w:val="21"/>
                <w:lang w:eastAsia="en-US"/>
              </w:rPr>
              <w:t>22</w:t>
            </w:r>
          </w:p>
        </w:tc>
        <w:tc>
          <w:tcPr>
            <w:tcW w:w="498" w:type="pct"/>
            <w:vAlign w:val="center"/>
          </w:tcPr>
          <w:p w:rsidR="005C746E" w:rsidRPr="00CC7153" w:rsidRDefault="005C746E" w:rsidP="00C22C54">
            <w:pPr>
              <w:contextualSpacing/>
              <w:jc w:val="center"/>
              <w:rPr>
                <w:rFonts w:eastAsia="Calibri"/>
                <w:b w:val="0"/>
                <w:sz w:val="21"/>
                <w:szCs w:val="21"/>
                <w:lang w:eastAsia="en-US"/>
              </w:rPr>
            </w:pPr>
            <w:r w:rsidRPr="00CC7153">
              <w:rPr>
                <w:rFonts w:eastAsia="Calibri"/>
                <w:b w:val="0"/>
                <w:sz w:val="21"/>
                <w:szCs w:val="21"/>
                <w:lang w:eastAsia="en-US"/>
              </w:rPr>
              <w:t>22</w:t>
            </w:r>
          </w:p>
        </w:tc>
        <w:tc>
          <w:tcPr>
            <w:tcW w:w="805" w:type="pct"/>
            <w:vAlign w:val="center"/>
          </w:tcPr>
          <w:p w:rsidR="005C746E" w:rsidRPr="00CC7153" w:rsidRDefault="005C746E">
            <w:pPr>
              <w:jc w:val="center"/>
              <w:rPr>
                <w:b w:val="0"/>
                <w:color w:val="000000"/>
                <w:sz w:val="21"/>
                <w:szCs w:val="21"/>
              </w:rPr>
            </w:pPr>
            <w:r w:rsidRPr="00CC7153">
              <w:rPr>
                <w:b w:val="0"/>
                <w:color w:val="000000"/>
                <w:sz w:val="21"/>
                <w:szCs w:val="21"/>
              </w:rPr>
              <w:t>100,0</w:t>
            </w:r>
          </w:p>
        </w:tc>
      </w:tr>
    </w:tbl>
    <w:p w:rsidR="000951EA" w:rsidRPr="00CC7153" w:rsidRDefault="000951EA" w:rsidP="00B50DE1">
      <w:pPr>
        <w:overflowPunct w:val="0"/>
        <w:autoSpaceDE w:val="0"/>
        <w:autoSpaceDN w:val="0"/>
        <w:adjustRightInd w:val="0"/>
        <w:ind w:firstLine="709"/>
        <w:contextualSpacing/>
        <w:jc w:val="both"/>
        <w:textAlignment w:val="baseline"/>
        <w:rPr>
          <w:b w:val="0"/>
        </w:rPr>
      </w:pPr>
    </w:p>
    <w:p w:rsidR="00827642" w:rsidRPr="00CC7153" w:rsidRDefault="00865CF7" w:rsidP="00B50DE1">
      <w:pPr>
        <w:overflowPunct w:val="0"/>
        <w:autoSpaceDE w:val="0"/>
        <w:autoSpaceDN w:val="0"/>
        <w:adjustRightInd w:val="0"/>
        <w:ind w:firstLine="709"/>
        <w:contextualSpacing/>
        <w:jc w:val="both"/>
        <w:textAlignment w:val="baseline"/>
        <w:rPr>
          <w:b w:val="0"/>
        </w:rPr>
      </w:pPr>
      <w:r w:rsidRPr="00CC7153">
        <w:rPr>
          <w:b w:val="0"/>
        </w:rPr>
        <w:t xml:space="preserve">Одним из важнейших направлений деятельности в сфере физической культуры и спорта является совершенствование городского физкультурно-оздоровительного движения, направленного на </w:t>
      </w:r>
      <w:r w:rsidR="00845994" w:rsidRPr="00CC7153">
        <w:rPr>
          <w:b w:val="0"/>
        </w:rPr>
        <w:t>повышение уровня вовлеч</w:t>
      </w:r>
      <w:r w:rsidR="00A475C1" w:rsidRPr="00CC7153">
        <w:rPr>
          <w:b w:val="0"/>
        </w:rPr>
        <w:t>ё</w:t>
      </w:r>
      <w:r w:rsidR="00845994" w:rsidRPr="00CC7153">
        <w:rPr>
          <w:b w:val="0"/>
        </w:rPr>
        <w:t xml:space="preserve">нности населения </w:t>
      </w:r>
      <w:r w:rsidRPr="00CC7153">
        <w:rPr>
          <w:b w:val="0"/>
        </w:rPr>
        <w:t>различных возрастн</w:t>
      </w:r>
      <w:r w:rsidR="00845994" w:rsidRPr="00CC7153">
        <w:rPr>
          <w:b w:val="0"/>
        </w:rPr>
        <w:t>ых категорий и социальных групп</w:t>
      </w:r>
      <w:r w:rsidRPr="00CC7153">
        <w:rPr>
          <w:b w:val="0"/>
        </w:rPr>
        <w:t xml:space="preserve"> в занятия физической культурой и спортом</w:t>
      </w:r>
      <w:r w:rsidR="005C746E" w:rsidRPr="00CC7153">
        <w:rPr>
          <w:b w:val="0"/>
        </w:rPr>
        <w:t>. П</w:t>
      </w:r>
      <w:r w:rsidR="008A0369" w:rsidRPr="00CC7153">
        <w:rPr>
          <w:b w:val="0"/>
        </w:rPr>
        <w:t>оложительная динамика отмечается по всем категориям населения, увеличивается доля занимающихся</w:t>
      </w:r>
      <w:r w:rsidR="005C746E" w:rsidRPr="00CC7153">
        <w:rPr>
          <w:b w:val="0"/>
        </w:rPr>
        <w:t>.</w:t>
      </w:r>
    </w:p>
    <w:p w:rsidR="00845994" w:rsidRPr="00CC7153" w:rsidRDefault="00827642" w:rsidP="00A04BCE">
      <w:pPr>
        <w:overflowPunct w:val="0"/>
        <w:autoSpaceDE w:val="0"/>
        <w:autoSpaceDN w:val="0"/>
        <w:adjustRightInd w:val="0"/>
        <w:contextualSpacing/>
        <w:jc w:val="both"/>
        <w:textAlignment w:val="baseline"/>
        <w:rPr>
          <w:b w:val="0"/>
        </w:rPr>
      </w:pPr>
      <w:r w:rsidRPr="00CC7153">
        <w:rPr>
          <w:noProof/>
          <w:szCs w:val="24"/>
        </w:rPr>
        <w:lastRenderedPageBreak/>
        <w:drawing>
          <wp:inline distT="0" distB="0" distL="0" distR="0" wp14:anchorId="53B566ED" wp14:editId="713A7C6B">
            <wp:extent cx="6010275" cy="2990850"/>
            <wp:effectExtent l="0" t="0" r="0" b="0"/>
            <wp:docPr id="17" name="Диаграмма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827642" w:rsidRPr="00CC7153" w:rsidRDefault="00827642" w:rsidP="00B50DE1">
      <w:pPr>
        <w:overflowPunct w:val="0"/>
        <w:autoSpaceDE w:val="0"/>
        <w:autoSpaceDN w:val="0"/>
        <w:adjustRightInd w:val="0"/>
        <w:ind w:firstLine="709"/>
        <w:contextualSpacing/>
        <w:jc w:val="both"/>
        <w:textAlignment w:val="baseline"/>
        <w:rPr>
          <w:b w:val="0"/>
          <w:sz w:val="16"/>
          <w:szCs w:val="16"/>
        </w:rPr>
      </w:pPr>
    </w:p>
    <w:p w:rsidR="00636DBE" w:rsidRPr="00CC7153" w:rsidRDefault="00EE13DE" w:rsidP="00EE13DE">
      <w:pPr>
        <w:overflowPunct w:val="0"/>
        <w:autoSpaceDE w:val="0"/>
        <w:autoSpaceDN w:val="0"/>
        <w:adjustRightInd w:val="0"/>
        <w:ind w:firstLine="709"/>
        <w:contextualSpacing/>
        <w:jc w:val="both"/>
        <w:textAlignment w:val="baseline"/>
        <w:rPr>
          <w:b w:val="0"/>
          <w:bCs/>
        </w:rPr>
      </w:pPr>
      <w:r w:rsidRPr="00CC7153">
        <w:rPr>
          <w:b w:val="0"/>
          <w:bCs/>
        </w:rPr>
        <w:t>В 201</w:t>
      </w:r>
      <w:r w:rsidR="001E54C0" w:rsidRPr="00CC7153">
        <w:rPr>
          <w:b w:val="0"/>
          <w:bCs/>
        </w:rPr>
        <w:t>7</w:t>
      </w:r>
      <w:r w:rsidRPr="00CC7153">
        <w:rPr>
          <w:b w:val="0"/>
          <w:bCs/>
        </w:rPr>
        <w:t xml:space="preserve"> году организованы и проведены на территории города 2</w:t>
      </w:r>
      <w:r w:rsidR="001E54C0" w:rsidRPr="00CC7153">
        <w:rPr>
          <w:b w:val="0"/>
          <w:bCs/>
        </w:rPr>
        <w:t>02</w:t>
      </w:r>
      <w:r w:rsidRPr="00CC7153">
        <w:rPr>
          <w:b w:val="0"/>
          <w:bCs/>
        </w:rPr>
        <w:t> физкультурных мероприятий и спортивных соревнований (в 201</w:t>
      </w:r>
      <w:r w:rsidR="001E54C0" w:rsidRPr="00CC7153">
        <w:rPr>
          <w:b w:val="0"/>
          <w:bCs/>
        </w:rPr>
        <w:t>6</w:t>
      </w:r>
      <w:r w:rsidRPr="00CC7153">
        <w:rPr>
          <w:b w:val="0"/>
          <w:bCs/>
        </w:rPr>
        <w:t xml:space="preserve"> году – 2</w:t>
      </w:r>
      <w:r w:rsidR="001E54C0" w:rsidRPr="00CC7153">
        <w:rPr>
          <w:b w:val="0"/>
          <w:bCs/>
        </w:rPr>
        <w:t>2</w:t>
      </w:r>
      <w:r w:rsidR="00A475C1" w:rsidRPr="00CC7153">
        <w:rPr>
          <w:b w:val="0"/>
          <w:bCs/>
        </w:rPr>
        <w:t>8</w:t>
      </w:r>
      <w:r w:rsidRPr="00CC7153">
        <w:rPr>
          <w:b w:val="0"/>
          <w:bCs/>
        </w:rPr>
        <w:t>)</w:t>
      </w:r>
      <w:r w:rsidR="0051142C" w:rsidRPr="00CC7153">
        <w:rPr>
          <w:b w:val="0"/>
          <w:bCs/>
        </w:rPr>
        <w:t xml:space="preserve">: </w:t>
      </w:r>
      <w:r w:rsidR="00790AA2" w:rsidRPr="00CC7153">
        <w:rPr>
          <w:b w:val="0"/>
        </w:rPr>
        <w:t>3 всероссийских соревнования (</w:t>
      </w:r>
      <w:r w:rsidR="001E27BA" w:rsidRPr="00CC7153">
        <w:rPr>
          <w:b w:val="0"/>
        </w:rPr>
        <w:t>в 201</w:t>
      </w:r>
      <w:r w:rsidR="001E54C0" w:rsidRPr="00CC7153">
        <w:rPr>
          <w:b w:val="0"/>
        </w:rPr>
        <w:t>6</w:t>
      </w:r>
      <w:r w:rsidR="001E27BA" w:rsidRPr="00CC7153">
        <w:rPr>
          <w:b w:val="0"/>
        </w:rPr>
        <w:t xml:space="preserve"> году – </w:t>
      </w:r>
      <w:r w:rsidR="001E54C0" w:rsidRPr="00CC7153">
        <w:rPr>
          <w:b w:val="0"/>
        </w:rPr>
        <w:t>3</w:t>
      </w:r>
      <w:r w:rsidR="001E27BA" w:rsidRPr="00CC7153">
        <w:rPr>
          <w:b w:val="0"/>
        </w:rPr>
        <w:t xml:space="preserve">) </w:t>
      </w:r>
      <w:r w:rsidR="00A51971" w:rsidRPr="00CC7153">
        <w:rPr>
          <w:b w:val="0"/>
        </w:rPr>
        <w:t xml:space="preserve">по пауэрлифтингу, волейболу (2 </w:t>
      </w:r>
      <w:r w:rsidR="007D67D0" w:rsidRPr="00CC7153">
        <w:rPr>
          <w:b w:val="0"/>
        </w:rPr>
        <w:t>с</w:t>
      </w:r>
      <w:r w:rsidR="00A51971" w:rsidRPr="00CC7153">
        <w:rPr>
          <w:b w:val="0"/>
        </w:rPr>
        <w:t>оревнования)</w:t>
      </w:r>
      <w:r w:rsidR="001E27BA" w:rsidRPr="00CC7153">
        <w:rPr>
          <w:b w:val="0"/>
        </w:rPr>
        <w:t>;</w:t>
      </w:r>
      <w:r w:rsidR="00790AA2" w:rsidRPr="00CC7153">
        <w:rPr>
          <w:b w:val="0"/>
        </w:rPr>
        <w:t xml:space="preserve"> 3</w:t>
      </w:r>
      <w:r w:rsidR="001E54C0" w:rsidRPr="00CC7153">
        <w:rPr>
          <w:b w:val="0"/>
        </w:rPr>
        <w:t>5</w:t>
      </w:r>
      <w:r w:rsidR="00790AA2" w:rsidRPr="00CC7153">
        <w:rPr>
          <w:b w:val="0"/>
        </w:rPr>
        <w:t xml:space="preserve"> соревновани</w:t>
      </w:r>
      <w:r w:rsidR="001E54C0" w:rsidRPr="00CC7153">
        <w:rPr>
          <w:b w:val="0"/>
        </w:rPr>
        <w:t>й</w:t>
      </w:r>
      <w:r w:rsidR="00790AA2" w:rsidRPr="00CC7153">
        <w:rPr>
          <w:b w:val="0"/>
        </w:rPr>
        <w:t xml:space="preserve"> краевого уровня </w:t>
      </w:r>
      <w:r w:rsidR="001E27BA" w:rsidRPr="00CC7153">
        <w:rPr>
          <w:b w:val="0"/>
        </w:rPr>
        <w:t>(в 201</w:t>
      </w:r>
      <w:r w:rsidR="001E54C0" w:rsidRPr="00CC7153">
        <w:rPr>
          <w:b w:val="0"/>
        </w:rPr>
        <w:t>6</w:t>
      </w:r>
      <w:r w:rsidR="001E27BA" w:rsidRPr="00CC7153">
        <w:rPr>
          <w:b w:val="0"/>
        </w:rPr>
        <w:t xml:space="preserve"> году – </w:t>
      </w:r>
      <w:r w:rsidR="001E54C0" w:rsidRPr="00CC7153">
        <w:rPr>
          <w:b w:val="0"/>
        </w:rPr>
        <w:t>31</w:t>
      </w:r>
      <w:r w:rsidR="001E27BA" w:rsidRPr="00CC7153">
        <w:rPr>
          <w:b w:val="0"/>
        </w:rPr>
        <w:t xml:space="preserve">) по </w:t>
      </w:r>
      <w:r w:rsidR="00790AA2" w:rsidRPr="00CC7153">
        <w:rPr>
          <w:b w:val="0"/>
        </w:rPr>
        <w:t>лёгк</w:t>
      </w:r>
      <w:r w:rsidR="001E27BA" w:rsidRPr="00CC7153">
        <w:rPr>
          <w:b w:val="0"/>
        </w:rPr>
        <w:t xml:space="preserve">ой </w:t>
      </w:r>
      <w:r w:rsidR="00790AA2" w:rsidRPr="00CC7153">
        <w:rPr>
          <w:b w:val="0"/>
        </w:rPr>
        <w:t>атлетик</w:t>
      </w:r>
      <w:r w:rsidR="001E27BA" w:rsidRPr="00CC7153">
        <w:rPr>
          <w:b w:val="0"/>
        </w:rPr>
        <w:t>е</w:t>
      </w:r>
      <w:r w:rsidR="00790AA2" w:rsidRPr="00CC7153">
        <w:rPr>
          <w:b w:val="0"/>
        </w:rPr>
        <w:t>, спортивно</w:t>
      </w:r>
      <w:r w:rsidR="001E27BA" w:rsidRPr="00CC7153">
        <w:rPr>
          <w:b w:val="0"/>
        </w:rPr>
        <w:t>му ориентированию</w:t>
      </w:r>
      <w:r w:rsidR="00790AA2" w:rsidRPr="00CC7153">
        <w:rPr>
          <w:b w:val="0"/>
        </w:rPr>
        <w:t>, греко-римск</w:t>
      </w:r>
      <w:r w:rsidR="001E27BA" w:rsidRPr="00CC7153">
        <w:rPr>
          <w:b w:val="0"/>
        </w:rPr>
        <w:t xml:space="preserve">ой </w:t>
      </w:r>
      <w:r w:rsidR="00790AA2" w:rsidRPr="00CC7153">
        <w:rPr>
          <w:b w:val="0"/>
        </w:rPr>
        <w:t>борьб</w:t>
      </w:r>
      <w:r w:rsidR="001E27BA" w:rsidRPr="00CC7153">
        <w:rPr>
          <w:b w:val="0"/>
        </w:rPr>
        <w:t>е</w:t>
      </w:r>
      <w:r w:rsidR="00790AA2" w:rsidRPr="00CC7153">
        <w:rPr>
          <w:b w:val="0"/>
        </w:rPr>
        <w:t>, волейбол</w:t>
      </w:r>
      <w:r w:rsidR="001E27BA" w:rsidRPr="00CC7153">
        <w:rPr>
          <w:b w:val="0"/>
        </w:rPr>
        <w:t>у</w:t>
      </w:r>
      <w:r w:rsidR="00790AA2" w:rsidRPr="00CC7153">
        <w:rPr>
          <w:b w:val="0"/>
        </w:rPr>
        <w:t>, баскетбол</w:t>
      </w:r>
      <w:r w:rsidR="001E27BA" w:rsidRPr="00CC7153">
        <w:rPr>
          <w:b w:val="0"/>
        </w:rPr>
        <w:t>у</w:t>
      </w:r>
      <w:r w:rsidR="00790AA2" w:rsidRPr="00CC7153">
        <w:rPr>
          <w:b w:val="0"/>
        </w:rPr>
        <w:t>, дзюдо, бокс</w:t>
      </w:r>
      <w:r w:rsidR="001E27BA" w:rsidRPr="00CC7153">
        <w:rPr>
          <w:b w:val="0"/>
        </w:rPr>
        <w:t>у</w:t>
      </w:r>
      <w:r w:rsidR="00790AA2" w:rsidRPr="00CC7153">
        <w:rPr>
          <w:b w:val="0"/>
        </w:rPr>
        <w:t xml:space="preserve"> и други</w:t>
      </w:r>
      <w:r w:rsidR="001E27BA" w:rsidRPr="00CC7153">
        <w:rPr>
          <w:b w:val="0"/>
        </w:rPr>
        <w:t>м;</w:t>
      </w:r>
      <w:r w:rsidR="00790AA2" w:rsidRPr="00CC7153">
        <w:rPr>
          <w:b w:val="0"/>
        </w:rPr>
        <w:t xml:space="preserve"> </w:t>
      </w:r>
      <w:r w:rsidR="00E971E4" w:rsidRPr="00CC7153">
        <w:rPr>
          <w:b w:val="0"/>
        </w:rPr>
        <w:t>11</w:t>
      </w:r>
      <w:r w:rsidR="00790AA2" w:rsidRPr="00CC7153">
        <w:rPr>
          <w:b w:val="0"/>
        </w:rPr>
        <w:t xml:space="preserve"> традиционных открытых спортивных турниров </w:t>
      </w:r>
      <w:r w:rsidR="001E27BA" w:rsidRPr="00CC7153">
        <w:rPr>
          <w:b w:val="0"/>
        </w:rPr>
        <w:t xml:space="preserve">по </w:t>
      </w:r>
      <w:r w:rsidR="00790AA2" w:rsidRPr="00CC7153">
        <w:rPr>
          <w:b w:val="0"/>
        </w:rPr>
        <w:t>бокс</w:t>
      </w:r>
      <w:r w:rsidR="001E27BA" w:rsidRPr="00CC7153">
        <w:rPr>
          <w:b w:val="0"/>
        </w:rPr>
        <w:t>у</w:t>
      </w:r>
      <w:r w:rsidR="00790AA2" w:rsidRPr="00CC7153">
        <w:rPr>
          <w:b w:val="0"/>
        </w:rPr>
        <w:t>, греко-римск</w:t>
      </w:r>
      <w:r w:rsidR="001E27BA" w:rsidRPr="00CC7153">
        <w:rPr>
          <w:b w:val="0"/>
        </w:rPr>
        <w:t>ой борьбе</w:t>
      </w:r>
      <w:r w:rsidR="00790AA2" w:rsidRPr="00CC7153">
        <w:rPr>
          <w:b w:val="0"/>
        </w:rPr>
        <w:t>, волейбол</w:t>
      </w:r>
      <w:r w:rsidR="001E27BA" w:rsidRPr="00CC7153">
        <w:rPr>
          <w:b w:val="0"/>
        </w:rPr>
        <w:t>у</w:t>
      </w:r>
      <w:r w:rsidR="00790AA2" w:rsidRPr="00CC7153">
        <w:rPr>
          <w:b w:val="0"/>
        </w:rPr>
        <w:t>, рукопашн</w:t>
      </w:r>
      <w:r w:rsidR="001E27BA" w:rsidRPr="00CC7153">
        <w:rPr>
          <w:b w:val="0"/>
        </w:rPr>
        <w:t>ому бою</w:t>
      </w:r>
      <w:r w:rsidR="00790AA2" w:rsidRPr="00CC7153">
        <w:rPr>
          <w:b w:val="0"/>
        </w:rPr>
        <w:t>, настольн</w:t>
      </w:r>
      <w:r w:rsidR="001E27BA" w:rsidRPr="00CC7153">
        <w:rPr>
          <w:b w:val="0"/>
        </w:rPr>
        <w:t>ому</w:t>
      </w:r>
      <w:r w:rsidR="00790AA2" w:rsidRPr="00CC7153">
        <w:rPr>
          <w:b w:val="0"/>
        </w:rPr>
        <w:t xml:space="preserve"> теннис</w:t>
      </w:r>
      <w:r w:rsidR="001E27BA" w:rsidRPr="00CC7153">
        <w:rPr>
          <w:b w:val="0"/>
        </w:rPr>
        <w:t>у</w:t>
      </w:r>
      <w:r w:rsidR="00790AA2" w:rsidRPr="00CC7153">
        <w:rPr>
          <w:b w:val="0"/>
        </w:rPr>
        <w:t>, мини футбол</w:t>
      </w:r>
      <w:r w:rsidR="001E27BA" w:rsidRPr="00CC7153">
        <w:rPr>
          <w:b w:val="0"/>
        </w:rPr>
        <w:t>у</w:t>
      </w:r>
      <w:r w:rsidR="00790AA2" w:rsidRPr="00CC7153">
        <w:rPr>
          <w:b w:val="0"/>
        </w:rPr>
        <w:t>, лыжны</w:t>
      </w:r>
      <w:r w:rsidR="001E27BA" w:rsidRPr="00CC7153">
        <w:rPr>
          <w:b w:val="0"/>
        </w:rPr>
        <w:t>м гонкам</w:t>
      </w:r>
      <w:r w:rsidR="00790AA2" w:rsidRPr="00CC7153">
        <w:rPr>
          <w:b w:val="0"/>
        </w:rPr>
        <w:t>, полиатлон</w:t>
      </w:r>
      <w:r w:rsidR="001E27BA" w:rsidRPr="00CC7153">
        <w:rPr>
          <w:b w:val="0"/>
        </w:rPr>
        <w:t>у</w:t>
      </w:r>
      <w:r w:rsidR="00E971E4" w:rsidRPr="00CC7153">
        <w:rPr>
          <w:b w:val="0"/>
          <w:bCs/>
        </w:rPr>
        <w:t>, лёгкой атлетике.</w:t>
      </w:r>
      <w:r w:rsidRPr="00CC7153">
        <w:rPr>
          <w:b w:val="0"/>
          <w:bCs/>
        </w:rPr>
        <w:t xml:space="preserve"> Общее число участников этих соревнований – </w:t>
      </w:r>
      <w:r w:rsidR="001E54C0" w:rsidRPr="00CC7153">
        <w:rPr>
          <w:b w:val="0"/>
          <w:bCs/>
        </w:rPr>
        <w:t>20,0</w:t>
      </w:r>
      <w:r w:rsidR="008750FE" w:rsidRPr="00CC7153">
        <w:rPr>
          <w:b w:val="0"/>
          <w:bCs/>
        </w:rPr>
        <w:t> </w:t>
      </w:r>
      <w:r w:rsidR="00FA4DD4" w:rsidRPr="00CC7153">
        <w:rPr>
          <w:b w:val="0"/>
          <w:bCs/>
        </w:rPr>
        <w:t>тыс.</w:t>
      </w:r>
      <w:r w:rsidR="008750FE" w:rsidRPr="00CC7153">
        <w:rPr>
          <w:b w:val="0"/>
          <w:bCs/>
        </w:rPr>
        <w:t> </w:t>
      </w:r>
      <w:r w:rsidRPr="00CC7153">
        <w:rPr>
          <w:b w:val="0"/>
          <w:bCs/>
        </w:rPr>
        <w:t>человек (в 201</w:t>
      </w:r>
      <w:r w:rsidR="001E54C0" w:rsidRPr="00CC7153">
        <w:rPr>
          <w:b w:val="0"/>
          <w:bCs/>
        </w:rPr>
        <w:t>6</w:t>
      </w:r>
      <w:r w:rsidRPr="00CC7153">
        <w:rPr>
          <w:b w:val="0"/>
          <w:bCs/>
        </w:rPr>
        <w:t xml:space="preserve"> году – 19,</w:t>
      </w:r>
      <w:r w:rsidR="001E54C0" w:rsidRPr="00CC7153">
        <w:rPr>
          <w:b w:val="0"/>
          <w:bCs/>
        </w:rPr>
        <w:t>1</w:t>
      </w:r>
      <w:r w:rsidRPr="00CC7153">
        <w:rPr>
          <w:b w:val="0"/>
          <w:bCs/>
        </w:rPr>
        <w:t> тыс. человек).</w:t>
      </w:r>
    </w:p>
    <w:p w:rsidR="0051142C" w:rsidRPr="00CC7153" w:rsidRDefault="0051142C" w:rsidP="00EE13DE">
      <w:pPr>
        <w:overflowPunct w:val="0"/>
        <w:autoSpaceDE w:val="0"/>
        <w:autoSpaceDN w:val="0"/>
        <w:adjustRightInd w:val="0"/>
        <w:ind w:firstLine="709"/>
        <w:contextualSpacing/>
        <w:jc w:val="both"/>
        <w:textAlignment w:val="baseline"/>
        <w:rPr>
          <w:b w:val="0"/>
          <w:bCs/>
          <w:sz w:val="16"/>
          <w:szCs w:val="16"/>
        </w:rPr>
      </w:pPr>
    </w:p>
    <w:p w:rsidR="0051142C" w:rsidRPr="00CC7153" w:rsidRDefault="00016BBE" w:rsidP="001E106D">
      <w:pPr>
        <w:overflowPunct w:val="0"/>
        <w:autoSpaceDE w:val="0"/>
        <w:autoSpaceDN w:val="0"/>
        <w:adjustRightInd w:val="0"/>
        <w:ind w:firstLine="709"/>
        <w:contextualSpacing/>
        <w:jc w:val="both"/>
        <w:textAlignment w:val="baseline"/>
        <w:rPr>
          <w:b w:val="0"/>
          <w:bCs/>
        </w:rPr>
      </w:pPr>
      <w:r w:rsidRPr="00CC7153">
        <w:rPr>
          <w:b w:val="0"/>
          <w:bCs/>
        </w:rPr>
        <w:t xml:space="preserve">Наиболее значимые мероприятия: массовые старты </w:t>
      </w:r>
      <w:r w:rsidR="00CB596C" w:rsidRPr="00CC7153">
        <w:rPr>
          <w:b w:val="0"/>
          <w:bCs/>
        </w:rPr>
        <w:t xml:space="preserve">(«Лыжня России», «Кросс Нации», </w:t>
      </w:r>
      <w:r w:rsidRPr="00CC7153">
        <w:rPr>
          <w:b w:val="0"/>
          <w:bCs/>
        </w:rPr>
        <w:t>легкоатлетическая эстафета посвящ</w:t>
      </w:r>
      <w:r w:rsidR="00F06C9E" w:rsidRPr="00CC7153">
        <w:rPr>
          <w:b w:val="0"/>
          <w:bCs/>
        </w:rPr>
        <w:t>ё</w:t>
      </w:r>
      <w:r w:rsidRPr="00CC7153">
        <w:rPr>
          <w:b w:val="0"/>
          <w:bCs/>
        </w:rPr>
        <w:t>нная Дню Победы),</w:t>
      </w:r>
      <w:r w:rsidR="00CB596C" w:rsidRPr="00CC7153">
        <w:rPr>
          <w:b w:val="0"/>
          <w:bCs/>
        </w:rPr>
        <w:t xml:space="preserve"> </w:t>
      </w:r>
      <w:r w:rsidRPr="00CC7153">
        <w:rPr>
          <w:b w:val="0"/>
          <w:bCs/>
        </w:rPr>
        <w:t xml:space="preserve">Спартакиада среди учебных заведений «Спартакиада молодёжи», Спартакиада среди общеобразовательных школ города «Школьная </w:t>
      </w:r>
      <w:r w:rsidR="00E3755E" w:rsidRPr="00CC7153">
        <w:rPr>
          <w:b w:val="0"/>
          <w:bCs/>
        </w:rPr>
        <w:t xml:space="preserve">спортивная </w:t>
      </w:r>
      <w:r w:rsidRPr="00CC7153">
        <w:rPr>
          <w:b w:val="0"/>
          <w:bCs/>
        </w:rPr>
        <w:t>лига», «Президентские состязания», «Спартакиада трудящихся», Спартакиада среди семей «Семейная лига», Спартакиада допризывной молодёжи, спартакиада среди клубов по месту жительства, спартакиада среди лиц с ограниченными физическими возможностями.</w:t>
      </w:r>
    </w:p>
    <w:p w:rsidR="00C73117" w:rsidRPr="00CC7153" w:rsidRDefault="00016BBE" w:rsidP="00E7230C">
      <w:pPr>
        <w:overflowPunct w:val="0"/>
        <w:autoSpaceDE w:val="0"/>
        <w:autoSpaceDN w:val="0"/>
        <w:adjustRightInd w:val="0"/>
        <w:ind w:firstLine="709"/>
        <w:contextualSpacing/>
        <w:jc w:val="both"/>
        <w:textAlignment w:val="baseline"/>
        <w:rPr>
          <w:b w:val="0"/>
        </w:rPr>
      </w:pPr>
      <w:r w:rsidRPr="00CC7153">
        <w:rPr>
          <w:b w:val="0"/>
        </w:rPr>
        <w:t>В 201</w:t>
      </w:r>
      <w:r w:rsidR="003F1F6A" w:rsidRPr="00CC7153">
        <w:rPr>
          <w:b w:val="0"/>
        </w:rPr>
        <w:t>7</w:t>
      </w:r>
      <w:r w:rsidRPr="00CC7153">
        <w:rPr>
          <w:b w:val="0"/>
        </w:rPr>
        <w:t xml:space="preserve"> году сборные команды города </w:t>
      </w:r>
      <w:r w:rsidR="003F1F6A" w:rsidRPr="00CC7153">
        <w:rPr>
          <w:b w:val="0"/>
        </w:rPr>
        <w:t>повысили</w:t>
      </w:r>
      <w:r w:rsidR="004D5F1E" w:rsidRPr="00CC7153">
        <w:rPr>
          <w:b w:val="0"/>
        </w:rPr>
        <w:t xml:space="preserve"> </w:t>
      </w:r>
      <w:r w:rsidR="00CB596C" w:rsidRPr="00CC7153">
        <w:rPr>
          <w:b w:val="0"/>
        </w:rPr>
        <w:t>уровень мастерства:</w:t>
      </w:r>
    </w:p>
    <w:p w:rsidR="00C73117" w:rsidRPr="00CC7153" w:rsidRDefault="004D5F1E" w:rsidP="00FF24DC">
      <w:pPr>
        <w:pStyle w:val="af5"/>
        <w:numPr>
          <w:ilvl w:val="0"/>
          <w:numId w:val="9"/>
        </w:numPr>
        <w:tabs>
          <w:tab w:val="left" w:pos="993"/>
        </w:tabs>
        <w:ind w:left="0" w:firstLine="709"/>
        <w:jc w:val="both"/>
        <w:rPr>
          <w:b w:val="0"/>
        </w:rPr>
      </w:pPr>
      <w:r w:rsidRPr="00CC7153">
        <w:rPr>
          <w:b w:val="0"/>
        </w:rPr>
        <w:t xml:space="preserve">1 место в </w:t>
      </w:r>
      <w:r w:rsidR="003F1F6A" w:rsidRPr="00CC7153">
        <w:rPr>
          <w:b w:val="0"/>
        </w:rPr>
        <w:t>зимней</w:t>
      </w:r>
      <w:r w:rsidRPr="00CC7153">
        <w:rPr>
          <w:b w:val="0"/>
        </w:rPr>
        <w:t xml:space="preserve"> спартакиаде сред</w:t>
      </w:r>
      <w:r w:rsidR="003F1F6A" w:rsidRPr="00CC7153">
        <w:rPr>
          <w:b w:val="0"/>
        </w:rPr>
        <w:t>и ветеранов Красноярского края;</w:t>
      </w:r>
    </w:p>
    <w:p w:rsidR="003F1F6A" w:rsidRPr="00CC7153" w:rsidRDefault="003F1F6A" w:rsidP="00FF24DC">
      <w:pPr>
        <w:pStyle w:val="af5"/>
        <w:numPr>
          <w:ilvl w:val="0"/>
          <w:numId w:val="9"/>
        </w:numPr>
        <w:tabs>
          <w:tab w:val="left" w:pos="993"/>
        </w:tabs>
        <w:ind w:left="0" w:firstLine="709"/>
        <w:jc w:val="both"/>
        <w:rPr>
          <w:b w:val="0"/>
        </w:rPr>
      </w:pPr>
      <w:r w:rsidRPr="00CC7153">
        <w:rPr>
          <w:b w:val="0"/>
        </w:rPr>
        <w:t>1 место в зимнем фестивале Всероссийского физкультурно-спортивного комплекса «ГТО»;</w:t>
      </w:r>
    </w:p>
    <w:p w:rsidR="003F1F6A" w:rsidRPr="00CC7153" w:rsidRDefault="003F1F6A" w:rsidP="00FF24DC">
      <w:pPr>
        <w:pStyle w:val="af5"/>
        <w:numPr>
          <w:ilvl w:val="0"/>
          <w:numId w:val="9"/>
        </w:numPr>
        <w:tabs>
          <w:tab w:val="left" w:pos="993"/>
        </w:tabs>
        <w:ind w:left="0" w:firstLine="709"/>
        <w:jc w:val="both"/>
        <w:rPr>
          <w:b w:val="0"/>
        </w:rPr>
      </w:pPr>
      <w:r w:rsidRPr="00CC7153">
        <w:rPr>
          <w:b w:val="0"/>
        </w:rPr>
        <w:t>1 место в летнем фестивале Всероссийского физкультурно-спортивного комплекса «ГТО»;</w:t>
      </w:r>
    </w:p>
    <w:p w:rsidR="004D5F1E" w:rsidRPr="00CC7153" w:rsidRDefault="003F1F6A" w:rsidP="00FF24DC">
      <w:pPr>
        <w:pStyle w:val="af5"/>
        <w:numPr>
          <w:ilvl w:val="0"/>
          <w:numId w:val="9"/>
        </w:numPr>
        <w:tabs>
          <w:tab w:val="left" w:pos="993"/>
        </w:tabs>
        <w:ind w:left="0" w:firstLine="709"/>
        <w:jc w:val="both"/>
        <w:rPr>
          <w:b w:val="0"/>
        </w:rPr>
      </w:pPr>
      <w:r w:rsidRPr="00CC7153">
        <w:rPr>
          <w:b w:val="0"/>
        </w:rPr>
        <w:t>3</w:t>
      </w:r>
      <w:r w:rsidR="004D5F1E" w:rsidRPr="00CC7153">
        <w:rPr>
          <w:b w:val="0"/>
        </w:rPr>
        <w:t xml:space="preserve"> место в </w:t>
      </w:r>
      <w:r w:rsidRPr="00CC7153">
        <w:rPr>
          <w:b w:val="0"/>
        </w:rPr>
        <w:t>летних</w:t>
      </w:r>
      <w:r w:rsidR="004D5F1E" w:rsidRPr="00CC7153">
        <w:rPr>
          <w:b w:val="0"/>
        </w:rPr>
        <w:t xml:space="preserve"> спортивных играх городов Крас</w:t>
      </w:r>
      <w:r w:rsidRPr="00CC7153">
        <w:rPr>
          <w:b w:val="0"/>
        </w:rPr>
        <w:t>ноярского края;</w:t>
      </w:r>
    </w:p>
    <w:p w:rsidR="003F1F6A" w:rsidRPr="00CC7153" w:rsidRDefault="003F1F6A" w:rsidP="00FF24DC">
      <w:pPr>
        <w:pStyle w:val="af5"/>
        <w:numPr>
          <w:ilvl w:val="0"/>
          <w:numId w:val="9"/>
        </w:numPr>
        <w:tabs>
          <w:tab w:val="left" w:pos="993"/>
        </w:tabs>
        <w:ind w:left="0" w:firstLine="709"/>
        <w:jc w:val="both"/>
        <w:rPr>
          <w:b w:val="0"/>
        </w:rPr>
      </w:pPr>
      <w:r w:rsidRPr="00CC7153">
        <w:rPr>
          <w:b w:val="0"/>
        </w:rPr>
        <w:t>2 место в краевой спартакиаде «Школьная спортивная лига».</w:t>
      </w:r>
    </w:p>
    <w:p w:rsidR="003F1F6A" w:rsidRPr="00CC7153" w:rsidRDefault="003F1F6A" w:rsidP="00E7230C">
      <w:pPr>
        <w:overflowPunct w:val="0"/>
        <w:autoSpaceDE w:val="0"/>
        <w:autoSpaceDN w:val="0"/>
        <w:adjustRightInd w:val="0"/>
        <w:ind w:firstLine="709"/>
        <w:contextualSpacing/>
        <w:jc w:val="both"/>
        <w:textAlignment w:val="baseline"/>
        <w:rPr>
          <w:b w:val="0"/>
        </w:rPr>
      </w:pPr>
    </w:p>
    <w:p w:rsidR="00E70155" w:rsidRPr="00CC7153" w:rsidRDefault="00E70155" w:rsidP="001E106D">
      <w:pPr>
        <w:overflowPunct w:val="0"/>
        <w:autoSpaceDE w:val="0"/>
        <w:autoSpaceDN w:val="0"/>
        <w:adjustRightInd w:val="0"/>
        <w:ind w:firstLine="709"/>
        <w:contextualSpacing/>
        <w:jc w:val="both"/>
        <w:textAlignment w:val="baseline"/>
        <w:rPr>
          <w:b w:val="0"/>
        </w:rPr>
      </w:pPr>
      <w:r w:rsidRPr="00CC7153">
        <w:rPr>
          <w:b w:val="0"/>
        </w:rPr>
        <w:lastRenderedPageBreak/>
        <w:t>В Чемпионатах и Первенствах России принял</w:t>
      </w:r>
      <w:r w:rsidR="00833B9A" w:rsidRPr="00CC7153">
        <w:rPr>
          <w:b w:val="0"/>
        </w:rPr>
        <w:t>и</w:t>
      </w:r>
      <w:r w:rsidRPr="00CC7153">
        <w:rPr>
          <w:b w:val="0"/>
        </w:rPr>
        <w:t xml:space="preserve"> участие </w:t>
      </w:r>
      <w:r w:rsidR="004D5F1E" w:rsidRPr="00CC7153">
        <w:rPr>
          <w:b w:val="0"/>
        </w:rPr>
        <w:t>3</w:t>
      </w:r>
      <w:r w:rsidR="003F1F6A" w:rsidRPr="00CC7153">
        <w:rPr>
          <w:b w:val="0"/>
        </w:rPr>
        <w:t>7</w:t>
      </w:r>
      <w:r w:rsidRPr="00CC7153">
        <w:rPr>
          <w:b w:val="0"/>
        </w:rPr>
        <w:t xml:space="preserve"> человек</w:t>
      </w:r>
      <w:r w:rsidR="004D5F1E" w:rsidRPr="00CC7153">
        <w:rPr>
          <w:b w:val="0"/>
        </w:rPr>
        <w:t xml:space="preserve"> (в 201</w:t>
      </w:r>
      <w:r w:rsidR="003F1F6A" w:rsidRPr="00CC7153">
        <w:rPr>
          <w:b w:val="0"/>
        </w:rPr>
        <w:t>6</w:t>
      </w:r>
      <w:r w:rsidR="004D5F1E" w:rsidRPr="00CC7153">
        <w:rPr>
          <w:b w:val="0"/>
        </w:rPr>
        <w:t xml:space="preserve"> году – </w:t>
      </w:r>
      <w:r w:rsidR="003F1F6A" w:rsidRPr="00CC7153">
        <w:rPr>
          <w:b w:val="0"/>
        </w:rPr>
        <w:t>35</w:t>
      </w:r>
      <w:r w:rsidR="004D5F1E" w:rsidRPr="00CC7153">
        <w:rPr>
          <w:b w:val="0"/>
        </w:rPr>
        <w:t xml:space="preserve"> человек)</w:t>
      </w:r>
      <w:r w:rsidR="00833B9A" w:rsidRPr="00CC7153">
        <w:rPr>
          <w:b w:val="0"/>
        </w:rPr>
        <w:t xml:space="preserve">, </w:t>
      </w:r>
      <w:r w:rsidRPr="00CC7153">
        <w:rPr>
          <w:b w:val="0"/>
        </w:rPr>
        <w:t xml:space="preserve">завоёвано </w:t>
      </w:r>
      <w:r w:rsidR="004D5F1E" w:rsidRPr="00CC7153">
        <w:rPr>
          <w:b w:val="0"/>
        </w:rPr>
        <w:t>1</w:t>
      </w:r>
      <w:r w:rsidR="003F1F6A" w:rsidRPr="00CC7153">
        <w:rPr>
          <w:b w:val="0"/>
        </w:rPr>
        <w:t>6</w:t>
      </w:r>
      <w:r w:rsidR="004D5F1E" w:rsidRPr="00CC7153">
        <w:rPr>
          <w:b w:val="0"/>
        </w:rPr>
        <w:t xml:space="preserve"> </w:t>
      </w:r>
      <w:r w:rsidRPr="00CC7153">
        <w:rPr>
          <w:b w:val="0"/>
        </w:rPr>
        <w:t>золотых</w:t>
      </w:r>
      <w:r w:rsidR="00833B9A" w:rsidRPr="00CC7153">
        <w:rPr>
          <w:b w:val="0"/>
        </w:rPr>
        <w:t xml:space="preserve">, </w:t>
      </w:r>
      <w:r w:rsidR="00FA30E5" w:rsidRPr="00CC7153">
        <w:rPr>
          <w:b w:val="0"/>
        </w:rPr>
        <w:t>31</w:t>
      </w:r>
      <w:r w:rsidRPr="00CC7153">
        <w:rPr>
          <w:b w:val="0"/>
        </w:rPr>
        <w:t xml:space="preserve"> серебрян</w:t>
      </w:r>
      <w:r w:rsidR="00FA30E5" w:rsidRPr="00CC7153">
        <w:rPr>
          <w:b w:val="0"/>
        </w:rPr>
        <w:t>ая</w:t>
      </w:r>
      <w:r w:rsidRPr="00CC7153">
        <w:rPr>
          <w:b w:val="0"/>
        </w:rPr>
        <w:t xml:space="preserve"> и бронзов</w:t>
      </w:r>
      <w:r w:rsidR="00FA30E5" w:rsidRPr="00CC7153">
        <w:rPr>
          <w:b w:val="0"/>
        </w:rPr>
        <w:t>ая</w:t>
      </w:r>
      <w:r w:rsidR="005A280E" w:rsidRPr="00CC7153">
        <w:rPr>
          <w:b w:val="0"/>
        </w:rPr>
        <w:t xml:space="preserve"> медал</w:t>
      </w:r>
      <w:r w:rsidR="004D5F1E" w:rsidRPr="00CC7153">
        <w:rPr>
          <w:b w:val="0"/>
        </w:rPr>
        <w:t>ей</w:t>
      </w:r>
      <w:r w:rsidRPr="00CC7153">
        <w:rPr>
          <w:b w:val="0"/>
        </w:rPr>
        <w:t>. В международных соревновани</w:t>
      </w:r>
      <w:r w:rsidR="00833B9A" w:rsidRPr="00CC7153">
        <w:rPr>
          <w:b w:val="0"/>
        </w:rPr>
        <w:t>ях приняли</w:t>
      </w:r>
      <w:r w:rsidRPr="00CC7153">
        <w:rPr>
          <w:b w:val="0"/>
        </w:rPr>
        <w:t xml:space="preserve"> участие </w:t>
      </w:r>
      <w:r w:rsidR="004D5F1E" w:rsidRPr="00CC7153">
        <w:rPr>
          <w:b w:val="0"/>
        </w:rPr>
        <w:t>1</w:t>
      </w:r>
      <w:r w:rsidR="00FA30E5" w:rsidRPr="00CC7153">
        <w:rPr>
          <w:b w:val="0"/>
        </w:rPr>
        <w:t>1</w:t>
      </w:r>
      <w:r w:rsidRPr="00CC7153">
        <w:rPr>
          <w:b w:val="0"/>
        </w:rPr>
        <w:t xml:space="preserve"> человек</w:t>
      </w:r>
      <w:r w:rsidR="004D5F1E" w:rsidRPr="00CC7153">
        <w:rPr>
          <w:b w:val="0"/>
        </w:rPr>
        <w:t xml:space="preserve"> (в 201</w:t>
      </w:r>
      <w:r w:rsidR="00FA30E5" w:rsidRPr="00CC7153">
        <w:rPr>
          <w:b w:val="0"/>
        </w:rPr>
        <w:t>6</w:t>
      </w:r>
      <w:r w:rsidR="004D5F1E" w:rsidRPr="00CC7153">
        <w:rPr>
          <w:b w:val="0"/>
        </w:rPr>
        <w:t xml:space="preserve"> году – </w:t>
      </w:r>
      <w:r w:rsidR="00FA30E5" w:rsidRPr="00CC7153">
        <w:rPr>
          <w:b w:val="0"/>
        </w:rPr>
        <w:t>16</w:t>
      </w:r>
      <w:r w:rsidR="004D5F1E" w:rsidRPr="00CC7153">
        <w:rPr>
          <w:b w:val="0"/>
        </w:rPr>
        <w:t xml:space="preserve"> человек)</w:t>
      </w:r>
      <w:r w:rsidRPr="00CC7153">
        <w:rPr>
          <w:b w:val="0"/>
        </w:rPr>
        <w:t xml:space="preserve">, </w:t>
      </w:r>
      <w:r w:rsidR="00833B9A" w:rsidRPr="00CC7153">
        <w:rPr>
          <w:b w:val="0"/>
        </w:rPr>
        <w:t xml:space="preserve">которые завоевали </w:t>
      </w:r>
      <w:r w:rsidR="00FA30E5" w:rsidRPr="00CC7153">
        <w:rPr>
          <w:b w:val="0"/>
        </w:rPr>
        <w:t>9</w:t>
      </w:r>
      <w:r w:rsidRPr="00CC7153">
        <w:rPr>
          <w:b w:val="0"/>
        </w:rPr>
        <w:t xml:space="preserve"> </w:t>
      </w:r>
      <w:r w:rsidR="00833B9A" w:rsidRPr="00CC7153">
        <w:rPr>
          <w:b w:val="0"/>
        </w:rPr>
        <w:t xml:space="preserve">золотых, </w:t>
      </w:r>
      <w:r w:rsidR="00FA30E5" w:rsidRPr="00CC7153">
        <w:rPr>
          <w:b w:val="0"/>
        </w:rPr>
        <w:t>11</w:t>
      </w:r>
      <w:r w:rsidR="00833B9A" w:rsidRPr="00CC7153">
        <w:rPr>
          <w:b w:val="0"/>
        </w:rPr>
        <w:t> </w:t>
      </w:r>
      <w:r w:rsidRPr="00CC7153">
        <w:rPr>
          <w:b w:val="0"/>
        </w:rPr>
        <w:t xml:space="preserve">серебряных и бронзовых медалей. </w:t>
      </w:r>
    </w:p>
    <w:p w:rsidR="0051142C" w:rsidRPr="00CC7153" w:rsidRDefault="0051142C" w:rsidP="001E106D">
      <w:pPr>
        <w:overflowPunct w:val="0"/>
        <w:autoSpaceDE w:val="0"/>
        <w:autoSpaceDN w:val="0"/>
        <w:adjustRightInd w:val="0"/>
        <w:ind w:firstLine="709"/>
        <w:contextualSpacing/>
        <w:jc w:val="both"/>
        <w:textAlignment w:val="baseline"/>
        <w:rPr>
          <w:b w:val="0"/>
          <w:sz w:val="16"/>
          <w:szCs w:val="16"/>
        </w:rPr>
      </w:pPr>
    </w:p>
    <w:p w:rsidR="002B0CC3" w:rsidRPr="00CC7153" w:rsidRDefault="002B0CC3" w:rsidP="00833B9A">
      <w:pPr>
        <w:overflowPunct w:val="0"/>
        <w:autoSpaceDE w:val="0"/>
        <w:autoSpaceDN w:val="0"/>
        <w:adjustRightInd w:val="0"/>
        <w:ind w:firstLine="709"/>
        <w:contextualSpacing/>
        <w:jc w:val="both"/>
        <w:textAlignment w:val="baseline"/>
        <w:rPr>
          <w:b w:val="0"/>
        </w:rPr>
      </w:pPr>
      <w:r w:rsidRPr="00CC7153">
        <w:rPr>
          <w:b w:val="0"/>
        </w:rPr>
        <w:t>Значимые достижения спортсменов города в 2017 году:</w:t>
      </w:r>
    </w:p>
    <w:p w:rsidR="002B0CC3" w:rsidRPr="00CC7153" w:rsidRDefault="00BA355C" w:rsidP="00FF24DC">
      <w:pPr>
        <w:pStyle w:val="af5"/>
        <w:numPr>
          <w:ilvl w:val="0"/>
          <w:numId w:val="9"/>
        </w:numPr>
        <w:tabs>
          <w:tab w:val="left" w:pos="993"/>
        </w:tabs>
        <w:ind w:left="0" w:firstLine="709"/>
        <w:jc w:val="both"/>
        <w:rPr>
          <w:b w:val="0"/>
        </w:rPr>
      </w:pPr>
      <w:r w:rsidRPr="00CC7153">
        <w:rPr>
          <w:b w:val="0"/>
        </w:rPr>
        <w:t>Опенышева Арина – бронзовая медаль чемпионата Мира по плаванию;</w:t>
      </w:r>
    </w:p>
    <w:p w:rsidR="002B0CC3" w:rsidRPr="00CC7153" w:rsidRDefault="002B0CC3" w:rsidP="00FF24DC">
      <w:pPr>
        <w:pStyle w:val="af5"/>
        <w:numPr>
          <w:ilvl w:val="0"/>
          <w:numId w:val="9"/>
        </w:numPr>
        <w:tabs>
          <w:tab w:val="left" w:pos="993"/>
        </w:tabs>
        <w:ind w:left="0" w:firstLine="709"/>
        <w:jc w:val="both"/>
        <w:rPr>
          <w:b w:val="0"/>
        </w:rPr>
      </w:pPr>
      <w:r w:rsidRPr="00CC7153">
        <w:rPr>
          <w:b w:val="0"/>
        </w:rPr>
        <w:t>Глушкова Анастасия –</w:t>
      </w:r>
      <w:r w:rsidR="00BA355C" w:rsidRPr="00CC7153">
        <w:rPr>
          <w:b w:val="0"/>
        </w:rPr>
        <w:t xml:space="preserve"> </w:t>
      </w:r>
      <w:r w:rsidRPr="00CC7153">
        <w:rPr>
          <w:b w:val="0"/>
        </w:rPr>
        <w:t>многократн</w:t>
      </w:r>
      <w:r w:rsidR="00BA355C" w:rsidRPr="00CC7153">
        <w:rPr>
          <w:b w:val="0"/>
        </w:rPr>
        <w:t>ая</w:t>
      </w:r>
      <w:r w:rsidRPr="00CC7153">
        <w:rPr>
          <w:b w:val="0"/>
        </w:rPr>
        <w:t xml:space="preserve"> чемпионк</w:t>
      </w:r>
      <w:r w:rsidR="00BA355C" w:rsidRPr="00CC7153">
        <w:rPr>
          <w:b w:val="0"/>
        </w:rPr>
        <w:t xml:space="preserve">а </w:t>
      </w:r>
      <w:r w:rsidRPr="00CC7153">
        <w:rPr>
          <w:b w:val="0"/>
        </w:rPr>
        <w:t>Мира по л</w:t>
      </w:r>
      <w:r w:rsidR="00BA355C" w:rsidRPr="00CC7153">
        <w:rPr>
          <w:b w:val="0"/>
        </w:rPr>
        <w:t>ё</w:t>
      </w:r>
      <w:r w:rsidRPr="00CC7153">
        <w:rPr>
          <w:b w:val="0"/>
        </w:rPr>
        <w:t>гкой атлетике, многократн</w:t>
      </w:r>
      <w:r w:rsidR="00BA355C" w:rsidRPr="00CC7153">
        <w:rPr>
          <w:b w:val="0"/>
        </w:rPr>
        <w:t>ая чемпионка Европы, чемпионка</w:t>
      </w:r>
      <w:r w:rsidRPr="00CC7153">
        <w:rPr>
          <w:b w:val="0"/>
        </w:rPr>
        <w:t xml:space="preserve"> России</w:t>
      </w:r>
      <w:r w:rsidR="00BA355C" w:rsidRPr="00CC7153">
        <w:rPr>
          <w:b w:val="0"/>
        </w:rPr>
        <w:t xml:space="preserve"> в спорте лиц с интеллектуальными нарушениями</w:t>
      </w:r>
      <w:r w:rsidRPr="00CC7153">
        <w:rPr>
          <w:b w:val="0"/>
        </w:rPr>
        <w:t>;</w:t>
      </w:r>
    </w:p>
    <w:p w:rsidR="002B0CC3" w:rsidRPr="00CC7153" w:rsidRDefault="002B0CC3" w:rsidP="00FF24DC">
      <w:pPr>
        <w:pStyle w:val="af5"/>
        <w:numPr>
          <w:ilvl w:val="0"/>
          <w:numId w:val="9"/>
        </w:numPr>
        <w:tabs>
          <w:tab w:val="left" w:pos="993"/>
        </w:tabs>
        <w:ind w:left="0" w:firstLine="709"/>
        <w:jc w:val="both"/>
        <w:rPr>
          <w:b w:val="0"/>
        </w:rPr>
      </w:pPr>
      <w:r w:rsidRPr="00CC7153">
        <w:rPr>
          <w:b w:val="0"/>
        </w:rPr>
        <w:t>Злобина Ирина –</w:t>
      </w:r>
      <w:r w:rsidR="00BA355C" w:rsidRPr="00CC7153">
        <w:rPr>
          <w:b w:val="0"/>
        </w:rPr>
        <w:t xml:space="preserve"> </w:t>
      </w:r>
      <w:r w:rsidRPr="00CC7153">
        <w:rPr>
          <w:b w:val="0"/>
        </w:rPr>
        <w:t>серебряны</w:t>
      </w:r>
      <w:r w:rsidR="00BA355C" w:rsidRPr="00CC7153">
        <w:rPr>
          <w:b w:val="0"/>
        </w:rPr>
        <w:t>й</w:t>
      </w:r>
      <w:r w:rsidRPr="00CC7153">
        <w:rPr>
          <w:b w:val="0"/>
        </w:rPr>
        <w:t xml:space="preserve"> приз</w:t>
      </w:r>
      <w:r w:rsidR="00BA355C" w:rsidRPr="00CC7153">
        <w:rPr>
          <w:b w:val="0"/>
        </w:rPr>
        <w:t>ё</w:t>
      </w:r>
      <w:r w:rsidRPr="00CC7153">
        <w:rPr>
          <w:b w:val="0"/>
        </w:rPr>
        <w:t>р чемпионата Мира по полиатлону, серебряны</w:t>
      </w:r>
      <w:r w:rsidR="00BA355C" w:rsidRPr="00CC7153">
        <w:rPr>
          <w:b w:val="0"/>
        </w:rPr>
        <w:t>й</w:t>
      </w:r>
      <w:r w:rsidRPr="00CC7153">
        <w:rPr>
          <w:b w:val="0"/>
        </w:rPr>
        <w:t xml:space="preserve"> призёр чемпионата России;</w:t>
      </w:r>
    </w:p>
    <w:p w:rsidR="002B0CC3" w:rsidRPr="00CC7153" w:rsidRDefault="00BA355C" w:rsidP="00FF24DC">
      <w:pPr>
        <w:pStyle w:val="af5"/>
        <w:numPr>
          <w:ilvl w:val="0"/>
          <w:numId w:val="9"/>
        </w:numPr>
        <w:tabs>
          <w:tab w:val="left" w:pos="993"/>
        </w:tabs>
        <w:ind w:left="0" w:firstLine="709"/>
        <w:jc w:val="both"/>
        <w:rPr>
          <w:b w:val="0"/>
        </w:rPr>
      </w:pPr>
      <w:r w:rsidRPr="00CC7153">
        <w:rPr>
          <w:b w:val="0"/>
        </w:rPr>
        <w:t>воспитанники СШОР «Старт» –</w:t>
      </w:r>
      <w:r w:rsidR="002B0CC3" w:rsidRPr="00CC7153">
        <w:rPr>
          <w:b w:val="0"/>
        </w:rPr>
        <w:t xml:space="preserve"> бронзовы</w:t>
      </w:r>
      <w:r w:rsidRPr="00CC7153">
        <w:rPr>
          <w:b w:val="0"/>
        </w:rPr>
        <w:t>е</w:t>
      </w:r>
      <w:r w:rsidR="002B0CC3" w:rsidRPr="00CC7153">
        <w:rPr>
          <w:b w:val="0"/>
        </w:rPr>
        <w:t xml:space="preserve"> призёр</w:t>
      </w:r>
      <w:r w:rsidRPr="00CC7153">
        <w:rPr>
          <w:b w:val="0"/>
        </w:rPr>
        <w:t>ы</w:t>
      </w:r>
      <w:r w:rsidR="002B0CC3" w:rsidRPr="00CC7153">
        <w:rPr>
          <w:b w:val="0"/>
        </w:rPr>
        <w:t xml:space="preserve"> первенств</w:t>
      </w:r>
      <w:r w:rsidRPr="00CC7153">
        <w:rPr>
          <w:b w:val="0"/>
        </w:rPr>
        <w:t>а</w:t>
      </w:r>
      <w:r w:rsidR="002B0CC3" w:rsidRPr="00CC7153">
        <w:rPr>
          <w:b w:val="0"/>
        </w:rPr>
        <w:t xml:space="preserve"> России среди юношей 2002-2003 г.р.;</w:t>
      </w:r>
    </w:p>
    <w:p w:rsidR="002B0CC3" w:rsidRPr="00CC7153" w:rsidRDefault="002B0CC3" w:rsidP="00FF24DC">
      <w:pPr>
        <w:pStyle w:val="af5"/>
        <w:numPr>
          <w:ilvl w:val="0"/>
          <w:numId w:val="9"/>
        </w:numPr>
        <w:tabs>
          <w:tab w:val="left" w:pos="993"/>
        </w:tabs>
        <w:ind w:left="0" w:firstLine="709"/>
        <w:jc w:val="both"/>
        <w:rPr>
          <w:b w:val="0"/>
        </w:rPr>
      </w:pPr>
      <w:r w:rsidRPr="00CC7153">
        <w:rPr>
          <w:b w:val="0"/>
        </w:rPr>
        <w:t>Гаврилов Данила вош</w:t>
      </w:r>
      <w:r w:rsidR="00BA355C" w:rsidRPr="00CC7153">
        <w:rPr>
          <w:b w:val="0"/>
        </w:rPr>
        <w:t>ё</w:t>
      </w:r>
      <w:r w:rsidRPr="00CC7153">
        <w:rPr>
          <w:b w:val="0"/>
        </w:rPr>
        <w:t>л в состав молод</w:t>
      </w:r>
      <w:r w:rsidR="00BA355C" w:rsidRPr="00CC7153">
        <w:rPr>
          <w:b w:val="0"/>
        </w:rPr>
        <w:t>ё</w:t>
      </w:r>
      <w:r w:rsidRPr="00CC7153">
        <w:rPr>
          <w:b w:val="0"/>
        </w:rPr>
        <w:t>жной сборной России (до 18 лет)</w:t>
      </w:r>
      <w:r w:rsidR="00BA355C" w:rsidRPr="00CC7153">
        <w:rPr>
          <w:b w:val="0"/>
        </w:rPr>
        <w:t>,</w:t>
      </w:r>
      <w:r w:rsidRPr="00CC7153">
        <w:rPr>
          <w:b w:val="0"/>
        </w:rPr>
        <w:t xml:space="preserve"> в составе сборной страны </w:t>
      </w:r>
      <w:r w:rsidR="00BA355C" w:rsidRPr="00CC7153">
        <w:rPr>
          <w:b w:val="0"/>
        </w:rPr>
        <w:t xml:space="preserve">выиграл </w:t>
      </w:r>
      <w:r w:rsidRPr="00CC7153">
        <w:rPr>
          <w:b w:val="0"/>
        </w:rPr>
        <w:t>отборочные соревнования на первенство Европы по волейболу;</w:t>
      </w:r>
    </w:p>
    <w:p w:rsidR="002B0CC3" w:rsidRPr="00CC7153" w:rsidRDefault="002B0CC3" w:rsidP="00FF24DC">
      <w:pPr>
        <w:pStyle w:val="af5"/>
        <w:numPr>
          <w:ilvl w:val="0"/>
          <w:numId w:val="9"/>
        </w:numPr>
        <w:tabs>
          <w:tab w:val="left" w:pos="993"/>
        </w:tabs>
        <w:ind w:left="0" w:firstLine="709"/>
        <w:jc w:val="both"/>
        <w:rPr>
          <w:b w:val="0"/>
        </w:rPr>
      </w:pPr>
      <w:r w:rsidRPr="00CC7153">
        <w:rPr>
          <w:b w:val="0"/>
        </w:rPr>
        <w:t>Новик Дарья вошла в состав сборной страны по футболу среди девушек 2003 г.р.</w:t>
      </w:r>
    </w:p>
    <w:p w:rsidR="00B24572" w:rsidRPr="00CC7153" w:rsidRDefault="00B24572" w:rsidP="00B24572">
      <w:pPr>
        <w:overflowPunct w:val="0"/>
        <w:autoSpaceDE w:val="0"/>
        <w:autoSpaceDN w:val="0"/>
        <w:adjustRightInd w:val="0"/>
        <w:ind w:firstLine="709"/>
        <w:contextualSpacing/>
        <w:jc w:val="both"/>
        <w:textAlignment w:val="baseline"/>
        <w:rPr>
          <w:b w:val="0"/>
          <w:sz w:val="16"/>
          <w:szCs w:val="16"/>
        </w:rPr>
      </w:pPr>
    </w:p>
    <w:p w:rsidR="007071AF" w:rsidRPr="00CC7153" w:rsidRDefault="007071AF" w:rsidP="00EF2BF7">
      <w:pPr>
        <w:overflowPunct w:val="0"/>
        <w:autoSpaceDE w:val="0"/>
        <w:autoSpaceDN w:val="0"/>
        <w:adjustRightInd w:val="0"/>
        <w:ind w:firstLine="720"/>
        <w:jc w:val="both"/>
        <w:textAlignment w:val="baseline"/>
        <w:rPr>
          <w:b w:val="0"/>
          <w:bCs/>
        </w:rPr>
      </w:pPr>
      <w:r w:rsidRPr="00CC7153">
        <w:rPr>
          <w:b w:val="0"/>
          <w:bCs/>
        </w:rPr>
        <w:t>Членами сборных команд России являются: Злобина Ирина (полиатлон, основной состав); Шупикова Дарья, Токарев Иван (ориентирование)</w:t>
      </w:r>
      <w:r w:rsidR="00F06C9E" w:rsidRPr="00CC7153">
        <w:rPr>
          <w:b w:val="0"/>
          <w:bCs/>
        </w:rPr>
        <w:t>;</w:t>
      </w:r>
      <w:r w:rsidRPr="00CC7153">
        <w:rPr>
          <w:b w:val="0"/>
          <w:bCs/>
        </w:rPr>
        <w:t xml:space="preserve"> Сазыкин Герман (спортивное ориентирование)</w:t>
      </w:r>
      <w:r w:rsidR="00F06C9E" w:rsidRPr="00CC7153">
        <w:rPr>
          <w:b w:val="0"/>
          <w:bCs/>
        </w:rPr>
        <w:t>;</w:t>
      </w:r>
      <w:r w:rsidRPr="00CC7153">
        <w:rPr>
          <w:b w:val="0"/>
          <w:bCs/>
        </w:rPr>
        <w:t xml:space="preserve"> Оп</w:t>
      </w:r>
      <w:r w:rsidR="008D6ED3" w:rsidRPr="00CC7153">
        <w:rPr>
          <w:b w:val="0"/>
          <w:bCs/>
        </w:rPr>
        <w:t>е</w:t>
      </w:r>
      <w:r w:rsidRPr="00CC7153">
        <w:rPr>
          <w:b w:val="0"/>
          <w:bCs/>
        </w:rPr>
        <w:t xml:space="preserve">нышева Арина </w:t>
      </w:r>
      <w:r w:rsidR="00F06C9E" w:rsidRPr="00CC7153">
        <w:rPr>
          <w:b w:val="0"/>
          <w:bCs/>
        </w:rPr>
        <w:t xml:space="preserve">(плавание, основной состав); </w:t>
      </w:r>
      <w:r w:rsidRPr="00CC7153">
        <w:rPr>
          <w:b w:val="0"/>
          <w:bCs/>
        </w:rPr>
        <w:t xml:space="preserve">Дроботов Евгений (плавание), Глушкова Анастасия </w:t>
      </w:r>
      <w:r w:rsidR="001E27BA" w:rsidRPr="00CC7153">
        <w:rPr>
          <w:b w:val="0"/>
          <w:bCs/>
        </w:rPr>
        <w:t>(</w:t>
      </w:r>
      <w:r w:rsidR="00FB2DE3" w:rsidRPr="00CC7153">
        <w:rPr>
          <w:b w:val="0"/>
          <w:bCs/>
        </w:rPr>
        <w:t xml:space="preserve">лёгкая атлетика в </w:t>
      </w:r>
      <w:r w:rsidR="00F06C9E" w:rsidRPr="00CC7153">
        <w:rPr>
          <w:b w:val="0"/>
          <w:bCs/>
        </w:rPr>
        <w:t>спорт</w:t>
      </w:r>
      <w:r w:rsidR="00FB2DE3" w:rsidRPr="00CC7153">
        <w:rPr>
          <w:b w:val="0"/>
          <w:bCs/>
        </w:rPr>
        <w:t>е</w:t>
      </w:r>
      <w:r w:rsidR="00F06C9E" w:rsidRPr="00CC7153">
        <w:rPr>
          <w:b w:val="0"/>
          <w:bCs/>
        </w:rPr>
        <w:t xml:space="preserve"> лиц с интеллектуальными нарушениями</w:t>
      </w:r>
      <w:r w:rsidR="001E27BA" w:rsidRPr="00CC7153">
        <w:rPr>
          <w:b w:val="0"/>
          <w:bCs/>
        </w:rPr>
        <w:t>)</w:t>
      </w:r>
      <w:r w:rsidRPr="00CC7153">
        <w:rPr>
          <w:b w:val="0"/>
          <w:bCs/>
        </w:rPr>
        <w:t xml:space="preserve">. </w:t>
      </w:r>
    </w:p>
    <w:p w:rsidR="007071AF" w:rsidRPr="00CC7153" w:rsidRDefault="007071AF" w:rsidP="00EF2BF7">
      <w:pPr>
        <w:overflowPunct w:val="0"/>
        <w:autoSpaceDE w:val="0"/>
        <w:autoSpaceDN w:val="0"/>
        <w:adjustRightInd w:val="0"/>
        <w:ind w:firstLine="720"/>
        <w:jc w:val="both"/>
        <w:textAlignment w:val="baseline"/>
        <w:rPr>
          <w:b w:val="0"/>
          <w:bCs/>
        </w:rPr>
      </w:pPr>
      <w:r w:rsidRPr="00CC7153">
        <w:rPr>
          <w:b w:val="0"/>
          <w:bCs/>
        </w:rPr>
        <w:t xml:space="preserve">В составе сборной команды Красноярского края </w:t>
      </w:r>
      <w:r w:rsidR="004227CC" w:rsidRPr="00CC7153">
        <w:rPr>
          <w:b w:val="0"/>
          <w:bCs/>
        </w:rPr>
        <w:t xml:space="preserve">– </w:t>
      </w:r>
      <w:r w:rsidRPr="00CC7153">
        <w:rPr>
          <w:b w:val="0"/>
          <w:bCs/>
        </w:rPr>
        <w:t xml:space="preserve">147 человек: пулевая стрельба </w:t>
      </w:r>
      <w:r w:rsidR="004227CC" w:rsidRPr="00CC7153">
        <w:rPr>
          <w:b w:val="0"/>
        </w:rPr>
        <w:t xml:space="preserve">– </w:t>
      </w:r>
      <w:r w:rsidR="00E971E4" w:rsidRPr="00CC7153">
        <w:rPr>
          <w:b w:val="0"/>
          <w:bCs/>
        </w:rPr>
        <w:t>3</w:t>
      </w:r>
      <w:r w:rsidRPr="00CC7153">
        <w:rPr>
          <w:b w:val="0"/>
          <w:bCs/>
        </w:rPr>
        <w:t xml:space="preserve"> человек</w:t>
      </w:r>
      <w:r w:rsidR="00E971E4" w:rsidRPr="00CC7153">
        <w:rPr>
          <w:b w:val="0"/>
          <w:bCs/>
        </w:rPr>
        <w:t>а</w:t>
      </w:r>
      <w:r w:rsidRPr="00CC7153">
        <w:rPr>
          <w:b w:val="0"/>
          <w:bCs/>
        </w:rPr>
        <w:t xml:space="preserve">, </w:t>
      </w:r>
      <w:r w:rsidR="00E971E4" w:rsidRPr="00CC7153">
        <w:rPr>
          <w:b w:val="0"/>
          <w:bCs/>
        </w:rPr>
        <w:t xml:space="preserve">всестилевое </w:t>
      </w:r>
      <w:r w:rsidRPr="00CC7153">
        <w:rPr>
          <w:b w:val="0"/>
          <w:bCs/>
        </w:rPr>
        <w:t xml:space="preserve">каратэ </w:t>
      </w:r>
      <w:r w:rsidR="004227CC" w:rsidRPr="00CC7153">
        <w:rPr>
          <w:b w:val="0"/>
        </w:rPr>
        <w:t xml:space="preserve">– </w:t>
      </w:r>
      <w:r w:rsidR="004227CC" w:rsidRPr="00CC7153">
        <w:rPr>
          <w:b w:val="0"/>
          <w:bCs/>
        </w:rPr>
        <w:t>1</w:t>
      </w:r>
      <w:r w:rsidR="00E971E4" w:rsidRPr="00CC7153">
        <w:rPr>
          <w:b w:val="0"/>
          <w:bCs/>
        </w:rPr>
        <w:t>2</w:t>
      </w:r>
      <w:r w:rsidR="004227CC" w:rsidRPr="00CC7153">
        <w:rPr>
          <w:b w:val="0"/>
          <w:bCs/>
        </w:rPr>
        <w:t xml:space="preserve"> человек</w:t>
      </w:r>
      <w:r w:rsidRPr="00CC7153">
        <w:rPr>
          <w:b w:val="0"/>
          <w:bCs/>
        </w:rPr>
        <w:t xml:space="preserve">, полиатлон </w:t>
      </w:r>
      <w:r w:rsidR="004227CC" w:rsidRPr="00CC7153">
        <w:rPr>
          <w:b w:val="0"/>
        </w:rPr>
        <w:t xml:space="preserve">– </w:t>
      </w:r>
      <w:r w:rsidRPr="00CC7153">
        <w:rPr>
          <w:b w:val="0"/>
          <w:bCs/>
        </w:rPr>
        <w:t>1</w:t>
      </w:r>
      <w:r w:rsidR="008D6ED3" w:rsidRPr="00CC7153">
        <w:rPr>
          <w:b w:val="0"/>
          <w:bCs/>
        </w:rPr>
        <w:t>5</w:t>
      </w:r>
      <w:r w:rsidRPr="00CC7153">
        <w:rPr>
          <w:b w:val="0"/>
          <w:bCs/>
        </w:rPr>
        <w:t xml:space="preserve"> человек, дзюдо </w:t>
      </w:r>
      <w:r w:rsidR="004227CC" w:rsidRPr="00CC7153">
        <w:rPr>
          <w:b w:val="0"/>
        </w:rPr>
        <w:t xml:space="preserve">– </w:t>
      </w:r>
      <w:r w:rsidR="008D6ED3" w:rsidRPr="00CC7153">
        <w:rPr>
          <w:b w:val="0"/>
          <w:bCs/>
        </w:rPr>
        <w:t>9</w:t>
      </w:r>
      <w:r w:rsidR="004227CC" w:rsidRPr="00CC7153">
        <w:rPr>
          <w:b w:val="0"/>
          <w:bCs/>
        </w:rPr>
        <w:t> человек</w:t>
      </w:r>
      <w:r w:rsidRPr="00CC7153">
        <w:rPr>
          <w:b w:val="0"/>
          <w:bCs/>
        </w:rPr>
        <w:t xml:space="preserve">, плавание </w:t>
      </w:r>
      <w:r w:rsidR="004227CC" w:rsidRPr="00CC7153">
        <w:rPr>
          <w:b w:val="0"/>
        </w:rPr>
        <w:t xml:space="preserve">– </w:t>
      </w:r>
      <w:r w:rsidR="008D6ED3" w:rsidRPr="00CC7153">
        <w:rPr>
          <w:b w:val="0"/>
          <w:bCs/>
        </w:rPr>
        <w:t>10</w:t>
      </w:r>
      <w:r w:rsidR="004227CC" w:rsidRPr="00CC7153">
        <w:rPr>
          <w:b w:val="0"/>
          <w:bCs/>
        </w:rPr>
        <w:t xml:space="preserve"> человек</w:t>
      </w:r>
      <w:r w:rsidRPr="00CC7153">
        <w:rPr>
          <w:b w:val="0"/>
          <w:bCs/>
        </w:rPr>
        <w:t xml:space="preserve">, лыжные гонки </w:t>
      </w:r>
      <w:r w:rsidR="004227CC" w:rsidRPr="00CC7153">
        <w:rPr>
          <w:b w:val="0"/>
        </w:rPr>
        <w:t xml:space="preserve">– </w:t>
      </w:r>
      <w:r w:rsidR="008D6ED3" w:rsidRPr="00CC7153">
        <w:rPr>
          <w:b w:val="0"/>
          <w:bCs/>
        </w:rPr>
        <w:t>2</w:t>
      </w:r>
      <w:r w:rsidRPr="00CC7153">
        <w:rPr>
          <w:b w:val="0"/>
          <w:bCs/>
        </w:rPr>
        <w:t xml:space="preserve"> человек</w:t>
      </w:r>
      <w:r w:rsidR="008D6ED3" w:rsidRPr="00CC7153">
        <w:rPr>
          <w:b w:val="0"/>
          <w:bCs/>
        </w:rPr>
        <w:t>а</w:t>
      </w:r>
      <w:r w:rsidRPr="00CC7153">
        <w:rPr>
          <w:b w:val="0"/>
          <w:bCs/>
        </w:rPr>
        <w:t xml:space="preserve">, ориентирование </w:t>
      </w:r>
      <w:r w:rsidR="004227CC" w:rsidRPr="00CC7153">
        <w:rPr>
          <w:b w:val="0"/>
        </w:rPr>
        <w:t xml:space="preserve">– </w:t>
      </w:r>
      <w:r w:rsidR="004227CC" w:rsidRPr="00CC7153">
        <w:rPr>
          <w:b w:val="0"/>
          <w:bCs/>
        </w:rPr>
        <w:t>1</w:t>
      </w:r>
      <w:r w:rsidR="008D6ED3" w:rsidRPr="00CC7153">
        <w:rPr>
          <w:b w:val="0"/>
          <w:bCs/>
        </w:rPr>
        <w:t>0</w:t>
      </w:r>
      <w:r w:rsidR="004227CC" w:rsidRPr="00CC7153">
        <w:rPr>
          <w:b w:val="0"/>
          <w:bCs/>
        </w:rPr>
        <w:t xml:space="preserve"> человек</w:t>
      </w:r>
      <w:r w:rsidRPr="00CC7153">
        <w:rPr>
          <w:b w:val="0"/>
          <w:bCs/>
        </w:rPr>
        <w:t xml:space="preserve">, спортивный туризм </w:t>
      </w:r>
      <w:r w:rsidR="004227CC" w:rsidRPr="00CC7153">
        <w:rPr>
          <w:b w:val="0"/>
        </w:rPr>
        <w:t xml:space="preserve">– </w:t>
      </w:r>
      <w:r w:rsidR="008D6ED3" w:rsidRPr="00CC7153">
        <w:rPr>
          <w:b w:val="0"/>
          <w:bCs/>
        </w:rPr>
        <w:t>8</w:t>
      </w:r>
      <w:r w:rsidRPr="00CC7153">
        <w:rPr>
          <w:b w:val="0"/>
          <w:bCs/>
        </w:rPr>
        <w:t xml:space="preserve"> человек, л</w:t>
      </w:r>
      <w:r w:rsidR="00F06C9E" w:rsidRPr="00CC7153">
        <w:rPr>
          <w:b w:val="0"/>
          <w:bCs/>
        </w:rPr>
        <w:t>ё</w:t>
      </w:r>
      <w:r w:rsidRPr="00CC7153">
        <w:rPr>
          <w:b w:val="0"/>
          <w:bCs/>
        </w:rPr>
        <w:t xml:space="preserve">гкая атлетика </w:t>
      </w:r>
      <w:r w:rsidR="004227CC" w:rsidRPr="00CC7153">
        <w:rPr>
          <w:b w:val="0"/>
        </w:rPr>
        <w:t xml:space="preserve">– </w:t>
      </w:r>
      <w:r w:rsidR="004227CC" w:rsidRPr="00CC7153">
        <w:rPr>
          <w:b w:val="0"/>
          <w:bCs/>
        </w:rPr>
        <w:t>1</w:t>
      </w:r>
      <w:r w:rsidR="008D6ED3" w:rsidRPr="00CC7153">
        <w:rPr>
          <w:b w:val="0"/>
          <w:bCs/>
        </w:rPr>
        <w:t>8</w:t>
      </w:r>
      <w:r w:rsidR="004227CC" w:rsidRPr="00CC7153">
        <w:rPr>
          <w:b w:val="0"/>
          <w:bCs/>
        </w:rPr>
        <w:t xml:space="preserve"> человек</w:t>
      </w:r>
      <w:r w:rsidRPr="00CC7153">
        <w:rPr>
          <w:b w:val="0"/>
          <w:bCs/>
        </w:rPr>
        <w:t xml:space="preserve">, бокс </w:t>
      </w:r>
      <w:r w:rsidR="004227CC" w:rsidRPr="00CC7153">
        <w:rPr>
          <w:b w:val="0"/>
        </w:rPr>
        <w:t xml:space="preserve">– </w:t>
      </w:r>
      <w:r w:rsidR="008D6ED3" w:rsidRPr="00CC7153">
        <w:rPr>
          <w:b w:val="0"/>
          <w:bCs/>
        </w:rPr>
        <w:t>7</w:t>
      </w:r>
      <w:r w:rsidRPr="00CC7153">
        <w:rPr>
          <w:b w:val="0"/>
          <w:bCs/>
        </w:rPr>
        <w:t xml:space="preserve"> человек, греко-римская борьба </w:t>
      </w:r>
      <w:r w:rsidR="004227CC" w:rsidRPr="00CC7153">
        <w:rPr>
          <w:b w:val="0"/>
        </w:rPr>
        <w:t xml:space="preserve">– </w:t>
      </w:r>
      <w:r w:rsidR="008D6ED3" w:rsidRPr="00CC7153">
        <w:rPr>
          <w:b w:val="0"/>
          <w:bCs/>
        </w:rPr>
        <w:t>6 человек</w:t>
      </w:r>
      <w:r w:rsidRPr="00CC7153">
        <w:rPr>
          <w:b w:val="0"/>
          <w:bCs/>
        </w:rPr>
        <w:t xml:space="preserve">, пауэрлифтинг </w:t>
      </w:r>
      <w:r w:rsidR="004227CC" w:rsidRPr="00CC7153">
        <w:rPr>
          <w:b w:val="0"/>
        </w:rPr>
        <w:t xml:space="preserve">– </w:t>
      </w:r>
      <w:r w:rsidRPr="00CC7153">
        <w:rPr>
          <w:b w:val="0"/>
          <w:bCs/>
        </w:rPr>
        <w:t xml:space="preserve">4 человека, настольный теннис </w:t>
      </w:r>
      <w:r w:rsidR="004227CC" w:rsidRPr="00CC7153">
        <w:rPr>
          <w:b w:val="0"/>
        </w:rPr>
        <w:t xml:space="preserve">– </w:t>
      </w:r>
      <w:r w:rsidR="004227CC" w:rsidRPr="00CC7153">
        <w:rPr>
          <w:b w:val="0"/>
          <w:bCs/>
        </w:rPr>
        <w:t>1</w:t>
      </w:r>
      <w:r w:rsidR="008D6ED3" w:rsidRPr="00CC7153">
        <w:rPr>
          <w:b w:val="0"/>
          <w:bCs/>
        </w:rPr>
        <w:t>3</w:t>
      </w:r>
      <w:r w:rsidR="004227CC" w:rsidRPr="00CC7153">
        <w:rPr>
          <w:b w:val="0"/>
          <w:bCs/>
        </w:rPr>
        <w:t xml:space="preserve"> человек</w:t>
      </w:r>
      <w:r w:rsidR="008D6ED3" w:rsidRPr="00CC7153">
        <w:rPr>
          <w:b w:val="0"/>
          <w:bCs/>
        </w:rPr>
        <w:t>,</w:t>
      </w:r>
      <w:r w:rsidRPr="00CC7153">
        <w:rPr>
          <w:b w:val="0"/>
          <w:bCs/>
        </w:rPr>
        <w:t xml:space="preserve"> волейбол </w:t>
      </w:r>
      <w:r w:rsidR="004227CC" w:rsidRPr="00CC7153">
        <w:rPr>
          <w:b w:val="0"/>
        </w:rPr>
        <w:t xml:space="preserve">– </w:t>
      </w:r>
      <w:r w:rsidR="008D6ED3" w:rsidRPr="00CC7153">
        <w:rPr>
          <w:b w:val="0"/>
          <w:bCs/>
        </w:rPr>
        <w:t>7</w:t>
      </w:r>
      <w:r w:rsidRPr="00CC7153">
        <w:rPr>
          <w:b w:val="0"/>
          <w:bCs/>
        </w:rPr>
        <w:t xml:space="preserve"> человек, пожарно-прикладной </w:t>
      </w:r>
      <w:r w:rsidR="00F06C9E" w:rsidRPr="00CC7153">
        <w:rPr>
          <w:b w:val="0"/>
          <w:bCs/>
        </w:rPr>
        <w:t xml:space="preserve">спорт </w:t>
      </w:r>
      <w:r w:rsidR="004227CC" w:rsidRPr="00CC7153">
        <w:rPr>
          <w:b w:val="0"/>
        </w:rPr>
        <w:t xml:space="preserve">– </w:t>
      </w:r>
      <w:r w:rsidR="004227CC" w:rsidRPr="00CC7153">
        <w:rPr>
          <w:b w:val="0"/>
          <w:bCs/>
        </w:rPr>
        <w:t>6 человек</w:t>
      </w:r>
      <w:r w:rsidR="008D6ED3" w:rsidRPr="00CC7153">
        <w:rPr>
          <w:b w:val="0"/>
          <w:bCs/>
        </w:rPr>
        <w:t>, спорт лиц с интеллектуальными нарушениями – 6 человек</w:t>
      </w:r>
      <w:r w:rsidRPr="00CC7153">
        <w:rPr>
          <w:b w:val="0"/>
          <w:bCs/>
        </w:rPr>
        <w:t>.</w:t>
      </w:r>
    </w:p>
    <w:p w:rsidR="0051142C" w:rsidRPr="00CC7153" w:rsidRDefault="0051142C" w:rsidP="008145CF">
      <w:pPr>
        <w:overflowPunct w:val="0"/>
        <w:autoSpaceDE w:val="0"/>
        <w:autoSpaceDN w:val="0"/>
        <w:adjustRightInd w:val="0"/>
        <w:ind w:firstLine="709"/>
        <w:contextualSpacing/>
        <w:jc w:val="both"/>
        <w:textAlignment w:val="baseline"/>
        <w:rPr>
          <w:b w:val="0"/>
          <w:sz w:val="16"/>
          <w:szCs w:val="16"/>
        </w:rPr>
      </w:pPr>
    </w:p>
    <w:p w:rsidR="00F06C9E" w:rsidRPr="00CC7153" w:rsidRDefault="00F06C9E" w:rsidP="00F06C9E">
      <w:pPr>
        <w:overflowPunct w:val="0"/>
        <w:autoSpaceDE w:val="0"/>
        <w:autoSpaceDN w:val="0"/>
        <w:adjustRightInd w:val="0"/>
        <w:ind w:firstLine="709"/>
        <w:contextualSpacing/>
        <w:jc w:val="both"/>
        <w:textAlignment w:val="baseline"/>
        <w:rPr>
          <w:b w:val="0"/>
        </w:rPr>
      </w:pPr>
      <w:r w:rsidRPr="00CC7153">
        <w:rPr>
          <w:b w:val="0"/>
        </w:rPr>
        <w:t xml:space="preserve">В городе развивается 14 базовых видов спорта: лыжные гонки, бокс, греко-римская борьба, дзюдо, лёгкая атлетика, плавание, регби, баскетбол, футбол, хоккей, спорт глухих, спорт слепых, спорт </w:t>
      </w:r>
      <w:r w:rsidR="00B914A6" w:rsidRPr="00CC7153">
        <w:rPr>
          <w:b w:val="0"/>
        </w:rPr>
        <w:t xml:space="preserve">лиц </w:t>
      </w:r>
      <w:r w:rsidRPr="00CC7153">
        <w:rPr>
          <w:b w:val="0"/>
        </w:rPr>
        <w:t>с поражение</w:t>
      </w:r>
      <w:r w:rsidR="00D913C3" w:rsidRPr="00CC7153">
        <w:rPr>
          <w:b w:val="0"/>
        </w:rPr>
        <w:t>м</w:t>
      </w:r>
      <w:r w:rsidRPr="00CC7153">
        <w:rPr>
          <w:b w:val="0"/>
        </w:rPr>
        <w:t xml:space="preserve"> опорно-двигательного аппарата, спорт лиц с интеллектуальными нарушениями. </w:t>
      </w:r>
    </w:p>
    <w:p w:rsidR="00F06C9E" w:rsidRPr="00CC7153" w:rsidRDefault="00F06C9E" w:rsidP="00F06C9E">
      <w:pPr>
        <w:overflowPunct w:val="0"/>
        <w:autoSpaceDE w:val="0"/>
        <w:autoSpaceDN w:val="0"/>
        <w:adjustRightInd w:val="0"/>
        <w:ind w:firstLine="709"/>
        <w:contextualSpacing/>
        <w:jc w:val="both"/>
        <w:textAlignment w:val="baseline"/>
        <w:rPr>
          <w:b w:val="0"/>
        </w:rPr>
      </w:pPr>
      <w:r w:rsidRPr="00CC7153">
        <w:rPr>
          <w:b w:val="0"/>
          <w:shd w:val="clear" w:color="auto" w:fill="FFFFFF"/>
        </w:rPr>
        <w:t>Опорными видами спорта для Красноярского края являются</w:t>
      </w:r>
      <w:r w:rsidRPr="00CC7153">
        <w:t xml:space="preserve"> </w:t>
      </w:r>
      <w:r w:rsidR="00A51971" w:rsidRPr="00CC7153">
        <w:rPr>
          <w:b w:val="0"/>
        </w:rPr>
        <w:t>волейбол, пауэрлифти</w:t>
      </w:r>
      <w:r w:rsidR="00B53D0A" w:rsidRPr="00CC7153">
        <w:rPr>
          <w:b w:val="0"/>
        </w:rPr>
        <w:t>н</w:t>
      </w:r>
      <w:r w:rsidR="00A51971" w:rsidRPr="00CC7153">
        <w:rPr>
          <w:b w:val="0"/>
        </w:rPr>
        <w:t xml:space="preserve">г, подводный спорт, спортивная акробатика, спортивное ориентирование, тяжёлая атлетика, </w:t>
      </w:r>
      <w:r w:rsidR="006850EC" w:rsidRPr="00CC7153">
        <w:rPr>
          <w:b w:val="0"/>
        </w:rPr>
        <w:t>на</w:t>
      </w:r>
      <w:r w:rsidR="00A51971" w:rsidRPr="00CC7153">
        <w:rPr>
          <w:b w:val="0"/>
        </w:rPr>
        <w:t xml:space="preserve"> развитие которых направлена деятельность учреждений дополнительного образования физкультурно-спортивной направленности.</w:t>
      </w:r>
      <w:r w:rsidR="008D6ED3" w:rsidRPr="00CC7153">
        <w:rPr>
          <w:b w:val="0"/>
        </w:rPr>
        <w:t xml:space="preserve"> Активное развитие продолжили спортивный </w:t>
      </w:r>
      <w:r w:rsidR="008D6ED3" w:rsidRPr="00CC7153">
        <w:rPr>
          <w:b w:val="0"/>
        </w:rPr>
        <w:lastRenderedPageBreak/>
        <w:t>туризм, настольный теннис, полиатлон, шахматы, пулевая стрельба, всестилевое карате, восточные единоборства, танцевальный спорт, пожарно-прикладной спорт</w:t>
      </w:r>
    </w:p>
    <w:p w:rsidR="0051142C" w:rsidRPr="00CC7153" w:rsidRDefault="0051142C" w:rsidP="001E106D">
      <w:pPr>
        <w:overflowPunct w:val="0"/>
        <w:autoSpaceDE w:val="0"/>
        <w:autoSpaceDN w:val="0"/>
        <w:adjustRightInd w:val="0"/>
        <w:ind w:firstLine="709"/>
        <w:contextualSpacing/>
        <w:jc w:val="both"/>
        <w:textAlignment w:val="baseline"/>
        <w:rPr>
          <w:b w:val="0"/>
          <w:sz w:val="16"/>
          <w:szCs w:val="16"/>
          <w:shd w:val="clear" w:color="auto" w:fill="FFFFFF"/>
        </w:rPr>
      </w:pPr>
    </w:p>
    <w:p w:rsidR="00E70155" w:rsidRPr="00CC7153" w:rsidRDefault="00EB7E59" w:rsidP="00D22352">
      <w:pPr>
        <w:overflowPunct w:val="0"/>
        <w:autoSpaceDE w:val="0"/>
        <w:autoSpaceDN w:val="0"/>
        <w:adjustRightInd w:val="0"/>
        <w:ind w:firstLine="709"/>
        <w:contextualSpacing/>
        <w:jc w:val="both"/>
        <w:textAlignment w:val="baseline"/>
        <w:rPr>
          <w:b w:val="0"/>
        </w:rPr>
      </w:pPr>
      <w:r w:rsidRPr="00CC7153">
        <w:rPr>
          <w:b w:val="0"/>
          <w:shd w:val="clear" w:color="auto" w:fill="FFFFFF"/>
        </w:rPr>
        <w:t>В 201</w:t>
      </w:r>
      <w:r w:rsidR="00FA30E5" w:rsidRPr="00CC7153">
        <w:rPr>
          <w:b w:val="0"/>
          <w:shd w:val="clear" w:color="auto" w:fill="FFFFFF"/>
        </w:rPr>
        <w:t xml:space="preserve">7 году </w:t>
      </w:r>
      <w:r w:rsidRPr="00CC7153">
        <w:rPr>
          <w:b w:val="0"/>
          <w:shd w:val="clear" w:color="auto" w:fill="FFFFFF"/>
        </w:rPr>
        <w:t>работа по развитию адаптивной физической культуры и спорта</w:t>
      </w:r>
      <w:r w:rsidR="00FA30E5" w:rsidRPr="00CC7153">
        <w:rPr>
          <w:b w:val="0"/>
          <w:shd w:val="clear" w:color="auto" w:fill="FFFFFF"/>
        </w:rPr>
        <w:t xml:space="preserve"> обрела системный характер. </w:t>
      </w:r>
      <w:r w:rsidR="00093B63" w:rsidRPr="00CC7153">
        <w:rPr>
          <w:b w:val="0"/>
          <w:shd w:val="clear" w:color="auto" w:fill="FFFFFF"/>
        </w:rPr>
        <w:t>Задачи этого направления, поставленные в прошлом году на 2017 год, нашли отражение в программных документах Администрации ЗАТО г.</w:t>
      </w:r>
      <w:r w:rsidR="00093B63" w:rsidRPr="00CC7153">
        <w:t xml:space="preserve"> </w:t>
      </w:r>
      <w:r w:rsidR="00093B63" w:rsidRPr="00CC7153">
        <w:rPr>
          <w:b w:val="0"/>
        </w:rPr>
        <w:t xml:space="preserve">Зеленогорска. В 2016 году разработана и в отчётном году реализована </w:t>
      </w:r>
      <w:r w:rsidR="00FA30E5" w:rsidRPr="00CC7153">
        <w:rPr>
          <w:b w:val="0"/>
          <w:shd w:val="clear" w:color="auto" w:fill="FFFFFF"/>
        </w:rPr>
        <w:t>подп</w:t>
      </w:r>
      <w:r w:rsidR="00093B63" w:rsidRPr="00CC7153">
        <w:rPr>
          <w:b w:val="0"/>
          <w:shd w:val="clear" w:color="auto" w:fill="FFFFFF"/>
        </w:rPr>
        <w:t>рограмма</w:t>
      </w:r>
      <w:r w:rsidR="00FA30E5" w:rsidRPr="00CC7153">
        <w:rPr>
          <w:b w:val="0"/>
          <w:shd w:val="clear" w:color="auto" w:fill="FFFFFF"/>
        </w:rPr>
        <w:t xml:space="preserve">  «Развитие адаптивной физической культуры и спорта» муниципальной программы «Развитие физической культуры и спорта в городе Зеленогорске»</w:t>
      </w:r>
      <w:r w:rsidR="00093B63" w:rsidRPr="00CC7153">
        <w:rPr>
          <w:b w:val="0"/>
          <w:shd w:val="clear" w:color="auto" w:fill="FFFFFF"/>
        </w:rPr>
        <w:t xml:space="preserve">, в рамках которой выполнены </w:t>
      </w:r>
      <w:r w:rsidR="00FA30E5" w:rsidRPr="00CC7153">
        <w:rPr>
          <w:b w:val="0"/>
          <w:shd w:val="clear" w:color="auto" w:fill="FFFFFF"/>
        </w:rPr>
        <w:t xml:space="preserve">мероприятия </w:t>
      </w:r>
      <w:r w:rsidR="00093B63" w:rsidRPr="00CC7153">
        <w:rPr>
          <w:b w:val="0"/>
          <w:shd w:val="clear" w:color="auto" w:fill="FFFFFF"/>
        </w:rPr>
        <w:t xml:space="preserve">по созданию условий для занятия физической культурой и спортом лицам </w:t>
      </w:r>
      <w:r w:rsidRPr="00CC7153">
        <w:rPr>
          <w:b w:val="0"/>
          <w:shd w:val="clear" w:color="auto" w:fill="FFFFFF"/>
        </w:rPr>
        <w:t>с ограниченными</w:t>
      </w:r>
      <w:r w:rsidR="00E13628" w:rsidRPr="00CC7153">
        <w:rPr>
          <w:b w:val="0"/>
          <w:shd w:val="clear" w:color="auto" w:fill="FFFFFF"/>
        </w:rPr>
        <w:t xml:space="preserve"> физическими возможностями</w:t>
      </w:r>
      <w:r w:rsidR="00093B63" w:rsidRPr="00CC7153">
        <w:rPr>
          <w:b w:val="0"/>
          <w:shd w:val="clear" w:color="auto" w:fill="FFFFFF"/>
        </w:rPr>
        <w:t xml:space="preserve"> (приобретено специализированное оборудование</w:t>
      </w:r>
      <w:r w:rsidR="00120C1B" w:rsidRPr="00CC7153">
        <w:rPr>
          <w:b w:val="0"/>
          <w:shd w:val="clear" w:color="auto" w:fill="FFFFFF"/>
        </w:rPr>
        <w:t xml:space="preserve"> и инвентарь</w:t>
      </w:r>
      <w:r w:rsidR="00093B63" w:rsidRPr="00CC7153">
        <w:rPr>
          <w:b w:val="0"/>
          <w:shd w:val="clear" w:color="auto" w:fill="FFFFFF"/>
        </w:rPr>
        <w:t>, проведены соревновани</w:t>
      </w:r>
      <w:r w:rsidR="00120C1B" w:rsidRPr="00CC7153">
        <w:rPr>
          <w:b w:val="0"/>
          <w:shd w:val="clear" w:color="auto" w:fill="FFFFFF"/>
        </w:rPr>
        <w:t>я</w:t>
      </w:r>
      <w:r w:rsidR="00093B63" w:rsidRPr="00CC7153">
        <w:rPr>
          <w:b w:val="0"/>
          <w:shd w:val="clear" w:color="auto" w:fill="FFFFFF"/>
        </w:rPr>
        <w:t>)</w:t>
      </w:r>
      <w:r w:rsidR="00E13628" w:rsidRPr="00CC7153">
        <w:rPr>
          <w:b w:val="0"/>
          <w:shd w:val="clear" w:color="auto" w:fill="FFFFFF"/>
        </w:rPr>
        <w:t xml:space="preserve">. </w:t>
      </w:r>
      <w:r w:rsidR="00F82708" w:rsidRPr="00CC7153">
        <w:rPr>
          <w:b w:val="0"/>
          <w:shd w:val="clear" w:color="auto" w:fill="FFFFFF"/>
        </w:rPr>
        <w:t>Количество участников городских мероприятий увеличил</w:t>
      </w:r>
      <w:r w:rsidR="00573521" w:rsidRPr="00CC7153">
        <w:rPr>
          <w:b w:val="0"/>
          <w:shd w:val="clear" w:color="auto" w:fill="FFFFFF"/>
        </w:rPr>
        <w:t>ось по сравнению с прошлым годом</w:t>
      </w:r>
      <w:r w:rsidR="00F82708" w:rsidRPr="00CC7153">
        <w:rPr>
          <w:b w:val="0"/>
          <w:shd w:val="clear" w:color="auto" w:fill="FFFFFF"/>
        </w:rPr>
        <w:t xml:space="preserve"> на 21,0%, участников физкультурных и спортивных мероприятий, проводимых за пределами города увеличилось в 1,5 раза (с 104 человек в 2016 году до 156 человек в 2017 году). </w:t>
      </w:r>
      <w:r w:rsidR="00E13628" w:rsidRPr="00CC7153">
        <w:rPr>
          <w:b w:val="0"/>
          <w:shd w:val="clear" w:color="auto" w:fill="FFFFFF"/>
        </w:rPr>
        <w:t>Доля населения, занимающегося адаптивной физической культурой и спортом</w:t>
      </w:r>
      <w:r w:rsidR="00573521" w:rsidRPr="00CC7153">
        <w:rPr>
          <w:b w:val="0"/>
          <w:shd w:val="clear" w:color="auto" w:fill="FFFFFF"/>
        </w:rPr>
        <w:t>,</w:t>
      </w:r>
      <w:r w:rsidR="00583E99" w:rsidRPr="00CC7153">
        <w:rPr>
          <w:b w:val="0"/>
          <w:shd w:val="clear" w:color="auto" w:fill="FFFFFF"/>
        </w:rPr>
        <w:t xml:space="preserve"> составила 9,</w:t>
      </w:r>
      <w:r w:rsidR="00F82708" w:rsidRPr="00CC7153">
        <w:rPr>
          <w:b w:val="0"/>
          <w:shd w:val="clear" w:color="auto" w:fill="FFFFFF"/>
        </w:rPr>
        <w:t>2</w:t>
      </w:r>
      <w:r w:rsidR="00583E99" w:rsidRPr="00CC7153">
        <w:rPr>
          <w:b w:val="0"/>
          <w:shd w:val="clear" w:color="auto" w:fill="FFFFFF"/>
        </w:rPr>
        <w:t>%</w:t>
      </w:r>
      <w:r w:rsidR="00F82708" w:rsidRPr="00CC7153">
        <w:rPr>
          <w:b w:val="0"/>
          <w:shd w:val="clear" w:color="auto" w:fill="FFFFFF"/>
        </w:rPr>
        <w:t xml:space="preserve"> (в 2016 году – </w:t>
      </w:r>
      <w:r w:rsidR="00AE1C8E">
        <w:rPr>
          <w:b w:val="0"/>
          <w:shd w:val="clear" w:color="auto" w:fill="FFFFFF"/>
        </w:rPr>
        <w:t>9,6</w:t>
      </w:r>
      <w:r w:rsidR="00F82708" w:rsidRPr="00CC7153">
        <w:rPr>
          <w:b w:val="0"/>
          <w:shd w:val="clear" w:color="auto" w:fill="FFFFFF"/>
        </w:rPr>
        <w:t>%)</w:t>
      </w:r>
      <w:r w:rsidR="00583E99" w:rsidRPr="00CC7153">
        <w:rPr>
          <w:b w:val="0"/>
          <w:shd w:val="clear" w:color="auto" w:fill="FFFFFF"/>
        </w:rPr>
        <w:t xml:space="preserve">. </w:t>
      </w:r>
    </w:p>
    <w:p w:rsidR="00E70155" w:rsidRPr="00CC7153" w:rsidRDefault="00E70155" w:rsidP="001E6FFF">
      <w:pPr>
        <w:overflowPunct w:val="0"/>
        <w:autoSpaceDE w:val="0"/>
        <w:autoSpaceDN w:val="0"/>
        <w:adjustRightInd w:val="0"/>
        <w:spacing w:before="120" w:after="120" w:line="276" w:lineRule="auto"/>
        <w:contextualSpacing/>
        <w:jc w:val="center"/>
        <w:textAlignment w:val="baseline"/>
        <w:rPr>
          <w:b w:val="0"/>
          <w:sz w:val="24"/>
          <w:szCs w:val="24"/>
        </w:rPr>
      </w:pPr>
      <w:r w:rsidRPr="00CC7153">
        <w:rPr>
          <w:b w:val="0"/>
          <w:noProof/>
          <w:sz w:val="24"/>
          <w:szCs w:val="24"/>
        </w:rPr>
        <w:drawing>
          <wp:inline distT="0" distB="0" distL="0" distR="0" wp14:anchorId="6BC40B68" wp14:editId="5AF67C42">
            <wp:extent cx="6067425" cy="3562350"/>
            <wp:effectExtent l="0" t="0" r="0" b="0"/>
            <wp:docPr id="26" name="Диаграмма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2C68F9" w:rsidRPr="00CC7153" w:rsidRDefault="002C68F9" w:rsidP="00A27229">
      <w:pPr>
        <w:pStyle w:val="af5"/>
        <w:tabs>
          <w:tab w:val="left" w:pos="993"/>
          <w:tab w:val="left" w:pos="1134"/>
          <w:tab w:val="left" w:pos="1276"/>
        </w:tabs>
        <w:ind w:left="0" w:firstLine="709"/>
        <w:jc w:val="both"/>
        <w:rPr>
          <w:b w:val="0"/>
          <w:sz w:val="10"/>
          <w:szCs w:val="10"/>
        </w:rPr>
      </w:pPr>
    </w:p>
    <w:p w:rsidR="00E97A9B" w:rsidRPr="00CC7153" w:rsidRDefault="00E97A9B" w:rsidP="00E97A9B">
      <w:pPr>
        <w:ind w:firstLine="540"/>
        <w:jc w:val="both"/>
        <w:rPr>
          <w:b w:val="0"/>
        </w:rPr>
      </w:pPr>
      <w:r w:rsidRPr="00CC7153">
        <w:rPr>
          <w:b w:val="0"/>
        </w:rPr>
        <w:t>В 201</w:t>
      </w:r>
      <w:r w:rsidR="00865707" w:rsidRPr="00CC7153">
        <w:rPr>
          <w:b w:val="0"/>
        </w:rPr>
        <w:t>7</w:t>
      </w:r>
      <w:r w:rsidRPr="00CC7153">
        <w:rPr>
          <w:b w:val="0"/>
        </w:rPr>
        <w:t xml:space="preserve"> году</w:t>
      </w:r>
      <w:r w:rsidR="00C8396C" w:rsidRPr="00CC7153">
        <w:rPr>
          <w:b w:val="0"/>
        </w:rPr>
        <w:t xml:space="preserve"> на реализацию мероприятий по развитию сферы </w:t>
      </w:r>
      <w:r w:rsidR="00573521" w:rsidRPr="00CC7153">
        <w:rPr>
          <w:b w:val="0"/>
        </w:rPr>
        <w:t xml:space="preserve">физической культуры и спорта </w:t>
      </w:r>
      <w:r w:rsidR="00C8396C" w:rsidRPr="00CC7153">
        <w:rPr>
          <w:b w:val="0"/>
        </w:rPr>
        <w:t xml:space="preserve">направлены средства в размере </w:t>
      </w:r>
      <w:r w:rsidR="009709C5" w:rsidRPr="00CC7153">
        <w:rPr>
          <w:b w:val="0"/>
        </w:rPr>
        <w:t>82,0</w:t>
      </w:r>
      <w:r w:rsidR="00C8396C" w:rsidRPr="00CC7153">
        <w:rPr>
          <w:b w:val="0"/>
        </w:rPr>
        <w:t xml:space="preserve"> млн. рублей, в том ч</w:t>
      </w:r>
      <w:r w:rsidR="00A24501" w:rsidRPr="00CC7153">
        <w:rPr>
          <w:b w:val="0"/>
        </w:rPr>
        <w:t xml:space="preserve">исле средства краевого бюджета составили </w:t>
      </w:r>
      <w:r w:rsidR="00C8396C" w:rsidRPr="00CC7153">
        <w:rPr>
          <w:b w:val="0"/>
        </w:rPr>
        <w:t>4,</w:t>
      </w:r>
      <w:r w:rsidR="009709C5" w:rsidRPr="00CC7153">
        <w:rPr>
          <w:b w:val="0"/>
        </w:rPr>
        <w:t>6</w:t>
      </w:r>
      <w:r w:rsidR="00C8396C" w:rsidRPr="00CC7153">
        <w:rPr>
          <w:b w:val="0"/>
        </w:rPr>
        <w:t xml:space="preserve"> млн. рублей</w:t>
      </w:r>
      <w:r w:rsidR="00A24501" w:rsidRPr="00CC7153">
        <w:rPr>
          <w:b w:val="0"/>
        </w:rPr>
        <w:t xml:space="preserve">, </w:t>
      </w:r>
      <w:r w:rsidR="009709C5" w:rsidRPr="00CC7153">
        <w:rPr>
          <w:b w:val="0"/>
        </w:rPr>
        <w:t xml:space="preserve">средства местного бюджета – 73,9 млн. рублей, </w:t>
      </w:r>
      <w:r w:rsidR="00A24501" w:rsidRPr="00CC7153">
        <w:rPr>
          <w:b w:val="0"/>
        </w:rPr>
        <w:t xml:space="preserve">внебюджетные средства – </w:t>
      </w:r>
      <w:r w:rsidR="009709C5" w:rsidRPr="00CC7153">
        <w:rPr>
          <w:b w:val="0"/>
        </w:rPr>
        <w:t>3</w:t>
      </w:r>
      <w:r w:rsidR="00A24501" w:rsidRPr="00CC7153">
        <w:rPr>
          <w:b w:val="0"/>
        </w:rPr>
        <w:t>,</w:t>
      </w:r>
      <w:r w:rsidR="009709C5" w:rsidRPr="00CC7153">
        <w:rPr>
          <w:b w:val="0"/>
        </w:rPr>
        <w:t>5</w:t>
      </w:r>
      <w:r w:rsidR="00A24501" w:rsidRPr="00CC7153">
        <w:rPr>
          <w:b w:val="0"/>
        </w:rPr>
        <w:t xml:space="preserve"> млн. рублей. Основные мероприятия, выполненные в рамках финансирования</w:t>
      </w:r>
      <w:r w:rsidRPr="00CC7153">
        <w:rPr>
          <w:b w:val="0"/>
        </w:rPr>
        <w:t>:</w:t>
      </w:r>
    </w:p>
    <w:p w:rsidR="004227CC" w:rsidRPr="00CC7153" w:rsidRDefault="004227CC" w:rsidP="002513C6">
      <w:pPr>
        <w:pStyle w:val="af5"/>
        <w:numPr>
          <w:ilvl w:val="0"/>
          <w:numId w:val="9"/>
        </w:numPr>
        <w:tabs>
          <w:tab w:val="left" w:pos="993"/>
        </w:tabs>
        <w:ind w:left="0" w:firstLine="709"/>
        <w:jc w:val="both"/>
        <w:rPr>
          <w:b w:val="0"/>
        </w:rPr>
      </w:pPr>
      <w:r w:rsidRPr="00CC7153">
        <w:rPr>
          <w:b w:val="0"/>
        </w:rPr>
        <w:lastRenderedPageBreak/>
        <w:t>продолжено строительство универсального спортивного зала с искусственным льдом и трибунами для зрителей</w:t>
      </w:r>
      <w:r w:rsidR="00A24501" w:rsidRPr="00CC7153">
        <w:rPr>
          <w:b w:val="0"/>
        </w:rPr>
        <w:t>;</w:t>
      </w:r>
      <w:r w:rsidR="00C8396C" w:rsidRPr="00CC7153">
        <w:rPr>
          <w:b w:val="0"/>
        </w:rPr>
        <w:t xml:space="preserve"> </w:t>
      </w:r>
    </w:p>
    <w:p w:rsidR="003B71C1" w:rsidRPr="00CC7153" w:rsidRDefault="009709C5" w:rsidP="002513C6">
      <w:pPr>
        <w:pStyle w:val="af5"/>
        <w:numPr>
          <w:ilvl w:val="0"/>
          <w:numId w:val="9"/>
        </w:numPr>
        <w:tabs>
          <w:tab w:val="left" w:pos="993"/>
        </w:tabs>
        <w:ind w:left="0" w:firstLine="709"/>
        <w:jc w:val="both"/>
        <w:rPr>
          <w:b w:val="0"/>
        </w:rPr>
      </w:pPr>
      <w:r w:rsidRPr="00CC7153">
        <w:rPr>
          <w:b w:val="0"/>
        </w:rPr>
        <w:t xml:space="preserve">реализованы </w:t>
      </w:r>
      <w:r w:rsidR="00145C31" w:rsidRPr="00CC7153">
        <w:rPr>
          <w:b w:val="0"/>
        </w:rPr>
        <w:t xml:space="preserve">2 </w:t>
      </w:r>
      <w:r w:rsidRPr="00CC7153">
        <w:rPr>
          <w:b w:val="0"/>
        </w:rPr>
        <w:t>проект</w:t>
      </w:r>
      <w:r w:rsidR="00145C31" w:rsidRPr="00CC7153">
        <w:rPr>
          <w:b w:val="0"/>
        </w:rPr>
        <w:t xml:space="preserve">а </w:t>
      </w:r>
      <w:r w:rsidR="003B71C1" w:rsidRPr="00CC7153">
        <w:rPr>
          <w:b w:val="0"/>
        </w:rPr>
        <w:t>Программы повышения качества среды моногорода Зеленогорска «Пять шагов благоустройства»:</w:t>
      </w:r>
    </w:p>
    <w:p w:rsidR="003B71C1" w:rsidRPr="00CC7153" w:rsidRDefault="003B71C1" w:rsidP="00523897">
      <w:pPr>
        <w:ind w:left="709" w:firstLine="707"/>
        <w:jc w:val="both"/>
        <w:rPr>
          <w:b w:val="0"/>
        </w:rPr>
      </w:pPr>
      <w:r w:rsidRPr="00CC7153">
        <w:rPr>
          <w:b w:val="0"/>
        </w:rPr>
        <w:t>Создание спортивного комплекса «Олимпийские надежды» на базе неиспользуемого здания ЖЭК-6 – завершены</w:t>
      </w:r>
      <w:r w:rsidR="003E0106" w:rsidRPr="00CC7153">
        <w:rPr>
          <w:b w:val="0"/>
        </w:rPr>
        <w:t xml:space="preserve">, начатые в 2016 году </w:t>
      </w:r>
      <w:r w:rsidRPr="00CC7153">
        <w:rPr>
          <w:b w:val="0"/>
        </w:rPr>
        <w:t>строительно-монтажные работы по реконструкции неиспользуемого здания под общежитие для одарённых в области спорта детей, благоустроена территория, устроены 2 площадки для пляжного волейбола,</w:t>
      </w:r>
      <w:r w:rsidR="003E0106" w:rsidRPr="00CC7153">
        <w:rPr>
          <w:b w:val="0"/>
        </w:rPr>
        <w:t xml:space="preserve"> </w:t>
      </w:r>
      <w:r w:rsidRPr="00CC7153">
        <w:rPr>
          <w:b w:val="0"/>
        </w:rPr>
        <w:t>устано</w:t>
      </w:r>
      <w:r w:rsidR="003E0106" w:rsidRPr="00CC7153">
        <w:rPr>
          <w:b w:val="0"/>
        </w:rPr>
        <w:t>влены малые архитектурные формы</w:t>
      </w:r>
      <w:r w:rsidR="00F25FBF" w:rsidRPr="00CC7153">
        <w:rPr>
          <w:b w:val="0"/>
        </w:rPr>
        <w:t>;</w:t>
      </w:r>
    </w:p>
    <w:p w:rsidR="003E0106" w:rsidRPr="00CC7153" w:rsidRDefault="003E0106" w:rsidP="00523897">
      <w:pPr>
        <w:ind w:left="709" w:firstLine="707"/>
        <w:jc w:val="both"/>
        <w:rPr>
          <w:b w:val="0"/>
        </w:rPr>
      </w:pPr>
      <w:r w:rsidRPr="00CC7153">
        <w:rPr>
          <w:b w:val="0"/>
        </w:rPr>
        <w:t xml:space="preserve">Комплексное благоустройство территории, прилегающей к Дворцу спорта «Нептун» и Дворцу спорта «Олимпиец» – обустроена  площадка для игры в пейнтбол за Дворцом спорта «Нептун», организована зона для парковки автотранспорта перед зданием Дворца спорта «Нептун», выполнен капитальный ремонт входной группы здания Дворца спорта «Нептун», </w:t>
      </w:r>
      <w:r w:rsidR="00F25FBF" w:rsidRPr="00CC7153">
        <w:rPr>
          <w:b w:val="0"/>
        </w:rPr>
        <w:t xml:space="preserve"> создана Аллея спортивной Славы;</w:t>
      </w:r>
    </w:p>
    <w:p w:rsidR="00790AA2" w:rsidRPr="00CC7153" w:rsidRDefault="00F25FBF" w:rsidP="002513C6">
      <w:pPr>
        <w:pStyle w:val="af5"/>
        <w:numPr>
          <w:ilvl w:val="0"/>
          <w:numId w:val="9"/>
        </w:numPr>
        <w:tabs>
          <w:tab w:val="left" w:pos="993"/>
        </w:tabs>
        <w:ind w:left="0" w:firstLine="709"/>
        <w:jc w:val="both"/>
        <w:rPr>
          <w:b w:val="0"/>
        </w:rPr>
      </w:pPr>
      <w:r w:rsidRPr="00CC7153">
        <w:rPr>
          <w:b w:val="0"/>
        </w:rPr>
        <w:t>приобретены технические средства и офисная мебель, спортивное оборудование, спортивный инвентарь, обмундирование (МБУ СШОР «Олимп», МБУ СШОР «Старт», МБУ СШ «Юность», МБУ «Спортивный комплекс», МБУ ДО ДЮСШ);</w:t>
      </w:r>
    </w:p>
    <w:p w:rsidR="00F25FBF" w:rsidRPr="00CC7153" w:rsidRDefault="00F25FBF" w:rsidP="002513C6">
      <w:pPr>
        <w:pStyle w:val="af5"/>
        <w:numPr>
          <w:ilvl w:val="0"/>
          <w:numId w:val="9"/>
        </w:numPr>
        <w:tabs>
          <w:tab w:val="left" w:pos="993"/>
        </w:tabs>
        <w:ind w:left="0" w:firstLine="709"/>
        <w:jc w:val="both"/>
        <w:rPr>
          <w:b w:val="0"/>
        </w:rPr>
      </w:pPr>
      <w:r w:rsidRPr="00CC7153">
        <w:rPr>
          <w:b w:val="0"/>
        </w:rPr>
        <w:t xml:space="preserve">приобретено оборудование, спортивное обмундирование и инвентарь в муниципальные спортивные школы; </w:t>
      </w:r>
    </w:p>
    <w:p w:rsidR="00F25FBF" w:rsidRPr="00CC7153" w:rsidRDefault="00F25FBF" w:rsidP="002513C6">
      <w:pPr>
        <w:pStyle w:val="af5"/>
        <w:numPr>
          <w:ilvl w:val="0"/>
          <w:numId w:val="9"/>
        </w:numPr>
        <w:tabs>
          <w:tab w:val="left" w:pos="993"/>
        </w:tabs>
        <w:ind w:left="0" w:firstLine="709"/>
        <w:jc w:val="both"/>
        <w:rPr>
          <w:b w:val="0"/>
        </w:rPr>
      </w:pPr>
      <w:r w:rsidRPr="00CC7153">
        <w:rPr>
          <w:b w:val="0"/>
        </w:rPr>
        <w:t>приобретено спортивного оборудование для занятий физической культурой и спортом лиц с ограниченными возможностями здоровья (МБУ ДО ДЮСШ).</w:t>
      </w:r>
    </w:p>
    <w:p w:rsidR="00F25FBF" w:rsidRPr="00CC7153" w:rsidRDefault="00F25FBF" w:rsidP="00F25FBF">
      <w:pPr>
        <w:ind w:firstLine="540"/>
        <w:jc w:val="both"/>
        <w:rPr>
          <w:b w:val="0"/>
          <w:sz w:val="16"/>
          <w:szCs w:val="16"/>
        </w:rPr>
      </w:pPr>
    </w:p>
    <w:p w:rsidR="00537B3B" w:rsidRPr="00CC7153" w:rsidRDefault="00537B3B" w:rsidP="00537B3B">
      <w:pPr>
        <w:ind w:firstLine="540"/>
        <w:jc w:val="both"/>
        <w:rPr>
          <w:b w:val="0"/>
        </w:rPr>
      </w:pPr>
      <w:r w:rsidRPr="00CC7153">
        <w:rPr>
          <w:b w:val="0"/>
        </w:rPr>
        <w:t>В рамках социальных проектов, реализуемых на территории города АО «ПО ЭХЗ», АО «ТВЭЛ»</w:t>
      </w:r>
      <w:r w:rsidR="00CB596C" w:rsidRPr="00CC7153">
        <w:rPr>
          <w:b w:val="0"/>
        </w:rPr>
        <w:t xml:space="preserve">, </w:t>
      </w:r>
      <w:r w:rsidR="00C172B6" w:rsidRPr="00CC7153">
        <w:rPr>
          <w:b w:val="0"/>
        </w:rPr>
        <w:t>объём вн</w:t>
      </w:r>
      <w:r w:rsidR="008F5D7C" w:rsidRPr="00CC7153">
        <w:rPr>
          <w:b w:val="0"/>
        </w:rPr>
        <w:t xml:space="preserve">ебюджетных средств составил </w:t>
      </w:r>
      <w:r w:rsidR="00F25FBF" w:rsidRPr="00CC7153">
        <w:rPr>
          <w:b w:val="0"/>
        </w:rPr>
        <w:t>1,9</w:t>
      </w:r>
      <w:r w:rsidR="008F5D7C" w:rsidRPr="00CC7153">
        <w:rPr>
          <w:b w:val="0"/>
        </w:rPr>
        <w:t> </w:t>
      </w:r>
      <w:r w:rsidR="00C172B6" w:rsidRPr="00CC7153">
        <w:rPr>
          <w:b w:val="0"/>
        </w:rPr>
        <w:t>млн.</w:t>
      </w:r>
      <w:r w:rsidR="008F5D7C" w:rsidRPr="00CC7153">
        <w:rPr>
          <w:b w:val="0"/>
        </w:rPr>
        <w:t> р</w:t>
      </w:r>
      <w:r w:rsidR="00C172B6" w:rsidRPr="00CC7153">
        <w:rPr>
          <w:b w:val="0"/>
        </w:rPr>
        <w:t>ублей, выполнены м</w:t>
      </w:r>
      <w:r w:rsidRPr="00CC7153">
        <w:rPr>
          <w:b w:val="0"/>
        </w:rPr>
        <w:t>ероприяти</w:t>
      </w:r>
      <w:r w:rsidR="00C172B6" w:rsidRPr="00CC7153">
        <w:rPr>
          <w:b w:val="0"/>
        </w:rPr>
        <w:t>я</w:t>
      </w:r>
      <w:r w:rsidRPr="00CC7153">
        <w:rPr>
          <w:b w:val="0"/>
        </w:rPr>
        <w:t>:</w:t>
      </w:r>
    </w:p>
    <w:p w:rsidR="00537B3B" w:rsidRPr="00CC7153" w:rsidRDefault="00537B3B" w:rsidP="002513C6">
      <w:pPr>
        <w:pStyle w:val="af5"/>
        <w:numPr>
          <w:ilvl w:val="0"/>
          <w:numId w:val="9"/>
        </w:numPr>
        <w:tabs>
          <w:tab w:val="left" w:pos="993"/>
        </w:tabs>
        <w:ind w:left="0" w:firstLine="709"/>
        <w:jc w:val="both"/>
        <w:rPr>
          <w:b w:val="0"/>
        </w:rPr>
      </w:pPr>
      <w:r w:rsidRPr="00CC7153">
        <w:rPr>
          <w:b w:val="0"/>
        </w:rPr>
        <w:t>приобретение и установка комплекс</w:t>
      </w:r>
      <w:r w:rsidR="003852B2" w:rsidRPr="00CC7153">
        <w:rPr>
          <w:b w:val="0"/>
        </w:rPr>
        <w:t xml:space="preserve">а </w:t>
      </w:r>
      <w:r w:rsidRPr="00CC7153">
        <w:rPr>
          <w:b w:val="0"/>
        </w:rPr>
        <w:t>спортивных уличных тренажёров</w:t>
      </w:r>
      <w:r w:rsidR="00B41D98" w:rsidRPr="00CC7153">
        <w:rPr>
          <w:b w:val="0"/>
        </w:rPr>
        <w:t xml:space="preserve"> </w:t>
      </w:r>
      <w:r w:rsidRPr="00CC7153">
        <w:rPr>
          <w:b w:val="0"/>
        </w:rPr>
        <w:t xml:space="preserve">в рамках </w:t>
      </w:r>
      <w:r w:rsidR="00B41D98" w:rsidRPr="00CC7153">
        <w:rPr>
          <w:b w:val="0"/>
        </w:rPr>
        <w:t xml:space="preserve">реализации мероприятия по благоустройству основной улицы, предусмотренного программой «Комплексное развитие моногорода Зеленогорска» </w:t>
      </w:r>
      <w:r w:rsidRPr="00CC7153">
        <w:rPr>
          <w:b w:val="0"/>
        </w:rPr>
        <w:t>(</w:t>
      </w:r>
      <w:r w:rsidR="002F710E" w:rsidRPr="00CC7153">
        <w:rPr>
          <w:b w:val="0"/>
        </w:rPr>
        <w:t>0,5 млн. рублей</w:t>
      </w:r>
      <w:r w:rsidRPr="00CC7153">
        <w:rPr>
          <w:b w:val="0"/>
        </w:rPr>
        <w:t>);</w:t>
      </w:r>
    </w:p>
    <w:p w:rsidR="00537B3B" w:rsidRPr="00CC7153" w:rsidRDefault="002F710E" w:rsidP="002513C6">
      <w:pPr>
        <w:pStyle w:val="af5"/>
        <w:numPr>
          <w:ilvl w:val="0"/>
          <w:numId w:val="9"/>
        </w:numPr>
        <w:tabs>
          <w:tab w:val="left" w:pos="993"/>
        </w:tabs>
        <w:ind w:left="0" w:firstLine="709"/>
        <w:jc w:val="both"/>
        <w:rPr>
          <w:b w:val="0"/>
        </w:rPr>
      </w:pPr>
      <w:r w:rsidRPr="00CC7153">
        <w:rPr>
          <w:b w:val="0"/>
        </w:rPr>
        <w:t xml:space="preserve">благоустройство спортивной зоны спортивного комплекса в рамках  </w:t>
      </w:r>
      <w:r w:rsidR="00156179" w:rsidRPr="00CC7153">
        <w:rPr>
          <w:b w:val="0"/>
        </w:rPr>
        <w:t>реализаци</w:t>
      </w:r>
      <w:r w:rsidRPr="00CC7153">
        <w:rPr>
          <w:b w:val="0"/>
        </w:rPr>
        <w:t>и</w:t>
      </w:r>
      <w:r w:rsidR="00156179" w:rsidRPr="00CC7153">
        <w:rPr>
          <w:b w:val="0"/>
        </w:rPr>
        <w:t xml:space="preserve"> </w:t>
      </w:r>
      <w:r w:rsidR="00537B3B" w:rsidRPr="00CC7153">
        <w:rPr>
          <w:b w:val="0"/>
        </w:rPr>
        <w:t>проект</w:t>
      </w:r>
      <w:r w:rsidR="00156179" w:rsidRPr="00CC7153">
        <w:rPr>
          <w:b w:val="0"/>
        </w:rPr>
        <w:t>а</w:t>
      </w:r>
      <w:r w:rsidR="00537B3B" w:rsidRPr="00CC7153">
        <w:rPr>
          <w:b w:val="0"/>
        </w:rPr>
        <w:t xml:space="preserve"> «</w:t>
      </w:r>
      <w:r w:rsidRPr="00CC7153">
        <w:rPr>
          <w:b w:val="0"/>
        </w:rPr>
        <w:t>Создание спортивного комплекса «Олимпийские надежды» на базе неиспользуемого здания ЖЭК-6</w:t>
      </w:r>
      <w:r w:rsidR="00537B3B" w:rsidRPr="00CC7153">
        <w:rPr>
          <w:b w:val="0"/>
        </w:rPr>
        <w:t>» (</w:t>
      </w:r>
      <w:r w:rsidR="00C172B6" w:rsidRPr="00CC7153">
        <w:rPr>
          <w:b w:val="0"/>
        </w:rPr>
        <w:t>0,</w:t>
      </w:r>
      <w:r w:rsidRPr="00CC7153">
        <w:rPr>
          <w:b w:val="0"/>
        </w:rPr>
        <w:t>7</w:t>
      </w:r>
      <w:r w:rsidR="00C172B6" w:rsidRPr="00CC7153">
        <w:rPr>
          <w:b w:val="0"/>
        </w:rPr>
        <w:t xml:space="preserve"> млн. рублей</w:t>
      </w:r>
      <w:r w:rsidR="00537B3B" w:rsidRPr="00CC7153">
        <w:rPr>
          <w:b w:val="0"/>
        </w:rPr>
        <w:t>);</w:t>
      </w:r>
    </w:p>
    <w:p w:rsidR="00537B3B" w:rsidRPr="00CC7153" w:rsidRDefault="002B0CC3" w:rsidP="002513C6">
      <w:pPr>
        <w:pStyle w:val="af5"/>
        <w:numPr>
          <w:ilvl w:val="0"/>
          <w:numId w:val="9"/>
        </w:numPr>
        <w:tabs>
          <w:tab w:val="left" w:pos="993"/>
        </w:tabs>
        <w:ind w:left="0" w:firstLine="709"/>
        <w:jc w:val="both"/>
        <w:rPr>
          <w:b w:val="0"/>
        </w:rPr>
      </w:pPr>
      <w:r w:rsidRPr="00CC7153">
        <w:rPr>
          <w:b w:val="0"/>
        </w:rPr>
        <w:t xml:space="preserve">обеспечение участия в краевом турнире по футболу детских дворовых команд (0,1 млн. рублей), </w:t>
      </w:r>
    </w:p>
    <w:p w:rsidR="00537B3B" w:rsidRPr="00CC7153" w:rsidRDefault="00537B3B" w:rsidP="002513C6">
      <w:pPr>
        <w:pStyle w:val="af5"/>
        <w:numPr>
          <w:ilvl w:val="0"/>
          <w:numId w:val="9"/>
        </w:numPr>
        <w:tabs>
          <w:tab w:val="left" w:pos="993"/>
        </w:tabs>
        <w:ind w:left="0" w:firstLine="709"/>
        <w:jc w:val="both"/>
        <w:rPr>
          <w:b w:val="0"/>
        </w:rPr>
      </w:pPr>
      <w:r w:rsidRPr="00CC7153">
        <w:rPr>
          <w:b w:val="0"/>
        </w:rPr>
        <w:t>развитие адаптивной физической культуры (</w:t>
      </w:r>
      <w:r w:rsidR="00C172B6" w:rsidRPr="00CC7153">
        <w:rPr>
          <w:b w:val="0"/>
        </w:rPr>
        <w:t>0,</w:t>
      </w:r>
      <w:r w:rsidR="002F710E" w:rsidRPr="00CC7153">
        <w:rPr>
          <w:b w:val="0"/>
        </w:rPr>
        <w:t>1</w:t>
      </w:r>
      <w:r w:rsidR="00C172B6" w:rsidRPr="00CC7153">
        <w:rPr>
          <w:b w:val="0"/>
        </w:rPr>
        <w:t xml:space="preserve"> млн. рублей</w:t>
      </w:r>
      <w:r w:rsidRPr="00CC7153">
        <w:rPr>
          <w:b w:val="0"/>
        </w:rPr>
        <w:t>);</w:t>
      </w:r>
    </w:p>
    <w:p w:rsidR="00537B3B" w:rsidRPr="00CC7153" w:rsidRDefault="00180C0F" w:rsidP="002513C6">
      <w:pPr>
        <w:pStyle w:val="af5"/>
        <w:numPr>
          <w:ilvl w:val="0"/>
          <w:numId w:val="9"/>
        </w:numPr>
        <w:tabs>
          <w:tab w:val="left" w:pos="993"/>
        </w:tabs>
        <w:ind w:left="0" w:firstLine="709"/>
        <w:jc w:val="both"/>
        <w:rPr>
          <w:b w:val="0"/>
        </w:rPr>
      </w:pPr>
      <w:r w:rsidRPr="00CC7153">
        <w:rPr>
          <w:b w:val="0"/>
        </w:rPr>
        <w:t xml:space="preserve">физкультурно-спортивные </w:t>
      </w:r>
      <w:r w:rsidR="00537B3B" w:rsidRPr="00CC7153">
        <w:rPr>
          <w:b w:val="0"/>
        </w:rPr>
        <w:t>мероприяти</w:t>
      </w:r>
      <w:r w:rsidRPr="00CC7153">
        <w:rPr>
          <w:b w:val="0"/>
        </w:rPr>
        <w:t>я</w:t>
      </w:r>
      <w:r w:rsidR="00537B3B" w:rsidRPr="00CC7153">
        <w:rPr>
          <w:b w:val="0"/>
        </w:rPr>
        <w:t>, проводимы</w:t>
      </w:r>
      <w:r w:rsidRPr="00CC7153">
        <w:rPr>
          <w:b w:val="0"/>
        </w:rPr>
        <w:t>е</w:t>
      </w:r>
      <w:r w:rsidR="00537B3B" w:rsidRPr="00CC7153">
        <w:rPr>
          <w:b w:val="0"/>
        </w:rPr>
        <w:t xml:space="preserve"> учреждениями физической культуры и спорта (</w:t>
      </w:r>
      <w:r w:rsidR="00C172B6" w:rsidRPr="00CC7153">
        <w:rPr>
          <w:b w:val="0"/>
        </w:rPr>
        <w:t>0,</w:t>
      </w:r>
      <w:r w:rsidR="002B0CC3" w:rsidRPr="00CC7153">
        <w:rPr>
          <w:b w:val="0"/>
        </w:rPr>
        <w:t>5</w:t>
      </w:r>
      <w:r w:rsidR="00C172B6" w:rsidRPr="00CC7153">
        <w:rPr>
          <w:b w:val="0"/>
        </w:rPr>
        <w:t xml:space="preserve"> млн. рублей</w:t>
      </w:r>
      <w:r w:rsidR="00537B3B" w:rsidRPr="00CC7153">
        <w:rPr>
          <w:b w:val="0"/>
        </w:rPr>
        <w:t>)</w:t>
      </w:r>
      <w:r w:rsidRPr="00CC7153">
        <w:rPr>
          <w:b w:val="0"/>
        </w:rPr>
        <w:t>.</w:t>
      </w:r>
      <w:r w:rsidR="00537B3B" w:rsidRPr="00CC7153">
        <w:rPr>
          <w:b w:val="0"/>
        </w:rPr>
        <w:t xml:space="preserve"> </w:t>
      </w:r>
    </w:p>
    <w:p w:rsidR="009655F0" w:rsidRPr="00CC7153" w:rsidRDefault="009655F0" w:rsidP="002F0C79">
      <w:pPr>
        <w:tabs>
          <w:tab w:val="left" w:pos="851"/>
        </w:tabs>
        <w:ind w:firstLine="540"/>
        <w:jc w:val="both"/>
        <w:rPr>
          <w:b w:val="0"/>
          <w:sz w:val="16"/>
          <w:szCs w:val="16"/>
        </w:rPr>
      </w:pPr>
    </w:p>
    <w:p w:rsidR="007404DA" w:rsidRPr="00CC7153" w:rsidRDefault="007404DA" w:rsidP="00DA3222">
      <w:pPr>
        <w:widowControl w:val="0"/>
        <w:suppressAutoHyphens/>
        <w:overflowPunct w:val="0"/>
        <w:autoSpaceDE w:val="0"/>
        <w:autoSpaceDN w:val="0"/>
        <w:adjustRightInd w:val="0"/>
        <w:ind w:firstLine="709"/>
        <w:contextualSpacing/>
        <w:jc w:val="both"/>
        <w:textAlignment w:val="baseline"/>
        <w:rPr>
          <w:b w:val="0"/>
        </w:rPr>
      </w:pPr>
      <w:r w:rsidRPr="00CC7153">
        <w:rPr>
          <w:b w:val="0"/>
        </w:rPr>
        <w:t xml:space="preserve">Результаты деятельности организаций в сфере физической культуры и спорта в городе свидетельствуют об эффективной системе управления и </w:t>
      </w:r>
      <w:r w:rsidRPr="00CC7153">
        <w:rPr>
          <w:b w:val="0"/>
        </w:rPr>
        <w:lastRenderedPageBreak/>
        <w:t xml:space="preserve">высоком потенциале развития. </w:t>
      </w:r>
      <w:r w:rsidR="00DA3222" w:rsidRPr="00CC7153">
        <w:rPr>
          <w:b w:val="0"/>
        </w:rPr>
        <w:t xml:space="preserve">В рейтинге по развитию физической культуры и спорта среди муниципальных образований Красноярского края с населением свыше 55 тыс. </w:t>
      </w:r>
      <w:r w:rsidR="009567D5" w:rsidRPr="00CC7153">
        <w:rPr>
          <w:b w:val="0"/>
        </w:rPr>
        <w:t xml:space="preserve">человек </w:t>
      </w:r>
      <w:r w:rsidR="00DA3222" w:rsidRPr="00CC7153">
        <w:rPr>
          <w:b w:val="0"/>
        </w:rPr>
        <w:t xml:space="preserve">город занял 2 место, в рейтинге по внедрению </w:t>
      </w:r>
      <w:r w:rsidR="009567D5" w:rsidRPr="00CC7153">
        <w:rPr>
          <w:rFonts w:eastAsia="Calibri"/>
          <w:b w:val="0"/>
          <w:lang w:eastAsia="en-US"/>
        </w:rPr>
        <w:t xml:space="preserve">Всероссийского физкультурно-спортивного комплекса «ГТО» </w:t>
      </w:r>
      <w:r w:rsidR="00DA3222" w:rsidRPr="00CC7153">
        <w:rPr>
          <w:b w:val="0"/>
        </w:rPr>
        <w:t xml:space="preserve">в Красноярском крае – 2 место. Улучшению результатов в предстоящие временные периоды препятствуют </w:t>
      </w:r>
      <w:r w:rsidRPr="00CC7153">
        <w:rPr>
          <w:b w:val="0"/>
        </w:rPr>
        <w:t>негатив</w:t>
      </w:r>
      <w:r w:rsidR="00DA3222" w:rsidRPr="00CC7153">
        <w:rPr>
          <w:b w:val="0"/>
        </w:rPr>
        <w:t>ные факторы, основные из которых</w:t>
      </w:r>
      <w:r w:rsidRPr="00CC7153">
        <w:rPr>
          <w:b w:val="0"/>
        </w:rPr>
        <w:t>:</w:t>
      </w:r>
    </w:p>
    <w:p w:rsidR="007404DA" w:rsidRPr="00CC7153" w:rsidRDefault="004F033B" w:rsidP="002513C6">
      <w:pPr>
        <w:pStyle w:val="af5"/>
        <w:numPr>
          <w:ilvl w:val="0"/>
          <w:numId w:val="9"/>
        </w:numPr>
        <w:tabs>
          <w:tab w:val="left" w:pos="993"/>
        </w:tabs>
        <w:ind w:left="0" w:firstLine="709"/>
        <w:jc w:val="both"/>
        <w:rPr>
          <w:b w:val="0"/>
        </w:rPr>
      </w:pPr>
      <w:r w:rsidRPr="00CC7153">
        <w:rPr>
          <w:b w:val="0"/>
        </w:rPr>
        <w:t>моральный и физический износ спортивных сооружений и материально-технической базы учреждений;</w:t>
      </w:r>
    </w:p>
    <w:p w:rsidR="004F033B" w:rsidRPr="00CC7153" w:rsidRDefault="004F033B" w:rsidP="002513C6">
      <w:pPr>
        <w:pStyle w:val="af5"/>
        <w:numPr>
          <w:ilvl w:val="0"/>
          <w:numId w:val="9"/>
        </w:numPr>
        <w:tabs>
          <w:tab w:val="left" w:pos="993"/>
        </w:tabs>
        <w:ind w:left="0" w:firstLine="709"/>
        <w:jc w:val="both"/>
        <w:rPr>
          <w:b w:val="0"/>
        </w:rPr>
      </w:pPr>
      <w:r w:rsidRPr="00CC7153">
        <w:rPr>
          <w:b w:val="0"/>
        </w:rPr>
        <w:t>низкое обновление и пополнение кадрового состава;</w:t>
      </w:r>
    </w:p>
    <w:p w:rsidR="004F033B" w:rsidRPr="00CC7153" w:rsidRDefault="004F033B" w:rsidP="002513C6">
      <w:pPr>
        <w:pStyle w:val="af5"/>
        <w:numPr>
          <w:ilvl w:val="0"/>
          <w:numId w:val="9"/>
        </w:numPr>
        <w:tabs>
          <w:tab w:val="left" w:pos="993"/>
        </w:tabs>
        <w:ind w:left="0" w:firstLine="709"/>
        <w:jc w:val="both"/>
        <w:rPr>
          <w:b w:val="0"/>
        </w:rPr>
      </w:pPr>
      <w:r w:rsidRPr="00CC7153">
        <w:rPr>
          <w:b w:val="0"/>
        </w:rPr>
        <w:t>затянувшаяся реформа системы подготовки спортивного резерва;</w:t>
      </w:r>
    </w:p>
    <w:p w:rsidR="004F033B" w:rsidRPr="00CC7153" w:rsidRDefault="004F033B" w:rsidP="002513C6">
      <w:pPr>
        <w:pStyle w:val="af5"/>
        <w:numPr>
          <w:ilvl w:val="0"/>
          <w:numId w:val="9"/>
        </w:numPr>
        <w:tabs>
          <w:tab w:val="left" w:pos="993"/>
        </w:tabs>
        <w:ind w:left="0" w:firstLine="709"/>
        <w:jc w:val="both"/>
        <w:rPr>
          <w:b w:val="0"/>
        </w:rPr>
      </w:pPr>
      <w:r w:rsidRPr="00CC7153">
        <w:rPr>
          <w:b w:val="0"/>
        </w:rPr>
        <w:t>отсутствие в городе структуры, организующей медико-биологическое обеспечение отрасли.</w:t>
      </w:r>
    </w:p>
    <w:p w:rsidR="007404DA" w:rsidRPr="00CC7153" w:rsidRDefault="007404DA" w:rsidP="00790AA2">
      <w:pPr>
        <w:ind w:firstLine="540"/>
        <w:jc w:val="both"/>
        <w:rPr>
          <w:b w:val="0"/>
          <w:sz w:val="16"/>
          <w:szCs w:val="16"/>
        </w:rPr>
      </w:pPr>
    </w:p>
    <w:p w:rsidR="00DA3222" w:rsidRPr="00CC7153" w:rsidRDefault="00DA3222" w:rsidP="00790AA2">
      <w:pPr>
        <w:ind w:firstLine="540"/>
        <w:jc w:val="both"/>
        <w:rPr>
          <w:b w:val="0"/>
        </w:rPr>
      </w:pPr>
      <w:r w:rsidRPr="00CC7153">
        <w:rPr>
          <w:b w:val="0"/>
        </w:rPr>
        <w:t>Основные задачи на 2018 год:</w:t>
      </w:r>
    </w:p>
    <w:p w:rsidR="0094632A" w:rsidRPr="00CC7153" w:rsidRDefault="00D7795B" w:rsidP="002513C6">
      <w:pPr>
        <w:pStyle w:val="af5"/>
        <w:numPr>
          <w:ilvl w:val="0"/>
          <w:numId w:val="9"/>
        </w:numPr>
        <w:tabs>
          <w:tab w:val="left" w:pos="993"/>
        </w:tabs>
        <w:ind w:left="0" w:firstLine="709"/>
        <w:jc w:val="both"/>
        <w:rPr>
          <w:b w:val="0"/>
        </w:rPr>
      </w:pPr>
      <w:r w:rsidRPr="00CC7153">
        <w:rPr>
          <w:b w:val="0"/>
        </w:rPr>
        <w:t>открыт</w:t>
      </w:r>
      <w:r w:rsidR="00C73117" w:rsidRPr="00CC7153">
        <w:rPr>
          <w:b w:val="0"/>
        </w:rPr>
        <w:t>ие</w:t>
      </w:r>
      <w:r w:rsidRPr="00CC7153">
        <w:rPr>
          <w:b w:val="0"/>
        </w:rPr>
        <w:t xml:space="preserve"> в городе филиал</w:t>
      </w:r>
      <w:r w:rsidR="00C73117" w:rsidRPr="00CC7153">
        <w:rPr>
          <w:b w:val="0"/>
        </w:rPr>
        <w:t>а</w:t>
      </w:r>
      <w:r w:rsidRPr="00CC7153">
        <w:rPr>
          <w:b w:val="0"/>
        </w:rPr>
        <w:t xml:space="preserve"> Краевого государственного автономного профессионального образовательного учреждения «Дивногорский колледж-интернат олимпийского резерва»</w:t>
      </w:r>
      <w:r w:rsidR="00E31933" w:rsidRPr="00CC7153">
        <w:rPr>
          <w:b w:val="0"/>
        </w:rPr>
        <w:t>;</w:t>
      </w:r>
    </w:p>
    <w:p w:rsidR="00DA3222" w:rsidRPr="00CC7153" w:rsidRDefault="00DA3222" w:rsidP="002513C6">
      <w:pPr>
        <w:pStyle w:val="af5"/>
        <w:numPr>
          <w:ilvl w:val="0"/>
          <w:numId w:val="9"/>
        </w:numPr>
        <w:tabs>
          <w:tab w:val="left" w:pos="993"/>
        </w:tabs>
        <w:ind w:left="0" w:firstLine="709"/>
        <w:jc w:val="both"/>
        <w:rPr>
          <w:b w:val="0"/>
        </w:rPr>
      </w:pPr>
      <w:r w:rsidRPr="00CC7153">
        <w:rPr>
          <w:b w:val="0"/>
        </w:rPr>
        <w:t>разработка совместного Плана мероприятий по открытию в филиале ФГБУ ФСНКЦ ФМБА России КБ № 42 отделения по спортивной медицине;</w:t>
      </w:r>
    </w:p>
    <w:p w:rsidR="006850EC" w:rsidRPr="00CC7153" w:rsidRDefault="006850EC" w:rsidP="002513C6">
      <w:pPr>
        <w:pStyle w:val="af5"/>
        <w:numPr>
          <w:ilvl w:val="0"/>
          <w:numId w:val="9"/>
        </w:numPr>
        <w:tabs>
          <w:tab w:val="left" w:pos="993"/>
        </w:tabs>
        <w:ind w:left="0" w:firstLine="709"/>
        <w:jc w:val="both"/>
        <w:rPr>
          <w:b w:val="0"/>
        </w:rPr>
      </w:pPr>
      <w:r w:rsidRPr="00CC7153">
        <w:rPr>
          <w:b w:val="0"/>
        </w:rPr>
        <w:t>сохранение качественных и количественных показателей деятельности спортивных школ в условиях модернизации системы подготовки спортивного резерва в Российской Федерации;</w:t>
      </w:r>
    </w:p>
    <w:p w:rsidR="00DA3222" w:rsidRPr="00CC7153" w:rsidRDefault="00C73117" w:rsidP="002513C6">
      <w:pPr>
        <w:pStyle w:val="af5"/>
        <w:numPr>
          <w:ilvl w:val="0"/>
          <w:numId w:val="9"/>
        </w:numPr>
        <w:tabs>
          <w:tab w:val="left" w:pos="993"/>
        </w:tabs>
        <w:ind w:left="0" w:firstLine="709"/>
        <w:jc w:val="both"/>
        <w:rPr>
          <w:b w:val="0"/>
        </w:rPr>
      </w:pPr>
      <w:r w:rsidRPr="00CC7153">
        <w:rPr>
          <w:b w:val="0"/>
        </w:rPr>
        <w:t>развитие</w:t>
      </w:r>
      <w:r w:rsidR="00E31933" w:rsidRPr="00CC7153">
        <w:rPr>
          <w:b w:val="0"/>
        </w:rPr>
        <w:t xml:space="preserve"> услови</w:t>
      </w:r>
      <w:r w:rsidRPr="00CC7153">
        <w:rPr>
          <w:b w:val="0"/>
        </w:rPr>
        <w:t>й</w:t>
      </w:r>
      <w:r w:rsidR="00E31933" w:rsidRPr="00CC7153">
        <w:rPr>
          <w:b w:val="0"/>
        </w:rPr>
        <w:t xml:space="preserve"> для занятий адаптивной физической культурой и спортом</w:t>
      </w:r>
      <w:r w:rsidR="00DA3222" w:rsidRPr="00CC7153">
        <w:rPr>
          <w:b w:val="0"/>
        </w:rPr>
        <w:t>;</w:t>
      </w:r>
    </w:p>
    <w:p w:rsidR="00E31933" w:rsidRPr="00CC7153" w:rsidRDefault="00DA3222" w:rsidP="002513C6">
      <w:pPr>
        <w:pStyle w:val="af5"/>
        <w:numPr>
          <w:ilvl w:val="0"/>
          <w:numId w:val="9"/>
        </w:numPr>
        <w:tabs>
          <w:tab w:val="left" w:pos="993"/>
        </w:tabs>
        <w:ind w:left="0" w:firstLine="709"/>
        <w:jc w:val="both"/>
        <w:rPr>
          <w:b w:val="0"/>
        </w:rPr>
      </w:pPr>
      <w:r w:rsidRPr="00CC7153">
        <w:rPr>
          <w:b w:val="0"/>
        </w:rPr>
        <w:t>развитие начатых проектов в рамках Программы повышения качества среды моногорода Зеленогорска «Пять шагов благоустройства»</w:t>
      </w:r>
      <w:r w:rsidR="00E31933" w:rsidRPr="00CC7153">
        <w:rPr>
          <w:b w:val="0"/>
        </w:rPr>
        <w:t>.</w:t>
      </w:r>
    </w:p>
    <w:p w:rsidR="00E77B8F" w:rsidRPr="00CC7153" w:rsidRDefault="00E77B8F" w:rsidP="002513C6">
      <w:pPr>
        <w:tabs>
          <w:tab w:val="left" w:pos="993"/>
        </w:tabs>
        <w:jc w:val="both"/>
        <w:rPr>
          <w:b w:val="0"/>
        </w:rPr>
      </w:pPr>
    </w:p>
    <w:p w:rsidR="00DA3222" w:rsidRPr="00CC7153" w:rsidRDefault="00DA3222" w:rsidP="00790AA2">
      <w:pPr>
        <w:ind w:firstLine="540"/>
        <w:jc w:val="both"/>
        <w:rPr>
          <w:b w:val="0"/>
        </w:rPr>
      </w:pPr>
    </w:p>
    <w:p w:rsidR="00FF1C56" w:rsidRPr="00CC7153" w:rsidRDefault="00FF1C56" w:rsidP="00FF5A0A">
      <w:pPr>
        <w:pStyle w:val="af5"/>
        <w:numPr>
          <w:ilvl w:val="1"/>
          <w:numId w:val="5"/>
        </w:numPr>
        <w:tabs>
          <w:tab w:val="left" w:pos="1276"/>
          <w:tab w:val="left" w:pos="1418"/>
        </w:tabs>
        <w:ind w:left="0" w:firstLine="709"/>
        <w:jc w:val="both"/>
        <w:outlineLvl w:val="1"/>
      </w:pPr>
      <w:bookmarkStart w:id="22" w:name="_Toc505953760"/>
      <w:r w:rsidRPr="00CC7153">
        <w:t>Режим и общественная безопасность</w:t>
      </w:r>
      <w:bookmarkEnd w:id="22"/>
    </w:p>
    <w:p w:rsidR="00436100" w:rsidRPr="00CC7153" w:rsidRDefault="00436100" w:rsidP="00436100">
      <w:pPr>
        <w:pStyle w:val="af5"/>
        <w:tabs>
          <w:tab w:val="left" w:pos="993"/>
          <w:tab w:val="left" w:pos="1134"/>
          <w:tab w:val="left" w:pos="1276"/>
        </w:tabs>
        <w:ind w:left="709"/>
        <w:jc w:val="both"/>
      </w:pPr>
    </w:p>
    <w:p w:rsidR="00B4315C" w:rsidRPr="00CC7153" w:rsidRDefault="00962D91" w:rsidP="00B4315C">
      <w:pPr>
        <w:ind w:firstLine="709"/>
        <w:jc w:val="both"/>
        <w:rPr>
          <w:b w:val="0"/>
        </w:rPr>
      </w:pPr>
      <w:r w:rsidRPr="00CC7153">
        <w:rPr>
          <w:b w:val="0"/>
        </w:rPr>
        <w:t>Вопросы безопасности на территории города находятся в ведении МКУ «Служба ГО и ЧС»</w:t>
      </w:r>
      <w:r w:rsidR="0023779E" w:rsidRPr="00CC7153">
        <w:rPr>
          <w:b w:val="0"/>
        </w:rPr>
        <w:t xml:space="preserve"> и </w:t>
      </w:r>
      <w:r w:rsidR="00531861" w:rsidRPr="00CC7153">
        <w:rPr>
          <w:b w:val="0"/>
        </w:rPr>
        <w:t xml:space="preserve">подразделений государственных организаций. Обеспечение общественного порядка и общественной безопасности </w:t>
      </w:r>
      <w:r w:rsidR="005D3E38" w:rsidRPr="00CC7153">
        <w:rPr>
          <w:b w:val="0"/>
        </w:rPr>
        <w:t>–</w:t>
      </w:r>
      <w:r w:rsidR="00531861" w:rsidRPr="00CC7153">
        <w:rPr>
          <w:b w:val="0"/>
        </w:rPr>
        <w:t xml:space="preserve"> задач</w:t>
      </w:r>
      <w:r w:rsidR="005D3E38" w:rsidRPr="00CC7153">
        <w:rPr>
          <w:b w:val="0"/>
        </w:rPr>
        <w:t>а Отдел</w:t>
      </w:r>
      <w:r w:rsidR="000D01E3" w:rsidRPr="00CC7153">
        <w:rPr>
          <w:b w:val="0"/>
        </w:rPr>
        <w:t xml:space="preserve">а </w:t>
      </w:r>
      <w:r w:rsidR="005D3E38" w:rsidRPr="00CC7153">
        <w:rPr>
          <w:b w:val="0"/>
        </w:rPr>
        <w:t xml:space="preserve">МВД России по ЗАТО </w:t>
      </w:r>
      <w:r w:rsidR="000D01E3" w:rsidRPr="00CC7153">
        <w:rPr>
          <w:b w:val="0"/>
        </w:rPr>
        <w:t>г</w:t>
      </w:r>
      <w:r w:rsidR="005D3E38" w:rsidRPr="00CC7153">
        <w:rPr>
          <w:b w:val="0"/>
        </w:rPr>
        <w:t xml:space="preserve">. Зеленогорск. </w:t>
      </w:r>
      <w:r w:rsidR="002A4FCB" w:rsidRPr="00CC7153">
        <w:rPr>
          <w:b w:val="0"/>
        </w:rPr>
        <w:t xml:space="preserve">Отдел на протяжении последних лет входит в пятёрку </w:t>
      </w:r>
      <w:r w:rsidR="002A1567" w:rsidRPr="00CC7153">
        <w:rPr>
          <w:b w:val="0"/>
        </w:rPr>
        <w:t>лидеров по критериям оценки деятельности органов внутренних дел по Красноярскому краю среди 38 подразделений.</w:t>
      </w:r>
      <w:r w:rsidR="00CB596C" w:rsidRPr="00CC7153">
        <w:t xml:space="preserve"> </w:t>
      </w:r>
      <w:r w:rsidR="007805F8" w:rsidRPr="00CC7153">
        <w:rPr>
          <w:b w:val="0"/>
        </w:rPr>
        <w:t>Контроль за соблюдением пожарной безопасности и про</w:t>
      </w:r>
      <w:r w:rsidR="00B4315C" w:rsidRPr="00CC7153">
        <w:rPr>
          <w:b w:val="0"/>
        </w:rPr>
        <w:t>тивопожарным состоянием объектов на территории города осуществляет отдел Ф</w:t>
      </w:r>
      <w:r w:rsidR="00B4315C" w:rsidRPr="00CC7153">
        <w:rPr>
          <w:rFonts w:hint="eastAsia"/>
          <w:b w:val="0"/>
        </w:rPr>
        <w:t>ГПН</w:t>
      </w:r>
      <w:r w:rsidR="00B4315C" w:rsidRPr="00CC7153">
        <w:rPr>
          <w:b w:val="0"/>
        </w:rPr>
        <w:t xml:space="preserve"> </w:t>
      </w:r>
      <w:r w:rsidR="00B4315C" w:rsidRPr="00CC7153">
        <w:rPr>
          <w:rFonts w:hint="eastAsia"/>
          <w:b w:val="0"/>
        </w:rPr>
        <w:t>ФГКУ</w:t>
      </w:r>
      <w:r w:rsidR="00B4315C" w:rsidRPr="00CC7153">
        <w:rPr>
          <w:b w:val="0"/>
        </w:rPr>
        <w:t xml:space="preserve"> </w:t>
      </w:r>
      <w:r w:rsidR="00B4315C" w:rsidRPr="00CC7153">
        <w:rPr>
          <w:rFonts w:hint="eastAsia"/>
          <w:b w:val="0"/>
        </w:rPr>
        <w:t>«Специальное</w:t>
      </w:r>
      <w:r w:rsidR="00B4315C" w:rsidRPr="00CC7153">
        <w:rPr>
          <w:b w:val="0"/>
        </w:rPr>
        <w:t xml:space="preserve"> </w:t>
      </w:r>
      <w:r w:rsidR="00B4315C" w:rsidRPr="00CC7153">
        <w:rPr>
          <w:rFonts w:hint="eastAsia"/>
          <w:b w:val="0"/>
        </w:rPr>
        <w:t>управление</w:t>
      </w:r>
      <w:r w:rsidR="00B4315C" w:rsidRPr="00CC7153">
        <w:rPr>
          <w:b w:val="0"/>
        </w:rPr>
        <w:t xml:space="preserve"> </w:t>
      </w:r>
      <w:r w:rsidR="00B4315C" w:rsidRPr="00CC7153">
        <w:rPr>
          <w:rFonts w:hint="eastAsia"/>
          <w:b w:val="0"/>
        </w:rPr>
        <w:t>ФПС</w:t>
      </w:r>
      <w:r w:rsidR="00B4315C" w:rsidRPr="00CC7153">
        <w:rPr>
          <w:b w:val="0"/>
        </w:rPr>
        <w:t xml:space="preserve"> </w:t>
      </w:r>
      <w:r w:rsidR="00B4315C" w:rsidRPr="00CC7153">
        <w:rPr>
          <w:rFonts w:hint="eastAsia"/>
          <w:b w:val="0"/>
        </w:rPr>
        <w:t>№</w:t>
      </w:r>
      <w:r w:rsidR="00B4315C" w:rsidRPr="00CC7153">
        <w:rPr>
          <w:b w:val="0"/>
        </w:rPr>
        <w:t xml:space="preserve"> 19 </w:t>
      </w:r>
      <w:r w:rsidR="00B4315C" w:rsidRPr="00CC7153">
        <w:rPr>
          <w:rFonts w:hint="eastAsia"/>
          <w:b w:val="0"/>
        </w:rPr>
        <w:t>МЧС</w:t>
      </w:r>
      <w:r w:rsidR="00B4315C" w:rsidRPr="00CC7153">
        <w:rPr>
          <w:b w:val="0"/>
        </w:rPr>
        <w:t xml:space="preserve"> </w:t>
      </w:r>
      <w:r w:rsidR="00B4315C" w:rsidRPr="00CC7153">
        <w:rPr>
          <w:rFonts w:hint="eastAsia"/>
          <w:b w:val="0"/>
        </w:rPr>
        <w:t>России»</w:t>
      </w:r>
      <w:r w:rsidR="00B4315C" w:rsidRPr="00CC7153">
        <w:rPr>
          <w:b w:val="0"/>
        </w:rPr>
        <w:t xml:space="preserve">. </w:t>
      </w:r>
    </w:p>
    <w:p w:rsidR="00C97753" w:rsidRPr="00CC7153" w:rsidRDefault="00C97753" w:rsidP="00FF28D5">
      <w:pPr>
        <w:ind w:firstLine="709"/>
        <w:jc w:val="both"/>
        <w:rPr>
          <w:b w:val="0"/>
          <w:sz w:val="16"/>
          <w:szCs w:val="16"/>
        </w:rPr>
      </w:pPr>
    </w:p>
    <w:p w:rsidR="002F7DE0" w:rsidRPr="00CC7153" w:rsidRDefault="00D747A1" w:rsidP="00F96531">
      <w:pPr>
        <w:ind w:firstLine="709"/>
        <w:jc w:val="both"/>
        <w:rPr>
          <w:b w:val="0"/>
        </w:rPr>
      </w:pPr>
      <w:r w:rsidRPr="00CC7153">
        <w:rPr>
          <w:b w:val="0"/>
        </w:rPr>
        <w:t>По состоянию на 31.12.201</w:t>
      </w:r>
      <w:r w:rsidR="00E27A08" w:rsidRPr="00CC7153">
        <w:rPr>
          <w:b w:val="0"/>
        </w:rPr>
        <w:t>7</w:t>
      </w:r>
      <w:r w:rsidRPr="00CC7153">
        <w:rPr>
          <w:b w:val="0"/>
        </w:rPr>
        <w:t xml:space="preserve"> н</w:t>
      </w:r>
      <w:r w:rsidR="00F96531" w:rsidRPr="00CC7153">
        <w:rPr>
          <w:b w:val="0"/>
        </w:rPr>
        <w:t xml:space="preserve">а объектах и службах гражданской обороны ЗАТО Зеленогорск </w:t>
      </w:r>
      <w:r w:rsidR="000564CB" w:rsidRPr="00CC7153">
        <w:rPr>
          <w:b w:val="0"/>
        </w:rPr>
        <w:t xml:space="preserve">действуют </w:t>
      </w:r>
      <w:r w:rsidR="00A444B9" w:rsidRPr="00CC7153">
        <w:rPr>
          <w:b w:val="0"/>
        </w:rPr>
        <w:t>3</w:t>
      </w:r>
      <w:r w:rsidR="000564CB" w:rsidRPr="00CC7153">
        <w:rPr>
          <w:b w:val="0"/>
        </w:rPr>
        <w:t>5</w:t>
      </w:r>
      <w:r w:rsidR="00F96531" w:rsidRPr="00CC7153">
        <w:rPr>
          <w:b w:val="0"/>
        </w:rPr>
        <w:t xml:space="preserve"> </w:t>
      </w:r>
      <w:r w:rsidR="00DE27B5" w:rsidRPr="00CC7153">
        <w:rPr>
          <w:b w:val="0"/>
        </w:rPr>
        <w:t>формирований</w:t>
      </w:r>
      <w:r w:rsidR="002F7DE0" w:rsidRPr="00CC7153">
        <w:rPr>
          <w:b w:val="0"/>
        </w:rPr>
        <w:t xml:space="preserve">, количество личного состава в </w:t>
      </w:r>
      <w:r w:rsidR="00F96531" w:rsidRPr="00CC7153">
        <w:rPr>
          <w:b w:val="0"/>
        </w:rPr>
        <w:t xml:space="preserve">них– </w:t>
      </w:r>
      <w:r w:rsidR="00A444B9" w:rsidRPr="00CC7153">
        <w:rPr>
          <w:b w:val="0"/>
        </w:rPr>
        <w:t>636</w:t>
      </w:r>
      <w:r w:rsidR="00F96531" w:rsidRPr="00CC7153">
        <w:rPr>
          <w:b w:val="0"/>
        </w:rPr>
        <w:t xml:space="preserve"> человек</w:t>
      </w:r>
      <w:r w:rsidR="00DA53B7" w:rsidRPr="00CC7153">
        <w:rPr>
          <w:b w:val="0"/>
        </w:rPr>
        <w:t xml:space="preserve"> (в 201</w:t>
      </w:r>
      <w:r w:rsidR="00A444B9" w:rsidRPr="00CC7153">
        <w:rPr>
          <w:b w:val="0"/>
        </w:rPr>
        <w:t>6</w:t>
      </w:r>
      <w:r w:rsidR="00DA53B7" w:rsidRPr="00CC7153">
        <w:rPr>
          <w:b w:val="0"/>
        </w:rPr>
        <w:t xml:space="preserve"> году – </w:t>
      </w:r>
      <w:r w:rsidR="00A444B9" w:rsidRPr="00CC7153">
        <w:rPr>
          <w:b w:val="0"/>
        </w:rPr>
        <w:t>45</w:t>
      </w:r>
      <w:r w:rsidR="00DA53B7" w:rsidRPr="00CC7153">
        <w:rPr>
          <w:b w:val="0"/>
        </w:rPr>
        <w:t xml:space="preserve"> формировани</w:t>
      </w:r>
      <w:r w:rsidR="00A444B9" w:rsidRPr="00CC7153">
        <w:rPr>
          <w:b w:val="0"/>
        </w:rPr>
        <w:t>й</w:t>
      </w:r>
      <w:r w:rsidR="00DA53B7" w:rsidRPr="00CC7153">
        <w:rPr>
          <w:b w:val="0"/>
        </w:rPr>
        <w:t xml:space="preserve"> и </w:t>
      </w:r>
      <w:r w:rsidR="00A444B9" w:rsidRPr="00CC7153">
        <w:rPr>
          <w:b w:val="0"/>
        </w:rPr>
        <w:t>504</w:t>
      </w:r>
      <w:r w:rsidR="00DA53B7" w:rsidRPr="00CC7153">
        <w:rPr>
          <w:b w:val="0"/>
        </w:rPr>
        <w:t xml:space="preserve"> человек</w:t>
      </w:r>
      <w:r w:rsidR="00A444B9" w:rsidRPr="00CC7153">
        <w:rPr>
          <w:b w:val="0"/>
        </w:rPr>
        <w:t>а</w:t>
      </w:r>
      <w:r w:rsidR="00DA53B7" w:rsidRPr="00CC7153">
        <w:rPr>
          <w:b w:val="0"/>
        </w:rPr>
        <w:t xml:space="preserve"> соответственно)</w:t>
      </w:r>
      <w:r w:rsidR="00F96531" w:rsidRPr="00CC7153">
        <w:rPr>
          <w:b w:val="0"/>
        </w:rPr>
        <w:t xml:space="preserve">. </w:t>
      </w:r>
    </w:p>
    <w:p w:rsidR="002F7DE0" w:rsidRPr="00CC7153" w:rsidRDefault="00EE7F82" w:rsidP="00F96531">
      <w:pPr>
        <w:ind w:firstLine="709"/>
        <w:jc w:val="both"/>
        <w:rPr>
          <w:b w:val="0"/>
        </w:rPr>
      </w:pPr>
      <w:r w:rsidRPr="00CC7153">
        <w:rPr>
          <w:b w:val="0"/>
        </w:rPr>
        <w:lastRenderedPageBreak/>
        <w:t>В 2</w:t>
      </w:r>
      <w:r w:rsidR="002A1567" w:rsidRPr="00CC7153">
        <w:rPr>
          <w:b w:val="0"/>
        </w:rPr>
        <w:t>0</w:t>
      </w:r>
      <w:r w:rsidRPr="00CC7153">
        <w:rPr>
          <w:b w:val="0"/>
        </w:rPr>
        <w:t>1</w:t>
      </w:r>
      <w:r w:rsidR="0041567D" w:rsidRPr="00CC7153">
        <w:rPr>
          <w:b w:val="0"/>
        </w:rPr>
        <w:t>7</w:t>
      </w:r>
      <w:r w:rsidRPr="00CC7153">
        <w:rPr>
          <w:b w:val="0"/>
        </w:rPr>
        <w:t xml:space="preserve"> году п</w:t>
      </w:r>
      <w:r w:rsidR="002F7DE0" w:rsidRPr="00CC7153">
        <w:rPr>
          <w:b w:val="0"/>
        </w:rPr>
        <w:t>роведены мероприятия:</w:t>
      </w:r>
    </w:p>
    <w:p w:rsidR="002F7DE0" w:rsidRPr="00CC7153" w:rsidRDefault="00C97753" w:rsidP="002513C6">
      <w:pPr>
        <w:pStyle w:val="af5"/>
        <w:numPr>
          <w:ilvl w:val="0"/>
          <w:numId w:val="9"/>
        </w:numPr>
        <w:tabs>
          <w:tab w:val="left" w:pos="993"/>
        </w:tabs>
        <w:ind w:left="0" w:firstLine="709"/>
        <w:jc w:val="both"/>
        <w:rPr>
          <w:b w:val="0"/>
        </w:rPr>
      </w:pPr>
      <w:r w:rsidRPr="00CC7153">
        <w:rPr>
          <w:b w:val="0"/>
        </w:rPr>
        <w:t xml:space="preserve">подготовка и переподготовка должностных лиц и специалистов </w:t>
      </w:r>
      <w:r w:rsidR="00EE7F82" w:rsidRPr="00CC7153">
        <w:rPr>
          <w:b w:val="0"/>
        </w:rPr>
        <w:t xml:space="preserve">служб гражданской обороны, преподавателей ОБЖ в </w:t>
      </w:r>
      <w:r w:rsidR="003F15EC" w:rsidRPr="00CC7153">
        <w:rPr>
          <w:b w:val="0"/>
        </w:rPr>
        <w:t xml:space="preserve">краевых </w:t>
      </w:r>
      <w:r w:rsidR="00EE7F82" w:rsidRPr="00CC7153">
        <w:rPr>
          <w:b w:val="0"/>
        </w:rPr>
        <w:t>учреждениях повышения квалификации</w:t>
      </w:r>
      <w:r w:rsidR="002F7DE0" w:rsidRPr="00CC7153">
        <w:rPr>
          <w:b w:val="0"/>
        </w:rPr>
        <w:t>;</w:t>
      </w:r>
    </w:p>
    <w:p w:rsidR="00DE27B5" w:rsidRPr="00CC7153" w:rsidRDefault="00FE5E40" w:rsidP="002513C6">
      <w:pPr>
        <w:pStyle w:val="af5"/>
        <w:numPr>
          <w:ilvl w:val="0"/>
          <w:numId w:val="9"/>
        </w:numPr>
        <w:tabs>
          <w:tab w:val="left" w:pos="993"/>
        </w:tabs>
        <w:ind w:left="0" w:firstLine="709"/>
        <w:jc w:val="both"/>
        <w:rPr>
          <w:b w:val="0"/>
        </w:rPr>
      </w:pPr>
      <w:r w:rsidRPr="00CC7153">
        <w:rPr>
          <w:b w:val="0"/>
        </w:rPr>
        <w:t>подготовка учащихся общеобразовательных учреждений по программе «Основы безопасности жизнедеятельности» и «Б</w:t>
      </w:r>
      <w:r w:rsidR="003F15EC" w:rsidRPr="00CC7153">
        <w:rPr>
          <w:b w:val="0"/>
        </w:rPr>
        <w:t>езопасность жизнедеятельности»</w:t>
      </w:r>
      <w:r w:rsidRPr="00CC7153">
        <w:rPr>
          <w:b w:val="0"/>
        </w:rPr>
        <w:t>, организованы занятия с обучающимися в МБУ ДОЦ «Витязь</w:t>
      </w:r>
      <w:r w:rsidR="00735312" w:rsidRPr="00CC7153">
        <w:rPr>
          <w:b w:val="0"/>
        </w:rPr>
        <w:t>»</w:t>
      </w:r>
      <w:r w:rsidR="003F15EC" w:rsidRPr="00CC7153">
        <w:rPr>
          <w:b w:val="0"/>
        </w:rPr>
        <w:t>;</w:t>
      </w:r>
    </w:p>
    <w:p w:rsidR="00404038" w:rsidRPr="00CC7153" w:rsidRDefault="003F15EC" w:rsidP="002513C6">
      <w:pPr>
        <w:pStyle w:val="af5"/>
        <w:numPr>
          <w:ilvl w:val="0"/>
          <w:numId w:val="9"/>
        </w:numPr>
        <w:tabs>
          <w:tab w:val="left" w:pos="993"/>
        </w:tabs>
        <w:ind w:left="0" w:firstLine="709"/>
        <w:jc w:val="both"/>
        <w:rPr>
          <w:b w:val="0"/>
        </w:rPr>
      </w:pPr>
      <w:r w:rsidRPr="00CC7153">
        <w:rPr>
          <w:b w:val="0"/>
        </w:rPr>
        <w:t>плановые тренировки по эвакуации учащихся</w:t>
      </w:r>
      <w:r w:rsidR="00884CF4" w:rsidRPr="00CC7153">
        <w:rPr>
          <w:b w:val="0"/>
        </w:rPr>
        <w:t xml:space="preserve">, воспитанников и персонала </w:t>
      </w:r>
      <w:r w:rsidRPr="00CC7153">
        <w:rPr>
          <w:b w:val="0"/>
        </w:rPr>
        <w:t xml:space="preserve">образовательных учреждений </w:t>
      </w:r>
      <w:r w:rsidR="00404038" w:rsidRPr="00CC7153">
        <w:rPr>
          <w:b w:val="0"/>
        </w:rPr>
        <w:t xml:space="preserve"> </w:t>
      </w:r>
      <w:r w:rsidRPr="00CC7153">
        <w:rPr>
          <w:b w:val="0"/>
        </w:rPr>
        <w:t>с участием 6265 человек</w:t>
      </w:r>
      <w:r w:rsidR="00404038" w:rsidRPr="00CC7153">
        <w:rPr>
          <w:b w:val="0"/>
        </w:rPr>
        <w:t>;</w:t>
      </w:r>
    </w:p>
    <w:p w:rsidR="003F15EC" w:rsidRPr="00CC7153" w:rsidRDefault="00404038" w:rsidP="002513C6">
      <w:pPr>
        <w:pStyle w:val="af5"/>
        <w:numPr>
          <w:ilvl w:val="0"/>
          <w:numId w:val="9"/>
        </w:numPr>
        <w:tabs>
          <w:tab w:val="left" w:pos="993"/>
        </w:tabs>
        <w:ind w:left="0" w:firstLine="709"/>
        <w:jc w:val="both"/>
        <w:rPr>
          <w:b w:val="0"/>
        </w:rPr>
      </w:pPr>
      <w:r w:rsidRPr="00CC7153">
        <w:rPr>
          <w:b w:val="0"/>
        </w:rPr>
        <w:t>городские соревнования «</w:t>
      </w:r>
      <w:r w:rsidR="003F15EC" w:rsidRPr="00CC7153">
        <w:rPr>
          <w:b w:val="0"/>
        </w:rPr>
        <w:t>Школа безопасности</w:t>
      </w:r>
      <w:r w:rsidRPr="00CC7153">
        <w:rPr>
          <w:b w:val="0"/>
        </w:rPr>
        <w:t>»</w:t>
      </w:r>
      <w:r w:rsidR="003F15EC" w:rsidRPr="00CC7153">
        <w:rPr>
          <w:b w:val="0"/>
        </w:rPr>
        <w:t xml:space="preserve"> с участием 460 </w:t>
      </w:r>
      <w:r w:rsidRPr="00CC7153">
        <w:rPr>
          <w:b w:val="0"/>
        </w:rPr>
        <w:t>учащихся школ</w:t>
      </w:r>
      <w:r w:rsidR="003F15EC" w:rsidRPr="00CC7153">
        <w:rPr>
          <w:b w:val="0"/>
        </w:rPr>
        <w:t>;</w:t>
      </w:r>
    </w:p>
    <w:p w:rsidR="003F15EC" w:rsidRPr="00CC7153" w:rsidRDefault="00404038" w:rsidP="002513C6">
      <w:pPr>
        <w:pStyle w:val="af5"/>
        <w:numPr>
          <w:ilvl w:val="0"/>
          <w:numId w:val="9"/>
        </w:numPr>
        <w:tabs>
          <w:tab w:val="left" w:pos="993"/>
        </w:tabs>
        <w:ind w:left="0" w:firstLine="709"/>
        <w:jc w:val="both"/>
        <w:rPr>
          <w:b w:val="0"/>
        </w:rPr>
      </w:pPr>
      <w:r w:rsidRPr="00CC7153">
        <w:rPr>
          <w:b w:val="0"/>
        </w:rPr>
        <w:t xml:space="preserve">традиционные </w:t>
      </w:r>
      <w:r w:rsidR="003F15EC" w:rsidRPr="00CC7153">
        <w:rPr>
          <w:b w:val="0"/>
        </w:rPr>
        <w:t>конкурсы, виктори</w:t>
      </w:r>
      <w:r w:rsidRPr="00CC7153">
        <w:rPr>
          <w:b w:val="0"/>
        </w:rPr>
        <w:t>ны, спартакиады по тематике ОБЖ</w:t>
      </w:r>
      <w:r w:rsidR="0073388E" w:rsidRPr="00CC7153">
        <w:rPr>
          <w:b w:val="0"/>
        </w:rPr>
        <w:t xml:space="preserve"> (94 мероприятия)</w:t>
      </w:r>
      <w:r w:rsidRPr="00CC7153">
        <w:rPr>
          <w:b w:val="0"/>
        </w:rPr>
        <w:t xml:space="preserve">, в которых приняли </w:t>
      </w:r>
      <w:r w:rsidR="003F15EC" w:rsidRPr="00CC7153">
        <w:rPr>
          <w:b w:val="0"/>
        </w:rPr>
        <w:t>участие 1312 человек;</w:t>
      </w:r>
    </w:p>
    <w:p w:rsidR="00404038" w:rsidRPr="00CC7153" w:rsidRDefault="00404038" w:rsidP="002513C6">
      <w:pPr>
        <w:pStyle w:val="af5"/>
        <w:numPr>
          <w:ilvl w:val="0"/>
          <w:numId w:val="9"/>
        </w:numPr>
        <w:tabs>
          <w:tab w:val="left" w:pos="993"/>
        </w:tabs>
        <w:ind w:left="0" w:firstLine="709"/>
        <w:jc w:val="both"/>
        <w:rPr>
          <w:b w:val="0"/>
        </w:rPr>
      </w:pPr>
      <w:r w:rsidRPr="00CC7153">
        <w:rPr>
          <w:b w:val="0"/>
        </w:rPr>
        <w:t>праздник «День защиты детей» с участием 1</w:t>
      </w:r>
      <w:r w:rsidR="00884CF4" w:rsidRPr="00CC7153">
        <w:rPr>
          <w:b w:val="0"/>
        </w:rPr>
        <w:t xml:space="preserve"> </w:t>
      </w:r>
      <w:r w:rsidRPr="00CC7153">
        <w:rPr>
          <w:b w:val="0"/>
        </w:rPr>
        <w:t>384 человек</w:t>
      </w:r>
      <w:r w:rsidR="00884CF4" w:rsidRPr="00CC7153">
        <w:rPr>
          <w:b w:val="0"/>
        </w:rPr>
        <w:t>.</w:t>
      </w:r>
    </w:p>
    <w:p w:rsidR="003F15EC" w:rsidRPr="00CC7153" w:rsidRDefault="003F15EC" w:rsidP="003F15EC">
      <w:pPr>
        <w:ind w:firstLine="709"/>
        <w:jc w:val="both"/>
        <w:rPr>
          <w:b w:val="0"/>
          <w:sz w:val="16"/>
          <w:szCs w:val="16"/>
        </w:rPr>
      </w:pPr>
      <w:r w:rsidRPr="00CC7153">
        <w:rPr>
          <w:b w:val="0"/>
        </w:rPr>
        <w:t xml:space="preserve"> </w:t>
      </w:r>
    </w:p>
    <w:p w:rsidR="00F96531" w:rsidRPr="00CC7153" w:rsidRDefault="00F96531" w:rsidP="00F96531">
      <w:pPr>
        <w:ind w:firstLine="709"/>
        <w:jc w:val="both"/>
        <w:rPr>
          <w:b w:val="0"/>
        </w:rPr>
      </w:pPr>
      <w:r w:rsidRPr="00CC7153">
        <w:rPr>
          <w:b w:val="0"/>
        </w:rPr>
        <w:t xml:space="preserve">В организациях города проведены все запланированные учения и тренировки: </w:t>
      </w:r>
      <w:r w:rsidR="00E6026D" w:rsidRPr="00CC7153">
        <w:rPr>
          <w:b w:val="0"/>
        </w:rPr>
        <w:t>7</w:t>
      </w:r>
      <w:r w:rsidRPr="00CC7153">
        <w:rPr>
          <w:b w:val="0"/>
        </w:rPr>
        <w:t xml:space="preserve"> командно-штабных </w:t>
      </w:r>
      <w:r w:rsidR="00E6026D" w:rsidRPr="00CC7153">
        <w:rPr>
          <w:b w:val="0"/>
        </w:rPr>
        <w:t>тренировок</w:t>
      </w:r>
      <w:r w:rsidRPr="00CC7153">
        <w:rPr>
          <w:b w:val="0"/>
        </w:rPr>
        <w:t xml:space="preserve"> (количество участников – </w:t>
      </w:r>
      <w:r w:rsidR="00E6026D" w:rsidRPr="00CC7153">
        <w:rPr>
          <w:b w:val="0"/>
        </w:rPr>
        <w:t>511</w:t>
      </w:r>
      <w:r w:rsidRPr="00CC7153">
        <w:rPr>
          <w:b w:val="0"/>
        </w:rPr>
        <w:t xml:space="preserve"> человек), </w:t>
      </w:r>
      <w:r w:rsidR="00E6026D" w:rsidRPr="00CC7153">
        <w:rPr>
          <w:b w:val="0"/>
        </w:rPr>
        <w:t>5</w:t>
      </w:r>
      <w:r w:rsidRPr="00CC7153">
        <w:rPr>
          <w:b w:val="0"/>
        </w:rPr>
        <w:t xml:space="preserve"> тактико-специальных учений (количество участников – 2</w:t>
      </w:r>
      <w:r w:rsidR="00E6026D" w:rsidRPr="00CC7153">
        <w:rPr>
          <w:b w:val="0"/>
        </w:rPr>
        <w:t>99</w:t>
      </w:r>
      <w:r w:rsidRPr="00CC7153">
        <w:rPr>
          <w:b w:val="0"/>
        </w:rPr>
        <w:t xml:space="preserve"> человек), 1</w:t>
      </w:r>
      <w:r w:rsidR="00E6026D" w:rsidRPr="00CC7153">
        <w:rPr>
          <w:b w:val="0"/>
        </w:rPr>
        <w:t>2</w:t>
      </w:r>
      <w:r w:rsidRPr="00CC7153">
        <w:rPr>
          <w:b w:val="0"/>
        </w:rPr>
        <w:t xml:space="preserve"> объектовых тренировок (количество участников – </w:t>
      </w:r>
      <w:r w:rsidR="00E6026D" w:rsidRPr="00CC7153">
        <w:rPr>
          <w:b w:val="0"/>
        </w:rPr>
        <w:t>227 человек</w:t>
      </w:r>
      <w:r w:rsidRPr="00CC7153">
        <w:rPr>
          <w:b w:val="0"/>
        </w:rPr>
        <w:t xml:space="preserve">). </w:t>
      </w:r>
    </w:p>
    <w:p w:rsidR="002F7DE0" w:rsidRPr="00CC7153" w:rsidRDefault="002F7DE0" w:rsidP="00F96531">
      <w:pPr>
        <w:ind w:firstLine="709"/>
        <w:jc w:val="both"/>
        <w:rPr>
          <w:b w:val="0"/>
          <w:sz w:val="16"/>
          <w:szCs w:val="16"/>
        </w:rPr>
      </w:pPr>
    </w:p>
    <w:p w:rsidR="00F96531" w:rsidRPr="00CC7153" w:rsidRDefault="00F96531" w:rsidP="00F96531">
      <w:pPr>
        <w:ind w:firstLine="709"/>
        <w:jc w:val="both"/>
        <w:rPr>
          <w:b w:val="0"/>
        </w:rPr>
      </w:pPr>
      <w:r w:rsidRPr="00CC7153">
        <w:rPr>
          <w:b w:val="0"/>
        </w:rPr>
        <w:t>Продолжен</w:t>
      </w:r>
      <w:r w:rsidR="0014435E" w:rsidRPr="00CC7153">
        <w:rPr>
          <w:b w:val="0"/>
        </w:rPr>
        <w:t>о</w:t>
      </w:r>
      <w:r w:rsidRPr="00CC7153">
        <w:rPr>
          <w:b w:val="0"/>
        </w:rPr>
        <w:t xml:space="preserve"> </w:t>
      </w:r>
      <w:r w:rsidR="0014435E" w:rsidRPr="00CC7153">
        <w:rPr>
          <w:b w:val="0"/>
        </w:rPr>
        <w:t xml:space="preserve">развитие деятельности </w:t>
      </w:r>
      <w:r w:rsidRPr="00CC7153">
        <w:rPr>
          <w:b w:val="0"/>
        </w:rPr>
        <w:t>Едино</w:t>
      </w:r>
      <w:r w:rsidR="00DE27B5" w:rsidRPr="00CC7153">
        <w:rPr>
          <w:b w:val="0"/>
        </w:rPr>
        <w:t>й дежурно-диспетчерской службы</w:t>
      </w:r>
      <w:r w:rsidR="0014435E" w:rsidRPr="00CC7153">
        <w:rPr>
          <w:b w:val="0"/>
        </w:rPr>
        <w:t xml:space="preserve">. Штатная численность увеличена на 4 единицы, проведена  модернизация и </w:t>
      </w:r>
      <w:r w:rsidR="00836F10" w:rsidRPr="00CC7153">
        <w:rPr>
          <w:b w:val="0"/>
        </w:rPr>
        <w:t>техническое переобору</w:t>
      </w:r>
      <w:r w:rsidR="0014435E" w:rsidRPr="00CC7153">
        <w:rPr>
          <w:b w:val="0"/>
        </w:rPr>
        <w:t xml:space="preserve">дование помещений в соответствии с нормативными требованиями, </w:t>
      </w:r>
      <w:r w:rsidR="00836F10" w:rsidRPr="00CC7153">
        <w:rPr>
          <w:b w:val="0"/>
        </w:rPr>
        <w:t xml:space="preserve">созданы условия для своевременного реагирования на нештатные ситуации. </w:t>
      </w:r>
      <w:r w:rsidRPr="00CC7153">
        <w:rPr>
          <w:b w:val="0"/>
        </w:rPr>
        <w:t>В 201</w:t>
      </w:r>
      <w:r w:rsidR="0014435E" w:rsidRPr="00CC7153">
        <w:rPr>
          <w:b w:val="0"/>
        </w:rPr>
        <w:t>7</w:t>
      </w:r>
      <w:r w:rsidRPr="00CC7153">
        <w:rPr>
          <w:b w:val="0"/>
        </w:rPr>
        <w:t xml:space="preserve"> году зафиксировано </w:t>
      </w:r>
      <w:r w:rsidR="0014435E" w:rsidRPr="00CC7153">
        <w:rPr>
          <w:b w:val="0"/>
        </w:rPr>
        <w:t>35 916</w:t>
      </w:r>
      <w:r w:rsidR="00A22B43" w:rsidRPr="00CC7153">
        <w:rPr>
          <w:b w:val="0"/>
        </w:rPr>
        <w:t xml:space="preserve"> </w:t>
      </w:r>
      <w:r w:rsidRPr="00CC7153">
        <w:rPr>
          <w:b w:val="0"/>
        </w:rPr>
        <w:t>обращений в службу (в 201</w:t>
      </w:r>
      <w:r w:rsidR="0014435E" w:rsidRPr="00CC7153">
        <w:rPr>
          <w:b w:val="0"/>
        </w:rPr>
        <w:t>6</w:t>
      </w:r>
      <w:r w:rsidRPr="00CC7153">
        <w:rPr>
          <w:b w:val="0"/>
        </w:rPr>
        <w:t xml:space="preserve"> году – </w:t>
      </w:r>
      <w:r w:rsidR="0014435E" w:rsidRPr="00CC7153">
        <w:rPr>
          <w:b w:val="0"/>
        </w:rPr>
        <w:t>32 148</w:t>
      </w:r>
      <w:r w:rsidRPr="00CC7153">
        <w:rPr>
          <w:b w:val="0"/>
        </w:rPr>
        <w:t>).</w:t>
      </w:r>
      <w:r w:rsidR="00E6026D" w:rsidRPr="00CC7153">
        <w:rPr>
          <w:b w:val="0"/>
        </w:rPr>
        <w:t xml:space="preserve"> </w:t>
      </w:r>
    </w:p>
    <w:p w:rsidR="00F96531" w:rsidRPr="00CC7153" w:rsidRDefault="00F96531" w:rsidP="00F96531">
      <w:pPr>
        <w:ind w:firstLine="709"/>
        <w:jc w:val="both"/>
        <w:rPr>
          <w:b w:val="0"/>
        </w:rPr>
      </w:pPr>
      <w:r w:rsidRPr="00CC7153">
        <w:rPr>
          <w:b w:val="0"/>
        </w:rPr>
        <w:t>В 201</w:t>
      </w:r>
      <w:r w:rsidR="00E6026D" w:rsidRPr="00CC7153">
        <w:rPr>
          <w:b w:val="0"/>
        </w:rPr>
        <w:t>7</w:t>
      </w:r>
      <w:r w:rsidRPr="00CC7153">
        <w:rPr>
          <w:b w:val="0"/>
        </w:rPr>
        <w:t xml:space="preserve"> году за счёт средств местного бюджета приобретено оборудование для технического оснащения Единой дежурно-диспетчерской службы (</w:t>
      </w:r>
      <w:r w:rsidR="00E6026D" w:rsidRPr="00CC7153">
        <w:rPr>
          <w:b w:val="0"/>
        </w:rPr>
        <w:t>598,4</w:t>
      </w:r>
      <w:r w:rsidRPr="00CC7153">
        <w:rPr>
          <w:b w:val="0"/>
        </w:rPr>
        <w:t xml:space="preserve"> тыс. рублей), восполнены резервы мат</w:t>
      </w:r>
      <w:r w:rsidR="00CB596C" w:rsidRPr="00CC7153">
        <w:rPr>
          <w:b w:val="0"/>
        </w:rPr>
        <w:t xml:space="preserve">ериально-технических ресурсов </w:t>
      </w:r>
      <w:r w:rsidRPr="00CC7153">
        <w:rPr>
          <w:b w:val="0"/>
        </w:rPr>
        <w:t>о</w:t>
      </w:r>
      <w:r w:rsidR="00DE27B5" w:rsidRPr="00CC7153">
        <w:rPr>
          <w:b w:val="0"/>
        </w:rPr>
        <w:t xml:space="preserve">рганов местного самоуправления </w:t>
      </w:r>
      <w:r w:rsidRPr="00CC7153">
        <w:rPr>
          <w:b w:val="0"/>
        </w:rPr>
        <w:t>для ликвидации чрезвычайных ситуаций на территории ЗАТО г. Зеленогорск (</w:t>
      </w:r>
      <w:r w:rsidR="00E6026D" w:rsidRPr="00CC7153">
        <w:rPr>
          <w:b w:val="0"/>
        </w:rPr>
        <w:t>407,7</w:t>
      </w:r>
      <w:r w:rsidR="008750FE" w:rsidRPr="00CC7153">
        <w:rPr>
          <w:b w:val="0"/>
        </w:rPr>
        <w:t> </w:t>
      </w:r>
      <w:r w:rsidRPr="00CC7153">
        <w:rPr>
          <w:b w:val="0"/>
        </w:rPr>
        <w:t>тыс. рублей).</w:t>
      </w:r>
    </w:p>
    <w:p w:rsidR="00F96531" w:rsidRPr="00CC7153" w:rsidRDefault="00F96531" w:rsidP="00FF28D5">
      <w:pPr>
        <w:ind w:firstLine="709"/>
        <w:jc w:val="both"/>
        <w:rPr>
          <w:b w:val="0"/>
          <w:sz w:val="16"/>
          <w:szCs w:val="16"/>
        </w:rPr>
      </w:pPr>
    </w:p>
    <w:p w:rsidR="00F96531" w:rsidRPr="00CC7153" w:rsidRDefault="00F96531" w:rsidP="00F96531">
      <w:pPr>
        <w:ind w:firstLine="709"/>
        <w:jc w:val="both"/>
        <w:rPr>
          <w:rFonts w:eastAsia="Calibri"/>
          <w:b w:val="0"/>
        </w:rPr>
      </w:pPr>
      <w:r w:rsidRPr="00CC7153">
        <w:rPr>
          <w:b w:val="0"/>
        </w:rPr>
        <w:t xml:space="preserve">Противопаводковые мероприятия на территории города проведены в соответствии с утверждённым планом. Дополнительно разработан и реализован план мероприятий по смягчению рисков и реагированию на чрезвычайные ситуации в период прохождения весеннего паводка. Выполнены превентивные мероприятия на затороопасных участках на реках Кан и Барга, что способствовало пропуску льда. </w:t>
      </w:r>
      <w:r w:rsidRPr="00CC7153">
        <w:rPr>
          <w:rFonts w:eastAsia="Calibri"/>
          <w:b w:val="0"/>
        </w:rPr>
        <w:t xml:space="preserve">Паводковая ситуация прошла </w:t>
      </w:r>
      <w:r w:rsidR="004926EA" w:rsidRPr="00CC7153">
        <w:rPr>
          <w:rFonts w:eastAsia="Calibri"/>
          <w:b w:val="0"/>
        </w:rPr>
        <w:t>под контролем ответственных лиц, в штатном режиме, без нарушений деятельности городских организаций.</w:t>
      </w:r>
      <w:r w:rsidR="0022641B" w:rsidRPr="00CC7153">
        <w:rPr>
          <w:rFonts w:eastAsia="Calibri"/>
          <w:b w:val="0"/>
        </w:rPr>
        <w:t xml:space="preserve"> </w:t>
      </w:r>
    </w:p>
    <w:p w:rsidR="00F96531" w:rsidRPr="00CC7153" w:rsidRDefault="00F96531" w:rsidP="00FF28D5">
      <w:pPr>
        <w:ind w:firstLine="709"/>
        <w:jc w:val="both"/>
        <w:rPr>
          <w:b w:val="0"/>
          <w:sz w:val="16"/>
          <w:szCs w:val="16"/>
        </w:rPr>
      </w:pPr>
    </w:p>
    <w:p w:rsidR="0051142C" w:rsidRPr="00CC7153" w:rsidRDefault="00B4315C" w:rsidP="00D87D8D">
      <w:pPr>
        <w:ind w:firstLine="709"/>
        <w:jc w:val="both"/>
        <w:rPr>
          <w:b w:val="0"/>
        </w:rPr>
      </w:pPr>
      <w:r w:rsidRPr="00CC7153">
        <w:rPr>
          <w:b w:val="0"/>
        </w:rPr>
        <w:t xml:space="preserve">В </w:t>
      </w:r>
      <w:r w:rsidR="00A71ED6" w:rsidRPr="00CC7153">
        <w:rPr>
          <w:b w:val="0"/>
        </w:rPr>
        <w:t xml:space="preserve">рамках </w:t>
      </w:r>
      <w:r w:rsidR="00D4496B" w:rsidRPr="00CC7153">
        <w:rPr>
          <w:b w:val="0"/>
        </w:rPr>
        <w:t xml:space="preserve">подпрограммы «Пожарная безопасность в городе Зеленогорске» муниципальной программы «Защита населения и территории города Зеленогорска от чрезвычайных ситуаций природного и техногенного </w:t>
      </w:r>
      <w:r w:rsidR="00D4496B" w:rsidRPr="00CC7153">
        <w:rPr>
          <w:b w:val="0"/>
        </w:rPr>
        <w:lastRenderedPageBreak/>
        <w:t xml:space="preserve">характера» </w:t>
      </w:r>
      <w:r w:rsidR="003E7B55" w:rsidRPr="00CC7153">
        <w:rPr>
          <w:b w:val="0"/>
        </w:rPr>
        <w:t xml:space="preserve">за счёт средств </w:t>
      </w:r>
      <w:r w:rsidR="00073A3E" w:rsidRPr="00CC7153">
        <w:rPr>
          <w:b w:val="0"/>
        </w:rPr>
        <w:t xml:space="preserve">краевого (1,8 млн. рублей) и </w:t>
      </w:r>
      <w:r w:rsidR="003E7B55" w:rsidRPr="00CC7153">
        <w:rPr>
          <w:b w:val="0"/>
        </w:rPr>
        <w:t>местного бюджет</w:t>
      </w:r>
      <w:r w:rsidR="00073A3E" w:rsidRPr="00CC7153">
        <w:rPr>
          <w:b w:val="0"/>
        </w:rPr>
        <w:t>ов</w:t>
      </w:r>
      <w:r w:rsidR="003E7B55" w:rsidRPr="00CC7153">
        <w:rPr>
          <w:b w:val="0"/>
        </w:rPr>
        <w:t xml:space="preserve"> </w:t>
      </w:r>
      <w:r w:rsidR="00836F10" w:rsidRPr="00CC7153">
        <w:rPr>
          <w:b w:val="0"/>
        </w:rPr>
        <w:t>(</w:t>
      </w:r>
      <w:r w:rsidR="00073A3E" w:rsidRPr="00CC7153">
        <w:rPr>
          <w:b w:val="0"/>
        </w:rPr>
        <w:t>6</w:t>
      </w:r>
      <w:r w:rsidR="00836F10" w:rsidRPr="00CC7153">
        <w:rPr>
          <w:b w:val="0"/>
        </w:rPr>
        <w:t>,</w:t>
      </w:r>
      <w:r w:rsidR="00073A3E" w:rsidRPr="00CC7153">
        <w:rPr>
          <w:b w:val="0"/>
        </w:rPr>
        <w:t>3</w:t>
      </w:r>
      <w:r w:rsidR="00836F10" w:rsidRPr="00CC7153">
        <w:rPr>
          <w:b w:val="0"/>
        </w:rPr>
        <w:t xml:space="preserve"> млн. рублей) </w:t>
      </w:r>
      <w:r w:rsidR="00D4496B" w:rsidRPr="00CC7153">
        <w:rPr>
          <w:b w:val="0"/>
        </w:rPr>
        <w:t>в</w:t>
      </w:r>
      <w:r w:rsidR="00A71ED6" w:rsidRPr="00CC7153">
        <w:rPr>
          <w:b w:val="0"/>
        </w:rPr>
        <w:t>ыполнены противопожарные мероприятия</w:t>
      </w:r>
      <w:r w:rsidR="00606264" w:rsidRPr="00CC7153">
        <w:rPr>
          <w:b w:val="0"/>
        </w:rPr>
        <w:t xml:space="preserve"> в </w:t>
      </w:r>
      <w:r w:rsidR="0056607E" w:rsidRPr="00CC7153">
        <w:rPr>
          <w:b w:val="0"/>
        </w:rPr>
        <w:t xml:space="preserve">муниципальных </w:t>
      </w:r>
      <w:r w:rsidR="00606264" w:rsidRPr="00CC7153">
        <w:rPr>
          <w:b w:val="0"/>
        </w:rPr>
        <w:t xml:space="preserve">учреждениях образования, </w:t>
      </w:r>
      <w:r w:rsidR="0056607E" w:rsidRPr="00CC7153">
        <w:rPr>
          <w:b w:val="0"/>
        </w:rPr>
        <w:t xml:space="preserve">культуры, </w:t>
      </w:r>
      <w:r w:rsidR="003E7B55" w:rsidRPr="00CC7153">
        <w:rPr>
          <w:b w:val="0"/>
        </w:rPr>
        <w:t>физической культуры и спорта</w:t>
      </w:r>
      <w:r w:rsidR="002F7DE0" w:rsidRPr="00CC7153">
        <w:rPr>
          <w:b w:val="0"/>
        </w:rPr>
        <w:t>. В том числе</w:t>
      </w:r>
      <w:r w:rsidR="00D87D8D" w:rsidRPr="00CC7153">
        <w:rPr>
          <w:b w:val="0"/>
        </w:rPr>
        <w:t>:</w:t>
      </w:r>
    </w:p>
    <w:p w:rsidR="00D87D8D" w:rsidRPr="00CC7153" w:rsidRDefault="00D87D8D" w:rsidP="002513C6">
      <w:pPr>
        <w:pStyle w:val="af5"/>
        <w:numPr>
          <w:ilvl w:val="0"/>
          <w:numId w:val="9"/>
        </w:numPr>
        <w:tabs>
          <w:tab w:val="left" w:pos="993"/>
        </w:tabs>
        <w:ind w:left="0" w:firstLine="709"/>
        <w:jc w:val="both"/>
        <w:rPr>
          <w:b w:val="0"/>
        </w:rPr>
      </w:pPr>
      <w:r w:rsidRPr="00CC7153">
        <w:rPr>
          <w:b w:val="0"/>
        </w:rPr>
        <w:t>ремонт и установка пожарной сигнализации и автоматической системы пожаротушения (МБОУ «Гимназия № 164», МБОУ «СОШ № 167», МБОУ «СОШ №169», МБОУ ДО ДЮСШ, МБУК «ЗГДК»);</w:t>
      </w:r>
    </w:p>
    <w:p w:rsidR="00D87D8D" w:rsidRPr="00CC7153" w:rsidRDefault="00D87D8D" w:rsidP="002513C6">
      <w:pPr>
        <w:pStyle w:val="af5"/>
        <w:numPr>
          <w:ilvl w:val="0"/>
          <w:numId w:val="9"/>
        </w:numPr>
        <w:tabs>
          <w:tab w:val="left" w:pos="993"/>
        </w:tabs>
        <w:ind w:left="0" w:firstLine="709"/>
        <w:jc w:val="both"/>
        <w:rPr>
          <w:b w:val="0"/>
        </w:rPr>
      </w:pPr>
      <w:r w:rsidRPr="00CC7153">
        <w:rPr>
          <w:b w:val="0"/>
        </w:rPr>
        <w:t>замена и устройство противопожарного оборудования в МБУК «ЗГДК»;</w:t>
      </w:r>
    </w:p>
    <w:p w:rsidR="00D87D8D" w:rsidRPr="00CC7153" w:rsidRDefault="00D87D8D" w:rsidP="002513C6">
      <w:pPr>
        <w:pStyle w:val="af5"/>
        <w:numPr>
          <w:ilvl w:val="0"/>
          <w:numId w:val="9"/>
        </w:numPr>
        <w:tabs>
          <w:tab w:val="left" w:pos="993"/>
        </w:tabs>
        <w:ind w:left="0" w:firstLine="709"/>
        <w:jc w:val="both"/>
        <w:rPr>
          <w:b w:val="0"/>
        </w:rPr>
      </w:pPr>
      <w:r w:rsidRPr="00CC7153">
        <w:rPr>
          <w:b w:val="0"/>
        </w:rPr>
        <w:t>замена и установка противопожарных дверей, перегородок, люков, лестниц, ограждений (МБДОУ д/с № 29, МБОУ «СОШ №161», МБОУ «Гимназия № 164», МБОУ «СОШ №169», МБОУ «СОШ № 172», МБОУ «Лицей №174», МБОУ «СОШ № 175», МБОУ «СОШ № 176», МКУ ЦОДОУ, МБУ «МЦ», МБУК «ЗГДК», МБУ «Библиотека»);</w:t>
      </w:r>
    </w:p>
    <w:p w:rsidR="00D87D8D" w:rsidRPr="00CC7153" w:rsidRDefault="00D87D8D" w:rsidP="002513C6">
      <w:pPr>
        <w:pStyle w:val="af5"/>
        <w:numPr>
          <w:ilvl w:val="0"/>
          <w:numId w:val="9"/>
        </w:numPr>
        <w:tabs>
          <w:tab w:val="left" w:pos="993"/>
        </w:tabs>
        <w:ind w:left="0" w:firstLine="709"/>
        <w:jc w:val="both"/>
        <w:rPr>
          <w:b w:val="0"/>
        </w:rPr>
      </w:pPr>
      <w:r w:rsidRPr="00CC7153">
        <w:rPr>
          <w:b w:val="0"/>
        </w:rPr>
        <w:t>замена покрытия на путях эвакуации и огнезащитная обработка конструкци</w:t>
      </w:r>
      <w:r w:rsidR="007F6608" w:rsidRPr="00CC7153">
        <w:rPr>
          <w:b w:val="0"/>
        </w:rPr>
        <w:t>й (МБОУ «СОШ № 169», МБОУ «СОШ № </w:t>
      </w:r>
      <w:r w:rsidRPr="00CC7153">
        <w:rPr>
          <w:b w:val="0"/>
        </w:rPr>
        <w:t>175», МБОУ «СОШ</w:t>
      </w:r>
      <w:r w:rsidR="007F6608" w:rsidRPr="00CC7153">
        <w:rPr>
          <w:b w:val="0"/>
        </w:rPr>
        <w:t> </w:t>
      </w:r>
      <w:r w:rsidRPr="00CC7153">
        <w:rPr>
          <w:b w:val="0"/>
        </w:rPr>
        <w:t>№</w:t>
      </w:r>
      <w:r w:rsidR="007F6608" w:rsidRPr="00CC7153">
        <w:rPr>
          <w:b w:val="0"/>
        </w:rPr>
        <w:t> 176»);</w:t>
      </w:r>
      <w:r w:rsidRPr="00CC7153">
        <w:rPr>
          <w:b w:val="0"/>
        </w:rPr>
        <w:t xml:space="preserve"> </w:t>
      </w:r>
    </w:p>
    <w:p w:rsidR="00D87D8D" w:rsidRPr="00CC7153" w:rsidRDefault="00D87D8D" w:rsidP="002513C6">
      <w:pPr>
        <w:pStyle w:val="af5"/>
        <w:numPr>
          <w:ilvl w:val="0"/>
          <w:numId w:val="9"/>
        </w:numPr>
        <w:tabs>
          <w:tab w:val="left" w:pos="993"/>
        </w:tabs>
        <w:ind w:left="0" w:firstLine="709"/>
        <w:jc w:val="both"/>
        <w:rPr>
          <w:b w:val="0"/>
        </w:rPr>
      </w:pPr>
      <w:r w:rsidRPr="00CC7153">
        <w:rPr>
          <w:b w:val="0"/>
        </w:rPr>
        <w:t xml:space="preserve">разработка проектно-сметной </w:t>
      </w:r>
      <w:r w:rsidR="007914B1" w:rsidRPr="00CC7153">
        <w:rPr>
          <w:b w:val="0"/>
        </w:rPr>
        <w:t xml:space="preserve">документации на </w:t>
      </w:r>
      <w:r w:rsidRPr="00CC7153">
        <w:rPr>
          <w:b w:val="0"/>
        </w:rPr>
        <w:t>устройств</w:t>
      </w:r>
      <w:r w:rsidR="007914B1" w:rsidRPr="00CC7153">
        <w:rPr>
          <w:b w:val="0"/>
        </w:rPr>
        <w:t>о</w:t>
      </w:r>
      <w:r w:rsidRPr="00CC7153">
        <w:rPr>
          <w:b w:val="0"/>
        </w:rPr>
        <w:t xml:space="preserve"> автоматической пожарной сигнализ</w:t>
      </w:r>
      <w:r w:rsidR="007914B1" w:rsidRPr="00CC7153">
        <w:rPr>
          <w:b w:val="0"/>
        </w:rPr>
        <w:t>ации (МБДОУ д/с № 27, МБОУ «СОШ </w:t>
      </w:r>
      <w:r w:rsidRPr="00CC7153">
        <w:rPr>
          <w:b w:val="0"/>
        </w:rPr>
        <w:t>№</w:t>
      </w:r>
      <w:r w:rsidR="007914B1" w:rsidRPr="00CC7153">
        <w:rPr>
          <w:b w:val="0"/>
        </w:rPr>
        <w:t> </w:t>
      </w:r>
      <w:r w:rsidRPr="00CC7153">
        <w:rPr>
          <w:b w:val="0"/>
        </w:rPr>
        <w:t>167»)</w:t>
      </w:r>
      <w:r w:rsidR="002513C6" w:rsidRPr="00CC7153">
        <w:rPr>
          <w:b w:val="0"/>
        </w:rPr>
        <w:t>.</w:t>
      </w:r>
    </w:p>
    <w:p w:rsidR="00523897" w:rsidRPr="00CC7153" w:rsidRDefault="00523897" w:rsidP="00523897">
      <w:pPr>
        <w:pStyle w:val="af5"/>
        <w:tabs>
          <w:tab w:val="left" w:pos="993"/>
        </w:tabs>
        <w:ind w:left="709"/>
        <w:jc w:val="both"/>
        <w:rPr>
          <w:b w:val="0"/>
          <w:sz w:val="16"/>
          <w:szCs w:val="16"/>
        </w:rPr>
      </w:pPr>
    </w:p>
    <w:p w:rsidR="0056607E" w:rsidRPr="00CC7153" w:rsidRDefault="00195C5E" w:rsidP="00D87D8D">
      <w:pPr>
        <w:ind w:firstLine="709"/>
        <w:jc w:val="both"/>
        <w:rPr>
          <w:b w:val="0"/>
        </w:rPr>
      </w:pPr>
      <w:r w:rsidRPr="00CC7153">
        <w:rPr>
          <w:b w:val="0"/>
        </w:rPr>
        <w:t>В 201</w:t>
      </w:r>
      <w:r w:rsidR="007914B1" w:rsidRPr="00CC7153">
        <w:rPr>
          <w:b w:val="0"/>
        </w:rPr>
        <w:t>7</w:t>
      </w:r>
      <w:r w:rsidRPr="00CC7153">
        <w:rPr>
          <w:b w:val="0"/>
        </w:rPr>
        <w:t xml:space="preserve"> году</w:t>
      </w:r>
      <w:r w:rsidR="007914B1" w:rsidRPr="00CC7153">
        <w:rPr>
          <w:b w:val="0"/>
        </w:rPr>
        <w:t xml:space="preserve"> продолжена реализация мероприятий в рамках </w:t>
      </w:r>
      <w:r w:rsidRPr="00CC7153">
        <w:rPr>
          <w:b w:val="0"/>
        </w:rPr>
        <w:t>муниципальн</w:t>
      </w:r>
      <w:r w:rsidR="007914B1" w:rsidRPr="00CC7153">
        <w:rPr>
          <w:b w:val="0"/>
        </w:rPr>
        <w:t>ой</w:t>
      </w:r>
      <w:r w:rsidRPr="00CC7153">
        <w:rPr>
          <w:b w:val="0"/>
        </w:rPr>
        <w:t xml:space="preserve"> программ</w:t>
      </w:r>
      <w:r w:rsidR="007914B1" w:rsidRPr="00CC7153">
        <w:rPr>
          <w:b w:val="0"/>
        </w:rPr>
        <w:t>ы</w:t>
      </w:r>
      <w:r w:rsidRPr="00CC7153">
        <w:rPr>
          <w:b w:val="0"/>
        </w:rPr>
        <w:t xml:space="preserve"> «Комплексные меры противодействия терроризму и экстремизму на территории города Зеленогорска»</w:t>
      </w:r>
      <w:r w:rsidR="0056607E" w:rsidRPr="00CC7153">
        <w:rPr>
          <w:b w:val="0"/>
        </w:rPr>
        <w:t xml:space="preserve">. </w:t>
      </w:r>
      <w:r w:rsidR="007914B1" w:rsidRPr="00CC7153">
        <w:rPr>
          <w:b w:val="0"/>
        </w:rPr>
        <w:t xml:space="preserve">Финансирование программы составило 2,1 млн. рублей (в 2016 году – 0,4 млн. рублей). </w:t>
      </w:r>
      <w:r w:rsidR="0056607E" w:rsidRPr="00CC7153">
        <w:rPr>
          <w:b w:val="0"/>
        </w:rPr>
        <w:t>В</w:t>
      </w:r>
      <w:r w:rsidRPr="00CC7153">
        <w:rPr>
          <w:b w:val="0"/>
        </w:rPr>
        <w:t xml:space="preserve"> рамках программы: </w:t>
      </w:r>
    </w:p>
    <w:p w:rsidR="007914B1" w:rsidRPr="00CC7153" w:rsidRDefault="00014EF9" w:rsidP="002513C6">
      <w:pPr>
        <w:pStyle w:val="af5"/>
        <w:numPr>
          <w:ilvl w:val="0"/>
          <w:numId w:val="9"/>
        </w:numPr>
        <w:tabs>
          <w:tab w:val="left" w:pos="993"/>
        </w:tabs>
        <w:ind w:left="0" w:firstLine="709"/>
        <w:jc w:val="both"/>
        <w:rPr>
          <w:b w:val="0"/>
        </w:rPr>
      </w:pPr>
      <w:r w:rsidRPr="00CC7153">
        <w:rPr>
          <w:b w:val="0"/>
        </w:rPr>
        <w:t xml:space="preserve">выполнены </w:t>
      </w:r>
      <w:r w:rsidR="007914B1" w:rsidRPr="00CC7153">
        <w:rPr>
          <w:b w:val="0"/>
        </w:rPr>
        <w:t>текущий и капитальный ремонты ограждений территорий муниципальных бюджетных общеобразовательных учреждений</w:t>
      </w:r>
      <w:r w:rsidRPr="00CC7153">
        <w:rPr>
          <w:b w:val="0"/>
        </w:rPr>
        <w:t>;</w:t>
      </w:r>
    </w:p>
    <w:p w:rsidR="007914B1" w:rsidRPr="00CC7153" w:rsidRDefault="00014EF9" w:rsidP="002513C6">
      <w:pPr>
        <w:pStyle w:val="af5"/>
        <w:numPr>
          <w:ilvl w:val="0"/>
          <w:numId w:val="9"/>
        </w:numPr>
        <w:tabs>
          <w:tab w:val="left" w:pos="993"/>
        </w:tabs>
        <w:ind w:left="0" w:firstLine="709"/>
        <w:jc w:val="both"/>
        <w:rPr>
          <w:b w:val="0"/>
        </w:rPr>
      </w:pPr>
      <w:r w:rsidRPr="00CC7153">
        <w:rPr>
          <w:b w:val="0"/>
        </w:rPr>
        <w:t xml:space="preserve">выполнен </w:t>
      </w:r>
      <w:r w:rsidR="007914B1" w:rsidRPr="00CC7153">
        <w:rPr>
          <w:b w:val="0"/>
        </w:rPr>
        <w:t>текущий ремонт ограждений территорий дошкольных образовательных учреждений;</w:t>
      </w:r>
    </w:p>
    <w:p w:rsidR="007914B1" w:rsidRPr="00CC7153" w:rsidRDefault="00014EF9" w:rsidP="002513C6">
      <w:pPr>
        <w:pStyle w:val="af5"/>
        <w:numPr>
          <w:ilvl w:val="0"/>
          <w:numId w:val="9"/>
        </w:numPr>
        <w:tabs>
          <w:tab w:val="left" w:pos="993"/>
        </w:tabs>
        <w:ind w:left="0" w:firstLine="709"/>
        <w:jc w:val="both"/>
        <w:rPr>
          <w:b w:val="0"/>
        </w:rPr>
      </w:pPr>
      <w:r w:rsidRPr="00CC7153">
        <w:rPr>
          <w:b w:val="0"/>
        </w:rPr>
        <w:t>выполнен</w:t>
      </w:r>
      <w:r w:rsidR="00131AAC" w:rsidRPr="00CC7153">
        <w:rPr>
          <w:b w:val="0"/>
        </w:rPr>
        <w:t xml:space="preserve"> монтаж системы</w:t>
      </w:r>
      <w:r w:rsidRPr="00CC7153">
        <w:rPr>
          <w:b w:val="0"/>
        </w:rPr>
        <w:t xml:space="preserve"> видеонаблюдения </w:t>
      </w:r>
      <w:r w:rsidR="007914B1" w:rsidRPr="00CC7153">
        <w:rPr>
          <w:b w:val="0"/>
        </w:rPr>
        <w:t>здани</w:t>
      </w:r>
      <w:r w:rsidRPr="00CC7153">
        <w:rPr>
          <w:b w:val="0"/>
        </w:rPr>
        <w:t>я</w:t>
      </w:r>
      <w:r w:rsidR="007914B1" w:rsidRPr="00CC7153">
        <w:rPr>
          <w:b w:val="0"/>
        </w:rPr>
        <w:t xml:space="preserve"> Администрации ЗАТО г. Зеленогорска</w:t>
      </w:r>
      <w:r w:rsidRPr="00CC7153">
        <w:rPr>
          <w:b w:val="0"/>
        </w:rPr>
        <w:t>;</w:t>
      </w:r>
      <w:r w:rsidR="007914B1" w:rsidRPr="00CC7153">
        <w:rPr>
          <w:b w:val="0"/>
        </w:rPr>
        <w:t xml:space="preserve"> </w:t>
      </w:r>
    </w:p>
    <w:p w:rsidR="000E4BA0" w:rsidRPr="00CC7153" w:rsidRDefault="00014EF9" w:rsidP="002513C6">
      <w:pPr>
        <w:pStyle w:val="af5"/>
        <w:numPr>
          <w:ilvl w:val="0"/>
          <w:numId w:val="9"/>
        </w:numPr>
        <w:tabs>
          <w:tab w:val="left" w:pos="993"/>
        </w:tabs>
        <w:ind w:left="0" w:firstLine="709"/>
        <w:jc w:val="both"/>
        <w:rPr>
          <w:b w:val="0"/>
        </w:rPr>
      </w:pPr>
      <w:r w:rsidRPr="00CC7153">
        <w:rPr>
          <w:b w:val="0"/>
        </w:rPr>
        <w:t xml:space="preserve">проведено </w:t>
      </w:r>
      <w:r w:rsidR="007914B1" w:rsidRPr="00CC7153">
        <w:rPr>
          <w:b w:val="0"/>
        </w:rPr>
        <w:t>обследование</w:t>
      </w:r>
      <w:r w:rsidR="000E4BA0" w:rsidRPr="00CC7153">
        <w:rPr>
          <w:b w:val="0"/>
        </w:rPr>
        <w:t xml:space="preserve">, по результатам которого </w:t>
      </w:r>
      <w:r w:rsidRPr="00CC7153">
        <w:rPr>
          <w:b w:val="0"/>
        </w:rPr>
        <w:t xml:space="preserve">выполнен </w:t>
      </w:r>
      <w:r w:rsidR="007914B1" w:rsidRPr="00CC7153">
        <w:rPr>
          <w:b w:val="0"/>
        </w:rPr>
        <w:t>ремонт волоконно-оптическ</w:t>
      </w:r>
      <w:r w:rsidR="0073388E" w:rsidRPr="00CC7153">
        <w:rPr>
          <w:b w:val="0"/>
        </w:rPr>
        <w:t>ой</w:t>
      </w:r>
      <w:r w:rsidR="007914B1" w:rsidRPr="00CC7153">
        <w:rPr>
          <w:b w:val="0"/>
        </w:rPr>
        <w:t xml:space="preserve"> лини</w:t>
      </w:r>
      <w:r w:rsidR="000E4BA0" w:rsidRPr="00CC7153">
        <w:rPr>
          <w:b w:val="0"/>
        </w:rPr>
        <w:t>и</w:t>
      </w:r>
      <w:r w:rsidR="007914B1" w:rsidRPr="00CC7153">
        <w:rPr>
          <w:b w:val="0"/>
        </w:rPr>
        <w:t xml:space="preserve"> связи</w:t>
      </w:r>
      <w:r w:rsidR="000E4BA0" w:rsidRPr="00CC7153">
        <w:rPr>
          <w:b w:val="0"/>
        </w:rPr>
        <w:t>;</w:t>
      </w:r>
    </w:p>
    <w:p w:rsidR="007914B1" w:rsidRPr="00CC7153" w:rsidRDefault="007914B1" w:rsidP="002513C6">
      <w:pPr>
        <w:pStyle w:val="af5"/>
        <w:numPr>
          <w:ilvl w:val="0"/>
          <w:numId w:val="9"/>
        </w:numPr>
        <w:tabs>
          <w:tab w:val="left" w:pos="993"/>
        </w:tabs>
        <w:ind w:left="0" w:firstLine="709"/>
        <w:jc w:val="both"/>
        <w:rPr>
          <w:b w:val="0"/>
        </w:rPr>
      </w:pPr>
      <w:r w:rsidRPr="00CC7153">
        <w:rPr>
          <w:b w:val="0"/>
        </w:rPr>
        <w:t xml:space="preserve">разработана проектно-сметная документация для оборудования </w:t>
      </w:r>
      <w:r w:rsidR="000E4BA0" w:rsidRPr="00CC7153">
        <w:rPr>
          <w:b w:val="0"/>
        </w:rPr>
        <w:t xml:space="preserve">4 </w:t>
      </w:r>
      <w:r w:rsidRPr="00CC7153">
        <w:rPr>
          <w:b w:val="0"/>
        </w:rPr>
        <w:t>мест массового пребывания людей системами оповещения и управления эвакуацией</w:t>
      </w:r>
      <w:r w:rsidR="00014EF9" w:rsidRPr="00CC7153">
        <w:rPr>
          <w:b w:val="0"/>
        </w:rPr>
        <w:t>;</w:t>
      </w:r>
    </w:p>
    <w:p w:rsidR="007914B1" w:rsidRPr="00CC7153" w:rsidRDefault="007914B1" w:rsidP="002513C6">
      <w:pPr>
        <w:pStyle w:val="af5"/>
        <w:numPr>
          <w:ilvl w:val="0"/>
          <w:numId w:val="9"/>
        </w:numPr>
        <w:tabs>
          <w:tab w:val="left" w:pos="993"/>
        </w:tabs>
        <w:ind w:left="0" w:firstLine="709"/>
        <w:jc w:val="both"/>
        <w:rPr>
          <w:b w:val="0"/>
        </w:rPr>
      </w:pPr>
      <w:r w:rsidRPr="00CC7153">
        <w:rPr>
          <w:b w:val="0"/>
        </w:rPr>
        <w:t xml:space="preserve">организована и проведена экскурсия учащихся </w:t>
      </w:r>
      <w:r w:rsidR="000E4BA0" w:rsidRPr="00CC7153">
        <w:rPr>
          <w:b w:val="0"/>
        </w:rPr>
        <w:t xml:space="preserve">(40 человек) </w:t>
      </w:r>
      <w:r w:rsidRPr="00CC7153">
        <w:rPr>
          <w:b w:val="0"/>
        </w:rPr>
        <w:t xml:space="preserve">на Всероссийский специализированный форум-выставку «ССБ </w:t>
      </w:r>
      <w:r w:rsidR="00131AAC" w:rsidRPr="00CC7153">
        <w:rPr>
          <w:b w:val="0"/>
        </w:rPr>
        <w:t>–</w:t>
      </w:r>
      <w:r w:rsidR="000E4BA0" w:rsidRPr="00CC7153">
        <w:rPr>
          <w:b w:val="0"/>
        </w:rPr>
        <w:t xml:space="preserve"> Антитеррор»;</w:t>
      </w:r>
      <w:r w:rsidRPr="00CC7153">
        <w:rPr>
          <w:b w:val="0"/>
        </w:rPr>
        <w:t xml:space="preserve"> </w:t>
      </w:r>
    </w:p>
    <w:p w:rsidR="007914B1" w:rsidRPr="00CC7153" w:rsidRDefault="007914B1" w:rsidP="002513C6">
      <w:pPr>
        <w:pStyle w:val="af5"/>
        <w:numPr>
          <w:ilvl w:val="0"/>
          <w:numId w:val="9"/>
        </w:numPr>
        <w:tabs>
          <w:tab w:val="left" w:pos="993"/>
        </w:tabs>
        <w:ind w:left="0" w:firstLine="709"/>
        <w:jc w:val="both"/>
        <w:rPr>
          <w:b w:val="0"/>
        </w:rPr>
      </w:pPr>
      <w:r w:rsidRPr="00CC7153">
        <w:rPr>
          <w:b w:val="0"/>
        </w:rPr>
        <w:t xml:space="preserve">проведены 2 семинара-практикума </w:t>
      </w:r>
      <w:r w:rsidR="0073388E" w:rsidRPr="00CC7153">
        <w:rPr>
          <w:b w:val="0"/>
        </w:rPr>
        <w:t xml:space="preserve">для десятиклассников </w:t>
      </w:r>
      <w:r w:rsidRPr="00CC7153">
        <w:rPr>
          <w:b w:val="0"/>
        </w:rPr>
        <w:t>по антитеррористической тематике</w:t>
      </w:r>
      <w:r w:rsidR="000E4BA0" w:rsidRPr="00CC7153">
        <w:rPr>
          <w:b w:val="0"/>
        </w:rPr>
        <w:t>;</w:t>
      </w:r>
      <w:r w:rsidRPr="00CC7153">
        <w:rPr>
          <w:b w:val="0"/>
        </w:rPr>
        <w:t xml:space="preserve"> </w:t>
      </w:r>
    </w:p>
    <w:p w:rsidR="000E4BA0" w:rsidRPr="00CC7153" w:rsidRDefault="00F0158E" w:rsidP="002513C6">
      <w:pPr>
        <w:pStyle w:val="af5"/>
        <w:numPr>
          <w:ilvl w:val="0"/>
          <w:numId w:val="9"/>
        </w:numPr>
        <w:tabs>
          <w:tab w:val="left" w:pos="993"/>
        </w:tabs>
        <w:ind w:left="0" w:firstLine="709"/>
        <w:jc w:val="both"/>
        <w:rPr>
          <w:b w:val="0"/>
        </w:rPr>
      </w:pPr>
      <w:r w:rsidRPr="00CC7153">
        <w:rPr>
          <w:b w:val="0"/>
        </w:rPr>
        <w:t xml:space="preserve">подготовлены и распространены во всех </w:t>
      </w:r>
      <w:r w:rsidR="000E4BA0" w:rsidRPr="00CC7153">
        <w:rPr>
          <w:b w:val="0"/>
        </w:rPr>
        <w:t xml:space="preserve">образовательных организациях памятки, плакаты и листовки по порядку действий при </w:t>
      </w:r>
      <w:r w:rsidR="000E4BA0" w:rsidRPr="00CC7153">
        <w:rPr>
          <w:b w:val="0"/>
        </w:rPr>
        <w:lastRenderedPageBreak/>
        <w:t xml:space="preserve">обнаружении на территории самодельных взрывных устройств и при поступлении информации по телефону об угрозе террористического акта; </w:t>
      </w:r>
    </w:p>
    <w:p w:rsidR="007914B1" w:rsidRPr="00CC7153" w:rsidRDefault="000E4BA0" w:rsidP="002513C6">
      <w:pPr>
        <w:pStyle w:val="af5"/>
        <w:numPr>
          <w:ilvl w:val="0"/>
          <w:numId w:val="9"/>
        </w:numPr>
        <w:tabs>
          <w:tab w:val="left" w:pos="993"/>
        </w:tabs>
        <w:ind w:left="0" w:firstLine="709"/>
        <w:jc w:val="both"/>
        <w:rPr>
          <w:b w:val="0"/>
        </w:rPr>
      </w:pPr>
      <w:r w:rsidRPr="00CC7153">
        <w:rPr>
          <w:b w:val="0"/>
        </w:rPr>
        <w:t xml:space="preserve">организованы и проведены профилактические беседы с детьми и подростками по вопросам безопасности в рамках проекта «Антитеррор: безопасность для детей»: «Как вести себя при контакте с подозрительными лицами» (лагерь с дневными пребыванием в МБОУ «СОШ № 163» </w:t>
      </w:r>
      <w:r w:rsidR="006553EB" w:rsidRPr="00CC7153">
        <w:rPr>
          <w:b w:val="0"/>
        </w:rPr>
        <w:t>–</w:t>
      </w:r>
      <w:r w:rsidRPr="00CC7153">
        <w:rPr>
          <w:b w:val="0"/>
        </w:rPr>
        <w:t xml:space="preserve"> </w:t>
      </w:r>
      <w:r w:rsidR="00F0158E" w:rsidRPr="00CC7153">
        <w:rPr>
          <w:b w:val="0"/>
        </w:rPr>
        <w:t>30</w:t>
      </w:r>
      <w:r w:rsidRPr="00CC7153">
        <w:rPr>
          <w:b w:val="0"/>
        </w:rPr>
        <w:t xml:space="preserve"> человек, КГБУ СО «Центр семьи «Зеленогорский» </w:t>
      </w:r>
      <w:r w:rsidR="006553EB" w:rsidRPr="00CC7153">
        <w:rPr>
          <w:b w:val="0"/>
        </w:rPr>
        <w:t>–</w:t>
      </w:r>
      <w:r w:rsidRPr="00CC7153">
        <w:rPr>
          <w:b w:val="0"/>
        </w:rPr>
        <w:t xml:space="preserve"> </w:t>
      </w:r>
      <w:r w:rsidR="00F0158E" w:rsidRPr="00CC7153">
        <w:rPr>
          <w:b w:val="0"/>
        </w:rPr>
        <w:t xml:space="preserve">20 </w:t>
      </w:r>
      <w:r w:rsidRPr="00CC7153">
        <w:rPr>
          <w:b w:val="0"/>
        </w:rPr>
        <w:t>человек</w:t>
      </w:r>
      <w:r w:rsidR="006553EB" w:rsidRPr="00CC7153">
        <w:rPr>
          <w:b w:val="0"/>
        </w:rPr>
        <w:t>)</w:t>
      </w:r>
      <w:r w:rsidRPr="00CC7153">
        <w:rPr>
          <w:b w:val="0"/>
        </w:rPr>
        <w:t>.</w:t>
      </w:r>
    </w:p>
    <w:p w:rsidR="007914B1" w:rsidRPr="00CC7153" w:rsidRDefault="007914B1" w:rsidP="007914B1">
      <w:pPr>
        <w:ind w:firstLine="709"/>
        <w:jc w:val="both"/>
        <w:rPr>
          <w:sz w:val="16"/>
          <w:szCs w:val="16"/>
        </w:rPr>
      </w:pPr>
    </w:p>
    <w:p w:rsidR="0056607E" w:rsidRPr="00CC7153" w:rsidRDefault="006A444B" w:rsidP="008E727E">
      <w:pPr>
        <w:ind w:firstLine="709"/>
        <w:jc w:val="both"/>
        <w:rPr>
          <w:b w:val="0"/>
        </w:rPr>
      </w:pPr>
      <w:r w:rsidRPr="00CC7153">
        <w:rPr>
          <w:b w:val="0"/>
        </w:rPr>
        <w:t xml:space="preserve">Подготовлены и проведены </w:t>
      </w:r>
      <w:r w:rsidR="008418DD" w:rsidRPr="00CC7153">
        <w:rPr>
          <w:b w:val="0"/>
        </w:rPr>
        <w:t>5</w:t>
      </w:r>
      <w:r w:rsidRPr="00CC7153">
        <w:rPr>
          <w:b w:val="0"/>
        </w:rPr>
        <w:t xml:space="preserve"> заседаний </w:t>
      </w:r>
      <w:r w:rsidR="00D31FAD" w:rsidRPr="00CC7153">
        <w:rPr>
          <w:b w:val="0"/>
        </w:rPr>
        <w:t xml:space="preserve">муниципальной </w:t>
      </w:r>
      <w:r w:rsidRPr="00CC7153">
        <w:rPr>
          <w:b w:val="0"/>
        </w:rPr>
        <w:t xml:space="preserve">антитеррористической </w:t>
      </w:r>
      <w:r w:rsidR="000E4BA0" w:rsidRPr="00CC7153">
        <w:rPr>
          <w:b w:val="0"/>
        </w:rPr>
        <w:t>группы</w:t>
      </w:r>
      <w:r w:rsidRPr="00CC7153">
        <w:rPr>
          <w:b w:val="0"/>
        </w:rPr>
        <w:t xml:space="preserve">. </w:t>
      </w:r>
      <w:r w:rsidR="000E4BA0" w:rsidRPr="00CC7153">
        <w:rPr>
          <w:b w:val="0"/>
        </w:rPr>
        <w:t>Совместной комиссией по проверке объектов</w:t>
      </w:r>
      <w:r w:rsidR="0056607E" w:rsidRPr="00CC7153">
        <w:rPr>
          <w:b w:val="0"/>
        </w:rPr>
        <w:t>:</w:t>
      </w:r>
    </w:p>
    <w:p w:rsidR="0056607E" w:rsidRPr="00CC7153" w:rsidRDefault="006A444B" w:rsidP="002513C6">
      <w:pPr>
        <w:pStyle w:val="af5"/>
        <w:numPr>
          <w:ilvl w:val="0"/>
          <w:numId w:val="9"/>
        </w:numPr>
        <w:tabs>
          <w:tab w:val="left" w:pos="993"/>
        </w:tabs>
        <w:ind w:left="0" w:firstLine="709"/>
        <w:jc w:val="both"/>
        <w:rPr>
          <w:b w:val="0"/>
        </w:rPr>
      </w:pPr>
      <w:r w:rsidRPr="00CC7153">
        <w:rPr>
          <w:b w:val="0"/>
        </w:rPr>
        <w:t>проведена проверка антитеррористической защищ</w:t>
      </w:r>
      <w:r w:rsidR="005D7210" w:rsidRPr="00CC7153">
        <w:rPr>
          <w:b w:val="0"/>
        </w:rPr>
        <w:t>ё</w:t>
      </w:r>
      <w:r w:rsidRPr="00CC7153">
        <w:rPr>
          <w:b w:val="0"/>
        </w:rPr>
        <w:t>нности 1</w:t>
      </w:r>
      <w:r w:rsidR="005D7210" w:rsidRPr="00CC7153">
        <w:rPr>
          <w:b w:val="0"/>
        </w:rPr>
        <w:t>4</w:t>
      </w:r>
      <w:r w:rsidR="00FC11FA" w:rsidRPr="00CC7153">
        <w:rPr>
          <w:b w:val="0"/>
        </w:rPr>
        <w:t> </w:t>
      </w:r>
      <w:r w:rsidRPr="00CC7153">
        <w:rPr>
          <w:b w:val="0"/>
        </w:rPr>
        <w:t>объектов, включ</w:t>
      </w:r>
      <w:r w:rsidR="005D7210" w:rsidRPr="00CC7153">
        <w:rPr>
          <w:b w:val="0"/>
        </w:rPr>
        <w:t>ё</w:t>
      </w:r>
      <w:r w:rsidRPr="00CC7153">
        <w:rPr>
          <w:b w:val="0"/>
        </w:rPr>
        <w:t>нных в Реестр объектов, подлежа</w:t>
      </w:r>
      <w:r w:rsidR="0056607E" w:rsidRPr="00CC7153">
        <w:rPr>
          <w:b w:val="0"/>
        </w:rPr>
        <w:t>щих антитеррористической защите;</w:t>
      </w:r>
    </w:p>
    <w:p w:rsidR="00CC06D5" w:rsidRPr="00CC7153" w:rsidRDefault="00CC06D5" w:rsidP="002513C6">
      <w:pPr>
        <w:pStyle w:val="af5"/>
        <w:numPr>
          <w:ilvl w:val="0"/>
          <w:numId w:val="9"/>
        </w:numPr>
        <w:tabs>
          <w:tab w:val="left" w:pos="993"/>
        </w:tabs>
        <w:ind w:left="0" w:firstLine="709"/>
        <w:jc w:val="both"/>
        <w:rPr>
          <w:b w:val="0"/>
        </w:rPr>
      </w:pPr>
      <w:r w:rsidRPr="00CC7153">
        <w:rPr>
          <w:b w:val="0"/>
        </w:rPr>
        <w:t>выполнено обследование состояния антитеррористической защищённости и категорирование здания Храма преподобного Серафима Саровского</w:t>
      </w:r>
      <w:r w:rsidR="00CD3BDC" w:rsidRPr="00CC7153">
        <w:rPr>
          <w:b w:val="0"/>
        </w:rPr>
        <w:t xml:space="preserve"> в соответствии с требованиями антитеррористической защищённости мест массового пребывания людей, объектов в сфере культуры, образования и гостиниц</w:t>
      </w:r>
      <w:r w:rsidRPr="00CC7153">
        <w:rPr>
          <w:b w:val="0"/>
        </w:rPr>
        <w:t>;</w:t>
      </w:r>
    </w:p>
    <w:p w:rsidR="00D17858" w:rsidRPr="00CC7153" w:rsidRDefault="00D17858" w:rsidP="002513C6">
      <w:pPr>
        <w:pStyle w:val="af5"/>
        <w:numPr>
          <w:ilvl w:val="0"/>
          <w:numId w:val="9"/>
        </w:numPr>
        <w:tabs>
          <w:tab w:val="left" w:pos="993"/>
        </w:tabs>
        <w:ind w:left="0" w:firstLine="709"/>
        <w:jc w:val="both"/>
        <w:rPr>
          <w:b w:val="0"/>
        </w:rPr>
      </w:pPr>
      <w:r w:rsidRPr="00CC7153">
        <w:rPr>
          <w:b w:val="0"/>
        </w:rPr>
        <w:t xml:space="preserve">проведены </w:t>
      </w:r>
      <w:r w:rsidR="006553EB" w:rsidRPr="00CC7153">
        <w:rPr>
          <w:b w:val="0"/>
        </w:rPr>
        <w:t xml:space="preserve">6 командно-штабных </w:t>
      </w:r>
      <w:r w:rsidRPr="00CC7153">
        <w:rPr>
          <w:b w:val="0"/>
        </w:rPr>
        <w:t>трениров</w:t>
      </w:r>
      <w:r w:rsidR="006553EB" w:rsidRPr="00CC7153">
        <w:rPr>
          <w:b w:val="0"/>
        </w:rPr>
        <w:t>ок</w:t>
      </w:r>
      <w:r w:rsidRPr="00CC7153">
        <w:rPr>
          <w:b w:val="0"/>
        </w:rPr>
        <w:t xml:space="preserve"> по действиям в различных ситуациях, обусловленных проявлениями актов терроризма;</w:t>
      </w:r>
    </w:p>
    <w:p w:rsidR="00131AAC" w:rsidRPr="00CC7153" w:rsidRDefault="000E4BA0" w:rsidP="002513C6">
      <w:pPr>
        <w:pStyle w:val="af5"/>
        <w:numPr>
          <w:ilvl w:val="0"/>
          <w:numId w:val="9"/>
        </w:numPr>
        <w:tabs>
          <w:tab w:val="left" w:pos="993"/>
        </w:tabs>
        <w:ind w:left="0" w:firstLine="709"/>
        <w:jc w:val="both"/>
        <w:rPr>
          <w:b w:val="0"/>
        </w:rPr>
      </w:pPr>
      <w:r w:rsidRPr="00CC7153">
        <w:rPr>
          <w:b w:val="0"/>
        </w:rPr>
        <w:t>п</w:t>
      </w:r>
      <w:r w:rsidR="00131AAC" w:rsidRPr="00CC7153">
        <w:rPr>
          <w:b w:val="0"/>
        </w:rPr>
        <w:t xml:space="preserve">роведена </w:t>
      </w:r>
      <w:r w:rsidR="006553EB" w:rsidRPr="00CC7153">
        <w:rPr>
          <w:b w:val="0"/>
        </w:rPr>
        <w:t>совместно с</w:t>
      </w:r>
      <w:r w:rsidR="00DE0D74" w:rsidRPr="00CC7153">
        <w:rPr>
          <w:b w:val="0"/>
        </w:rPr>
        <w:t>о</w:t>
      </w:r>
      <w:r w:rsidR="006553EB" w:rsidRPr="00CC7153">
        <w:rPr>
          <w:b w:val="0"/>
        </w:rPr>
        <w:t xml:space="preserve"> взаимодействующими структурами (представителями территориальных органов безопасности, МВД, войск национальной гвардии, МЧС, филиала ФГБУ ФСНКЦ ФМБА России КБ № 42) </w:t>
      </w:r>
      <w:r w:rsidR="00131AAC" w:rsidRPr="00CC7153">
        <w:rPr>
          <w:b w:val="0"/>
        </w:rPr>
        <w:t>практическая тренировка работников участка МУП ТС «Насосно-фильтровальная станция» по эвакуации в случае угрозы террористического акта</w:t>
      </w:r>
      <w:r w:rsidRPr="00CC7153">
        <w:rPr>
          <w:b w:val="0"/>
        </w:rPr>
        <w:t>.</w:t>
      </w:r>
    </w:p>
    <w:p w:rsidR="0051142C" w:rsidRPr="00CC7153" w:rsidRDefault="0051142C" w:rsidP="00CD3BDC">
      <w:pPr>
        <w:jc w:val="both"/>
        <w:rPr>
          <w:b w:val="0"/>
          <w:sz w:val="16"/>
          <w:szCs w:val="16"/>
        </w:rPr>
      </w:pPr>
    </w:p>
    <w:p w:rsidR="0051142C" w:rsidRPr="00CC7153" w:rsidRDefault="00E261FA" w:rsidP="008E727E">
      <w:pPr>
        <w:ind w:firstLine="709"/>
        <w:jc w:val="both"/>
        <w:rPr>
          <w:b w:val="0"/>
        </w:rPr>
      </w:pPr>
      <w:r w:rsidRPr="00CC7153">
        <w:rPr>
          <w:b w:val="0"/>
        </w:rPr>
        <w:t xml:space="preserve">В целях </w:t>
      </w:r>
      <w:r w:rsidR="00945F36" w:rsidRPr="00CC7153">
        <w:rPr>
          <w:b w:val="0"/>
        </w:rPr>
        <w:t>снижения уровня наркотизации и</w:t>
      </w:r>
      <w:r w:rsidR="005957E2" w:rsidRPr="00CC7153">
        <w:rPr>
          <w:b w:val="0"/>
        </w:rPr>
        <w:t xml:space="preserve"> алкоголизации населения города, </w:t>
      </w:r>
      <w:r w:rsidR="0026135B" w:rsidRPr="00CC7153">
        <w:rPr>
          <w:b w:val="0"/>
        </w:rPr>
        <w:t xml:space="preserve">эффективного решения вопросов по предупреждению распространения наркомании </w:t>
      </w:r>
      <w:r w:rsidRPr="00CC7153">
        <w:rPr>
          <w:b w:val="0"/>
        </w:rPr>
        <w:t>осуществляет деятельность постоянная антинаркотическая комиссия</w:t>
      </w:r>
      <w:r w:rsidR="0026135B" w:rsidRPr="00CC7153">
        <w:rPr>
          <w:b w:val="0"/>
        </w:rPr>
        <w:t xml:space="preserve">. </w:t>
      </w:r>
      <w:r w:rsidR="005957E2" w:rsidRPr="00CC7153">
        <w:rPr>
          <w:b w:val="0"/>
        </w:rPr>
        <w:t xml:space="preserve">Подготовлены и проведены 4 заседания. </w:t>
      </w:r>
      <w:r w:rsidR="0026135B" w:rsidRPr="00CC7153">
        <w:rPr>
          <w:b w:val="0"/>
        </w:rPr>
        <w:t xml:space="preserve">На постоянной основе </w:t>
      </w:r>
      <w:r w:rsidRPr="00CC7153">
        <w:rPr>
          <w:b w:val="0"/>
        </w:rPr>
        <w:t xml:space="preserve">проводится </w:t>
      </w:r>
      <w:r w:rsidR="00B20271" w:rsidRPr="00CC7153">
        <w:rPr>
          <w:b w:val="0"/>
        </w:rPr>
        <w:t>мониторинг ситуации</w:t>
      </w:r>
      <w:r w:rsidR="005957E2" w:rsidRPr="00CC7153">
        <w:rPr>
          <w:b w:val="0"/>
        </w:rPr>
        <w:t xml:space="preserve"> по </w:t>
      </w:r>
      <w:r w:rsidR="00B20271" w:rsidRPr="00CC7153">
        <w:rPr>
          <w:b w:val="0"/>
        </w:rPr>
        <w:t>распростран</w:t>
      </w:r>
      <w:r w:rsidR="005957E2" w:rsidRPr="00CC7153">
        <w:rPr>
          <w:b w:val="0"/>
        </w:rPr>
        <w:t>ён</w:t>
      </w:r>
      <w:r w:rsidR="00B20271" w:rsidRPr="00CC7153">
        <w:rPr>
          <w:b w:val="0"/>
        </w:rPr>
        <w:t>н</w:t>
      </w:r>
      <w:r w:rsidR="005957E2" w:rsidRPr="00CC7153">
        <w:rPr>
          <w:b w:val="0"/>
        </w:rPr>
        <w:t xml:space="preserve">ости </w:t>
      </w:r>
      <w:r w:rsidR="00B20271" w:rsidRPr="00CC7153">
        <w:rPr>
          <w:b w:val="0"/>
        </w:rPr>
        <w:t>употреблени</w:t>
      </w:r>
      <w:r w:rsidR="005957E2" w:rsidRPr="00CC7153">
        <w:rPr>
          <w:b w:val="0"/>
        </w:rPr>
        <w:t>я</w:t>
      </w:r>
      <w:r w:rsidR="00B20271" w:rsidRPr="00CC7153">
        <w:rPr>
          <w:b w:val="0"/>
        </w:rPr>
        <w:t xml:space="preserve"> наркотических средств </w:t>
      </w:r>
      <w:r w:rsidR="005957E2" w:rsidRPr="00CC7153">
        <w:rPr>
          <w:b w:val="0"/>
        </w:rPr>
        <w:t>и психотропных веществ. В рамках операции «Мак-2017»</w:t>
      </w:r>
      <w:r w:rsidRPr="00CC7153">
        <w:rPr>
          <w:b w:val="0"/>
        </w:rPr>
        <w:t xml:space="preserve"> </w:t>
      </w:r>
      <w:r w:rsidR="005957E2" w:rsidRPr="00CC7153">
        <w:rPr>
          <w:b w:val="0"/>
        </w:rPr>
        <w:t>уничтожен</w:t>
      </w:r>
      <w:r w:rsidRPr="00CC7153">
        <w:rPr>
          <w:b w:val="0"/>
        </w:rPr>
        <w:t>о</w:t>
      </w:r>
      <w:r w:rsidR="005957E2" w:rsidRPr="00CC7153">
        <w:rPr>
          <w:b w:val="0"/>
        </w:rPr>
        <w:t xml:space="preserve"> 9,5 га дикорастущей конопли.  Совместно с учреждениями образования и учреждениями культуры в рамках муниципальной программы «Развитие культуры и молодёжной полит</w:t>
      </w:r>
      <w:r w:rsidR="006553EB" w:rsidRPr="00CC7153">
        <w:rPr>
          <w:b w:val="0"/>
        </w:rPr>
        <w:t>ики города Зеленогорска на 2014</w:t>
      </w:r>
      <w:r w:rsidR="005957E2" w:rsidRPr="00CC7153">
        <w:rPr>
          <w:b w:val="0"/>
        </w:rPr>
        <w:t xml:space="preserve">-2017 годы» организован и проведён конкурс рисунка «Мой чистый мир» и акция </w:t>
      </w:r>
      <w:r w:rsidR="00DE0D74" w:rsidRPr="00CC7153">
        <w:rPr>
          <w:b w:val="0"/>
        </w:rPr>
        <w:t>«</w:t>
      </w:r>
      <w:r w:rsidR="005957E2" w:rsidRPr="00CC7153">
        <w:rPr>
          <w:b w:val="0"/>
        </w:rPr>
        <w:t>Я выбираю жизнь» (36,4 тыс. рублей)</w:t>
      </w:r>
      <w:r w:rsidR="00945F36" w:rsidRPr="00CC7153">
        <w:rPr>
          <w:b w:val="0"/>
        </w:rPr>
        <w:t>.</w:t>
      </w:r>
    </w:p>
    <w:p w:rsidR="00945F36" w:rsidRPr="00CC7153" w:rsidRDefault="00945F36" w:rsidP="008E727E">
      <w:pPr>
        <w:ind w:firstLine="709"/>
        <w:jc w:val="both"/>
        <w:rPr>
          <w:b w:val="0"/>
          <w:sz w:val="16"/>
          <w:szCs w:val="16"/>
        </w:rPr>
      </w:pPr>
    </w:p>
    <w:p w:rsidR="004F02A4" w:rsidRPr="00CC7153" w:rsidRDefault="004F02A4" w:rsidP="0051142C">
      <w:pPr>
        <w:ind w:firstLine="709"/>
        <w:jc w:val="both"/>
        <w:rPr>
          <w:b w:val="0"/>
        </w:rPr>
      </w:pPr>
      <w:r w:rsidRPr="00CC7153">
        <w:rPr>
          <w:b w:val="0"/>
        </w:rPr>
        <w:t>В</w:t>
      </w:r>
      <w:r w:rsidR="0051142C" w:rsidRPr="00CC7153">
        <w:rPr>
          <w:b w:val="0"/>
        </w:rPr>
        <w:t xml:space="preserve"> 201</w:t>
      </w:r>
      <w:r w:rsidR="0022641B" w:rsidRPr="00CC7153">
        <w:rPr>
          <w:b w:val="0"/>
        </w:rPr>
        <w:t>7</w:t>
      </w:r>
      <w:r w:rsidR="0051142C" w:rsidRPr="00CC7153">
        <w:rPr>
          <w:b w:val="0"/>
        </w:rPr>
        <w:t xml:space="preserve"> году </w:t>
      </w:r>
      <w:r w:rsidR="009D6895" w:rsidRPr="00CC7153">
        <w:rPr>
          <w:b w:val="0"/>
        </w:rPr>
        <w:t>увеличилось количество иногородних граждан, посещающих город. О</w:t>
      </w:r>
      <w:r w:rsidR="0051142C" w:rsidRPr="00CC7153">
        <w:rPr>
          <w:b w:val="0"/>
        </w:rPr>
        <w:t xml:space="preserve">т граждан, постоянно проживающих в ЗАТО Зеленогорск, </w:t>
      </w:r>
      <w:r w:rsidR="009D6895" w:rsidRPr="00CC7153">
        <w:rPr>
          <w:b w:val="0"/>
        </w:rPr>
        <w:t xml:space="preserve">принято </w:t>
      </w:r>
      <w:r w:rsidR="00352BF2" w:rsidRPr="00CC7153">
        <w:rPr>
          <w:b w:val="0"/>
        </w:rPr>
        <w:t>3</w:t>
      </w:r>
      <w:r w:rsidR="0022641B" w:rsidRPr="00CC7153">
        <w:rPr>
          <w:b w:val="0"/>
        </w:rPr>
        <w:t>2</w:t>
      </w:r>
      <w:r w:rsidR="0051142C" w:rsidRPr="00CC7153">
        <w:rPr>
          <w:b w:val="0"/>
        </w:rPr>
        <w:t> </w:t>
      </w:r>
      <w:r w:rsidR="0022641B" w:rsidRPr="00CC7153">
        <w:rPr>
          <w:b w:val="0"/>
        </w:rPr>
        <w:t>062</w:t>
      </w:r>
      <w:r w:rsidR="0051142C" w:rsidRPr="00CC7153">
        <w:rPr>
          <w:b w:val="0"/>
        </w:rPr>
        <w:t> заявлени</w:t>
      </w:r>
      <w:r w:rsidR="00DE0D74" w:rsidRPr="00CC7153">
        <w:rPr>
          <w:b w:val="0"/>
        </w:rPr>
        <w:t>я</w:t>
      </w:r>
      <w:r w:rsidR="0051142C" w:rsidRPr="00CC7153">
        <w:rPr>
          <w:b w:val="0"/>
        </w:rPr>
        <w:t xml:space="preserve"> </w:t>
      </w:r>
      <w:r w:rsidRPr="00CC7153">
        <w:rPr>
          <w:b w:val="0"/>
        </w:rPr>
        <w:t>на въезд родственников</w:t>
      </w:r>
      <w:r w:rsidR="0051142C" w:rsidRPr="00CC7153">
        <w:rPr>
          <w:b w:val="0"/>
        </w:rPr>
        <w:t xml:space="preserve"> в город,</w:t>
      </w:r>
      <w:r w:rsidR="009D6895" w:rsidRPr="00CC7153">
        <w:rPr>
          <w:b w:val="0"/>
        </w:rPr>
        <w:t xml:space="preserve"> по которым </w:t>
      </w:r>
      <w:r w:rsidR="00352BF2" w:rsidRPr="00CC7153">
        <w:rPr>
          <w:b w:val="0"/>
        </w:rPr>
        <w:t>вып</w:t>
      </w:r>
      <w:r w:rsidR="00B20271" w:rsidRPr="00CC7153">
        <w:rPr>
          <w:b w:val="0"/>
        </w:rPr>
        <w:t>исано 4</w:t>
      </w:r>
      <w:r w:rsidR="0022641B" w:rsidRPr="00CC7153">
        <w:rPr>
          <w:b w:val="0"/>
        </w:rPr>
        <w:t>8</w:t>
      </w:r>
      <w:r w:rsidR="00B20271" w:rsidRPr="00CC7153">
        <w:rPr>
          <w:b w:val="0"/>
        </w:rPr>
        <w:t> </w:t>
      </w:r>
      <w:r w:rsidR="009D6895" w:rsidRPr="00CC7153">
        <w:rPr>
          <w:b w:val="0"/>
        </w:rPr>
        <w:t>010</w:t>
      </w:r>
      <w:r w:rsidR="00B20271" w:rsidRPr="00CC7153">
        <w:rPr>
          <w:b w:val="0"/>
        </w:rPr>
        <w:t xml:space="preserve"> гостевых пропусков;</w:t>
      </w:r>
      <w:r w:rsidR="00352BF2" w:rsidRPr="00CC7153">
        <w:rPr>
          <w:b w:val="0"/>
        </w:rPr>
        <w:t xml:space="preserve"> </w:t>
      </w:r>
      <w:r w:rsidRPr="00CC7153">
        <w:rPr>
          <w:b w:val="0"/>
        </w:rPr>
        <w:t xml:space="preserve">от юридических лиц </w:t>
      </w:r>
      <w:r w:rsidR="009D6895" w:rsidRPr="00CC7153">
        <w:rPr>
          <w:b w:val="0"/>
        </w:rPr>
        <w:t xml:space="preserve">и индивидуальных предпринимателей </w:t>
      </w:r>
      <w:r w:rsidR="0051142C" w:rsidRPr="00CC7153">
        <w:rPr>
          <w:b w:val="0"/>
        </w:rPr>
        <w:t>– 1</w:t>
      </w:r>
      <w:r w:rsidR="00352BF2" w:rsidRPr="00CC7153">
        <w:rPr>
          <w:b w:val="0"/>
        </w:rPr>
        <w:t>3</w:t>
      </w:r>
      <w:r w:rsidR="0051142C" w:rsidRPr="00CC7153">
        <w:rPr>
          <w:b w:val="0"/>
        </w:rPr>
        <w:t> </w:t>
      </w:r>
      <w:r w:rsidR="009D6895" w:rsidRPr="00CC7153">
        <w:rPr>
          <w:b w:val="0"/>
        </w:rPr>
        <w:t>889</w:t>
      </w:r>
      <w:r w:rsidR="0051142C" w:rsidRPr="00CC7153">
        <w:rPr>
          <w:b w:val="0"/>
        </w:rPr>
        <w:t xml:space="preserve"> заявок </w:t>
      </w:r>
      <w:r w:rsidR="00352BF2" w:rsidRPr="00CC7153">
        <w:rPr>
          <w:b w:val="0"/>
        </w:rPr>
        <w:t xml:space="preserve">на въезд </w:t>
      </w:r>
      <w:r w:rsidR="0051142C" w:rsidRPr="00CC7153">
        <w:rPr>
          <w:b w:val="0"/>
        </w:rPr>
        <w:t>5</w:t>
      </w:r>
      <w:r w:rsidR="00352BF2" w:rsidRPr="00CC7153">
        <w:rPr>
          <w:b w:val="0"/>
        </w:rPr>
        <w:t>9</w:t>
      </w:r>
      <w:r w:rsidR="0051142C" w:rsidRPr="00CC7153">
        <w:rPr>
          <w:b w:val="0"/>
        </w:rPr>
        <w:t> </w:t>
      </w:r>
      <w:r w:rsidR="009D6895" w:rsidRPr="00CC7153">
        <w:rPr>
          <w:b w:val="0"/>
        </w:rPr>
        <w:t>422</w:t>
      </w:r>
      <w:r w:rsidR="0051142C" w:rsidRPr="00CC7153">
        <w:rPr>
          <w:b w:val="0"/>
        </w:rPr>
        <w:t xml:space="preserve"> человек </w:t>
      </w:r>
      <w:r w:rsidRPr="00CC7153">
        <w:rPr>
          <w:b w:val="0"/>
        </w:rPr>
        <w:t xml:space="preserve">в город по производственной необходимости или для удовлетворения </w:t>
      </w:r>
      <w:r w:rsidRPr="00CC7153">
        <w:rPr>
          <w:b w:val="0"/>
        </w:rPr>
        <w:lastRenderedPageBreak/>
        <w:t>социально-культурных и</w:t>
      </w:r>
      <w:r w:rsidR="00B20271" w:rsidRPr="00CC7153">
        <w:rPr>
          <w:b w:val="0"/>
        </w:rPr>
        <w:t xml:space="preserve"> иных потребностей жителей ЗАТО;</w:t>
      </w:r>
      <w:r w:rsidRPr="00CC7153">
        <w:rPr>
          <w:b w:val="0"/>
        </w:rPr>
        <w:t xml:space="preserve"> оформлен</w:t>
      </w:r>
      <w:r w:rsidR="00EF4E90" w:rsidRPr="00CC7153">
        <w:rPr>
          <w:b w:val="0"/>
        </w:rPr>
        <w:t>о</w:t>
      </w:r>
      <w:r w:rsidRPr="00CC7153">
        <w:rPr>
          <w:b w:val="0"/>
        </w:rPr>
        <w:t xml:space="preserve"> </w:t>
      </w:r>
      <w:r w:rsidR="00EF4E90" w:rsidRPr="00CC7153">
        <w:rPr>
          <w:b w:val="0"/>
        </w:rPr>
        <w:t>3</w:t>
      </w:r>
      <w:r w:rsidR="009D6895" w:rsidRPr="00CC7153">
        <w:rPr>
          <w:b w:val="0"/>
        </w:rPr>
        <w:t>5</w:t>
      </w:r>
      <w:r w:rsidR="0090785A" w:rsidRPr="00CC7153">
        <w:rPr>
          <w:b w:val="0"/>
        </w:rPr>
        <w:t> </w:t>
      </w:r>
      <w:r w:rsidR="009D6895" w:rsidRPr="00CC7153">
        <w:rPr>
          <w:b w:val="0"/>
        </w:rPr>
        <w:t>909</w:t>
      </w:r>
      <w:r w:rsidRPr="00CC7153">
        <w:rPr>
          <w:b w:val="0"/>
        </w:rPr>
        <w:t xml:space="preserve"> талон</w:t>
      </w:r>
      <w:r w:rsidR="00EF4E90" w:rsidRPr="00CC7153">
        <w:rPr>
          <w:b w:val="0"/>
        </w:rPr>
        <w:t>ов</w:t>
      </w:r>
      <w:r w:rsidRPr="00CC7153">
        <w:rPr>
          <w:b w:val="0"/>
        </w:rPr>
        <w:t xml:space="preserve"> командированным лицам.</w:t>
      </w:r>
      <w:r w:rsidR="00A874AE" w:rsidRPr="00CC7153">
        <w:rPr>
          <w:b w:val="0"/>
        </w:rPr>
        <w:t xml:space="preserve"> Удовлетворено 3</w:t>
      </w:r>
      <w:r w:rsidR="009D043C" w:rsidRPr="00CC7153">
        <w:rPr>
          <w:b w:val="0"/>
        </w:rPr>
        <w:t>3</w:t>
      </w:r>
      <w:r w:rsidR="00FC11FA" w:rsidRPr="00CC7153">
        <w:rPr>
          <w:b w:val="0"/>
        </w:rPr>
        <w:t> </w:t>
      </w:r>
      <w:r w:rsidR="00A874AE" w:rsidRPr="00CC7153">
        <w:rPr>
          <w:b w:val="0"/>
        </w:rPr>
        <w:t>заявлени</w:t>
      </w:r>
      <w:r w:rsidR="009D043C" w:rsidRPr="00CC7153">
        <w:rPr>
          <w:b w:val="0"/>
        </w:rPr>
        <w:t>я</w:t>
      </w:r>
      <w:r w:rsidR="00A874AE" w:rsidRPr="00CC7153">
        <w:rPr>
          <w:b w:val="0"/>
        </w:rPr>
        <w:t xml:space="preserve"> индивидуальных предпринимателей и 19 заявлений юридических лиц о получении разрешения на въезд в город для </w:t>
      </w:r>
      <w:r w:rsidR="00B37FF7" w:rsidRPr="00CC7153">
        <w:rPr>
          <w:b w:val="0"/>
        </w:rPr>
        <w:t xml:space="preserve">организации </w:t>
      </w:r>
      <w:r w:rsidR="00A874AE" w:rsidRPr="00CC7153">
        <w:rPr>
          <w:b w:val="0"/>
        </w:rPr>
        <w:t>предпринимательской деятельности.</w:t>
      </w:r>
    </w:p>
    <w:p w:rsidR="004F02A4" w:rsidRPr="00CC7153" w:rsidRDefault="004F02A4" w:rsidP="004F02A4">
      <w:pPr>
        <w:ind w:firstLine="720"/>
        <w:jc w:val="both"/>
        <w:rPr>
          <w:b w:val="0"/>
        </w:rPr>
      </w:pPr>
      <w:r w:rsidRPr="00CC7153">
        <w:rPr>
          <w:b w:val="0"/>
        </w:rPr>
        <w:t>Принят</w:t>
      </w:r>
      <w:r w:rsidR="00B53D0A" w:rsidRPr="00CC7153">
        <w:rPr>
          <w:b w:val="0"/>
        </w:rPr>
        <w:t>ы</w:t>
      </w:r>
      <w:r w:rsidRPr="00CC7153">
        <w:rPr>
          <w:b w:val="0"/>
        </w:rPr>
        <w:t>, оформлен</w:t>
      </w:r>
      <w:r w:rsidR="00B53D0A" w:rsidRPr="00CC7153">
        <w:rPr>
          <w:b w:val="0"/>
        </w:rPr>
        <w:t>ы</w:t>
      </w:r>
      <w:r w:rsidRPr="00CC7153">
        <w:rPr>
          <w:b w:val="0"/>
        </w:rPr>
        <w:t xml:space="preserve"> и отправлен</w:t>
      </w:r>
      <w:r w:rsidR="00B53D0A" w:rsidRPr="00CC7153">
        <w:rPr>
          <w:b w:val="0"/>
        </w:rPr>
        <w:t>ы</w:t>
      </w:r>
      <w:r w:rsidRPr="00CC7153">
        <w:rPr>
          <w:b w:val="0"/>
        </w:rPr>
        <w:t xml:space="preserve"> для получения разрешений на въезд в город </w:t>
      </w:r>
      <w:r w:rsidR="00E262B2" w:rsidRPr="00CC7153">
        <w:rPr>
          <w:b w:val="0"/>
        </w:rPr>
        <w:t>9</w:t>
      </w:r>
      <w:r w:rsidR="000E4BA0" w:rsidRPr="00CC7153">
        <w:rPr>
          <w:b w:val="0"/>
        </w:rPr>
        <w:t>5</w:t>
      </w:r>
      <w:r w:rsidRPr="00CC7153">
        <w:rPr>
          <w:b w:val="0"/>
        </w:rPr>
        <w:t xml:space="preserve"> заявлений</w:t>
      </w:r>
      <w:r w:rsidR="001E06EB" w:rsidRPr="00CC7153">
        <w:rPr>
          <w:b w:val="0"/>
        </w:rPr>
        <w:t xml:space="preserve"> на иностранных граждан по частным вопросам</w:t>
      </w:r>
      <w:r w:rsidRPr="00CC7153">
        <w:rPr>
          <w:b w:val="0"/>
        </w:rPr>
        <w:t xml:space="preserve">, в том числе: </w:t>
      </w:r>
      <w:r w:rsidR="00591F66" w:rsidRPr="00CC7153">
        <w:rPr>
          <w:b w:val="0"/>
        </w:rPr>
        <w:t xml:space="preserve">Армения – 7, Беларусь – 7, Казахстан – 39, Кыргызстан –2, Латвия – 2, Узбекистан – </w:t>
      </w:r>
      <w:r w:rsidR="00E20329" w:rsidRPr="00CC7153">
        <w:rPr>
          <w:b w:val="0"/>
        </w:rPr>
        <w:t>3</w:t>
      </w:r>
      <w:r w:rsidR="00591F66" w:rsidRPr="00CC7153">
        <w:rPr>
          <w:b w:val="0"/>
        </w:rPr>
        <w:t xml:space="preserve">, </w:t>
      </w:r>
      <w:r w:rsidR="00A874AE" w:rsidRPr="00CC7153">
        <w:rPr>
          <w:b w:val="0"/>
        </w:rPr>
        <w:t>Украина – 1</w:t>
      </w:r>
      <w:r w:rsidR="00E262B2" w:rsidRPr="00CC7153">
        <w:rPr>
          <w:b w:val="0"/>
        </w:rPr>
        <w:t>8</w:t>
      </w:r>
      <w:r w:rsidR="00A874AE" w:rsidRPr="00CC7153">
        <w:rPr>
          <w:b w:val="0"/>
        </w:rPr>
        <w:t xml:space="preserve">, </w:t>
      </w:r>
      <w:r w:rsidR="00591F66" w:rsidRPr="00CC7153">
        <w:rPr>
          <w:b w:val="0"/>
        </w:rPr>
        <w:t>Австралия – 1</w:t>
      </w:r>
      <w:r w:rsidR="00A874AE" w:rsidRPr="00CC7153">
        <w:rPr>
          <w:b w:val="0"/>
        </w:rPr>
        <w:t xml:space="preserve">, </w:t>
      </w:r>
      <w:r w:rsidR="00591F66" w:rsidRPr="00CC7153">
        <w:rPr>
          <w:b w:val="0"/>
        </w:rPr>
        <w:t xml:space="preserve">Великобритания – 1, </w:t>
      </w:r>
      <w:r w:rsidR="00A874AE" w:rsidRPr="00CC7153">
        <w:rPr>
          <w:b w:val="0"/>
        </w:rPr>
        <w:t xml:space="preserve">Германия – </w:t>
      </w:r>
      <w:r w:rsidR="00591F66" w:rsidRPr="00CC7153">
        <w:rPr>
          <w:b w:val="0"/>
        </w:rPr>
        <w:t>2, Египет – 1, Индонезия – 2</w:t>
      </w:r>
      <w:r w:rsidR="00A874AE" w:rsidRPr="00CC7153">
        <w:rPr>
          <w:b w:val="0"/>
        </w:rPr>
        <w:t xml:space="preserve">, </w:t>
      </w:r>
      <w:r w:rsidR="00591F66" w:rsidRPr="00CC7153">
        <w:rPr>
          <w:b w:val="0"/>
        </w:rPr>
        <w:t>Италия–1, Нидерланды – 2, Словения – 1, Турция – 1, Франция</w:t>
      </w:r>
      <w:r w:rsidR="00A874AE" w:rsidRPr="00CC7153">
        <w:rPr>
          <w:b w:val="0"/>
        </w:rPr>
        <w:t xml:space="preserve"> – </w:t>
      </w:r>
      <w:r w:rsidR="00591F66" w:rsidRPr="00CC7153">
        <w:rPr>
          <w:b w:val="0"/>
        </w:rPr>
        <w:t>3</w:t>
      </w:r>
      <w:r w:rsidR="00A874AE" w:rsidRPr="00CC7153">
        <w:rPr>
          <w:b w:val="0"/>
        </w:rPr>
        <w:t xml:space="preserve">, </w:t>
      </w:r>
      <w:r w:rsidR="00591F66" w:rsidRPr="00CC7153">
        <w:rPr>
          <w:b w:val="0"/>
        </w:rPr>
        <w:t xml:space="preserve">Швейцария – 1, </w:t>
      </w:r>
      <w:r w:rsidR="00A874AE" w:rsidRPr="00CC7153">
        <w:rPr>
          <w:b w:val="0"/>
        </w:rPr>
        <w:t>без гражданства –</w:t>
      </w:r>
      <w:r w:rsidRPr="00CC7153">
        <w:rPr>
          <w:b w:val="0"/>
        </w:rPr>
        <w:t>1.</w:t>
      </w:r>
    </w:p>
    <w:p w:rsidR="004F02A4" w:rsidRPr="00CC7153" w:rsidRDefault="004F02A4" w:rsidP="004F02A4">
      <w:pPr>
        <w:ind w:firstLine="709"/>
        <w:jc w:val="both"/>
        <w:rPr>
          <w:b w:val="0"/>
        </w:rPr>
      </w:pPr>
      <w:r w:rsidRPr="00CC7153">
        <w:rPr>
          <w:b w:val="0"/>
        </w:rPr>
        <w:t>Принят</w:t>
      </w:r>
      <w:r w:rsidR="00B53D0A" w:rsidRPr="00CC7153">
        <w:rPr>
          <w:b w:val="0"/>
        </w:rPr>
        <w:t>ы</w:t>
      </w:r>
      <w:r w:rsidRPr="00CC7153">
        <w:rPr>
          <w:b w:val="0"/>
        </w:rPr>
        <w:t xml:space="preserve"> и подготовлен</w:t>
      </w:r>
      <w:r w:rsidR="00B53D0A" w:rsidRPr="00CC7153">
        <w:rPr>
          <w:b w:val="0"/>
        </w:rPr>
        <w:t>ы</w:t>
      </w:r>
      <w:r w:rsidRPr="00CC7153">
        <w:rPr>
          <w:b w:val="0"/>
        </w:rPr>
        <w:t xml:space="preserve"> </w:t>
      </w:r>
      <w:r w:rsidR="00E20329" w:rsidRPr="00CC7153">
        <w:rPr>
          <w:b w:val="0"/>
        </w:rPr>
        <w:t>98</w:t>
      </w:r>
      <w:r w:rsidRPr="00CC7153">
        <w:rPr>
          <w:b w:val="0"/>
        </w:rPr>
        <w:t xml:space="preserve"> разрешени</w:t>
      </w:r>
      <w:r w:rsidR="00E20329" w:rsidRPr="00CC7153">
        <w:rPr>
          <w:b w:val="0"/>
        </w:rPr>
        <w:t>й</w:t>
      </w:r>
      <w:r w:rsidRPr="00CC7153">
        <w:rPr>
          <w:b w:val="0"/>
        </w:rPr>
        <w:t xml:space="preserve"> на постоянное проживание в ЗАТО Зеленогорск.</w:t>
      </w:r>
    </w:p>
    <w:p w:rsidR="008E727E" w:rsidRPr="00CC7153" w:rsidRDefault="00A874AE" w:rsidP="00A874AE">
      <w:pPr>
        <w:tabs>
          <w:tab w:val="left" w:pos="709"/>
          <w:tab w:val="left" w:pos="1134"/>
          <w:tab w:val="left" w:pos="1276"/>
        </w:tabs>
        <w:jc w:val="both"/>
        <w:rPr>
          <w:b w:val="0"/>
        </w:rPr>
      </w:pPr>
      <w:r w:rsidRPr="00CC7153">
        <w:rPr>
          <w:b w:val="0"/>
        </w:rPr>
        <w:tab/>
        <w:t>Подготовлен</w:t>
      </w:r>
      <w:r w:rsidR="00B53D0A" w:rsidRPr="00CC7153">
        <w:rPr>
          <w:b w:val="0"/>
        </w:rPr>
        <w:t>ы</w:t>
      </w:r>
      <w:r w:rsidRPr="00CC7153">
        <w:rPr>
          <w:b w:val="0"/>
        </w:rPr>
        <w:t xml:space="preserve"> и согласован</w:t>
      </w:r>
      <w:r w:rsidR="00B53D0A" w:rsidRPr="00CC7153">
        <w:rPr>
          <w:b w:val="0"/>
        </w:rPr>
        <w:t>ы</w:t>
      </w:r>
      <w:r w:rsidRPr="00CC7153">
        <w:rPr>
          <w:b w:val="0"/>
        </w:rPr>
        <w:t xml:space="preserve"> с Гос</w:t>
      </w:r>
      <w:r w:rsidR="00D1394A" w:rsidRPr="00CC7153">
        <w:rPr>
          <w:b w:val="0"/>
        </w:rPr>
        <w:t xml:space="preserve">корпорацией </w:t>
      </w:r>
      <w:r w:rsidRPr="00CC7153">
        <w:rPr>
          <w:b w:val="0"/>
        </w:rPr>
        <w:t xml:space="preserve">«Росатом» </w:t>
      </w:r>
      <w:r w:rsidR="009D6895" w:rsidRPr="00CC7153">
        <w:rPr>
          <w:b w:val="0"/>
        </w:rPr>
        <w:t>81</w:t>
      </w:r>
      <w:r w:rsidRPr="00CC7153">
        <w:rPr>
          <w:b w:val="0"/>
        </w:rPr>
        <w:t xml:space="preserve"> распоряжени</w:t>
      </w:r>
      <w:r w:rsidR="009D6895" w:rsidRPr="00CC7153">
        <w:rPr>
          <w:b w:val="0"/>
        </w:rPr>
        <w:t>е</w:t>
      </w:r>
      <w:r w:rsidRPr="00CC7153">
        <w:rPr>
          <w:b w:val="0"/>
        </w:rPr>
        <w:t xml:space="preserve"> Администрации ЗАТО г.</w:t>
      </w:r>
      <w:r w:rsidR="0012582A" w:rsidRPr="00CC7153">
        <w:rPr>
          <w:b w:val="0"/>
        </w:rPr>
        <w:t> </w:t>
      </w:r>
      <w:r w:rsidRPr="00CC7153">
        <w:rPr>
          <w:b w:val="0"/>
        </w:rPr>
        <w:t>Зеленогорска на допуск иногородних юридических и физических лиц к совершению сделок с недвижимым имуществом, расположенным на территории города.</w:t>
      </w:r>
    </w:p>
    <w:p w:rsidR="00B0482E" w:rsidRPr="00CC7153" w:rsidRDefault="00B0482E" w:rsidP="00A874AE">
      <w:pPr>
        <w:tabs>
          <w:tab w:val="left" w:pos="709"/>
          <w:tab w:val="left" w:pos="1134"/>
          <w:tab w:val="left" w:pos="1276"/>
        </w:tabs>
        <w:jc w:val="both"/>
        <w:rPr>
          <w:b w:val="0"/>
          <w:sz w:val="16"/>
          <w:szCs w:val="16"/>
        </w:rPr>
      </w:pPr>
    </w:p>
    <w:p w:rsidR="00B0482E" w:rsidRPr="00CC7153" w:rsidRDefault="003A29BB" w:rsidP="00A874AE">
      <w:pPr>
        <w:tabs>
          <w:tab w:val="left" w:pos="709"/>
          <w:tab w:val="left" w:pos="1134"/>
          <w:tab w:val="left" w:pos="1276"/>
        </w:tabs>
        <w:jc w:val="both"/>
        <w:rPr>
          <w:b w:val="0"/>
        </w:rPr>
      </w:pPr>
      <w:r w:rsidRPr="00CC7153">
        <w:rPr>
          <w:b w:val="0"/>
        </w:rPr>
        <w:tab/>
        <w:t xml:space="preserve">В рамках </w:t>
      </w:r>
      <w:r w:rsidR="00073A3E" w:rsidRPr="00CC7153">
        <w:rPr>
          <w:b w:val="0"/>
        </w:rPr>
        <w:t xml:space="preserve">решения </w:t>
      </w:r>
      <w:r w:rsidRPr="00CC7153">
        <w:rPr>
          <w:b w:val="0"/>
        </w:rPr>
        <w:t>задач 2017 года выполнено оснащение помещений Единой дежурно-диспетчерской службы</w:t>
      </w:r>
      <w:r w:rsidR="001A74AC" w:rsidRPr="00CC7153">
        <w:rPr>
          <w:b w:val="0"/>
        </w:rPr>
        <w:t xml:space="preserve"> в соответствии с установленными требованиями</w:t>
      </w:r>
      <w:r w:rsidRPr="00CC7153">
        <w:rPr>
          <w:b w:val="0"/>
        </w:rPr>
        <w:t xml:space="preserve">, созданы </w:t>
      </w:r>
      <w:r w:rsidR="001A74AC" w:rsidRPr="00CC7153">
        <w:rPr>
          <w:b w:val="0"/>
        </w:rPr>
        <w:t xml:space="preserve">условия для своевременного реагирования, принятия быстрых и точных решений и действий служб города в случаях возникновения нештатных ситуаций, угрожающих жизни и здоровью людей. </w:t>
      </w:r>
      <w:r w:rsidR="00B0482E" w:rsidRPr="00CC7153">
        <w:rPr>
          <w:b w:val="0"/>
        </w:rPr>
        <w:t xml:space="preserve"> Значимым событием стало проведение на территории города итогового краевого учебно-методического сбора по результатам деятельности за 2017 год территориальной подсистемы Российской единой системы предупреждения и ликвидации чрезвычайных ситуаций Красноярского края с участием Председателя и членов Правительства Красноярского края, представителей Администрации Губернатора Красноярского края, ГУ МСЧ России по Красноярскому краю, Глав 62 муниципальных образований Красноярского края. Выбор места для проведения такого мероприятия регионального масштаба определён по результатам высокой</w:t>
      </w:r>
      <w:r w:rsidR="006E1593" w:rsidRPr="00CC7153">
        <w:rPr>
          <w:b w:val="0"/>
        </w:rPr>
        <w:t xml:space="preserve"> оценки деятельности городск</w:t>
      </w:r>
      <w:r w:rsidR="000E4BA0" w:rsidRPr="00CC7153">
        <w:rPr>
          <w:b w:val="0"/>
        </w:rPr>
        <w:t>ого</w:t>
      </w:r>
      <w:r w:rsidR="006E1593" w:rsidRPr="00CC7153">
        <w:rPr>
          <w:b w:val="0"/>
        </w:rPr>
        <w:t xml:space="preserve"> </w:t>
      </w:r>
      <w:r w:rsidR="000E4BA0" w:rsidRPr="00CC7153">
        <w:rPr>
          <w:b w:val="0"/>
        </w:rPr>
        <w:t>звена территориальной подсистемы Единой государственной системы предупреждения и ликви</w:t>
      </w:r>
      <w:r w:rsidR="001B69E5" w:rsidRPr="00CC7153">
        <w:rPr>
          <w:b w:val="0"/>
        </w:rPr>
        <w:t>дации чрезвычайных ситуаций.</w:t>
      </w:r>
      <w:r w:rsidR="0028444B" w:rsidRPr="00CC7153">
        <w:rPr>
          <w:b w:val="0"/>
        </w:rPr>
        <w:t xml:space="preserve"> </w:t>
      </w:r>
      <w:r w:rsidR="009E1A3B" w:rsidRPr="00CC7153">
        <w:rPr>
          <w:b w:val="0"/>
        </w:rPr>
        <w:t xml:space="preserve">Уровень организации и проведения учебно-методического сбора высоко оценён Председателем Правительства Красноярского края. </w:t>
      </w:r>
      <w:r w:rsidR="0028444B" w:rsidRPr="00CC7153">
        <w:rPr>
          <w:b w:val="0"/>
        </w:rPr>
        <w:t>Деятельность Единой дежурно-диспетчерской службы города Зеленогорска признана лучшей в регионе.</w:t>
      </w:r>
    </w:p>
    <w:p w:rsidR="00B0482E" w:rsidRPr="00CC7153" w:rsidRDefault="00B0482E" w:rsidP="00A874AE">
      <w:pPr>
        <w:tabs>
          <w:tab w:val="left" w:pos="709"/>
          <w:tab w:val="left" w:pos="1134"/>
          <w:tab w:val="left" w:pos="1276"/>
        </w:tabs>
        <w:jc w:val="both"/>
        <w:rPr>
          <w:b w:val="0"/>
          <w:sz w:val="16"/>
          <w:szCs w:val="16"/>
        </w:rPr>
      </w:pPr>
    </w:p>
    <w:p w:rsidR="00A10BDC" w:rsidRPr="00CC7153" w:rsidRDefault="006F058D" w:rsidP="00A874AE">
      <w:pPr>
        <w:tabs>
          <w:tab w:val="left" w:pos="709"/>
          <w:tab w:val="left" w:pos="1134"/>
          <w:tab w:val="left" w:pos="1276"/>
        </w:tabs>
        <w:jc w:val="both"/>
        <w:rPr>
          <w:b w:val="0"/>
          <w:i/>
        </w:rPr>
      </w:pPr>
      <w:r w:rsidRPr="00CC7153">
        <w:rPr>
          <w:b w:val="0"/>
        </w:rPr>
        <w:tab/>
      </w:r>
      <w:r w:rsidR="006E1593" w:rsidRPr="00CC7153">
        <w:rPr>
          <w:b w:val="0"/>
        </w:rPr>
        <w:t>В соответствии с приоритетными направлениями, определёнными на прошедшем сборе, з</w:t>
      </w:r>
      <w:r w:rsidR="00B20271" w:rsidRPr="00CC7153">
        <w:rPr>
          <w:b w:val="0"/>
        </w:rPr>
        <w:t>адач</w:t>
      </w:r>
      <w:r w:rsidR="006E1593" w:rsidRPr="00CC7153">
        <w:rPr>
          <w:b w:val="0"/>
        </w:rPr>
        <w:t>ами</w:t>
      </w:r>
      <w:r w:rsidR="00B20271" w:rsidRPr="00CC7153">
        <w:rPr>
          <w:b w:val="0"/>
        </w:rPr>
        <w:t xml:space="preserve"> </w:t>
      </w:r>
      <w:r w:rsidRPr="00CC7153">
        <w:rPr>
          <w:b w:val="0"/>
        </w:rPr>
        <w:t>на 201</w:t>
      </w:r>
      <w:r w:rsidR="00E20329" w:rsidRPr="00CC7153">
        <w:rPr>
          <w:b w:val="0"/>
        </w:rPr>
        <w:t>8</w:t>
      </w:r>
      <w:r w:rsidRPr="00CC7153">
        <w:rPr>
          <w:b w:val="0"/>
        </w:rPr>
        <w:t xml:space="preserve"> год</w:t>
      </w:r>
      <w:r w:rsidR="00B20271" w:rsidRPr="00CC7153">
        <w:rPr>
          <w:b w:val="0"/>
        </w:rPr>
        <w:t xml:space="preserve"> являются </w:t>
      </w:r>
      <w:r w:rsidR="003A29BB" w:rsidRPr="00CC7153">
        <w:rPr>
          <w:b w:val="0"/>
        </w:rPr>
        <w:t xml:space="preserve">дальнейшее развитие </w:t>
      </w:r>
      <w:r w:rsidR="00A10BDC" w:rsidRPr="00CC7153">
        <w:rPr>
          <w:b w:val="0"/>
        </w:rPr>
        <w:t>дея</w:t>
      </w:r>
      <w:r w:rsidR="00B20271" w:rsidRPr="00CC7153">
        <w:rPr>
          <w:b w:val="0"/>
        </w:rPr>
        <w:t>тельности Единой дежурно-диспетчерской службы</w:t>
      </w:r>
      <w:r w:rsidR="003A29BB" w:rsidRPr="00CC7153">
        <w:rPr>
          <w:b w:val="0"/>
        </w:rPr>
        <w:t xml:space="preserve">, </w:t>
      </w:r>
      <w:r w:rsidR="001A74AC" w:rsidRPr="00CC7153">
        <w:rPr>
          <w:b w:val="0"/>
        </w:rPr>
        <w:t>сопряжение системы обеспечения вызова экстренных оперативных с</w:t>
      </w:r>
      <w:r w:rsidR="006553EB" w:rsidRPr="00CC7153">
        <w:rPr>
          <w:b w:val="0"/>
        </w:rPr>
        <w:t xml:space="preserve">лужб по единому номеру «112» с </w:t>
      </w:r>
      <w:r w:rsidR="001A74AC" w:rsidRPr="00CC7153">
        <w:rPr>
          <w:b w:val="0"/>
        </w:rPr>
        <w:t xml:space="preserve">Государственной автоматизированной информационной системой «ГЛОНАСС», </w:t>
      </w:r>
      <w:r w:rsidR="003A29BB" w:rsidRPr="00CC7153">
        <w:rPr>
          <w:b w:val="0"/>
        </w:rPr>
        <w:t xml:space="preserve">внедрение </w:t>
      </w:r>
      <w:r w:rsidR="00B20271" w:rsidRPr="00CC7153">
        <w:rPr>
          <w:b w:val="0"/>
        </w:rPr>
        <w:t>Аппаратно-программного комплекса «Безопасный город»</w:t>
      </w:r>
      <w:r w:rsidR="003A29BB" w:rsidRPr="00CC7153">
        <w:rPr>
          <w:b w:val="0"/>
        </w:rPr>
        <w:t xml:space="preserve">, реализация на территории города </w:t>
      </w:r>
      <w:r w:rsidR="00F23BD4" w:rsidRPr="00CC7153">
        <w:rPr>
          <w:b w:val="0"/>
        </w:rPr>
        <w:t xml:space="preserve">мероприятий </w:t>
      </w:r>
      <w:r w:rsidR="003A29BB" w:rsidRPr="00CC7153">
        <w:rPr>
          <w:b w:val="0"/>
        </w:rPr>
        <w:t xml:space="preserve">Всероссийского </w:t>
      </w:r>
      <w:r w:rsidR="003A29BB" w:rsidRPr="00CC7153">
        <w:rPr>
          <w:b w:val="0"/>
        </w:rPr>
        <w:lastRenderedPageBreak/>
        <w:t>проекта «Научись спас</w:t>
      </w:r>
      <w:r w:rsidR="006553EB" w:rsidRPr="00CC7153">
        <w:rPr>
          <w:b w:val="0"/>
        </w:rPr>
        <w:t>а</w:t>
      </w:r>
      <w:r w:rsidR="003A29BB" w:rsidRPr="00CC7153">
        <w:rPr>
          <w:b w:val="0"/>
        </w:rPr>
        <w:t>ть жизнь</w:t>
      </w:r>
      <w:r w:rsidR="00F23BD4" w:rsidRPr="00CC7153">
        <w:rPr>
          <w:b w:val="0"/>
        </w:rPr>
        <w:t>!</w:t>
      </w:r>
      <w:r w:rsidR="006553EB" w:rsidRPr="00CC7153">
        <w:rPr>
          <w:b w:val="0"/>
        </w:rPr>
        <w:t>»</w:t>
      </w:r>
      <w:r w:rsidR="00F23BD4" w:rsidRPr="00CC7153">
        <w:rPr>
          <w:b w:val="0"/>
        </w:rPr>
        <w:t>, направленных на активное обучение населения действиям в экстремальных ситуациях.</w:t>
      </w:r>
    </w:p>
    <w:p w:rsidR="0036333C" w:rsidRPr="00CC7153" w:rsidRDefault="0036333C" w:rsidP="00A874AE">
      <w:pPr>
        <w:tabs>
          <w:tab w:val="left" w:pos="709"/>
          <w:tab w:val="left" w:pos="1134"/>
          <w:tab w:val="left" w:pos="1276"/>
        </w:tabs>
        <w:jc w:val="both"/>
        <w:rPr>
          <w:b w:val="0"/>
        </w:rPr>
      </w:pPr>
    </w:p>
    <w:p w:rsidR="007D67D0" w:rsidRPr="00CC7153" w:rsidRDefault="007D67D0" w:rsidP="00A874AE">
      <w:pPr>
        <w:tabs>
          <w:tab w:val="left" w:pos="709"/>
          <w:tab w:val="left" w:pos="1134"/>
          <w:tab w:val="left" w:pos="1276"/>
        </w:tabs>
        <w:jc w:val="both"/>
        <w:rPr>
          <w:b w:val="0"/>
        </w:rPr>
      </w:pPr>
    </w:p>
    <w:p w:rsidR="00FF1C56" w:rsidRPr="00CC7153" w:rsidRDefault="00FF1C56" w:rsidP="00FF5A0A">
      <w:pPr>
        <w:pStyle w:val="af5"/>
        <w:numPr>
          <w:ilvl w:val="1"/>
          <w:numId w:val="5"/>
        </w:numPr>
        <w:tabs>
          <w:tab w:val="left" w:pos="993"/>
          <w:tab w:val="left" w:pos="1134"/>
          <w:tab w:val="left" w:pos="1276"/>
        </w:tabs>
        <w:ind w:left="0" w:firstLine="709"/>
        <w:jc w:val="both"/>
        <w:outlineLvl w:val="1"/>
      </w:pPr>
      <w:bookmarkStart w:id="23" w:name="_Toc505953761"/>
      <w:r w:rsidRPr="00CC7153">
        <w:t>Организация мероприятий по мобилизационной подготовке</w:t>
      </w:r>
      <w:bookmarkEnd w:id="23"/>
    </w:p>
    <w:p w:rsidR="00497F46" w:rsidRPr="00CC7153" w:rsidRDefault="00497F46" w:rsidP="00497F46">
      <w:pPr>
        <w:pStyle w:val="af5"/>
        <w:tabs>
          <w:tab w:val="left" w:pos="993"/>
          <w:tab w:val="left" w:pos="1134"/>
          <w:tab w:val="left" w:pos="1276"/>
        </w:tabs>
        <w:ind w:left="709"/>
        <w:jc w:val="both"/>
      </w:pPr>
    </w:p>
    <w:p w:rsidR="00D462FA" w:rsidRPr="00CC7153" w:rsidRDefault="00D462FA" w:rsidP="00D462FA">
      <w:pPr>
        <w:widowControl w:val="0"/>
        <w:autoSpaceDE w:val="0"/>
        <w:autoSpaceDN w:val="0"/>
        <w:adjustRightInd w:val="0"/>
        <w:ind w:firstLine="709"/>
        <w:jc w:val="both"/>
        <w:rPr>
          <w:b w:val="0"/>
        </w:rPr>
      </w:pPr>
      <w:r w:rsidRPr="00CC7153">
        <w:rPr>
          <w:b w:val="0"/>
        </w:rPr>
        <w:t>В 2017 году на территории города мобилизационная подготовка организована в соответствии с Планом мероприятий по мобилизационной подготовке на 2017 год. План мероприятий выполнен в полном объёме.</w:t>
      </w:r>
    </w:p>
    <w:p w:rsidR="00D462FA" w:rsidRPr="00CC7153" w:rsidRDefault="00D462FA" w:rsidP="00D462FA">
      <w:pPr>
        <w:widowControl w:val="0"/>
        <w:autoSpaceDE w:val="0"/>
        <w:autoSpaceDN w:val="0"/>
        <w:adjustRightInd w:val="0"/>
        <w:ind w:firstLine="709"/>
        <w:jc w:val="both"/>
        <w:rPr>
          <w:b w:val="0"/>
        </w:rPr>
      </w:pPr>
      <w:r w:rsidRPr="00CC7153">
        <w:rPr>
          <w:b w:val="0"/>
        </w:rPr>
        <w:t xml:space="preserve">Бронирование граждан, пребывающих в запасе, осуществлялось в соответствии с Планом работы городской комиссии ЗАТО Зеленогорск по бронированию граждан, пребывающих в запасе. План выполнен в полном объёме. </w:t>
      </w:r>
      <w:r w:rsidR="00FF5F7E" w:rsidRPr="00CC7153">
        <w:rPr>
          <w:b w:val="0"/>
        </w:rPr>
        <w:t xml:space="preserve">Городской комиссией совместно с комиссией </w:t>
      </w:r>
      <w:r w:rsidR="009933C4" w:rsidRPr="00CC7153">
        <w:rPr>
          <w:b w:val="0"/>
        </w:rPr>
        <w:t>Военного К</w:t>
      </w:r>
      <w:r w:rsidR="00FF5F7E" w:rsidRPr="00CC7153">
        <w:rPr>
          <w:b w:val="0"/>
        </w:rPr>
        <w:t>омиссариата г</w:t>
      </w:r>
      <w:r w:rsidR="009933C4" w:rsidRPr="00CC7153">
        <w:rPr>
          <w:b w:val="0"/>
        </w:rPr>
        <w:t xml:space="preserve">орода </w:t>
      </w:r>
      <w:r w:rsidR="00FF5F7E" w:rsidRPr="00CC7153">
        <w:rPr>
          <w:b w:val="0"/>
        </w:rPr>
        <w:t>Зеленогорск</w:t>
      </w:r>
      <w:r w:rsidR="009933C4" w:rsidRPr="00CC7153">
        <w:rPr>
          <w:b w:val="0"/>
        </w:rPr>
        <w:t>а о</w:t>
      </w:r>
      <w:r w:rsidRPr="00CC7153">
        <w:rPr>
          <w:b w:val="0"/>
        </w:rPr>
        <w:t>рганизована и проведена проверка состояния воинского учёта и бронирования в 27 организациях города, осуществляющих воинский учёт и бронирование граждан, пребывающих в запасе.</w:t>
      </w:r>
    </w:p>
    <w:p w:rsidR="00D462FA" w:rsidRPr="00CC7153" w:rsidRDefault="00D462FA" w:rsidP="00D462FA">
      <w:pPr>
        <w:widowControl w:val="0"/>
        <w:autoSpaceDE w:val="0"/>
        <w:autoSpaceDN w:val="0"/>
        <w:adjustRightInd w:val="0"/>
        <w:ind w:firstLine="709"/>
        <w:jc w:val="both"/>
        <w:rPr>
          <w:b w:val="0"/>
        </w:rPr>
      </w:pPr>
      <w:r w:rsidRPr="00CC7153">
        <w:rPr>
          <w:b w:val="0"/>
        </w:rPr>
        <w:t>В соответствии с методическими рекомендациями по проверке состояния мобилизационной подготовки муниципальных образований Красноярского края состояние мобилизационной подготовки в Администрации ЗАТО г. Зеленогорска и подведомственных ей организациях в 2017 году соответствует предъявляемым требованиям.</w:t>
      </w:r>
    </w:p>
    <w:p w:rsidR="004C3D36" w:rsidRPr="00CC7153" w:rsidRDefault="004C3D36" w:rsidP="00497F46">
      <w:pPr>
        <w:ind w:firstLine="709"/>
        <w:jc w:val="both"/>
        <w:rPr>
          <w:b w:val="0"/>
        </w:rPr>
      </w:pPr>
    </w:p>
    <w:p w:rsidR="004C3D36" w:rsidRPr="00CC7153" w:rsidRDefault="004C3D36" w:rsidP="00497F46">
      <w:pPr>
        <w:ind w:firstLine="709"/>
        <w:jc w:val="both"/>
        <w:rPr>
          <w:b w:val="0"/>
        </w:rPr>
      </w:pPr>
    </w:p>
    <w:p w:rsidR="00FF1C56" w:rsidRPr="00CC7153" w:rsidRDefault="00FF1C56" w:rsidP="00FF5A0A">
      <w:pPr>
        <w:pStyle w:val="af5"/>
        <w:numPr>
          <w:ilvl w:val="1"/>
          <w:numId w:val="5"/>
        </w:numPr>
        <w:tabs>
          <w:tab w:val="left" w:pos="993"/>
          <w:tab w:val="left" w:pos="1134"/>
          <w:tab w:val="left" w:pos="1276"/>
        </w:tabs>
        <w:ind w:left="0" w:firstLine="709"/>
        <w:jc w:val="both"/>
        <w:outlineLvl w:val="1"/>
      </w:pPr>
      <w:bookmarkStart w:id="24" w:name="_Toc505953762"/>
      <w:r w:rsidRPr="00CC7153">
        <w:t>Организация предоставления муниципальных услуг</w:t>
      </w:r>
      <w:bookmarkEnd w:id="24"/>
    </w:p>
    <w:p w:rsidR="00FF1C56" w:rsidRPr="00CC7153" w:rsidRDefault="00FF1C56" w:rsidP="00FF1C56">
      <w:pPr>
        <w:tabs>
          <w:tab w:val="left" w:pos="993"/>
          <w:tab w:val="left" w:pos="1134"/>
          <w:tab w:val="left" w:pos="1276"/>
        </w:tabs>
        <w:jc w:val="both"/>
      </w:pPr>
    </w:p>
    <w:p w:rsidR="00CB71E9" w:rsidRPr="00CC7153" w:rsidRDefault="00CB71E9" w:rsidP="00CB71E9">
      <w:pPr>
        <w:ind w:firstLine="709"/>
        <w:jc w:val="both"/>
        <w:rPr>
          <w:b w:val="0"/>
        </w:rPr>
      </w:pPr>
      <w:r w:rsidRPr="00CC7153">
        <w:rPr>
          <w:b w:val="0"/>
        </w:rPr>
        <w:t>В числе приоритетных направлений деятельности</w:t>
      </w:r>
      <w:r w:rsidRPr="00CC7153">
        <w:t xml:space="preserve"> </w:t>
      </w:r>
      <w:r w:rsidRPr="00CC7153">
        <w:rPr>
          <w:b w:val="0"/>
        </w:rPr>
        <w:t>Администрации ЗАТО г. Зеленогорска – реализация мероприятий, направленных на повышение качества и доступности муниципальных услуг. Предоставление услуг в электронном виде сократит временные и финансовые затраты муниципальных органов и граждан, позволит получать различные услуги на одном сайте в сети Интернет в удобное время.</w:t>
      </w:r>
    </w:p>
    <w:p w:rsidR="00CB71E9" w:rsidRPr="00CC7153" w:rsidRDefault="00CB71E9" w:rsidP="00CB71E9">
      <w:pPr>
        <w:ind w:firstLine="709"/>
        <w:jc w:val="both"/>
        <w:rPr>
          <w:b w:val="0"/>
        </w:rPr>
      </w:pPr>
      <w:r w:rsidRPr="00CC7153">
        <w:rPr>
          <w:b w:val="0"/>
        </w:rPr>
        <w:t xml:space="preserve">Удобство процедур предоставления муниципальной услуги, включая подачу заявления, запись на приём, информирование заявителя о ходе предоставления услуги, получение результата предоставления услуги в электронном виде с использованием электронных сервисов Единого портала влечёт за собой  повышение доступности услуг для граждан и организаций, упрощение процедур взаимодействия с органами, предоставляющими услуги. </w:t>
      </w:r>
    </w:p>
    <w:p w:rsidR="00CB71E9" w:rsidRPr="00CC7153" w:rsidRDefault="00CB71E9" w:rsidP="00CB71E9">
      <w:pPr>
        <w:ind w:firstLine="709"/>
        <w:jc w:val="both"/>
        <w:rPr>
          <w:b w:val="0"/>
          <w:sz w:val="16"/>
          <w:szCs w:val="16"/>
        </w:rPr>
      </w:pPr>
    </w:p>
    <w:p w:rsidR="00CB71E9" w:rsidRPr="00CC7153" w:rsidRDefault="00CB71E9" w:rsidP="00CB71E9">
      <w:pPr>
        <w:ind w:firstLine="709"/>
        <w:jc w:val="both"/>
        <w:rPr>
          <w:b w:val="0"/>
        </w:rPr>
      </w:pPr>
      <w:r w:rsidRPr="00CC7153">
        <w:rPr>
          <w:b w:val="0"/>
        </w:rPr>
        <w:t>В отчётном году продолжена работа по переходу на предоставление муниципальных услуг в электронной форме. Перечень муниципальных услуг дополнен 6 новыми услугами согласно  постановлению Администрации ЗАТО г. Зеленогорска от 05.10.2017 № 227-п:</w:t>
      </w:r>
    </w:p>
    <w:p w:rsidR="00CB71E9" w:rsidRPr="00CC7153" w:rsidRDefault="00CB71E9" w:rsidP="002513C6">
      <w:pPr>
        <w:pStyle w:val="af5"/>
        <w:numPr>
          <w:ilvl w:val="0"/>
          <w:numId w:val="9"/>
        </w:numPr>
        <w:tabs>
          <w:tab w:val="left" w:pos="993"/>
        </w:tabs>
        <w:ind w:left="0" w:firstLine="709"/>
        <w:jc w:val="both"/>
        <w:rPr>
          <w:b w:val="0"/>
        </w:rPr>
      </w:pPr>
      <w:r w:rsidRPr="00CC7153">
        <w:rPr>
          <w:b w:val="0"/>
        </w:rPr>
        <w:t>принятие решения о подготовке документации по планировке территории;</w:t>
      </w:r>
    </w:p>
    <w:p w:rsidR="00CB71E9" w:rsidRPr="00CC7153" w:rsidRDefault="00CB71E9" w:rsidP="002513C6">
      <w:pPr>
        <w:pStyle w:val="af5"/>
        <w:numPr>
          <w:ilvl w:val="0"/>
          <w:numId w:val="9"/>
        </w:numPr>
        <w:tabs>
          <w:tab w:val="left" w:pos="993"/>
        </w:tabs>
        <w:ind w:left="0" w:firstLine="709"/>
        <w:jc w:val="both"/>
        <w:rPr>
          <w:b w:val="0"/>
        </w:rPr>
      </w:pPr>
      <w:r w:rsidRPr="00CC7153">
        <w:rPr>
          <w:b w:val="0"/>
        </w:rPr>
        <w:lastRenderedPageBreak/>
        <w:t>утверждение документации по планировке территории;</w:t>
      </w:r>
    </w:p>
    <w:p w:rsidR="00CB71E9" w:rsidRPr="00CC7153" w:rsidRDefault="00CB71E9" w:rsidP="002513C6">
      <w:pPr>
        <w:pStyle w:val="af5"/>
        <w:numPr>
          <w:ilvl w:val="0"/>
          <w:numId w:val="9"/>
        </w:numPr>
        <w:tabs>
          <w:tab w:val="left" w:pos="993"/>
        </w:tabs>
        <w:ind w:left="0" w:firstLine="709"/>
        <w:jc w:val="both"/>
        <w:rPr>
          <w:b w:val="0"/>
        </w:rPr>
      </w:pPr>
      <w:r w:rsidRPr="00CC7153">
        <w:rPr>
          <w:b w:val="0"/>
        </w:rPr>
        <w:t>предоставление разрешения на отклонение от предельных параметров разрешённого строительства, реконструкции объектов капитального строительства;</w:t>
      </w:r>
    </w:p>
    <w:p w:rsidR="00CB71E9" w:rsidRPr="00CC7153" w:rsidRDefault="00CB71E9" w:rsidP="002513C6">
      <w:pPr>
        <w:pStyle w:val="af5"/>
        <w:numPr>
          <w:ilvl w:val="0"/>
          <w:numId w:val="9"/>
        </w:numPr>
        <w:tabs>
          <w:tab w:val="left" w:pos="993"/>
        </w:tabs>
        <w:ind w:left="0" w:firstLine="709"/>
        <w:jc w:val="both"/>
        <w:rPr>
          <w:b w:val="0"/>
        </w:rPr>
      </w:pPr>
      <w:r w:rsidRPr="00CC7153">
        <w:rPr>
          <w:b w:val="0"/>
        </w:rPr>
        <w:t>представление разрешения на условно разрешённый вид использования земельного участка или объекта капитального строительства;</w:t>
      </w:r>
    </w:p>
    <w:p w:rsidR="00CB71E9" w:rsidRPr="00CC7153" w:rsidRDefault="00CB71E9" w:rsidP="002513C6">
      <w:pPr>
        <w:pStyle w:val="af5"/>
        <w:numPr>
          <w:ilvl w:val="0"/>
          <w:numId w:val="9"/>
        </w:numPr>
        <w:tabs>
          <w:tab w:val="left" w:pos="993"/>
        </w:tabs>
        <w:ind w:left="0" w:firstLine="709"/>
        <w:jc w:val="both"/>
        <w:rPr>
          <w:b w:val="0"/>
        </w:rPr>
      </w:pPr>
      <w:r w:rsidRPr="00CC7153">
        <w:rPr>
          <w:b w:val="0"/>
        </w:rPr>
        <w:t>продление срока действия разрешения на строительство;</w:t>
      </w:r>
    </w:p>
    <w:p w:rsidR="00CB71E9" w:rsidRPr="00CC7153" w:rsidRDefault="00CB71E9" w:rsidP="002513C6">
      <w:pPr>
        <w:pStyle w:val="af5"/>
        <w:numPr>
          <w:ilvl w:val="0"/>
          <w:numId w:val="9"/>
        </w:numPr>
        <w:tabs>
          <w:tab w:val="left" w:pos="993"/>
        </w:tabs>
        <w:ind w:left="0" w:firstLine="709"/>
        <w:jc w:val="both"/>
        <w:rPr>
          <w:b w:val="0"/>
        </w:rPr>
      </w:pPr>
      <w:r w:rsidRPr="00CC7153">
        <w:rPr>
          <w:b w:val="0"/>
        </w:rPr>
        <w:t>внесение изменений в разрешение на строительство.</w:t>
      </w:r>
    </w:p>
    <w:p w:rsidR="00CB71E9" w:rsidRPr="00CC7153" w:rsidRDefault="00CB71E9" w:rsidP="00CB71E9">
      <w:pPr>
        <w:ind w:firstLine="709"/>
        <w:jc w:val="both"/>
        <w:rPr>
          <w:b w:val="0"/>
          <w:sz w:val="16"/>
          <w:szCs w:val="16"/>
        </w:rPr>
      </w:pPr>
    </w:p>
    <w:p w:rsidR="00CB71E9" w:rsidRPr="00CC7153" w:rsidRDefault="00CB71E9" w:rsidP="00CB71E9">
      <w:pPr>
        <w:ind w:firstLine="709"/>
        <w:jc w:val="both"/>
        <w:rPr>
          <w:b w:val="0"/>
        </w:rPr>
      </w:pPr>
      <w:r w:rsidRPr="00CC7153">
        <w:rPr>
          <w:b w:val="0"/>
        </w:rPr>
        <w:t xml:space="preserve">Данные изменения внесены по рекомендации службы по контролю в области градостроительной деятельности Красноярского края в целях выполнения поручения Президента Российской Федерации от 06.01.2017 № ПР-31, и в связи с вступлением в силу с 01.07.2017 ряда изменений в Градостроительный кодекс Российской Федерации. </w:t>
      </w:r>
      <w:r w:rsidRPr="00CC7153">
        <w:rPr>
          <w:b w:val="0"/>
        </w:rPr>
        <w:tab/>
      </w:r>
    </w:p>
    <w:p w:rsidR="00CB71E9" w:rsidRPr="00CC7153" w:rsidRDefault="00CB71E9" w:rsidP="00CB71E9">
      <w:pPr>
        <w:ind w:firstLine="709"/>
        <w:jc w:val="both"/>
        <w:rPr>
          <w:b w:val="0"/>
          <w:sz w:val="16"/>
          <w:szCs w:val="16"/>
        </w:rPr>
      </w:pPr>
    </w:p>
    <w:p w:rsidR="00CB71E9" w:rsidRPr="00CC7153" w:rsidRDefault="00CB71E9" w:rsidP="00CB71E9">
      <w:pPr>
        <w:ind w:firstLine="709"/>
        <w:jc w:val="both"/>
        <w:rPr>
          <w:b w:val="0"/>
        </w:rPr>
      </w:pPr>
      <w:r w:rsidRPr="00CC7153">
        <w:rPr>
          <w:b w:val="0"/>
        </w:rPr>
        <w:t>По состоянию на 01.01.2018 перечень муниципальных услуг включает 42 муниципальные услуги, из них 30 услуг предоставляются Администрацией ЗАТО г. Зеленогорска и 12 – муниципальными учреждениями города.</w:t>
      </w:r>
    </w:p>
    <w:p w:rsidR="00CB71E9" w:rsidRPr="00CC7153" w:rsidRDefault="00CB71E9" w:rsidP="00CB71E9">
      <w:pPr>
        <w:ind w:firstLine="709"/>
        <w:jc w:val="both"/>
        <w:rPr>
          <w:b w:val="0"/>
        </w:rPr>
      </w:pPr>
      <w:r w:rsidRPr="00CC7153">
        <w:rPr>
          <w:b w:val="0"/>
        </w:rPr>
        <w:t xml:space="preserve">Административные регламенты предоставления новых муниципальных услуг разработаны, и предусматривают их оказание в Краевом государственном бюджетном учреждении «Многофункциональный центр предоставления государственных и муниципальных услуг» (далее - КГБУ «МФЦ»). </w:t>
      </w:r>
    </w:p>
    <w:p w:rsidR="00CB71E9" w:rsidRPr="00CC7153" w:rsidRDefault="00CB71E9" w:rsidP="00CB71E9">
      <w:pPr>
        <w:ind w:firstLine="709"/>
        <w:jc w:val="both"/>
        <w:rPr>
          <w:b w:val="0"/>
        </w:rPr>
      </w:pPr>
      <w:r w:rsidRPr="00CC7153">
        <w:rPr>
          <w:b w:val="0"/>
        </w:rPr>
        <w:t>В декабре 2017 года  в</w:t>
      </w:r>
      <w:r w:rsidRPr="00CC7153">
        <w:t xml:space="preserve"> </w:t>
      </w:r>
      <w:r w:rsidRPr="00CC7153">
        <w:rPr>
          <w:b w:val="0"/>
        </w:rPr>
        <w:t>КГБУ «МФЦ» направлен</w:t>
      </w:r>
      <w:r w:rsidR="003460E2" w:rsidRPr="00CC7153">
        <w:rPr>
          <w:b w:val="0"/>
        </w:rPr>
        <w:t>о</w:t>
      </w:r>
      <w:r w:rsidRPr="00CC7153">
        <w:rPr>
          <w:b w:val="0"/>
        </w:rPr>
        <w:t xml:space="preserve"> и в </w:t>
      </w:r>
      <w:r w:rsidR="003460E2" w:rsidRPr="00CC7153">
        <w:rPr>
          <w:b w:val="0"/>
        </w:rPr>
        <w:t xml:space="preserve">первом квартале 2018 года подписано </w:t>
      </w:r>
      <w:r w:rsidRPr="00CC7153">
        <w:rPr>
          <w:b w:val="0"/>
        </w:rPr>
        <w:t>Дополнительно</w:t>
      </w:r>
      <w:r w:rsidR="003460E2" w:rsidRPr="00CC7153">
        <w:rPr>
          <w:b w:val="0"/>
        </w:rPr>
        <w:t>е</w:t>
      </w:r>
      <w:r w:rsidRPr="00CC7153">
        <w:rPr>
          <w:b w:val="0"/>
        </w:rPr>
        <w:t xml:space="preserve"> соглашени</w:t>
      </w:r>
      <w:r w:rsidR="003460E2" w:rsidRPr="00CC7153">
        <w:rPr>
          <w:b w:val="0"/>
        </w:rPr>
        <w:t>е</w:t>
      </w:r>
      <w:r w:rsidRPr="00CC7153">
        <w:rPr>
          <w:b w:val="0"/>
        </w:rPr>
        <w:t xml:space="preserve"> к Соглашению о взаимодействии между КГБУ «МФЦ» и Администрацией ЗАТО г. Зеленогорска  Красноярского края от 10.10.2016 №217/му  по включению новых муниципальных услуг в перечень услуг, предоставляемых через КГБУ «МФЦ». </w:t>
      </w:r>
      <w:r w:rsidR="003460E2" w:rsidRPr="00CC7153">
        <w:rPr>
          <w:b w:val="0"/>
        </w:rPr>
        <w:t xml:space="preserve">Обновлённый </w:t>
      </w:r>
      <w:r w:rsidRPr="00CC7153">
        <w:rPr>
          <w:b w:val="0"/>
        </w:rPr>
        <w:t xml:space="preserve">перечень муниципальных услуг включает 27 муниципальных услуг. </w:t>
      </w:r>
    </w:p>
    <w:p w:rsidR="00CB71E9" w:rsidRPr="00CC7153" w:rsidRDefault="00CB71E9" w:rsidP="00CB71E9">
      <w:pPr>
        <w:ind w:firstLine="709"/>
        <w:jc w:val="both"/>
        <w:rPr>
          <w:b w:val="0"/>
        </w:rPr>
      </w:pPr>
      <w:r w:rsidRPr="00CC7153">
        <w:rPr>
          <w:b w:val="0"/>
        </w:rPr>
        <w:t xml:space="preserve">Основным преимуществом деятельности </w:t>
      </w:r>
      <w:r w:rsidRPr="00CC7153">
        <w:rPr>
          <w:b w:val="0"/>
          <w:bCs/>
        </w:rPr>
        <w:t>КГБУ «МФЦ»</w:t>
      </w:r>
      <w:r w:rsidRPr="00CC7153">
        <w:rPr>
          <w:b w:val="0"/>
        </w:rPr>
        <w:t xml:space="preserve"> является сокращение сроков предоставления услуг, максимальное упрощение процедур получения гражданами и юридическими лицами массовых, государственных и муниципальных услуг за счёт реализации принципа «единого окна». В течение 2017 года специалистами </w:t>
      </w:r>
      <w:r w:rsidRPr="00CC7153">
        <w:rPr>
          <w:b w:val="0"/>
          <w:bCs/>
        </w:rPr>
        <w:t xml:space="preserve">КГБУ «МФЦ» принято 902 </w:t>
      </w:r>
      <w:r w:rsidRPr="00CC7153">
        <w:rPr>
          <w:b w:val="0"/>
        </w:rPr>
        <w:t>заявления на предоставление муниципальных услуг.</w:t>
      </w:r>
    </w:p>
    <w:p w:rsidR="00CB71E9" w:rsidRPr="00CC7153" w:rsidRDefault="00CB71E9" w:rsidP="00CB71E9">
      <w:pPr>
        <w:ind w:firstLine="709"/>
        <w:jc w:val="both"/>
        <w:rPr>
          <w:b w:val="0"/>
          <w:sz w:val="16"/>
          <w:szCs w:val="16"/>
        </w:rPr>
      </w:pPr>
    </w:p>
    <w:p w:rsidR="00CB71E9" w:rsidRPr="00CC7153" w:rsidRDefault="00CB71E9" w:rsidP="001B090A">
      <w:pPr>
        <w:ind w:firstLine="709"/>
        <w:jc w:val="both"/>
        <w:rPr>
          <w:b w:val="0"/>
        </w:rPr>
      </w:pPr>
      <w:r w:rsidRPr="00CC7153">
        <w:rPr>
          <w:b w:val="0"/>
        </w:rPr>
        <w:t>Всего в 2017 году на территории города предоставлено 49 380 муниципальных услуг</w:t>
      </w:r>
      <w:r w:rsidR="00262BB4" w:rsidRPr="00CC7153">
        <w:rPr>
          <w:b w:val="0"/>
        </w:rPr>
        <w:t xml:space="preserve"> (в 2016 году – 37 918)</w:t>
      </w:r>
      <w:r w:rsidRPr="00CC7153">
        <w:rPr>
          <w:b w:val="0"/>
        </w:rPr>
        <w:t xml:space="preserve">, в том числе 37 164 услуги в электронной форме </w:t>
      </w:r>
      <w:r w:rsidR="00262BB4" w:rsidRPr="00CC7153">
        <w:rPr>
          <w:b w:val="0"/>
        </w:rPr>
        <w:t xml:space="preserve">(в 2016 году – 30 525)  </w:t>
      </w:r>
      <w:r w:rsidRPr="00CC7153">
        <w:rPr>
          <w:b w:val="0"/>
        </w:rPr>
        <w:t>или  75,3% от их общего количества</w:t>
      </w:r>
      <w:r w:rsidR="001B090A" w:rsidRPr="00CC7153">
        <w:rPr>
          <w:b w:val="0"/>
        </w:rPr>
        <w:t xml:space="preserve">, что на 5,3 процентных пункта выше контрольного показателя, установленного </w:t>
      </w:r>
      <w:r w:rsidRPr="00CC7153">
        <w:rPr>
          <w:b w:val="0"/>
        </w:rPr>
        <w:t>Указ</w:t>
      </w:r>
      <w:r w:rsidR="001B090A" w:rsidRPr="00CC7153">
        <w:rPr>
          <w:b w:val="0"/>
        </w:rPr>
        <w:t>ом</w:t>
      </w:r>
      <w:r w:rsidRPr="00CC7153">
        <w:rPr>
          <w:b w:val="0"/>
        </w:rPr>
        <w:t xml:space="preserve"> Президента Росс</w:t>
      </w:r>
      <w:r w:rsidR="001B090A" w:rsidRPr="00CC7153">
        <w:rPr>
          <w:b w:val="0"/>
        </w:rPr>
        <w:t xml:space="preserve">ийской Федерации от 07.05.2012 </w:t>
      </w:r>
      <w:r w:rsidRPr="00CC7153">
        <w:rPr>
          <w:b w:val="0"/>
        </w:rPr>
        <w:t>№</w:t>
      </w:r>
      <w:r w:rsidR="001B090A" w:rsidRPr="00CC7153">
        <w:rPr>
          <w:b w:val="0"/>
        </w:rPr>
        <w:t> </w:t>
      </w:r>
      <w:r w:rsidRPr="00CC7153">
        <w:rPr>
          <w:b w:val="0"/>
        </w:rPr>
        <w:t>601 «Об основных направлениях совершенствования системы государственного управления».</w:t>
      </w:r>
    </w:p>
    <w:p w:rsidR="00CB71E9" w:rsidRPr="00CC7153" w:rsidRDefault="00CB71E9" w:rsidP="00CB71E9">
      <w:pPr>
        <w:ind w:firstLine="709"/>
        <w:jc w:val="both"/>
        <w:rPr>
          <w:b w:val="0"/>
        </w:rPr>
      </w:pPr>
      <w:r w:rsidRPr="00CC7153">
        <w:rPr>
          <w:b w:val="0"/>
        </w:rPr>
        <w:t xml:space="preserve">По запросам заявителей в электронной форме предоставлены услуги: </w:t>
      </w:r>
    </w:p>
    <w:p w:rsidR="00CB71E9" w:rsidRPr="00CC7153" w:rsidRDefault="00CB71E9" w:rsidP="002513C6">
      <w:pPr>
        <w:pStyle w:val="af5"/>
        <w:numPr>
          <w:ilvl w:val="0"/>
          <w:numId w:val="9"/>
        </w:numPr>
        <w:tabs>
          <w:tab w:val="left" w:pos="993"/>
        </w:tabs>
        <w:ind w:left="0" w:firstLine="709"/>
        <w:jc w:val="both"/>
        <w:rPr>
          <w:b w:val="0"/>
        </w:rPr>
      </w:pPr>
      <w:r w:rsidRPr="00CC7153">
        <w:rPr>
          <w:b w:val="0"/>
        </w:rPr>
        <w:lastRenderedPageBreak/>
        <w:t>в сфере образования: постановка на уч</w:t>
      </w:r>
      <w:r w:rsidR="00262BB4" w:rsidRPr="00CC7153">
        <w:rPr>
          <w:b w:val="0"/>
        </w:rPr>
        <w:t>ё</w:t>
      </w:r>
      <w:r w:rsidRPr="00CC7153">
        <w:rPr>
          <w:b w:val="0"/>
        </w:rPr>
        <w:t>т детей в детские сады, предоставление информации о текущей успеваемости учащегося;</w:t>
      </w:r>
    </w:p>
    <w:p w:rsidR="00CB71E9" w:rsidRPr="00CC7153" w:rsidRDefault="00CB71E9" w:rsidP="002513C6">
      <w:pPr>
        <w:pStyle w:val="af5"/>
        <w:numPr>
          <w:ilvl w:val="0"/>
          <w:numId w:val="9"/>
        </w:numPr>
        <w:tabs>
          <w:tab w:val="left" w:pos="993"/>
        </w:tabs>
        <w:ind w:left="0" w:firstLine="709"/>
        <w:jc w:val="both"/>
        <w:rPr>
          <w:b w:val="0"/>
        </w:rPr>
      </w:pPr>
      <w:r w:rsidRPr="00CC7153">
        <w:rPr>
          <w:b w:val="0"/>
        </w:rPr>
        <w:t>в сфере культуры: предоставление доступа к изданиям, перевед</w:t>
      </w:r>
      <w:r w:rsidR="00262BB4" w:rsidRPr="00CC7153">
        <w:rPr>
          <w:b w:val="0"/>
        </w:rPr>
        <w:t>ё</w:t>
      </w:r>
      <w:r w:rsidRPr="00CC7153">
        <w:rPr>
          <w:b w:val="0"/>
        </w:rPr>
        <w:t>нным в электронный вид, справочно-поисковому аппарату и базам данных муниципальных библиотек.</w:t>
      </w:r>
    </w:p>
    <w:p w:rsidR="00CB71E9" w:rsidRPr="00CC7153" w:rsidRDefault="00262BB4" w:rsidP="00CB71E9">
      <w:pPr>
        <w:ind w:firstLine="709"/>
        <w:jc w:val="both"/>
      </w:pPr>
      <w:r w:rsidRPr="00CC7153">
        <w:rPr>
          <w:b w:val="0"/>
          <w:noProof/>
        </w:rPr>
        <w:drawing>
          <wp:inline distT="0" distB="0" distL="0" distR="0" wp14:anchorId="3D09C3F9" wp14:editId="3AAFF2B0">
            <wp:extent cx="5800725" cy="2990850"/>
            <wp:effectExtent l="0" t="0" r="0" b="0"/>
            <wp:docPr id="22" name="Диаграмма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CB71E9" w:rsidRPr="00CC7153" w:rsidRDefault="00CB71E9" w:rsidP="00CB71E9">
      <w:pPr>
        <w:ind w:firstLine="709"/>
        <w:jc w:val="both"/>
        <w:rPr>
          <w:b w:val="0"/>
        </w:rPr>
      </w:pPr>
    </w:p>
    <w:p w:rsidR="00CB71E9" w:rsidRPr="00CC7153" w:rsidRDefault="00CB71E9" w:rsidP="00CB71E9">
      <w:pPr>
        <w:ind w:firstLine="709"/>
        <w:jc w:val="both"/>
        <w:rPr>
          <w:b w:val="0"/>
        </w:rPr>
      </w:pPr>
      <w:r w:rsidRPr="00CC7153">
        <w:rPr>
          <w:b w:val="0"/>
        </w:rPr>
        <w:t xml:space="preserve">В 2017 году для предоставления муниципальных услуг активно использовалась единая система межведомственного электронного взаимодействия «Енисей ГУ». Специалистами Администрации ЗАТО  г. Зеленогорска в электронном виде направлен 4 881 межведомственный запрос в федеральные и региональные органы, что на 620 запросов или на 11,3 % меньше, чем в 2016 году (в 2016 году – 5 501, в 2015 году – 4 298). Снижение количества межведомственных запросов связано с перераспределением обращений клиентов напрямую в личный кабинет сайта Росреестра за получением интересующей информации. </w:t>
      </w:r>
      <w:r w:rsidR="00262BB4" w:rsidRPr="00CC7153">
        <w:rPr>
          <w:b w:val="0"/>
        </w:rPr>
        <w:t>Н</w:t>
      </w:r>
      <w:r w:rsidRPr="00CC7153">
        <w:rPr>
          <w:b w:val="0"/>
        </w:rPr>
        <w:t>аиболее востребованной оста</w:t>
      </w:r>
      <w:r w:rsidR="00262BB4" w:rsidRPr="00CC7153">
        <w:rPr>
          <w:b w:val="0"/>
        </w:rPr>
        <w:t>ё</w:t>
      </w:r>
      <w:r w:rsidRPr="00CC7153">
        <w:rPr>
          <w:b w:val="0"/>
        </w:rPr>
        <w:t xml:space="preserve">тся информация из Росреестра – 95,7 % от всех запросов. </w:t>
      </w:r>
    </w:p>
    <w:p w:rsidR="00CB71E9" w:rsidRPr="00CC7153" w:rsidRDefault="00CB71E9" w:rsidP="00CB71E9">
      <w:pPr>
        <w:ind w:firstLine="709"/>
        <w:jc w:val="both"/>
        <w:rPr>
          <w:b w:val="0"/>
        </w:rPr>
      </w:pPr>
      <w:r w:rsidRPr="00CC7153">
        <w:rPr>
          <w:b w:val="0"/>
          <w:noProof/>
        </w:rPr>
        <w:drawing>
          <wp:inline distT="0" distB="0" distL="0" distR="0" wp14:anchorId="0AFE0B81" wp14:editId="4F0C04DE">
            <wp:extent cx="5162550" cy="2590800"/>
            <wp:effectExtent l="0" t="0" r="0" b="0"/>
            <wp:docPr id="21" name="Диаграмма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D644E2" w:rsidRPr="00CC7153" w:rsidRDefault="00D644E2" w:rsidP="00CB71E9">
      <w:pPr>
        <w:ind w:firstLine="709"/>
        <w:jc w:val="both"/>
        <w:rPr>
          <w:b w:val="0"/>
        </w:rPr>
      </w:pPr>
    </w:p>
    <w:p w:rsidR="00D644E2" w:rsidRPr="00CC7153" w:rsidRDefault="00D644E2" w:rsidP="00CB71E9">
      <w:pPr>
        <w:ind w:firstLine="709"/>
        <w:jc w:val="both"/>
        <w:rPr>
          <w:b w:val="0"/>
        </w:rPr>
      </w:pPr>
    </w:p>
    <w:p w:rsidR="00CB71E9" w:rsidRPr="00CC7153" w:rsidRDefault="00CB71E9" w:rsidP="00CB71E9">
      <w:pPr>
        <w:ind w:firstLine="709"/>
        <w:jc w:val="both"/>
        <w:rPr>
          <w:b w:val="0"/>
        </w:rPr>
      </w:pPr>
      <w:r w:rsidRPr="00CC7153">
        <w:rPr>
          <w:b w:val="0"/>
        </w:rPr>
        <w:t xml:space="preserve">В целях реализации Указа Президента Российской Федерации от 07.05.2012  №  601 «Об основных направлениях совершенствования системы государственного управления» и обеспечения доступа к получению государственных и муниципальных услуг по принципу «одного окна» с использованием  механизма аутентификации в федеральной государственной информационной системе «ЕСИА» (далее ЕСИА) за 10 месяцев </w:t>
      </w:r>
      <w:r w:rsidR="00A60A67" w:rsidRPr="00CC7153">
        <w:rPr>
          <w:b w:val="0"/>
        </w:rPr>
        <w:t xml:space="preserve">2017 года активировано около 5 </w:t>
      </w:r>
      <w:r w:rsidRPr="00CC7153">
        <w:rPr>
          <w:b w:val="0"/>
        </w:rPr>
        <w:t>тысяч личных кабинетов пользователей, зарегистрированных на Едином портале государственных и муниципальных услуг.</w:t>
      </w:r>
    </w:p>
    <w:p w:rsidR="00CB71E9" w:rsidRPr="00CC7153" w:rsidRDefault="00CB71E9" w:rsidP="00CB71E9">
      <w:pPr>
        <w:ind w:firstLine="709"/>
        <w:jc w:val="both"/>
        <w:rPr>
          <w:b w:val="0"/>
        </w:rPr>
      </w:pPr>
      <w:r w:rsidRPr="00CC7153">
        <w:rPr>
          <w:b w:val="0"/>
        </w:rPr>
        <w:t>Для упрощения процедуры регистрации на Едином портале государственных услуг в городе Зеленогорске на конец отч</w:t>
      </w:r>
      <w:r w:rsidR="00A60A67" w:rsidRPr="00CC7153">
        <w:rPr>
          <w:b w:val="0"/>
        </w:rPr>
        <w:t>ё</w:t>
      </w:r>
      <w:r w:rsidRPr="00CC7153">
        <w:rPr>
          <w:b w:val="0"/>
        </w:rPr>
        <w:t>тного года действовало 16 пунктов активации уч</w:t>
      </w:r>
      <w:r w:rsidR="00A60A67" w:rsidRPr="00CC7153">
        <w:rPr>
          <w:b w:val="0"/>
        </w:rPr>
        <w:t>ё</w:t>
      </w:r>
      <w:r w:rsidRPr="00CC7153">
        <w:rPr>
          <w:b w:val="0"/>
        </w:rPr>
        <w:t>тных записей граждан.</w:t>
      </w:r>
    </w:p>
    <w:p w:rsidR="00CB71E9" w:rsidRPr="00CC7153" w:rsidRDefault="00CB71E9" w:rsidP="00CB71E9">
      <w:pPr>
        <w:ind w:firstLine="709"/>
        <w:jc w:val="both"/>
        <w:rPr>
          <w:b w:val="0"/>
        </w:rPr>
      </w:pPr>
      <w:r w:rsidRPr="00CC7153">
        <w:rPr>
          <w:b w:val="0"/>
        </w:rPr>
        <w:t>По результатам мониторинга, провед</w:t>
      </w:r>
      <w:r w:rsidR="00A60A67" w:rsidRPr="00CC7153">
        <w:rPr>
          <w:b w:val="0"/>
        </w:rPr>
        <w:t>ё</w:t>
      </w:r>
      <w:r w:rsidRPr="00CC7153">
        <w:rPr>
          <w:b w:val="0"/>
        </w:rPr>
        <w:t>нного Агентством информатизации и связи Красноярского края, в г. Зеленогорске  число граждан, зарегистрированных в ЕСИА с подтвержд</w:t>
      </w:r>
      <w:r w:rsidR="00A60A67" w:rsidRPr="00CC7153">
        <w:rPr>
          <w:b w:val="0"/>
        </w:rPr>
        <w:t>ё</w:t>
      </w:r>
      <w:r w:rsidRPr="00CC7153">
        <w:rPr>
          <w:b w:val="0"/>
        </w:rPr>
        <w:t>нной уч</w:t>
      </w:r>
      <w:r w:rsidR="00A60A67" w:rsidRPr="00CC7153">
        <w:rPr>
          <w:b w:val="0"/>
        </w:rPr>
        <w:t>ё</w:t>
      </w:r>
      <w:r w:rsidRPr="00CC7153">
        <w:rPr>
          <w:b w:val="0"/>
        </w:rPr>
        <w:t>тной записью по состоянию на 25.10.2017 года,   составляет  9 936 человек  или 21,2%  от числа жителей экономически активного возраста (от 15 до 72 лет), что соответствует среднекраевым тенденциям (21,9%). При этом за 10 месяцев 2017 года количество граждан, зарегистрированных в ЕСИА, увеличилось в 2 раза (по состоянию на 28.12.2016 – 5 052 зарегистрированных уч</w:t>
      </w:r>
      <w:r w:rsidR="00A60A67" w:rsidRPr="00CC7153">
        <w:rPr>
          <w:b w:val="0"/>
        </w:rPr>
        <w:t>ё</w:t>
      </w:r>
      <w:r w:rsidRPr="00CC7153">
        <w:rPr>
          <w:b w:val="0"/>
        </w:rPr>
        <w:t xml:space="preserve">тных записей).  </w:t>
      </w:r>
    </w:p>
    <w:p w:rsidR="00CB71E9" w:rsidRPr="00CC7153" w:rsidRDefault="00CB71E9" w:rsidP="00CB71E9">
      <w:pPr>
        <w:ind w:firstLine="709"/>
        <w:jc w:val="both"/>
        <w:rPr>
          <w:b w:val="0"/>
          <w:sz w:val="16"/>
          <w:szCs w:val="16"/>
        </w:rPr>
      </w:pPr>
    </w:p>
    <w:p w:rsidR="00CB71E9" w:rsidRPr="00CC7153" w:rsidRDefault="00CB71E9" w:rsidP="00CB71E9">
      <w:pPr>
        <w:ind w:firstLine="709"/>
        <w:jc w:val="both"/>
        <w:rPr>
          <w:b w:val="0"/>
        </w:rPr>
      </w:pPr>
      <w:r w:rsidRPr="00CC7153">
        <w:rPr>
          <w:b w:val="0"/>
        </w:rPr>
        <w:t xml:space="preserve">В целях дальнейшего развития системы предоставления муниципальных услуг в электронной форме в 2018 году необходимо усилить работу по популяризации электронных услуг, обеспечить информирование граждан о преимуществах получения услуг в электронной форме. </w:t>
      </w:r>
    </w:p>
    <w:p w:rsidR="007D67D0" w:rsidRPr="00CC7153" w:rsidRDefault="007D67D0" w:rsidP="00864CE5">
      <w:pPr>
        <w:jc w:val="both"/>
        <w:rPr>
          <w:b w:val="0"/>
        </w:rPr>
      </w:pPr>
    </w:p>
    <w:p w:rsidR="00864CE5" w:rsidRPr="00CC7153" w:rsidRDefault="00864CE5" w:rsidP="00864CE5">
      <w:pPr>
        <w:jc w:val="both"/>
        <w:rPr>
          <w:b w:val="0"/>
        </w:rPr>
      </w:pPr>
    </w:p>
    <w:p w:rsidR="001C577B" w:rsidRPr="00CC7153" w:rsidRDefault="001C577B" w:rsidP="00FF5A0A">
      <w:pPr>
        <w:pStyle w:val="af5"/>
        <w:numPr>
          <w:ilvl w:val="0"/>
          <w:numId w:val="8"/>
        </w:numPr>
        <w:tabs>
          <w:tab w:val="left" w:pos="142"/>
          <w:tab w:val="left" w:pos="709"/>
        </w:tabs>
        <w:ind w:left="0" w:firstLine="710"/>
        <w:jc w:val="both"/>
        <w:outlineLvl w:val="0"/>
      </w:pPr>
      <w:bookmarkStart w:id="25" w:name="_Toc505953763"/>
      <w:r w:rsidRPr="00CC7153">
        <w:t>Об исполнении отдельных государственных полномочий, переданных органам местного самоуправления федеральными законами и законами Красноярского края</w:t>
      </w:r>
      <w:bookmarkEnd w:id="25"/>
    </w:p>
    <w:p w:rsidR="00E471BB" w:rsidRPr="00CC7153" w:rsidRDefault="00E471BB" w:rsidP="00E471BB">
      <w:pPr>
        <w:pStyle w:val="af5"/>
        <w:tabs>
          <w:tab w:val="left" w:pos="709"/>
          <w:tab w:val="left" w:pos="993"/>
        </w:tabs>
        <w:ind w:left="709"/>
        <w:jc w:val="both"/>
      </w:pPr>
    </w:p>
    <w:p w:rsidR="00B9757F" w:rsidRPr="00CC7153" w:rsidRDefault="00B9757F" w:rsidP="00E471BB">
      <w:pPr>
        <w:pStyle w:val="af5"/>
        <w:tabs>
          <w:tab w:val="left" w:pos="709"/>
          <w:tab w:val="left" w:pos="993"/>
        </w:tabs>
        <w:ind w:left="709"/>
        <w:jc w:val="both"/>
      </w:pPr>
    </w:p>
    <w:p w:rsidR="009E7614" w:rsidRPr="00CC7153" w:rsidRDefault="00AF4332" w:rsidP="00FF5A0A">
      <w:pPr>
        <w:pStyle w:val="af5"/>
        <w:numPr>
          <w:ilvl w:val="1"/>
          <w:numId w:val="6"/>
        </w:numPr>
        <w:tabs>
          <w:tab w:val="left" w:pos="710"/>
          <w:tab w:val="left" w:pos="1134"/>
        </w:tabs>
        <w:ind w:left="0" w:firstLine="710"/>
        <w:outlineLvl w:val="1"/>
      </w:pPr>
      <w:bookmarkStart w:id="26" w:name="_Toc505953764"/>
      <w:r w:rsidRPr="00CC7153">
        <w:t>Социальная защита населения</w:t>
      </w:r>
      <w:bookmarkEnd w:id="26"/>
    </w:p>
    <w:p w:rsidR="00EB0529" w:rsidRPr="00CC7153" w:rsidRDefault="00EB0529" w:rsidP="00EB0529">
      <w:pPr>
        <w:pStyle w:val="af5"/>
        <w:tabs>
          <w:tab w:val="left" w:pos="1134"/>
        </w:tabs>
        <w:ind w:left="709"/>
      </w:pPr>
    </w:p>
    <w:p w:rsidR="00C474CB" w:rsidRPr="00CC7153" w:rsidRDefault="00C474CB" w:rsidP="00C474CB">
      <w:pPr>
        <w:ind w:firstLine="567"/>
        <w:jc w:val="both"/>
        <w:rPr>
          <w:rFonts w:eastAsia="Calibri"/>
          <w:b w:val="0"/>
          <w:shd w:val="clear" w:color="auto" w:fill="FFFFFF"/>
          <w:lang w:eastAsia="en-US"/>
        </w:rPr>
      </w:pPr>
      <w:r w:rsidRPr="00CC7153">
        <w:rPr>
          <w:rFonts w:eastAsia="Calibri"/>
          <w:b w:val="0"/>
          <w:bCs/>
          <w:shd w:val="clear" w:color="auto" w:fill="FFFFFF"/>
          <w:lang w:eastAsia="en-US"/>
        </w:rPr>
        <w:t xml:space="preserve">Социальная защита населения как составная часть социальной политики, проводимой на территории города органами местного самоуправления, представляет систему государственных и общественных мер, гарантирующих минимальный социальный стандарт </w:t>
      </w:r>
      <w:r w:rsidRPr="00CC7153">
        <w:rPr>
          <w:rFonts w:eastAsia="Calibri"/>
          <w:b w:val="0"/>
          <w:shd w:val="clear" w:color="auto" w:fill="FFFFFF"/>
          <w:lang w:eastAsia="en-US"/>
        </w:rPr>
        <w:t>отдельным категориям граждан, неспособных по разным причинам самостоятельно создать относительно комфортную среду собственной жизнедеятельности</w:t>
      </w:r>
      <w:r w:rsidR="008B5D4B" w:rsidRPr="00CC7153">
        <w:rPr>
          <w:b w:val="0"/>
          <w:color w:val="000000"/>
        </w:rPr>
        <w:t xml:space="preserve">, </w:t>
      </w:r>
      <w:r w:rsidRPr="00CC7153">
        <w:rPr>
          <w:b w:val="0"/>
          <w:color w:val="000000"/>
        </w:rPr>
        <w:t>больше всего нужда</w:t>
      </w:r>
      <w:r w:rsidR="008B5D4B" w:rsidRPr="00CC7153">
        <w:rPr>
          <w:b w:val="0"/>
          <w:color w:val="000000"/>
        </w:rPr>
        <w:t xml:space="preserve">ющихся </w:t>
      </w:r>
      <w:r w:rsidRPr="00CC7153">
        <w:rPr>
          <w:b w:val="0"/>
          <w:color w:val="000000"/>
        </w:rPr>
        <w:t>в поддержке и помощи,</w:t>
      </w:r>
      <w:r w:rsidR="008B5D4B" w:rsidRPr="00CC7153">
        <w:rPr>
          <w:b w:val="0"/>
          <w:color w:val="000000"/>
        </w:rPr>
        <w:t xml:space="preserve"> и </w:t>
      </w:r>
      <w:r w:rsidR="005E4D9C" w:rsidRPr="00CC7153">
        <w:rPr>
          <w:b w:val="0"/>
          <w:color w:val="000000"/>
        </w:rPr>
        <w:t xml:space="preserve">адресную </w:t>
      </w:r>
      <w:r w:rsidR="008B5D4B" w:rsidRPr="00CC7153">
        <w:rPr>
          <w:b w:val="0"/>
          <w:color w:val="000000"/>
        </w:rPr>
        <w:t xml:space="preserve">поддержку семьям с детьми </w:t>
      </w:r>
      <w:r w:rsidR="005E4D9C" w:rsidRPr="00CC7153">
        <w:rPr>
          <w:b w:val="0"/>
          <w:color w:val="000000"/>
        </w:rPr>
        <w:t>и горожанам, которые и</w:t>
      </w:r>
      <w:r w:rsidRPr="00CC7153">
        <w:rPr>
          <w:b w:val="0"/>
          <w:color w:val="000000"/>
        </w:rPr>
        <w:t>ме</w:t>
      </w:r>
      <w:r w:rsidR="005E4D9C" w:rsidRPr="00CC7153">
        <w:rPr>
          <w:b w:val="0"/>
          <w:color w:val="000000"/>
        </w:rPr>
        <w:t xml:space="preserve">ют заслуги перед государством, </w:t>
      </w:r>
      <w:r w:rsidRPr="00CC7153">
        <w:rPr>
          <w:b w:val="0"/>
          <w:color w:val="000000"/>
        </w:rPr>
        <w:t>обществом</w:t>
      </w:r>
      <w:r w:rsidR="005E4D9C" w:rsidRPr="00CC7153">
        <w:rPr>
          <w:b w:val="0"/>
          <w:color w:val="000000"/>
        </w:rPr>
        <w:t>, городом</w:t>
      </w:r>
      <w:r w:rsidRPr="00CC7153">
        <w:rPr>
          <w:rFonts w:eastAsia="Calibri"/>
          <w:b w:val="0"/>
          <w:shd w:val="clear" w:color="auto" w:fill="FFFFFF"/>
          <w:lang w:eastAsia="en-US"/>
        </w:rPr>
        <w:t xml:space="preserve">. </w:t>
      </w:r>
    </w:p>
    <w:p w:rsidR="0072633A" w:rsidRPr="00CC7153" w:rsidRDefault="00C474CB" w:rsidP="00F26629">
      <w:pPr>
        <w:ind w:firstLine="567"/>
        <w:jc w:val="both"/>
        <w:rPr>
          <w:b w:val="0"/>
          <w:shd w:val="clear" w:color="auto" w:fill="FFFFFF"/>
        </w:rPr>
      </w:pPr>
      <w:r w:rsidRPr="00CC7153">
        <w:rPr>
          <w:rFonts w:eastAsia="Calibri"/>
          <w:b w:val="0"/>
          <w:shd w:val="clear" w:color="auto" w:fill="FFFFFF"/>
          <w:lang w:eastAsia="en-US"/>
        </w:rPr>
        <w:lastRenderedPageBreak/>
        <w:t>Управление социальной защиты Администрации ЗАТО г. Зеленогорска</w:t>
      </w:r>
      <w:r w:rsidR="005E4D9C" w:rsidRPr="00CC7153">
        <w:rPr>
          <w:rFonts w:eastAsia="Calibri"/>
          <w:b w:val="0"/>
          <w:shd w:val="clear" w:color="auto" w:fill="FFFFFF"/>
          <w:lang w:eastAsia="en-US"/>
        </w:rPr>
        <w:t xml:space="preserve"> (далее </w:t>
      </w:r>
      <w:r w:rsidR="005E4D9C" w:rsidRPr="00CC7153">
        <w:rPr>
          <w:b w:val="0"/>
        </w:rPr>
        <w:t>–</w:t>
      </w:r>
      <w:r w:rsidR="005E4D9C" w:rsidRPr="00CC7153">
        <w:rPr>
          <w:rFonts w:eastAsia="Calibri"/>
          <w:b w:val="0"/>
          <w:shd w:val="clear" w:color="auto" w:fill="FFFFFF"/>
          <w:lang w:eastAsia="en-US"/>
        </w:rPr>
        <w:t xml:space="preserve"> УСЗН)</w:t>
      </w:r>
      <w:r w:rsidRPr="00CC7153">
        <w:rPr>
          <w:rFonts w:eastAsia="Calibri"/>
          <w:b w:val="0"/>
          <w:shd w:val="clear" w:color="auto" w:fill="FFFFFF"/>
          <w:lang w:eastAsia="en-US"/>
        </w:rPr>
        <w:t xml:space="preserve"> обеспечивает на территории города исполнение отдельных государственных полномочий, переданных органам местного самоуправления федеральными законами и законами Красноярского края</w:t>
      </w:r>
      <w:r w:rsidR="005E4D9C" w:rsidRPr="00CC7153">
        <w:rPr>
          <w:rFonts w:eastAsia="Calibri"/>
          <w:b w:val="0"/>
          <w:shd w:val="clear" w:color="auto" w:fill="FFFFFF"/>
          <w:lang w:eastAsia="en-US"/>
        </w:rPr>
        <w:t>.</w:t>
      </w:r>
      <w:r w:rsidR="001D638C" w:rsidRPr="00CC7153">
        <w:rPr>
          <w:b w:val="0"/>
          <w:shd w:val="clear" w:color="auto" w:fill="FFFFFF"/>
        </w:rPr>
        <w:t xml:space="preserve"> </w:t>
      </w:r>
    </w:p>
    <w:p w:rsidR="00F26629" w:rsidRPr="00CC7153" w:rsidRDefault="00F26629" w:rsidP="00F26629">
      <w:pPr>
        <w:ind w:firstLine="567"/>
        <w:jc w:val="both"/>
        <w:rPr>
          <w:b w:val="0"/>
          <w:sz w:val="16"/>
          <w:szCs w:val="16"/>
          <w:shd w:val="clear" w:color="auto" w:fill="FFFFFF"/>
        </w:rPr>
      </w:pPr>
    </w:p>
    <w:p w:rsidR="00C474CB" w:rsidRPr="00CC7153" w:rsidRDefault="00C474CB" w:rsidP="00C474CB">
      <w:pPr>
        <w:tabs>
          <w:tab w:val="left" w:pos="709"/>
          <w:tab w:val="left" w:pos="8865"/>
        </w:tabs>
        <w:ind w:firstLine="567"/>
        <w:contextualSpacing/>
        <w:jc w:val="both"/>
        <w:rPr>
          <w:b w:val="0"/>
          <w:shd w:val="clear" w:color="auto" w:fill="FFFFFF"/>
        </w:rPr>
      </w:pPr>
      <w:r w:rsidRPr="00CC7153">
        <w:rPr>
          <w:b w:val="0"/>
          <w:shd w:val="clear" w:color="auto" w:fill="FFFFFF"/>
        </w:rPr>
        <w:t xml:space="preserve">Кроме этого в системе социальной защиты населения осуществляют деятельность два краевых учреждения стационарного вида и муниципальное нестационарное учреждение. </w:t>
      </w:r>
    </w:p>
    <w:p w:rsidR="00C474CB" w:rsidRPr="00CC7153" w:rsidRDefault="00C474CB" w:rsidP="00C474CB">
      <w:pPr>
        <w:tabs>
          <w:tab w:val="left" w:pos="709"/>
          <w:tab w:val="left" w:pos="8865"/>
        </w:tabs>
        <w:ind w:firstLine="567"/>
        <w:contextualSpacing/>
        <w:jc w:val="both"/>
        <w:rPr>
          <w:b w:val="0"/>
          <w:shd w:val="clear" w:color="auto" w:fill="FFFFFF"/>
        </w:rPr>
      </w:pPr>
      <w:r w:rsidRPr="00CC7153">
        <w:rPr>
          <w:b w:val="0"/>
          <w:shd w:val="clear" w:color="auto" w:fill="FFFFFF"/>
        </w:rPr>
        <w:tab/>
        <w:t>Деятельность Краевого государственного бюджетного учреждения социального обслуживания «Центр социальной помощи семье и детям «Зеленогорский» направлена на оказание помощи несовершеннолетним детям и их семьям, оказавшимся в трудной жизненной ситуации. В 201</w:t>
      </w:r>
      <w:r w:rsidR="00EC5DFF" w:rsidRPr="00CC7153">
        <w:rPr>
          <w:b w:val="0"/>
          <w:shd w:val="clear" w:color="auto" w:fill="FFFFFF"/>
        </w:rPr>
        <w:t>7</w:t>
      </w:r>
      <w:r w:rsidRPr="00CC7153">
        <w:rPr>
          <w:b w:val="0"/>
          <w:shd w:val="clear" w:color="auto" w:fill="FFFFFF"/>
        </w:rPr>
        <w:t xml:space="preserve"> году оказано содействие 1 </w:t>
      </w:r>
      <w:r w:rsidR="00EC5DFF" w:rsidRPr="00CC7153">
        <w:rPr>
          <w:b w:val="0"/>
          <w:shd w:val="clear" w:color="auto" w:fill="FFFFFF"/>
        </w:rPr>
        <w:t>049</w:t>
      </w:r>
      <w:r w:rsidRPr="00CC7153">
        <w:rPr>
          <w:b w:val="0"/>
          <w:shd w:val="clear" w:color="auto" w:fill="FFFFFF"/>
        </w:rPr>
        <w:t xml:space="preserve"> гражданам, в том числе обеспечено проживание </w:t>
      </w:r>
      <w:r w:rsidR="00EC5DFF" w:rsidRPr="00CC7153">
        <w:rPr>
          <w:b w:val="0"/>
          <w:shd w:val="clear" w:color="auto" w:fill="FFFFFF"/>
        </w:rPr>
        <w:t>91</w:t>
      </w:r>
      <w:r w:rsidR="00FC11FA" w:rsidRPr="00CC7153">
        <w:rPr>
          <w:b w:val="0"/>
          <w:shd w:val="clear" w:color="auto" w:fill="FFFFFF"/>
        </w:rPr>
        <w:t> </w:t>
      </w:r>
      <w:r w:rsidRPr="00CC7153">
        <w:rPr>
          <w:b w:val="0"/>
          <w:shd w:val="clear" w:color="auto" w:fill="FFFFFF"/>
        </w:rPr>
        <w:t>человек</w:t>
      </w:r>
      <w:r w:rsidR="00EC5DFF" w:rsidRPr="00CC7153">
        <w:rPr>
          <w:b w:val="0"/>
          <w:shd w:val="clear" w:color="auto" w:fill="FFFFFF"/>
        </w:rPr>
        <w:t>у</w:t>
      </w:r>
      <w:r w:rsidRPr="00CC7153">
        <w:rPr>
          <w:b w:val="0"/>
          <w:shd w:val="clear" w:color="auto" w:fill="FFFFFF"/>
        </w:rPr>
        <w:t xml:space="preserve">. </w:t>
      </w:r>
    </w:p>
    <w:p w:rsidR="00C474CB" w:rsidRPr="00CC7153" w:rsidRDefault="00BE256B" w:rsidP="00C474CB">
      <w:pPr>
        <w:spacing w:line="225" w:lineRule="atLeast"/>
        <w:ind w:firstLine="567"/>
        <w:jc w:val="both"/>
        <w:rPr>
          <w:b w:val="0"/>
          <w:shd w:val="clear" w:color="auto" w:fill="FFFFFF"/>
        </w:rPr>
      </w:pPr>
      <w:r w:rsidRPr="00CC7153">
        <w:rPr>
          <w:b w:val="0"/>
          <w:shd w:val="clear" w:color="auto" w:fill="FFFFFF"/>
        </w:rPr>
        <w:t>В</w:t>
      </w:r>
      <w:r w:rsidR="00E102E5" w:rsidRPr="00CC7153">
        <w:rPr>
          <w:b w:val="0"/>
          <w:shd w:val="clear" w:color="auto" w:fill="FFFFFF"/>
        </w:rPr>
        <w:t xml:space="preserve"> </w:t>
      </w:r>
      <w:r w:rsidR="00C474CB" w:rsidRPr="00CC7153">
        <w:rPr>
          <w:b w:val="0"/>
          <w:shd w:val="clear" w:color="auto" w:fill="FFFFFF"/>
        </w:rPr>
        <w:t>филиал</w:t>
      </w:r>
      <w:r w:rsidRPr="00CC7153">
        <w:rPr>
          <w:b w:val="0"/>
          <w:shd w:val="clear" w:color="auto" w:fill="FFFFFF"/>
        </w:rPr>
        <w:t>е</w:t>
      </w:r>
      <w:r w:rsidR="00C474CB" w:rsidRPr="00CC7153">
        <w:rPr>
          <w:b w:val="0"/>
          <w:shd w:val="clear" w:color="auto" w:fill="FFFFFF"/>
        </w:rPr>
        <w:t xml:space="preserve"> Краевого государственного учреждения социального обслуживания «Пансионат для граждан пожилого возраста и инвалидов «Кедр»</w:t>
      </w:r>
      <w:r w:rsidR="00E102E5" w:rsidRPr="00CC7153">
        <w:rPr>
          <w:b w:val="0"/>
          <w:shd w:val="clear" w:color="auto" w:fill="FFFFFF"/>
        </w:rPr>
        <w:t xml:space="preserve"> </w:t>
      </w:r>
      <w:r w:rsidR="003C692B" w:rsidRPr="00CC7153">
        <w:rPr>
          <w:b w:val="0"/>
          <w:shd w:val="clear" w:color="auto" w:fill="FFFFFF"/>
        </w:rPr>
        <w:t xml:space="preserve">в 2017 году </w:t>
      </w:r>
      <w:r w:rsidRPr="00CC7153">
        <w:rPr>
          <w:b w:val="0"/>
          <w:shd w:val="clear" w:color="auto" w:fill="FFFFFF"/>
        </w:rPr>
        <w:t xml:space="preserve">проживало 80 человек. </w:t>
      </w:r>
      <w:r w:rsidR="00E102E5" w:rsidRPr="00CC7153">
        <w:rPr>
          <w:b w:val="0"/>
          <w:shd w:val="clear" w:color="auto" w:fill="FFFFFF"/>
        </w:rPr>
        <w:t xml:space="preserve"> </w:t>
      </w:r>
      <w:r w:rsidR="003C692B" w:rsidRPr="00CC7153">
        <w:rPr>
          <w:b w:val="0"/>
          <w:shd w:val="clear" w:color="auto" w:fill="FFFFFF"/>
        </w:rPr>
        <w:t>Начата реорганизация учреждения, в результате которой на т</w:t>
      </w:r>
      <w:r w:rsidR="00E102E5" w:rsidRPr="00CC7153">
        <w:rPr>
          <w:b w:val="0"/>
          <w:shd w:val="clear" w:color="auto" w:fill="FFFFFF"/>
        </w:rPr>
        <w:t xml:space="preserve">ерритории города </w:t>
      </w:r>
      <w:r w:rsidR="003C692B" w:rsidRPr="00CC7153">
        <w:rPr>
          <w:b w:val="0"/>
          <w:shd w:val="clear" w:color="auto" w:fill="FFFFFF"/>
        </w:rPr>
        <w:t>будет создано</w:t>
      </w:r>
      <w:r w:rsidR="00E102E5" w:rsidRPr="00CC7153">
        <w:rPr>
          <w:b w:val="0"/>
          <w:shd w:val="clear" w:color="auto" w:fill="FFFFFF"/>
        </w:rPr>
        <w:t xml:space="preserve"> Краево</w:t>
      </w:r>
      <w:r w:rsidR="008F5B2B" w:rsidRPr="00CC7153">
        <w:rPr>
          <w:b w:val="0"/>
          <w:shd w:val="clear" w:color="auto" w:fill="FFFFFF"/>
        </w:rPr>
        <w:t>е</w:t>
      </w:r>
      <w:r w:rsidR="00E102E5" w:rsidRPr="00CC7153">
        <w:rPr>
          <w:b w:val="0"/>
          <w:shd w:val="clear" w:color="auto" w:fill="FFFFFF"/>
        </w:rPr>
        <w:t xml:space="preserve"> государственно</w:t>
      </w:r>
      <w:r w:rsidR="008F5B2B" w:rsidRPr="00CC7153">
        <w:rPr>
          <w:b w:val="0"/>
          <w:shd w:val="clear" w:color="auto" w:fill="FFFFFF"/>
        </w:rPr>
        <w:t>е</w:t>
      </w:r>
      <w:r w:rsidR="00E102E5" w:rsidRPr="00CC7153">
        <w:rPr>
          <w:b w:val="0"/>
          <w:shd w:val="clear" w:color="auto" w:fill="FFFFFF"/>
        </w:rPr>
        <w:t xml:space="preserve"> бюджетно</w:t>
      </w:r>
      <w:r w:rsidR="008F5B2B" w:rsidRPr="00CC7153">
        <w:rPr>
          <w:b w:val="0"/>
          <w:shd w:val="clear" w:color="auto" w:fill="FFFFFF"/>
        </w:rPr>
        <w:t>е</w:t>
      </w:r>
      <w:r w:rsidR="00E102E5" w:rsidRPr="00CC7153">
        <w:rPr>
          <w:b w:val="0"/>
          <w:shd w:val="clear" w:color="auto" w:fill="FFFFFF"/>
        </w:rPr>
        <w:t xml:space="preserve"> учреждени</w:t>
      </w:r>
      <w:r w:rsidR="008F5B2B" w:rsidRPr="00CC7153">
        <w:rPr>
          <w:b w:val="0"/>
          <w:shd w:val="clear" w:color="auto" w:fill="FFFFFF"/>
        </w:rPr>
        <w:t>е</w:t>
      </w:r>
      <w:r w:rsidR="00E102E5" w:rsidRPr="00CC7153">
        <w:rPr>
          <w:b w:val="0"/>
          <w:shd w:val="clear" w:color="auto" w:fill="FFFFFF"/>
        </w:rPr>
        <w:t xml:space="preserve"> социального обслуживания «Реабилитационный центр для лиц, страдающих психическими расстройствами «Зеленогорский»</w:t>
      </w:r>
      <w:r w:rsidR="008F5B2B" w:rsidRPr="00CC7153">
        <w:rPr>
          <w:b w:val="0"/>
          <w:shd w:val="clear" w:color="auto" w:fill="FFFFFF"/>
        </w:rPr>
        <w:t xml:space="preserve">. </w:t>
      </w:r>
      <w:r w:rsidR="006B77F7" w:rsidRPr="00CC7153">
        <w:rPr>
          <w:b w:val="0"/>
          <w:shd w:val="clear" w:color="auto" w:fill="FFFFFF"/>
        </w:rPr>
        <w:t>С открытием такого центра появи</w:t>
      </w:r>
      <w:r w:rsidR="003C692B" w:rsidRPr="00CC7153">
        <w:rPr>
          <w:b w:val="0"/>
          <w:shd w:val="clear" w:color="auto" w:fill="FFFFFF"/>
        </w:rPr>
        <w:t xml:space="preserve">тся </w:t>
      </w:r>
      <w:r w:rsidR="006B77F7" w:rsidRPr="00CC7153">
        <w:rPr>
          <w:b w:val="0"/>
          <w:shd w:val="clear" w:color="auto" w:fill="FFFFFF"/>
        </w:rPr>
        <w:t xml:space="preserve">возможность </w:t>
      </w:r>
      <w:r w:rsidR="00B707C1" w:rsidRPr="00CC7153">
        <w:rPr>
          <w:b w:val="0"/>
          <w:shd w:val="clear" w:color="auto" w:fill="FFFFFF"/>
        </w:rPr>
        <w:t xml:space="preserve">обслуживания </w:t>
      </w:r>
      <w:r w:rsidR="006B77F7" w:rsidRPr="00CC7153">
        <w:rPr>
          <w:b w:val="0"/>
          <w:shd w:val="clear" w:color="auto" w:fill="FFFFFF"/>
        </w:rPr>
        <w:t>инвалидов</w:t>
      </w:r>
      <w:r w:rsidR="00B707C1" w:rsidRPr="00CC7153">
        <w:rPr>
          <w:b w:val="0"/>
          <w:shd w:val="clear" w:color="auto" w:fill="FFFFFF"/>
        </w:rPr>
        <w:t xml:space="preserve"> с данными заболеваниями</w:t>
      </w:r>
      <w:r w:rsidR="006B77F7" w:rsidRPr="00CC7153">
        <w:rPr>
          <w:b w:val="0"/>
          <w:shd w:val="clear" w:color="auto" w:fill="FFFFFF"/>
        </w:rPr>
        <w:t>, проживающих на территории города</w:t>
      </w:r>
      <w:r w:rsidR="00B707C1" w:rsidRPr="00CC7153">
        <w:rPr>
          <w:b w:val="0"/>
          <w:shd w:val="clear" w:color="auto" w:fill="FFFFFF"/>
        </w:rPr>
        <w:t>.</w:t>
      </w:r>
      <w:r w:rsidR="00C474CB" w:rsidRPr="00CC7153">
        <w:rPr>
          <w:b w:val="0"/>
          <w:shd w:val="clear" w:color="auto" w:fill="FFFFFF"/>
        </w:rPr>
        <w:t xml:space="preserve"> </w:t>
      </w:r>
    </w:p>
    <w:p w:rsidR="00C474CB" w:rsidRPr="00CC7153" w:rsidRDefault="00C474CB" w:rsidP="00C474CB">
      <w:pPr>
        <w:tabs>
          <w:tab w:val="left" w:pos="709"/>
          <w:tab w:val="left" w:pos="8865"/>
        </w:tabs>
        <w:ind w:firstLine="567"/>
        <w:contextualSpacing/>
        <w:jc w:val="both"/>
        <w:rPr>
          <w:b w:val="0"/>
          <w:shd w:val="clear" w:color="auto" w:fill="FFFFFF"/>
        </w:rPr>
      </w:pPr>
      <w:r w:rsidRPr="00CC7153">
        <w:rPr>
          <w:b w:val="0"/>
          <w:shd w:val="clear" w:color="auto" w:fill="FFFFFF"/>
        </w:rPr>
        <w:t>Муниципальное бюджетное учреждение «Комплексный центр социал</w:t>
      </w:r>
      <w:r w:rsidR="009F19B0" w:rsidRPr="00CC7153">
        <w:rPr>
          <w:b w:val="0"/>
          <w:shd w:val="clear" w:color="auto" w:fill="FFFFFF"/>
        </w:rPr>
        <w:t>ьного обслуживания населения г. </w:t>
      </w:r>
      <w:r w:rsidRPr="00CC7153">
        <w:rPr>
          <w:b w:val="0"/>
          <w:shd w:val="clear" w:color="auto" w:fill="FFFFFF"/>
        </w:rPr>
        <w:t xml:space="preserve">Зеленогорска» обеспечивает обслуживание граждан, которые в силу сложившихся жизненных обстоятельств утратили возможность самостоятельно себя обслуживать. Получателями нестационарных социальных услуг разного вида являются более 3% населения города. Так же </w:t>
      </w:r>
      <w:r w:rsidR="00B707C1" w:rsidRPr="00CC7153">
        <w:rPr>
          <w:b w:val="0"/>
          <w:shd w:val="clear" w:color="auto" w:fill="FFFFFF"/>
        </w:rPr>
        <w:t>21</w:t>
      </w:r>
      <w:r w:rsidRPr="00CC7153">
        <w:rPr>
          <w:b w:val="0"/>
          <w:shd w:val="clear" w:color="auto" w:fill="FFFFFF"/>
        </w:rPr>
        <w:t xml:space="preserve"> человек получили услуги по временному пребыванию для отдельных категорий граждан в отделении срочного социального обслуживания муниципального учреждения. </w:t>
      </w:r>
    </w:p>
    <w:p w:rsidR="00B85C08" w:rsidRPr="00CC7153" w:rsidRDefault="00C474CB" w:rsidP="00C474CB">
      <w:pPr>
        <w:ind w:firstLine="567"/>
        <w:jc w:val="both"/>
        <w:rPr>
          <w:b w:val="0"/>
          <w:shd w:val="clear" w:color="auto" w:fill="FFFFFF"/>
        </w:rPr>
      </w:pPr>
      <w:r w:rsidRPr="00CC7153">
        <w:rPr>
          <w:b w:val="0"/>
          <w:shd w:val="clear" w:color="auto" w:fill="FFFFFF"/>
        </w:rPr>
        <w:t>На сегодняшний день востребованность социальной поддержки населения города не уменьшается. Потребность в раз</w:t>
      </w:r>
      <w:r w:rsidR="00F26629" w:rsidRPr="00CC7153">
        <w:rPr>
          <w:b w:val="0"/>
          <w:shd w:val="clear" w:color="auto" w:fill="FFFFFF"/>
        </w:rPr>
        <w:t xml:space="preserve">витии системы социальной защиты, реализации мероприятий по формированию доступной среды для лиц с ограниченными возможностями здоровья </w:t>
      </w:r>
      <w:r w:rsidRPr="00CC7153">
        <w:rPr>
          <w:b w:val="0"/>
          <w:shd w:val="clear" w:color="auto" w:fill="FFFFFF"/>
        </w:rPr>
        <w:t xml:space="preserve">обусловлена ежегодным увеличением </w:t>
      </w:r>
      <w:r w:rsidR="009F19B0" w:rsidRPr="00CC7153">
        <w:rPr>
          <w:b w:val="0"/>
          <w:shd w:val="clear" w:color="auto" w:fill="FFFFFF"/>
        </w:rPr>
        <w:t xml:space="preserve">численности </w:t>
      </w:r>
      <w:r w:rsidRPr="00CC7153">
        <w:rPr>
          <w:b w:val="0"/>
          <w:shd w:val="clear" w:color="auto" w:fill="FFFFFF"/>
        </w:rPr>
        <w:t xml:space="preserve"> населения, старше трудоспособного возраста (с </w:t>
      </w:r>
      <w:r w:rsidR="00FA19F5" w:rsidRPr="00CC7153">
        <w:rPr>
          <w:b w:val="0"/>
          <w:shd w:val="clear" w:color="auto" w:fill="FFFFFF"/>
        </w:rPr>
        <w:t>21</w:t>
      </w:r>
      <w:r w:rsidRPr="00CC7153">
        <w:rPr>
          <w:b w:val="0"/>
          <w:shd w:val="clear" w:color="auto" w:fill="FFFFFF"/>
        </w:rPr>
        <w:t> </w:t>
      </w:r>
      <w:r w:rsidR="00FA19F5" w:rsidRPr="00CC7153">
        <w:rPr>
          <w:b w:val="0"/>
          <w:shd w:val="clear" w:color="auto" w:fill="FFFFFF"/>
        </w:rPr>
        <w:t>054</w:t>
      </w:r>
      <w:r w:rsidRPr="00CC7153">
        <w:rPr>
          <w:b w:val="0"/>
          <w:shd w:val="clear" w:color="auto" w:fill="FFFFFF"/>
        </w:rPr>
        <w:t xml:space="preserve"> человек в 201</w:t>
      </w:r>
      <w:r w:rsidR="00FA19F5" w:rsidRPr="00CC7153">
        <w:rPr>
          <w:b w:val="0"/>
          <w:shd w:val="clear" w:color="auto" w:fill="FFFFFF"/>
        </w:rPr>
        <w:t>4</w:t>
      </w:r>
      <w:r w:rsidRPr="00CC7153">
        <w:rPr>
          <w:b w:val="0"/>
          <w:shd w:val="clear" w:color="auto" w:fill="FFFFFF"/>
        </w:rPr>
        <w:t xml:space="preserve"> году до 21 </w:t>
      </w:r>
      <w:r w:rsidR="00FA19F5" w:rsidRPr="00CC7153">
        <w:rPr>
          <w:b w:val="0"/>
          <w:shd w:val="clear" w:color="auto" w:fill="FFFFFF"/>
        </w:rPr>
        <w:t>927</w:t>
      </w:r>
      <w:r w:rsidRPr="00CC7153">
        <w:rPr>
          <w:b w:val="0"/>
          <w:shd w:val="clear" w:color="auto" w:fill="FFFFFF"/>
        </w:rPr>
        <w:t xml:space="preserve"> человек в 201</w:t>
      </w:r>
      <w:r w:rsidR="00FA19F5" w:rsidRPr="00CC7153">
        <w:rPr>
          <w:b w:val="0"/>
          <w:shd w:val="clear" w:color="auto" w:fill="FFFFFF"/>
        </w:rPr>
        <w:t>7</w:t>
      </w:r>
      <w:r w:rsidRPr="00CC7153">
        <w:rPr>
          <w:b w:val="0"/>
          <w:shd w:val="clear" w:color="auto" w:fill="FFFFFF"/>
        </w:rPr>
        <w:t xml:space="preserve"> году)</w:t>
      </w:r>
      <w:r w:rsidR="00F26629" w:rsidRPr="00CC7153">
        <w:rPr>
          <w:b w:val="0"/>
          <w:shd w:val="clear" w:color="auto" w:fill="FFFFFF"/>
        </w:rPr>
        <w:t xml:space="preserve">, </w:t>
      </w:r>
      <w:r w:rsidR="0097771F" w:rsidRPr="00CC7153">
        <w:rPr>
          <w:b w:val="0"/>
          <w:shd w:val="clear" w:color="auto" w:fill="FFFFFF"/>
        </w:rPr>
        <w:t>введением дополнительных льгот для отдельных категорий граждан, повышением внимания государства к созданию доступной среды для граждан с ограниченными возможностями здоровья</w:t>
      </w:r>
      <w:r w:rsidR="00760947" w:rsidRPr="00CC7153">
        <w:rPr>
          <w:b w:val="0"/>
          <w:shd w:val="clear" w:color="auto" w:fill="FFFFFF"/>
        </w:rPr>
        <w:t xml:space="preserve">. </w:t>
      </w:r>
      <w:r w:rsidR="0097771F" w:rsidRPr="00CC7153">
        <w:rPr>
          <w:b w:val="0"/>
          <w:shd w:val="clear" w:color="auto" w:fill="FFFFFF"/>
        </w:rPr>
        <w:t xml:space="preserve"> </w:t>
      </w:r>
    </w:p>
    <w:p w:rsidR="00C474CB" w:rsidRPr="00CC7153" w:rsidRDefault="00B85C08" w:rsidP="00C474CB">
      <w:pPr>
        <w:ind w:firstLine="567"/>
        <w:jc w:val="both"/>
        <w:rPr>
          <w:b w:val="0"/>
          <w:shd w:val="clear" w:color="auto" w:fill="FFFFFF"/>
        </w:rPr>
      </w:pPr>
      <w:r w:rsidRPr="00CC7153">
        <w:rPr>
          <w:b w:val="0"/>
          <w:shd w:val="clear" w:color="auto" w:fill="FFFFFF"/>
        </w:rPr>
        <w:t xml:space="preserve">Результаты </w:t>
      </w:r>
      <w:r w:rsidR="00CD2F41" w:rsidRPr="00CC7153">
        <w:rPr>
          <w:b w:val="0"/>
          <w:shd w:val="clear" w:color="auto" w:fill="FFFFFF"/>
        </w:rPr>
        <w:t xml:space="preserve">проводимой государственной социальной политики на территории города: в 2017 году впервые за последние годы снизилось </w:t>
      </w:r>
      <w:r w:rsidR="00C474CB" w:rsidRPr="00CC7153">
        <w:rPr>
          <w:b w:val="0"/>
          <w:shd w:val="clear" w:color="auto" w:fill="FFFFFF"/>
        </w:rPr>
        <w:t>количеств</w:t>
      </w:r>
      <w:r w:rsidR="00CD2F41" w:rsidRPr="00CC7153">
        <w:rPr>
          <w:b w:val="0"/>
          <w:shd w:val="clear" w:color="auto" w:fill="FFFFFF"/>
        </w:rPr>
        <w:t>о</w:t>
      </w:r>
      <w:r w:rsidR="00C474CB" w:rsidRPr="00CC7153">
        <w:rPr>
          <w:b w:val="0"/>
          <w:shd w:val="clear" w:color="auto" w:fill="FFFFFF"/>
        </w:rPr>
        <w:t xml:space="preserve"> граждан, имеющих доходы ниже прожиточного минимума с </w:t>
      </w:r>
      <w:r w:rsidR="00CD2F41" w:rsidRPr="00CC7153">
        <w:rPr>
          <w:b w:val="0"/>
          <w:shd w:val="clear" w:color="auto" w:fill="FFFFFF"/>
        </w:rPr>
        <w:t>4</w:t>
      </w:r>
      <w:r w:rsidR="00C474CB" w:rsidRPr="00CC7153">
        <w:rPr>
          <w:b w:val="0"/>
          <w:shd w:val="clear" w:color="auto" w:fill="FFFFFF"/>
        </w:rPr>
        <w:t xml:space="preserve"> </w:t>
      </w:r>
      <w:r w:rsidR="00FA19F5" w:rsidRPr="00CC7153">
        <w:rPr>
          <w:b w:val="0"/>
          <w:shd w:val="clear" w:color="auto" w:fill="FFFFFF"/>
        </w:rPr>
        <w:t>0</w:t>
      </w:r>
      <w:r w:rsidR="00CD2F41" w:rsidRPr="00CC7153">
        <w:rPr>
          <w:b w:val="0"/>
          <w:shd w:val="clear" w:color="auto" w:fill="FFFFFF"/>
        </w:rPr>
        <w:t>71</w:t>
      </w:r>
      <w:r w:rsidR="00C474CB" w:rsidRPr="00CC7153">
        <w:rPr>
          <w:b w:val="0"/>
          <w:shd w:val="clear" w:color="auto" w:fill="FFFFFF"/>
        </w:rPr>
        <w:t xml:space="preserve"> человек</w:t>
      </w:r>
      <w:r w:rsidR="00CD2F41" w:rsidRPr="00CC7153">
        <w:rPr>
          <w:b w:val="0"/>
          <w:shd w:val="clear" w:color="auto" w:fill="FFFFFF"/>
        </w:rPr>
        <w:t>а</w:t>
      </w:r>
      <w:r w:rsidR="00C474CB" w:rsidRPr="00CC7153">
        <w:rPr>
          <w:b w:val="0"/>
          <w:shd w:val="clear" w:color="auto" w:fill="FFFFFF"/>
        </w:rPr>
        <w:t xml:space="preserve"> в 201</w:t>
      </w:r>
      <w:r w:rsidR="00CD2F41" w:rsidRPr="00CC7153">
        <w:rPr>
          <w:b w:val="0"/>
          <w:shd w:val="clear" w:color="auto" w:fill="FFFFFF"/>
        </w:rPr>
        <w:t>6</w:t>
      </w:r>
      <w:r w:rsidR="00C474CB" w:rsidRPr="00CC7153">
        <w:rPr>
          <w:b w:val="0"/>
          <w:shd w:val="clear" w:color="auto" w:fill="FFFFFF"/>
        </w:rPr>
        <w:t xml:space="preserve"> году до </w:t>
      </w:r>
      <w:r w:rsidR="00FA19F5" w:rsidRPr="00CC7153">
        <w:rPr>
          <w:b w:val="0"/>
          <w:shd w:val="clear" w:color="auto" w:fill="FFFFFF"/>
        </w:rPr>
        <w:t xml:space="preserve">3 804 человек в 2017 </w:t>
      </w:r>
      <w:r w:rsidR="00FA19F5" w:rsidRPr="00CC7153">
        <w:rPr>
          <w:b w:val="0"/>
        </w:rPr>
        <w:t>году</w:t>
      </w:r>
      <w:r w:rsidR="00DD7498" w:rsidRPr="00CC7153">
        <w:rPr>
          <w:b w:val="0"/>
        </w:rPr>
        <w:t xml:space="preserve"> (</w:t>
      </w:r>
      <w:r w:rsidR="00DD7498" w:rsidRPr="00CC7153">
        <w:rPr>
          <w:b w:val="0"/>
          <w:shd w:val="clear" w:color="auto" w:fill="FFFFFF"/>
        </w:rPr>
        <w:t>доля граждан этой категории в общей численности населения города снизилась с 6,5% до 6,1%</w:t>
      </w:r>
      <w:r w:rsidR="00CD2F41" w:rsidRPr="00CC7153">
        <w:rPr>
          <w:b w:val="0"/>
        </w:rPr>
        <w:t>)</w:t>
      </w:r>
      <w:r w:rsidR="00F26629" w:rsidRPr="00CC7153">
        <w:rPr>
          <w:b w:val="0"/>
        </w:rPr>
        <w:t xml:space="preserve">, </w:t>
      </w:r>
      <w:r w:rsidR="00CD2F41" w:rsidRPr="00CC7153">
        <w:rPr>
          <w:b w:val="0"/>
        </w:rPr>
        <w:lastRenderedPageBreak/>
        <w:t xml:space="preserve">сократилось </w:t>
      </w:r>
      <w:r w:rsidR="00C474CB" w:rsidRPr="00CC7153">
        <w:rPr>
          <w:b w:val="0"/>
        </w:rPr>
        <w:t>количеств</w:t>
      </w:r>
      <w:r w:rsidR="00CD2F41" w:rsidRPr="00CC7153">
        <w:rPr>
          <w:b w:val="0"/>
        </w:rPr>
        <w:t>о</w:t>
      </w:r>
      <w:r w:rsidR="00CD2F41" w:rsidRPr="00CC7153">
        <w:rPr>
          <w:b w:val="0"/>
          <w:shd w:val="clear" w:color="auto" w:fill="FFFFFF"/>
        </w:rPr>
        <w:t xml:space="preserve"> </w:t>
      </w:r>
      <w:r w:rsidR="00C474CB" w:rsidRPr="00CC7153">
        <w:rPr>
          <w:b w:val="0"/>
          <w:shd w:val="clear" w:color="auto" w:fill="FFFFFF"/>
        </w:rPr>
        <w:t>инвалидов с 4</w:t>
      </w:r>
      <w:r w:rsidR="00294642" w:rsidRPr="00CC7153">
        <w:rPr>
          <w:b w:val="0"/>
          <w:shd w:val="clear" w:color="auto" w:fill="FFFFFF"/>
        </w:rPr>
        <w:t> </w:t>
      </w:r>
      <w:r w:rsidR="00CD2F41" w:rsidRPr="00CC7153">
        <w:rPr>
          <w:b w:val="0"/>
          <w:shd w:val="clear" w:color="auto" w:fill="FFFFFF"/>
        </w:rPr>
        <w:t>754</w:t>
      </w:r>
      <w:r w:rsidR="00294642" w:rsidRPr="00CC7153">
        <w:rPr>
          <w:b w:val="0"/>
          <w:shd w:val="clear" w:color="auto" w:fill="FFFFFF"/>
        </w:rPr>
        <w:t> </w:t>
      </w:r>
      <w:r w:rsidR="00C474CB" w:rsidRPr="00CC7153">
        <w:rPr>
          <w:b w:val="0"/>
          <w:shd w:val="clear" w:color="auto" w:fill="FFFFFF"/>
        </w:rPr>
        <w:t>человек в 201</w:t>
      </w:r>
      <w:r w:rsidR="00CD2F41" w:rsidRPr="00CC7153">
        <w:rPr>
          <w:b w:val="0"/>
          <w:shd w:val="clear" w:color="auto" w:fill="FFFFFF"/>
        </w:rPr>
        <w:t>6</w:t>
      </w:r>
      <w:r w:rsidR="00C474CB" w:rsidRPr="00CC7153">
        <w:rPr>
          <w:b w:val="0"/>
          <w:shd w:val="clear" w:color="auto" w:fill="FFFFFF"/>
        </w:rPr>
        <w:t xml:space="preserve"> году до </w:t>
      </w:r>
      <w:r w:rsidR="00FA19F5" w:rsidRPr="00CC7153">
        <w:rPr>
          <w:b w:val="0"/>
          <w:shd w:val="clear" w:color="auto" w:fill="FFFFFF"/>
        </w:rPr>
        <w:t>4 717 человек в 2017 году</w:t>
      </w:r>
      <w:r w:rsidR="00DD7498" w:rsidRPr="00CC7153">
        <w:rPr>
          <w:b w:val="0"/>
          <w:shd w:val="clear" w:color="auto" w:fill="FFFFFF"/>
        </w:rPr>
        <w:t xml:space="preserve"> (доля – на уровне 2016 года – 7,6%). </w:t>
      </w:r>
    </w:p>
    <w:p w:rsidR="00C474CB" w:rsidRPr="00CC7153" w:rsidRDefault="00C474CB" w:rsidP="00206A6E">
      <w:pPr>
        <w:widowControl w:val="0"/>
        <w:suppressAutoHyphens/>
        <w:autoSpaceDE w:val="0"/>
        <w:autoSpaceDN w:val="0"/>
        <w:adjustRightInd w:val="0"/>
        <w:ind w:firstLine="708"/>
        <w:jc w:val="both"/>
        <w:rPr>
          <w:rFonts w:cs="Arial"/>
          <w:b w:val="0"/>
          <w:sz w:val="16"/>
          <w:szCs w:val="16"/>
        </w:rPr>
      </w:pPr>
    </w:p>
    <w:p w:rsidR="00E747BE" w:rsidRPr="00CC7153" w:rsidRDefault="0039472A" w:rsidP="0086284B">
      <w:pPr>
        <w:widowControl w:val="0"/>
        <w:suppressAutoHyphens/>
        <w:autoSpaceDE w:val="0"/>
        <w:autoSpaceDN w:val="0"/>
        <w:adjustRightInd w:val="0"/>
        <w:ind w:firstLine="708"/>
        <w:jc w:val="both"/>
        <w:rPr>
          <w:b w:val="0"/>
          <w:shd w:val="clear" w:color="auto" w:fill="FFFFFF"/>
        </w:rPr>
      </w:pPr>
      <w:r w:rsidRPr="00CC7153">
        <w:rPr>
          <w:b w:val="0"/>
          <w:shd w:val="clear" w:color="auto" w:fill="FFFFFF"/>
        </w:rPr>
        <w:t xml:space="preserve">За </w:t>
      </w:r>
      <w:r w:rsidR="00DF35CC" w:rsidRPr="00CC7153">
        <w:rPr>
          <w:b w:val="0"/>
          <w:shd w:val="clear" w:color="auto" w:fill="FFFFFF"/>
        </w:rPr>
        <w:t>отчёт</w:t>
      </w:r>
      <w:r w:rsidRPr="00CC7153">
        <w:rPr>
          <w:b w:val="0"/>
          <w:shd w:val="clear" w:color="auto" w:fill="FFFFFF"/>
        </w:rPr>
        <w:t xml:space="preserve">ный период </w:t>
      </w:r>
      <w:r w:rsidR="00F750F0" w:rsidRPr="00CC7153">
        <w:rPr>
          <w:b w:val="0"/>
          <w:shd w:val="clear" w:color="auto" w:fill="FFFFFF"/>
        </w:rPr>
        <w:t xml:space="preserve">на консультативный приём </w:t>
      </w:r>
      <w:r w:rsidR="00E747BE" w:rsidRPr="00CC7153">
        <w:rPr>
          <w:b w:val="0"/>
          <w:shd w:val="clear" w:color="auto" w:fill="FFFFFF"/>
        </w:rPr>
        <w:t xml:space="preserve">в УСЗН </w:t>
      </w:r>
      <w:r w:rsidRPr="00CC7153">
        <w:rPr>
          <w:b w:val="0"/>
          <w:shd w:val="clear" w:color="auto" w:fill="FFFFFF"/>
        </w:rPr>
        <w:t xml:space="preserve">обратилось </w:t>
      </w:r>
      <w:r w:rsidR="0072633A" w:rsidRPr="00CC7153">
        <w:rPr>
          <w:b w:val="0"/>
          <w:shd w:val="clear" w:color="auto" w:fill="FFFFFF"/>
        </w:rPr>
        <w:t>2</w:t>
      </w:r>
      <w:r w:rsidR="00FA19F5" w:rsidRPr="00CC7153">
        <w:rPr>
          <w:b w:val="0"/>
          <w:shd w:val="clear" w:color="auto" w:fill="FFFFFF"/>
        </w:rPr>
        <w:t>0</w:t>
      </w:r>
      <w:r w:rsidR="0072633A" w:rsidRPr="00CC7153">
        <w:rPr>
          <w:b w:val="0"/>
          <w:shd w:val="clear" w:color="auto" w:fill="FFFFFF"/>
        </w:rPr>
        <w:t> </w:t>
      </w:r>
      <w:r w:rsidR="00FA19F5" w:rsidRPr="00CC7153">
        <w:rPr>
          <w:b w:val="0"/>
          <w:shd w:val="clear" w:color="auto" w:fill="FFFFFF"/>
        </w:rPr>
        <w:t>110</w:t>
      </w:r>
      <w:r w:rsidR="0072633A" w:rsidRPr="00CC7153">
        <w:rPr>
          <w:b w:val="0"/>
          <w:shd w:val="clear" w:color="auto" w:fill="FFFFFF"/>
        </w:rPr>
        <w:t xml:space="preserve"> человек</w:t>
      </w:r>
      <w:r w:rsidR="00F750F0" w:rsidRPr="00CC7153">
        <w:rPr>
          <w:b w:val="0"/>
          <w:shd w:val="clear" w:color="auto" w:fill="FFFFFF"/>
        </w:rPr>
        <w:t xml:space="preserve">, что значительно </w:t>
      </w:r>
      <w:r w:rsidR="00B9479F" w:rsidRPr="00CC7153">
        <w:rPr>
          <w:b w:val="0"/>
          <w:shd w:val="clear" w:color="auto" w:fill="FFFFFF"/>
        </w:rPr>
        <w:t xml:space="preserve">ниже </w:t>
      </w:r>
      <w:r w:rsidR="00F750F0" w:rsidRPr="00CC7153">
        <w:rPr>
          <w:b w:val="0"/>
          <w:shd w:val="clear" w:color="auto" w:fill="FFFFFF"/>
        </w:rPr>
        <w:t>предыдущих лет</w:t>
      </w:r>
      <w:r w:rsidR="0086284B" w:rsidRPr="00CC7153">
        <w:rPr>
          <w:b w:val="0"/>
          <w:shd w:val="clear" w:color="auto" w:fill="FFFFFF"/>
        </w:rPr>
        <w:t xml:space="preserve"> </w:t>
      </w:r>
      <w:r w:rsidR="0072633A" w:rsidRPr="00CC7153">
        <w:rPr>
          <w:b w:val="0"/>
          <w:shd w:val="clear" w:color="auto" w:fill="FFFFFF"/>
        </w:rPr>
        <w:t>(</w:t>
      </w:r>
      <w:r w:rsidR="00FA19F5" w:rsidRPr="00CC7153">
        <w:rPr>
          <w:b w:val="0"/>
          <w:shd w:val="clear" w:color="auto" w:fill="FFFFFF"/>
        </w:rPr>
        <w:t>в 2016 го</w:t>
      </w:r>
      <w:r w:rsidR="0086284B" w:rsidRPr="00CC7153">
        <w:rPr>
          <w:b w:val="0"/>
          <w:shd w:val="clear" w:color="auto" w:fill="FFFFFF"/>
        </w:rPr>
        <w:t>д</w:t>
      </w:r>
      <w:r w:rsidR="00FA19F5" w:rsidRPr="00CC7153">
        <w:rPr>
          <w:b w:val="0"/>
          <w:shd w:val="clear" w:color="auto" w:fill="FFFFFF"/>
        </w:rPr>
        <w:t xml:space="preserve">у – 22 456 человек, </w:t>
      </w:r>
      <w:r w:rsidR="0072633A" w:rsidRPr="00CC7153">
        <w:rPr>
          <w:b w:val="0"/>
          <w:shd w:val="clear" w:color="auto" w:fill="FFFFFF"/>
        </w:rPr>
        <w:t>в 201</w:t>
      </w:r>
      <w:r w:rsidR="00FA19F5" w:rsidRPr="00CC7153">
        <w:rPr>
          <w:b w:val="0"/>
          <w:shd w:val="clear" w:color="auto" w:fill="FFFFFF"/>
        </w:rPr>
        <w:t>5</w:t>
      </w:r>
      <w:r w:rsidR="0072633A" w:rsidRPr="00CC7153">
        <w:rPr>
          <w:b w:val="0"/>
          <w:shd w:val="clear" w:color="auto" w:fill="FFFFFF"/>
        </w:rPr>
        <w:t xml:space="preserve"> году – 22</w:t>
      </w:r>
      <w:r w:rsidR="00294642" w:rsidRPr="00CC7153">
        <w:rPr>
          <w:b w:val="0"/>
          <w:shd w:val="clear" w:color="auto" w:fill="FFFFFF"/>
        </w:rPr>
        <w:t> </w:t>
      </w:r>
      <w:r w:rsidR="0072633A" w:rsidRPr="00CC7153">
        <w:rPr>
          <w:b w:val="0"/>
          <w:shd w:val="clear" w:color="auto" w:fill="FFFFFF"/>
        </w:rPr>
        <w:t>348 человек</w:t>
      </w:r>
      <w:r w:rsidR="00F750F0" w:rsidRPr="00CC7153">
        <w:rPr>
          <w:b w:val="0"/>
          <w:shd w:val="clear" w:color="auto" w:fill="FFFFFF"/>
        </w:rPr>
        <w:t>). Кроме объективных причин</w:t>
      </w:r>
      <w:r w:rsidR="00E747BE" w:rsidRPr="00CC7153">
        <w:rPr>
          <w:b w:val="0"/>
          <w:shd w:val="clear" w:color="auto" w:fill="FFFFFF"/>
        </w:rPr>
        <w:t xml:space="preserve"> таких</w:t>
      </w:r>
      <w:r w:rsidR="00F750F0" w:rsidRPr="00CC7153">
        <w:rPr>
          <w:b w:val="0"/>
          <w:shd w:val="clear" w:color="auto" w:fill="FFFFFF"/>
        </w:rPr>
        <w:t xml:space="preserve">, как </w:t>
      </w:r>
      <w:r w:rsidR="007F3122" w:rsidRPr="00CC7153">
        <w:rPr>
          <w:b w:val="0"/>
          <w:shd w:val="clear" w:color="auto" w:fill="FFFFFF"/>
        </w:rPr>
        <w:t xml:space="preserve">исключение </w:t>
      </w:r>
      <w:r w:rsidR="00F750F0" w:rsidRPr="00CC7153">
        <w:rPr>
          <w:b w:val="0"/>
          <w:shd w:val="clear" w:color="auto" w:fill="FFFFFF"/>
        </w:rPr>
        <w:t xml:space="preserve">части </w:t>
      </w:r>
      <w:r w:rsidR="007F3122" w:rsidRPr="00CC7153">
        <w:rPr>
          <w:b w:val="0"/>
          <w:shd w:val="clear" w:color="auto" w:fill="FFFFFF"/>
        </w:rPr>
        <w:t xml:space="preserve">полномочий </w:t>
      </w:r>
      <w:r w:rsidR="00F750F0" w:rsidRPr="00CC7153">
        <w:rPr>
          <w:b w:val="0"/>
          <w:shd w:val="clear" w:color="auto" w:fill="FFFFFF"/>
        </w:rPr>
        <w:t>(выдача справок для бесплатного питания школьников</w:t>
      </w:r>
      <w:r w:rsidR="00E747BE" w:rsidRPr="00CC7153">
        <w:rPr>
          <w:b w:val="0"/>
          <w:shd w:val="clear" w:color="auto" w:fill="FFFFFF"/>
        </w:rPr>
        <w:t xml:space="preserve"> передана в Управление образование Администрации ЗАТО г. Зеленогорска</w:t>
      </w:r>
      <w:r w:rsidR="00F750F0" w:rsidRPr="00CC7153">
        <w:rPr>
          <w:b w:val="0"/>
          <w:shd w:val="clear" w:color="auto" w:fill="FFFFFF"/>
        </w:rPr>
        <w:t>), снижение количества обратившихся сложилось в силу высокого охвата жителей мерам</w:t>
      </w:r>
      <w:r w:rsidR="007F3122" w:rsidRPr="00CC7153">
        <w:rPr>
          <w:b w:val="0"/>
          <w:shd w:val="clear" w:color="auto" w:fill="FFFFFF"/>
        </w:rPr>
        <w:t xml:space="preserve">и социальной поддержки и </w:t>
      </w:r>
      <w:r w:rsidR="00F750F0" w:rsidRPr="00CC7153">
        <w:rPr>
          <w:b w:val="0"/>
          <w:shd w:val="clear" w:color="auto" w:fill="FFFFFF"/>
        </w:rPr>
        <w:t xml:space="preserve">достаточной информированностью граждан </w:t>
      </w:r>
      <w:r w:rsidR="00E747BE" w:rsidRPr="00CC7153">
        <w:rPr>
          <w:b w:val="0"/>
          <w:shd w:val="clear" w:color="auto" w:fill="FFFFFF"/>
        </w:rPr>
        <w:t>о</w:t>
      </w:r>
      <w:r w:rsidR="00F750F0" w:rsidRPr="00CC7153">
        <w:rPr>
          <w:b w:val="0"/>
          <w:shd w:val="clear" w:color="auto" w:fill="FFFFFF"/>
        </w:rPr>
        <w:t xml:space="preserve"> пред</w:t>
      </w:r>
      <w:r w:rsidR="00E747BE" w:rsidRPr="00CC7153">
        <w:rPr>
          <w:b w:val="0"/>
          <w:shd w:val="clear" w:color="auto" w:fill="FFFFFF"/>
        </w:rPr>
        <w:t>оставлении социальных услуг и мер поддержки</w:t>
      </w:r>
      <w:r w:rsidR="00F750F0" w:rsidRPr="00CC7153">
        <w:rPr>
          <w:b w:val="0"/>
          <w:shd w:val="clear" w:color="auto" w:fill="FFFFFF"/>
        </w:rPr>
        <w:t xml:space="preserve">, в том </w:t>
      </w:r>
      <w:r w:rsidR="00E747BE" w:rsidRPr="00CC7153">
        <w:rPr>
          <w:b w:val="0"/>
          <w:shd w:val="clear" w:color="auto" w:fill="FFFFFF"/>
        </w:rPr>
        <w:t xml:space="preserve">числе через официальные сайты учреждений и ведомств. </w:t>
      </w:r>
      <w:r w:rsidRPr="00CC7153">
        <w:rPr>
          <w:b w:val="0"/>
          <w:shd w:val="clear" w:color="auto" w:fill="FFFFFF"/>
        </w:rPr>
        <w:t xml:space="preserve"> </w:t>
      </w:r>
    </w:p>
    <w:p w:rsidR="001E06EB" w:rsidRPr="00CC7153" w:rsidRDefault="0039472A" w:rsidP="0086284B">
      <w:pPr>
        <w:widowControl w:val="0"/>
        <w:suppressAutoHyphens/>
        <w:autoSpaceDE w:val="0"/>
        <w:autoSpaceDN w:val="0"/>
        <w:adjustRightInd w:val="0"/>
        <w:ind w:firstLine="708"/>
        <w:jc w:val="both"/>
        <w:rPr>
          <w:rFonts w:cs="Arial"/>
          <w:b w:val="0"/>
        </w:rPr>
      </w:pPr>
      <w:r w:rsidRPr="00CC7153">
        <w:rPr>
          <w:rFonts w:cs="Arial"/>
          <w:b w:val="0"/>
        </w:rPr>
        <w:t xml:space="preserve">Увеличилось количество граждан, фактически получивших различные меры социальной поддержки, с </w:t>
      </w:r>
      <w:r w:rsidR="00786DAF" w:rsidRPr="00CC7153">
        <w:rPr>
          <w:b w:val="0"/>
          <w:szCs w:val="24"/>
        </w:rPr>
        <w:t>20</w:t>
      </w:r>
      <w:r w:rsidRPr="00CC7153">
        <w:rPr>
          <w:b w:val="0"/>
          <w:szCs w:val="24"/>
        </w:rPr>
        <w:t> </w:t>
      </w:r>
      <w:r w:rsidR="0013344C" w:rsidRPr="00CC7153">
        <w:rPr>
          <w:b w:val="0"/>
          <w:szCs w:val="24"/>
        </w:rPr>
        <w:t>49</w:t>
      </w:r>
      <w:r w:rsidR="00786DAF" w:rsidRPr="00CC7153">
        <w:rPr>
          <w:b w:val="0"/>
          <w:szCs w:val="24"/>
        </w:rPr>
        <w:t>6</w:t>
      </w:r>
      <w:r w:rsidR="00206A6E" w:rsidRPr="00CC7153">
        <w:rPr>
          <w:rFonts w:cs="Arial"/>
          <w:b w:val="0"/>
        </w:rPr>
        <w:t xml:space="preserve"> человек в 201</w:t>
      </w:r>
      <w:r w:rsidR="0013344C" w:rsidRPr="00CC7153">
        <w:rPr>
          <w:rFonts w:cs="Arial"/>
          <w:b w:val="0"/>
        </w:rPr>
        <w:t xml:space="preserve">6 </w:t>
      </w:r>
      <w:r w:rsidRPr="00CC7153">
        <w:rPr>
          <w:rFonts w:cs="Arial"/>
          <w:b w:val="0"/>
        </w:rPr>
        <w:t>году до 20 </w:t>
      </w:r>
      <w:r w:rsidR="0013344C" w:rsidRPr="00CC7153">
        <w:rPr>
          <w:rFonts w:cs="Arial"/>
          <w:b w:val="0"/>
        </w:rPr>
        <w:t>884</w:t>
      </w:r>
      <w:r w:rsidRPr="00CC7153">
        <w:rPr>
          <w:rFonts w:cs="Arial"/>
          <w:b w:val="0"/>
        </w:rPr>
        <w:t xml:space="preserve"> человек в 201</w:t>
      </w:r>
      <w:r w:rsidR="0013344C" w:rsidRPr="00CC7153">
        <w:rPr>
          <w:rFonts w:cs="Arial"/>
          <w:b w:val="0"/>
        </w:rPr>
        <w:t>7</w:t>
      </w:r>
      <w:r w:rsidR="006372CA" w:rsidRPr="00CC7153">
        <w:rPr>
          <w:rFonts w:cs="Arial"/>
          <w:b w:val="0"/>
        </w:rPr>
        <w:t> </w:t>
      </w:r>
      <w:r w:rsidR="00DA3D49" w:rsidRPr="00CC7153">
        <w:rPr>
          <w:rFonts w:cs="Arial"/>
          <w:b w:val="0"/>
        </w:rPr>
        <w:t xml:space="preserve">году, в основном, за счёт новой льготной категории «Дети погибших защитников Отечества». </w:t>
      </w:r>
      <w:r w:rsidRPr="00CC7153">
        <w:rPr>
          <w:rFonts w:cs="Arial"/>
          <w:b w:val="0"/>
        </w:rPr>
        <w:t>Доля граждан, получивших меры социальной поддержки, в общей численности населения увеличилась с 3</w:t>
      </w:r>
      <w:r w:rsidR="0013344C" w:rsidRPr="00CC7153">
        <w:rPr>
          <w:rFonts w:cs="Arial"/>
          <w:b w:val="0"/>
        </w:rPr>
        <w:t>2</w:t>
      </w:r>
      <w:r w:rsidRPr="00CC7153">
        <w:rPr>
          <w:rFonts w:cs="Arial"/>
          <w:b w:val="0"/>
        </w:rPr>
        <w:t>,</w:t>
      </w:r>
      <w:r w:rsidR="0013344C" w:rsidRPr="00CC7153">
        <w:rPr>
          <w:rFonts w:cs="Arial"/>
          <w:b w:val="0"/>
        </w:rPr>
        <w:t>8</w:t>
      </w:r>
      <w:r w:rsidR="003B2C88" w:rsidRPr="00CC7153">
        <w:rPr>
          <w:rFonts w:cs="Arial"/>
          <w:b w:val="0"/>
        </w:rPr>
        <w:t>%</w:t>
      </w:r>
      <w:r w:rsidRPr="00CC7153">
        <w:rPr>
          <w:rFonts w:cs="Arial"/>
          <w:b w:val="0"/>
        </w:rPr>
        <w:t xml:space="preserve"> в 201</w:t>
      </w:r>
      <w:r w:rsidR="0013344C" w:rsidRPr="00CC7153">
        <w:rPr>
          <w:rFonts w:cs="Arial"/>
          <w:b w:val="0"/>
        </w:rPr>
        <w:t>6</w:t>
      </w:r>
      <w:r w:rsidRPr="00CC7153">
        <w:rPr>
          <w:rFonts w:cs="Arial"/>
          <w:b w:val="0"/>
        </w:rPr>
        <w:t xml:space="preserve"> году до 3</w:t>
      </w:r>
      <w:r w:rsidR="0013344C" w:rsidRPr="00CC7153">
        <w:rPr>
          <w:rFonts w:cs="Arial"/>
          <w:b w:val="0"/>
        </w:rPr>
        <w:t>3</w:t>
      </w:r>
      <w:r w:rsidRPr="00CC7153">
        <w:rPr>
          <w:rFonts w:cs="Arial"/>
          <w:b w:val="0"/>
        </w:rPr>
        <w:t>,</w:t>
      </w:r>
      <w:r w:rsidR="00DA3D49" w:rsidRPr="00CC7153">
        <w:rPr>
          <w:rFonts w:cs="Arial"/>
          <w:b w:val="0"/>
        </w:rPr>
        <w:t>5</w:t>
      </w:r>
      <w:r w:rsidR="003B2C88" w:rsidRPr="00CC7153">
        <w:rPr>
          <w:rFonts w:cs="Arial"/>
          <w:b w:val="0"/>
        </w:rPr>
        <w:t>%</w:t>
      </w:r>
      <w:r w:rsidRPr="00CC7153">
        <w:rPr>
          <w:rFonts w:cs="Arial"/>
          <w:b w:val="0"/>
        </w:rPr>
        <w:t xml:space="preserve"> в 201</w:t>
      </w:r>
      <w:r w:rsidR="0013344C" w:rsidRPr="00CC7153">
        <w:rPr>
          <w:rFonts w:cs="Arial"/>
          <w:b w:val="0"/>
        </w:rPr>
        <w:t>7</w:t>
      </w:r>
      <w:r w:rsidRPr="00CC7153">
        <w:rPr>
          <w:rFonts w:cs="Arial"/>
          <w:b w:val="0"/>
        </w:rPr>
        <w:t xml:space="preserve"> году. </w:t>
      </w:r>
    </w:p>
    <w:p w:rsidR="00760947" w:rsidRPr="00CC7153" w:rsidRDefault="0039472A" w:rsidP="00786DAF">
      <w:pPr>
        <w:widowControl w:val="0"/>
        <w:suppressAutoHyphens/>
        <w:autoSpaceDE w:val="0"/>
        <w:autoSpaceDN w:val="0"/>
        <w:adjustRightInd w:val="0"/>
        <w:ind w:firstLine="708"/>
        <w:jc w:val="both"/>
        <w:rPr>
          <w:rFonts w:cs="Arial"/>
          <w:b w:val="0"/>
        </w:rPr>
      </w:pPr>
      <w:r w:rsidRPr="00CC7153">
        <w:rPr>
          <w:rFonts w:cs="Arial"/>
          <w:b w:val="0"/>
        </w:rPr>
        <w:t>Причины увеличения количества граждан-получателей субсидий: расширение перечня льготных категорий граждан, увеличение доли расходов на оплату за жилищно-коммунальны</w:t>
      </w:r>
      <w:r w:rsidR="00206A6E" w:rsidRPr="00CC7153">
        <w:rPr>
          <w:rFonts w:cs="Arial"/>
          <w:b w:val="0"/>
        </w:rPr>
        <w:t xml:space="preserve">е </w:t>
      </w:r>
      <w:r w:rsidRPr="00CC7153">
        <w:rPr>
          <w:rFonts w:cs="Arial"/>
          <w:b w:val="0"/>
        </w:rPr>
        <w:t>услуг</w:t>
      </w:r>
      <w:r w:rsidR="00206A6E" w:rsidRPr="00CC7153">
        <w:rPr>
          <w:rFonts w:cs="Arial"/>
          <w:b w:val="0"/>
        </w:rPr>
        <w:t>и</w:t>
      </w:r>
      <w:r w:rsidRPr="00CC7153">
        <w:rPr>
          <w:rFonts w:cs="Arial"/>
          <w:b w:val="0"/>
        </w:rPr>
        <w:t xml:space="preserve"> в среднедушевых доходах семьи, увеличение численности пенсионеров по возрасту, увеличение количества многодетных семей</w:t>
      </w:r>
      <w:r w:rsidR="00760947" w:rsidRPr="00CC7153">
        <w:rPr>
          <w:rFonts w:cs="Arial"/>
          <w:b w:val="0"/>
        </w:rPr>
        <w:t>.</w:t>
      </w:r>
    </w:p>
    <w:p w:rsidR="00786DAF" w:rsidRPr="00CC7153" w:rsidRDefault="00786DAF" w:rsidP="00786DAF">
      <w:pPr>
        <w:widowControl w:val="0"/>
        <w:suppressAutoHyphens/>
        <w:autoSpaceDE w:val="0"/>
        <w:autoSpaceDN w:val="0"/>
        <w:adjustRightInd w:val="0"/>
        <w:ind w:firstLine="708"/>
        <w:jc w:val="both"/>
        <w:rPr>
          <w:rFonts w:cs="Arial"/>
          <w:b w:val="0"/>
        </w:rPr>
      </w:pPr>
      <w:r w:rsidRPr="00CC7153">
        <w:rPr>
          <w:rFonts w:cs="Arial"/>
          <w:b w:val="0"/>
        </w:rPr>
        <w:t xml:space="preserve">В этих условиях актуальным является повышение адресности и своевременности оказания социальной поддержки гражданам в ней нуждающимся, установление взаимодействия с </w:t>
      </w:r>
      <w:r w:rsidR="000B596E" w:rsidRPr="00CC7153">
        <w:rPr>
          <w:rFonts w:cs="Arial"/>
          <w:b w:val="0"/>
        </w:rPr>
        <w:t xml:space="preserve">государственными и </w:t>
      </w:r>
      <w:r w:rsidRPr="00CC7153">
        <w:rPr>
          <w:rFonts w:cs="Arial"/>
          <w:b w:val="0"/>
        </w:rPr>
        <w:t xml:space="preserve">муниципальными органами и учреждениями, осуществляющими в городе деятельность в социальной сфере, привлечение внимания общественных организаций к решению вопросов социальной поддержки отдельных категорий граждан. </w:t>
      </w:r>
    </w:p>
    <w:p w:rsidR="007C03E2" w:rsidRPr="00CC7153" w:rsidRDefault="007C03E2" w:rsidP="0039472A">
      <w:pPr>
        <w:widowControl w:val="0"/>
        <w:suppressAutoHyphens/>
        <w:autoSpaceDE w:val="0"/>
        <w:autoSpaceDN w:val="0"/>
        <w:adjustRightInd w:val="0"/>
        <w:ind w:firstLine="567"/>
        <w:jc w:val="both"/>
        <w:rPr>
          <w:rFonts w:cs="Arial"/>
          <w:b w:val="0"/>
        </w:rPr>
      </w:pPr>
    </w:p>
    <w:p w:rsidR="0039472A" w:rsidRPr="00CC7153" w:rsidRDefault="0039472A" w:rsidP="008623C3">
      <w:pPr>
        <w:widowControl w:val="0"/>
        <w:autoSpaceDE w:val="0"/>
        <w:autoSpaceDN w:val="0"/>
        <w:adjustRightInd w:val="0"/>
        <w:ind w:firstLine="708"/>
        <w:jc w:val="both"/>
        <w:rPr>
          <w:b w:val="0"/>
          <w:i/>
          <w:color w:val="FF0000"/>
          <w:sz w:val="24"/>
          <w:szCs w:val="24"/>
        </w:rPr>
      </w:pPr>
      <w:r w:rsidRPr="00CC7153">
        <w:rPr>
          <w:b w:val="0"/>
          <w:i/>
          <w:sz w:val="24"/>
          <w:szCs w:val="24"/>
        </w:rPr>
        <w:t xml:space="preserve">Таблица № </w:t>
      </w:r>
      <w:r w:rsidR="008623C3" w:rsidRPr="00CC7153">
        <w:rPr>
          <w:b w:val="0"/>
          <w:i/>
          <w:sz w:val="24"/>
          <w:szCs w:val="24"/>
        </w:rPr>
        <w:t>2</w:t>
      </w:r>
      <w:r w:rsidR="00E471BB" w:rsidRPr="00CC7153">
        <w:rPr>
          <w:b w:val="0"/>
          <w:i/>
          <w:sz w:val="24"/>
          <w:szCs w:val="24"/>
        </w:rPr>
        <w:t>2</w:t>
      </w:r>
      <w:r w:rsidRPr="00CC7153">
        <w:rPr>
          <w:b w:val="0"/>
          <w:i/>
          <w:sz w:val="24"/>
          <w:szCs w:val="24"/>
        </w:rPr>
        <w:t>.</w:t>
      </w:r>
      <w:r w:rsidRPr="00CC7153">
        <w:rPr>
          <w:b w:val="0"/>
        </w:rPr>
        <w:t xml:space="preserve"> </w:t>
      </w:r>
      <w:r w:rsidR="00D4049D" w:rsidRPr="00CC7153">
        <w:rPr>
          <w:b w:val="0"/>
          <w:i/>
          <w:sz w:val="24"/>
          <w:szCs w:val="24"/>
        </w:rPr>
        <w:t xml:space="preserve">Достигнутые результаты </w:t>
      </w:r>
      <w:r w:rsidR="00DF35CC" w:rsidRPr="00CC7153">
        <w:rPr>
          <w:b w:val="0"/>
          <w:i/>
          <w:sz w:val="24"/>
          <w:szCs w:val="24"/>
        </w:rPr>
        <w:t>отчёт</w:t>
      </w:r>
      <w:r w:rsidR="00D4049D" w:rsidRPr="00CC7153">
        <w:rPr>
          <w:b w:val="0"/>
          <w:i/>
          <w:sz w:val="24"/>
          <w:szCs w:val="24"/>
        </w:rPr>
        <w:t xml:space="preserve">ного </w:t>
      </w:r>
      <w:r w:rsidR="008623C3" w:rsidRPr="00CC7153">
        <w:rPr>
          <w:b w:val="0"/>
          <w:i/>
          <w:sz w:val="24"/>
          <w:szCs w:val="24"/>
        </w:rPr>
        <w:t>года в сравнении с итогами 201</w:t>
      </w:r>
      <w:r w:rsidR="00EC0C19" w:rsidRPr="00CC7153">
        <w:rPr>
          <w:b w:val="0"/>
          <w:i/>
          <w:sz w:val="24"/>
          <w:szCs w:val="24"/>
        </w:rPr>
        <w:t>4</w:t>
      </w:r>
      <w:r w:rsidR="008623C3" w:rsidRPr="00CC7153">
        <w:rPr>
          <w:b w:val="0"/>
          <w:i/>
          <w:sz w:val="24"/>
          <w:szCs w:val="24"/>
        </w:rPr>
        <w:t>-</w:t>
      </w:r>
      <w:r w:rsidR="00D4049D" w:rsidRPr="00CC7153">
        <w:rPr>
          <w:b w:val="0"/>
          <w:i/>
          <w:sz w:val="24"/>
          <w:szCs w:val="24"/>
        </w:rPr>
        <w:t>201</w:t>
      </w:r>
      <w:r w:rsidR="00EC0C19" w:rsidRPr="00CC7153">
        <w:rPr>
          <w:b w:val="0"/>
          <w:i/>
          <w:sz w:val="24"/>
          <w:szCs w:val="24"/>
        </w:rPr>
        <w:t>6</w:t>
      </w:r>
      <w:r w:rsidR="00D4049D" w:rsidRPr="00CC7153">
        <w:rPr>
          <w:b w:val="0"/>
          <w:i/>
          <w:sz w:val="24"/>
          <w:szCs w:val="24"/>
        </w:rPr>
        <w:t xml:space="preserve"> годов</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44"/>
        <w:gridCol w:w="851"/>
        <w:gridCol w:w="992"/>
        <w:gridCol w:w="992"/>
        <w:gridCol w:w="992"/>
        <w:gridCol w:w="993"/>
        <w:gridCol w:w="1559"/>
      </w:tblGrid>
      <w:tr w:rsidR="00EC0C19" w:rsidRPr="00CC7153" w:rsidTr="007C03E2">
        <w:trPr>
          <w:cantSplit/>
          <w:tblHeader/>
        </w:trPr>
        <w:tc>
          <w:tcPr>
            <w:tcW w:w="3544" w:type="dxa"/>
            <w:vAlign w:val="center"/>
          </w:tcPr>
          <w:p w:rsidR="00EC0C19" w:rsidRPr="00CC7153" w:rsidRDefault="00EC0C19" w:rsidP="0039472A">
            <w:pPr>
              <w:widowControl w:val="0"/>
              <w:autoSpaceDE w:val="0"/>
              <w:autoSpaceDN w:val="0"/>
              <w:adjustRightInd w:val="0"/>
              <w:jc w:val="center"/>
              <w:rPr>
                <w:rFonts w:eastAsia="Calibri"/>
                <w:sz w:val="21"/>
                <w:szCs w:val="21"/>
                <w:lang w:eastAsia="en-US"/>
              </w:rPr>
            </w:pPr>
            <w:r w:rsidRPr="00CC7153">
              <w:rPr>
                <w:rFonts w:eastAsia="Calibri"/>
                <w:b w:val="0"/>
                <w:sz w:val="21"/>
                <w:szCs w:val="21"/>
                <w:lang w:eastAsia="en-US"/>
              </w:rPr>
              <w:t>Наименование показателя</w:t>
            </w:r>
          </w:p>
        </w:tc>
        <w:tc>
          <w:tcPr>
            <w:tcW w:w="851" w:type="dxa"/>
            <w:vAlign w:val="center"/>
          </w:tcPr>
          <w:p w:rsidR="00EC0C19" w:rsidRPr="00CC7153" w:rsidRDefault="00EC0C19" w:rsidP="0039472A">
            <w:pPr>
              <w:widowControl w:val="0"/>
              <w:autoSpaceDE w:val="0"/>
              <w:autoSpaceDN w:val="0"/>
              <w:adjustRightInd w:val="0"/>
              <w:jc w:val="center"/>
              <w:rPr>
                <w:rFonts w:eastAsia="Calibri"/>
                <w:sz w:val="21"/>
                <w:szCs w:val="21"/>
                <w:lang w:eastAsia="en-US"/>
              </w:rPr>
            </w:pPr>
            <w:r w:rsidRPr="00CC7153">
              <w:rPr>
                <w:rFonts w:eastAsia="Calibri"/>
                <w:b w:val="0"/>
                <w:sz w:val="21"/>
                <w:szCs w:val="21"/>
                <w:lang w:eastAsia="en-US"/>
              </w:rPr>
              <w:t>Ед. изм.</w:t>
            </w:r>
          </w:p>
        </w:tc>
        <w:tc>
          <w:tcPr>
            <w:tcW w:w="992" w:type="dxa"/>
            <w:vAlign w:val="center"/>
          </w:tcPr>
          <w:p w:rsidR="00EC0C19" w:rsidRPr="00CC7153" w:rsidRDefault="00EC0C19" w:rsidP="00EC0C19">
            <w:pPr>
              <w:widowControl w:val="0"/>
              <w:autoSpaceDE w:val="0"/>
              <w:autoSpaceDN w:val="0"/>
              <w:adjustRightInd w:val="0"/>
              <w:jc w:val="center"/>
              <w:rPr>
                <w:rFonts w:eastAsia="Calibri"/>
                <w:sz w:val="21"/>
                <w:szCs w:val="21"/>
                <w:lang w:eastAsia="en-US"/>
              </w:rPr>
            </w:pPr>
            <w:r w:rsidRPr="00CC7153">
              <w:rPr>
                <w:rFonts w:eastAsia="Calibri"/>
                <w:b w:val="0"/>
                <w:sz w:val="21"/>
                <w:szCs w:val="21"/>
                <w:lang w:eastAsia="en-US"/>
              </w:rPr>
              <w:t>2014 год</w:t>
            </w:r>
          </w:p>
        </w:tc>
        <w:tc>
          <w:tcPr>
            <w:tcW w:w="992" w:type="dxa"/>
            <w:vAlign w:val="center"/>
          </w:tcPr>
          <w:p w:rsidR="00EC0C19" w:rsidRPr="00CC7153" w:rsidRDefault="00EC0C19" w:rsidP="00EC0C19">
            <w:pPr>
              <w:widowControl w:val="0"/>
              <w:autoSpaceDE w:val="0"/>
              <w:autoSpaceDN w:val="0"/>
              <w:adjustRightInd w:val="0"/>
              <w:jc w:val="center"/>
              <w:rPr>
                <w:rFonts w:eastAsia="Calibri"/>
                <w:b w:val="0"/>
                <w:sz w:val="21"/>
                <w:szCs w:val="21"/>
                <w:lang w:eastAsia="en-US"/>
              </w:rPr>
            </w:pPr>
            <w:r w:rsidRPr="00CC7153">
              <w:rPr>
                <w:rFonts w:eastAsia="Calibri"/>
                <w:b w:val="0"/>
                <w:sz w:val="21"/>
                <w:szCs w:val="21"/>
                <w:lang w:eastAsia="en-US"/>
              </w:rPr>
              <w:t>2015 год</w:t>
            </w:r>
          </w:p>
        </w:tc>
        <w:tc>
          <w:tcPr>
            <w:tcW w:w="992" w:type="dxa"/>
            <w:vAlign w:val="center"/>
          </w:tcPr>
          <w:p w:rsidR="00EC0C19" w:rsidRPr="00CC7153" w:rsidRDefault="00EC0C19" w:rsidP="00EC0C19">
            <w:pPr>
              <w:widowControl w:val="0"/>
              <w:autoSpaceDE w:val="0"/>
              <w:autoSpaceDN w:val="0"/>
              <w:adjustRightInd w:val="0"/>
              <w:jc w:val="center"/>
              <w:rPr>
                <w:rFonts w:eastAsia="Calibri"/>
                <w:b w:val="0"/>
                <w:sz w:val="21"/>
                <w:szCs w:val="21"/>
                <w:lang w:eastAsia="en-US"/>
              </w:rPr>
            </w:pPr>
            <w:r w:rsidRPr="00CC7153">
              <w:rPr>
                <w:rFonts w:eastAsia="Calibri"/>
                <w:b w:val="0"/>
                <w:sz w:val="21"/>
                <w:szCs w:val="21"/>
                <w:lang w:eastAsia="en-US"/>
              </w:rPr>
              <w:t>2016 год</w:t>
            </w:r>
          </w:p>
        </w:tc>
        <w:tc>
          <w:tcPr>
            <w:tcW w:w="993" w:type="dxa"/>
            <w:vAlign w:val="center"/>
          </w:tcPr>
          <w:p w:rsidR="00EC0C19" w:rsidRPr="00CC7153" w:rsidRDefault="00EC0C19" w:rsidP="00EC0C19">
            <w:pPr>
              <w:widowControl w:val="0"/>
              <w:autoSpaceDE w:val="0"/>
              <w:autoSpaceDN w:val="0"/>
              <w:adjustRightInd w:val="0"/>
              <w:jc w:val="center"/>
              <w:rPr>
                <w:rFonts w:eastAsia="Calibri"/>
                <w:b w:val="0"/>
                <w:sz w:val="21"/>
                <w:szCs w:val="21"/>
                <w:lang w:eastAsia="en-US"/>
              </w:rPr>
            </w:pPr>
            <w:r w:rsidRPr="00CC7153">
              <w:rPr>
                <w:rFonts w:eastAsia="Calibri"/>
                <w:b w:val="0"/>
                <w:sz w:val="21"/>
                <w:szCs w:val="21"/>
                <w:lang w:eastAsia="en-US"/>
              </w:rPr>
              <w:t>2017 год</w:t>
            </w:r>
          </w:p>
        </w:tc>
        <w:tc>
          <w:tcPr>
            <w:tcW w:w="1559" w:type="dxa"/>
            <w:vAlign w:val="center"/>
          </w:tcPr>
          <w:p w:rsidR="00EC0C19" w:rsidRPr="00CC7153" w:rsidRDefault="00EC0C19" w:rsidP="00EC0C19">
            <w:pPr>
              <w:widowControl w:val="0"/>
              <w:autoSpaceDE w:val="0"/>
              <w:autoSpaceDN w:val="0"/>
              <w:adjustRightInd w:val="0"/>
              <w:jc w:val="center"/>
              <w:rPr>
                <w:rFonts w:eastAsia="Calibri"/>
                <w:sz w:val="21"/>
                <w:szCs w:val="21"/>
                <w:lang w:eastAsia="en-US"/>
              </w:rPr>
            </w:pPr>
            <w:r w:rsidRPr="00CC7153">
              <w:rPr>
                <w:rFonts w:eastAsia="Calibri"/>
                <w:b w:val="0"/>
                <w:sz w:val="21"/>
                <w:szCs w:val="21"/>
                <w:lang w:eastAsia="en-US"/>
              </w:rPr>
              <w:t>Отклонение в%, 2017/2016</w:t>
            </w:r>
          </w:p>
        </w:tc>
      </w:tr>
      <w:tr w:rsidR="00EC0C19" w:rsidRPr="00CC7153" w:rsidTr="007C03E2">
        <w:trPr>
          <w:cantSplit/>
        </w:trPr>
        <w:tc>
          <w:tcPr>
            <w:tcW w:w="3544" w:type="dxa"/>
          </w:tcPr>
          <w:p w:rsidR="00EC0C19" w:rsidRPr="00CC7153" w:rsidRDefault="00EC0C19" w:rsidP="0039472A">
            <w:pPr>
              <w:widowControl w:val="0"/>
              <w:autoSpaceDE w:val="0"/>
              <w:autoSpaceDN w:val="0"/>
              <w:adjustRightInd w:val="0"/>
              <w:rPr>
                <w:rFonts w:eastAsia="Calibri"/>
                <w:sz w:val="21"/>
                <w:szCs w:val="21"/>
                <w:lang w:eastAsia="en-US"/>
              </w:rPr>
            </w:pPr>
            <w:r w:rsidRPr="00CC7153">
              <w:rPr>
                <w:rFonts w:eastAsia="Calibri"/>
                <w:b w:val="0"/>
                <w:sz w:val="21"/>
                <w:szCs w:val="21"/>
                <w:lang w:eastAsia="en-US"/>
              </w:rPr>
              <w:t>1. Численность отдельных категорий граждан, имеющих право на меры социальной поддержки в соответствии с законодательством Российской Федерации и субъекта Российской Федерации</w:t>
            </w:r>
          </w:p>
        </w:tc>
        <w:tc>
          <w:tcPr>
            <w:tcW w:w="851" w:type="dxa"/>
            <w:vAlign w:val="center"/>
          </w:tcPr>
          <w:p w:rsidR="00EC0C19" w:rsidRPr="00CC7153" w:rsidRDefault="00EC0C19" w:rsidP="0039472A">
            <w:pPr>
              <w:widowControl w:val="0"/>
              <w:autoSpaceDE w:val="0"/>
              <w:autoSpaceDN w:val="0"/>
              <w:adjustRightInd w:val="0"/>
              <w:jc w:val="center"/>
              <w:rPr>
                <w:rFonts w:eastAsia="Calibri"/>
                <w:sz w:val="21"/>
                <w:szCs w:val="21"/>
                <w:lang w:eastAsia="en-US"/>
              </w:rPr>
            </w:pPr>
            <w:r w:rsidRPr="00CC7153">
              <w:rPr>
                <w:rFonts w:eastAsia="Calibri"/>
                <w:b w:val="0"/>
                <w:sz w:val="21"/>
                <w:szCs w:val="21"/>
                <w:lang w:eastAsia="en-US"/>
              </w:rPr>
              <w:t>чел.</w:t>
            </w:r>
          </w:p>
        </w:tc>
        <w:tc>
          <w:tcPr>
            <w:tcW w:w="992" w:type="dxa"/>
            <w:vAlign w:val="center"/>
          </w:tcPr>
          <w:p w:rsidR="00EC0C19" w:rsidRPr="00CC7153" w:rsidRDefault="00EC0C19" w:rsidP="00EC0C19">
            <w:pPr>
              <w:widowControl w:val="0"/>
              <w:autoSpaceDE w:val="0"/>
              <w:autoSpaceDN w:val="0"/>
              <w:adjustRightInd w:val="0"/>
              <w:jc w:val="center"/>
              <w:rPr>
                <w:rFonts w:eastAsia="Calibri"/>
                <w:sz w:val="21"/>
                <w:szCs w:val="21"/>
                <w:lang w:eastAsia="en-US"/>
              </w:rPr>
            </w:pPr>
            <w:r w:rsidRPr="00CC7153">
              <w:rPr>
                <w:rFonts w:eastAsia="Calibri"/>
                <w:b w:val="0"/>
                <w:sz w:val="21"/>
                <w:szCs w:val="21"/>
                <w:lang w:eastAsia="en-US"/>
              </w:rPr>
              <w:t>19 667</w:t>
            </w:r>
          </w:p>
        </w:tc>
        <w:tc>
          <w:tcPr>
            <w:tcW w:w="992" w:type="dxa"/>
            <w:vAlign w:val="center"/>
          </w:tcPr>
          <w:p w:rsidR="00EC0C19" w:rsidRPr="00CC7153" w:rsidRDefault="00EC0C19" w:rsidP="00EC0C19">
            <w:pPr>
              <w:widowControl w:val="0"/>
              <w:autoSpaceDE w:val="0"/>
              <w:autoSpaceDN w:val="0"/>
              <w:adjustRightInd w:val="0"/>
              <w:jc w:val="center"/>
              <w:rPr>
                <w:rFonts w:eastAsia="Calibri"/>
                <w:b w:val="0"/>
                <w:sz w:val="21"/>
                <w:szCs w:val="21"/>
                <w:lang w:eastAsia="en-US"/>
              </w:rPr>
            </w:pPr>
            <w:r w:rsidRPr="00CC7153">
              <w:rPr>
                <w:rFonts w:eastAsia="Calibri"/>
                <w:b w:val="0"/>
                <w:sz w:val="21"/>
                <w:szCs w:val="21"/>
                <w:lang w:eastAsia="en-US"/>
              </w:rPr>
              <w:t>20 047</w:t>
            </w:r>
          </w:p>
        </w:tc>
        <w:tc>
          <w:tcPr>
            <w:tcW w:w="992" w:type="dxa"/>
            <w:vAlign w:val="center"/>
          </w:tcPr>
          <w:p w:rsidR="00EC0C19" w:rsidRPr="00CC7153" w:rsidRDefault="00EC0C19" w:rsidP="00EC0C19">
            <w:pPr>
              <w:widowControl w:val="0"/>
              <w:autoSpaceDE w:val="0"/>
              <w:autoSpaceDN w:val="0"/>
              <w:adjustRightInd w:val="0"/>
              <w:jc w:val="center"/>
              <w:rPr>
                <w:rFonts w:eastAsia="Calibri"/>
                <w:b w:val="0"/>
                <w:sz w:val="21"/>
                <w:szCs w:val="21"/>
                <w:lang w:eastAsia="en-US"/>
              </w:rPr>
            </w:pPr>
            <w:r w:rsidRPr="00CC7153">
              <w:rPr>
                <w:rFonts w:eastAsia="Calibri"/>
                <w:b w:val="0"/>
                <w:sz w:val="21"/>
                <w:szCs w:val="21"/>
                <w:lang w:eastAsia="en-US"/>
              </w:rPr>
              <w:t>20 502</w:t>
            </w:r>
          </w:p>
        </w:tc>
        <w:tc>
          <w:tcPr>
            <w:tcW w:w="993" w:type="dxa"/>
            <w:vAlign w:val="center"/>
          </w:tcPr>
          <w:p w:rsidR="00EC0C19" w:rsidRPr="00CC7153" w:rsidRDefault="00EC0C19" w:rsidP="00EC0C19">
            <w:pPr>
              <w:widowControl w:val="0"/>
              <w:autoSpaceDE w:val="0"/>
              <w:autoSpaceDN w:val="0"/>
              <w:adjustRightInd w:val="0"/>
              <w:jc w:val="center"/>
              <w:rPr>
                <w:rFonts w:eastAsia="Calibri"/>
                <w:b w:val="0"/>
                <w:sz w:val="21"/>
                <w:szCs w:val="21"/>
                <w:lang w:eastAsia="en-US"/>
              </w:rPr>
            </w:pPr>
            <w:r w:rsidRPr="00CC7153">
              <w:rPr>
                <w:rFonts w:eastAsia="Calibri"/>
                <w:b w:val="0"/>
                <w:sz w:val="21"/>
                <w:szCs w:val="21"/>
                <w:lang w:eastAsia="en-US"/>
              </w:rPr>
              <w:t>20 892</w:t>
            </w:r>
          </w:p>
        </w:tc>
        <w:tc>
          <w:tcPr>
            <w:tcW w:w="1559" w:type="dxa"/>
            <w:vAlign w:val="center"/>
          </w:tcPr>
          <w:p w:rsidR="00EC0C19" w:rsidRPr="00CC7153" w:rsidRDefault="00EC0C19" w:rsidP="00EC0C19">
            <w:pPr>
              <w:widowControl w:val="0"/>
              <w:autoSpaceDE w:val="0"/>
              <w:autoSpaceDN w:val="0"/>
              <w:adjustRightInd w:val="0"/>
              <w:jc w:val="center"/>
              <w:rPr>
                <w:rFonts w:eastAsia="Calibri"/>
                <w:sz w:val="21"/>
                <w:szCs w:val="21"/>
                <w:lang w:eastAsia="en-US"/>
              </w:rPr>
            </w:pPr>
            <w:r w:rsidRPr="00CC7153">
              <w:rPr>
                <w:rFonts w:eastAsia="Calibri"/>
                <w:b w:val="0"/>
                <w:sz w:val="21"/>
                <w:szCs w:val="21"/>
                <w:lang w:eastAsia="en-US"/>
              </w:rPr>
              <w:t>101,2</w:t>
            </w:r>
          </w:p>
        </w:tc>
      </w:tr>
      <w:tr w:rsidR="00EC0C19" w:rsidRPr="00CC7153" w:rsidTr="007C03E2">
        <w:trPr>
          <w:cantSplit/>
        </w:trPr>
        <w:tc>
          <w:tcPr>
            <w:tcW w:w="3544" w:type="dxa"/>
          </w:tcPr>
          <w:p w:rsidR="00EC0C19" w:rsidRPr="00CC7153" w:rsidRDefault="00EC0C19" w:rsidP="0039472A">
            <w:pPr>
              <w:widowControl w:val="0"/>
              <w:autoSpaceDE w:val="0"/>
              <w:autoSpaceDN w:val="0"/>
              <w:adjustRightInd w:val="0"/>
              <w:rPr>
                <w:rFonts w:eastAsia="Calibri"/>
                <w:sz w:val="21"/>
                <w:szCs w:val="21"/>
                <w:lang w:eastAsia="en-US"/>
              </w:rPr>
            </w:pPr>
            <w:r w:rsidRPr="00CC7153">
              <w:rPr>
                <w:rFonts w:eastAsia="Calibri"/>
                <w:b w:val="0"/>
                <w:sz w:val="21"/>
                <w:szCs w:val="21"/>
                <w:lang w:eastAsia="en-US"/>
              </w:rPr>
              <w:t xml:space="preserve">2. Численность граждан, попавших в трудную жизненную ситуацию и получивших материальную помощь в органах социальной защиты населения </w:t>
            </w:r>
          </w:p>
        </w:tc>
        <w:tc>
          <w:tcPr>
            <w:tcW w:w="851" w:type="dxa"/>
            <w:vAlign w:val="center"/>
          </w:tcPr>
          <w:p w:rsidR="00EC0C19" w:rsidRPr="00CC7153" w:rsidRDefault="00EC0C19" w:rsidP="0039472A">
            <w:pPr>
              <w:widowControl w:val="0"/>
              <w:autoSpaceDE w:val="0"/>
              <w:autoSpaceDN w:val="0"/>
              <w:adjustRightInd w:val="0"/>
              <w:jc w:val="center"/>
              <w:rPr>
                <w:rFonts w:eastAsia="Calibri"/>
                <w:sz w:val="21"/>
                <w:szCs w:val="21"/>
                <w:lang w:eastAsia="en-US"/>
              </w:rPr>
            </w:pPr>
            <w:r w:rsidRPr="00CC7153">
              <w:rPr>
                <w:rFonts w:eastAsia="Calibri"/>
                <w:b w:val="0"/>
                <w:sz w:val="21"/>
                <w:szCs w:val="21"/>
                <w:lang w:eastAsia="en-US"/>
              </w:rPr>
              <w:t>чел.</w:t>
            </w:r>
          </w:p>
        </w:tc>
        <w:tc>
          <w:tcPr>
            <w:tcW w:w="992" w:type="dxa"/>
            <w:vAlign w:val="center"/>
          </w:tcPr>
          <w:p w:rsidR="00EC0C19" w:rsidRPr="00CC7153" w:rsidRDefault="00EC0C19" w:rsidP="00EC0C19">
            <w:pPr>
              <w:widowControl w:val="0"/>
              <w:autoSpaceDE w:val="0"/>
              <w:autoSpaceDN w:val="0"/>
              <w:adjustRightInd w:val="0"/>
              <w:jc w:val="center"/>
              <w:rPr>
                <w:rFonts w:eastAsia="Calibri"/>
                <w:sz w:val="21"/>
                <w:szCs w:val="21"/>
                <w:lang w:eastAsia="en-US"/>
              </w:rPr>
            </w:pPr>
            <w:r w:rsidRPr="00CC7153">
              <w:rPr>
                <w:rFonts w:eastAsia="Calibri"/>
                <w:b w:val="0"/>
                <w:sz w:val="21"/>
                <w:szCs w:val="21"/>
                <w:lang w:eastAsia="en-US"/>
              </w:rPr>
              <w:t>909</w:t>
            </w:r>
          </w:p>
        </w:tc>
        <w:tc>
          <w:tcPr>
            <w:tcW w:w="992" w:type="dxa"/>
            <w:vAlign w:val="center"/>
          </w:tcPr>
          <w:p w:rsidR="00EC0C19" w:rsidRPr="00CC7153" w:rsidRDefault="00EC0C19" w:rsidP="00EC0C19">
            <w:pPr>
              <w:widowControl w:val="0"/>
              <w:autoSpaceDE w:val="0"/>
              <w:autoSpaceDN w:val="0"/>
              <w:adjustRightInd w:val="0"/>
              <w:jc w:val="center"/>
              <w:rPr>
                <w:rFonts w:eastAsia="Calibri"/>
                <w:b w:val="0"/>
                <w:sz w:val="21"/>
                <w:szCs w:val="21"/>
                <w:lang w:eastAsia="en-US"/>
              </w:rPr>
            </w:pPr>
            <w:r w:rsidRPr="00CC7153">
              <w:rPr>
                <w:rFonts w:eastAsia="Calibri"/>
                <w:b w:val="0"/>
                <w:sz w:val="21"/>
                <w:szCs w:val="21"/>
                <w:lang w:eastAsia="en-US"/>
              </w:rPr>
              <w:t>1 123</w:t>
            </w:r>
          </w:p>
        </w:tc>
        <w:tc>
          <w:tcPr>
            <w:tcW w:w="992" w:type="dxa"/>
            <w:vAlign w:val="center"/>
          </w:tcPr>
          <w:p w:rsidR="00EC0C19" w:rsidRPr="00CC7153" w:rsidRDefault="00EC0C19" w:rsidP="00EC0C19">
            <w:pPr>
              <w:widowControl w:val="0"/>
              <w:autoSpaceDE w:val="0"/>
              <w:autoSpaceDN w:val="0"/>
              <w:adjustRightInd w:val="0"/>
              <w:jc w:val="center"/>
              <w:rPr>
                <w:rFonts w:eastAsia="Calibri"/>
                <w:b w:val="0"/>
                <w:sz w:val="21"/>
                <w:szCs w:val="21"/>
                <w:lang w:eastAsia="en-US"/>
              </w:rPr>
            </w:pPr>
            <w:r w:rsidRPr="00CC7153">
              <w:rPr>
                <w:rFonts w:eastAsia="Calibri"/>
                <w:b w:val="0"/>
                <w:sz w:val="21"/>
                <w:szCs w:val="21"/>
                <w:lang w:eastAsia="en-US"/>
              </w:rPr>
              <w:t>993</w:t>
            </w:r>
          </w:p>
        </w:tc>
        <w:tc>
          <w:tcPr>
            <w:tcW w:w="993" w:type="dxa"/>
            <w:vAlign w:val="center"/>
          </w:tcPr>
          <w:p w:rsidR="00EC0C19" w:rsidRPr="00CC7153" w:rsidRDefault="00EC0C19" w:rsidP="0039472A">
            <w:pPr>
              <w:widowControl w:val="0"/>
              <w:autoSpaceDE w:val="0"/>
              <w:autoSpaceDN w:val="0"/>
              <w:adjustRightInd w:val="0"/>
              <w:jc w:val="center"/>
              <w:rPr>
                <w:rFonts w:eastAsia="Calibri"/>
                <w:b w:val="0"/>
                <w:sz w:val="21"/>
                <w:szCs w:val="21"/>
                <w:lang w:eastAsia="en-US"/>
              </w:rPr>
            </w:pPr>
            <w:r w:rsidRPr="00CC7153">
              <w:rPr>
                <w:rFonts w:eastAsia="Calibri"/>
                <w:b w:val="0"/>
                <w:sz w:val="21"/>
                <w:szCs w:val="21"/>
                <w:lang w:eastAsia="en-US"/>
              </w:rPr>
              <w:t>772</w:t>
            </w:r>
          </w:p>
        </w:tc>
        <w:tc>
          <w:tcPr>
            <w:tcW w:w="1559" w:type="dxa"/>
            <w:vAlign w:val="center"/>
          </w:tcPr>
          <w:p w:rsidR="00EC0C19" w:rsidRPr="00CC7153" w:rsidRDefault="00EC0C19" w:rsidP="00EC0C19">
            <w:pPr>
              <w:widowControl w:val="0"/>
              <w:autoSpaceDE w:val="0"/>
              <w:autoSpaceDN w:val="0"/>
              <w:adjustRightInd w:val="0"/>
              <w:jc w:val="center"/>
              <w:rPr>
                <w:rFonts w:eastAsia="Calibri"/>
                <w:sz w:val="21"/>
                <w:szCs w:val="21"/>
                <w:lang w:eastAsia="en-US"/>
              </w:rPr>
            </w:pPr>
            <w:r w:rsidRPr="00CC7153">
              <w:rPr>
                <w:rFonts w:eastAsia="Calibri"/>
                <w:b w:val="0"/>
                <w:sz w:val="21"/>
                <w:szCs w:val="21"/>
                <w:lang w:eastAsia="en-US"/>
              </w:rPr>
              <w:t>77,7</w:t>
            </w:r>
          </w:p>
        </w:tc>
      </w:tr>
      <w:tr w:rsidR="00EC0C19" w:rsidRPr="00CC7153" w:rsidTr="007C03E2">
        <w:trPr>
          <w:cantSplit/>
        </w:trPr>
        <w:tc>
          <w:tcPr>
            <w:tcW w:w="3544" w:type="dxa"/>
          </w:tcPr>
          <w:p w:rsidR="00EC0C19" w:rsidRPr="00CC7153" w:rsidRDefault="00EC0C19" w:rsidP="0039472A">
            <w:pPr>
              <w:widowControl w:val="0"/>
              <w:autoSpaceDE w:val="0"/>
              <w:autoSpaceDN w:val="0"/>
              <w:adjustRightInd w:val="0"/>
              <w:rPr>
                <w:rFonts w:eastAsia="Calibri"/>
                <w:sz w:val="21"/>
                <w:szCs w:val="21"/>
                <w:lang w:eastAsia="en-US"/>
              </w:rPr>
            </w:pPr>
            <w:r w:rsidRPr="00CC7153">
              <w:rPr>
                <w:rFonts w:eastAsia="Calibri"/>
                <w:b w:val="0"/>
                <w:sz w:val="21"/>
                <w:szCs w:val="21"/>
                <w:lang w:eastAsia="en-US"/>
              </w:rPr>
              <w:lastRenderedPageBreak/>
              <w:t xml:space="preserve">3. Количество семей, получивших субсидии на оплату жилья и коммунальных услуг с учетом их доходов </w:t>
            </w:r>
          </w:p>
        </w:tc>
        <w:tc>
          <w:tcPr>
            <w:tcW w:w="851" w:type="dxa"/>
            <w:vAlign w:val="center"/>
          </w:tcPr>
          <w:p w:rsidR="00EC0C19" w:rsidRPr="00CC7153" w:rsidRDefault="00EC0C19" w:rsidP="0039472A">
            <w:pPr>
              <w:widowControl w:val="0"/>
              <w:autoSpaceDE w:val="0"/>
              <w:autoSpaceDN w:val="0"/>
              <w:adjustRightInd w:val="0"/>
              <w:jc w:val="center"/>
              <w:rPr>
                <w:rFonts w:eastAsia="Calibri"/>
                <w:sz w:val="21"/>
                <w:szCs w:val="21"/>
                <w:lang w:eastAsia="en-US"/>
              </w:rPr>
            </w:pPr>
            <w:r w:rsidRPr="00CC7153">
              <w:rPr>
                <w:rFonts w:eastAsia="Calibri"/>
                <w:b w:val="0"/>
                <w:sz w:val="21"/>
                <w:szCs w:val="21"/>
                <w:lang w:eastAsia="en-US"/>
              </w:rPr>
              <w:t>ед.</w:t>
            </w:r>
          </w:p>
        </w:tc>
        <w:tc>
          <w:tcPr>
            <w:tcW w:w="992" w:type="dxa"/>
            <w:vAlign w:val="center"/>
          </w:tcPr>
          <w:p w:rsidR="00EC0C19" w:rsidRPr="00CC7153" w:rsidRDefault="00EC0C19" w:rsidP="00EC0C19">
            <w:pPr>
              <w:widowControl w:val="0"/>
              <w:autoSpaceDE w:val="0"/>
              <w:autoSpaceDN w:val="0"/>
              <w:adjustRightInd w:val="0"/>
              <w:jc w:val="center"/>
              <w:rPr>
                <w:rFonts w:eastAsia="Calibri"/>
                <w:sz w:val="21"/>
                <w:szCs w:val="21"/>
                <w:lang w:eastAsia="en-US"/>
              </w:rPr>
            </w:pPr>
            <w:r w:rsidRPr="00CC7153">
              <w:rPr>
                <w:rFonts w:eastAsia="Calibri"/>
                <w:b w:val="0"/>
                <w:sz w:val="21"/>
                <w:szCs w:val="21"/>
                <w:lang w:eastAsia="en-US"/>
              </w:rPr>
              <w:t>1 614</w:t>
            </w:r>
          </w:p>
        </w:tc>
        <w:tc>
          <w:tcPr>
            <w:tcW w:w="992" w:type="dxa"/>
            <w:vAlign w:val="center"/>
          </w:tcPr>
          <w:p w:rsidR="00EC0C19" w:rsidRPr="00CC7153" w:rsidRDefault="00EC0C19" w:rsidP="00EC0C19">
            <w:pPr>
              <w:widowControl w:val="0"/>
              <w:autoSpaceDE w:val="0"/>
              <w:autoSpaceDN w:val="0"/>
              <w:adjustRightInd w:val="0"/>
              <w:jc w:val="center"/>
              <w:rPr>
                <w:rFonts w:eastAsia="Calibri"/>
                <w:b w:val="0"/>
                <w:sz w:val="21"/>
                <w:szCs w:val="21"/>
                <w:lang w:eastAsia="en-US"/>
              </w:rPr>
            </w:pPr>
            <w:r w:rsidRPr="00CC7153">
              <w:rPr>
                <w:rFonts w:eastAsia="Calibri"/>
                <w:b w:val="0"/>
                <w:sz w:val="21"/>
                <w:szCs w:val="21"/>
                <w:lang w:eastAsia="en-US"/>
              </w:rPr>
              <w:t>1 686</w:t>
            </w:r>
          </w:p>
        </w:tc>
        <w:tc>
          <w:tcPr>
            <w:tcW w:w="992" w:type="dxa"/>
            <w:vAlign w:val="center"/>
          </w:tcPr>
          <w:p w:rsidR="00EC0C19" w:rsidRPr="00CC7153" w:rsidRDefault="00EC0C19" w:rsidP="00EC0C19">
            <w:pPr>
              <w:widowControl w:val="0"/>
              <w:autoSpaceDE w:val="0"/>
              <w:autoSpaceDN w:val="0"/>
              <w:adjustRightInd w:val="0"/>
              <w:jc w:val="center"/>
              <w:rPr>
                <w:rFonts w:eastAsia="Calibri"/>
                <w:b w:val="0"/>
                <w:sz w:val="21"/>
                <w:szCs w:val="21"/>
                <w:lang w:eastAsia="en-US"/>
              </w:rPr>
            </w:pPr>
            <w:r w:rsidRPr="00CC7153">
              <w:rPr>
                <w:rFonts w:eastAsia="Calibri"/>
                <w:b w:val="0"/>
                <w:sz w:val="21"/>
                <w:szCs w:val="21"/>
                <w:lang w:eastAsia="en-US"/>
              </w:rPr>
              <w:t>1 774</w:t>
            </w:r>
          </w:p>
        </w:tc>
        <w:tc>
          <w:tcPr>
            <w:tcW w:w="993" w:type="dxa"/>
            <w:vAlign w:val="center"/>
          </w:tcPr>
          <w:p w:rsidR="00EC0C19" w:rsidRPr="00CC7153" w:rsidRDefault="00EC0C19" w:rsidP="00EC0C19">
            <w:pPr>
              <w:widowControl w:val="0"/>
              <w:autoSpaceDE w:val="0"/>
              <w:autoSpaceDN w:val="0"/>
              <w:adjustRightInd w:val="0"/>
              <w:jc w:val="center"/>
              <w:rPr>
                <w:rFonts w:eastAsia="Calibri"/>
                <w:b w:val="0"/>
                <w:sz w:val="21"/>
                <w:szCs w:val="21"/>
                <w:lang w:eastAsia="en-US"/>
              </w:rPr>
            </w:pPr>
            <w:r w:rsidRPr="00CC7153">
              <w:rPr>
                <w:rFonts w:eastAsia="Calibri"/>
                <w:b w:val="0"/>
                <w:sz w:val="21"/>
                <w:szCs w:val="21"/>
                <w:lang w:eastAsia="en-US"/>
              </w:rPr>
              <w:t>1 691</w:t>
            </w:r>
          </w:p>
        </w:tc>
        <w:tc>
          <w:tcPr>
            <w:tcW w:w="1559" w:type="dxa"/>
            <w:vAlign w:val="center"/>
          </w:tcPr>
          <w:p w:rsidR="00EC0C19" w:rsidRPr="00CC7153" w:rsidRDefault="00EC0C19" w:rsidP="0039472A">
            <w:pPr>
              <w:widowControl w:val="0"/>
              <w:autoSpaceDE w:val="0"/>
              <w:autoSpaceDN w:val="0"/>
              <w:adjustRightInd w:val="0"/>
              <w:jc w:val="center"/>
              <w:rPr>
                <w:rFonts w:eastAsia="Calibri"/>
                <w:sz w:val="21"/>
                <w:szCs w:val="21"/>
                <w:lang w:eastAsia="en-US"/>
              </w:rPr>
            </w:pPr>
            <w:r w:rsidRPr="00CC7153">
              <w:rPr>
                <w:rFonts w:eastAsia="Calibri"/>
                <w:b w:val="0"/>
                <w:sz w:val="21"/>
                <w:szCs w:val="21"/>
                <w:lang w:eastAsia="en-US"/>
              </w:rPr>
              <w:t>95,3</w:t>
            </w:r>
          </w:p>
        </w:tc>
      </w:tr>
      <w:tr w:rsidR="00EC0C19" w:rsidRPr="00CC7153" w:rsidTr="007C03E2">
        <w:trPr>
          <w:cantSplit/>
        </w:trPr>
        <w:tc>
          <w:tcPr>
            <w:tcW w:w="3544" w:type="dxa"/>
          </w:tcPr>
          <w:p w:rsidR="00EC0C19" w:rsidRPr="00CC7153" w:rsidRDefault="00EC0C19" w:rsidP="0039472A">
            <w:pPr>
              <w:widowControl w:val="0"/>
              <w:autoSpaceDE w:val="0"/>
              <w:autoSpaceDN w:val="0"/>
              <w:adjustRightInd w:val="0"/>
              <w:rPr>
                <w:rFonts w:eastAsia="Calibri"/>
                <w:sz w:val="21"/>
                <w:szCs w:val="21"/>
                <w:lang w:eastAsia="en-US"/>
              </w:rPr>
            </w:pPr>
            <w:r w:rsidRPr="00CC7153">
              <w:rPr>
                <w:rFonts w:eastAsia="Calibri"/>
                <w:b w:val="0"/>
                <w:sz w:val="21"/>
                <w:szCs w:val="21"/>
                <w:lang w:eastAsia="en-US"/>
              </w:rPr>
              <w:t>4. Численность граждан, пользующихся мерам социальной поддержки по оплате жилья и коммунальных услуг в соответствии с законодательством Российской Федерации и субъекта Российской Федерации</w:t>
            </w:r>
          </w:p>
        </w:tc>
        <w:tc>
          <w:tcPr>
            <w:tcW w:w="851" w:type="dxa"/>
            <w:vAlign w:val="center"/>
          </w:tcPr>
          <w:p w:rsidR="00EC0C19" w:rsidRPr="00CC7153" w:rsidRDefault="00EC0C19" w:rsidP="0039472A">
            <w:pPr>
              <w:widowControl w:val="0"/>
              <w:autoSpaceDE w:val="0"/>
              <w:autoSpaceDN w:val="0"/>
              <w:adjustRightInd w:val="0"/>
              <w:jc w:val="center"/>
              <w:rPr>
                <w:rFonts w:eastAsia="Calibri"/>
                <w:sz w:val="21"/>
                <w:szCs w:val="21"/>
                <w:lang w:eastAsia="en-US"/>
              </w:rPr>
            </w:pPr>
            <w:r w:rsidRPr="00CC7153">
              <w:rPr>
                <w:rFonts w:eastAsia="Calibri"/>
                <w:b w:val="0"/>
                <w:sz w:val="21"/>
                <w:szCs w:val="21"/>
                <w:lang w:eastAsia="en-US"/>
              </w:rPr>
              <w:t>чел.</w:t>
            </w:r>
          </w:p>
        </w:tc>
        <w:tc>
          <w:tcPr>
            <w:tcW w:w="992" w:type="dxa"/>
            <w:vAlign w:val="center"/>
          </w:tcPr>
          <w:p w:rsidR="00EC0C19" w:rsidRPr="00CC7153" w:rsidRDefault="00EC0C19" w:rsidP="00EC0C19">
            <w:pPr>
              <w:widowControl w:val="0"/>
              <w:autoSpaceDE w:val="0"/>
              <w:autoSpaceDN w:val="0"/>
              <w:adjustRightInd w:val="0"/>
              <w:jc w:val="center"/>
              <w:rPr>
                <w:rFonts w:eastAsia="Calibri"/>
                <w:sz w:val="21"/>
                <w:szCs w:val="21"/>
                <w:lang w:eastAsia="en-US"/>
              </w:rPr>
            </w:pPr>
            <w:r w:rsidRPr="00CC7153">
              <w:rPr>
                <w:rFonts w:eastAsia="Calibri"/>
                <w:b w:val="0"/>
                <w:sz w:val="21"/>
                <w:szCs w:val="21"/>
                <w:lang w:eastAsia="en-US"/>
              </w:rPr>
              <w:t>17 307</w:t>
            </w:r>
          </w:p>
        </w:tc>
        <w:tc>
          <w:tcPr>
            <w:tcW w:w="992" w:type="dxa"/>
            <w:vAlign w:val="center"/>
          </w:tcPr>
          <w:p w:rsidR="00EC0C19" w:rsidRPr="00CC7153" w:rsidRDefault="00EC0C19" w:rsidP="00EC0C19">
            <w:pPr>
              <w:widowControl w:val="0"/>
              <w:autoSpaceDE w:val="0"/>
              <w:autoSpaceDN w:val="0"/>
              <w:adjustRightInd w:val="0"/>
              <w:jc w:val="center"/>
              <w:rPr>
                <w:rFonts w:eastAsia="Calibri"/>
                <w:b w:val="0"/>
                <w:sz w:val="21"/>
                <w:szCs w:val="21"/>
                <w:lang w:eastAsia="en-US"/>
              </w:rPr>
            </w:pPr>
            <w:r w:rsidRPr="00CC7153">
              <w:rPr>
                <w:rFonts w:eastAsia="Calibri"/>
                <w:b w:val="0"/>
                <w:sz w:val="21"/>
                <w:szCs w:val="21"/>
                <w:lang w:eastAsia="en-US"/>
              </w:rPr>
              <w:t xml:space="preserve">19 048 </w:t>
            </w:r>
          </w:p>
        </w:tc>
        <w:tc>
          <w:tcPr>
            <w:tcW w:w="992" w:type="dxa"/>
            <w:vAlign w:val="center"/>
          </w:tcPr>
          <w:p w:rsidR="00EC0C19" w:rsidRPr="00CC7153" w:rsidRDefault="00EC0C19" w:rsidP="00EC0C19">
            <w:pPr>
              <w:widowControl w:val="0"/>
              <w:autoSpaceDE w:val="0"/>
              <w:autoSpaceDN w:val="0"/>
              <w:adjustRightInd w:val="0"/>
              <w:jc w:val="center"/>
              <w:rPr>
                <w:rFonts w:eastAsia="Calibri"/>
                <w:b w:val="0"/>
                <w:sz w:val="21"/>
                <w:szCs w:val="21"/>
                <w:lang w:eastAsia="en-US"/>
              </w:rPr>
            </w:pPr>
            <w:r w:rsidRPr="00CC7153">
              <w:rPr>
                <w:rFonts w:eastAsia="Calibri"/>
                <w:b w:val="0"/>
                <w:sz w:val="21"/>
                <w:szCs w:val="21"/>
                <w:lang w:eastAsia="en-US"/>
              </w:rPr>
              <w:t>20 722</w:t>
            </w:r>
          </w:p>
        </w:tc>
        <w:tc>
          <w:tcPr>
            <w:tcW w:w="993" w:type="dxa"/>
            <w:vAlign w:val="center"/>
          </w:tcPr>
          <w:p w:rsidR="00EC0C19" w:rsidRPr="00CC7153" w:rsidRDefault="00EC0C19" w:rsidP="00EC0C19">
            <w:pPr>
              <w:widowControl w:val="0"/>
              <w:autoSpaceDE w:val="0"/>
              <w:autoSpaceDN w:val="0"/>
              <w:adjustRightInd w:val="0"/>
              <w:jc w:val="center"/>
              <w:rPr>
                <w:rFonts w:eastAsia="Calibri"/>
                <w:b w:val="0"/>
                <w:sz w:val="21"/>
                <w:szCs w:val="21"/>
                <w:lang w:eastAsia="en-US"/>
              </w:rPr>
            </w:pPr>
            <w:r w:rsidRPr="00CC7153">
              <w:rPr>
                <w:rFonts w:eastAsia="Calibri"/>
                <w:b w:val="0"/>
                <w:sz w:val="21"/>
                <w:szCs w:val="21"/>
                <w:lang w:eastAsia="en-US"/>
              </w:rPr>
              <w:t>22 566</w:t>
            </w:r>
          </w:p>
        </w:tc>
        <w:tc>
          <w:tcPr>
            <w:tcW w:w="1559" w:type="dxa"/>
            <w:vAlign w:val="center"/>
          </w:tcPr>
          <w:p w:rsidR="00EC0C19" w:rsidRPr="00CC7153" w:rsidRDefault="00EC0C19" w:rsidP="00EC0C19">
            <w:pPr>
              <w:widowControl w:val="0"/>
              <w:autoSpaceDE w:val="0"/>
              <w:autoSpaceDN w:val="0"/>
              <w:adjustRightInd w:val="0"/>
              <w:jc w:val="center"/>
              <w:rPr>
                <w:rFonts w:eastAsia="Calibri"/>
                <w:sz w:val="21"/>
                <w:szCs w:val="21"/>
                <w:lang w:eastAsia="en-US"/>
              </w:rPr>
            </w:pPr>
            <w:r w:rsidRPr="00CC7153">
              <w:rPr>
                <w:rFonts w:eastAsia="Calibri"/>
                <w:b w:val="0"/>
                <w:sz w:val="21"/>
                <w:szCs w:val="21"/>
                <w:lang w:eastAsia="en-US"/>
              </w:rPr>
              <w:t>108,9</w:t>
            </w:r>
          </w:p>
        </w:tc>
      </w:tr>
      <w:tr w:rsidR="00880701" w:rsidRPr="00CC7153" w:rsidTr="007C03E2">
        <w:trPr>
          <w:cantSplit/>
        </w:trPr>
        <w:tc>
          <w:tcPr>
            <w:tcW w:w="3544" w:type="dxa"/>
          </w:tcPr>
          <w:p w:rsidR="00880701" w:rsidRPr="00CC7153" w:rsidRDefault="00880701" w:rsidP="0039472A">
            <w:pPr>
              <w:widowControl w:val="0"/>
              <w:autoSpaceDE w:val="0"/>
              <w:autoSpaceDN w:val="0"/>
              <w:adjustRightInd w:val="0"/>
              <w:rPr>
                <w:sz w:val="21"/>
                <w:szCs w:val="21"/>
              </w:rPr>
            </w:pPr>
            <w:r w:rsidRPr="00CC7153">
              <w:rPr>
                <w:b w:val="0"/>
                <w:sz w:val="21"/>
                <w:szCs w:val="21"/>
              </w:rPr>
              <w:t xml:space="preserve">5. Доля </w:t>
            </w:r>
            <w:r w:rsidRPr="00CC7153">
              <w:rPr>
                <w:rFonts w:eastAsia="Calibri"/>
                <w:b w:val="0"/>
                <w:sz w:val="21"/>
                <w:szCs w:val="21"/>
                <w:lang w:eastAsia="en-US"/>
              </w:rPr>
              <w:t>семей, получивших субсидии на оплату жилья и коммунальных услуг, в общем количестве семей</w:t>
            </w:r>
          </w:p>
        </w:tc>
        <w:tc>
          <w:tcPr>
            <w:tcW w:w="851" w:type="dxa"/>
            <w:vAlign w:val="center"/>
          </w:tcPr>
          <w:p w:rsidR="00880701" w:rsidRPr="00CC7153" w:rsidRDefault="00880701" w:rsidP="0039472A">
            <w:pPr>
              <w:widowControl w:val="0"/>
              <w:autoSpaceDE w:val="0"/>
              <w:autoSpaceDN w:val="0"/>
              <w:adjustRightInd w:val="0"/>
              <w:jc w:val="center"/>
              <w:rPr>
                <w:rFonts w:eastAsia="Calibri"/>
                <w:sz w:val="21"/>
                <w:szCs w:val="21"/>
                <w:lang w:eastAsia="en-US"/>
              </w:rPr>
            </w:pPr>
            <w:r w:rsidRPr="00CC7153">
              <w:rPr>
                <w:rFonts w:eastAsia="Calibri"/>
                <w:b w:val="0"/>
                <w:sz w:val="21"/>
                <w:szCs w:val="21"/>
                <w:lang w:eastAsia="en-US"/>
              </w:rPr>
              <w:t>%</w:t>
            </w:r>
          </w:p>
        </w:tc>
        <w:tc>
          <w:tcPr>
            <w:tcW w:w="992" w:type="dxa"/>
            <w:vAlign w:val="center"/>
          </w:tcPr>
          <w:p w:rsidR="00880701" w:rsidRPr="00CC7153" w:rsidRDefault="00880701" w:rsidP="00EC0C19">
            <w:pPr>
              <w:widowControl w:val="0"/>
              <w:autoSpaceDE w:val="0"/>
              <w:autoSpaceDN w:val="0"/>
              <w:adjustRightInd w:val="0"/>
              <w:jc w:val="center"/>
              <w:rPr>
                <w:rFonts w:eastAsia="Calibri"/>
                <w:sz w:val="21"/>
                <w:szCs w:val="21"/>
                <w:lang w:eastAsia="en-US"/>
              </w:rPr>
            </w:pPr>
            <w:r w:rsidRPr="00CC7153">
              <w:rPr>
                <w:rFonts w:eastAsia="Calibri"/>
                <w:b w:val="0"/>
                <w:sz w:val="21"/>
                <w:szCs w:val="21"/>
                <w:lang w:eastAsia="en-US"/>
              </w:rPr>
              <w:t>5,9</w:t>
            </w:r>
          </w:p>
        </w:tc>
        <w:tc>
          <w:tcPr>
            <w:tcW w:w="992" w:type="dxa"/>
            <w:vAlign w:val="center"/>
          </w:tcPr>
          <w:p w:rsidR="00880701" w:rsidRPr="00CC7153" w:rsidRDefault="00880701" w:rsidP="00EC0C19">
            <w:pPr>
              <w:widowControl w:val="0"/>
              <w:autoSpaceDE w:val="0"/>
              <w:autoSpaceDN w:val="0"/>
              <w:adjustRightInd w:val="0"/>
              <w:jc w:val="center"/>
              <w:rPr>
                <w:rFonts w:eastAsia="Calibri"/>
                <w:b w:val="0"/>
                <w:sz w:val="21"/>
                <w:szCs w:val="21"/>
                <w:lang w:eastAsia="en-US"/>
              </w:rPr>
            </w:pPr>
            <w:r w:rsidRPr="00CC7153">
              <w:rPr>
                <w:rFonts w:eastAsia="Calibri"/>
                <w:b w:val="0"/>
                <w:sz w:val="21"/>
                <w:szCs w:val="21"/>
                <w:lang w:eastAsia="en-US"/>
              </w:rPr>
              <w:t>6,1</w:t>
            </w:r>
          </w:p>
        </w:tc>
        <w:tc>
          <w:tcPr>
            <w:tcW w:w="992" w:type="dxa"/>
            <w:vAlign w:val="center"/>
          </w:tcPr>
          <w:p w:rsidR="00880701" w:rsidRPr="00CC7153" w:rsidRDefault="00880701" w:rsidP="0097771F">
            <w:pPr>
              <w:widowControl w:val="0"/>
              <w:autoSpaceDE w:val="0"/>
              <w:autoSpaceDN w:val="0"/>
              <w:adjustRightInd w:val="0"/>
              <w:jc w:val="center"/>
              <w:rPr>
                <w:rFonts w:eastAsia="Calibri"/>
                <w:b w:val="0"/>
                <w:sz w:val="21"/>
                <w:szCs w:val="21"/>
                <w:lang w:eastAsia="en-US"/>
              </w:rPr>
            </w:pPr>
            <w:r w:rsidRPr="00CC7153">
              <w:rPr>
                <w:rFonts w:eastAsia="Calibri"/>
                <w:b w:val="0"/>
                <w:sz w:val="21"/>
                <w:szCs w:val="21"/>
                <w:lang w:eastAsia="en-US"/>
              </w:rPr>
              <w:t>6,5</w:t>
            </w:r>
          </w:p>
        </w:tc>
        <w:tc>
          <w:tcPr>
            <w:tcW w:w="993" w:type="dxa"/>
            <w:vAlign w:val="center"/>
          </w:tcPr>
          <w:p w:rsidR="00880701" w:rsidRPr="00CC7153" w:rsidRDefault="00880701" w:rsidP="0097771F">
            <w:pPr>
              <w:widowControl w:val="0"/>
              <w:autoSpaceDE w:val="0"/>
              <w:autoSpaceDN w:val="0"/>
              <w:adjustRightInd w:val="0"/>
              <w:jc w:val="center"/>
              <w:rPr>
                <w:rFonts w:eastAsia="Calibri"/>
                <w:b w:val="0"/>
                <w:sz w:val="21"/>
                <w:szCs w:val="21"/>
                <w:lang w:eastAsia="en-US"/>
              </w:rPr>
            </w:pPr>
            <w:r w:rsidRPr="00CC7153">
              <w:rPr>
                <w:rFonts w:eastAsia="Calibri"/>
                <w:b w:val="0"/>
                <w:sz w:val="21"/>
                <w:szCs w:val="21"/>
                <w:lang w:eastAsia="en-US"/>
              </w:rPr>
              <w:t>6,</w:t>
            </w:r>
            <w:r w:rsidR="0097771F" w:rsidRPr="00CC7153">
              <w:rPr>
                <w:rFonts w:eastAsia="Calibri"/>
                <w:b w:val="0"/>
                <w:sz w:val="21"/>
                <w:szCs w:val="21"/>
                <w:lang w:eastAsia="en-US"/>
              </w:rPr>
              <w:t>2</w:t>
            </w:r>
          </w:p>
        </w:tc>
        <w:tc>
          <w:tcPr>
            <w:tcW w:w="1559" w:type="dxa"/>
            <w:vAlign w:val="center"/>
          </w:tcPr>
          <w:p w:rsidR="00880701" w:rsidRPr="00CC7153" w:rsidRDefault="00880701" w:rsidP="0039472A">
            <w:pPr>
              <w:widowControl w:val="0"/>
              <w:autoSpaceDE w:val="0"/>
              <w:autoSpaceDN w:val="0"/>
              <w:adjustRightInd w:val="0"/>
              <w:jc w:val="center"/>
              <w:rPr>
                <w:rFonts w:eastAsia="Calibri"/>
                <w:sz w:val="21"/>
                <w:szCs w:val="21"/>
                <w:lang w:eastAsia="en-US"/>
              </w:rPr>
            </w:pPr>
            <w:r w:rsidRPr="00CC7153">
              <w:rPr>
                <w:rFonts w:eastAsia="Calibri"/>
                <w:b w:val="0"/>
                <w:sz w:val="21"/>
                <w:szCs w:val="21"/>
                <w:lang w:eastAsia="en-US"/>
              </w:rPr>
              <w:t>-</w:t>
            </w:r>
          </w:p>
        </w:tc>
      </w:tr>
      <w:tr w:rsidR="00EC0C19" w:rsidRPr="00CC7153" w:rsidTr="007C03E2">
        <w:trPr>
          <w:cantSplit/>
        </w:trPr>
        <w:tc>
          <w:tcPr>
            <w:tcW w:w="3544" w:type="dxa"/>
          </w:tcPr>
          <w:p w:rsidR="00EC0C19" w:rsidRPr="00CC7153" w:rsidRDefault="00EC0C19" w:rsidP="0039472A">
            <w:pPr>
              <w:widowControl w:val="0"/>
              <w:autoSpaceDE w:val="0"/>
              <w:autoSpaceDN w:val="0"/>
              <w:adjustRightInd w:val="0"/>
              <w:rPr>
                <w:rFonts w:eastAsia="Calibri"/>
                <w:sz w:val="21"/>
                <w:szCs w:val="21"/>
                <w:lang w:eastAsia="en-US"/>
              </w:rPr>
            </w:pPr>
            <w:r w:rsidRPr="00CC7153">
              <w:rPr>
                <w:rFonts w:eastAsia="Calibri"/>
                <w:b w:val="0"/>
                <w:sz w:val="21"/>
                <w:szCs w:val="21"/>
                <w:lang w:eastAsia="en-US"/>
              </w:rPr>
              <w:t>6. Объем средств, направленный на предоставление социальной поддержки по оплате жилья и коммунальных услуг</w:t>
            </w:r>
          </w:p>
        </w:tc>
        <w:tc>
          <w:tcPr>
            <w:tcW w:w="851" w:type="dxa"/>
            <w:vAlign w:val="center"/>
          </w:tcPr>
          <w:p w:rsidR="00EC0C19" w:rsidRPr="00CC7153" w:rsidRDefault="00EC0C19" w:rsidP="0039472A">
            <w:pPr>
              <w:widowControl w:val="0"/>
              <w:autoSpaceDE w:val="0"/>
              <w:autoSpaceDN w:val="0"/>
              <w:adjustRightInd w:val="0"/>
              <w:jc w:val="center"/>
              <w:rPr>
                <w:rFonts w:eastAsia="Calibri"/>
                <w:sz w:val="21"/>
                <w:szCs w:val="21"/>
                <w:lang w:eastAsia="en-US"/>
              </w:rPr>
            </w:pPr>
            <w:r w:rsidRPr="00CC7153">
              <w:rPr>
                <w:rFonts w:eastAsia="Calibri"/>
                <w:b w:val="0"/>
                <w:sz w:val="21"/>
                <w:szCs w:val="21"/>
                <w:lang w:eastAsia="en-US"/>
              </w:rPr>
              <w:t>млн. рублей</w:t>
            </w:r>
          </w:p>
        </w:tc>
        <w:tc>
          <w:tcPr>
            <w:tcW w:w="992" w:type="dxa"/>
            <w:vAlign w:val="center"/>
          </w:tcPr>
          <w:p w:rsidR="00EC0C19" w:rsidRPr="00CC7153" w:rsidRDefault="00EC0C19" w:rsidP="00EC0C19">
            <w:pPr>
              <w:widowControl w:val="0"/>
              <w:autoSpaceDE w:val="0"/>
              <w:autoSpaceDN w:val="0"/>
              <w:adjustRightInd w:val="0"/>
              <w:jc w:val="center"/>
              <w:rPr>
                <w:rFonts w:eastAsia="Calibri"/>
                <w:sz w:val="21"/>
                <w:szCs w:val="21"/>
                <w:lang w:eastAsia="en-US"/>
              </w:rPr>
            </w:pPr>
            <w:r w:rsidRPr="00CC7153">
              <w:rPr>
                <w:rFonts w:eastAsia="Calibri"/>
                <w:b w:val="0"/>
                <w:sz w:val="21"/>
                <w:szCs w:val="21"/>
                <w:lang w:eastAsia="en-US"/>
              </w:rPr>
              <w:t>166,5</w:t>
            </w:r>
          </w:p>
        </w:tc>
        <w:tc>
          <w:tcPr>
            <w:tcW w:w="992" w:type="dxa"/>
            <w:vAlign w:val="center"/>
          </w:tcPr>
          <w:p w:rsidR="00EC0C19" w:rsidRPr="00CC7153" w:rsidRDefault="00EC0C19" w:rsidP="00EC0C19">
            <w:pPr>
              <w:widowControl w:val="0"/>
              <w:autoSpaceDE w:val="0"/>
              <w:autoSpaceDN w:val="0"/>
              <w:adjustRightInd w:val="0"/>
              <w:jc w:val="center"/>
              <w:rPr>
                <w:rFonts w:eastAsia="Calibri"/>
                <w:b w:val="0"/>
                <w:sz w:val="21"/>
                <w:szCs w:val="21"/>
                <w:lang w:eastAsia="en-US"/>
              </w:rPr>
            </w:pPr>
            <w:r w:rsidRPr="00CC7153">
              <w:rPr>
                <w:rFonts w:eastAsia="Calibri"/>
                <w:b w:val="0"/>
                <w:sz w:val="21"/>
                <w:szCs w:val="21"/>
                <w:lang w:eastAsia="en-US"/>
              </w:rPr>
              <w:t xml:space="preserve">202,6 </w:t>
            </w:r>
          </w:p>
        </w:tc>
        <w:tc>
          <w:tcPr>
            <w:tcW w:w="992" w:type="dxa"/>
            <w:vAlign w:val="center"/>
          </w:tcPr>
          <w:p w:rsidR="00EC0C19" w:rsidRPr="00CC7153" w:rsidRDefault="00EC0C19" w:rsidP="00EC0C19">
            <w:pPr>
              <w:widowControl w:val="0"/>
              <w:autoSpaceDE w:val="0"/>
              <w:autoSpaceDN w:val="0"/>
              <w:adjustRightInd w:val="0"/>
              <w:jc w:val="center"/>
              <w:rPr>
                <w:rFonts w:eastAsia="Calibri"/>
                <w:b w:val="0"/>
                <w:sz w:val="21"/>
                <w:szCs w:val="21"/>
                <w:lang w:eastAsia="en-US"/>
              </w:rPr>
            </w:pPr>
            <w:r w:rsidRPr="00CC7153">
              <w:rPr>
                <w:rFonts w:eastAsia="Calibri"/>
                <w:b w:val="0"/>
                <w:sz w:val="21"/>
                <w:szCs w:val="21"/>
                <w:lang w:eastAsia="en-US"/>
              </w:rPr>
              <w:t>185,0</w:t>
            </w:r>
          </w:p>
        </w:tc>
        <w:tc>
          <w:tcPr>
            <w:tcW w:w="993" w:type="dxa"/>
            <w:vAlign w:val="center"/>
          </w:tcPr>
          <w:p w:rsidR="00EC0C19" w:rsidRPr="00CC7153" w:rsidRDefault="00EC0C19" w:rsidP="0039472A">
            <w:pPr>
              <w:widowControl w:val="0"/>
              <w:autoSpaceDE w:val="0"/>
              <w:autoSpaceDN w:val="0"/>
              <w:adjustRightInd w:val="0"/>
              <w:jc w:val="center"/>
              <w:rPr>
                <w:rFonts w:eastAsia="Calibri"/>
                <w:b w:val="0"/>
                <w:sz w:val="21"/>
                <w:szCs w:val="21"/>
                <w:lang w:eastAsia="en-US"/>
              </w:rPr>
            </w:pPr>
            <w:r w:rsidRPr="00CC7153">
              <w:rPr>
                <w:rFonts w:eastAsia="Calibri"/>
                <w:b w:val="0"/>
                <w:sz w:val="21"/>
                <w:szCs w:val="21"/>
                <w:lang w:eastAsia="en-US"/>
              </w:rPr>
              <w:t>201,3</w:t>
            </w:r>
          </w:p>
        </w:tc>
        <w:tc>
          <w:tcPr>
            <w:tcW w:w="1559" w:type="dxa"/>
            <w:vAlign w:val="center"/>
          </w:tcPr>
          <w:p w:rsidR="00EC0C19" w:rsidRPr="00CC7153" w:rsidRDefault="00EC0C19" w:rsidP="0039472A">
            <w:pPr>
              <w:widowControl w:val="0"/>
              <w:autoSpaceDE w:val="0"/>
              <w:autoSpaceDN w:val="0"/>
              <w:adjustRightInd w:val="0"/>
              <w:jc w:val="center"/>
              <w:rPr>
                <w:rFonts w:eastAsia="Calibri"/>
                <w:b w:val="0"/>
                <w:sz w:val="21"/>
                <w:szCs w:val="21"/>
                <w:lang w:eastAsia="en-US"/>
              </w:rPr>
            </w:pPr>
            <w:r w:rsidRPr="00CC7153">
              <w:rPr>
                <w:rFonts w:eastAsia="Calibri"/>
                <w:b w:val="0"/>
                <w:sz w:val="21"/>
                <w:szCs w:val="21"/>
                <w:lang w:eastAsia="en-US"/>
              </w:rPr>
              <w:t>108,8</w:t>
            </w:r>
          </w:p>
        </w:tc>
      </w:tr>
      <w:tr w:rsidR="00EC0C19" w:rsidRPr="00CC7153" w:rsidTr="007C03E2">
        <w:trPr>
          <w:cantSplit/>
        </w:trPr>
        <w:tc>
          <w:tcPr>
            <w:tcW w:w="3544" w:type="dxa"/>
          </w:tcPr>
          <w:p w:rsidR="00EC0C19" w:rsidRPr="00CC7153" w:rsidRDefault="00EC0C19" w:rsidP="0037042F">
            <w:pPr>
              <w:widowControl w:val="0"/>
              <w:autoSpaceDE w:val="0"/>
              <w:autoSpaceDN w:val="0"/>
              <w:adjustRightInd w:val="0"/>
              <w:rPr>
                <w:rFonts w:eastAsia="Calibri"/>
                <w:b w:val="0"/>
                <w:i/>
                <w:color w:val="FF0000"/>
                <w:sz w:val="21"/>
                <w:szCs w:val="21"/>
                <w:lang w:eastAsia="en-US"/>
              </w:rPr>
            </w:pPr>
            <w:r w:rsidRPr="00CC7153">
              <w:rPr>
                <w:rFonts w:eastAsia="Calibri"/>
                <w:b w:val="0"/>
                <w:sz w:val="21"/>
                <w:szCs w:val="21"/>
                <w:lang w:eastAsia="en-US"/>
              </w:rPr>
              <w:t>7. Объем средств, направленный на предоставление социальной поддержки гражданам льготных категорий</w:t>
            </w:r>
          </w:p>
        </w:tc>
        <w:tc>
          <w:tcPr>
            <w:tcW w:w="851" w:type="dxa"/>
            <w:vAlign w:val="center"/>
          </w:tcPr>
          <w:p w:rsidR="00EC0C19" w:rsidRPr="00CC7153" w:rsidRDefault="00EC0C19" w:rsidP="0039472A">
            <w:pPr>
              <w:widowControl w:val="0"/>
              <w:autoSpaceDE w:val="0"/>
              <w:autoSpaceDN w:val="0"/>
              <w:adjustRightInd w:val="0"/>
              <w:jc w:val="center"/>
              <w:rPr>
                <w:rFonts w:eastAsia="Calibri"/>
                <w:b w:val="0"/>
                <w:sz w:val="21"/>
                <w:szCs w:val="21"/>
                <w:lang w:eastAsia="en-US"/>
              </w:rPr>
            </w:pPr>
            <w:r w:rsidRPr="00CC7153">
              <w:rPr>
                <w:rFonts w:eastAsia="Calibri"/>
                <w:b w:val="0"/>
                <w:sz w:val="21"/>
                <w:szCs w:val="21"/>
                <w:lang w:eastAsia="en-US"/>
              </w:rPr>
              <w:t>млн. рублей</w:t>
            </w:r>
          </w:p>
        </w:tc>
        <w:tc>
          <w:tcPr>
            <w:tcW w:w="992" w:type="dxa"/>
            <w:vAlign w:val="center"/>
          </w:tcPr>
          <w:p w:rsidR="00EC0C19" w:rsidRPr="00CC7153" w:rsidRDefault="00EC0C19" w:rsidP="00EC0C19">
            <w:pPr>
              <w:widowControl w:val="0"/>
              <w:autoSpaceDE w:val="0"/>
              <w:autoSpaceDN w:val="0"/>
              <w:adjustRightInd w:val="0"/>
              <w:jc w:val="center"/>
              <w:rPr>
                <w:rFonts w:eastAsia="Calibri"/>
                <w:b w:val="0"/>
                <w:sz w:val="21"/>
                <w:szCs w:val="21"/>
                <w:lang w:eastAsia="en-US"/>
              </w:rPr>
            </w:pPr>
            <w:r w:rsidRPr="00CC7153">
              <w:rPr>
                <w:rFonts w:eastAsia="Calibri"/>
                <w:b w:val="0"/>
                <w:sz w:val="21"/>
                <w:szCs w:val="21"/>
                <w:lang w:eastAsia="en-US"/>
              </w:rPr>
              <w:t>330,7</w:t>
            </w:r>
          </w:p>
        </w:tc>
        <w:tc>
          <w:tcPr>
            <w:tcW w:w="992" w:type="dxa"/>
            <w:vAlign w:val="center"/>
          </w:tcPr>
          <w:p w:rsidR="00EC0C19" w:rsidRPr="00CC7153" w:rsidRDefault="00EC0C19" w:rsidP="00EC0C19">
            <w:pPr>
              <w:widowControl w:val="0"/>
              <w:autoSpaceDE w:val="0"/>
              <w:autoSpaceDN w:val="0"/>
              <w:adjustRightInd w:val="0"/>
              <w:jc w:val="center"/>
              <w:rPr>
                <w:rFonts w:eastAsia="Calibri"/>
                <w:b w:val="0"/>
                <w:sz w:val="21"/>
                <w:szCs w:val="21"/>
                <w:lang w:eastAsia="en-US"/>
              </w:rPr>
            </w:pPr>
            <w:r w:rsidRPr="00CC7153">
              <w:rPr>
                <w:rFonts w:eastAsia="Calibri"/>
                <w:b w:val="0"/>
                <w:sz w:val="21"/>
                <w:szCs w:val="21"/>
                <w:lang w:eastAsia="en-US"/>
              </w:rPr>
              <w:t>275,6</w:t>
            </w:r>
          </w:p>
        </w:tc>
        <w:tc>
          <w:tcPr>
            <w:tcW w:w="992" w:type="dxa"/>
            <w:vAlign w:val="center"/>
          </w:tcPr>
          <w:p w:rsidR="00EC0C19" w:rsidRPr="00CC7153" w:rsidRDefault="00EC0C19" w:rsidP="00EC0C19">
            <w:pPr>
              <w:widowControl w:val="0"/>
              <w:autoSpaceDE w:val="0"/>
              <w:autoSpaceDN w:val="0"/>
              <w:adjustRightInd w:val="0"/>
              <w:jc w:val="center"/>
              <w:rPr>
                <w:rFonts w:eastAsia="Calibri"/>
                <w:b w:val="0"/>
                <w:sz w:val="21"/>
                <w:szCs w:val="21"/>
                <w:lang w:eastAsia="en-US"/>
              </w:rPr>
            </w:pPr>
            <w:r w:rsidRPr="00CC7153">
              <w:rPr>
                <w:rFonts w:eastAsia="Calibri"/>
                <w:b w:val="0"/>
                <w:sz w:val="21"/>
                <w:szCs w:val="21"/>
                <w:lang w:eastAsia="en-US"/>
              </w:rPr>
              <w:t>268,6</w:t>
            </w:r>
          </w:p>
        </w:tc>
        <w:tc>
          <w:tcPr>
            <w:tcW w:w="993" w:type="dxa"/>
            <w:vAlign w:val="center"/>
          </w:tcPr>
          <w:p w:rsidR="00EC0C19" w:rsidRPr="00CC7153" w:rsidRDefault="00EC0C19" w:rsidP="0039472A">
            <w:pPr>
              <w:widowControl w:val="0"/>
              <w:autoSpaceDE w:val="0"/>
              <w:autoSpaceDN w:val="0"/>
              <w:adjustRightInd w:val="0"/>
              <w:jc w:val="center"/>
              <w:rPr>
                <w:rFonts w:eastAsia="Calibri"/>
                <w:b w:val="0"/>
                <w:sz w:val="21"/>
                <w:szCs w:val="21"/>
                <w:lang w:eastAsia="en-US"/>
              </w:rPr>
            </w:pPr>
            <w:r w:rsidRPr="00CC7153">
              <w:rPr>
                <w:rFonts w:eastAsia="Calibri"/>
                <w:b w:val="0"/>
                <w:sz w:val="21"/>
                <w:szCs w:val="21"/>
                <w:lang w:eastAsia="en-US"/>
              </w:rPr>
              <w:t>289,3</w:t>
            </w:r>
          </w:p>
        </w:tc>
        <w:tc>
          <w:tcPr>
            <w:tcW w:w="1559" w:type="dxa"/>
            <w:vAlign w:val="center"/>
          </w:tcPr>
          <w:p w:rsidR="00EC0C19" w:rsidRPr="00CC7153" w:rsidRDefault="00EC0C19" w:rsidP="0039472A">
            <w:pPr>
              <w:widowControl w:val="0"/>
              <w:autoSpaceDE w:val="0"/>
              <w:autoSpaceDN w:val="0"/>
              <w:adjustRightInd w:val="0"/>
              <w:jc w:val="center"/>
              <w:rPr>
                <w:rFonts w:eastAsia="Calibri"/>
                <w:b w:val="0"/>
                <w:sz w:val="21"/>
                <w:szCs w:val="21"/>
                <w:lang w:eastAsia="en-US"/>
              </w:rPr>
            </w:pPr>
            <w:r w:rsidRPr="00CC7153">
              <w:rPr>
                <w:rFonts w:eastAsia="Calibri"/>
                <w:b w:val="0"/>
                <w:sz w:val="21"/>
                <w:szCs w:val="21"/>
                <w:lang w:eastAsia="en-US"/>
              </w:rPr>
              <w:t>107,7</w:t>
            </w:r>
          </w:p>
        </w:tc>
      </w:tr>
    </w:tbl>
    <w:p w:rsidR="0039472A" w:rsidRPr="00CC7153" w:rsidRDefault="0039472A" w:rsidP="00D4049D">
      <w:pPr>
        <w:widowControl w:val="0"/>
        <w:suppressAutoHyphens/>
        <w:autoSpaceDE w:val="0"/>
        <w:autoSpaceDN w:val="0"/>
        <w:adjustRightInd w:val="0"/>
        <w:jc w:val="both"/>
        <w:rPr>
          <w:rFonts w:cs="Arial"/>
        </w:rPr>
      </w:pPr>
    </w:p>
    <w:p w:rsidR="0039472A" w:rsidRPr="00CC7153" w:rsidRDefault="0039472A" w:rsidP="0039472A">
      <w:pPr>
        <w:widowControl w:val="0"/>
        <w:suppressAutoHyphens/>
        <w:autoSpaceDE w:val="0"/>
        <w:autoSpaceDN w:val="0"/>
        <w:adjustRightInd w:val="0"/>
        <w:ind w:firstLine="708"/>
        <w:jc w:val="both"/>
        <w:rPr>
          <w:rFonts w:cs="Arial"/>
          <w:b w:val="0"/>
        </w:rPr>
      </w:pPr>
      <w:r w:rsidRPr="00CC7153">
        <w:rPr>
          <w:rFonts w:cs="Arial"/>
          <w:b w:val="0"/>
        </w:rPr>
        <w:t>Публичные обязательства по переданным государственным полномочиям исполнены на сумму</w:t>
      </w:r>
      <w:r w:rsidR="00F525FF" w:rsidRPr="00CC7153">
        <w:rPr>
          <w:b w:val="0"/>
          <w:szCs w:val="24"/>
        </w:rPr>
        <w:t xml:space="preserve"> 2</w:t>
      </w:r>
      <w:r w:rsidR="00EC0C19" w:rsidRPr="00CC7153">
        <w:rPr>
          <w:b w:val="0"/>
          <w:szCs w:val="24"/>
        </w:rPr>
        <w:t>83</w:t>
      </w:r>
      <w:r w:rsidR="00F525FF" w:rsidRPr="00CC7153">
        <w:rPr>
          <w:b w:val="0"/>
          <w:szCs w:val="24"/>
        </w:rPr>
        <w:t>,</w:t>
      </w:r>
      <w:r w:rsidR="00EC0C19" w:rsidRPr="00CC7153">
        <w:rPr>
          <w:b w:val="0"/>
          <w:szCs w:val="24"/>
        </w:rPr>
        <w:t>4</w:t>
      </w:r>
      <w:r w:rsidRPr="00CC7153">
        <w:rPr>
          <w:b w:val="0"/>
          <w:szCs w:val="24"/>
        </w:rPr>
        <w:t xml:space="preserve"> </w:t>
      </w:r>
      <w:r w:rsidR="002C3DBB" w:rsidRPr="00CC7153">
        <w:rPr>
          <w:rFonts w:cs="Arial"/>
          <w:b w:val="0"/>
        </w:rPr>
        <w:t>млн. рублей</w:t>
      </w:r>
      <w:r w:rsidRPr="00CC7153">
        <w:rPr>
          <w:rFonts w:cs="Arial"/>
          <w:b w:val="0"/>
        </w:rPr>
        <w:t xml:space="preserve"> (</w:t>
      </w:r>
      <w:r w:rsidR="00BB00C7" w:rsidRPr="00CC7153">
        <w:rPr>
          <w:rFonts w:cs="Arial"/>
          <w:b w:val="0"/>
        </w:rPr>
        <w:t>в 201</w:t>
      </w:r>
      <w:r w:rsidR="00EC0C19" w:rsidRPr="00CC7153">
        <w:rPr>
          <w:rFonts w:cs="Arial"/>
          <w:b w:val="0"/>
        </w:rPr>
        <w:t>6</w:t>
      </w:r>
      <w:r w:rsidR="00BB00C7" w:rsidRPr="00CC7153">
        <w:rPr>
          <w:rFonts w:cs="Arial"/>
          <w:b w:val="0"/>
        </w:rPr>
        <w:t xml:space="preserve"> году – </w:t>
      </w:r>
      <w:r w:rsidR="00EC0C19" w:rsidRPr="00CC7153">
        <w:rPr>
          <w:b w:val="0"/>
          <w:szCs w:val="24"/>
        </w:rPr>
        <w:t>262,5</w:t>
      </w:r>
      <w:r w:rsidR="002D0736" w:rsidRPr="00CC7153">
        <w:rPr>
          <w:rFonts w:cs="Arial"/>
          <w:b w:val="0"/>
        </w:rPr>
        <w:t> млн. </w:t>
      </w:r>
      <w:r w:rsidR="00BB00C7" w:rsidRPr="00CC7153">
        <w:rPr>
          <w:rFonts w:cs="Arial"/>
          <w:b w:val="0"/>
        </w:rPr>
        <w:t>рублей</w:t>
      </w:r>
      <w:r w:rsidRPr="00CC7153">
        <w:rPr>
          <w:rFonts w:cs="Arial"/>
          <w:b w:val="0"/>
        </w:rPr>
        <w:t xml:space="preserve">). </w:t>
      </w:r>
    </w:p>
    <w:p w:rsidR="00466694" w:rsidRPr="00CC7153" w:rsidRDefault="00466694" w:rsidP="00D4049D">
      <w:pPr>
        <w:jc w:val="both"/>
        <w:rPr>
          <w:b w:val="0"/>
        </w:rPr>
      </w:pPr>
    </w:p>
    <w:p w:rsidR="0039472A" w:rsidRPr="00CC7153" w:rsidRDefault="0039472A" w:rsidP="008623C3">
      <w:pPr>
        <w:widowControl w:val="0"/>
        <w:autoSpaceDE w:val="0"/>
        <w:autoSpaceDN w:val="0"/>
        <w:adjustRightInd w:val="0"/>
        <w:ind w:left="-142" w:firstLine="850"/>
        <w:jc w:val="both"/>
        <w:rPr>
          <w:i/>
          <w:sz w:val="24"/>
          <w:szCs w:val="24"/>
        </w:rPr>
      </w:pPr>
      <w:r w:rsidRPr="00CC7153">
        <w:rPr>
          <w:b w:val="0"/>
          <w:i/>
          <w:sz w:val="24"/>
          <w:szCs w:val="24"/>
        </w:rPr>
        <w:t xml:space="preserve">Таблица № </w:t>
      </w:r>
      <w:r w:rsidR="008623C3" w:rsidRPr="00CC7153">
        <w:rPr>
          <w:b w:val="0"/>
          <w:i/>
          <w:sz w:val="24"/>
          <w:szCs w:val="24"/>
        </w:rPr>
        <w:t>2</w:t>
      </w:r>
      <w:r w:rsidR="00E471BB" w:rsidRPr="00CC7153">
        <w:rPr>
          <w:b w:val="0"/>
          <w:i/>
          <w:sz w:val="24"/>
          <w:szCs w:val="24"/>
        </w:rPr>
        <w:t>3</w:t>
      </w:r>
      <w:r w:rsidRPr="00CC7153">
        <w:rPr>
          <w:b w:val="0"/>
          <w:i/>
          <w:sz w:val="24"/>
          <w:szCs w:val="24"/>
        </w:rPr>
        <w:t>. Предоставление мер социальной поддержки гражданам по переданным государственным полномочиям</w:t>
      </w:r>
      <w:r w:rsidR="0058753B" w:rsidRPr="00CC7153">
        <w:rPr>
          <w:b w:val="0"/>
          <w:i/>
          <w:sz w:val="24"/>
          <w:szCs w:val="24"/>
        </w:rPr>
        <w:t xml:space="preserve"> в 201</w:t>
      </w:r>
      <w:r w:rsidR="00EC0C19" w:rsidRPr="00CC7153">
        <w:rPr>
          <w:b w:val="0"/>
          <w:i/>
          <w:sz w:val="24"/>
          <w:szCs w:val="24"/>
        </w:rPr>
        <w:t>7</w:t>
      </w:r>
      <w:r w:rsidR="0058753B" w:rsidRPr="00CC7153">
        <w:rPr>
          <w:b w:val="0"/>
          <w:i/>
          <w:sz w:val="24"/>
          <w:szCs w:val="24"/>
        </w:rPr>
        <w:t xml:space="preserve"> году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gridCol w:w="1417"/>
        <w:gridCol w:w="1418"/>
      </w:tblGrid>
      <w:tr w:rsidR="006B14D8" w:rsidRPr="00CC7153" w:rsidTr="00AA33F5">
        <w:trPr>
          <w:trHeight w:val="624"/>
          <w:tblHeader/>
        </w:trPr>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rsidR="006B14D8" w:rsidRPr="00CC7153" w:rsidRDefault="006B14D8" w:rsidP="00345ED5">
            <w:pPr>
              <w:jc w:val="center"/>
              <w:rPr>
                <w:b w:val="0"/>
                <w:sz w:val="21"/>
                <w:szCs w:val="21"/>
              </w:rPr>
            </w:pPr>
            <w:r w:rsidRPr="00CC7153">
              <w:rPr>
                <w:b w:val="0"/>
                <w:sz w:val="21"/>
                <w:szCs w:val="21"/>
              </w:rPr>
              <w:t>Наименование</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B14D8" w:rsidRPr="00CC7153" w:rsidRDefault="006B14D8">
            <w:pPr>
              <w:spacing w:line="276" w:lineRule="auto"/>
              <w:jc w:val="center"/>
              <w:rPr>
                <w:b w:val="0"/>
                <w:sz w:val="21"/>
                <w:szCs w:val="21"/>
                <w:lang w:eastAsia="en-US"/>
              </w:rPr>
            </w:pPr>
            <w:r w:rsidRPr="00CC7153">
              <w:rPr>
                <w:b w:val="0"/>
                <w:sz w:val="21"/>
                <w:szCs w:val="21"/>
                <w:lang w:eastAsia="en-US"/>
              </w:rPr>
              <w:t>Количество получателей, чел.</w:t>
            </w:r>
          </w:p>
        </w:tc>
        <w:tc>
          <w:tcPr>
            <w:tcW w:w="1418" w:type="dxa"/>
            <w:tcBorders>
              <w:top w:val="single" w:sz="4" w:space="0" w:color="auto"/>
              <w:left w:val="single" w:sz="4" w:space="0" w:color="auto"/>
              <w:bottom w:val="single" w:sz="4" w:space="0" w:color="auto"/>
              <w:right w:val="single" w:sz="4" w:space="0" w:color="auto"/>
            </w:tcBorders>
            <w:vAlign w:val="center"/>
          </w:tcPr>
          <w:p w:rsidR="006B14D8" w:rsidRPr="00CC7153" w:rsidRDefault="006B14D8">
            <w:pPr>
              <w:spacing w:line="276" w:lineRule="auto"/>
              <w:jc w:val="center"/>
              <w:rPr>
                <w:b w:val="0"/>
                <w:sz w:val="21"/>
                <w:szCs w:val="21"/>
                <w:lang w:eastAsia="en-US"/>
              </w:rPr>
            </w:pPr>
            <w:r w:rsidRPr="00CC7153">
              <w:rPr>
                <w:b w:val="0"/>
                <w:sz w:val="21"/>
                <w:szCs w:val="21"/>
                <w:lang w:eastAsia="en-US"/>
              </w:rPr>
              <w:t>Сумма субсидий,</w:t>
            </w:r>
          </w:p>
          <w:p w:rsidR="006B14D8" w:rsidRPr="00CC7153" w:rsidRDefault="006B14D8">
            <w:pPr>
              <w:spacing w:line="276" w:lineRule="auto"/>
              <w:jc w:val="center"/>
              <w:rPr>
                <w:b w:val="0"/>
                <w:sz w:val="21"/>
                <w:szCs w:val="21"/>
                <w:lang w:eastAsia="en-US"/>
              </w:rPr>
            </w:pPr>
            <w:r w:rsidRPr="00CC7153">
              <w:rPr>
                <w:b w:val="0"/>
                <w:sz w:val="21"/>
                <w:szCs w:val="21"/>
                <w:lang w:eastAsia="en-US"/>
              </w:rPr>
              <w:t>тыс. руб.</w:t>
            </w:r>
          </w:p>
        </w:tc>
      </w:tr>
      <w:tr w:rsidR="006B14D8" w:rsidRPr="00CC7153" w:rsidTr="00AA33F5">
        <w:trPr>
          <w:trHeight w:val="445"/>
        </w:trPr>
        <w:tc>
          <w:tcPr>
            <w:tcW w:w="6804" w:type="dxa"/>
            <w:tcBorders>
              <w:top w:val="single" w:sz="4" w:space="0" w:color="auto"/>
              <w:left w:val="single" w:sz="4" w:space="0" w:color="auto"/>
              <w:bottom w:val="single" w:sz="4" w:space="0" w:color="auto"/>
              <w:right w:val="single" w:sz="4" w:space="0" w:color="auto"/>
            </w:tcBorders>
            <w:shd w:val="clear" w:color="auto" w:fill="auto"/>
          </w:tcPr>
          <w:p w:rsidR="006B14D8" w:rsidRPr="00CC7153" w:rsidRDefault="006B14D8" w:rsidP="00466694">
            <w:pPr>
              <w:rPr>
                <w:b w:val="0"/>
                <w:sz w:val="21"/>
                <w:szCs w:val="21"/>
              </w:rPr>
            </w:pPr>
            <w:r w:rsidRPr="00CC7153">
              <w:rPr>
                <w:b w:val="0"/>
                <w:sz w:val="21"/>
                <w:szCs w:val="21"/>
              </w:rPr>
              <w:t>1. Обеспечение граждан, имеющих детей, ежемесячным пособием на реб</w:t>
            </w:r>
            <w:r w:rsidR="00466694" w:rsidRPr="00CC7153">
              <w:rPr>
                <w:b w:val="0"/>
                <w:sz w:val="21"/>
                <w:szCs w:val="21"/>
              </w:rPr>
              <w:t>ё</w:t>
            </w:r>
            <w:r w:rsidRPr="00CC7153">
              <w:rPr>
                <w:b w:val="0"/>
                <w:sz w:val="21"/>
                <w:szCs w:val="21"/>
              </w:rPr>
              <w:t>нка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B14D8" w:rsidRPr="00CC7153" w:rsidRDefault="006B14D8">
            <w:pPr>
              <w:spacing w:line="276" w:lineRule="auto"/>
              <w:jc w:val="center"/>
              <w:rPr>
                <w:b w:val="0"/>
                <w:sz w:val="21"/>
                <w:szCs w:val="21"/>
                <w:lang w:eastAsia="en-US"/>
              </w:rPr>
            </w:pPr>
            <w:r w:rsidRPr="00CC7153">
              <w:rPr>
                <w:b w:val="0"/>
                <w:sz w:val="21"/>
                <w:szCs w:val="21"/>
                <w:lang w:eastAsia="en-US"/>
              </w:rPr>
              <w:t>2 016</w:t>
            </w:r>
          </w:p>
        </w:tc>
        <w:tc>
          <w:tcPr>
            <w:tcW w:w="1418" w:type="dxa"/>
            <w:tcBorders>
              <w:top w:val="single" w:sz="4" w:space="0" w:color="auto"/>
              <w:left w:val="single" w:sz="4" w:space="0" w:color="auto"/>
              <w:bottom w:val="single" w:sz="4" w:space="0" w:color="auto"/>
              <w:right w:val="single" w:sz="4" w:space="0" w:color="auto"/>
            </w:tcBorders>
            <w:vAlign w:val="center"/>
          </w:tcPr>
          <w:p w:rsidR="006B14D8" w:rsidRPr="00CC7153" w:rsidRDefault="006B14D8">
            <w:pPr>
              <w:spacing w:line="276" w:lineRule="auto"/>
              <w:jc w:val="center"/>
              <w:rPr>
                <w:b w:val="0"/>
                <w:sz w:val="21"/>
                <w:szCs w:val="21"/>
                <w:lang w:eastAsia="en-US"/>
              </w:rPr>
            </w:pPr>
            <w:r w:rsidRPr="00CC7153">
              <w:rPr>
                <w:b w:val="0"/>
                <w:sz w:val="21"/>
                <w:szCs w:val="21"/>
                <w:lang w:eastAsia="en-US"/>
              </w:rPr>
              <w:t>8 158,8</w:t>
            </w:r>
          </w:p>
        </w:tc>
      </w:tr>
      <w:tr w:rsidR="006B14D8" w:rsidRPr="00CC7153" w:rsidTr="00AA33F5">
        <w:trPr>
          <w:trHeight w:val="373"/>
        </w:trPr>
        <w:tc>
          <w:tcPr>
            <w:tcW w:w="6804" w:type="dxa"/>
            <w:tcBorders>
              <w:top w:val="single" w:sz="4" w:space="0" w:color="auto"/>
              <w:left w:val="single" w:sz="4" w:space="0" w:color="auto"/>
              <w:bottom w:val="single" w:sz="4" w:space="0" w:color="auto"/>
              <w:right w:val="single" w:sz="4" w:space="0" w:color="auto"/>
            </w:tcBorders>
            <w:shd w:val="clear" w:color="auto" w:fill="auto"/>
          </w:tcPr>
          <w:p w:rsidR="006B14D8" w:rsidRPr="00CC7153" w:rsidRDefault="006B14D8" w:rsidP="000B596E">
            <w:pPr>
              <w:rPr>
                <w:b w:val="0"/>
                <w:sz w:val="21"/>
                <w:szCs w:val="21"/>
              </w:rPr>
            </w:pPr>
            <w:r w:rsidRPr="00CC7153">
              <w:rPr>
                <w:b w:val="0"/>
                <w:sz w:val="21"/>
                <w:szCs w:val="21"/>
              </w:rPr>
              <w:t>2. Субсидии для оплаты жилья и коммунальных услуг (региональные, федеральные льготные категории населения, семьи с низким доходом)</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B14D8" w:rsidRPr="00CC7153" w:rsidRDefault="006B14D8">
            <w:pPr>
              <w:spacing w:line="276" w:lineRule="auto"/>
              <w:jc w:val="center"/>
              <w:rPr>
                <w:b w:val="0"/>
                <w:sz w:val="21"/>
                <w:szCs w:val="21"/>
                <w:lang w:eastAsia="en-US"/>
              </w:rPr>
            </w:pPr>
            <w:r w:rsidRPr="00CC7153">
              <w:rPr>
                <w:b w:val="0"/>
                <w:sz w:val="21"/>
                <w:szCs w:val="21"/>
                <w:lang w:eastAsia="en-US"/>
              </w:rPr>
              <w:t>24 267</w:t>
            </w:r>
          </w:p>
        </w:tc>
        <w:tc>
          <w:tcPr>
            <w:tcW w:w="1418" w:type="dxa"/>
            <w:tcBorders>
              <w:top w:val="single" w:sz="4" w:space="0" w:color="auto"/>
              <w:left w:val="single" w:sz="4" w:space="0" w:color="auto"/>
              <w:bottom w:val="single" w:sz="4" w:space="0" w:color="auto"/>
              <w:right w:val="single" w:sz="4" w:space="0" w:color="auto"/>
            </w:tcBorders>
            <w:vAlign w:val="center"/>
          </w:tcPr>
          <w:p w:rsidR="006B14D8" w:rsidRPr="00CC7153" w:rsidRDefault="006B14D8">
            <w:pPr>
              <w:spacing w:line="276" w:lineRule="auto"/>
              <w:jc w:val="center"/>
              <w:rPr>
                <w:b w:val="0"/>
                <w:sz w:val="21"/>
                <w:szCs w:val="21"/>
                <w:lang w:eastAsia="en-US"/>
              </w:rPr>
            </w:pPr>
            <w:r w:rsidRPr="00CC7153">
              <w:rPr>
                <w:b w:val="0"/>
                <w:sz w:val="21"/>
                <w:szCs w:val="21"/>
                <w:lang w:eastAsia="en-US"/>
              </w:rPr>
              <w:t>199 091,3</w:t>
            </w:r>
          </w:p>
        </w:tc>
      </w:tr>
      <w:tr w:rsidR="006B14D8" w:rsidRPr="00CC7153" w:rsidTr="00AA33F5">
        <w:trPr>
          <w:trHeight w:val="429"/>
        </w:trPr>
        <w:tc>
          <w:tcPr>
            <w:tcW w:w="6804" w:type="dxa"/>
            <w:tcBorders>
              <w:top w:val="single" w:sz="4" w:space="0" w:color="auto"/>
              <w:left w:val="single" w:sz="4" w:space="0" w:color="auto"/>
              <w:bottom w:val="single" w:sz="4" w:space="0" w:color="auto"/>
              <w:right w:val="single" w:sz="4" w:space="0" w:color="auto"/>
            </w:tcBorders>
            <w:shd w:val="clear" w:color="auto" w:fill="auto"/>
          </w:tcPr>
          <w:p w:rsidR="006B14D8" w:rsidRPr="00CC7153" w:rsidRDefault="006B14D8" w:rsidP="00345ED5">
            <w:pPr>
              <w:rPr>
                <w:b w:val="0"/>
                <w:sz w:val="21"/>
                <w:szCs w:val="21"/>
              </w:rPr>
            </w:pPr>
            <w:r w:rsidRPr="00CC7153">
              <w:rPr>
                <w:b w:val="0"/>
                <w:sz w:val="21"/>
                <w:szCs w:val="21"/>
              </w:rPr>
              <w:t>3. Социальная поддержка ветеранов труда, ветеранов труда края, тружеников тыла, пенсионеров, родителей, вдов военнослужащих</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B14D8" w:rsidRPr="00CC7153" w:rsidRDefault="006B14D8">
            <w:pPr>
              <w:spacing w:line="276" w:lineRule="auto"/>
              <w:jc w:val="center"/>
              <w:rPr>
                <w:b w:val="0"/>
                <w:sz w:val="21"/>
                <w:szCs w:val="21"/>
                <w:lang w:eastAsia="en-US"/>
              </w:rPr>
            </w:pPr>
            <w:r w:rsidRPr="00CC7153">
              <w:rPr>
                <w:b w:val="0"/>
                <w:sz w:val="21"/>
                <w:szCs w:val="21"/>
                <w:lang w:eastAsia="en-US"/>
              </w:rPr>
              <w:t>15 650</w:t>
            </w:r>
          </w:p>
        </w:tc>
        <w:tc>
          <w:tcPr>
            <w:tcW w:w="1418" w:type="dxa"/>
            <w:tcBorders>
              <w:top w:val="single" w:sz="4" w:space="0" w:color="auto"/>
              <w:left w:val="single" w:sz="4" w:space="0" w:color="auto"/>
              <w:bottom w:val="single" w:sz="4" w:space="0" w:color="auto"/>
              <w:right w:val="single" w:sz="4" w:space="0" w:color="auto"/>
            </w:tcBorders>
            <w:vAlign w:val="center"/>
          </w:tcPr>
          <w:p w:rsidR="006B14D8" w:rsidRPr="00CC7153" w:rsidRDefault="006B14D8">
            <w:pPr>
              <w:spacing w:line="276" w:lineRule="auto"/>
              <w:jc w:val="center"/>
              <w:rPr>
                <w:b w:val="0"/>
                <w:sz w:val="21"/>
                <w:szCs w:val="21"/>
                <w:lang w:eastAsia="en-US"/>
              </w:rPr>
            </w:pPr>
            <w:r w:rsidRPr="00CC7153">
              <w:rPr>
                <w:b w:val="0"/>
                <w:sz w:val="21"/>
                <w:szCs w:val="21"/>
                <w:lang w:eastAsia="en-US"/>
              </w:rPr>
              <w:t>59 284,7</w:t>
            </w:r>
          </w:p>
        </w:tc>
      </w:tr>
      <w:tr w:rsidR="006B14D8" w:rsidRPr="00CC7153" w:rsidTr="00AA33F5">
        <w:trPr>
          <w:trHeight w:val="439"/>
        </w:trPr>
        <w:tc>
          <w:tcPr>
            <w:tcW w:w="6804" w:type="dxa"/>
            <w:tcBorders>
              <w:top w:val="single" w:sz="4" w:space="0" w:color="auto"/>
              <w:left w:val="single" w:sz="4" w:space="0" w:color="auto"/>
              <w:bottom w:val="single" w:sz="4" w:space="0" w:color="auto"/>
              <w:right w:val="single" w:sz="4" w:space="0" w:color="auto"/>
            </w:tcBorders>
            <w:shd w:val="clear" w:color="auto" w:fill="auto"/>
          </w:tcPr>
          <w:p w:rsidR="006B14D8" w:rsidRPr="00CC7153" w:rsidRDefault="006B14D8" w:rsidP="00345ED5">
            <w:pPr>
              <w:rPr>
                <w:b w:val="0"/>
                <w:sz w:val="21"/>
                <w:szCs w:val="21"/>
              </w:rPr>
            </w:pPr>
            <w:r w:rsidRPr="00CC7153">
              <w:rPr>
                <w:b w:val="0"/>
                <w:sz w:val="21"/>
                <w:szCs w:val="21"/>
              </w:rPr>
              <w:t>4. Социальная поддержка реабилитированных лиц и лиц, признанных пострадавшими от политических репрессий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B14D8" w:rsidRPr="00CC7153" w:rsidRDefault="006B14D8">
            <w:pPr>
              <w:spacing w:line="276" w:lineRule="auto"/>
              <w:jc w:val="center"/>
              <w:rPr>
                <w:b w:val="0"/>
                <w:sz w:val="21"/>
                <w:szCs w:val="21"/>
                <w:lang w:eastAsia="en-US"/>
              </w:rPr>
            </w:pPr>
            <w:r w:rsidRPr="00CC7153">
              <w:rPr>
                <w:b w:val="0"/>
                <w:sz w:val="21"/>
                <w:szCs w:val="21"/>
                <w:lang w:eastAsia="en-US"/>
              </w:rPr>
              <w:t>223</w:t>
            </w:r>
          </w:p>
        </w:tc>
        <w:tc>
          <w:tcPr>
            <w:tcW w:w="1418" w:type="dxa"/>
            <w:tcBorders>
              <w:top w:val="single" w:sz="4" w:space="0" w:color="auto"/>
              <w:left w:val="single" w:sz="4" w:space="0" w:color="auto"/>
              <w:bottom w:val="single" w:sz="4" w:space="0" w:color="auto"/>
              <w:right w:val="single" w:sz="4" w:space="0" w:color="auto"/>
            </w:tcBorders>
            <w:vAlign w:val="center"/>
          </w:tcPr>
          <w:p w:rsidR="006B14D8" w:rsidRPr="00CC7153" w:rsidRDefault="006B14D8">
            <w:pPr>
              <w:spacing w:line="276" w:lineRule="auto"/>
              <w:jc w:val="center"/>
              <w:rPr>
                <w:b w:val="0"/>
                <w:sz w:val="21"/>
                <w:szCs w:val="21"/>
                <w:lang w:eastAsia="en-US"/>
              </w:rPr>
            </w:pPr>
            <w:r w:rsidRPr="00CC7153">
              <w:rPr>
                <w:b w:val="0"/>
                <w:sz w:val="21"/>
                <w:szCs w:val="21"/>
                <w:lang w:eastAsia="en-US"/>
              </w:rPr>
              <w:t>1 085,3</w:t>
            </w:r>
          </w:p>
        </w:tc>
      </w:tr>
      <w:tr w:rsidR="006B14D8" w:rsidRPr="00CC7153" w:rsidTr="00AA33F5">
        <w:trPr>
          <w:trHeight w:val="236"/>
        </w:trPr>
        <w:tc>
          <w:tcPr>
            <w:tcW w:w="6804" w:type="dxa"/>
            <w:tcBorders>
              <w:top w:val="single" w:sz="4" w:space="0" w:color="auto"/>
              <w:left w:val="single" w:sz="4" w:space="0" w:color="auto"/>
              <w:bottom w:val="single" w:sz="4" w:space="0" w:color="auto"/>
              <w:right w:val="single" w:sz="4" w:space="0" w:color="auto"/>
            </w:tcBorders>
            <w:shd w:val="clear" w:color="auto" w:fill="auto"/>
          </w:tcPr>
          <w:p w:rsidR="006B14D8" w:rsidRPr="00CC7153" w:rsidRDefault="006B14D8" w:rsidP="00345ED5">
            <w:pPr>
              <w:rPr>
                <w:b w:val="0"/>
                <w:sz w:val="21"/>
                <w:szCs w:val="21"/>
              </w:rPr>
            </w:pPr>
            <w:r w:rsidRPr="00CC7153">
              <w:rPr>
                <w:b w:val="0"/>
                <w:sz w:val="21"/>
                <w:szCs w:val="21"/>
              </w:rPr>
              <w:t>5. Социальная поддержка инвалидов</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B14D8" w:rsidRPr="00CC7153" w:rsidRDefault="006B14D8">
            <w:pPr>
              <w:spacing w:line="276" w:lineRule="auto"/>
              <w:jc w:val="center"/>
              <w:rPr>
                <w:b w:val="0"/>
                <w:sz w:val="21"/>
                <w:szCs w:val="21"/>
                <w:lang w:eastAsia="en-US"/>
              </w:rPr>
            </w:pPr>
            <w:r w:rsidRPr="00CC7153">
              <w:rPr>
                <w:b w:val="0"/>
                <w:sz w:val="21"/>
                <w:szCs w:val="21"/>
                <w:lang w:eastAsia="en-US"/>
              </w:rPr>
              <w:t>224</w:t>
            </w:r>
          </w:p>
        </w:tc>
        <w:tc>
          <w:tcPr>
            <w:tcW w:w="1418" w:type="dxa"/>
            <w:tcBorders>
              <w:top w:val="single" w:sz="4" w:space="0" w:color="auto"/>
              <w:left w:val="single" w:sz="4" w:space="0" w:color="auto"/>
              <w:bottom w:val="single" w:sz="4" w:space="0" w:color="auto"/>
              <w:right w:val="single" w:sz="4" w:space="0" w:color="auto"/>
            </w:tcBorders>
            <w:vAlign w:val="center"/>
          </w:tcPr>
          <w:p w:rsidR="006B14D8" w:rsidRPr="00CC7153" w:rsidRDefault="006B14D8">
            <w:pPr>
              <w:spacing w:line="276" w:lineRule="auto"/>
              <w:jc w:val="center"/>
              <w:rPr>
                <w:b w:val="0"/>
                <w:sz w:val="21"/>
                <w:szCs w:val="21"/>
                <w:lang w:eastAsia="en-US"/>
              </w:rPr>
            </w:pPr>
            <w:r w:rsidRPr="00CC7153">
              <w:rPr>
                <w:b w:val="0"/>
                <w:sz w:val="21"/>
                <w:szCs w:val="21"/>
                <w:lang w:eastAsia="en-US"/>
              </w:rPr>
              <w:t>1 258,0</w:t>
            </w:r>
          </w:p>
        </w:tc>
      </w:tr>
      <w:tr w:rsidR="006B14D8" w:rsidRPr="00CC7153" w:rsidTr="00AA33F5">
        <w:trPr>
          <w:trHeight w:val="435"/>
        </w:trPr>
        <w:tc>
          <w:tcPr>
            <w:tcW w:w="6804" w:type="dxa"/>
            <w:tcBorders>
              <w:top w:val="single" w:sz="4" w:space="0" w:color="auto"/>
              <w:left w:val="single" w:sz="4" w:space="0" w:color="auto"/>
              <w:bottom w:val="single" w:sz="4" w:space="0" w:color="auto"/>
              <w:right w:val="single" w:sz="4" w:space="0" w:color="auto"/>
            </w:tcBorders>
            <w:shd w:val="clear" w:color="auto" w:fill="auto"/>
          </w:tcPr>
          <w:p w:rsidR="006B14D8" w:rsidRPr="00CC7153" w:rsidRDefault="006B14D8" w:rsidP="00466694">
            <w:pPr>
              <w:rPr>
                <w:b w:val="0"/>
                <w:sz w:val="21"/>
                <w:szCs w:val="21"/>
              </w:rPr>
            </w:pPr>
            <w:r w:rsidRPr="00CC7153">
              <w:rPr>
                <w:b w:val="0"/>
                <w:sz w:val="21"/>
                <w:szCs w:val="21"/>
              </w:rPr>
              <w:t>6. Ежегодная денежная выплата гражданам, награжд</w:t>
            </w:r>
            <w:r w:rsidR="00466694" w:rsidRPr="00CC7153">
              <w:rPr>
                <w:b w:val="0"/>
                <w:sz w:val="21"/>
                <w:szCs w:val="21"/>
              </w:rPr>
              <w:t>ё</w:t>
            </w:r>
            <w:r w:rsidRPr="00CC7153">
              <w:rPr>
                <w:b w:val="0"/>
                <w:sz w:val="21"/>
                <w:szCs w:val="21"/>
              </w:rPr>
              <w:t>нным нагрудным знаком «Поч</w:t>
            </w:r>
            <w:r w:rsidR="00466694" w:rsidRPr="00CC7153">
              <w:rPr>
                <w:b w:val="0"/>
                <w:sz w:val="21"/>
                <w:szCs w:val="21"/>
              </w:rPr>
              <w:t>ё</w:t>
            </w:r>
            <w:r w:rsidRPr="00CC7153">
              <w:rPr>
                <w:b w:val="0"/>
                <w:sz w:val="21"/>
                <w:szCs w:val="21"/>
              </w:rPr>
              <w:t>тный донор России»</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B14D8" w:rsidRPr="00CC7153" w:rsidRDefault="006B14D8">
            <w:pPr>
              <w:spacing w:line="276" w:lineRule="auto"/>
              <w:jc w:val="center"/>
              <w:rPr>
                <w:b w:val="0"/>
                <w:sz w:val="21"/>
                <w:szCs w:val="21"/>
                <w:lang w:eastAsia="en-US"/>
              </w:rPr>
            </w:pPr>
            <w:r w:rsidRPr="00CC7153">
              <w:rPr>
                <w:b w:val="0"/>
                <w:sz w:val="21"/>
                <w:szCs w:val="21"/>
                <w:lang w:eastAsia="en-US"/>
              </w:rPr>
              <w:t>182</w:t>
            </w:r>
          </w:p>
        </w:tc>
        <w:tc>
          <w:tcPr>
            <w:tcW w:w="1418" w:type="dxa"/>
            <w:tcBorders>
              <w:top w:val="single" w:sz="4" w:space="0" w:color="auto"/>
              <w:left w:val="single" w:sz="4" w:space="0" w:color="auto"/>
              <w:bottom w:val="single" w:sz="4" w:space="0" w:color="auto"/>
              <w:right w:val="single" w:sz="4" w:space="0" w:color="auto"/>
            </w:tcBorders>
            <w:vAlign w:val="center"/>
          </w:tcPr>
          <w:p w:rsidR="006B14D8" w:rsidRPr="00CC7153" w:rsidRDefault="006B14D8">
            <w:pPr>
              <w:spacing w:line="276" w:lineRule="auto"/>
              <w:jc w:val="center"/>
              <w:rPr>
                <w:b w:val="0"/>
                <w:sz w:val="21"/>
                <w:szCs w:val="21"/>
                <w:lang w:eastAsia="en-US"/>
              </w:rPr>
            </w:pPr>
            <w:r w:rsidRPr="00CC7153">
              <w:rPr>
                <w:b w:val="0"/>
                <w:sz w:val="21"/>
                <w:szCs w:val="21"/>
                <w:lang w:eastAsia="en-US"/>
              </w:rPr>
              <w:t>2 377,4</w:t>
            </w:r>
          </w:p>
        </w:tc>
      </w:tr>
      <w:tr w:rsidR="006B14D8" w:rsidRPr="00CC7153" w:rsidTr="00AA33F5">
        <w:trPr>
          <w:trHeight w:val="141"/>
        </w:trPr>
        <w:tc>
          <w:tcPr>
            <w:tcW w:w="6804" w:type="dxa"/>
            <w:tcBorders>
              <w:top w:val="single" w:sz="4" w:space="0" w:color="auto"/>
              <w:left w:val="single" w:sz="4" w:space="0" w:color="auto"/>
              <w:bottom w:val="single" w:sz="4" w:space="0" w:color="auto"/>
              <w:right w:val="single" w:sz="4" w:space="0" w:color="auto"/>
            </w:tcBorders>
            <w:shd w:val="clear" w:color="auto" w:fill="auto"/>
          </w:tcPr>
          <w:p w:rsidR="006B14D8" w:rsidRPr="00CC7153" w:rsidRDefault="006B14D8" w:rsidP="00345ED5">
            <w:pPr>
              <w:rPr>
                <w:b w:val="0"/>
                <w:sz w:val="21"/>
                <w:szCs w:val="21"/>
              </w:rPr>
            </w:pPr>
            <w:r w:rsidRPr="00CC7153">
              <w:rPr>
                <w:b w:val="0"/>
                <w:sz w:val="21"/>
                <w:szCs w:val="21"/>
              </w:rPr>
              <w:t>7. Социальная поддержка семей, имеющих детей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B14D8" w:rsidRPr="00CC7153" w:rsidRDefault="006B14D8">
            <w:pPr>
              <w:spacing w:line="276" w:lineRule="auto"/>
              <w:jc w:val="center"/>
              <w:rPr>
                <w:b w:val="0"/>
                <w:sz w:val="21"/>
                <w:szCs w:val="21"/>
                <w:lang w:eastAsia="en-US"/>
              </w:rPr>
            </w:pPr>
            <w:r w:rsidRPr="00CC7153">
              <w:rPr>
                <w:b w:val="0"/>
                <w:sz w:val="21"/>
                <w:szCs w:val="21"/>
                <w:lang w:eastAsia="en-US"/>
              </w:rPr>
              <w:t>903</w:t>
            </w:r>
          </w:p>
        </w:tc>
        <w:tc>
          <w:tcPr>
            <w:tcW w:w="1418" w:type="dxa"/>
            <w:tcBorders>
              <w:top w:val="single" w:sz="4" w:space="0" w:color="auto"/>
              <w:left w:val="single" w:sz="4" w:space="0" w:color="auto"/>
              <w:bottom w:val="single" w:sz="4" w:space="0" w:color="auto"/>
              <w:right w:val="single" w:sz="4" w:space="0" w:color="auto"/>
            </w:tcBorders>
            <w:vAlign w:val="center"/>
          </w:tcPr>
          <w:p w:rsidR="006B14D8" w:rsidRPr="00CC7153" w:rsidRDefault="006B14D8">
            <w:pPr>
              <w:spacing w:line="276" w:lineRule="auto"/>
              <w:jc w:val="center"/>
              <w:rPr>
                <w:b w:val="0"/>
                <w:sz w:val="21"/>
                <w:szCs w:val="21"/>
                <w:lang w:eastAsia="en-US"/>
              </w:rPr>
            </w:pPr>
            <w:r w:rsidRPr="00CC7153">
              <w:rPr>
                <w:b w:val="0"/>
                <w:sz w:val="21"/>
                <w:szCs w:val="21"/>
                <w:lang w:eastAsia="en-US"/>
              </w:rPr>
              <w:t>2 111,5</w:t>
            </w:r>
          </w:p>
        </w:tc>
      </w:tr>
      <w:tr w:rsidR="006B14D8" w:rsidRPr="00CC7153" w:rsidTr="00AA33F5">
        <w:trPr>
          <w:trHeight w:val="513"/>
        </w:trPr>
        <w:tc>
          <w:tcPr>
            <w:tcW w:w="6804" w:type="dxa"/>
            <w:tcBorders>
              <w:top w:val="single" w:sz="4" w:space="0" w:color="auto"/>
              <w:left w:val="single" w:sz="4" w:space="0" w:color="auto"/>
              <w:bottom w:val="single" w:sz="4" w:space="0" w:color="auto"/>
              <w:right w:val="single" w:sz="4" w:space="0" w:color="auto"/>
            </w:tcBorders>
            <w:shd w:val="clear" w:color="auto" w:fill="auto"/>
          </w:tcPr>
          <w:p w:rsidR="006B14D8" w:rsidRPr="00CC7153" w:rsidRDefault="006B14D8" w:rsidP="00345ED5">
            <w:pPr>
              <w:rPr>
                <w:b w:val="0"/>
                <w:sz w:val="21"/>
                <w:szCs w:val="21"/>
              </w:rPr>
            </w:pPr>
            <w:r w:rsidRPr="00CC7153">
              <w:rPr>
                <w:b w:val="0"/>
                <w:sz w:val="21"/>
                <w:szCs w:val="21"/>
              </w:rPr>
              <w:t>8. Единовременная адресная материальная помощь отдельным категориям граждан, нуждающимся в социальной поддержке</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B14D8" w:rsidRPr="00CC7153" w:rsidRDefault="006B14D8">
            <w:pPr>
              <w:spacing w:line="276" w:lineRule="auto"/>
              <w:jc w:val="center"/>
              <w:rPr>
                <w:b w:val="0"/>
                <w:sz w:val="21"/>
                <w:szCs w:val="21"/>
                <w:lang w:eastAsia="en-US"/>
              </w:rPr>
            </w:pPr>
            <w:r w:rsidRPr="00CC7153">
              <w:rPr>
                <w:b w:val="0"/>
                <w:sz w:val="21"/>
                <w:szCs w:val="21"/>
                <w:lang w:eastAsia="en-US"/>
              </w:rPr>
              <w:t>432</w:t>
            </w:r>
          </w:p>
        </w:tc>
        <w:tc>
          <w:tcPr>
            <w:tcW w:w="1418" w:type="dxa"/>
            <w:tcBorders>
              <w:top w:val="single" w:sz="4" w:space="0" w:color="auto"/>
              <w:left w:val="single" w:sz="4" w:space="0" w:color="auto"/>
              <w:bottom w:val="single" w:sz="4" w:space="0" w:color="auto"/>
              <w:right w:val="single" w:sz="4" w:space="0" w:color="auto"/>
            </w:tcBorders>
            <w:vAlign w:val="center"/>
          </w:tcPr>
          <w:p w:rsidR="006B14D8" w:rsidRPr="00CC7153" w:rsidRDefault="006B14D8">
            <w:pPr>
              <w:spacing w:line="276" w:lineRule="auto"/>
              <w:jc w:val="center"/>
              <w:rPr>
                <w:b w:val="0"/>
                <w:sz w:val="21"/>
                <w:szCs w:val="21"/>
                <w:lang w:eastAsia="en-US"/>
              </w:rPr>
            </w:pPr>
            <w:r w:rsidRPr="00CC7153">
              <w:rPr>
                <w:b w:val="0"/>
                <w:sz w:val="21"/>
                <w:szCs w:val="21"/>
                <w:lang w:eastAsia="en-US"/>
              </w:rPr>
              <w:t>1 606,3</w:t>
            </w:r>
          </w:p>
        </w:tc>
      </w:tr>
      <w:tr w:rsidR="006B14D8" w:rsidRPr="00CC7153" w:rsidTr="00AA33F5">
        <w:trPr>
          <w:trHeight w:val="624"/>
        </w:trPr>
        <w:tc>
          <w:tcPr>
            <w:tcW w:w="6804" w:type="dxa"/>
            <w:tcBorders>
              <w:top w:val="single" w:sz="4" w:space="0" w:color="auto"/>
              <w:left w:val="single" w:sz="4" w:space="0" w:color="auto"/>
              <w:bottom w:val="single" w:sz="4" w:space="0" w:color="auto"/>
              <w:right w:val="single" w:sz="4" w:space="0" w:color="auto"/>
            </w:tcBorders>
            <w:shd w:val="clear" w:color="auto" w:fill="auto"/>
          </w:tcPr>
          <w:p w:rsidR="006B14D8" w:rsidRPr="00CC7153" w:rsidRDefault="006B14D8" w:rsidP="00345ED5">
            <w:pPr>
              <w:rPr>
                <w:b w:val="0"/>
                <w:sz w:val="21"/>
                <w:szCs w:val="21"/>
              </w:rPr>
            </w:pPr>
            <w:r w:rsidRPr="00CC7153">
              <w:rPr>
                <w:b w:val="0"/>
                <w:sz w:val="21"/>
                <w:szCs w:val="21"/>
              </w:rPr>
              <w:t>9. Дополнительные меры социальной поддержки членов семей военнослужащих, погибших (умерших) при исполнении обязанностей военной службы</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B14D8" w:rsidRPr="00CC7153" w:rsidRDefault="006B14D8">
            <w:pPr>
              <w:spacing w:line="276" w:lineRule="auto"/>
              <w:jc w:val="center"/>
              <w:rPr>
                <w:b w:val="0"/>
                <w:sz w:val="21"/>
                <w:szCs w:val="21"/>
                <w:lang w:eastAsia="en-US"/>
              </w:rPr>
            </w:pPr>
            <w:r w:rsidRPr="00CC7153">
              <w:rPr>
                <w:b w:val="0"/>
                <w:sz w:val="21"/>
                <w:szCs w:val="21"/>
                <w:lang w:eastAsia="en-US"/>
              </w:rPr>
              <w:t>2</w:t>
            </w:r>
          </w:p>
        </w:tc>
        <w:tc>
          <w:tcPr>
            <w:tcW w:w="1418" w:type="dxa"/>
            <w:tcBorders>
              <w:top w:val="single" w:sz="4" w:space="0" w:color="auto"/>
              <w:left w:val="single" w:sz="4" w:space="0" w:color="auto"/>
              <w:bottom w:val="single" w:sz="4" w:space="0" w:color="auto"/>
              <w:right w:val="single" w:sz="4" w:space="0" w:color="auto"/>
            </w:tcBorders>
            <w:vAlign w:val="center"/>
          </w:tcPr>
          <w:p w:rsidR="006B14D8" w:rsidRPr="00CC7153" w:rsidRDefault="006B14D8">
            <w:pPr>
              <w:spacing w:line="276" w:lineRule="auto"/>
              <w:jc w:val="center"/>
              <w:rPr>
                <w:b w:val="0"/>
                <w:sz w:val="21"/>
                <w:szCs w:val="21"/>
                <w:lang w:eastAsia="en-US"/>
              </w:rPr>
            </w:pPr>
            <w:r w:rsidRPr="00CC7153">
              <w:rPr>
                <w:b w:val="0"/>
                <w:sz w:val="21"/>
                <w:szCs w:val="21"/>
                <w:lang w:eastAsia="en-US"/>
              </w:rPr>
              <w:t>51,2</w:t>
            </w:r>
          </w:p>
        </w:tc>
      </w:tr>
      <w:tr w:rsidR="006B14D8" w:rsidRPr="00CC7153" w:rsidTr="00AA33F5">
        <w:trPr>
          <w:trHeight w:val="431"/>
        </w:trPr>
        <w:tc>
          <w:tcPr>
            <w:tcW w:w="6804" w:type="dxa"/>
            <w:tcBorders>
              <w:top w:val="single" w:sz="4" w:space="0" w:color="auto"/>
              <w:left w:val="single" w:sz="4" w:space="0" w:color="auto"/>
              <w:bottom w:val="single" w:sz="4" w:space="0" w:color="auto"/>
              <w:right w:val="single" w:sz="4" w:space="0" w:color="auto"/>
            </w:tcBorders>
            <w:shd w:val="clear" w:color="auto" w:fill="auto"/>
          </w:tcPr>
          <w:p w:rsidR="006B14D8" w:rsidRPr="00CC7153" w:rsidRDefault="006B14D8" w:rsidP="00345ED5">
            <w:pPr>
              <w:rPr>
                <w:b w:val="0"/>
                <w:sz w:val="21"/>
                <w:szCs w:val="21"/>
              </w:rPr>
            </w:pPr>
            <w:r w:rsidRPr="00CC7153">
              <w:rPr>
                <w:b w:val="0"/>
                <w:sz w:val="21"/>
                <w:szCs w:val="21"/>
              </w:rPr>
              <w:t>10. Обеспечение социальным пособием на погребение и возмещение стоимости услуг по погребению</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B14D8" w:rsidRPr="00CC7153" w:rsidRDefault="006B14D8">
            <w:pPr>
              <w:spacing w:line="276" w:lineRule="auto"/>
              <w:jc w:val="center"/>
              <w:rPr>
                <w:b w:val="0"/>
                <w:sz w:val="21"/>
                <w:szCs w:val="21"/>
                <w:lang w:eastAsia="en-US"/>
              </w:rPr>
            </w:pPr>
            <w:r w:rsidRPr="00CC7153">
              <w:rPr>
                <w:b w:val="0"/>
                <w:sz w:val="21"/>
                <w:szCs w:val="21"/>
                <w:lang w:eastAsia="en-US"/>
              </w:rPr>
              <w:t>38</w:t>
            </w:r>
          </w:p>
        </w:tc>
        <w:tc>
          <w:tcPr>
            <w:tcW w:w="1418" w:type="dxa"/>
            <w:tcBorders>
              <w:top w:val="single" w:sz="4" w:space="0" w:color="auto"/>
              <w:left w:val="single" w:sz="4" w:space="0" w:color="auto"/>
              <w:bottom w:val="single" w:sz="4" w:space="0" w:color="auto"/>
              <w:right w:val="single" w:sz="4" w:space="0" w:color="auto"/>
            </w:tcBorders>
            <w:vAlign w:val="center"/>
          </w:tcPr>
          <w:p w:rsidR="006B14D8" w:rsidRPr="00CC7153" w:rsidRDefault="006B14D8">
            <w:pPr>
              <w:spacing w:line="276" w:lineRule="auto"/>
              <w:jc w:val="center"/>
              <w:rPr>
                <w:b w:val="0"/>
                <w:sz w:val="21"/>
                <w:szCs w:val="21"/>
                <w:lang w:eastAsia="en-US"/>
              </w:rPr>
            </w:pPr>
            <w:r w:rsidRPr="00CC7153">
              <w:rPr>
                <w:b w:val="0"/>
                <w:sz w:val="21"/>
                <w:szCs w:val="21"/>
                <w:lang w:eastAsia="en-US"/>
              </w:rPr>
              <w:t>273,3</w:t>
            </w:r>
          </w:p>
        </w:tc>
      </w:tr>
      <w:tr w:rsidR="006B14D8" w:rsidRPr="00CC7153" w:rsidTr="00AA33F5">
        <w:trPr>
          <w:trHeight w:val="381"/>
        </w:trPr>
        <w:tc>
          <w:tcPr>
            <w:tcW w:w="6804" w:type="dxa"/>
            <w:tcBorders>
              <w:top w:val="single" w:sz="4" w:space="0" w:color="auto"/>
              <w:left w:val="single" w:sz="4" w:space="0" w:color="auto"/>
              <w:bottom w:val="single" w:sz="4" w:space="0" w:color="auto"/>
              <w:right w:val="single" w:sz="4" w:space="0" w:color="auto"/>
            </w:tcBorders>
            <w:shd w:val="clear" w:color="auto" w:fill="auto"/>
          </w:tcPr>
          <w:p w:rsidR="006B14D8" w:rsidRPr="00CC7153" w:rsidRDefault="006B14D8" w:rsidP="00466694">
            <w:pPr>
              <w:rPr>
                <w:b w:val="0"/>
                <w:sz w:val="21"/>
                <w:szCs w:val="21"/>
              </w:rPr>
            </w:pPr>
            <w:r w:rsidRPr="00CC7153">
              <w:rPr>
                <w:b w:val="0"/>
                <w:sz w:val="21"/>
                <w:szCs w:val="21"/>
              </w:rPr>
              <w:t>11. Организация при</w:t>
            </w:r>
            <w:r w:rsidR="00466694" w:rsidRPr="00CC7153">
              <w:rPr>
                <w:b w:val="0"/>
                <w:sz w:val="21"/>
                <w:szCs w:val="21"/>
              </w:rPr>
              <w:t>ё</w:t>
            </w:r>
            <w:r w:rsidRPr="00CC7153">
              <w:rPr>
                <w:b w:val="0"/>
                <w:sz w:val="21"/>
                <w:szCs w:val="21"/>
              </w:rPr>
              <w:t xml:space="preserve">мных семей для граждан пожилого возраста и </w:t>
            </w:r>
            <w:r w:rsidRPr="00CC7153">
              <w:rPr>
                <w:b w:val="0"/>
                <w:sz w:val="21"/>
                <w:szCs w:val="21"/>
              </w:rPr>
              <w:lastRenderedPageBreak/>
              <w:t>инвалидов</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B14D8" w:rsidRPr="00CC7153" w:rsidRDefault="006B14D8">
            <w:pPr>
              <w:spacing w:line="276" w:lineRule="auto"/>
              <w:jc w:val="center"/>
              <w:rPr>
                <w:b w:val="0"/>
                <w:sz w:val="21"/>
                <w:szCs w:val="21"/>
                <w:lang w:eastAsia="en-US"/>
              </w:rPr>
            </w:pPr>
            <w:r w:rsidRPr="00CC7153">
              <w:rPr>
                <w:b w:val="0"/>
                <w:sz w:val="21"/>
                <w:szCs w:val="21"/>
                <w:lang w:eastAsia="en-US"/>
              </w:rPr>
              <w:lastRenderedPageBreak/>
              <w:t>1</w:t>
            </w:r>
          </w:p>
        </w:tc>
        <w:tc>
          <w:tcPr>
            <w:tcW w:w="1418" w:type="dxa"/>
            <w:tcBorders>
              <w:top w:val="single" w:sz="4" w:space="0" w:color="auto"/>
              <w:left w:val="single" w:sz="4" w:space="0" w:color="auto"/>
              <w:bottom w:val="single" w:sz="4" w:space="0" w:color="auto"/>
              <w:right w:val="single" w:sz="4" w:space="0" w:color="auto"/>
            </w:tcBorders>
            <w:vAlign w:val="center"/>
          </w:tcPr>
          <w:p w:rsidR="006B14D8" w:rsidRPr="00CC7153" w:rsidRDefault="006B14D8">
            <w:pPr>
              <w:spacing w:line="276" w:lineRule="auto"/>
              <w:jc w:val="center"/>
              <w:rPr>
                <w:b w:val="0"/>
                <w:sz w:val="21"/>
                <w:szCs w:val="21"/>
                <w:lang w:eastAsia="en-US"/>
              </w:rPr>
            </w:pPr>
            <w:r w:rsidRPr="00CC7153">
              <w:rPr>
                <w:b w:val="0"/>
                <w:sz w:val="21"/>
                <w:szCs w:val="21"/>
                <w:lang w:eastAsia="en-US"/>
              </w:rPr>
              <w:t>97,0</w:t>
            </w:r>
          </w:p>
        </w:tc>
      </w:tr>
      <w:tr w:rsidR="006B14D8" w:rsidRPr="00CC7153" w:rsidTr="00AA33F5">
        <w:trPr>
          <w:trHeight w:val="445"/>
        </w:trPr>
        <w:tc>
          <w:tcPr>
            <w:tcW w:w="6804" w:type="dxa"/>
            <w:tcBorders>
              <w:top w:val="single" w:sz="4" w:space="0" w:color="auto"/>
              <w:left w:val="single" w:sz="4" w:space="0" w:color="auto"/>
              <w:bottom w:val="single" w:sz="4" w:space="0" w:color="auto"/>
              <w:right w:val="single" w:sz="4" w:space="0" w:color="auto"/>
            </w:tcBorders>
            <w:shd w:val="clear" w:color="auto" w:fill="auto"/>
          </w:tcPr>
          <w:p w:rsidR="006B14D8" w:rsidRPr="00CC7153" w:rsidRDefault="006B14D8" w:rsidP="00345ED5">
            <w:pPr>
              <w:rPr>
                <w:b w:val="0"/>
                <w:sz w:val="21"/>
                <w:szCs w:val="21"/>
              </w:rPr>
            </w:pPr>
            <w:r w:rsidRPr="00CC7153">
              <w:rPr>
                <w:b w:val="0"/>
                <w:sz w:val="21"/>
                <w:szCs w:val="21"/>
              </w:rPr>
              <w:lastRenderedPageBreak/>
              <w:t>12. Дополнительные меры социальной поддержки беременных женщин в Красноярском крае</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B14D8" w:rsidRPr="00CC7153" w:rsidRDefault="006B14D8">
            <w:pPr>
              <w:spacing w:line="276" w:lineRule="auto"/>
              <w:jc w:val="center"/>
              <w:rPr>
                <w:b w:val="0"/>
                <w:sz w:val="21"/>
                <w:szCs w:val="21"/>
                <w:lang w:eastAsia="en-US"/>
              </w:rPr>
            </w:pPr>
            <w:r w:rsidRPr="00CC7153">
              <w:rPr>
                <w:b w:val="0"/>
                <w:sz w:val="21"/>
                <w:szCs w:val="21"/>
                <w:lang w:eastAsia="en-US"/>
              </w:rPr>
              <w:t>2</w:t>
            </w:r>
          </w:p>
        </w:tc>
        <w:tc>
          <w:tcPr>
            <w:tcW w:w="1418" w:type="dxa"/>
            <w:tcBorders>
              <w:top w:val="single" w:sz="4" w:space="0" w:color="auto"/>
              <w:left w:val="single" w:sz="4" w:space="0" w:color="auto"/>
              <w:bottom w:val="single" w:sz="4" w:space="0" w:color="auto"/>
              <w:right w:val="single" w:sz="4" w:space="0" w:color="auto"/>
            </w:tcBorders>
            <w:vAlign w:val="center"/>
          </w:tcPr>
          <w:p w:rsidR="006B14D8" w:rsidRPr="00CC7153" w:rsidRDefault="006B14D8">
            <w:pPr>
              <w:spacing w:line="276" w:lineRule="auto"/>
              <w:jc w:val="center"/>
              <w:rPr>
                <w:b w:val="0"/>
                <w:sz w:val="21"/>
                <w:szCs w:val="21"/>
                <w:lang w:eastAsia="en-US"/>
              </w:rPr>
            </w:pPr>
            <w:r w:rsidRPr="00CC7153">
              <w:rPr>
                <w:b w:val="0"/>
                <w:sz w:val="21"/>
                <w:szCs w:val="21"/>
                <w:lang w:eastAsia="en-US"/>
              </w:rPr>
              <w:t>3,5</w:t>
            </w:r>
          </w:p>
        </w:tc>
      </w:tr>
      <w:tr w:rsidR="006B14D8" w:rsidRPr="00CC7153" w:rsidTr="001B03F7">
        <w:trPr>
          <w:trHeight w:val="171"/>
        </w:trPr>
        <w:tc>
          <w:tcPr>
            <w:tcW w:w="6804" w:type="dxa"/>
            <w:tcBorders>
              <w:top w:val="single" w:sz="4" w:space="0" w:color="auto"/>
              <w:left w:val="single" w:sz="4" w:space="0" w:color="auto"/>
              <w:bottom w:val="single" w:sz="4" w:space="0" w:color="auto"/>
              <w:right w:val="single" w:sz="4" w:space="0" w:color="auto"/>
            </w:tcBorders>
            <w:shd w:val="clear" w:color="auto" w:fill="auto"/>
          </w:tcPr>
          <w:p w:rsidR="006B14D8" w:rsidRPr="00CC7153" w:rsidRDefault="006B14D8" w:rsidP="00345ED5">
            <w:pPr>
              <w:rPr>
                <w:b w:val="0"/>
                <w:sz w:val="21"/>
                <w:szCs w:val="21"/>
              </w:rPr>
            </w:pPr>
            <w:r w:rsidRPr="00CC7153">
              <w:rPr>
                <w:b w:val="0"/>
                <w:sz w:val="21"/>
                <w:szCs w:val="21"/>
              </w:rPr>
              <w:t>13.</w:t>
            </w:r>
            <w:r w:rsidRPr="00CC7153">
              <w:t xml:space="preserve"> </w:t>
            </w:r>
            <w:r w:rsidRPr="00CC7153">
              <w:rPr>
                <w:b w:val="0"/>
                <w:sz w:val="21"/>
                <w:szCs w:val="21"/>
              </w:rPr>
              <w:t>Дополнительные меры социальной поддержки отдельным категориям граждан, подвергшихся воздействию радиации, и членам их семей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B14D8" w:rsidRPr="00CC7153" w:rsidRDefault="006B14D8">
            <w:pPr>
              <w:spacing w:line="276" w:lineRule="auto"/>
              <w:jc w:val="center"/>
              <w:rPr>
                <w:b w:val="0"/>
                <w:sz w:val="21"/>
                <w:szCs w:val="21"/>
                <w:lang w:eastAsia="en-US"/>
              </w:rPr>
            </w:pPr>
            <w:r w:rsidRPr="00CC7153">
              <w:rPr>
                <w:b w:val="0"/>
                <w:sz w:val="21"/>
                <w:szCs w:val="21"/>
                <w:lang w:eastAsia="en-US"/>
              </w:rPr>
              <w:t>61</w:t>
            </w:r>
          </w:p>
        </w:tc>
        <w:tc>
          <w:tcPr>
            <w:tcW w:w="1418" w:type="dxa"/>
            <w:tcBorders>
              <w:top w:val="single" w:sz="4" w:space="0" w:color="auto"/>
              <w:left w:val="single" w:sz="4" w:space="0" w:color="auto"/>
              <w:bottom w:val="single" w:sz="4" w:space="0" w:color="auto"/>
              <w:right w:val="single" w:sz="4" w:space="0" w:color="auto"/>
            </w:tcBorders>
            <w:vAlign w:val="center"/>
          </w:tcPr>
          <w:p w:rsidR="006B14D8" w:rsidRPr="00CC7153" w:rsidRDefault="006B14D8">
            <w:pPr>
              <w:spacing w:line="276" w:lineRule="auto"/>
              <w:jc w:val="center"/>
              <w:rPr>
                <w:b w:val="0"/>
                <w:sz w:val="21"/>
                <w:szCs w:val="21"/>
                <w:lang w:eastAsia="en-US"/>
              </w:rPr>
            </w:pPr>
            <w:r w:rsidRPr="00CC7153">
              <w:rPr>
                <w:b w:val="0"/>
                <w:sz w:val="21"/>
                <w:szCs w:val="21"/>
                <w:lang w:eastAsia="en-US"/>
              </w:rPr>
              <w:t>918,0</w:t>
            </w:r>
          </w:p>
        </w:tc>
      </w:tr>
      <w:tr w:rsidR="006B14D8" w:rsidRPr="00CC7153" w:rsidTr="001B03F7">
        <w:trPr>
          <w:trHeight w:val="290"/>
        </w:trPr>
        <w:tc>
          <w:tcPr>
            <w:tcW w:w="6804" w:type="dxa"/>
            <w:tcBorders>
              <w:top w:val="single" w:sz="4" w:space="0" w:color="auto"/>
              <w:left w:val="single" w:sz="4" w:space="0" w:color="auto"/>
              <w:bottom w:val="single" w:sz="4" w:space="0" w:color="auto"/>
              <w:right w:val="single" w:sz="4" w:space="0" w:color="auto"/>
            </w:tcBorders>
            <w:shd w:val="clear" w:color="auto" w:fill="auto"/>
          </w:tcPr>
          <w:p w:rsidR="006B14D8" w:rsidRPr="00CC7153" w:rsidRDefault="006B14D8" w:rsidP="003405BA">
            <w:pPr>
              <w:rPr>
                <w:b w:val="0"/>
                <w:sz w:val="21"/>
                <w:szCs w:val="21"/>
              </w:rPr>
            </w:pPr>
            <w:r w:rsidRPr="00CC7153">
              <w:rPr>
                <w:b w:val="0"/>
                <w:sz w:val="21"/>
                <w:szCs w:val="21"/>
              </w:rPr>
              <w:t xml:space="preserve">14. </w:t>
            </w:r>
            <w:r w:rsidR="003405BA" w:rsidRPr="00CC7153">
              <w:rPr>
                <w:b w:val="0"/>
                <w:sz w:val="21"/>
                <w:szCs w:val="21"/>
              </w:rPr>
              <w:t>Субсидии на уплату взноса на капитальный ремонт одиноко проживающим неработающим пенсионерам, достигшим возраста 70 (80) лет</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B14D8" w:rsidRPr="00CC7153" w:rsidRDefault="006B14D8">
            <w:pPr>
              <w:spacing w:line="276" w:lineRule="auto"/>
              <w:jc w:val="center"/>
              <w:rPr>
                <w:b w:val="0"/>
                <w:sz w:val="21"/>
                <w:szCs w:val="21"/>
                <w:lang w:eastAsia="en-US"/>
              </w:rPr>
            </w:pPr>
            <w:r w:rsidRPr="00CC7153">
              <w:rPr>
                <w:b w:val="0"/>
                <w:sz w:val="21"/>
                <w:szCs w:val="21"/>
                <w:lang w:eastAsia="en-US"/>
              </w:rPr>
              <w:t>1 125</w:t>
            </w:r>
          </w:p>
        </w:tc>
        <w:tc>
          <w:tcPr>
            <w:tcW w:w="1418" w:type="dxa"/>
            <w:tcBorders>
              <w:top w:val="single" w:sz="4" w:space="0" w:color="auto"/>
              <w:left w:val="single" w:sz="4" w:space="0" w:color="auto"/>
              <w:bottom w:val="single" w:sz="4" w:space="0" w:color="auto"/>
              <w:right w:val="single" w:sz="4" w:space="0" w:color="auto"/>
            </w:tcBorders>
            <w:vAlign w:val="center"/>
          </w:tcPr>
          <w:p w:rsidR="006B14D8" w:rsidRPr="00CC7153" w:rsidRDefault="006B14D8">
            <w:pPr>
              <w:spacing w:line="276" w:lineRule="auto"/>
              <w:jc w:val="center"/>
              <w:rPr>
                <w:b w:val="0"/>
                <w:sz w:val="21"/>
                <w:szCs w:val="21"/>
                <w:lang w:eastAsia="en-US"/>
              </w:rPr>
            </w:pPr>
            <w:r w:rsidRPr="00CC7153">
              <w:rPr>
                <w:b w:val="0"/>
                <w:sz w:val="21"/>
                <w:szCs w:val="21"/>
                <w:lang w:eastAsia="en-US"/>
              </w:rPr>
              <w:t>2 068,7</w:t>
            </w:r>
          </w:p>
        </w:tc>
      </w:tr>
      <w:tr w:rsidR="006B14D8" w:rsidRPr="00CC7153" w:rsidTr="00AA33F5">
        <w:trPr>
          <w:trHeight w:val="445"/>
        </w:trPr>
        <w:tc>
          <w:tcPr>
            <w:tcW w:w="6804" w:type="dxa"/>
            <w:tcBorders>
              <w:top w:val="single" w:sz="4" w:space="0" w:color="auto"/>
              <w:left w:val="single" w:sz="4" w:space="0" w:color="auto"/>
              <w:bottom w:val="single" w:sz="4" w:space="0" w:color="auto"/>
              <w:right w:val="single" w:sz="4" w:space="0" w:color="auto"/>
            </w:tcBorders>
            <w:shd w:val="clear" w:color="auto" w:fill="auto"/>
          </w:tcPr>
          <w:p w:rsidR="006B14D8" w:rsidRPr="00CC7153" w:rsidRDefault="006B14D8" w:rsidP="00345ED5">
            <w:pPr>
              <w:rPr>
                <w:b w:val="0"/>
                <w:sz w:val="21"/>
                <w:szCs w:val="21"/>
              </w:rPr>
            </w:pPr>
            <w:r w:rsidRPr="00CC7153">
              <w:rPr>
                <w:b w:val="0"/>
                <w:sz w:val="21"/>
                <w:szCs w:val="21"/>
              </w:rPr>
              <w:t>15.</w:t>
            </w:r>
            <w:r w:rsidRPr="00CC7153">
              <w:t xml:space="preserve"> </w:t>
            </w:r>
            <w:r w:rsidRPr="00CC7153">
              <w:rPr>
                <w:b w:val="0"/>
                <w:sz w:val="21"/>
                <w:szCs w:val="21"/>
              </w:rPr>
              <w:t>Ежемесячная социальная выплата детям погибших защитников Отечества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B14D8" w:rsidRPr="00CC7153" w:rsidRDefault="006B14D8">
            <w:pPr>
              <w:spacing w:line="276" w:lineRule="auto"/>
              <w:jc w:val="center"/>
              <w:rPr>
                <w:b w:val="0"/>
                <w:sz w:val="21"/>
                <w:szCs w:val="21"/>
                <w:lang w:eastAsia="en-US"/>
              </w:rPr>
            </w:pPr>
            <w:r w:rsidRPr="00CC7153">
              <w:rPr>
                <w:b w:val="0"/>
                <w:sz w:val="21"/>
                <w:szCs w:val="21"/>
                <w:lang w:eastAsia="en-US"/>
              </w:rPr>
              <w:t>1 090</w:t>
            </w:r>
          </w:p>
        </w:tc>
        <w:tc>
          <w:tcPr>
            <w:tcW w:w="1418" w:type="dxa"/>
            <w:tcBorders>
              <w:top w:val="single" w:sz="4" w:space="0" w:color="auto"/>
              <w:left w:val="single" w:sz="4" w:space="0" w:color="auto"/>
              <w:bottom w:val="single" w:sz="4" w:space="0" w:color="auto"/>
              <w:right w:val="single" w:sz="4" w:space="0" w:color="auto"/>
            </w:tcBorders>
            <w:vAlign w:val="center"/>
          </w:tcPr>
          <w:p w:rsidR="006B14D8" w:rsidRPr="00CC7153" w:rsidRDefault="006B14D8">
            <w:pPr>
              <w:spacing w:line="276" w:lineRule="auto"/>
              <w:jc w:val="center"/>
              <w:rPr>
                <w:b w:val="0"/>
                <w:sz w:val="21"/>
                <w:szCs w:val="21"/>
                <w:lang w:eastAsia="en-US"/>
              </w:rPr>
            </w:pPr>
            <w:r w:rsidRPr="00CC7153">
              <w:rPr>
                <w:b w:val="0"/>
                <w:sz w:val="21"/>
                <w:szCs w:val="21"/>
                <w:lang w:eastAsia="en-US"/>
              </w:rPr>
              <w:t>5 037,3</w:t>
            </w:r>
          </w:p>
        </w:tc>
      </w:tr>
      <w:tr w:rsidR="006B14D8" w:rsidRPr="00CC7153" w:rsidTr="00AA33F5">
        <w:trPr>
          <w:trHeight w:val="248"/>
        </w:trPr>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rsidR="006B14D8" w:rsidRPr="00CC7153" w:rsidRDefault="006B14D8" w:rsidP="00345ED5">
            <w:pPr>
              <w:rPr>
                <w:b w:val="0"/>
                <w:sz w:val="21"/>
                <w:szCs w:val="21"/>
              </w:rPr>
            </w:pPr>
            <w:r w:rsidRPr="00CC7153">
              <w:rPr>
                <w:b w:val="0"/>
                <w:sz w:val="21"/>
                <w:szCs w:val="21"/>
              </w:rPr>
              <w:t>Итого по переданным государственным полномочиям</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B14D8" w:rsidRPr="00CC7153" w:rsidRDefault="006B14D8">
            <w:pPr>
              <w:spacing w:line="276" w:lineRule="auto"/>
              <w:jc w:val="center"/>
              <w:rPr>
                <w:b w:val="0"/>
                <w:sz w:val="21"/>
                <w:szCs w:val="21"/>
                <w:lang w:eastAsia="en-US"/>
              </w:rPr>
            </w:pPr>
            <w:r w:rsidRPr="00CC7153">
              <w:rPr>
                <w:b w:val="0"/>
                <w:sz w:val="21"/>
                <w:szCs w:val="21"/>
                <w:lang w:eastAsia="en-US"/>
              </w:rPr>
              <w:t>46 216</w:t>
            </w:r>
          </w:p>
        </w:tc>
        <w:tc>
          <w:tcPr>
            <w:tcW w:w="1418" w:type="dxa"/>
            <w:tcBorders>
              <w:top w:val="single" w:sz="4" w:space="0" w:color="auto"/>
              <w:left w:val="single" w:sz="4" w:space="0" w:color="auto"/>
              <w:bottom w:val="single" w:sz="4" w:space="0" w:color="auto"/>
              <w:right w:val="single" w:sz="4" w:space="0" w:color="auto"/>
            </w:tcBorders>
            <w:vAlign w:val="center"/>
          </w:tcPr>
          <w:p w:rsidR="006B14D8" w:rsidRPr="00CC7153" w:rsidRDefault="006B14D8">
            <w:pPr>
              <w:spacing w:line="276" w:lineRule="auto"/>
              <w:jc w:val="center"/>
              <w:rPr>
                <w:b w:val="0"/>
                <w:sz w:val="21"/>
                <w:szCs w:val="21"/>
                <w:lang w:eastAsia="en-US"/>
              </w:rPr>
            </w:pPr>
            <w:r w:rsidRPr="00CC7153">
              <w:rPr>
                <w:b w:val="0"/>
                <w:sz w:val="21"/>
                <w:szCs w:val="21"/>
                <w:lang w:eastAsia="en-US"/>
              </w:rPr>
              <w:t>283 422,3</w:t>
            </w:r>
          </w:p>
        </w:tc>
      </w:tr>
    </w:tbl>
    <w:p w:rsidR="00F61818" w:rsidRPr="00CC7153" w:rsidRDefault="00F61818" w:rsidP="00FE54FE">
      <w:pPr>
        <w:widowControl w:val="0"/>
        <w:suppressAutoHyphens/>
        <w:autoSpaceDE w:val="0"/>
        <w:autoSpaceDN w:val="0"/>
        <w:adjustRightInd w:val="0"/>
        <w:ind w:firstLine="708"/>
        <w:jc w:val="both"/>
        <w:rPr>
          <w:rFonts w:cs="Arial"/>
          <w:b w:val="0"/>
        </w:rPr>
      </w:pPr>
    </w:p>
    <w:p w:rsidR="00FE54FE" w:rsidRPr="00CC7153" w:rsidRDefault="00FE54FE" w:rsidP="00FE54FE">
      <w:pPr>
        <w:widowControl w:val="0"/>
        <w:suppressAutoHyphens/>
        <w:autoSpaceDE w:val="0"/>
        <w:autoSpaceDN w:val="0"/>
        <w:adjustRightInd w:val="0"/>
        <w:ind w:firstLine="708"/>
        <w:jc w:val="both"/>
        <w:rPr>
          <w:rFonts w:cs="Arial"/>
          <w:b w:val="0"/>
        </w:rPr>
      </w:pPr>
      <w:r w:rsidRPr="00CC7153">
        <w:rPr>
          <w:rFonts w:cs="Arial"/>
          <w:b w:val="0"/>
        </w:rPr>
        <w:t>Объ</w:t>
      </w:r>
      <w:r w:rsidR="00A574F3" w:rsidRPr="00CC7153">
        <w:rPr>
          <w:rFonts w:cs="Arial"/>
          <w:b w:val="0"/>
        </w:rPr>
        <w:t>ё</w:t>
      </w:r>
      <w:r w:rsidRPr="00CC7153">
        <w:rPr>
          <w:rFonts w:cs="Arial"/>
          <w:b w:val="0"/>
        </w:rPr>
        <w:t xml:space="preserve">м средств местного бюджета, направленных на реализацию мер поддержки </w:t>
      </w:r>
      <w:r w:rsidR="00345ED5" w:rsidRPr="00CC7153">
        <w:rPr>
          <w:rFonts w:cs="Arial"/>
          <w:b w:val="0"/>
        </w:rPr>
        <w:t xml:space="preserve">отдельных категорий граждан </w:t>
      </w:r>
      <w:r w:rsidRPr="00CC7153">
        <w:rPr>
          <w:rFonts w:cs="Arial"/>
          <w:b w:val="0"/>
        </w:rPr>
        <w:t>в рамках инициативных расходов,</w:t>
      </w:r>
      <w:r w:rsidR="008623C3" w:rsidRPr="00CC7153">
        <w:rPr>
          <w:rFonts w:cs="Arial"/>
          <w:b w:val="0"/>
        </w:rPr>
        <w:t xml:space="preserve"> составил </w:t>
      </w:r>
      <w:r w:rsidR="00AD53E5" w:rsidRPr="00CC7153">
        <w:rPr>
          <w:rFonts w:cs="Arial"/>
          <w:b w:val="0"/>
        </w:rPr>
        <w:t>5,9</w:t>
      </w:r>
      <w:r w:rsidR="00F61818" w:rsidRPr="00CC7153">
        <w:rPr>
          <w:rFonts w:cs="Arial"/>
          <w:b w:val="0"/>
        </w:rPr>
        <w:t xml:space="preserve"> </w:t>
      </w:r>
      <w:r w:rsidR="008623C3" w:rsidRPr="00CC7153">
        <w:rPr>
          <w:rFonts w:cs="Arial"/>
          <w:b w:val="0"/>
        </w:rPr>
        <w:t>млн. руб</w:t>
      </w:r>
      <w:r w:rsidR="002C3DBB" w:rsidRPr="00CC7153">
        <w:rPr>
          <w:rFonts w:cs="Arial"/>
          <w:b w:val="0"/>
        </w:rPr>
        <w:t>лей</w:t>
      </w:r>
      <w:r w:rsidR="008623C3" w:rsidRPr="00CC7153">
        <w:rPr>
          <w:rFonts w:cs="Arial"/>
          <w:b w:val="0"/>
        </w:rPr>
        <w:t xml:space="preserve"> (</w:t>
      </w:r>
      <w:r w:rsidR="00EC0C19" w:rsidRPr="00CC7153">
        <w:rPr>
          <w:rFonts w:cs="Arial"/>
          <w:b w:val="0"/>
        </w:rPr>
        <w:t xml:space="preserve">в 2016 году – 6,1 млн. рублей, </w:t>
      </w:r>
      <w:r w:rsidR="008623C3" w:rsidRPr="00CC7153">
        <w:rPr>
          <w:rFonts w:cs="Arial"/>
          <w:b w:val="0"/>
        </w:rPr>
        <w:t>в</w:t>
      </w:r>
      <w:r w:rsidR="00AD53E5" w:rsidRPr="00CC7153">
        <w:rPr>
          <w:rFonts w:cs="Arial"/>
          <w:b w:val="0"/>
        </w:rPr>
        <w:t xml:space="preserve"> 2015 году – 7,5 </w:t>
      </w:r>
      <w:r w:rsidR="00F61818" w:rsidRPr="00CC7153">
        <w:rPr>
          <w:rFonts w:cs="Arial"/>
          <w:b w:val="0"/>
        </w:rPr>
        <w:t>млн.</w:t>
      </w:r>
      <w:r w:rsidR="00AD53E5" w:rsidRPr="00CC7153">
        <w:rPr>
          <w:rFonts w:cs="Arial"/>
          <w:b w:val="0"/>
        </w:rPr>
        <w:t> рублей</w:t>
      </w:r>
      <w:r w:rsidRPr="00CC7153">
        <w:rPr>
          <w:rFonts w:cs="Arial"/>
          <w:b w:val="0"/>
        </w:rPr>
        <w:t>).</w:t>
      </w:r>
      <w:r w:rsidR="00A574F3" w:rsidRPr="00CC7153">
        <w:rPr>
          <w:rFonts w:cs="Arial"/>
          <w:b w:val="0"/>
        </w:rPr>
        <w:t xml:space="preserve"> </w:t>
      </w:r>
      <w:r w:rsidR="000A5CAC" w:rsidRPr="00CC7153">
        <w:rPr>
          <w:rFonts w:cs="Arial"/>
          <w:b w:val="0"/>
        </w:rPr>
        <w:t xml:space="preserve">Поддержку получили 3 333 человека (в 2016 году – 3 123 человека, в 2015 году </w:t>
      </w:r>
      <w:r w:rsidR="0073601F" w:rsidRPr="00CC7153">
        <w:rPr>
          <w:rFonts w:cs="Arial"/>
          <w:b w:val="0"/>
        </w:rPr>
        <w:t>–</w:t>
      </w:r>
      <w:r w:rsidR="000A5CAC" w:rsidRPr="00CC7153">
        <w:rPr>
          <w:rFonts w:cs="Arial"/>
          <w:b w:val="0"/>
        </w:rPr>
        <w:t xml:space="preserve"> </w:t>
      </w:r>
      <w:r w:rsidR="0073601F" w:rsidRPr="00CC7153">
        <w:rPr>
          <w:rFonts w:cs="Arial"/>
          <w:b w:val="0"/>
        </w:rPr>
        <w:t>3 245</w:t>
      </w:r>
      <w:r w:rsidR="000A5CAC" w:rsidRPr="00CC7153">
        <w:rPr>
          <w:rFonts w:cs="Arial"/>
          <w:b w:val="0"/>
        </w:rPr>
        <w:t xml:space="preserve"> человек). Средний размер выплат составил 1 757,1 рублей (в 2016 году – 1 941,3 рублей, в 2015 году – </w:t>
      </w:r>
      <w:r w:rsidR="0073601F" w:rsidRPr="00CC7153">
        <w:rPr>
          <w:rFonts w:cs="Arial"/>
          <w:b w:val="0"/>
        </w:rPr>
        <w:t>2 314,0</w:t>
      </w:r>
      <w:r w:rsidR="000A5CAC" w:rsidRPr="00CC7153">
        <w:rPr>
          <w:rFonts w:cs="Arial"/>
          <w:b w:val="0"/>
        </w:rPr>
        <w:t> рублей).</w:t>
      </w:r>
    </w:p>
    <w:p w:rsidR="00FE54FE" w:rsidRPr="00CC7153" w:rsidRDefault="00FE54FE" w:rsidP="00FE54FE">
      <w:pPr>
        <w:widowControl w:val="0"/>
        <w:suppressAutoHyphens/>
        <w:autoSpaceDE w:val="0"/>
        <w:autoSpaceDN w:val="0"/>
        <w:adjustRightInd w:val="0"/>
        <w:ind w:firstLine="567"/>
        <w:jc w:val="both"/>
        <w:rPr>
          <w:rFonts w:cs="Arial"/>
          <w:b w:val="0"/>
        </w:rPr>
      </w:pPr>
    </w:p>
    <w:p w:rsidR="00345ED5" w:rsidRPr="00CC7153" w:rsidRDefault="00FE54FE" w:rsidP="00F61818">
      <w:pPr>
        <w:widowControl w:val="0"/>
        <w:autoSpaceDE w:val="0"/>
        <w:autoSpaceDN w:val="0"/>
        <w:adjustRightInd w:val="0"/>
        <w:ind w:firstLine="708"/>
        <w:jc w:val="both"/>
        <w:rPr>
          <w:b w:val="0"/>
          <w:i/>
          <w:sz w:val="24"/>
          <w:szCs w:val="24"/>
        </w:rPr>
      </w:pPr>
      <w:r w:rsidRPr="00CC7153">
        <w:rPr>
          <w:b w:val="0"/>
          <w:i/>
          <w:sz w:val="24"/>
          <w:szCs w:val="24"/>
        </w:rPr>
        <w:t xml:space="preserve">Таблица № </w:t>
      </w:r>
      <w:r w:rsidR="008623C3" w:rsidRPr="00CC7153">
        <w:rPr>
          <w:b w:val="0"/>
          <w:i/>
          <w:sz w:val="24"/>
          <w:szCs w:val="24"/>
        </w:rPr>
        <w:t>2</w:t>
      </w:r>
      <w:r w:rsidR="00E471BB" w:rsidRPr="00CC7153">
        <w:rPr>
          <w:b w:val="0"/>
          <w:i/>
          <w:sz w:val="24"/>
          <w:szCs w:val="24"/>
        </w:rPr>
        <w:t>4</w:t>
      </w:r>
      <w:r w:rsidRPr="00CC7153">
        <w:rPr>
          <w:b w:val="0"/>
          <w:i/>
          <w:sz w:val="24"/>
          <w:szCs w:val="24"/>
        </w:rPr>
        <w:t>.</w:t>
      </w:r>
      <w:r w:rsidRPr="00CC7153">
        <w:rPr>
          <w:b w:val="0"/>
        </w:rPr>
        <w:t xml:space="preserve"> </w:t>
      </w:r>
      <w:r w:rsidRPr="00CC7153">
        <w:rPr>
          <w:b w:val="0"/>
          <w:i/>
          <w:sz w:val="24"/>
          <w:szCs w:val="24"/>
        </w:rPr>
        <w:t xml:space="preserve">Предоставление мер социальной поддержки гражданам в рамках инициативных расходов местного бюджета </w:t>
      </w:r>
      <w:r w:rsidR="00F61818" w:rsidRPr="00CC7153">
        <w:rPr>
          <w:b w:val="0"/>
          <w:i/>
          <w:sz w:val="24"/>
          <w:szCs w:val="24"/>
        </w:rPr>
        <w:t>в 201</w:t>
      </w:r>
      <w:r w:rsidR="00AD53E5" w:rsidRPr="00CC7153">
        <w:rPr>
          <w:b w:val="0"/>
          <w:i/>
          <w:sz w:val="24"/>
          <w:szCs w:val="24"/>
        </w:rPr>
        <w:t>7</w:t>
      </w:r>
      <w:r w:rsidR="00F61818" w:rsidRPr="00CC7153">
        <w:rPr>
          <w:b w:val="0"/>
          <w:i/>
          <w:sz w:val="24"/>
          <w:szCs w:val="24"/>
        </w:rPr>
        <w:t xml:space="preserve"> году </w:t>
      </w:r>
    </w:p>
    <w:tbl>
      <w:tblPr>
        <w:tblW w:w="499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3"/>
        <w:gridCol w:w="1447"/>
        <w:gridCol w:w="1447"/>
      </w:tblGrid>
      <w:tr w:rsidR="00746C02" w:rsidRPr="00CC7153" w:rsidTr="00AA33F5">
        <w:trPr>
          <w:cantSplit/>
          <w:trHeight w:val="624"/>
          <w:tblHeader/>
        </w:trPr>
        <w:tc>
          <w:tcPr>
            <w:tcW w:w="3508" w:type="pct"/>
            <w:shd w:val="clear" w:color="auto" w:fill="auto"/>
            <w:vAlign w:val="center"/>
          </w:tcPr>
          <w:p w:rsidR="00746C02" w:rsidRPr="00CC7153" w:rsidRDefault="00746C02" w:rsidP="00345ED5">
            <w:pPr>
              <w:jc w:val="center"/>
              <w:rPr>
                <w:b w:val="0"/>
                <w:sz w:val="21"/>
                <w:szCs w:val="21"/>
              </w:rPr>
            </w:pPr>
            <w:r w:rsidRPr="00CC7153">
              <w:rPr>
                <w:b w:val="0"/>
                <w:sz w:val="21"/>
                <w:szCs w:val="21"/>
              </w:rPr>
              <w:t>Наименование</w:t>
            </w:r>
          </w:p>
        </w:tc>
        <w:tc>
          <w:tcPr>
            <w:tcW w:w="746" w:type="pct"/>
            <w:shd w:val="clear" w:color="auto" w:fill="auto"/>
            <w:vAlign w:val="center"/>
          </w:tcPr>
          <w:p w:rsidR="00746C02" w:rsidRPr="00CC7153" w:rsidRDefault="00746C02">
            <w:pPr>
              <w:spacing w:line="276" w:lineRule="auto"/>
              <w:jc w:val="center"/>
              <w:rPr>
                <w:b w:val="0"/>
                <w:sz w:val="21"/>
                <w:szCs w:val="21"/>
                <w:lang w:eastAsia="en-US"/>
              </w:rPr>
            </w:pPr>
            <w:r w:rsidRPr="00CC7153">
              <w:rPr>
                <w:b w:val="0"/>
                <w:sz w:val="21"/>
                <w:szCs w:val="21"/>
                <w:lang w:eastAsia="en-US"/>
              </w:rPr>
              <w:t>Количество получателей, чел.</w:t>
            </w:r>
          </w:p>
        </w:tc>
        <w:tc>
          <w:tcPr>
            <w:tcW w:w="746" w:type="pct"/>
            <w:vAlign w:val="center"/>
          </w:tcPr>
          <w:p w:rsidR="00746C02" w:rsidRPr="00CC7153" w:rsidRDefault="00746C02">
            <w:pPr>
              <w:spacing w:line="276" w:lineRule="auto"/>
              <w:jc w:val="center"/>
              <w:rPr>
                <w:b w:val="0"/>
                <w:sz w:val="21"/>
                <w:szCs w:val="21"/>
                <w:lang w:eastAsia="en-US"/>
              </w:rPr>
            </w:pPr>
            <w:r w:rsidRPr="00CC7153">
              <w:rPr>
                <w:b w:val="0"/>
                <w:sz w:val="21"/>
                <w:szCs w:val="21"/>
                <w:lang w:eastAsia="en-US"/>
              </w:rPr>
              <w:t>Сумма субсидий,</w:t>
            </w:r>
          </w:p>
          <w:p w:rsidR="00746C02" w:rsidRPr="00CC7153" w:rsidRDefault="00746C02">
            <w:pPr>
              <w:spacing w:line="276" w:lineRule="auto"/>
              <w:jc w:val="center"/>
              <w:rPr>
                <w:b w:val="0"/>
                <w:sz w:val="21"/>
                <w:szCs w:val="21"/>
                <w:lang w:eastAsia="en-US"/>
              </w:rPr>
            </w:pPr>
            <w:r w:rsidRPr="00CC7153">
              <w:rPr>
                <w:b w:val="0"/>
                <w:sz w:val="21"/>
                <w:szCs w:val="21"/>
                <w:lang w:eastAsia="en-US"/>
              </w:rPr>
              <w:t>тыс. руб.</w:t>
            </w:r>
          </w:p>
        </w:tc>
      </w:tr>
      <w:tr w:rsidR="00746C02" w:rsidRPr="00CC7153" w:rsidTr="00AA33F5">
        <w:trPr>
          <w:cantSplit/>
        </w:trPr>
        <w:tc>
          <w:tcPr>
            <w:tcW w:w="3508" w:type="pct"/>
            <w:shd w:val="clear" w:color="auto" w:fill="auto"/>
            <w:vAlign w:val="center"/>
          </w:tcPr>
          <w:p w:rsidR="00746C02" w:rsidRPr="00CC7153" w:rsidRDefault="00746C02" w:rsidP="00345ED5">
            <w:pPr>
              <w:rPr>
                <w:b w:val="0"/>
                <w:sz w:val="21"/>
                <w:szCs w:val="21"/>
              </w:rPr>
            </w:pPr>
            <w:r w:rsidRPr="00CC7153">
              <w:rPr>
                <w:b w:val="0"/>
                <w:sz w:val="21"/>
                <w:szCs w:val="21"/>
              </w:rPr>
              <w:t>1. Компенсация расходов льготных категорий граждан (сеансы гипербарической оксигенации, поездка на лечение гемодиализом, приобретение лекарственных средств во время беременности)</w:t>
            </w:r>
          </w:p>
        </w:tc>
        <w:tc>
          <w:tcPr>
            <w:tcW w:w="746" w:type="pct"/>
            <w:shd w:val="clear" w:color="auto" w:fill="auto"/>
            <w:vAlign w:val="center"/>
          </w:tcPr>
          <w:p w:rsidR="00746C02" w:rsidRPr="00CC7153" w:rsidRDefault="00746C02">
            <w:pPr>
              <w:spacing w:line="276" w:lineRule="auto"/>
              <w:jc w:val="center"/>
              <w:rPr>
                <w:b w:val="0"/>
                <w:bCs/>
                <w:color w:val="000000"/>
                <w:sz w:val="21"/>
                <w:szCs w:val="21"/>
                <w:lang w:eastAsia="en-US"/>
              </w:rPr>
            </w:pPr>
            <w:r w:rsidRPr="00CC7153">
              <w:rPr>
                <w:b w:val="0"/>
                <w:bCs/>
                <w:color w:val="000000"/>
                <w:sz w:val="21"/>
                <w:szCs w:val="21"/>
                <w:lang w:eastAsia="en-US"/>
              </w:rPr>
              <w:t>365</w:t>
            </w:r>
          </w:p>
        </w:tc>
        <w:tc>
          <w:tcPr>
            <w:tcW w:w="746" w:type="pct"/>
            <w:vAlign w:val="center"/>
          </w:tcPr>
          <w:p w:rsidR="00746C02" w:rsidRPr="00CC7153" w:rsidRDefault="00746C02">
            <w:pPr>
              <w:spacing w:line="276" w:lineRule="auto"/>
              <w:jc w:val="center"/>
              <w:rPr>
                <w:b w:val="0"/>
                <w:bCs/>
                <w:color w:val="000000"/>
                <w:sz w:val="21"/>
                <w:szCs w:val="21"/>
                <w:lang w:eastAsia="en-US"/>
              </w:rPr>
            </w:pPr>
            <w:r w:rsidRPr="00CC7153">
              <w:rPr>
                <w:b w:val="0"/>
                <w:bCs/>
                <w:color w:val="000000"/>
                <w:sz w:val="21"/>
                <w:szCs w:val="21"/>
                <w:lang w:eastAsia="en-US"/>
              </w:rPr>
              <w:t>592,4</w:t>
            </w:r>
          </w:p>
        </w:tc>
      </w:tr>
      <w:tr w:rsidR="003011FD" w:rsidRPr="00CC7153" w:rsidTr="00AA33F5">
        <w:trPr>
          <w:cantSplit/>
        </w:trPr>
        <w:tc>
          <w:tcPr>
            <w:tcW w:w="3508" w:type="pct"/>
            <w:shd w:val="clear" w:color="auto" w:fill="auto"/>
            <w:vAlign w:val="center"/>
          </w:tcPr>
          <w:p w:rsidR="003011FD" w:rsidRPr="00CC7153" w:rsidRDefault="003011FD" w:rsidP="006B14D8">
            <w:pPr>
              <w:rPr>
                <w:b w:val="0"/>
                <w:sz w:val="21"/>
                <w:szCs w:val="21"/>
              </w:rPr>
            </w:pPr>
            <w:r w:rsidRPr="00CC7153">
              <w:rPr>
                <w:b w:val="0"/>
                <w:sz w:val="21"/>
                <w:szCs w:val="21"/>
              </w:rPr>
              <w:t>2. Единовременная адресная материальная помощь гражданам находящимся в трудной жизненной ситуации, ветеранам Великой Отечественной войны</w:t>
            </w:r>
          </w:p>
        </w:tc>
        <w:tc>
          <w:tcPr>
            <w:tcW w:w="746" w:type="pct"/>
            <w:shd w:val="clear" w:color="auto" w:fill="auto"/>
            <w:vAlign w:val="center"/>
          </w:tcPr>
          <w:p w:rsidR="003011FD" w:rsidRPr="00CC7153" w:rsidRDefault="003011FD" w:rsidP="003011FD">
            <w:pPr>
              <w:spacing w:line="276" w:lineRule="auto"/>
              <w:jc w:val="center"/>
              <w:rPr>
                <w:b w:val="0"/>
                <w:bCs/>
                <w:color w:val="000000"/>
                <w:sz w:val="21"/>
                <w:szCs w:val="21"/>
                <w:lang w:eastAsia="en-US"/>
              </w:rPr>
            </w:pPr>
            <w:r w:rsidRPr="00CC7153">
              <w:rPr>
                <w:b w:val="0"/>
                <w:bCs/>
                <w:color w:val="000000"/>
                <w:sz w:val="21"/>
                <w:szCs w:val="21"/>
                <w:lang w:eastAsia="en-US"/>
              </w:rPr>
              <w:t>996</w:t>
            </w:r>
          </w:p>
        </w:tc>
        <w:tc>
          <w:tcPr>
            <w:tcW w:w="746" w:type="pct"/>
            <w:vAlign w:val="center"/>
          </w:tcPr>
          <w:p w:rsidR="003011FD" w:rsidRPr="00CC7153" w:rsidRDefault="003011FD" w:rsidP="003011FD">
            <w:pPr>
              <w:spacing w:line="276" w:lineRule="auto"/>
              <w:jc w:val="center"/>
              <w:rPr>
                <w:b w:val="0"/>
                <w:bCs/>
                <w:color w:val="000000"/>
                <w:sz w:val="21"/>
                <w:szCs w:val="21"/>
                <w:lang w:eastAsia="en-US"/>
              </w:rPr>
            </w:pPr>
            <w:r w:rsidRPr="00CC7153">
              <w:rPr>
                <w:b w:val="0"/>
                <w:bCs/>
                <w:color w:val="000000"/>
                <w:sz w:val="21"/>
                <w:szCs w:val="21"/>
                <w:lang w:eastAsia="en-US"/>
              </w:rPr>
              <w:t>1 393,3</w:t>
            </w:r>
          </w:p>
        </w:tc>
      </w:tr>
      <w:tr w:rsidR="00F21618" w:rsidRPr="00CC7153" w:rsidTr="00F21618">
        <w:trPr>
          <w:cantSplit/>
        </w:trPr>
        <w:tc>
          <w:tcPr>
            <w:tcW w:w="3508" w:type="pct"/>
            <w:tcBorders>
              <w:top w:val="single" w:sz="4" w:space="0" w:color="auto"/>
              <w:left w:val="single" w:sz="4" w:space="0" w:color="auto"/>
              <w:bottom w:val="single" w:sz="4" w:space="0" w:color="auto"/>
              <w:right w:val="single" w:sz="4" w:space="0" w:color="auto"/>
            </w:tcBorders>
            <w:shd w:val="clear" w:color="auto" w:fill="auto"/>
            <w:vAlign w:val="center"/>
          </w:tcPr>
          <w:p w:rsidR="00F21618" w:rsidRPr="00CC7153" w:rsidRDefault="00F21618" w:rsidP="00F21618">
            <w:pPr>
              <w:rPr>
                <w:b w:val="0"/>
                <w:sz w:val="21"/>
                <w:szCs w:val="21"/>
              </w:rPr>
            </w:pPr>
            <w:r w:rsidRPr="00CC7153">
              <w:rPr>
                <w:b w:val="0"/>
                <w:sz w:val="21"/>
                <w:szCs w:val="21"/>
              </w:rPr>
              <w:t>3. Единовременная материальная помощь гражданам (дети погибших защитников Отечества)</w:t>
            </w:r>
          </w:p>
        </w:tc>
        <w:tc>
          <w:tcPr>
            <w:tcW w:w="746" w:type="pct"/>
            <w:tcBorders>
              <w:top w:val="single" w:sz="4" w:space="0" w:color="auto"/>
              <w:left w:val="single" w:sz="4" w:space="0" w:color="auto"/>
              <w:bottom w:val="single" w:sz="4" w:space="0" w:color="auto"/>
              <w:right w:val="single" w:sz="4" w:space="0" w:color="auto"/>
            </w:tcBorders>
            <w:shd w:val="clear" w:color="auto" w:fill="auto"/>
            <w:vAlign w:val="center"/>
          </w:tcPr>
          <w:p w:rsidR="00F21618" w:rsidRPr="00CC7153" w:rsidRDefault="00F21618" w:rsidP="00F21618">
            <w:pPr>
              <w:spacing w:line="276" w:lineRule="auto"/>
              <w:jc w:val="center"/>
              <w:rPr>
                <w:b w:val="0"/>
                <w:sz w:val="21"/>
                <w:szCs w:val="21"/>
                <w:lang w:eastAsia="en-US"/>
              </w:rPr>
            </w:pPr>
            <w:r w:rsidRPr="00CC7153">
              <w:rPr>
                <w:b w:val="0"/>
                <w:sz w:val="21"/>
                <w:szCs w:val="21"/>
                <w:lang w:eastAsia="en-US"/>
              </w:rPr>
              <w:t>985</w:t>
            </w:r>
          </w:p>
        </w:tc>
        <w:tc>
          <w:tcPr>
            <w:tcW w:w="746" w:type="pct"/>
            <w:tcBorders>
              <w:top w:val="single" w:sz="4" w:space="0" w:color="auto"/>
              <w:left w:val="single" w:sz="4" w:space="0" w:color="auto"/>
              <w:bottom w:val="single" w:sz="4" w:space="0" w:color="auto"/>
              <w:right w:val="single" w:sz="4" w:space="0" w:color="auto"/>
            </w:tcBorders>
            <w:vAlign w:val="center"/>
          </w:tcPr>
          <w:p w:rsidR="00F21618" w:rsidRPr="00CC7153" w:rsidRDefault="00F21618" w:rsidP="00F21618">
            <w:pPr>
              <w:spacing w:line="276" w:lineRule="auto"/>
              <w:jc w:val="center"/>
              <w:rPr>
                <w:b w:val="0"/>
                <w:sz w:val="21"/>
                <w:szCs w:val="21"/>
                <w:lang w:eastAsia="en-US"/>
              </w:rPr>
            </w:pPr>
            <w:r w:rsidRPr="00CC7153">
              <w:rPr>
                <w:b w:val="0"/>
                <w:sz w:val="21"/>
                <w:szCs w:val="21"/>
                <w:lang w:eastAsia="en-US"/>
              </w:rPr>
              <w:t>492,5</w:t>
            </w:r>
          </w:p>
        </w:tc>
      </w:tr>
      <w:tr w:rsidR="00746C02" w:rsidRPr="00CC7153" w:rsidTr="00AA33F5">
        <w:trPr>
          <w:cantSplit/>
        </w:trPr>
        <w:tc>
          <w:tcPr>
            <w:tcW w:w="3508" w:type="pct"/>
            <w:shd w:val="clear" w:color="auto" w:fill="auto"/>
            <w:vAlign w:val="center"/>
          </w:tcPr>
          <w:p w:rsidR="00746C02" w:rsidRPr="00CC7153" w:rsidRDefault="00F21618" w:rsidP="006B14D8">
            <w:pPr>
              <w:rPr>
                <w:b w:val="0"/>
                <w:sz w:val="21"/>
                <w:szCs w:val="21"/>
              </w:rPr>
            </w:pPr>
            <w:r w:rsidRPr="00CC7153">
              <w:rPr>
                <w:b w:val="0"/>
                <w:sz w:val="21"/>
                <w:szCs w:val="21"/>
              </w:rPr>
              <w:t>4</w:t>
            </w:r>
            <w:r w:rsidR="00746C02" w:rsidRPr="00CC7153">
              <w:rPr>
                <w:b w:val="0"/>
                <w:sz w:val="21"/>
                <w:szCs w:val="21"/>
              </w:rPr>
              <w:t>. Мероприятия, посвященные 72-й годовщине празднования Победы в Великой Отечественной войне 1941-1945 годов</w:t>
            </w:r>
          </w:p>
        </w:tc>
        <w:tc>
          <w:tcPr>
            <w:tcW w:w="746" w:type="pct"/>
            <w:shd w:val="clear" w:color="auto" w:fill="auto"/>
            <w:vAlign w:val="center"/>
          </w:tcPr>
          <w:p w:rsidR="00746C02" w:rsidRPr="00CC7153" w:rsidRDefault="00746C02">
            <w:pPr>
              <w:spacing w:line="276" w:lineRule="auto"/>
              <w:jc w:val="center"/>
              <w:rPr>
                <w:b w:val="0"/>
                <w:sz w:val="21"/>
                <w:szCs w:val="21"/>
                <w:lang w:eastAsia="en-US"/>
              </w:rPr>
            </w:pPr>
            <w:r w:rsidRPr="00CC7153">
              <w:rPr>
                <w:b w:val="0"/>
                <w:sz w:val="21"/>
                <w:szCs w:val="21"/>
                <w:lang w:eastAsia="en-US"/>
              </w:rPr>
              <w:t>930</w:t>
            </w:r>
          </w:p>
        </w:tc>
        <w:tc>
          <w:tcPr>
            <w:tcW w:w="746" w:type="pct"/>
            <w:vAlign w:val="center"/>
          </w:tcPr>
          <w:p w:rsidR="00746C02" w:rsidRPr="00CC7153" w:rsidRDefault="00746C02">
            <w:pPr>
              <w:spacing w:line="276" w:lineRule="auto"/>
              <w:jc w:val="center"/>
              <w:rPr>
                <w:b w:val="0"/>
                <w:sz w:val="21"/>
                <w:szCs w:val="21"/>
                <w:lang w:eastAsia="en-US"/>
              </w:rPr>
            </w:pPr>
            <w:r w:rsidRPr="00CC7153">
              <w:rPr>
                <w:b w:val="0"/>
                <w:sz w:val="21"/>
                <w:szCs w:val="21"/>
                <w:lang w:eastAsia="en-US"/>
              </w:rPr>
              <w:t>266,8</w:t>
            </w:r>
          </w:p>
        </w:tc>
      </w:tr>
      <w:tr w:rsidR="00746C02" w:rsidRPr="00CC7153" w:rsidTr="00AA33F5">
        <w:trPr>
          <w:cantSplit/>
        </w:trPr>
        <w:tc>
          <w:tcPr>
            <w:tcW w:w="3508" w:type="pct"/>
            <w:shd w:val="clear" w:color="auto" w:fill="auto"/>
            <w:vAlign w:val="center"/>
          </w:tcPr>
          <w:p w:rsidR="00746C02" w:rsidRPr="00CC7153" w:rsidRDefault="00F21618" w:rsidP="00345ED5">
            <w:pPr>
              <w:rPr>
                <w:b w:val="0"/>
                <w:sz w:val="21"/>
                <w:szCs w:val="21"/>
              </w:rPr>
            </w:pPr>
            <w:r w:rsidRPr="00CC7153">
              <w:rPr>
                <w:b w:val="0"/>
                <w:sz w:val="21"/>
                <w:szCs w:val="21"/>
              </w:rPr>
              <w:t>5</w:t>
            </w:r>
            <w:r w:rsidR="00746C02" w:rsidRPr="00CC7153">
              <w:rPr>
                <w:b w:val="0"/>
                <w:sz w:val="21"/>
                <w:szCs w:val="21"/>
              </w:rPr>
              <w:t>. Реализация льгот Почетным гражданам города Зеленогорска и вдовам Почетных граждан</w:t>
            </w:r>
          </w:p>
        </w:tc>
        <w:tc>
          <w:tcPr>
            <w:tcW w:w="746" w:type="pct"/>
            <w:shd w:val="clear" w:color="auto" w:fill="auto"/>
            <w:vAlign w:val="center"/>
          </w:tcPr>
          <w:p w:rsidR="00746C02" w:rsidRPr="00CC7153" w:rsidRDefault="00746C02">
            <w:pPr>
              <w:spacing w:line="276" w:lineRule="auto"/>
              <w:jc w:val="center"/>
              <w:rPr>
                <w:b w:val="0"/>
                <w:sz w:val="21"/>
                <w:szCs w:val="21"/>
                <w:lang w:eastAsia="en-US"/>
              </w:rPr>
            </w:pPr>
            <w:r w:rsidRPr="00CC7153">
              <w:rPr>
                <w:b w:val="0"/>
                <w:sz w:val="21"/>
                <w:szCs w:val="21"/>
                <w:lang w:eastAsia="en-US"/>
              </w:rPr>
              <w:t>14</w:t>
            </w:r>
          </w:p>
        </w:tc>
        <w:tc>
          <w:tcPr>
            <w:tcW w:w="746" w:type="pct"/>
            <w:vAlign w:val="center"/>
          </w:tcPr>
          <w:p w:rsidR="00746C02" w:rsidRPr="00CC7153" w:rsidRDefault="00746C02">
            <w:pPr>
              <w:spacing w:line="276" w:lineRule="auto"/>
              <w:jc w:val="center"/>
              <w:rPr>
                <w:b w:val="0"/>
                <w:sz w:val="21"/>
                <w:szCs w:val="21"/>
                <w:lang w:eastAsia="en-US"/>
              </w:rPr>
            </w:pPr>
            <w:r w:rsidRPr="00CC7153">
              <w:rPr>
                <w:b w:val="0"/>
                <w:sz w:val="21"/>
                <w:szCs w:val="21"/>
                <w:lang w:eastAsia="en-US"/>
              </w:rPr>
              <w:t>190,0</w:t>
            </w:r>
          </w:p>
        </w:tc>
      </w:tr>
      <w:tr w:rsidR="00746C02" w:rsidRPr="00CC7153" w:rsidTr="00AA33F5">
        <w:trPr>
          <w:cantSplit/>
        </w:trPr>
        <w:tc>
          <w:tcPr>
            <w:tcW w:w="3508" w:type="pct"/>
            <w:shd w:val="clear" w:color="auto" w:fill="auto"/>
            <w:vAlign w:val="center"/>
          </w:tcPr>
          <w:p w:rsidR="00746C02" w:rsidRPr="00CC7153" w:rsidRDefault="00F21618" w:rsidP="00345ED5">
            <w:pPr>
              <w:rPr>
                <w:b w:val="0"/>
                <w:sz w:val="21"/>
                <w:szCs w:val="21"/>
              </w:rPr>
            </w:pPr>
            <w:r w:rsidRPr="00CC7153">
              <w:rPr>
                <w:b w:val="0"/>
                <w:sz w:val="21"/>
                <w:szCs w:val="21"/>
              </w:rPr>
              <w:t>6</w:t>
            </w:r>
            <w:r w:rsidR="00746C02" w:rsidRPr="00CC7153">
              <w:rPr>
                <w:b w:val="0"/>
                <w:sz w:val="21"/>
                <w:szCs w:val="21"/>
              </w:rPr>
              <w:t>. Содержание койко-мест временного пребывания отдельных категорий граждан в отделении срочного социального обслуживания Муниципального бюджетного учреждения «Комплексный центр социального обслуживания населения»</w:t>
            </w:r>
          </w:p>
        </w:tc>
        <w:tc>
          <w:tcPr>
            <w:tcW w:w="746" w:type="pct"/>
            <w:shd w:val="clear" w:color="auto" w:fill="auto"/>
            <w:vAlign w:val="center"/>
          </w:tcPr>
          <w:p w:rsidR="00746C02" w:rsidRPr="00CC7153" w:rsidRDefault="00746C02">
            <w:pPr>
              <w:spacing w:line="276" w:lineRule="auto"/>
              <w:jc w:val="center"/>
              <w:rPr>
                <w:b w:val="0"/>
                <w:sz w:val="21"/>
                <w:szCs w:val="21"/>
                <w:lang w:eastAsia="en-US"/>
              </w:rPr>
            </w:pPr>
            <w:r w:rsidRPr="00CC7153">
              <w:rPr>
                <w:b w:val="0"/>
                <w:sz w:val="21"/>
                <w:szCs w:val="21"/>
                <w:lang w:eastAsia="en-US"/>
              </w:rPr>
              <w:t>6</w:t>
            </w:r>
          </w:p>
        </w:tc>
        <w:tc>
          <w:tcPr>
            <w:tcW w:w="746" w:type="pct"/>
            <w:vAlign w:val="center"/>
          </w:tcPr>
          <w:p w:rsidR="00746C02" w:rsidRPr="00CC7153" w:rsidRDefault="00746C02">
            <w:pPr>
              <w:spacing w:line="276" w:lineRule="auto"/>
              <w:jc w:val="center"/>
              <w:rPr>
                <w:b w:val="0"/>
                <w:sz w:val="21"/>
                <w:szCs w:val="21"/>
                <w:lang w:eastAsia="en-US"/>
              </w:rPr>
            </w:pPr>
            <w:r w:rsidRPr="00CC7153">
              <w:rPr>
                <w:b w:val="0"/>
                <w:sz w:val="21"/>
                <w:szCs w:val="21"/>
                <w:lang w:eastAsia="en-US"/>
              </w:rPr>
              <w:t>79,2</w:t>
            </w:r>
          </w:p>
        </w:tc>
      </w:tr>
      <w:tr w:rsidR="00746C02" w:rsidRPr="00CC7153" w:rsidTr="00AA33F5">
        <w:trPr>
          <w:cantSplit/>
        </w:trPr>
        <w:tc>
          <w:tcPr>
            <w:tcW w:w="3508" w:type="pct"/>
            <w:tcBorders>
              <w:top w:val="single" w:sz="4" w:space="0" w:color="auto"/>
              <w:left w:val="single" w:sz="4" w:space="0" w:color="auto"/>
              <w:bottom w:val="single" w:sz="4" w:space="0" w:color="auto"/>
              <w:right w:val="single" w:sz="4" w:space="0" w:color="auto"/>
            </w:tcBorders>
            <w:shd w:val="clear" w:color="auto" w:fill="auto"/>
            <w:vAlign w:val="center"/>
          </w:tcPr>
          <w:p w:rsidR="00746C02" w:rsidRPr="00CC7153" w:rsidRDefault="00F21618" w:rsidP="00345ED5">
            <w:pPr>
              <w:rPr>
                <w:b w:val="0"/>
                <w:sz w:val="21"/>
                <w:szCs w:val="21"/>
              </w:rPr>
            </w:pPr>
            <w:r w:rsidRPr="00CC7153">
              <w:rPr>
                <w:b w:val="0"/>
                <w:sz w:val="21"/>
                <w:szCs w:val="21"/>
              </w:rPr>
              <w:t>7</w:t>
            </w:r>
            <w:r w:rsidR="00746C02" w:rsidRPr="00CC7153">
              <w:rPr>
                <w:b w:val="0"/>
                <w:sz w:val="21"/>
                <w:szCs w:val="21"/>
              </w:rPr>
              <w:t>. Пенсия за выслугу лет муниципальным служащим</w:t>
            </w:r>
          </w:p>
        </w:tc>
        <w:tc>
          <w:tcPr>
            <w:tcW w:w="746" w:type="pct"/>
            <w:tcBorders>
              <w:top w:val="single" w:sz="4" w:space="0" w:color="auto"/>
              <w:left w:val="single" w:sz="4" w:space="0" w:color="auto"/>
              <w:bottom w:val="single" w:sz="4" w:space="0" w:color="auto"/>
              <w:right w:val="single" w:sz="4" w:space="0" w:color="auto"/>
            </w:tcBorders>
            <w:shd w:val="clear" w:color="auto" w:fill="auto"/>
            <w:vAlign w:val="center"/>
          </w:tcPr>
          <w:p w:rsidR="00746C02" w:rsidRPr="00CC7153" w:rsidRDefault="00746C02">
            <w:pPr>
              <w:spacing w:line="276" w:lineRule="auto"/>
              <w:jc w:val="center"/>
              <w:rPr>
                <w:b w:val="0"/>
                <w:sz w:val="21"/>
                <w:szCs w:val="21"/>
                <w:lang w:eastAsia="en-US"/>
              </w:rPr>
            </w:pPr>
            <w:r w:rsidRPr="00CC7153">
              <w:rPr>
                <w:b w:val="0"/>
                <w:sz w:val="21"/>
                <w:szCs w:val="21"/>
                <w:lang w:eastAsia="en-US"/>
              </w:rPr>
              <w:t>34</w:t>
            </w:r>
          </w:p>
        </w:tc>
        <w:tc>
          <w:tcPr>
            <w:tcW w:w="746" w:type="pct"/>
            <w:tcBorders>
              <w:top w:val="single" w:sz="4" w:space="0" w:color="auto"/>
              <w:left w:val="single" w:sz="4" w:space="0" w:color="auto"/>
              <w:bottom w:val="single" w:sz="4" w:space="0" w:color="auto"/>
              <w:right w:val="single" w:sz="4" w:space="0" w:color="auto"/>
            </w:tcBorders>
            <w:vAlign w:val="center"/>
          </w:tcPr>
          <w:p w:rsidR="00746C02" w:rsidRPr="00CC7153" w:rsidRDefault="00746C02">
            <w:pPr>
              <w:spacing w:line="276" w:lineRule="auto"/>
              <w:jc w:val="center"/>
              <w:rPr>
                <w:b w:val="0"/>
                <w:sz w:val="21"/>
                <w:szCs w:val="21"/>
                <w:lang w:eastAsia="en-US"/>
              </w:rPr>
            </w:pPr>
            <w:r w:rsidRPr="00CC7153">
              <w:rPr>
                <w:b w:val="0"/>
                <w:sz w:val="21"/>
                <w:szCs w:val="21"/>
                <w:lang w:eastAsia="en-US"/>
              </w:rPr>
              <w:t>2 471,6</w:t>
            </w:r>
          </w:p>
        </w:tc>
      </w:tr>
      <w:tr w:rsidR="00746C02" w:rsidRPr="00CC7153" w:rsidTr="00AA33F5">
        <w:trPr>
          <w:cantSplit/>
        </w:trPr>
        <w:tc>
          <w:tcPr>
            <w:tcW w:w="3508" w:type="pct"/>
            <w:shd w:val="clear" w:color="auto" w:fill="auto"/>
            <w:vAlign w:val="center"/>
          </w:tcPr>
          <w:p w:rsidR="00746C02" w:rsidRPr="00CC7153" w:rsidRDefault="00F21618" w:rsidP="00345ED5">
            <w:pPr>
              <w:rPr>
                <w:b w:val="0"/>
                <w:sz w:val="21"/>
                <w:szCs w:val="21"/>
              </w:rPr>
            </w:pPr>
            <w:r w:rsidRPr="00CC7153">
              <w:rPr>
                <w:b w:val="0"/>
                <w:sz w:val="21"/>
                <w:szCs w:val="21"/>
              </w:rPr>
              <w:t>8</w:t>
            </w:r>
            <w:r w:rsidR="00746C02" w:rsidRPr="00CC7153">
              <w:rPr>
                <w:b w:val="0"/>
                <w:sz w:val="21"/>
                <w:szCs w:val="21"/>
              </w:rPr>
              <w:t xml:space="preserve">. Обслуживание пожилых одиноких лиц, заключивших договор пожизненного содержания с иждивением с администрацией города в обмен на передачу жилья в муниципальную собственность </w:t>
            </w:r>
          </w:p>
        </w:tc>
        <w:tc>
          <w:tcPr>
            <w:tcW w:w="746" w:type="pct"/>
            <w:shd w:val="clear" w:color="auto" w:fill="auto"/>
            <w:vAlign w:val="center"/>
          </w:tcPr>
          <w:p w:rsidR="00746C02" w:rsidRPr="00CC7153" w:rsidRDefault="00746C02">
            <w:pPr>
              <w:spacing w:line="276" w:lineRule="auto"/>
              <w:jc w:val="center"/>
              <w:rPr>
                <w:b w:val="0"/>
                <w:sz w:val="21"/>
                <w:szCs w:val="21"/>
                <w:lang w:eastAsia="en-US"/>
              </w:rPr>
            </w:pPr>
            <w:r w:rsidRPr="00CC7153">
              <w:rPr>
                <w:b w:val="0"/>
                <w:sz w:val="21"/>
                <w:szCs w:val="21"/>
                <w:lang w:eastAsia="en-US"/>
              </w:rPr>
              <w:t>3</w:t>
            </w:r>
          </w:p>
        </w:tc>
        <w:tc>
          <w:tcPr>
            <w:tcW w:w="746" w:type="pct"/>
            <w:vAlign w:val="center"/>
          </w:tcPr>
          <w:p w:rsidR="00746C02" w:rsidRPr="00CC7153" w:rsidRDefault="00746C02">
            <w:pPr>
              <w:spacing w:line="276" w:lineRule="auto"/>
              <w:jc w:val="center"/>
              <w:rPr>
                <w:b w:val="0"/>
                <w:sz w:val="21"/>
                <w:szCs w:val="21"/>
                <w:lang w:eastAsia="en-US"/>
              </w:rPr>
            </w:pPr>
            <w:r w:rsidRPr="00CC7153">
              <w:rPr>
                <w:b w:val="0"/>
                <w:sz w:val="21"/>
                <w:szCs w:val="21"/>
                <w:lang w:eastAsia="en-US"/>
              </w:rPr>
              <w:t>370,6</w:t>
            </w:r>
          </w:p>
        </w:tc>
      </w:tr>
      <w:tr w:rsidR="003011FD" w:rsidRPr="00CC7153" w:rsidTr="00AA33F5">
        <w:trPr>
          <w:cantSplit/>
        </w:trPr>
        <w:tc>
          <w:tcPr>
            <w:tcW w:w="3508" w:type="pct"/>
            <w:tcBorders>
              <w:top w:val="single" w:sz="4" w:space="0" w:color="auto"/>
              <w:left w:val="single" w:sz="4" w:space="0" w:color="auto"/>
              <w:bottom w:val="single" w:sz="4" w:space="0" w:color="auto"/>
              <w:right w:val="single" w:sz="4" w:space="0" w:color="auto"/>
            </w:tcBorders>
            <w:shd w:val="clear" w:color="auto" w:fill="auto"/>
            <w:vAlign w:val="center"/>
          </w:tcPr>
          <w:p w:rsidR="003011FD" w:rsidRPr="00CC7153" w:rsidRDefault="003011FD" w:rsidP="000A5CAC">
            <w:pPr>
              <w:rPr>
                <w:b w:val="0"/>
                <w:sz w:val="21"/>
                <w:szCs w:val="21"/>
              </w:rPr>
            </w:pPr>
            <w:r w:rsidRPr="00CC7153">
              <w:rPr>
                <w:b w:val="0"/>
                <w:sz w:val="21"/>
                <w:szCs w:val="21"/>
              </w:rPr>
              <w:t xml:space="preserve">Итого по инициативным расходам местного бюджета </w:t>
            </w:r>
          </w:p>
        </w:tc>
        <w:tc>
          <w:tcPr>
            <w:tcW w:w="746" w:type="pct"/>
            <w:tcBorders>
              <w:top w:val="single" w:sz="4" w:space="0" w:color="auto"/>
              <w:left w:val="single" w:sz="4" w:space="0" w:color="auto"/>
              <w:bottom w:val="single" w:sz="4" w:space="0" w:color="auto"/>
              <w:right w:val="single" w:sz="4" w:space="0" w:color="auto"/>
            </w:tcBorders>
            <w:shd w:val="clear" w:color="auto" w:fill="auto"/>
            <w:vAlign w:val="center"/>
          </w:tcPr>
          <w:p w:rsidR="003011FD" w:rsidRPr="00CC7153" w:rsidRDefault="003011FD" w:rsidP="003011FD">
            <w:pPr>
              <w:spacing w:line="276" w:lineRule="auto"/>
              <w:jc w:val="center"/>
              <w:rPr>
                <w:b w:val="0"/>
                <w:sz w:val="21"/>
                <w:szCs w:val="21"/>
                <w:lang w:eastAsia="en-US"/>
              </w:rPr>
            </w:pPr>
            <w:r w:rsidRPr="00CC7153">
              <w:rPr>
                <w:b w:val="0"/>
                <w:sz w:val="21"/>
                <w:szCs w:val="21"/>
                <w:lang w:eastAsia="en-US"/>
              </w:rPr>
              <w:t>3 333</w:t>
            </w:r>
          </w:p>
        </w:tc>
        <w:tc>
          <w:tcPr>
            <w:tcW w:w="746" w:type="pct"/>
            <w:tcBorders>
              <w:top w:val="single" w:sz="4" w:space="0" w:color="auto"/>
              <w:left w:val="single" w:sz="4" w:space="0" w:color="auto"/>
              <w:bottom w:val="single" w:sz="4" w:space="0" w:color="auto"/>
              <w:right w:val="single" w:sz="4" w:space="0" w:color="auto"/>
            </w:tcBorders>
            <w:vAlign w:val="center"/>
          </w:tcPr>
          <w:p w:rsidR="003011FD" w:rsidRPr="00CC7153" w:rsidRDefault="003011FD" w:rsidP="003011FD">
            <w:pPr>
              <w:spacing w:line="276" w:lineRule="auto"/>
              <w:jc w:val="center"/>
              <w:rPr>
                <w:b w:val="0"/>
                <w:sz w:val="21"/>
                <w:szCs w:val="21"/>
                <w:lang w:eastAsia="en-US"/>
              </w:rPr>
            </w:pPr>
            <w:r w:rsidRPr="00CC7153">
              <w:rPr>
                <w:b w:val="0"/>
                <w:sz w:val="21"/>
                <w:szCs w:val="21"/>
                <w:lang w:eastAsia="en-US"/>
              </w:rPr>
              <w:t>5 856,4</w:t>
            </w:r>
          </w:p>
        </w:tc>
      </w:tr>
    </w:tbl>
    <w:p w:rsidR="00B9757F" w:rsidRPr="00CC7153" w:rsidRDefault="00B9757F" w:rsidP="0039472A">
      <w:pPr>
        <w:ind w:firstLine="709"/>
        <w:jc w:val="both"/>
        <w:rPr>
          <w:b w:val="0"/>
        </w:rPr>
      </w:pPr>
    </w:p>
    <w:p w:rsidR="00D4049D" w:rsidRPr="00CC7153" w:rsidRDefault="00D4049D" w:rsidP="0039472A">
      <w:pPr>
        <w:ind w:firstLine="709"/>
        <w:jc w:val="both"/>
        <w:rPr>
          <w:b w:val="0"/>
        </w:rPr>
      </w:pPr>
      <w:r w:rsidRPr="00CC7153">
        <w:rPr>
          <w:b w:val="0"/>
        </w:rPr>
        <w:t>В 201</w:t>
      </w:r>
      <w:r w:rsidR="00AD53E5" w:rsidRPr="00CC7153">
        <w:rPr>
          <w:b w:val="0"/>
        </w:rPr>
        <w:t>7</w:t>
      </w:r>
      <w:r w:rsidRPr="00CC7153">
        <w:rPr>
          <w:b w:val="0"/>
        </w:rPr>
        <w:t xml:space="preserve"> году</w:t>
      </w:r>
      <w:r w:rsidR="002C3DBB" w:rsidRPr="00CC7153">
        <w:rPr>
          <w:b w:val="0"/>
        </w:rPr>
        <w:t xml:space="preserve"> </w:t>
      </w:r>
      <w:r w:rsidR="00DD1A19" w:rsidRPr="00CC7153">
        <w:rPr>
          <w:b w:val="0"/>
        </w:rPr>
        <w:t>УСЗН</w:t>
      </w:r>
      <w:r w:rsidRPr="00CC7153">
        <w:rPr>
          <w:b w:val="0"/>
        </w:rPr>
        <w:t>:</w:t>
      </w:r>
    </w:p>
    <w:p w:rsidR="002C3DBB" w:rsidRPr="00CC7153" w:rsidRDefault="00FE54FE" w:rsidP="002C3DBB">
      <w:pPr>
        <w:ind w:firstLine="709"/>
        <w:jc w:val="both"/>
        <w:rPr>
          <w:b w:val="0"/>
        </w:rPr>
      </w:pPr>
      <w:r w:rsidRPr="00CC7153">
        <w:rPr>
          <w:b w:val="0"/>
        </w:rPr>
        <w:t>– </w:t>
      </w:r>
      <w:r w:rsidR="00D4049D" w:rsidRPr="00CC7153">
        <w:rPr>
          <w:b w:val="0"/>
        </w:rPr>
        <w:t xml:space="preserve">выдано: </w:t>
      </w:r>
    </w:p>
    <w:p w:rsidR="002C3DBB" w:rsidRPr="00CC7153" w:rsidRDefault="00F61818" w:rsidP="002C3DBB">
      <w:pPr>
        <w:pStyle w:val="af5"/>
        <w:ind w:left="0" w:firstLine="709"/>
        <w:jc w:val="both"/>
        <w:rPr>
          <w:b w:val="0"/>
        </w:rPr>
      </w:pPr>
      <w:r w:rsidRPr="00CC7153">
        <w:rPr>
          <w:b w:val="0"/>
        </w:rPr>
        <w:lastRenderedPageBreak/>
        <w:t>1 </w:t>
      </w:r>
      <w:r w:rsidR="00AD53E5" w:rsidRPr="00CC7153">
        <w:rPr>
          <w:b w:val="0"/>
        </w:rPr>
        <w:t>238</w:t>
      </w:r>
      <w:r w:rsidR="00D4049D" w:rsidRPr="00CC7153">
        <w:rPr>
          <w:b w:val="0"/>
        </w:rPr>
        <w:t xml:space="preserve"> единых социальных карт Красноярского края</w:t>
      </w:r>
      <w:r w:rsidRPr="00CC7153">
        <w:rPr>
          <w:b w:val="0"/>
        </w:rPr>
        <w:t xml:space="preserve"> для проезда в городском общественном автотранспорте</w:t>
      </w:r>
      <w:r w:rsidR="00D4049D" w:rsidRPr="00CC7153">
        <w:rPr>
          <w:b w:val="0"/>
        </w:rPr>
        <w:t>;</w:t>
      </w:r>
    </w:p>
    <w:p w:rsidR="00F61818" w:rsidRPr="00CC7153" w:rsidRDefault="00F61818" w:rsidP="000B596E">
      <w:pPr>
        <w:ind w:firstLine="708"/>
        <w:jc w:val="both"/>
        <w:rPr>
          <w:b w:val="0"/>
        </w:rPr>
      </w:pPr>
      <w:r w:rsidRPr="00CC7153">
        <w:rPr>
          <w:b w:val="0"/>
        </w:rPr>
        <w:t>6</w:t>
      </w:r>
      <w:r w:rsidR="00AD53E5" w:rsidRPr="00CC7153">
        <w:rPr>
          <w:b w:val="0"/>
        </w:rPr>
        <w:t>64</w:t>
      </w:r>
      <w:r w:rsidRPr="00CC7153">
        <w:rPr>
          <w:b w:val="0"/>
        </w:rPr>
        <w:t xml:space="preserve"> льготных удостоверени</w:t>
      </w:r>
      <w:r w:rsidR="00AD53E5" w:rsidRPr="00CC7153">
        <w:rPr>
          <w:b w:val="0"/>
        </w:rPr>
        <w:t>я</w:t>
      </w:r>
      <w:r w:rsidR="000B596E" w:rsidRPr="00CC7153">
        <w:rPr>
          <w:b w:val="0"/>
        </w:rPr>
        <w:t>,</w:t>
      </w:r>
      <w:r w:rsidR="00CB596C" w:rsidRPr="00CC7153">
        <w:rPr>
          <w:b w:val="0"/>
        </w:rPr>
        <w:t xml:space="preserve"> </w:t>
      </w:r>
      <w:r w:rsidRPr="00CC7153">
        <w:rPr>
          <w:b w:val="0"/>
        </w:rPr>
        <w:t xml:space="preserve">в том числе: </w:t>
      </w:r>
      <w:r w:rsidR="00AD53E5" w:rsidRPr="00CC7153">
        <w:rPr>
          <w:b w:val="0"/>
        </w:rPr>
        <w:t>178</w:t>
      </w:r>
      <w:r w:rsidRPr="00CC7153">
        <w:rPr>
          <w:b w:val="0"/>
        </w:rPr>
        <w:t xml:space="preserve"> </w:t>
      </w:r>
      <w:r w:rsidRPr="00CC7153">
        <w:rPr>
          <w:rFonts w:cs="Arial"/>
          <w:b w:val="0"/>
        </w:rPr>
        <w:t>–</w:t>
      </w:r>
      <w:r w:rsidRPr="00CC7153">
        <w:rPr>
          <w:b w:val="0"/>
        </w:rPr>
        <w:t xml:space="preserve"> «Ветеран труда», </w:t>
      </w:r>
      <w:r w:rsidR="00AD53E5" w:rsidRPr="00CC7153">
        <w:rPr>
          <w:b w:val="0"/>
        </w:rPr>
        <w:t>279</w:t>
      </w:r>
      <w:r w:rsidRPr="00CC7153">
        <w:rPr>
          <w:b w:val="0"/>
        </w:rPr>
        <w:t xml:space="preserve"> </w:t>
      </w:r>
      <w:r w:rsidRPr="00CC7153">
        <w:rPr>
          <w:rFonts w:cs="Arial"/>
          <w:b w:val="0"/>
        </w:rPr>
        <w:t>–</w:t>
      </w:r>
      <w:r w:rsidRPr="00CC7153">
        <w:rPr>
          <w:b w:val="0"/>
        </w:rPr>
        <w:t xml:space="preserve"> «О праве на меры социальной поддержки», </w:t>
      </w:r>
      <w:r w:rsidR="00AD53E5" w:rsidRPr="00CC7153">
        <w:rPr>
          <w:b w:val="0"/>
        </w:rPr>
        <w:t>1</w:t>
      </w:r>
      <w:r w:rsidRPr="00CC7153">
        <w:rPr>
          <w:b w:val="0"/>
        </w:rPr>
        <w:t xml:space="preserve"> </w:t>
      </w:r>
      <w:r w:rsidRPr="00CC7153">
        <w:rPr>
          <w:rFonts w:cs="Arial"/>
          <w:b w:val="0"/>
        </w:rPr>
        <w:t>–</w:t>
      </w:r>
      <w:r w:rsidR="00AD53E5" w:rsidRPr="00CC7153">
        <w:rPr>
          <w:rFonts w:cs="Arial"/>
          <w:b w:val="0"/>
        </w:rPr>
        <w:t xml:space="preserve"> </w:t>
      </w:r>
      <w:r w:rsidR="0073601F" w:rsidRPr="00CC7153">
        <w:rPr>
          <w:b w:val="0"/>
        </w:rPr>
        <w:t xml:space="preserve">член семьи умершего </w:t>
      </w:r>
      <w:r w:rsidR="009E7BC2" w:rsidRPr="00CC7153">
        <w:rPr>
          <w:b w:val="0"/>
        </w:rPr>
        <w:t xml:space="preserve"> </w:t>
      </w:r>
      <w:r w:rsidRPr="00CC7153">
        <w:rPr>
          <w:b w:val="0"/>
        </w:rPr>
        <w:t xml:space="preserve">инвалида Великой Отечественной войны, </w:t>
      </w:r>
      <w:r w:rsidR="00AD53E5" w:rsidRPr="00CC7153">
        <w:rPr>
          <w:b w:val="0"/>
        </w:rPr>
        <w:t>1</w:t>
      </w:r>
      <w:r w:rsidRPr="00CC7153">
        <w:rPr>
          <w:b w:val="0"/>
        </w:rPr>
        <w:t xml:space="preserve">8 – «Дети погибших защитников Отечества»; </w:t>
      </w:r>
    </w:p>
    <w:p w:rsidR="00F61818" w:rsidRPr="00CC7153" w:rsidRDefault="00F61818" w:rsidP="00E52A86">
      <w:pPr>
        <w:ind w:firstLine="708"/>
        <w:jc w:val="both"/>
        <w:rPr>
          <w:b w:val="0"/>
        </w:rPr>
      </w:pPr>
      <w:r w:rsidRPr="00CC7153">
        <w:rPr>
          <w:b w:val="0"/>
        </w:rPr>
        <w:t>1</w:t>
      </w:r>
      <w:r w:rsidR="00AD53E5" w:rsidRPr="00CC7153">
        <w:rPr>
          <w:b w:val="0"/>
        </w:rPr>
        <w:t>88</w:t>
      </w:r>
      <w:r w:rsidRPr="00CC7153">
        <w:rPr>
          <w:b w:val="0"/>
        </w:rPr>
        <w:t> проездных удостоверений «Ветеранам труда» на льготный проезд в</w:t>
      </w:r>
      <w:r w:rsidR="00CB596C" w:rsidRPr="00CC7153">
        <w:rPr>
          <w:b w:val="0"/>
        </w:rPr>
        <w:t xml:space="preserve"> </w:t>
      </w:r>
      <w:r w:rsidRPr="00CC7153">
        <w:rPr>
          <w:b w:val="0"/>
        </w:rPr>
        <w:t xml:space="preserve">железнодорожном транспорте пригородного сообщения; </w:t>
      </w:r>
    </w:p>
    <w:p w:rsidR="001E06EB" w:rsidRPr="00CC7153" w:rsidRDefault="00FE54FE" w:rsidP="00D4049D">
      <w:pPr>
        <w:widowControl w:val="0"/>
        <w:tabs>
          <w:tab w:val="left" w:pos="709"/>
        </w:tabs>
        <w:autoSpaceDE w:val="0"/>
        <w:autoSpaceDN w:val="0"/>
        <w:adjustRightInd w:val="0"/>
        <w:ind w:firstLine="709"/>
        <w:jc w:val="both"/>
        <w:outlineLvl w:val="0"/>
        <w:rPr>
          <w:b w:val="0"/>
          <w:sz w:val="10"/>
          <w:szCs w:val="10"/>
        </w:rPr>
      </w:pPr>
      <w:bookmarkStart w:id="27" w:name="_Toc505953765"/>
      <w:r w:rsidRPr="00CC7153">
        <w:rPr>
          <w:b w:val="0"/>
        </w:rPr>
        <w:t>– </w:t>
      </w:r>
      <w:r w:rsidR="00D4049D" w:rsidRPr="00CC7153">
        <w:rPr>
          <w:b w:val="0"/>
        </w:rPr>
        <w:t>предоставлено</w:t>
      </w:r>
      <w:r w:rsidR="00D4049D" w:rsidRPr="00CC7153">
        <w:rPr>
          <w:rFonts w:eastAsia="Calibri"/>
          <w:b w:val="0"/>
          <w:lang w:eastAsia="en-US"/>
        </w:rPr>
        <w:t xml:space="preserve"> </w:t>
      </w:r>
      <w:r w:rsidR="00B707C1" w:rsidRPr="00CC7153">
        <w:rPr>
          <w:rFonts w:eastAsia="Calibri"/>
          <w:b w:val="0"/>
          <w:lang w:eastAsia="en-US"/>
        </w:rPr>
        <w:t>22</w:t>
      </w:r>
      <w:r w:rsidR="00D4049D" w:rsidRPr="00CC7153">
        <w:rPr>
          <w:rFonts w:eastAsia="Calibri"/>
          <w:b w:val="0"/>
          <w:lang w:eastAsia="en-US"/>
        </w:rPr>
        <w:t xml:space="preserve"> пут</w:t>
      </w:r>
      <w:r w:rsidR="00F61818" w:rsidRPr="00CC7153">
        <w:rPr>
          <w:rFonts w:eastAsia="Calibri"/>
          <w:b w:val="0"/>
          <w:lang w:eastAsia="en-US"/>
        </w:rPr>
        <w:t>ё</w:t>
      </w:r>
      <w:r w:rsidR="00D4049D" w:rsidRPr="00CC7153">
        <w:rPr>
          <w:rFonts w:eastAsia="Calibri"/>
          <w:b w:val="0"/>
          <w:lang w:eastAsia="en-US"/>
        </w:rPr>
        <w:t xml:space="preserve">вки для детей-инвалидов с сопровождающими лицами </w:t>
      </w:r>
      <w:r w:rsidR="00B85C08" w:rsidRPr="00CC7153">
        <w:rPr>
          <w:rFonts w:eastAsia="Calibri"/>
          <w:b w:val="0"/>
          <w:lang w:eastAsia="en-US"/>
        </w:rPr>
        <w:t>в Краевое государственное автономное учреждение «Социально-оздоровительный центр «Жарки»,</w:t>
      </w:r>
      <w:r w:rsidR="00B9479F" w:rsidRPr="00CC7153">
        <w:rPr>
          <w:rFonts w:eastAsia="Calibri"/>
          <w:b w:val="0"/>
          <w:lang w:eastAsia="en-US"/>
        </w:rPr>
        <w:t xml:space="preserve"> </w:t>
      </w:r>
      <w:r w:rsidR="00846EAF" w:rsidRPr="00CC7153">
        <w:rPr>
          <w:b w:val="0"/>
        </w:rPr>
        <w:t>9</w:t>
      </w:r>
      <w:r w:rsidR="00345ED5" w:rsidRPr="00CC7153">
        <w:rPr>
          <w:b w:val="0"/>
        </w:rPr>
        <w:t>7</w:t>
      </w:r>
      <w:r w:rsidR="00D4049D" w:rsidRPr="00CC7153">
        <w:rPr>
          <w:b w:val="0"/>
        </w:rPr>
        <w:t xml:space="preserve"> пут</w:t>
      </w:r>
      <w:r w:rsidR="00F61818" w:rsidRPr="00CC7153">
        <w:rPr>
          <w:b w:val="0"/>
        </w:rPr>
        <w:t>ё</w:t>
      </w:r>
      <w:r w:rsidR="00D4049D" w:rsidRPr="00CC7153">
        <w:rPr>
          <w:b w:val="0"/>
        </w:rPr>
        <w:t>в</w:t>
      </w:r>
      <w:r w:rsidR="00345ED5" w:rsidRPr="00CC7153">
        <w:rPr>
          <w:b w:val="0"/>
        </w:rPr>
        <w:t>ок</w:t>
      </w:r>
      <w:r w:rsidR="00D4049D" w:rsidRPr="00CC7153">
        <w:rPr>
          <w:b w:val="0"/>
        </w:rPr>
        <w:t xml:space="preserve"> неработающим пенсионерам в краевые</w:t>
      </w:r>
      <w:r w:rsidR="002C3DBB" w:rsidRPr="00CC7153">
        <w:rPr>
          <w:b w:val="0"/>
        </w:rPr>
        <w:t xml:space="preserve"> </w:t>
      </w:r>
      <w:r w:rsidR="00D4049D" w:rsidRPr="00CC7153">
        <w:rPr>
          <w:b w:val="0"/>
        </w:rPr>
        <w:t>государственные автономные учреждения социального обслуживания;</w:t>
      </w:r>
      <w:bookmarkEnd w:id="27"/>
    </w:p>
    <w:p w:rsidR="00D4049D" w:rsidRPr="00CC7153" w:rsidRDefault="00FE54FE" w:rsidP="00D4049D">
      <w:pPr>
        <w:widowControl w:val="0"/>
        <w:autoSpaceDE w:val="0"/>
        <w:autoSpaceDN w:val="0"/>
        <w:adjustRightInd w:val="0"/>
        <w:ind w:firstLine="709"/>
        <w:jc w:val="both"/>
        <w:rPr>
          <w:b w:val="0"/>
        </w:rPr>
      </w:pPr>
      <w:r w:rsidRPr="00CC7153">
        <w:rPr>
          <w:b w:val="0"/>
        </w:rPr>
        <w:t>– </w:t>
      </w:r>
      <w:r w:rsidR="00D4049D" w:rsidRPr="00CC7153">
        <w:rPr>
          <w:b w:val="0"/>
        </w:rPr>
        <w:t xml:space="preserve">предоставлено </w:t>
      </w:r>
      <w:r w:rsidR="00F61818" w:rsidRPr="00CC7153">
        <w:rPr>
          <w:b w:val="0"/>
        </w:rPr>
        <w:t>8</w:t>
      </w:r>
      <w:r w:rsidR="00846EAF" w:rsidRPr="00CC7153">
        <w:rPr>
          <w:b w:val="0"/>
        </w:rPr>
        <w:t>8</w:t>
      </w:r>
      <w:r w:rsidR="00D4049D" w:rsidRPr="00CC7153">
        <w:rPr>
          <w:b w:val="0"/>
        </w:rPr>
        <w:t xml:space="preserve"> пут</w:t>
      </w:r>
      <w:r w:rsidR="00F61818" w:rsidRPr="00CC7153">
        <w:rPr>
          <w:b w:val="0"/>
        </w:rPr>
        <w:t>ё</w:t>
      </w:r>
      <w:r w:rsidR="00D4049D" w:rsidRPr="00CC7153">
        <w:rPr>
          <w:b w:val="0"/>
        </w:rPr>
        <w:t xml:space="preserve">вок на санаторно-курортное лечение </w:t>
      </w:r>
      <w:r w:rsidR="002C3DBB" w:rsidRPr="00CC7153">
        <w:rPr>
          <w:b w:val="0"/>
        </w:rPr>
        <w:t xml:space="preserve">и </w:t>
      </w:r>
      <w:r w:rsidR="00846EAF" w:rsidRPr="00CC7153">
        <w:rPr>
          <w:b w:val="0"/>
        </w:rPr>
        <w:t>71</w:t>
      </w:r>
      <w:r w:rsidR="002C3DBB" w:rsidRPr="00CC7153">
        <w:rPr>
          <w:b w:val="0"/>
        </w:rPr>
        <w:t> </w:t>
      </w:r>
      <w:r w:rsidR="00D4049D" w:rsidRPr="00CC7153">
        <w:rPr>
          <w:b w:val="0"/>
        </w:rPr>
        <w:t>пут</w:t>
      </w:r>
      <w:r w:rsidR="00F61818" w:rsidRPr="00CC7153">
        <w:rPr>
          <w:b w:val="0"/>
        </w:rPr>
        <w:t>ё</w:t>
      </w:r>
      <w:r w:rsidR="00D4049D" w:rsidRPr="00CC7153">
        <w:rPr>
          <w:b w:val="0"/>
        </w:rPr>
        <w:t>в</w:t>
      </w:r>
      <w:r w:rsidR="00F61818" w:rsidRPr="00CC7153">
        <w:rPr>
          <w:b w:val="0"/>
        </w:rPr>
        <w:t>к</w:t>
      </w:r>
      <w:r w:rsidR="00846EAF" w:rsidRPr="00CC7153">
        <w:rPr>
          <w:b w:val="0"/>
        </w:rPr>
        <w:t>а</w:t>
      </w:r>
      <w:r w:rsidR="00D4049D" w:rsidRPr="00CC7153">
        <w:rPr>
          <w:b w:val="0"/>
        </w:rPr>
        <w:t xml:space="preserve"> на летний оздоровительный отдых состоящим на уч</w:t>
      </w:r>
      <w:r w:rsidR="00F61818" w:rsidRPr="00CC7153">
        <w:rPr>
          <w:b w:val="0"/>
        </w:rPr>
        <w:t>ё</w:t>
      </w:r>
      <w:r w:rsidR="00D4049D" w:rsidRPr="00CC7153">
        <w:rPr>
          <w:b w:val="0"/>
        </w:rPr>
        <w:t xml:space="preserve">те детям в возрасте от 3 до 18 лет, оставшимся без попечения родителей, детям из многодетных семей, детям, находящимся в трудной жизненной ситуации и детям из малоимущих семей; </w:t>
      </w:r>
    </w:p>
    <w:p w:rsidR="00730ACE" w:rsidRPr="00CC7153" w:rsidRDefault="001C268D" w:rsidP="00D4049D">
      <w:pPr>
        <w:widowControl w:val="0"/>
        <w:autoSpaceDE w:val="0"/>
        <w:autoSpaceDN w:val="0"/>
        <w:adjustRightInd w:val="0"/>
        <w:ind w:firstLine="709"/>
        <w:jc w:val="both"/>
        <w:rPr>
          <w:b w:val="0"/>
        </w:rPr>
      </w:pPr>
      <w:r w:rsidRPr="00CC7153">
        <w:rPr>
          <w:b w:val="0"/>
        </w:rPr>
        <w:t xml:space="preserve">– </w:t>
      </w:r>
      <w:r w:rsidR="00A82ED5" w:rsidRPr="00CC7153">
        <w:rPr>
          <w:b w:val="0"/>
        </w:rPr>
        <w:t>предоставлена компенсация стоимости проезда к месту санаторно-курортного лечения и обратно детям, проживающим на территории г. Зеленогорска в семьях, среднедушевой доход которых не превышает величину прожиточного минимума на душу населения, и нуждающимся в санаторно-курортном лечении, и сопровождающим их лицам (</w:t>
      </w:r>
      <w:r w:rsidR="00846EAF" w:rsidRPr="00CC7153">
        <w:rPr>
          <w:b w:val="0"/>
        </w:rPr>
        <w:t>2</w:t>
      </w:r>
      <w:r w:rsidR="00A82ED5" w:rsidRPr="00CC7153">
        <w:rPr>
          <w:b w:val="0"/>
        </w:rPr>
        <w:t xml:space="preserve">1 ребёнок и </w:t>
      </w:r>
      <w:r w:rsidR="00846EAF" w:rsidRPr="00CC7153">
        <w:rPr>
          <w:b w:val="0"/>
        </w:rPr>
        <w:t>12</w:t>
      </w:r>
      <w:r w:rsidR="006372CA" w:rsidRPr="00CC7153">
        <w:rPr>
          <w:b w:val="0"/>
        </w:rPr>
        <w:t> </w:t>
      </w:r>
      <w:r w:rsidR="00A82ED5" w:rsidRPr="00CC7153">
        <w:rPr>
          <w:b w:val="0"/>
        </w:rPr>
        <w:t>взрослых)</w:t>
      </w:r>
      <w:r w:rsidR="00730ACE" w:rsidRPr="00CC7153">
        <w:rPr>
          <w:b w:val="0"/>
        </w:rPr>
        <w:t>;</w:t>
      </w:r>
    </w:p>
    <w:p w:rsidR="00240E1A" w:rsidRPr="00CC7153" w:rsidRDefault="00730ACE" w:rsidP="00B914A6">
      <w:pPr>
        <w:widowControl w:val="0"/>
        <w:autoSpaceDE w:val="0"/>
        <w:autoSpaceDN w:val="0"/>
        <w:adjustRightInd w:val="0"/>
        <w:ind w:firstLine="709"/>
        <w:jc w:val="both"/>
        <w:rPr>
          <w:b w:val="0"/>
        </w:rPr>
      </w:pPr>
      <w:r w:rsidRPr="00CC7153">
        <w:rPr>
          <w:b w:val="0"/>
        </w:rPr>
        <w:sym w:font="Symbol" w:char="F02D"/>
      </w:r>
      <w:r w:rsidRPr="00CC7153">
        <w:rPr>
          <w:b w:val="0"/>
        </w:rPr>
        <w:t> </w:t>
      </w:r>
      <w:r w:rsidR="000B596E" w:rsidRPr="00CC7153">
        <w:rPr>
          <w:b w:val="0"/>
        </w:rPr>
        <w:t xml:space="preserve">обеспечены </w:t>
      </w:r>
      <w:r w:rsidRPr="00CC7153">
        <w:rPr>
          <w:b w:val="0"/>
        </w:rPr>
        <w:t>новогодними подарками 27</w:t>
      </w:r>
      <w:r w:rsidR="00AD53E5" w:rsidRPr="00CC7153">
        <w:rPr>
          <w:b w:val="0"/>
        </w:rPr>
        <w:t>5</w:t>
      </w:r>
      <w:r w:rsidRPr="00CC7153">
        <w:rPr>
          <w:b w:val="0"/>
        </w:rPr>
        <w:t xml:space="preserve"> дет</w:t>
      </w:r>
      <w:r w:rsidR="000B596E" w:rsidRPr="00CC7153">
        <w:rPr>
          <w:b w:val="0"/>
        </w:rPr>
        <w:t>ей</w:t>
      </w:r>
      <w:r w:rsidR="00433C20" w:rsidRPr="00CC7153">
        <w:rPr>
          <w:b w:val="0"/>
        </w:rPr>
        <w:t>, в том числе дети-</w:t>
      </w:r>
      <w:r w:rsidRPr="00CC7153">
        <w:rPr>
          <w:b w:val="0"/>
        </w:rPr>
        <w:t>инвалид</w:t>
      </w:r>
      <w:r w:rsidR="00433C20" w:rsidRPr="00CC7153">
        <w:rPr>
          <w:b w:val="0"/>
        </w:rPr>
        <w:t>ы</w:t>
      </w:r>
      <w:r w:rsidRPr="00CC7153">
        <w:rPr>
          <w:b w:val="0"/>
        </w:rPr>
        <w:t>, дет</w:t>
      </w:r>
      <w:r w:rsidR="00433C20" w:rsidRPr="00CC7153">
        <w:rPr>
          <w:b w:val="0"/>
        </w:rPr>
        <w:t>и</w:t>
      </w:r>
      <w:r w:rsidRPr="00CC7153">
        <w:rPr>
          <w:b w:val="0"/>
        </w:rPr>
        <w:t>, воспитывающи</w:t>
      </w:r>
      <w:r w:rsidR="00433C20" w:rsidRPr="00CC7153">
        <w:rPr>
          <w:b w:val="0"/>
        </w:rPr>
        <w:t>е</w:t>
      </w:r>
      <w:r w:rsidRPr="00CC7153">
        <w:rPr>
          <w:b w:val="0"/>
        </w:rPr>
        <w:t>ся в семь</w:t>
      </w:r>
      <w:r w:rsidR="000B596E" w:rsidRPr="00CC7153">
        <w:rPr>
          <w:b w:val="0"/>
        </w:rPr>
        <w:t>ях</w:t>
      </w:r>
      <w:r w:rsidRPr="00CC7153">
        <w:rPr>
          <w:b w:val="0"/>
        </w:rPr>
        <w:t>, где оба родителя – инвалиды, или воспитывает реб</w:t>
      </w:r>
      <w:r w:rsidR="00963785" w:rsidRPr="00CC7153">
        <w:rPr>
          <w:b w:val="0"/>
        </w:rPr>
        <w:t>ё</w:t>
      </w:r>
      <w:r w:rsidRPr="00CC7153">
        <w:rPr>
          <w:b w:val="0"/>
        </w:rPr>
        <w:t>нка один родитель – инвалид, а также неорганизованны</w:t>
      </w:r>
      <w:r w:rsidR="000B596E" w:rsidRPr="00CC7153">
        <w:rPr>
          <w:b w:val="0"/>
        </w:rPr>
        <w:t>х</w:t>
      </w:r>
      <w:r w:rsidRPr="00CC7153">
        <w:rPr>
          <w:b w:val="0"/>
        </w:rPr>
        <w:t xml:space="preserve"> дет</w:t>
      </w:r>
      <w:r w:rsidR="000B596E" w:rsidRPr="00CC7153">
        <w:rPr>
          <w:b w:val="0"/>
        </w:rPr>
        <w:t>ей</w:t>
      </w:r>
      <w:r w:rsidRPr="00CC7153">
        <w:rPr>
          <w:b w:val="0"/>
        </w:rPr>
        <w:t>, родители которых не работают или им не предусмотрена выдача новогодних подарков по месту работы (в 201</w:t>
      </w:r>
      <w:r w:rsidR="00AD53E5" w:rsidRPr="00CC7153">
        <w:rPr>
          <w:b w:val="0"/>
        </w:rPr>
        <w:t>6</w:t>
      </w:r>
      <w:r w:rsidRPr="00CC7153">
        <w:rPr>
          <w:b w:val="0"/>
        </w:rPr>
        <w:t xml:space="preserve"> году </w:t>
      </w:r>
      <w:r w:rsidRPr="00CC7153">
        <w:rPr>
          <w:b w:val="0"/>
        </w:rPr>
        <w:sym w:font="Symbol" w:char="F02D"/>
      </w:r>
      <w:r w:rsidRPr="00CC7153">
        <w:rPr>
          <w:b w:val="0"/>
        </w:rPr>
        <w:t xml:space="preserve"> 2</w:t>
      </w:r>
      <w:r w:rsidR="00AD53E5" w:rsidRPr="00CC7153">
        <w:rPr>
          <w:b w:val="0"/>
        </w:rPr>
        <w:t>77</w:t>
      </w:r>
      <w:r w:rsidRPr="00CC7153">
        <w:rPr>
          <w:b w:val="0"/>
        </w:rPr>
        <w:t xml:space="preserve"> </w:t>
      </w:r>
      <w:r w:rsidR="00963785" w:rsidRPr="00CC7153">
        <w:rPr>
          <w:b w:val="0"/>
        </w:rPr>
        <w:t>детей</w:t>
      </w:r>
      <w:r w:rsidRPr="00CC7153">
        <w:rPr>
          <w:b w:val="0"/>
        </w:rPr>
        <w:t>)</w:t>
      </w:r>
      <w:r w:rsidR="00B914A6" w:rsidRPr="00CC7153">
        <w:rPr>
          <w:b w:val="0"/>
        </w:rPr>
        <w:t>;</w:t>
      </w:r>
    </w:p>
    <w:p w:rsidR="00345ED5" w:rsidRPr="00CC7153" w:rsidRDefault="00FE54FE" w:rsidP="002C3DBB">
      <w:pPr>
        <w:widowControl w:val="0"/>
        <w:autoSpaceDE w:val="0"/>
        <w:autoSpaceDN w:val="0"/>
        <w:adjustRightInd w:val="0"/>
        <w:ind w:firstLine="709"/>
        <w:jc w:val="both"/>
        <w:rPr>
          <w:b w:val="0"/>
        </w:rPr>
      </w:pPr>
      <w:r w:rsidRPr="00CC7153">
        <w:rPr>
          <w:b w:val="0"/>
        </w:rPr>
        <w:t>– </w:t>
      </w:r>
      <w:r w:rsidR="00D4049D" w:rsidRPr="00CC7153">
        <w:rPr>
          <w:b w:val="0"/>
        </w:rPr>
        <w:t xml:space="preserve">признаны </w:t>
      </w:r>
      <w:r w:rsidR="007E293A" w:rsidRPr="00CC7153">
        <w:rPr>
          <w:b w:val="0"/>
        </w:rPr>
        <w:t>нуждающимися в предоставлении адресной поддержки</w:t>
      </w:r>
      <w:r w:rsidR="00D4049D" w:rsidRPr="00CC7153">
        <w:rPr>
          <w:b w:val="0"/>
        </w:rPr>
        <w:t xml:space="preserve">: </w:t>
      </w:r>
    </w:p>
    <w:p w:rsidR="00345ED5" w:rsidRPr="00CC7153" w:rsidRDefault="00846EAF" w:rsidP="00345ED5">
      <w:pPr>
        <w:widowControl w:val="0"/>
        <w:autoSpaceDE w:val="0"/>
        <w:autoSpaceDN w:val="0"/>
        <w:adjustRightInd w:val="0"/>
        <w:ind w:firstLine="709"/>
        <w:jc w:val="both"/>
        <w:rPr>
          <w:b w:val="0"/>
        </w:rPr>
      </w:pPr>
      <w:r w:rsidRPr="00CC7153">
        <w:rPr>
          <w:b w:val="0"/>
        </w:rPr>
        <w:t>77</w:t>
      </w:r>
      <w:r w:rsidR="00345ED5" w:rsidRPr="00CC7153">
        <w:rPr>
          <w:b w:val="0"/>
        </w:rPr>
        <w:t>2 человека – предоставлена единовременная адресная материальная помощь гражданам, находящимся в трудной жизненной ситуации;</w:t>
      </w:r>
    </w:p>
    <w:p w:rsidR="00345ED5" w:rsidRPr="00CC7153" w:rsidRDefault="00345ED5" w:rsidP="00345ED5">
      <w:pPr>
        <w:widowControl w:val="0"/>
        <w:autoSpaceDE w:val="0"/>
        <w:autoSpaceDN w:val="0"/>
        <w:adjustRightInd w:val="0"/>
        <w:ind w:firstLine="709"/>
        <w:jc w:val="both"/>
        <w:rPr>
          <w:b w:val="0"/>
        </w:rPr>
      </w:pPr>
      <w:r w:rsidRPr="00CC7153">
        <w:rPr>
          <w:b w:val="0"/>
        </w:rPr>
        <w:t xml:space="preserve">28 человек </w:t>
      </w:r>
      <w:r w:rsidRPr="00CC7153">
        <w:rPr>
          <w:b w:val="0"/>
          <w:iCs/>
          <w:spacing w:val="-4"/>
        </w:rPr>
        <w:t xml:space="preserve">– </w:t>
      </w:r>
      <w:r w:rsidRPr="00CC7153">
        <w:rPr>
          <w:b w:val="0"/>
        </w:rPr>
        <w:t xml:space="preserve">оказана материальная помощь на ремонт жилого помещения одиноко проживающим неработающим пенсионерам и на ремонт печного отопления и электропроводки; </w:t>
      </w:r>
    </w:p>
    <w:p w:rsidR="00345ED5" w:rsidRPr="00CC7153" w:rsidRDefault="00240E1A" w:rsidP="00B869BB">
      <w:pPr>
        <w:tabs>
          <w:tab w:val="left" w:pos="709"/>
        </w:tabs>
        <w:ind w:firstLine="567"/>
        <w:jc w:val="both"/>
        <w:rPr>
          <w:b w:val="0"/>
          <w:iCs/>
        </w:rPr>
      </w:pPr>
      <w:r w:rsidRPr="00CC7153">
        <w:rPr>
          <w:b w:val="0"/>
          <w:iCs/>
        </w:rPr>
        <w:t xml:space="preserve">  </w:t>
      </w:r>
      <w:r w:rsidR="00846EAF" w:rsidRPr="00CC7153">
        <w:rPr>
          <w:b w:val="0"/>
          <w:iCs/>
        </w:rPr>
        <w:t>86</w:t>
      </w:r>
      <w:r w:rsidR="00345ED5" w:rsidRPr="00CC7153">
        <w:rPr>
          <w:b w:val="0"/>
          <w:iCs/>
        </w:rPr>
        <w:t xml:space="preserve"> семей – </w:t>
      </w:r>
      <w:r w:rsidR="00345ED5" w:rsidRPr="00CC7153">
        <w:rPr>
          <w:b w:val="0"/>
        </w:rPr>
        <w:t>для выдачи справки в целях назначения государственной</w:t>
      </w:r>
      <w:r w:rsidR="00345ED5" w:rsidRPr="00CC7153">
        <w:rPr>
          <w:b w:val="0"/>
          <w:iCs/>
        </w:rPr>
        <w:t xml:space="preserve"> социальной стипендии </w:t>
      </w:r>
      <w:r w:rsidR="0053773C" w:rsidRPr="00CC7153">
        <w:rPr>
          <w:b w:val="0"/>
        </w:rPr>
        <w:t>студент</w:t>
      </w:r>
      <w:r w:rsidR="00166537" w:rsidRPr="00CC7153">
        <w:rPr>
          <w:b w:val="0"/>
        </w:rPr>
        <w:t>ам, обучающимся в учреждениях среднего и высшего профессионального образования</w:t>
      </w:r>
      <w:r w:rsidR="00166537" w:rsidRPr="00CC7153">
        <w:rPr>
          <w:iCs/>
        </w:rPr>
        <w:t xml:space="preserve"> </w:t>
      </w:r>
      <w:r w:rsidR="0053773C" w:rsidRPr="00CC7153">
        <w:rPr>
          <w:b w:val="0"/>
          <w:iCs/>
        </w:rPr>
        <w:t xml:space="preserve"> </w:t>
      </w:r>
      <w:r w:rsidR="00345ED5" w:rsidRPr="00CC7153">
        <w:rPr>
          <w:b w:val="0"/>
          <w:iCs/>
        </w:rPr>
        <w:t>(</w:t>
      </w:r>
      <w:r w:rsidR="00846EAF" w:rsidRPr="00CC7153">
        <w:rPr>
          <w:b w:val="0"/>
          <w:iCs/>
        </w:rPr>
        <w:t xml:space="preserve">в 2016 году – 175 семей, </w:t>
      </w:r>
      <w:r w:rsidR="00345ED5" w:rsidRPr="00CC7153">
        <w:rPr>
          <w:b w:val="0"/>
          <w:iCs/>
        </w:rPr>
        <w:t>в 2015 году – 153 семьи).</w:t>
      </w:r>
    </w:p>
    <w:p w:rsidR="00B30AE8" w:rsidRPr="00CC7153" w:rsidRDefault="00B30AE8" w:rsidP="00B30AE8">
      <w:pPr>
        <w:widowControl w:val="0"/>
        <w:autoSpaceDE w:val="0"/>
        <w:autoSpaceDN w:val="0"/>
        <w:adjustRightInd w:val="0"/>
        <w:ind w:firstLine="709"/>
        <w:contextualSpacing/>
        <w:jc w:val="both"/>
        <w:rPr>
          <w:b w:val="0"/>
          <w:sz w:val="16"/>
          <w:szCs w:val="16"/>
        </w:rPr>
      </w:pPr>
    </w:p>
    <w:p w:rsidR="00B30AE8" w:rsidRPr="00CC7153" w:rsidRDefault="00B30AE8" w:rsidP="006905CC">
      <w:pPr>
        <w:widowControl w:val="0"/>
        <w:autoSpaceDE w:val="0"/>
        <w:autoSpaceDN w:val="0"/>
        <w:adjustRightInd w:val="0"/>
        <w:ind w:firstLine="709"/>
        <w:contextualSpacing/>
        <w:jc w:val="both"/>
        <w:rPr>
          <w:b w:val="0"/>
        </w:rPr>
      </w:pPr>
      <w:r w:rsidRPr="00CC7153">
        <w:rPr>
          <w:b w:val="0"/>
        </w:rPr>
        <w:t>Важным направлением социальной поддержки граждан я</w:t>
      </w:r>
      <w:r w:rsidR="00FE54FE" w:rsidRPr="00CC7153">
        <w:rPr>
          <w:b w:val="0"/>
        </w:rPr>
        <w:t xml:space="preserve">вляется </w:t>
      </w:r>
      <w:r w:rsidR="006905CC" w:rsidRPr="00CC7153">
        <w:rPr>
          <w:b w:val="0"/>
        </w:rPr>
        <w:t>предоставление Муниципальным бюджетным учреждением «Комплексный центр социального обслуживания г. Зеленогорска» услуг по социальному обслуживанию населения.</w:t>
      </w:r>
      <w:r w:rsidR="00FE54FE" w:rsidRPr="00CC7153">
        <w:rPr>
          <w:b w:val="0"/>
        </w:rPr>
        <w:t xml:space="preserve"> </w:t>
      </w:r>
      <w:r w:rsidRPr="00CC7153">
        <w:rPr>
          <w:b w:val="0"/>
        </w:rPr>
        <w:t xml:space="preserve">Количество получателей социальных услуг по </w:t>
      </w:r>
      <w:r w:rsidRPr="00CC7153">
        <w:rPr>
          <w:b w:val="0"/>
        </w:rPr>
        <w:lastRenderedPageBreak/>
        <w:t>договору в рамках «Индивидуальной программы получателя социальных услуг» в 201</w:t>
      </w:r>
      <w:r w:rsidR="00A124CA" w:rsidRPr="00CC7153">
        <w:rPr>
          <w:b w:val="0"/>
        </w:rPr>
        <w:t>7</w:t>
      </w:r>
      <w:r w:rsidRPr="00CC7153">
        <w:rPr>
          <w:b w:val="0"/>
        </w:rPr>
        <w:t xml:space="preserve"> году составило 1 </w:t>
      </w:r>
      <w:r w:rsidR="00A124CA" w:rsidRPr="00CC7153">
        <w:rPr>
          <w:b w:val="0"/>
        </w:rPr>
        <w:t>442</w:t>
      </w:r>
      <w:r w:rsidRPr="00CC7153">
        <w:rPr>
          <w:b w:val="0"/>
        </w:rPr>
        <w:t xml:space="preserve"> человека (</w:t>
      </w:r>
      <w:r w:rsidR="00A124CA" w:rsidRPr="00CC7153">
        <w:rPr>
          <w:b w:val="0"/>
        </w:rPr>
        <w:t xml:space="preserve">в 2016 году - 1 464 человека, </w:t>
      </w:r>
      <w:r w:rsidR="00C42519" w:rsidRPr="00CC7153">
        <w:rPr>
          <w:b w:val="0"/>
        </w:rPr>
        <w:t>в 2015 году – 1542 человека</w:t>
      </w:r>
      <w:r w:rsidRPr="00CC7153">
        <w:rPr>
          <w:b w:val="0"/>
        </w:rPr>
        <w:t>)</w:t>
      </w:r>
      <w:r w:rsidR="000A180F" w:rsidRPr="00CC7153">
        <w:rPr>
          <w:b w:val="0"/>
        </w:rPr>
        <w:t xml:space="preserve">, </w:t>
      </w:r>
      <w:r w:rsidRPr="00CC7153">
        <w:rPr>
          <w:b w:val="0"/>
        </w:rPr>
        <w:t xml:space="preserve">из них </w:t>
      </w:r>
      <w:r w:rsidR="00A124CA" w:rsidRPr="00CC7153">
        <w:rPr>
          <w:b w:val="0"/>
        </w:rPr>
        <w:t>640</w:t>
      </w:r>
      <w:r w:rsidRPr="00CC7153">
        <w:rPr>
          <w:b w:val="0"/>
        </w:rPr>
        <w:t xml:space="preserve"> человек получили услуги на дому, 6</w:t>
      </w:r>
      <w:r w:rsidR="00A124CA" w:rsidRPr="00CC7153">
        <w:rPr>
          <w:b w:val="0"/>
        </w:rPr>
        <w:t>82</w:t>
      </w:r>
      <w:r w:rsidR="006372CA" w:rsidRPr="00CC7153">
        <w:rPr>
          <w:b w:val="0"/>
        </w:rPr>
        <w:t> </w:t>
      </w:r>
      <w:r w:rsidR="00C42519" w:rsidRPr="00CC7153">
        <w:rPr>
          <w:b w:val="0"/>
        </w:rPr>
        <w:t>человек</w:t>
      </w:r>
      <w:r w:rsidR="00A124CA" w:rsidRPr="00CC7153">
        <w:rPr>
          <w:b w:val="0"/>
        </w:rPr>
        <w:t>а</w:t>
      </w:r>
      <w:r w:rsidR="00C42519" w:rsidRPr="00CC7153">
        <w:rPr>
          <w:b w:val="0"/>
        </w:rPr>
        <w:t xml:space="preserve"> – </w:t>
      </w:r>
      <w:r w:rsidRPr="00CC7153">
        <w:rPr>
          <w:b w:val="0"/>
        </w:rPr>
        <w:t>в социа</w:t>
      </w:r>
      <w:r w:rsidR="00C42519" w:rsidRPr="00CC7153">
        <w:rPr>
          <w:b w:val="0"/>
        </w:rPr>
        <w:t>льно-реабилитационном отделении,</w:t>
      </w:r>
      <w:r w:rsidRPr="00CC7153">
        <w:rPr>
          <w:b w:val="0"/>
        </w:rPr>
        <w:t xml:space="preserve"> </w:t>
      </w:r>
      <w:r w:rsidR="00C42519" w:rsidRPr="00CC7153">
        <w:rPr>
          <w:b w:val="0"/>
        </w:rPr>
        <w:t>1</w:t>
      </w:r>
      <w:r w:rsidR="00A124CA" w:rsidRPr="00CC7153">
        <w:rPr>
          <w:b w:val="0"/>
        </w:rPr>
        <w:t>20</w:t>
      </w:r>
      <w:r w:rsidR="00A05061" w:rsidRPr="00CC7153">
        <w:rPr>
          <w:b w:val="0"/>
        </w:rPr>
        <w:t xml:space="preserve"> человек</w:t>
      </w:r>
      <w:r w:rsidR="00C42519" w:rsidRPr="00CC7153">
        <w:rPr>
          <w:b w:val="0"/>
        </w:rPr>
        <w:t xml:space="preserve"> </w:t>
      </w:r>
      <w:r w:rsidR="000E733F" w:rsidRPr="00CC7153">
        <w:rPr>
          <w:b w:val="0"/>
        </w:rPr>
        <w:t>–</w:t>
      </w:r>
      <w:r w:rsidR="00C42519" w:rsidRPr="00CC7153">
        <w:rPr>
          <w:b w:val="0"/>
        </w:rPr>
        <w:t xml:space="preserve"> </w:t>
      </w:r>
      <w:r w:rsidR="000E733F" w:rsidRPr="00CC7153">
        <w:rPr>
          <w:b w:val="0"/>
        </w:rPr>
        <w:t>в специализированном отделении социа</w:t>
      </w:r>
      <w:r w:rsidR="00B94C9B" w:rsidRPr="00CC7153">
        <w:rPr>
          <w:b w:val="0"/>
        </w:rPr>
        <w:t>льно-медицинского обслуживания</w:t>
      </w:r>
      <w:r w:rsidR="00CF3D8D" w:rsidRPr="00CC7153">
        <w:rPr>
          <w:b w:val="0"/>
        </w:rPr>
        <w:t>. В</w:t>
      </w:r>
      <w:r w:rsidR="00C42519" w:rsidRPr="00CC7153">
        <w:rPr>
          <w:b w:val="0"/>
        </w:rPr>
        <w:t xml:space="preserve"> отделении срочного социального обслуживания</w:t>
      </w:r>
      <w:r w:rsidR="00CF3D8D" w:rsidRPr="00CC7153">
        <w:rPr>
          <w:b w:val="0"/>
        </w:rPr>
        <w:t xml:space="preserve"> социальные услуги получили </w:t>
      </w:r>
      <w:r w:rsidR="00A124CA" w:rsidRPr="00CC7153">
        <w:rPr>
          <w:b w:val="0"/>
        </w:rPr>
        <w:t>679</w:t>
      </w:r>
      <w:r w:rsidR="00CF3D8D" w:rsidRPr="00CC7153">
        <w:rPr>
          <w:b w:val="0"/>
        </w:rPr>
        <w:t xml:space="preserve"> человек</w:t>
      </w:r>
      <w:r w:rsidR="00C42519" w:rsidRPr="00CC7153">
        <w:rPr>
          <w:b w:val="0"/>
        </w:rPr>
        <w:t>.</w:t>
      </w:r>
      <w:r w:rsidR="002D3D48" w:rsidRPr="00CC7153">
        <w:rPr>
          <w:b w:val="0"/>
        </w:rPr>
        <w:t xml:space="preserve"> </w:t>
      </w:r>
    </w:p>
    <w:p w:rsidR="00B30AE8" w:rsidRPr="00CC7153" w:rsidRDefault="00B30AE8" w:rsidP="0039472A">
      <w:pPr>
        <w:ind w:firstLine="709"/>
        <w:jc w:val="both"/>
        <w:rPr>
          <w:b w:val="0"/>
          <w:sz w:val="16"/>
          <w:szCs w:val="16"/>
        </w:rPr>
      </w:pPr>
    </w:p>
    <w:p w:rsidR="008325B6" w:rsidRPr="00CC7153" w:rsidRDefault="002D3D48" w:rsidP="00004FBD">
      <w:pPr>
        <w:ind w:firstLine="709"/>
        <w:jc w:val="both"/>
        <w:rPr>
          <w:b w:val="0"/>
        </w:rPr>
      </w:pPr>
      <w:r w:rsidRPr="00CC7153">
        <w:rPr>
          <w:b w:val="0"/>
        </w:rPr>
        <w:t xml:space="preserve">Традиционно </w:t>
      </w:r>
      <w:r w:rsidR="008325B6" w:rsidRPr="00CC7153">
        <w:rPr>
          <w:b w:val="0"/>
        </w:rPr>
        <w:t xml:space="preserve">в преддверии празднования Дня Победы в Великой Отечественной войне ветеранам Великой Отечественной войны, гражданам награждённым знаком «Жителю блокадного Ленинграда» бывшим, труженикам тыла, несовершеннолетним узникам фашистских концлагерей, вдовам </w:t>
      </w:r>
      <w:r w:rsidR="00B707C1" w:rsidRPr="00CC7153">
        <w:rPr>
          <w:b w:val="0"/>
        </w:rPr>
        <w:t>участников Великой Отечественной войны</w:t>
      </w:r>
      <w:r w:rsidR="00B707C1" w:rsidRPr="00CC7153">
        <w:t xml:space="preserve"> </w:t>
      </w:r>
      <w:r w:rsidR="00630C00" w:rsidRPr="00CC7153">
        <w:rPr>
          <w:b w:val="0"/>
        </w:rPr>
        <w:t>предостав</w:t>
      </w:r>
      <w:r w:rsidR="008325B6" w:rsidRPr="00CC7153">
        <w:rPr>
          <w:b w:val="0"/>
        </w:rPr>
        <w:t>лены ежегодные денежные выплаты за счёт средств краевого бюджета. Выплаты получили 5 514 человек.</w:t>
      </w:r>
      <w:r w:rsidR="002B19B0" w:rsidRPr="00CC7153">
        <w:rPr>
          <w:b w:val="0"/>
        </w:rPr>
        <w:t xml:space="preserve"> В рамках инициативных мер объём средств местного бюджета на предоставление единовременной материальной помощи ветеранам </w:t>
      </w:r>
      <w:r w:rsidR="00B707C1" w:rsidRPr="00CC7153">
        <w:rPr>
          <w:b w:val="0"/>
        </w:rPr>
        <w:t>Великой Отечественной войны</w:t>
      </w:r>
      <w:r w:rsidR="0053773C" w:rsidRPr="00CC7153">
        <w:rPr>
          <w:b w:val="0"/>
        </w:rPr>
        <w:t xml:space="preserve"> </w:t>
      </w:r>
      <w:r w:rsidR="002B19B0" w:rsidRPr="00CC7153">
        <w:rPr>
          <w:b w:val="0"/>
        </w:rPr>
        <w:t xml:space="preserve">ко Дню Победы составил 924,5 тыс. рублей. Помощь предоставлена  ветеранам и участникам Великой Отечественной войны, труженикам тыла </w:t>
      </w:r>
      <w:r w:rsidR="004D5608" w:rsidRPr="00CC7153">
        <w:rPr>
          <w:b w:val="0"/>
        </w:rPr>
        <w:t>–</w:t>
      </w:r>
      <w:r w:rsidR="002B19B0" w:rsidRPr="00CC7153">
        <w:rPr>
          <w:b w:val="0"/>
        </w:rPr>
        <w:t xml:space="preserve"> 653 человека</w:t>
      </w:r>
      <w:r w:rsidR="004D5608" w:rsidRPr="00CC7153">
        <w:rPr>
          <w:b w:val="0"/>
        </w:rPr>
        <w:t xml:space="preserve"> и </w:t>
      </w:r>
      <w:r w:rsidR="002B19B0" w:rsidRPr="00CC7153">
        <w:rPr>
          <w:b w:val="0"/>
        </w:rPr>
        <w:t>гражданам, имеющим статус «Дети погибших защитников Отечества»</w:t>
      </w:r>
      <w:r w:rsidR="004D5608" w:rsidRPr="00CC7153">
        <w:rPr>
          <w:b w:val="0"/>
        </w:rPr>
        <w:t xml:space="preserve">, – </w:t>
      </w:r>
      <w:r w:rsidR="002B19B0" w:rsidRPr="00CC7153">
        <w:rPr>
          <w:b w:val="0"/>
        </w:rPr>
        <w:t>985</w:t>
      </w:r>
      <w:r w:rsidR="004D5608" w:rsidRPr="00CC7153">
        <w:rPr>
          <w:b w:val="0"/>
        </w:rPr>
        <w:t> человек.</w:t>
      </w:r>
    </w:p>
    <w:p w:rsidR="002B19B0" w:rsidRPr="00CC7153" w:rsidRDefault="002B19B0" w:rsidP="00004FBD">
      <w:pPr>
        <w:ind w:firstLine="709"/>
        <w:jc w:val="both"/>
        <w:rPr>
          <w:b w:val="0"/>
          <w:sz w:val="16"/>
          <w:szCs w:val="16"/>
        </w:rPr>
      </w:pPr>
    </w:p>
    <w:p w:rsidR="004D5608" w:rsidRPr="00CC7153" w:rsidRDefault="004D5608" w:rsidP="005717AC">
      <w:pPr>
        <w:ind w:firstLine="709"/>
        <w:jc w:val="both"/>
        <w:rPr>
          <w:b w:val="0"/>
        </w:rPr>
      </w:pPr>
      <w:r w:rsidRPr="00CC7153">
        <w:rPr>
          <w:b w:val="0"/>
        </w:rPr>
        <w:t>Реализация мероприятий подпрограммы «Доступная среда» муниципальной программы «Социальная защита и социальная поддержка населения города Зеленогорска» позволила обеспеч</w:t>
      </w:r>
      <w:r w:rsidR="006362BC" w:rsidRPr="00CC7153">
        <w:rPr>
          <w:b w:val="0"/>
        </w:rPr>
        <w:t>ить</w:t>
      </w:r>
      <w:r w:rsidRPr="00CC7153">
        <w:rPr>
          <w:b w:val="0"/>
        </w:rPr>
        <w:t xml:space="preserve"> беспрепятственн</w:t>
      </w:r>
      <w:r w:rsidR="006362BC" w:rsidRPr="00CC7153">
        <w:rPr>
          <w:b w:val="0"/>
        </w:rPr>
        <w:t>ый доступ</w:t>
      </w:r>
      <w:r w:rsidRPr="00CC7153">
        <w:rPr>
          <w:b w:val="0"/>
        </w:rPr>
        <w:t xml:space="preserve"> к объектам жизнедеятельности инвалидов и других маломобильных групп населения</w:t>
      </w:r>
      <w:r w:rsidR="006362BC" w:rsidRPr="00CC7153">
        <w:rPr>
          <w:b w:val="0"/>
        </w:rPr>
        <w:t xml:space="preserve">. </w:t>
      </w:r>
      <w:r w:rsidR="00ED6A2F" w:rsidRPr="00CC7153">
        <w:rPr>
          <w:b w:val="0"/>
        </w:rPr>
        <w:t xml:space="preserve">Объём </w:t>
      </w:r>
      <w:r w:rsidR="006362BC" w:rsidRPr="00CC7153">
        <w:rPr>
          <w:b w:val="0"/>
        </w:rPr>
        <w:t>средств</w:t>
      </w:r>
      <w:r w:rsidR="005717AC" w:rsidRPr="00CC7153">
        <w:rPr>
          <w:b w:val="0"/>
        </w:rPr>
        <w:t xml:space="preserve"> </w:t>
      </w:r>
      <w:r w:rsidR="00ED6A2F" w:rsidRPr="00CC7153">
        <w:rPr>
          <w:b w:val="0"/>
        </w:rPr>
        <w:t>составил 3 266,7 тыс. рублей, в том числе средства федерального</w:t>
      </w:r>
      <w:r w:rsidR="005717AC" w:rsidRPr="00CC7153">
        <w:rPr>
          <w:b w:val="0"/>
        </w:rPr>
        <w:t xml:space="preserve"> (817,4 </w:t>
      </w:r>
      <w:r w:rsidR="00ED6A2F" w:rsidRPr="00CC7153">
        <w:rPr>
          <w:b w:val="0"/>
        </w:rPr>
        <w:t>т</w:t>
      </w:r>
      <w:r w:rsidR="005717AC" w:rsidRPr="00CC7153">
        <w:rPr>
          <w:b w:val="0"/>
        </w:rPr>
        <w:t>ыс. </w:t>
      </w:r>
      <w:r w:rsidR="001C4BD6" w:rsidRPr="00CC7153">
        <w:rPr>
          <w:b w:val="0"/>
        </w:rPr>
        <w:t>рублей</w:t>
      </w:r>
      <w:r w:rsidR="005717AC" w:rsidRPr="00CC7153">
        <w:rPr>
          <w:b w:val="0"/>
        </w:rPr>
        <w:t xml:space="preserve">) и </w:t>
      </w:r>
      <w:r w:rsidR="00ED6A2F" w:rsidRPr="00CC7153">
        <w:rPr>
          <w:b w:val="0"/>
        </w:rPr>
        <w:t>краевого</w:t>
      </w:r>
      <w:r w:rsidR="005717AC" w:rsidRPr="00CC7153">
        <w:rPr>
          <w:b w:val="0"/>
        </w:rPr>
        <w:t xml:space="preserve"> (</w:t>
      </w:r>
      <w:r w:rsidR="00ED6A2F" w:rsidRPr="00CC7153">
        <w:rPr>
          <w:b w:val="0"/>
        </w:rPr>
        <w:t>1 504,4 тыс. рублей</w:t>
      </w:r>
      <w:r w:rsidR="005717AC" w:rsidRPr="00CC7153">
        <w:rPr>
          <w:b w:val="0"/>
        </w:rPr>
        <w:t>) бюджетов, полученные  по результатам участия в краевом конкурсном отборе. В рамках мероприятий</w:t>
      </w:r>
      <w:r w:rsidRPr="00CC7153">
        <w:rPr>
          <w:b w:val="0"/>
        </w:rPr>
        <w:t>:</w:t>
      </w:r>
    </w:p>
    <w:p w:rsidR="004D5608" w:rsidRPr="00CC7153" w:rsidRDefault="004D5608" w:rsidP="002513C6">
      <w:pPr>
        <w:pStyle w:val="af5"/>
        <w:numPr>
          <w:ilvl w:val="0"/>
          <w:numId w:val="9"/>
        </w:numPr>
        <w:tabs>
          <w:tab w:val="left" w:pos="993"/>
        </w:tabs>
        <w:ind w:left="0" w:firstLine="709"/>
        <w:jc w:val="both"/>
        <w:rPr>
          <w:b w:val="0"/>
        </w:rPr>
      </w:pPr>
      <w:r w:rsidRPr="00CC7153">
        <w:rPr>
          <w:b w:val="0"/>
        </w:rPr>
        <w:t xml:space="preserve">приобретено и установлено оборудование в МБУ ДО «ЦО «Перспектива» </w:t>
      </w:r>
      <w:r w:rsidR="00D676B1" w:rsidRPr="00CC7153">
        <w:rPr>
          <w:b w:val="0"/>
        </w:rPr>
        <w:t>для обеспечения доступности получения дополнительного образования учащимися с ограниченными возможностями здоровья</w:t>
      </w:r>
      <w:r w:rsidRPr="00CC7153">
        <w:rPr>
          <w:b w:val="0"/>
        </w:rPr>
        <w:t>;</w:t>
      </w:r>
    </w:p>
    <w:p w:rsidR="004D5608" w:rsidRPr="00CC7153" w:rsidRDefault="004D5608" w:rsidP="002513C6">
      <w:pPr>
        <w:pStyle w:val="af5"/>
        <w:numPr>
          <w:ilvl w:val="0"/>
          <w:numId w:val="9"/>
        </w:numPr>
        <w:tabs>
          <w:tab w:val="left" w:pos="993"/>
        </w:tabs>
        <w:ind w:left="0" w:firstLine="709"/>
        <w:jc w:val="both"/>
        <w:rPr>
          <w:b w:val="0"/>
        </w:rPr>
      </w:pPr>
      <w:r w:rsidRPr="00CC7153">
        <w:rPr>
          <w:b w:val="0"/>
        </w:rPr>
        <w:t>установлен</w:t>
      </w:r>
      <w:r w:rsidR="00D676B1" w:rsidRPr="00CC7153">
        <w:rPr>
          <w:b w:val="0"/>
        </w:rPr>
        <w:t>ы</w:t>
      </w:r>
      <w:r w:rsidRPr="00CC7153">
        <w:rPr>
          <w:b w:val="0"/>
        </w:rPr>
        <w:t xml:space="preserve"> </w:t>
      </w:r>
      <w:r w:rsidR="00D676B1" w:rsidRPr="00CC7153">
        <w:rPr>
          <w:b w:val="0"/>
        </w:rPr>
        <w:t xml:space="preserve">4 </w:t>
      </w:r>
      <w:r w:rsidRPr="00CC7153">
        <w:rPr>
          <w:b w:val="0"/>
        </w:rPr>
        <w:t>пандус</w:t>
      </w:r>
      <w:r w:rsidR="00D676B1" w:rsidRPr="00CC7153">
        <w:rPr>
          <w:b w:val="0"/>
        </w:rPr>
        <w:t>а</w:t>
      </w:r>
      <w:r w:rsidRPr="00CC7153">
        <w:rPr>
          <w:b w:val="0"/>
        </w:rPr>
        <w:t xml:space="preserve"> к многоквартирным домам, где проживают инвалиды-колясочники</w:t>
      </w:r>
      <w:r w:rsidR="00D676B1" w:rsidRPr="00CC7153">
        <w:rPr>
          <w:b w:val="0"/>
        </w:rPr>
        <w:t xml:space="preserve"> (</w:t>
      </w:r>
      <w:r w:rsidR="00070078" w:rsidRPr="00CC7153">
        <w:rPr>
          <w:b w:val="0"/>
        </w:rPr>
        <w:t>у</w:t>
      </w:r>
      <w:r w:rsidR="00ED6A2F" w:rsidRPr="00CC7153">
        <w:rPr>
          <w:b w:val="0"/>
        </w:rPr>
        <w:t xml:space="preserve">л. Набережная, 26, </w:t>
      </w:r>
      <w:r w:rsidR="00070078" w:rsidRPr="00CC7153">
        <w:rPr>
          <w:b w:val="0"/>
        </w:rPr>
        <w:t xml:space="preserve">ул. Энергетиков, </w:t>
      </w:r>
      <w:r w:rsidR="00A75C0A" w:rsidRPr="00CC7153">
        <w:rPr>
          <w:b w:val="0"/>
        </w:rPr>
        <w:t>1 </w:t>
      </w:r>
      <w:r w:rsidR="00070078" w:rsidRPr="00CC7153">
        <w:rPr>
          <w:b w:val="0"/>
        </w:rPr>
        <w:t>б,</w:t>
      </w:r>
      <w:r w:rsidR="00ED6A2F" w:rsidRPr="00CC7153">
        <w:rPr>
          <w:b w:val="0"/>
        </w:rPr>
        <w:t xml:space="preserve"> </w:t>
      </w:r>
      <w:r w:rsidR="00A75C0A" w:rsidRPr="00CC7153">
        <w:rPr>
          <w:b w:val="0"/>
        </w:rPr>
        <w:t>у</w:t>
      </w:r>
      <w:r w:rsidR="00070078" w:rsidRPr="00CC7153">
        <w:rPr>
          <w:b w:val="0"/>
        </w:rPr>
        <w:t>л.</w:t>
      </w:r>
      <w:r w:rsidR="00ED6A2F" w:rsidRPr="00CC7153">
        <w:rPr>
          <w:b w:val="0"/>
        </w:rPr>
        <w:t> Н</w:t>
      </w:r>
      <w:r w:rsidR="00070078" w:rsidRPr="00CC7153">
        <w:rPr>
          <w:b w:val="0"/>
        </w:rPr>
        <w:t xml:space="preserve">абережная, 58, </w:t>
      </w:r>
      <w:r w:rsidR="00ED6A2F" w:rsidRPr="00CC7153">
        <w:rPr>
          <w:b w:val="0"/>
        </w:rPr>
        <w:t>ул. Набережная, 74</w:t>
      </w:r>
      <w:r w:rsidR="00D676B1" w:rsidRPr="00CC7153">
        <w:rPr>
          <w:b w:val="0"/>
        </w:rPr>
        <w:t>)</w:t>
      </w:r>
      <w:r w:rsidRPr="00CC7153">
        <w:rPr>
          <w:b w:val="0"/>
        </w:rPr>
        <w:t>;</w:t>
      </w:r>
    </w:p>
    <w:p w:rsidR="004D5608" w:rsidRPr="00CC7153" w:rsidRDefault="004D5608" w:rsidP="002513C6">
      <w:pPr>
        <w:pStyle w:val="af5"/>
        <w:numPr>
          <w:ilvl w:val="0"/>
          <w:numId w:val="9"/>
        </w:numPr>
        <w:tabs>
          <w:tab w:val="left" w:pos="993"/>
        </w:tabs>
        <w:ind w:left="0" w:firstLine="709"/>
        <w:jc w:val="both"/>
        <w:rPr>
          <w:b w:val="0"/>
        </w:rPr>
      </w:pPr>
      <w:r w:rsidRPr="00CC7153">
        <w:rPr>
          <w:b w:val="0"/>
        </w:rPr>
        <w:t xml:space="preserve">приобретено и установлено оборудование в кассы </w:t>
      </w:r>
      <w:r w:rsidR="00C50A1C" w:rsidRPr="00CC7153">
        <w:rPr>
          <w:b w:val="0"/>
        </w:rPr>
        <w:t xml:space="preserve">по продаже автобусных билетов </w:t>
      </w:r>
      <w:r w:rsidRPr="00CC7153">
        <w:rPr>
          <w:b w:val="0"/>
        </w:rPr>
        <w:t>в здании по ул. Ленина, 20 (внешний пандус, входная группа, тактильная пространственно-рельефная информация, кнопк</w:t>
      </w:r>
      <w:r w:rsidR="006362BC" w:rsidRPr="00CC7153">
        <w:rPr>
          <w:b w:val="0"/>
        </w:rPr>
        <w:t>а</w:t>
      </w:r>
      <w:r w:rsidRPr="00CC7153">
        <w:rPr>
          <w:b w:val="0"/>
        </w:rPr>
        <w:t xml:space="preserve"> вызова</w:t>
      </w:r>
      <w:r w:rsidR="006362BC" w:rsidRPr="00CC7153">
        <w:rPr>
          <w:b w:val="0"/>
        </w:rPr>
        <w:t>)</w:t>
      </w:r>
      <w:r w:rsidRPr="00CC7153">
        <w:rPr>
          <w:b w:val="0"/>
        </w:rPr>
        <w:t>;</w:t>
      </w:r>
    </w:p>
    <w:p w:rsidR="00166537" w:rsidRPr="00CC7153" w:rsidRDefault="00A75C0A" w:rsidP="002513C6">
      <w:pPr>
        <w:pStyle w:val="af5"/>
        <w:numPr>
          <w:ilvl w:val="0"/>
          <w:numId w:val="9"/>
        </w:numPr>
        <w:tabs>
          <w:tab w:val="left" w:pos="993"/>
        </w:tabs>
        <w:ind w:left="0" w:firstLine="709"/>
        <w:jc w:val="both"/>
        <w:rPr>
          <w:b w:val="0"/>
        </w:rPr>
      </w:pPr>
      <w:r w:rsidRPr="00CC7153">
        <w:rPr>
          <w:b w:val="0"/>
        </w:rPr>
        <w:t>обустроены парковочные места для инвалидов</w:t>
      </w:r>
      <w:r w:rsidR="00166537" w:rsidRPr="00CC7153">
        <w:rPr>
          <w:b w:val="0"/>
        </w:rPr>
        <w:t xml:space="preserve"> около здания по ул. Ленина, 20;</w:t>
      </w:r>
    </w:p>
    <w:p w:rsidR="004D5608" w:rsidRPr="00CC7153" w:rsidRDefault="004D5608" w:rsidP="002513C6">
      <w:pPr>
        <w:pStyle w:val="af5"/>
        <w:numPr>
          <w:ilvl w:val="0"/>
          <w:numId w:val="9"/>
        </w:numPr>
        <w:tabs>
          <w:tab w:val="left" w:pos="993"/>
        </w:tabs>
        <w:ind w:left="0" w:firstLine="709"/>
        <w:jc w:val="both"/>
        <w:rPr>
          <w:b w:val="0"/>
        </w:rPr>
      </w:pPr>
      <w:r w:rsidRPr="00CC7153">
        <w:rPr>
          <w:b w:val="0"/>
        </w:rPr>
        <w:t>установлены внешние пандусы для инвалидов-колясочников к зданию МБУ «Молодежный центр» по ул. Гагарина, 18;</w:t>
      </w:r>
    </w:p>
    <w:p w:rsidR="004D5608" w:rsidRPr="00CC7153" w:rsidRDefault="004D5608" w:rsidP="002513C6">
      <w:pPr>
        <w:pStyle w:val="af5"/>
        <w:numPr>
          <w:ilvl w:val="0"/>
          <w:numId w:val="9"/>
        </w:numPr>
        <w:tabs>
          <w:tab w:val="left" w:pos="993"/>
        </w:tabs>
        <w:ind w:left="0" w:firstLine="709"/>
        <w:jc w:val="both"/>
        <w:rPr>
          <w:b w:val="0"/>
        </w:rPr>
      </w:pPr>
      <w:r w:rsidRPr="00CC7153">
        <w:rPr>
          <w:b w:val="0"/>
        </w:rPr>
        <w:t>установлен внешний пандус для инвалидов-колясочников к помещению Городского общества инв</w:t>
      </w:r>
      <w:r w:rsidR="002513C6" w:rsidRPr="00CC7153">
        <w:rPr>
          <w:b w:val="0"/>
        </w:rPr>
        <w:t>алидов в здании по ул. Мира, 57</w:t>
      </w:r>
      <w:r w:rsidRPr="00CC7153">
        <w:rPr>
          <w:b w:val="0"/>
        </w:rPr>
        <w:t>а.</w:t>
      </w:r>
    </w:p>
    <w:p w:rsidR="00004FBD" w:rsidRPr="00CC7153" w:rsidRDefault="00004FBD" w:rsidP="0039472A">
      <w:pPr>
        <w:ind w:firstLine="709"/>
        <w:jc w:val="both"/>
        <w:rPr>
          <w:b w:val="0"/>
          <w:sz w:val="16"/>
          <w:szCs w:val="16"/>
        </w:rPr>
      </w:pPr>
    </w:p>
    <w:p w:rsidR="00FD0821" w:rsidRPr="00CC7153" w:rsidRDefault="00760947" w:rsidP="00FD0821">
      <w:pPr>
        <w:ind w:firstLine="709"/>
        <w:jc w:val="both"/>
        <w:rPr>
          <w:b w:val="0"/>
        </w:rPr>
      </w:pPr>
      <w:r w:rsidRPr="00CC7153">
        <w:rPr>
          <w:b w:val="0"/>
        </w:rPr>
        <w:lastRenderedPageBreak/>
        <w:t xml:space="preserve">В результате </w:t>
      </w:r>
      <w:r w:rsidR="005E6494" w:rsidRPr="00CC7153">
        <w:rPr>
          <w:b w:val="0"/>
        </w:rPr>
        <w:t xml:space="preserve">расширения </w:t>
      </w:r>
      <w:r w:rsidR="00FD0821" w:rsidRPr="00CC7153">
        <w:rPr>
          <w:b w:val="0"/>
        </w:rPr>
        <w:t xml:space="preserve">деятельности по предоставлению возмездных услуг населению </w:t>
      </w:r>
      <w:r w:rsidR="005E6494" w:rsidRPr="00CC7153">
        <w:rPr>
          <w:b w:val="0"/>
        </w:rPr>
        <w:t xml:space="preserve">и их популяризации в доступных средствах информации </w:t>
      </w:r>
      <w:r w:rsidRPr="00CC7153">
        <w:rPr>
          <w:b w:val="0"/>
        </w:rPr>
        <w:t>объём доходов</w:t>
      </w:r>
      <w:r w:rsidR="000265FB" w:rsidRPr="00CC7153">
        <w:rPr>
          <w:b w:val="0"/>
        </w:rPr>
        <w:t>, полученны</w:t>
      </w:r>
      <w:r w:rsidRPr="00CC7153">
        <w:rPr>
          <w:b w:val="0"/>
        </w:rPr>
        <w:t>х</w:t>
      </w:r>
      <w:r w:rsidR="00FD0821" w:rsidRPr="00CC7153">
        <w:rPr>
          <w:b w:val="0"/>
        </w:rPr>
        <w:t xml:space="preserve"> </w:t>
      </w:r>
      <w:r w:rsidR="00EA184D" w:rsidRPr="00CC7153">
        <w:rPr>
          <w:b w:val="0"/>
        </w:rPr>
        <w:t xml:space="preserve">МБУ «Центр соцобслуживания г. Зеленогорска» </w:t>
      </w:r>
      <w:r w:rsidR="00FD0821" w:rsidRPr="00CC7153">
        <w:rPr>
          <w:b w:val="0"/>
        </w:rPr>
        <w:t>от ино</w:t>
      </w:r>
      <w:r w:rsidR="000265FB" w:rsidRPr="00CC7153">
        <w:rPr>
          <w:b w:val="0"/>
        </w:rPr>
        <w:t xml:space="preserve">й приносящей доход деятельности, </w:t>
      </w:r>
      <w:r w:rsidRPr="00CC7153">
        <w:rPr>
          <w:b w:val="0"/>
        </w:rPr>
        <w:t>составил</w:t>
      </w:r>
      <w:r w:rsidR="005E6494" w:rsidRPr="00CC7153">
        <w:rPr>
          <w:b w:val="0"/>
        </w:rPr>
        <w:t xml:space="preserve"> 2,4 млн. рублей</w:t>
      </w:r>
      <w:r w:rsidRPr="00CC7153">
        <w:rPr>
          <w:b w:val="0"/>
        </w:rPr>
        <w:t xml:space="preserve">, что на </w:t>
      </w:r>
      <w:r w:rsidR="005E6494" w:rsidRPr="00CC7153">
        <w:rPr>
          <w:b w:val="0"/>
        </w:rPr>
        <w:t>0,5</w:t>
      </w:r>
      <w:r w:rsidR="005E6494" w:rsidRPr="00CC7153">
        <w:rPr>
          <w:b w:val="0"/>
          <w:lang w:val="en-US"/>
        </w:rPr>
        <w:t> </w:t>
      </w:r>
      <w:r w:rsidR="005E6494" w:rsidRPr="00CC7153">
        <w:rPr>
          <w:b w:val="0"/>
        </w:rPr>
        <w:t xml:space="preserve">млн. рублей </w:t>
      </w:r>
      <w:r w:rsidRPr="00CC7153">
        <w:rPr>
          <w:b w:val="0"/>
        </w:rPr>
        <w:t>выше аналогичных доходов, полученных в 2016 году. Средства</w:t>
      </w:r>
      <w:r w:rsidR="005E6494" w:rsidRPr="00CC7153">
        <w:rPr>
          <w:b w:val="0"/>
        </w:rPr>
        <w:t xml:space="preserve"> в размере 924,1 тыс. рублей </w:t>
      </w:r>
      <w:r w:rsidRPr="00CC7153">
        <w:rPr>
          <w:b w:val="0"/>
        </w:rPr>
        <w:t>н</w:t>
      </w:r>
      <w:r w:rsidR="000265FB" w:rsidRPr="00CC7153">
        <w:rPr>
          <w:b w:val="0"/>
        </w:rPr>
        <w:t>аправ</w:t>
      </w:r>
      <w:r w:rsidRPr="00CC7153">
        <w:rPr>
          <w:b w:val="0"/>
        </w:rPr>
        <w:t xml:space="preserve">лены </w:t>
      </w:r>
      <w:r w:rsidR="000265FB" w:rsidRPr="00CC7153">
        <w:rPr>
          <w:b w:val="0"/>
        </w:rPr>
        <w:t>на укрепление материально-технической базы учреждения</w:t>
      </w:r>
      <w:r w:rsidR="00867E90" w:rsidRPr="00CC7153">
        <w:rPr>
          <w:b w:val="0"/>
        </w:rPr>
        <w:t xml:space="preserve">: </w:t>
      </w:r>
      <w:r w:rsidR="005E6494" w:rsidRPr="00CC7153">
        <w:rPr>
          <w:b w:val="0"/>
        </w:rPr>
        <w:t xml:space="preserve">проведены ремонты помещений, </w:t>
      </w:r>
      <w:r w:rsidR="00FD0821" w:rsidRPr="00CC7153">
        <w:rPr>
          <w:b w:val="0"/>
        </w:rPr>
        <w:t>приобре</w:t>
      </w:r>
      <w:r w:rsidR="00867E90" w:rsidRPr="00CC7153">
        <w:rPr>
          <w:b w:val="0"/>
        </w:rPr>
        <w:t>тены</w:t>
      </w:r>
      <w:r w:rsidR="00FD0821" w:rsidRPr="00CC7153">
        <w:rPr>
          <w:b w:val="0"/>
        </w:rPr>
        <w:t xml:space="preserve"> технические средства, электрические приборы, оборудование.</w:t>
      </w:r>
    </w:p>
    <w:p w:rsidR="000265FB" w:rsidRPr="00CC7153" w:rsidRDefault="000265FB" w:rsidP="00FD0821">
      <w:pPr>
        <w:ind w:firstLine="709"/>
        <w:jc w:val="both"/>
        <w:rPr>
          <w:b w:val="0"/>
          <w:sz w:val="16"/>
          <w:szCs w:val="16"/>
        </w:rPr>
      </w:pPr>
    </w:p>
    <w:p w:rsidR="00EA184D" w:rsidRPr="00CC7153" w:rsidRDefault="00EA184D" w:rsidP="00BF19E8">
      <w:pPr>
        <w:ind w:firstLine="709"/>
        <w:jc w:val="both"/>
        <w:rPr>
          <w:b w:val="0"/>
        </w:rPr>
      </w:pPr>
      <w:r w:rsidRPr="00CC7153">
        <w:rPr>
          <w:b w:val="0"/>
        </w:rPr>
        <w:t xml:space="preserve">КГБУ СО Центр семьи «Зеленогорский» по результатам участия в конкурсном отборе, организованном Фондом поддержки детей, находящихся в трудной жизненной ситуации, получил  грант в номинации «Сопровождение семей с детьми раннего возраста с ограниченными возможностями здоровья» </w:t>
      </w:r>
      <w:r w:rsidR="00D92C82" w:rsidRPr="00CC7153">
        <w:rPr>
          <w:b w:val="0"/>
        </w:rPr>
        <w:t xml:space="preserve">на реализацию проекта «Карапуз и его компания» (1 184,0 тыс. рублей).  </w:t>
      </w:r>
      <w:r w:rsidRPr="00CC7153">
        <w:rPr>
          <w:b w:val="0"/>
        </w:rPr>
        <w:t>За счёт средств гранта в 20</w:t>
      </w:r>
      <w:r w:rsidR="00BF19E8" w:rsidRPr="00CC7153">
        <w:rPr>
          <w:b w:val="0"/>
        </w:rPr>
        <w:t>17 году</w:t>
      </w:r>
      <w:r w:rsidR="00D92C82" w:rsidRPr="00CC7153">
        <w:rPr>
          <w:b w:val="0"/>
        </w:rPr>
        <w:t xml:space="preserve"> (592,0 тыс. рублей)</w:t>
      </w:r>
      <w:r w:rsidR="00BF19E8" w:rsidRPr="00CC7153">
        <w:rPr>
          <w:b w:val="0"/>
        </w:rPr>
        <w:t>:</w:t>
      </w:r>
    </w:p>
    <w:p w:rsidR="001008CB" w:rsidRPr="00CC7153" w:rsidRDefault="00EA184D" w:rsidP="002513C6">
      <w:pPr>
        <w:pStyle w:val="af5"/>
        <w:numPr>
          <w:ilvl w:val="0"/>
          <w:numId w:val="9"/>
        </w:numPr>
        <w:tabs>
          <w:tab w:val="left" w:pos="993"/>
        </w:tabs>
        <w:ind w:left="0" w:firstLine="709"/>
        <w:jc w:val="both"/>
        <w:rPr>
          <w:b w:val="0"/>
        </w:rPr>
      </w:pPr>
      <w:r w:rsidRPr="00CC7153">
        <w:rPr>
          <w:b w:val="0"/>
        </w:rPr>
        <w:t>приобретен</w:t>
      </w:r>
      <w:r w:rsidR="00BF19E8" w:rsidRPr="00CC7153">
        <w:rPr>
          <w:b w:val="0"/>
        </w:rPr>
        <w:t>а</w:t>
      </w:r>
      <w:r w:rsidRPr="00CC7153">
        <w:rPr>
          <w:b w:val="0"/>
        </w:rPr>
        <w:t xml:space="preserve"> </w:t>
      </w:r>
      <w:r w:rsidR="00D92C82" w:rsidRPr="00CC7153">
        <w:rPr>
          <w:b w:val="0"/>
        </w:rPr>
        <w:t xml:space="preserve">мебель, </w:t>
      </w:r>
      <w:r w:rsidRPr="00CC7153">
        <w:rPr>
          <w:b w:val="0"/>
        </w:rPr>
        <w:t>компьютерн</w:t>
      </w:r>
      <w:r w:rsidR="00BF19E8" w:rsidRPr="00CC7153">
        <w:rPr>
          <w:b w:val="0"/>
        </w:rPr>
        <w:t>ая</w:t>
      </w:r>
      <w:r w:rsidRPr="00CC7153">
        <w:rPr>
          <w:b w:val="0"/>
        </w:rPr>
        <w:t xml:space="preserve"> техник</w:t>
      </w:r>
      <w:r w:rsidR="00BF19E8" w:rsidRPr="00CC7153">
        <w:rPr>
          <w:b w:val="0"/>
        </w:rPr>
        <w:t xml:space="preserve">а и </w:t>
      </w:r>
      <w:r w:rsidRPr="00CC7153">
        <w:rPr>
          <w:b w:val="0"/>
        </w:rPr>
        <w:t>мультимедийно</w:t>
      </w:r>
      <w:r w:rsidR="00BF19E8" w:rsidRPr="00CC7153">
        <w:rPr>
          <w:b w:val="0"/>
        </w:rPr>
        <w:t>е</w:t>
      </w:r>
      <w:r w:rsidRPr="00CC7153">
        <w:rPr>
          <w:b w:val="0"/>
        </w:rPr>
        <w:t xml:space="preserve"> оборудовани</w:t>
      </w:r>
      <w:r w:rsidR="00BF19E8" w:rsidRPr="00CC7153">
        <w:rPr>
          <w:b w:val="0"/>
        </w:rPr>
        <w:t>е</w:t>
      </w:r>
      <w:r w:rsidR="00D92C82" w:rsidRPr="00CC7153">
        <w:rPr>
          <w:b w:val="0"/>
        </w:rPr>
        <w:t xml:space="preserve">, </w:t>
      </w:r>
      <w:r w:rsidR="00BF19E8" w:rsidRPr="00CC7153">
        <w:rPr>
          <w:b w:val="0"/>
        </w:rPr>
        <w:t>игровое, спортивное, туристическое оборудование, инвентарь и спортивная форма;</w:t>
      </w:r>
    </w:p>
    <w:p w:rsidR="00EA184D" w:rsidRPr="00CC7153" w:rsidRDefault="00EA184D" w:rsidP="002513C6">
      <w:pPr>
        <w:pStyle w:val="af5"/>
        <w:numPr>
          <w:ilvl w:val="0"/>
          <w:numId w:val="9"/>
        </w:numPr>
        <w:tabs>
          <w:tab w:val="left" w:pos="993"/>
        </w:tabs>
        <w:ind w:left="0" w:firstLine="709"/>
        <w:jc w:val="both"/>
        <w:rPr>
          <w:b w:val="0"/>
        </w:rPr>
      </w:pPr>
      <w:r w:rsidRPr="00CC7153">
        <w:rPr>
          <w:b w:val="0"/>
        </w:rPr>
        <w:t>проведен</w:t>
      </w:r>
      <w:r w:rsidR="001008CB" w:rsidRPr="00CC7153">
        <w:rPr>
          <w:b w:val="0"/>
        </w:rPr>
        <w:t>ы</w:t>
      </w:r>
      <w:r w:rsidRPr="00CC7153">
        <w:rPr>
          <w:b w:val="0"/>
        </w:rPr>
        <w:t xml:space="preserve"> мероприяти</w:t>
      </w:r>
      <w:r w:rsidR="001008CB" w:rsidRPr="00CC7153">
        <w:rPr>
          <w:b w:val="0"/>
        </w:rPr>
        <w:t>я</w:t>
      </w:r>
      <w:r w:rsidRPr="00CC7153">
        <w:rPr>
          <w:b w:val="0"/>
        </w:rPr>
        <w:t xml:space="preserve">  по оздоровлению, социальной реабилитации</w:t>
      </w:r>
      <w:r w:rsidR="001008CB" w:rsidRPr="00CC7153">
        <w:rPr>
          <w:b w:val="0"/>
        </w:rPr>
        <w:t xml:space="preserve">, </w:t>
      </w:r>
      <w:r w:rsidRPr="00CC7153">
        <w:rPr>
          <w:b w:val="0"/>
        </w:rPr>
        <w:t xml:space="preserve"> по интеграции в общество детей, находящихся в трудной жизненной ситуации;</w:t>
      </w:r>
    </w:p>
    <w:p w:rsidR="00EA184D" w:rsidRPr="00CC7153" w:rsidRDefault="00D92C82" w:rsidP="002513C6">
      <w:pPr>
        <w:pStyle w:val="af5"/>
        <w:numPr>
          <w:ilvl w:val="0"/>
          <w:numId w:val="9"/>
        </w:numPr>
        <w:tabs>
          <w:tab w:val="left" w:pos="993"/>
        </w:tabs>
        <w:ind w:left="0" w:firstLine="709"/>
        <w:jc w:val="both"/>
        <w:rPr>
          <w:b w:val="0"/>
        </w:rPr>
      </w:pPr>
      <w:r w:rsidRPr="00CC7153">
        <w:rPr>
          <w:b w:val="0"/>
        </w:rPr>
        <w:t>созданы условия для реализации проекта (</w:t>
      </w:r>
      <w:r w:rsidR="00EA184D" w:rsidRPr="00CC7153">
        <w:rPr>
          <w:b w:val="0"/>
        </w:rPr>
        <w:t>приобретен</w:t>
      </w:r>
      <w:r w:rsidRPr="00CC7153">
        <w:rPr>
          <w:b w:val="0"/>
        </w:rPr>
        <w:t>ы</w:t>
      </w:r>
      <w:r w:rsidR="00EA184D" w:rsidRPr="00CC7153">
        <w:rPr>
          <w:b w:val="0"/>
        </w:rPr>
        <w:t xml:space="preserve"> диагностически</w:t>
      </w:r>
      <w:r w:rsidR="00630C00" w:rsidRPr="00CC7153">
        <w:rPr>
          <w:b w:val="0"/>
        </w:rPr>
        <w:t>е</w:t>
      </w:r>
      <w:r w:rsidR="00EA184D" w:rsidRPr="00CC7153">
        <w:rPr>
          <w:b w:val="0"/>
        </w:rPr>
        <w:t xml:space="preserve"> методик</w:t>
      </w:r>
      <w:r w:rsidR="00630C00" w:rsidRPr="00CC7153">
        <w:rPr>
          <w:b w:val="0"/>
        </w:rPr>
        <w:t>и</w:t>
      </w:r>
      <w:r w:rsidR="00EA184D" w:rsidRPr="00CC7153">
        <w:rPr>
          <w:b w:val="0"/>
        </w:rPr>
        <w:t>, программны</w:t>
      </w:r>
      <w:r w:rsidR="00630C00" w:rsidRPr="00CC7153">
        <w:rPr>
          <w:b w:val="0"/>
        </w:rPr>
        <w:t>е</w:t>
      </w:r>
      <w:r w:rsidR="00EA184D" w:rsidRPr="00CC7153">
        <w:rPr>
          <w:b w:val="0"/>
        </w:rPr>
        <w:t xml:space="preserve"> средств</w:t>
      </w:r>
      <w:r w:rsidR="00630C00" w:rsidRPr="00CC7153">
        <w:rPr>
          <w:b w:val="0"/>
        </w:rPr>
        <w:t>а</w:t>
      </w:r>
      <w:r w:rsidR="00EA184D" w:rsidRPr="00CC7153">
        <w:rPr>
          <w:b w:val="0"/>
        </w:rPr>
        <w:t>, программно-методически</w:t>
      </w:r>
      <w:r w:rsidR="00630C00" w:rsidRPr="00CC7153">
        <w:rPr>
          <w:b w:val="0"/>
        </w:rPr>
        <w:t>е</w:t>
      </w:r>
      <w:r w:rsidR="00EA184D" w:rsidRPr="00CC7153">
        <w:rPr>
          <w:b w:val="0"/>
        </w:rPr>
        <w:t>, видео материал</w:t>
      </w:r>
      <w:r w:rsidR="00630C00" w:rsidRPr="00CC7153">
        <w:rPr>
          <w:b w:val="0"/>
        </w:rPr>
        <w:t>ы</w:t>
      </w:r>
      <w:r w:rsidR="00EA184D" w:rsidRPr="00CC7153">
        <w:rPr>
          <w:b w:val="0"/>
        </w:rPr>
        <w:t>, электронно-образовательны</w:t>
      </w:r>
      <w:r w:rsidR="00630C00" w:rsidRPr="00CC7153">
        <w:rPr>
          <w:b w:val="0"/>
        </w:rPr>
        <w:t>е</w:t>
      </w:r>
      <w:r w:rsidR="00EA184D" w:rsidRPr="00CC7153">
        <w:rPr>
          <w:b w:val="0"/>
        </w:rPr>
        <w:t xml:space="preserve"> ресурс</w:t>
      </w:r>
      <w:r w:rsidR="00630C00" w:rsidRPr="00CC7153">
        <w:rPr>
          <w:b w:val="0"/>
        </w:rPr>
        <w:t>ы и специализированная</w:t>
      </w:r>
      <w:r w:rsidR="00EA184D" w:rsidRPr="00CC7153">
        <w:rPr>
          <w:b w:val="0"/>
        </w:rPr>
        <w:t xml:space="preserve"> литератур</w:t>
      </w:r>
      <w:r w:rsidR="00630C00" w:rsidRPr="00CC7153">
        <w:rPr>
          <w:b w:val="0"/>
        </w:rPr>
        <w:t>а</w:t>
      </w:r>
      <w:r w:rsidRPr="00CC7153">
        <w:rPr>
          <w:b w:val="0"/>
        </w:rPr>
        <w:t>, подготов</w:t>
      </w:r>
      <w:r w:rsidR="00630C00" w:rsidRPr="00CC7153">
        <w:rPr>
          <w:b w:val="0"/>
        </w:rPr>
        <w:t>лены</w:t>
      </w:r>
      <w:r w:rsidRPr="00CC7153">
        <w:rPr>
          <w:b w:val="0"/>
        </w:rPr>
        <w:t xml:space="preserve"> специалист</w:t>
      </w:r>
      <w:r w:rsidR="00630C00" w:rsidRPr="00CC7153">
        <w:rPr>
          <w:b w:val="0"/>
        </w:rPr>
        <w:t>ы</w:t>
      </w:r>
      <w:r w:rsidRPr="00CC7153">
        <w:rPr>
          <w:b w:val="0"/>
        </w:rPr>
        <w:t>).</w:t>
      </w:r>
    </w:p>
    <w:p w:rsidR="003C4F98" w:rsidRPr="00CC7153" w:rsidRDefault="003C4F98" w:rsidP="00FD0821">
      <w:pPr>
        <w:ind w:firstLine="709"/>
        <w:jc w:val="both"/>
        <w:rPr>
          <w:b w:val="0"/>
          <w:sz w:val="16"/>
          <w:szCs w:val="16"/>
        </w:rPr>
      </w:pPr>
    </w:p>
    <w:p w:rsidR="00670F31" w:rsidRPr="00CC7153" w:rsidRDefault="00670F31" w:rsidP="0039472A">
      <w:pPr>
        <w:ind w:firstLine="709"/>
        <w:jc w:val="both"/>
        <w:rPr>
          <w:b w:val="0"/>
        </w:rPr>
      </w:pPr>
      <w:r w:rsidRPr="00CC7153">
        <w:rPr>
          <w:b w:val="0"/>
        </w:rPr>
        <w:t>За счёт собственны</w:t>
      </w:r>
      <w:r w:rsidR="0032715A" w:rsidRPr="00CC7153">
        <w:rPr>
          <w:b w:val="0"/>
        </w:rPr>
        <w:t>х</w:t>
      </w:r>
      <w:r w:rsidRPr="00CC7153">
        <w:rPr>
          <w:b w:val="0"/>
        </w:rPr>
        <w:t xml:space="preserve"> средств АО «ПО ЭХЗ» в рамках благотворительной деятельности</w:t>
      </w:r>
      <w:r w:rsidR="0032715A" w:rsidRPr="00CC7153">
        <w:rPr>
          <w:b w:val="0"/>
        </w:rPr>
        <w:t xml:space="preserve"> (1,</w:t>
      </w:r>
      <w:r w:rsidR="00A83608" w:rsidRPr="00CC7153">
        <w:rPr>
          <w:b w:val="0"/>
        </w:rPr>
        <w:t>0</w:t>
      </w:r>
      <w:r w:rsidR="0032715A" w:rsidRPr="00CC7153">
        <w:rPr>
          <w:b w:val="0"/>
        </w:rPr>
        <w:t xml:space="preserve"> млн. рублей</w:t>
      </w:r>
      <w:r w:rsidR="00166537" w:rsidRPr="00CC7153">
        <w:rPr>
          <w:b w:val="0"/>
        </w:rPr>
        <w:t>)</w:t>
      </w:r>
      <w:r w:rsidRPr="00CC7153">
        <w:rPr>
          <w:b w:val="0"/>
        </w:rPr>
        <w:t xml:space="preserve">: </w:t>
      </w:r>
    </w:p>
    <w:p w:rsidR="004A00B1" w:rsidRPr="00CC7153" w:rsidRDefault="00FD0821" w:rsidP="002513C6">
      <w:pPr>
        <w:pStyle w:val="af5"/>
        <w:numPr>
          <w:ilvl w:val="0"/>
          <w:numId w:val="9"/>
        </w:numPr>
        <w:tabs>
          <w:tab w:val="left" w:pos="993"/>
        </w:tabs>
        <w:ind w:left="0" w:firstLine="709"/>
        <w:jc w:val="both"/>
        <w:rPr>
          <w:b w:val="0"/>
        </w:rPr>
      </w:pPr>
      <w:r w:rsidRPr="00CC7153">
        <w:rPr>
          <w:b w:val="0"/>
        </w:rPr>
        <w:t xml:space="preserve">предоставлена финансовая поддержка </w:t>
      </w:r>
      <w:r w:rsidR="0032715A" w:rsidRPr="00CC7153">
        <w:rPr>
          <w:b w:val="0"/>
        </w:rPr>
        <w:t>МБУ «Центр соцобслуживания г. Зеленогорска»</w:t>
      </w:r>
      <w:r w:rsidR="004A00B1" w:rsidRPr="00CC7153">
        <w:rPr>
          <w:b w:val="0"/>
        </w:rPr>
        <w:t xml:space="preserve"> в приобретении специального оборудования для предупреждения остановки дыхания (СиПАП-аппарат);</w:t>
      </w:r>
    </w:p>
    <w:p w:rsidR="00670F31" w:rsidRPr="00CC7153" w:rsidRDefault="00FD0821" w:rsidP="002513C6">
      <w:pPr>
        <w:pStyle w:val="af5"/>
        <w:numPr>
          <w:ilvl w:val="0"/>
          <w:numId w:val="9"/>
        </w:numPr>
        <w:tabs>
          <w:tab w:val="left" w:pos="993"/>
        </w:tabs>
        <w:ind w:left="0" w:firstLine="709"/>
        <w:jc w:val="both"/>
        <w:rPr>
          <w:b w:val="0"/>
        </w:rPr>
      </w:pPr>
      <w:r w:rsidRPr="00CC7153">
        <w:rPr>
          <w:b w:val="0"/>
        </w:rPr>
        <w:t xml:space="preserve">оказана </w:t>
      </w:r>
      <w:r w:rsidR="004A00B1" w:rsidRPr="00CC7153">
        <w:rPr>
          <w:b w:val="0"/>
        </w:rPr>
        <w:t xml:space="preserve">шефская помощь МБУ «Центр соцобслуживания г. Зеленогорска» </w:t>
      </w:r>
      <w:r w:rsidR="0032715A" w:rsidRPr="00CC7153">
        <w:rPr>
          <w:b w:val="0"/>
        </w:rPr>
        <w:t>и КГБУ СО Центр семьи «Зеленогорский» и адресная</w:t>
      </w:r>
      <w:r w:rsidR="0008028E" w:rsidRPr="00CC7153">
        <w:rPr>
          <w:b w:val="0"/>
        </w:rPr>
        <w:t xml:space="preserve"> </w:t>
      </w:r>
      <w:r w:rsidR="00670F31" w:rsidRPr="00CC7153">
        <w:rPr>
          <w:b w:val="0"/>
        </w:rPr>
        <w:t>помощь детям, попавшим в трудную жизненную ситуацию, профинансированы акции «Помоги пойти учиться», проект «Подари ребёнку Рождество»;</w:t>
      </w:r>
    </w:p>
    <w:p w:rsidR="00FD0821" w:rsidRPr="00CC7153" w:rsidRDefault="0032715A" w:rsidP="002513C6">
      <w:pPr>
        <w:pStyle w:val="af5"/>
        <w:numPr>
          <w:ilvl w:val="0"/>
          <w:numId w:val="9"/>
        </w:numPr>
        <w:tabs>
          <w:tab w:val="left" w:pos="993"/>
        </w:tabs>
        <w:ind w:left="0" w:firstLine="709"/>
        <w:jc w:val="both"/>
        <w:rPr>
          <w:b w:val="0"/>
        </w:rPr>
      </w:pPr>
      <w:r w:rsidRPr="00CC7153">
        <w:rPr>
          <w:b w:val="0"/>
        </w:rPr>
        <w:t xml:space="preserve">оказана </w:t>
      </w:r>
      <w:r w:rsidR="00FD0821" w:rsidRPr="00CC7153">
        <w:rPr>
          <w:b w:val="0"/>
        </w:rPr>
        <w:t>поддержка</w:t>
      </w:r>
      <w:r w:rsidRPr="00CC7153">
        <w:rPr>
          <w:b w:val="0"/>
        </w:rPr>
        <w:t xml:space="preserve"> </w:t>
      </w:r>
      <w:r w:rsidR="001F3CC9" w:rsidRPr="00CC7153">
        <w:rPr>
          <w:b w:val="0"/>
        </w:rPr>
        <w:t>Г</w:t>
      </w:r>
      <w:r w:rsidR="00FD0821" w:rsidRPr="00CC7153">
        <w:rPr>
          <w:b w:val="0"/>
        </w:rPr>
        <w:t xml:space="preserve">ородскому </w:t>
      </w:r>
      <w:r w:rsidR="001F3CC9" w:rsidRPr="00CC7153">
        <w:rPr>
          <w:b w:val="0"/>
        </w:rPr>
        <w:t>С</w:t>
      </w:r>
      <w:r w:rsidR="00FD0821" w:rsidRPr="00CC7153">
        <w:rPr>
          <w:b w:val="0"/>
        </w:rPr>
        <w:t>овету ветеранов в проведении мероприятий с ветеранами войны и труда, ветеранами вооружённых сил и правоохранительных органов, профинансированы работы по изготовлению, установке и восстановлению памятников;</w:t>
      </w:r>
    </w:p>
    <w:p w:rsidR="00670F31" w:rsidRPr="00CC7153" w:rsidRDefault="00FD0821" w:rsidP="002513C6">
      <w:pPr>
        <w:pStyle w:val="af5"/>
        <w:numPr>
          <w:ilvl w:val="0"/>
          <w:numId w:val="9"/>
        </w:numPr>
        <w:tabs>
          <w:tab w:val="left" w:pos="993"/>
        </w:tabs>
        <w:ind w:left="0" w:firstLine="709"/>
        <w:jc w:val="both"/>
        <w:rPr>
          <w:b w:val="0"/>
        </w:rPr>
      </w:pPr>
      <w:r w:rsidRPr="00CC7153">
        <w:rPr>
          <w:b w:val="0"/>
        </w:rPr>
        <w:t>оказана финансовая поддержка деятельности общественных организаций в проведении мероприятий среди горожан с ограниченными возможностями здоровья</w:t>
      </w:r>
      <w:r w:rsidR="0032715A" w:rsidRPr="00CC7153">
        <w:rPr>
          <w:b w:val="0"/>
        </w:rPr>
        <w:t>.</w:t>
      </w:r>
    </w:p>
    <w:p w:rsidR="007716A7" w:rsidRPr="00CC7153" w:rsidRDefault="007716A7" w:rsidP="00166537">
      <w:pPr>
        <w:ind w:firstLine="709"/>
        <w:jc w:val="both"/>
        <w:rPr>
          <w:b w:val="0"/>
        </w:rPr>
      </w:pPr>
    </w:p>
    <w:p w:rsidR="001F3CC9" w:rsidRPr="00CC7153" w:rsidRDefault="000A180F" w:rsidP="001F3CC9">
      <w:pPr>
        <w:ind w:firstLine="709"/>
        <w:jc w:val="both"/>
        <w:rPr>
          <w:b w:val="0"/>
        </w:rPr>
      </w:pPr>
      <w:r w:rsidRPr="00CC7153">
        <w:rPr>
          <w:b w:val="0"/>
        </w:rPr>
        <w:lastRenderedPageBreak/>
        <w:t xml:space="preserve">Деятельность учреждений социального обслуживания населения города в части </w:t>
      </w:r>
      <w:r w:rsidR="004C2906" w:rsidRPr="00CC7153">
        <w:rPr>
          <w:b w:val="0"/>
        </w:rPr>
        <w:t>выполнени</w:t>
      </w:r>
      <w:r w:rsidRPr="00CC7153">
        <w:rPr>
          <w:b w:val="0"/>
        </w:rPr>
        <w:t>я</w:t>
      </w:r>
      <w:r w:rsidR="004C2906" w:rsidRPr="00CC7153">
        <w:rPr>
          <w:b w:val="0"/>
        </w:rPr>
        <w:t xml:space="preserve"> </w:t>
      </w:r>
      <w:r w:rsidR="005717AC" w:rsidRPr="00CC7153">
        <w:rPr>
          <w:b w:val="0"/>
        </w:rPr>
        <w:t xml:space="preserve">задач отчётного года </w:t>
      </w:r>
      <w:r w:rsidRPr="00CC7153">
        <w:rPr>
          <w:b w:val="0"/>
        </w:rPr>
        <w:t>направлена как на использование традиционных форм привлечения внебюджетных средств на реализацию социальных проектов (реализация благотворительных проектов АО</w:t>
      </w:r>
      <w:r w:rsidRPr="00CC7153">
        <w:rPr>
          <w:lang w:val="en-US"/>
        </w:rPr>
        <w:t> </w:t>
      </w:r>
      <w:r w:rsidRPr="00CC7153">
        <w:rPr>
          <w:b w:val="0"/>
        </w:rPr>
        <w:t xml:space="preserve">«ПО ЭХЗ»), так и на поиск новых. В 2017 году </w:t>
      </w:r>
      <w:r w:rsidR="003C4F98" w:rsidRPr="00CC7153">
        <w:rPr>
          <w:b w:val="0"/>
        </w:rPr>
        <w:t xml:space="preserve">проект «Карапуз и его компания» (инициатор -  КГБУ СО Центр семьи «Зеленогорский») успешно прошёл конкурсный отбор и получил финансирование в Фонде поддержки детей, находящихся в трудной жизненной ситуации, созданном Указом Президента Российской Федерации в 2008 году. </w:t>
      </w:r>
      <w:r w:rsidR="0073601F" w:rsidRPr="00CC7153">
        <w:rPr>
          <w:b w:val="0"/>
        </w:rPr>
        <w:t xml:space="preserve">В 2017 году продолжилось активное использование информационных технологий и возможностей социальных сетей (все учреждения поддерживают свои сайты в сети Интернет, открыты страницы в социальной сети ВКонтакте). </w:t>
      </w:r>
    </w:p>
    <w:p w:rsidR="003C4F98" w:rsidRPr="00CC7153" w:rsidRDefault="003C4F98" w:rsidP="001F3CC9">
      <w:pPr>
        <w:ind w:firstLine="709"/>
        <w:jc w:val="both"/>
        <w:rPr>
          <w:b w:val="0"/>
          <w:sz w:val="16"/>
          <w:szCs w:val="16"/>
        </w:rPr>
      </w:pPr>
    </w:p>
    <w:p w:rsidR="00E72BC8" w:rsidRPr="00CC7153" w:rsidRDefault="00E72BC8" w:rsidP="00E72BC8">
      <w:pPr>
        <w:ind w:firstLine="709"/>
        <w:jc w:val="both"/>
        <w:rPr>
          <w:b w:val="0"/>
        </w:rPr>
      </w:pPr>
      <w:r w:rsidRPr="00CC7153">
        <w:rPr>
          <w:b w:val="0"/>
        </w:rPr>
        <w:t>Основными задачами на 2018 год, выполнение которых позволит повысить эффективность деятельности Администрации ЗАТО г. Зеленогорска в части реализации на территории города социальной политики, являются усиление адресности при предоставлении мер поддержки</w:t>
      </w:r>
      <w:r w:rsidR="00724E56" w:rsidRPr="00CC7153">
        <w:rPr>
          <w:b w:val="0"/>
        </w:rPr>
        <w:t xml:space="preserve">, </w:t>
      </w:r>
      <w:r w:rsidRPr="00CC7153">
        <w:rPr>
          <w:b w:val="0"/>
        </w:rPr>
        <w:t>повышение качества оказываемых социальных услуг. 2018 год станет годом реализации нового Федерального закона</w:t>
      </w:r>
      <w:r w:rsidR="004C2906" w:rsidRPr="00CC7153">
        <w:rPr>
          <w:b w:val="0"/>
        </w:rPr>
        <w:t xml:space="preserve"> от 28.12.2017 № 418-ФЗ «О ежемесячных выплатах семьям, имеющим детей», что накладывает ещё большую ответственность и особое </w:t>
      </w:r>
      <w:r w:rsidRPr="00CC7153">
        <w:rPr>
          <w:b w:val="0"/>
        </w:rPr>
        <w:t xml:space="preserve">внимание </w:t>
      </w:r>
      <w:r w:rsidR="004C2906" w:rsidRPr="00CC7153">
        <w:rPr>
          <w:b w:val="0"/>
        </w:rPr>
        <w:t xml:space="preserve">при работе с </w:t>
      </w:r>
      <w:r w:rsidRPr="00CC7153">
        <w:rPr>
          <w:b w:val="0"/>
        </w:rPr>
        <w:t>льготным</w:t>
      </w:r>
      <w:r w:rsidR="004C2906" w:rsidRPr="00CC7153">
        <w:rPr>
          <w:b w:val="0"/>
        </w:rPr>
        <w:t>и</w:t>
      </w:r>
      <w:r w:rsidRPr="00CC7153">
        <w:rPr>
          <w:b w:val="0"/>
        </w:rPr>
        <w:t xml:space="preserve"> категориям</w:t>
      </w:r>
      <w:r w:rsidR="004C2906" w:rsidRPr="00CC7153">
        <w:rPr>
          <w:b w:val="0"/>
        </w:rPr>
        <w:t>и граждан</w:t>
      </w:r>
      <w:r w:rsidRPr="00CC7153">
        <w:rPr>
          <w:b w:val="0"/>
        </w:rPr>
        <w:t>.</w:t>
      </w:r>
    </w:p>
    <w:p w:rsidR="00B914A6" w:rsidRPr="00CC7153" w:rsidRDefault="00B914A6" w:rsidP="002E30FA">
      <w:pPr>
        <w:ind w:firstLine="709"/>
        <w:jc w:val="both"/>
        <w:rPr>
          <w:b w:val="0"/>
        </w:rPr>
      </w:pPr>
    </w:p>
    <w:p w:rsidR="00B9757F" w:rsidRPr="00CC7153" w:rsidRDefault="00B9757F" w:rsidP="002E30FA">
      <w:pPr>
        <w:ind w:firstLine="709"/>
        <w:jc w:val="both"/>
        <w:rPr>
          <w:b w:val="0"/>
        </w:rPr>
      </w:pPr>
    </w:p>
    <w:p w:rsidR="00AF4332" w:rsidRPr="00CC7153" w:rsidRDefault="00AF4332" w:rsidP="00FF5A0A">
      <w:pPr>
        <w:pStyle w:val="af5"/>
        <w:numPr>
          <w:ilvl w:val="1"/>
          <w:numId w:val="6"/>
        </w:numPr>
        <w:tabs>
          <w:tab w:val="left" w:pos="710"/>
          <w:tab w:val="left" w:pos="1134"/>
          <w:tab w:val="left" w:pos="1276"/>
          <w:tab w:val="left" w:pos="1418"/>
        </w:tabs>
        <w:ind w:left="0" w:firstLine="709"/>
        <w:outlineLvl w:val="1"/>
      </w:pPr>
      <w:bookmarkStart w:id="28" w:name="_Toc505953766"/>
      <w:r w:rsidRPr="00CC7153">
        <w:t>Опека и попечительство</w:t>
      </w:r>
      <w:bookmarkEnd w:id="28"/>
      <w:r w:rsidR="00921FDD" w:rsidRPr="00CC7153">
        <w:t xml:space="preserve"> </w:t>
      </w:r>
    </w:p>
    <w:p w:rsidR="00173C1D" w:rsidRPr="00CC7153" w:rsidRDefault="00173C1D" w:rsidP="00173C1D">
      <w:pPr>
        <w:pStyle w:val="af5"/>
        <w:tabs>
          <w:tab w:val="left" w:pos="1134"/>
        </w:tabs>
        <w:ind w:left="709"/>
      </w:pPr>
    </w:p>
    <w:p w:rsidR="00FE54FE" w:rsidRPr="00CC7153" w:rsidRDefault="00A33DB5" w:rsidP="00FE54FE">
      <w:pPr>
        <w:ind w:firstLine="709"/>
        <w:jc w:val="both"/>
        <w:rPr>
          <w:b w:val="0"/>
        </w:rPr>
      </w:pPr>
      <w:r w:rsidRPr="00CC7153">
        <w:rPr>
          <w:b w:val="0"/>
        </w:rPr>
        <w:t>И</w:t>
      </w:r>
      <w:r w:rsidR="00FE54FE" w:rsidRPr="00CC7153">
        <w:rPr>
          <w:b w:val="0"/>
        </w:rPr>
        <w:t>сполнени</w:t>
      </w:r>
      <w:r w:rsidRPr="00CC7153">
        <w:rPr>
          <w:b w:val="0"/>
        </w:rPr>
        <w:t>е</w:t>
      </w:r>
      <w:r w:rsidR="00FE54FE" w:rsidRPr="00CC7153">
        <w:rPr>
          <w:b w:val="0"/>
        </w:rPr>
        <w:t xml:space="preserve"> переданных государственных полномочий </w:t>
      </w:r>
      <w:r w:rsidRPr="00CC7153">
        <w:rPr>
          <w:b w:val="0"/>
        </w:rPr>
        <w:t xml:space="preserve">по опеке и попечительству возложено на Управление образования </w:t>
      </w:r>
      <w:r w:rsidR="00FE54FE" w:rsidRPr="00CC7153">
        <w:rPr>
          <w:b w:val="0"/>
        </w:rPr>
        <w:t xml:space="preserve">Администрации ЗАТО </w:t>
      </w:r>
      <w:r w:rsidR="00FE54FE" w:rsidRPr="00CC7153">
        <w:rPr>
          <w:b w:val="0"/>
          <w:spacing w:val="-4"/>
        </w:rPr>
        <w:t>г. Зелен</w:t>
      </w:r>
      <w:r w:rsidR="001D6B5C" w:rsidRPr="00CC7153">
        <w:rPr>
          <w:b w:val="0"/>
          <w:spacing w:val="-4"/>
        </w:rPr>
        <w:t>огорска</w:t>
      </w:r>
      <w:r w:rsidRPr="00CC7153">
        <w:rPr>
          <w:b w:val="0"/>
          <w:spacing w:val="-4"/>
        </w:rPr>
        <w:t xml:space="preserve">. Основная цель </w:t>
      </w:r>
      <w:r w:rsidRPr="00CC7153">
        <w:rPr>
          <w:b w:val="0"/>
        </w:rPr>
        <w:t>–</w:t>
      </w:r>
      <w:r w:rsidRPr="00CC7153">
        <w:rPr>
          <w:b w:val="0"/>
          <w:spacing w:val="-4"/>
        </w:rPr>
        <w:t xml:space="preserve"> </w:t>
      </w:r>
      <w:r w:rsidR="00E37A42" w:rsidRPr="00CC7153">
        <w:rPr>
          <w:b w:val="0"/>
          <w:spacing w:val="-4"/>
        </w:rPr>
        <w:t>защита прав и законных интересов несовершеннолетних граждан, нуждающихся в установлении над ними опеки и попечительств</w:t>
      </w:r>
      <w:r w:rsidRPr="00CC7153">
        <w:rPr>
          <w:b w:val="0"/>
          <w:spacing w:val="-4"/>
        </w:rPr>
        <w:t>а, и несовершеннолетних граждан, находящихся под опекой и попечительством.</w:t>
      </w:r>
      <w:r w:rsidR="004C15ED" w:rsidRPr="00CC7153">
        <w:rPr>
          <w:b w:val="0"/>
          <w:spacing w:val="-4"/>
        </w:rPr>
        <w:t xml:space="preserve"> </w:t>
      </w:r>
      <w:r w:rsidRPr="00CC7153">
        <w:rPr>
          <w:b w:val="0"/>
          <w:spacing w:val="-4"/>
        </w:rPr>
        <w:t xml:space="preserve">Деятельность специалистов по опеке и попечительству </w:t>
      </w:r>
      <w:r w:rsidR="004C15ED" w:rsidRPr="00CC7153">
        <w:rPr>
          <w:b w:val="0"/>
          <w:spacing w:val="-4"/>
        </w:rPr>
        <w:t xml:space="preserve">в отношении несовершеннолетних граждан направлена на </w:t>
      </w:r>
      <w:r w:rsidR="001D6B5C" w:rsidRPr="00CC7153">
        <w:rPr>
          <w:b w:val="0"/>
          <w:spacing w:val="-4"/>
        </w:rPr>
        <w:t xml:space="preserve">предупреждение </w:t>
      </w:r>
      <w:r w:rsidR="00FE54FE" w:rsidRPr="00CC7153">
        <w:rPr>
          <w:b w:val="0"/>
          <w:spacing w:val="-4"/>
        </w:rPr>
        <w:t>безнадзорности несовершеннолетних,</w:t>
      </w:r>
      <w:r w:rsidR="00FE54FE" w:rsidRPr="00CC7153">
        <w:rPr>
          <w:b w:val="0"/>
          <w:i/>
        </w:rPr>
        <w:t xml:space="preserve"> </w:t>
      </w:r>
      <w:r w:rsidR="00FE54FE" w:rsidRPr="00CC7153">
        <w:rPr>
          <w:b w:val="0"/>
        </w:rPr>
        <w:t>выявление и устранение причин и условий, способствующих этому, обеспечение социально-правовой защиты детей, оставшихся без попечения родителей, развитие семейных форм устройства.</w:t>
      </w:r>
    </w:p>
    <w:p w:rsidR="001E06EB" w:rsidRPr="00CC7153" w:rsidRDefault="001E06EB" w:rsidP="00FE54FE">
      <w:pPr>
        <w:ind w:firstLine="709"/>
        <w:jc w:val="both"/>
        <w:rPr>
          <w:b w:val="0"/>
          <w:sz w:val="16"/>
          <w:szCs w:val="16"/>
        </w:rPr>
      </w:pPr>
    </w:p>
    <w:p w:rsidR="00FE54FE" w:rsidRPr="00CC7153" w:rsidRDefault="00FE54FE" w:rsidP="00FE54FE">
      <w:pPr>
        <w:ind w:firstLine="709"/>
        <w:jc w:val="both"/>
        <w:rPr>
          <w:b w:val="0"/>
        </w:rPr>
      </w:pPr>
      <w:r w:rsidRPr="00CC7153">
        <w:rPr>
          <w:b w:val="0"/>
        </w:rPr>
        <w:t>По состоянию на 1 января 201</w:t>
      </w:r>
      <w:r w:rsidR="00841715" w:rsidRPr="00CC7153">
        <w:rPr>
          <w:b w:val="0"/>
        </w:rPr>
        <w:t>8</w:t>
      </w:r>
      <w:r w:rsidRPr="00CC7153">
        <w:rPr>
          <w:b w:val="0"/>
        </w:rPr>
        <w:t xml:space="preserve"> года </w:t>
      </w:r>
      <w:r w:rsidR="00556534" w:rsidRPr="00CC7153">
        <w:rPr>
          <w:b w:val="0"/>
        </w:rPr>
        <w:t>в городе Зеленогорске на учёте состояло 26</w:t>
      </w:r>
      <w:r w:rsidR="00841715" w:rsidRPr="00CC7153">
        <w:rPr>
          <w:b w:val="0"/>
        </w:rPr>
        <w:t>3</w:t>
      </w:r>
      <w:r w:rsidR="00544644" w:rsidRPr="00CC7153">
        <w:rPr>
          <w:b w:val="0"/>
        </w:rPr>
        <w:t xml:space="preserve"> </w:t>
      </w:r>
      <w:r w:rsidR="00EE250C" w:rsidRPr="00CC7153">
        <w:rPr>
          <w:b w:val="0"/>
        </w:rPr>
        <w:t>детей-сирот и детей, оставшихся без попечения родителей</w:t>
      </w:r>
      <w:r w:rsidR="00D27461" w:rsidRPr="00CC7153">
        <w:rPr>
          <w:b w:val="0"/>
        </w:rPr>
        <w:t>,</w:t>
      </w:r>
      <w:r w:rsidR="00EE250C" w:rsidRPr="00CC7153">
        <w:rPr>
          <w:b w:val="0"/>
        </w:rPr>
        <w:t xml:space="preserve"> </w:t>
      </w:r>
      <w:r w:rsidR="00556534" w:rsidRPr="00CC7153">
        <w:rPr>
          <w:b w:val="0"/>
        </w:rPr>
        <w:t xml:space="preserve">что составило </w:t>
      </w:r>
      <w:r w:rsidR="00F9616C" w:rsidRPr="00CC7153">
        <w:rPr>
          <w:b w:val="0"/>
        </w:rPr>
        <w:t>2,</w:t>
      </w:r>
      <w:r w:rsidR="008E53FF" w:rsidRPr="00CC7153">
        <w:rPr>
          <w:b w:val="0"/>
        </w:rPr>
        <w:t>2</w:t>
      </w:r>
      <w:r w:rsidR="003B2C88" w:rsidRPr="00CC7153">
        <w:rPr>
          <w:b w:val="0"/>
        </w:rPr>
        <w:t>%</w:t>
      </w:r>
      <w:r w:rsidRPr="00CC7153">
        <w:rPr>
          <w:b w:val="0"/>
        </w:rPr>
        <w:t xml:space="preserve"> от</w:t>
      </w:r>
      <w:r w:rsidR="00F9616C" w:rsidRPr="00CC7153">
        <w:rPr>
          <w:b w:val="0"/>
        </w:rPr>
        <w:t xml:space="preserve"> общей численности детей </w:t>
      </w:r>
      <w:r w:rsidR="00926DB3" w:rsidRPr="00CC7153">
        <w:rPr>
          <w:b w:val="0"/>
        </w:rPr>
        <w:t xml:space="preserve">в возрасте от 0 до 18 лет </w:t>
      </w:r>
      <w:r w:rsidR="00F9616C" w:rsidRPr="00CC7153">
        <w:rPr>
          <w:b w:val="0"/>
        </w:rPr>
        <w:t>(в 201</w:t>
      </w:r>
      <w:r w:rsidR="00841715" w:rsidRPr="00CC7153">
        <w:rPr>
          <w:b w:val="0"/>
        </w:rPr>
        <w:t>6</w:t>
      </w:r>
      <w:r w:rsidRPr="00CC7153">
        <w:rPr>
          <w:b w:val="0"/>
        </w:rPr>
        <w:t xml:space="preserve"> году – 2,</w:t>
      </w:r>
      <w:r w:rsidR="003B3F85" w:rsidRPr="00CC7153">
        <w:rPr>
          <w:b w:val="0"/>
        </w:rPr>
        <w:t>1</w:t>
      </w:r>
      <w:r w:rsidRPr="00CC7153">
        <w:rPr>
          <w:b w:val="0"/>
        </w:rPr>
        <w:t xml:space="preserve">%). </w:t>
      </w:r>
      <w:r w:rsidR="00926DB3" w:rsidRPr="00CC7153">
        <w:rPr>
          <w:b w:val="0"/>
        </w:rPr>
        <w:t>В семьях опекунов (попечителей) и приёмных родителей воспитывается 233 несовершеннолетних, или 88,6</w:t>
      </w:r>
      <w:r w:rsidR="00F9616C" w:rsidRPr="00CC7153">
        <w:rPr>
          <w:b w:val="0"/>
        </w:rPr>
        <w:t>%</w:t>
      </w:r>
      <w:r w:rsidR="00926DB3" w:rsidRPr="00CC7153">
        <w:rPr>
          <w:b w:val="0"/>
        </w:rPr>
        <w:t xml:space="preserve"> от общей численности детей-сирот и детей, оставшихся без попечения родителей</w:t>
      </w:r>
      <w:r w:rsidRPr="00CC7153">
        <w:rPr>
          <w:b w:val="0"/>
        </w:rPr>
        <w:t xml:space="preserve">, что на </w:t>
      </w:r>
      <w:r w:rsidR="00926DB3" w:rsidRPr="00CC7153">
        <w:rPr>
          <w:b w:val="0"/>
        </w:rPr>
        <w:t>3,5</w:t>
      </w:r>
      <w:r w:rsidR="003B2C88" w:rsidRPr="00CC7153">
        <w:rPr>
          <w:b w:val="0"/>
        </w:rPr>
        <w:t>%</w:t>
      </w:r>
      <w:r w:rsidR="00F9616C" w:rsidRPr="00CC7153">
        <w:rPr>
          <w:b w:val="0"/>
        </w:rPr>
        <w:t xml:space="preserve"> больше, чем в 201</w:t>
      </w:r>
      <w:r w:rsidR="00926DB3" w:rsidRPr="00CC7153">
        <w:rPr>
          <w:b w:val="0"/>
        </w:rPr>
        <w:t>6</w:t>
      </w:r>
      <w:r w:rsidRPr="00CC7153">
        <w:rPr>
          <w:b w:val="0"/>
        </w:rPr>
        <w:t xml:space="preserve"> году. Остальные дети данной категории находятся на </w:t>
      </w:r>
      <w:r w:rsidRPr="00CC7153">
        <w:rPr>
          <w:b w:val="0"/>
        </w:rPr>
        <w:lastRenderedPageBreak/>
        <w:t xml:space="preserve">полном государственном обеспечении в образовательных учреждениях. </w:t>
      </w:r>
      <w:r w:rsidR="0006289D" w:rsidRPr="00CC7153">
        <w:rPr>
          <w:b w:val="0"/>
        </w:rPr>
        <w:t xml:space="preserve">Под надзором КГКУ «Зеленогорский детский дом» находится 29 детей, 11,0% от общей численности детей-сирот и детей, оставшихся без попечения родителей (в 2016 году – 29 детей), в КГБПОУ «Зеленогорский техникум промышленных технологий и сервиса» обучается и находится на полном государственном обеспечении 1 человек (в 2017 году – 9 детей). </w:t>
      </w:r>
      <w:r w:rsidR="00A219B5" w:rsidRPr="00CC7153">
        <w:rPr>
          <w:b w:val="0"/>
        </w:rPr>
        <w:t xml:space="preserve">В </w:t>
      </w:r>
      <w:r w:rsidR="00CA4184" w:rsidRPr="00CC7153">
        <w:rPr>
          <w:b w:val="0"/>
        </w:rPr>
        <w:t xml:space="preserve">последние годы </w:t>
      </w:r>
      <w:r w:rsidR="00A219B5" w:rsidRPr="00CC7153">
        <w:rPr>
          <w:b w:val="0"/>
        </w:rPr>
        <w:t xml:space="preserve">наметилась тенденция к опекунству посторонними гражданами, 108 детей проживали в семьях, с </w:t>
      </w:r>
      <w:r w:rsidR="00AA4553" w:rsidRPr="00CC7153">
        <w:rPr>
          <w:b w:val="0"/>
        </w:rPr>
        <w:t xml:space="preserve">членами </w:t>
      </w:r>
      <w:r w:rsidR="00A219B5" w:rsidRPr="00CC7153">
        <w:rPr>
          <w:b w:val="0"/>
        </w:rPr>
        <w:t>которы</w:t>
      </w:r>
      <w:r w:rsidR="00AA4553" w:rsidRPr="00CC7153">
        <w:rPr>
          <w:b w:val="0"/>
        </w:rPr>
        <w:t>х</w:t>
      </w:r>
      <w:r w:rsidR="00A219B5" w:rsidRPr="00CC7153">
        <w:rPr>
          <w:b w:val="0"/>
        </w:rPr>
        <w:t xml:space="preserve"> они не связаны родственными отношениями (в 2016 году </w:t>
      </w:r>
      <w:r w:rsidR="00AA4553" w:rsidRPr="00CC7153">
        <w:rPr>
          <w:b w:val="0"/>
        </w:rPr>
        <w:t>–</w:t>
      </w:r>
      <w:r w:rsidR="00A219B5" w:rsidRPr="00CC7153">
        <w:rPr>
          <w:b w:val="0"/>
        </w:rPr>
        <w:t xml:space="preserve"> </w:t>
      </w:r>
      <w:r w:rsidR="00CA4184" w:rsidRPr="00CC7153">
        <w:rPr>
          <w:b w:val="0"/>
        </w:rPr>
        <w:t>90</w:t>
      </w:r>
      <w:r w:rsidR="00AA4553" w:rsidRPr="00CC7153">
        <w:rPr>
          <w:b w:val="0"/>
        </w:rPr>
        <w:t xml:space="preserve"> </w:t>
      </w:r>
      <w:r w:rsidR="00CA4184" w:rsidRPr="00CC7153">
        <w:rPr>
          <w:b w:val="0"/>
        </w:rPr>
        <w:t>детей</w:t>
      </w:r>
      <w:r w:rsidR="00AA4553" w:rsidRPr="00CC7153">
        <w:rPr>
          <w:b w:val="0"/>
        </w:rPr>
        <w:t>).</w:t>
      </w:r>
      <w:r w:rsidR="00A219B5" w:rsidRPr="00CC7153">
        <w:rPr>
          <w:b w:val="0"/>
        </w:rPr>
        <w:t xml:space="preserve">  </w:t>
      </w:r>
    </w:p>
    <w:p w:rsidR="00F9616C" w:rsidRPr="00CC7153" w:rsidRDefault="00F9616C" w:rsidP="00FE54FE">
      <w:pPr>
        <w:ind w:firstLine="709"/>
        <w:jc w:val="both"/>
        <w:rPr>
          <w:b w:val="0"/>
        </w:rPr>
      </w:pPr>
    </w:p>
    <w:p w:rsidR="00F9616C" w:rsidRPr="00CC7153" w:rsidRDefault="00F9616C" w:rsidP="00F9616C">
      <w:pPr>
        <w:ind w:firstLine="709"/>
        <w:jc w:val="both"/>
        <w:rPr>
          <w:b w:val="0"/>
          <w:bCs/>
          <w:i/>
          <w:sz w:val="24"/>
          <w:szCs w:val="24"/>
        </w:rPr>
      </w:pPr>
      <w:r w:rsidRPr="00CC7153">
        <w:rPr>
          <w:b w:val="0"/>
          <w:bCs/>
          <w:i/>
          <w:sz w:val="24"/>
          <w:szCs w:val="24"/>
        </w:rPr>
        <w:t xml:space="preserve">Таблица № </w:t>
      </w:r>
      <w:r w:rsidR="00E471BB" w:rsidRPr="00CC7153">
        <w:rPr>
          <w:b w:val="0"/>
          <w:bCs/>
          <w:i/>
          <w:sz w:val="24"/>
          <w:szCs w:val="24"/>
        </w:rPr>
        <w:t>25</w:t>
      </w:r>
      <w:r w:rsidRPr="00CC7153">
        <w:rPr>
          <w:b w:val="0"/>
          <w:bCs/>
          <w:i/>
          <w:sz w:val="24"/>
          <w:szCs w:val="24"/>
        </w:rPr>
        <w:t>. Количество детей-сирот и детей, оставшихся без попечения родителей</w:t>
      </w:r>
    </w:p>
    <w:tbl>
      <w:tblPr>
        <w:tblStyle w:val="a3"/>
        <w:tblW w:w="4966" w:type="pct"/>
        <w:tblInd w:w="108" w:type="dxa"/>
        <w:tblLook w:val="04A0" w:firstRow="1" w:lastRow="0" w:firstColumn="1" w:lastColumn="0" w:noHBand="0" w:noVBand="1"/>
      </w:tblPr>
      <w:tblGrid>
        <w:gridCol w:w="4962"/>
        <w:gridCol w:w="637"/>
        <w:gridCol w:w="1055"/>
        <w:gridCol w:w="1025"/>
        <w:gridCol w:w="992"/>
        <w:gridCol w:w="976"/>
      </w:tblGrid>
      <w:tr w:rsidR="00841715" w:rsidRPr="00CC7153" w:rsidTr="00AA33F5">
        <w:tc>
          <w:tcPr>
            <w:tcW w:w="2572" w:type="pct"/>
            <w:vAlign w:val="center"/>
          </w:tcPr>
          <w:p w:rsidR="00841715" w:rsidRPr="00CC7153" w:rsidRDefault="00841715" w:rsidP="00544644">
            <w:pPr>
              <w:jc w:val="center"/>
              <w:rPr>
                <w:b w:val="0"/>
                <w:bCs/>
                <w:smallCaps/>
                <w:sz w:val="21"/>
                <w:szCs w:val="21"/>
              </w:rPr>
            </w:pPr>
            <w:r w:rsidRPr="00CC7153">
              <w:rPr>
                <w:b w:val="0"/>
                <w:bCs/>
                <w:kern w:val="24"/>
                <w:sz w:val="21"/>
                <w:szCs w:val="21"/>
              </w:rPr>
              <w:t>Наименование показателя</w:t>
            </w:r>
          </w:p>
        </w:tc>
        <w:tc>
          <w:tcPr>
            <w:tcW w:w="330" w:type="pct"/>
            <w:vAlign w:val="center"/>
          </w:tcPr>
          <w:p w:rsidR="00841715" w:rsidRPr="00CC7153" w:rsidRDefault="00841715" w:rsidP="002C6943">
            <w:pPr>
              <w:ind w:left="-130" w:right="-64" w:hanging="9"/>
              <w:jc w:val="center"/>
              <w:rPr>
                <w:b w:val="0"/>
                <w:bCs/>
                <w:kern w:val="24"/>
                <w:sz w:val="21"/>
                <w:szCs w:val="21"/>
              </w:rPr>
            </w:pPr>
            <w:r w:rsidRPr="00CC7153">
              <w:rPr>
                <w:b w:val="0"/>
                <w:bCs/>
                <w:kern w:val="24"/>
                <w:sz w:val="21"/>
                <w:szCs w:val="21"/>
              </w:rPr>
              <w:t>Ед. изм.</w:t>
            </w:r>
          </w:p>
        </w:tc>
        <w:tc>
          <w:tcPr>
            <w:tcW w:w="547" w:type="pct"/>
            <w:vAlign w:val="center"/>
          </w:tcPr>
          <w:p w:rsidR="00841715" w:rsidRPr="00CC7153" w:rsidRDefault="00841715" w:rsidP="00841715">
            <w:pPr>
              <w:ind w:left="-42" w:right="-105"/>
              <w:jc w:val="center"/>
              <w:rPr>
                <w:b w:val="0"/>
                <w:sz w:val="21"/>
                <w:szCs w:val="21"/>
              </w:rPr>
            </w:pPr>
            <w:r w:rsidRPr="00CC7153">
              <w:rPr>
                <w:b w:val="0"/>
                <w:bCs/>
                <w:kern w:val="24"/>
                <w:sz w:val="21"/>
                <w:szCs w:val="21"/>
              </w:rPr>
              <w:t>2014 год</w:t>
            </w:r>
          </w:p>
        </w:tc>
        <w:tc>
          <w:tcPr>
            <w:tcW w:w="531" w:type="pct"/>
            <w:vAlign w:val="center"/>
          </w:tcPr>
          <w:p w:rsidR="00841715" w:rsidRPr="00CC7153" w:rsidRDefault="00841715" w:rsidP="00841715">
            <w:pPr>
              <w:ind w:left="-42" w:right="-105"/>
              <w:jc w:val="center"/>
              <w:rPr>
                <w:b w:val="0"/>
                <w:sz w:val="21"/>
                <w:szCs w:val="21"/>
              </w:rPr>
            </w:pPr>
            <w:r w:rsidRPr="00CC7153">
              <w:rPr>
                <w:b w:val="0"/>
                <w:bCs/>
                <w:kern w:val="24"/>
                <w:sz w:val="21"/>
                <w:szCs w:val="21"/>
              </w:rPr>
              <w:t>2015 год</w:t>
            </w:r>
          </w:p>
        </w:tc>
        <w:tc>
          <w:tcPr>
            <w:tcW w:w="514" w:type="pct"/>
            <w:vAlign w:val="center"/>
          </w:tcPr>
          <w:p w:rsidR="00841715" w:rsidRPr="00CC7153" w:rsidRDefault="00841715" w:rsidP="00841715">
            <w:pPr>
              <w:ind w:left="-42" w:right="-105"/>
              <w:jc w:val="center"/>
              <w:rPr>
                <w:b w:val="0"/>
                <w:sz w:val="21"/>
                <w:szCs w:val="21"/>
              </w:rPr>
            </w:pPr>
            <w:r w:rsidRPr="00CC7153">
              <w:rPr>
                <w:b w:val="0"/>
                <w:bCs/>
                <w:kern w:val="24"/>
                <w:sz w:val="21"/>
                <w:szCs w:val="21"/>
              </w:rPr>
              <w:t>2016 год</w:t>
            </w:r>
          </w:p>
        </w:tc>
        <w:tc>
          <w:tcPr>
            <w:tcW w:w="506" w:type="pct"/>
            <w:vAlign w:val="center"/>
          </w:tcPr>
          <w:p w:rsidR="00841715" w:rsidRPr="00CC7153" w:rsidRDefault="00841715" w:rsidP="00841715">
            <w:pPr>
              <w:ind w:left="-42" w:right="-105"/>
              <w:jc w:val="center"/>
              <w:rPr>
                <w:b w:val="0"/>
                <w:sz w:val="21"/>
                <w:szCs w:val="21"/>
              </w:rPr>
            </w:pPr>
            <w:r w:rsidRPr="00CC7153">
              <w:rPr>
                <w:b w:val="0"/>
                <w:bCs/>
                <w:kern w:val="24"/>
                <w:sz w:val="21"/>
                <w:szCs w:val="21"/>
              </w:rPr>
              <w:t>2017 год</w:t>
            </w:r>
          </w:p>
        </w:tc>
      </w:tr>
      <w:tr w:rsidR="00841715" w:rsidRPr="00CC7153" w:rsidTr="00AA33F5">
        <w:tc>
          <w:tcPr>
            <w:tcW w:w="2572" w:type="pct"/>
          </w:tcPr>
          <w:p w:rsidR="00841715" w:rsidRPr="00CC7153" w:rsidRDefault="00841715" w:rsidP="00544644">
            <w:pPr>
              <w:ind w:right="150"/>
              <w:rPr>
                <w:b w:val="0"/>
                <w:sz w:val="21"/>
                <w:szCs w:val="21"/>
              </w:rPr>
            </w:pPr>
            <w:r w:rsidRPr="00CC7153">
              <w:rPr>
                <w:b w:val="0"/>
                <w:bCs/>
                <w:color w:val="000000"/>
                <w:kern w:val="24"/>
                <w:sz w:val="21"/>
                <w:szCs w:val="21"/>
              </w:rPr>
              <w:t>1. Число детей-сирот и детей, оставшихся без попечения родителей</w:t>
            </w:r>
            <w:r w:rsidRPr="00CC7153">
              <w:rPr>
                <w:b w:val="0"/>
                <w:color w:val="000000"/>
                <w:kern w:val="24"/>
                <w:sz w:val="21"/>
                <w:szCs w:val="21"/>
              </w:rPr>
              <w:t xml:space="preserve"> (на конец года)</w:t>
            </w:r>
          </w:p>
        </w:tc>
        <w:tc>
          <w:tcPr>
            <w:tcW w:w="330" w:type="pct"/>
            <w:vAlign w:val="center"/>
          </w:tcPr>
          <w:p w:rsidR="00841715" w:rsidRPr="00CC7153" w:rsidRDefault="00841715" w:rsidP="001409EA">
            <w:pPr>
              <w:ind w:left="-92" w:right="-174"/>
              <w:jc w:val="center"/>
              <w:rPr>
                <w:b w:val="0"/>
                <w:bCs/>
                <w:color w:val="000000"/>
                <w:kern w:val="24"/>
                <w:sz w:val="21"/>
                <w:szCs w:val="21"/>
              </w:rPr>
            </w:pPr>
            <w:r w:rsidRPr="00CC7153">
              <w:rPr>
                <w:b w:val="0"/>
                <w:bCs/>
                <w:color w:val="000000"/>
                <w:kern w:val="24"/>
                <w:sz w:val="21"/>
                <w:szCs w:val="21"/>
              </w:rPr>
              <w:t>чел.</w:t>
            </w:r>
          </w:p>
        </w:tc>
        <w:tc>
          <w:tcPr>
            <w:tcW w:w="547" w:type="pct"/>
            <w:vAlign w:val="center"/>
          </w:tcPr>
          <w:p w:rsidR="00841715" w:rsidRPr="00CC7153" w:rsidRDefault="00841715" w:rsidP="00841715">
            <w:pPr>
              <w:tabs>
                <w:tab w:val="left" w:pos="900"/>
              </w:tabs>
              <w:ind w:left="-122" w:right="-183" w:hanging="15"/>
              <w:jc w:val="center"/>
              <w:rPr>
                <w:b w:val="0"/>
                <w:sz w:val="21"/>
                <w:szCs w:val="21"/>
              </w:rPr>
            </w:pPr>
            <w:r w:rsidRPr="00CC7153">
              <w:rPr>
                <w:b w:val="0"/>
                <w:bCs/>
                <w:color w:val="000000"/>
                <w:kern w:val="24"/>
                <w:sz w:val="21"/>
                <w:szCs w:val="21"/>
              </w:rPr>
              <w:t>253</w:t>
            </w:r>
          </w:p>
        </w:tc>
        <w:tc>
          <w:tcPr>
            <w:tcW w:w="531" w:type="pct"/>
            <w:vAlign w:val="center"/>
          </w:tcPr>
          <w:p w:rsidR="00841715" w:rsidRPr="00CC7153" w:rsidRDefault="00841715" w:rsidP="00841715">
            <w:pPr>
              <w:tabs>
                <w:tab w:val="left" w:pos="900"/>
              </w:tabs>
              <w:ind w:left="-122" w:right="-183" w:hanging="15"/>
              <w:jc w:val="center"/>
              <w:rPr>
                <w:b w:val="0"/>
                <w:sz w:val="21"/>
                <w:szCs w:val="21"/>
              </w:rPr>
            </w:pPr>
            <w:r w:rsidRPr="00CC7153">
              <w:rPr>
                <w:b w:val="0"/>
                <w:bCs/>
                <w:color w:val="000000"/>
                <w:kern w:val="24"/>
                <w:sz w:val="21"/>
                <w:szCs w:val="21"/>
              </w:rPr>
              <w:t>258</w:t>
            </w:r>
          </w:p>
        </w:tc>
        <w:tc>
          <w:tcPr>
            <w:tcW w:w="514" w:type="pct"/>
            <w:vAlign w:val="center"/>
          </w:tcPr>
          <w:p w:rsidR="00841715" w:rsidRPr="00CC7153" w:rsidRDefault="00841715" w:rsidP="00841715">
            <w:pPr>
              <w:tabs>
                <w:tab w:val="left" w:pos="900"/>
              </w:tabs>
              <w:ind w:left="-122" w:right="-183" w:hanging="15"/>
              <w:jc w:val="center"/>
              <w:rPr>
                <w:b w:val="0"/>
                <w:bCs/>
                <w:color w:val="000000"/>
                <w:kern w:val="24"/>
                <w:sz w:val="21"/>
                <w:szCs w:val="21"/>
              </w:rPr>
            </w:pPr>
            <w:r w:rsidRPr="00CC7153">
              <w:rPr>
                <w:b w:val="0"/>
                <w:bCs/>
                <w:color w:val="000000"/>
                <w:kern w:val="24"/>
                <w:sz w:val="21"/>
                <w:szCs w:val="21"/>
              </w:rPr>
              <w:t>262</w:t>
            </w:r>
          </w:p>
        </w:tc>
        <w:tc>
          <w:tcPr>
            <w:tcW w:w="506" w:type="pct"/>
            <w:vAlign w:val="center"/>
          </w:tcPr>
          <w:p w:rsidR="00841715" w:rsidRPr="00CC7153" w:rsidRDefault="00841715" w:rsidP="00841715">
            <w:pPr>
              <w:tabs>
                <w:tab w:val="left" w:pos="900"/>
              </w:tabs>
              <w:ind w:left="-122" w:right="-183" w:hanging="15"/>
              <w:jc w:val="center"/>
              <w:rPr>
                <w:b w:val="0"/>
                <w:bCs/>
                <w:color w:val="000000"/>
                <w:kern w:val="24"/>
                <w:sz w:val="21"/>
                <w:szCs w:val="21"/>
              </w:rPr>
            </w:pPr>
            <w:r w:rsidRPr="00CC7153">
              <w:rPr>
                <w:b w:val="0"/>
                <w:bCs/>
                <w:color w:val="000000"/>
                <w:kern w:val="24"/>
                <w:sz w:val="21"/>
                <w:szCs w:val="21"/>
              </w:rPr>
              <w:t>263</w:t>
            </w:r>
          </w:p>
        </w:tc>
      </w:tr>
      <w:tr w:rsidR="00841715" w:rsidRPr="00CC7153" w:rsidTr="00AA33F5">
        <w:tc>
          <w:tcPr>
            <w:tcW w:w="2572" w:type="pct"/>
          </w:tcPr>
          <w:p w:rsidR="00841715" w:rsidRPr="00CC7153" w:rsidRDefault="00841715" w:rsidP="00F9616C">
            <w:pPr>
              <w:ind w:right="150"/>
              <w:jc w:val="right"/>
              <w:rPr>
                <w:b w:val="0"/>
                <w:i/>
                <w:sz w:val="21"/>
                <w:szCs w:val="21"/>
              </w:rPr>
            </w:pPr>
            <w:r w:rsidRPr="00CC7153">
              <w:rPr>
                <w:b w:val="0"/>
                <w:bCs/>
                <w:i/>
                <w:kern w:val="24"/>
                <w:sz w:val="21"/>
                <w:szCs w:val="21"/>
              </w:rPr>
              <w:t>в процентах от общей численности детей</w:t>
            </w:r>
          </w:p>
        </w:tc>
        <w:tc>
          <w:tcPr>
            <w:tcW w:w="330" w:type="pct"/>
            <w:vAlign w:val="center"/>
          </w:tcPr>
          <w:p w:rsidR="00841715" w:rsidRPr="00CC7153" w:rsidRDefault="00841715" w:rsidP="001409EA">
            <w:pPr>
              <w:tabs>
                <w:tab w:val="left" w:pos="617"/>
                <w:tab w:val="left" w:pos="900"/>
              </w:tabs>
              <w:ind w:left="-92" w:right="-94"/>
              <w:jc w:val="center"/>
              <w:rPr>
                <w:b w:val="0"/>
                <w:bCs/>
                <w:i/>
                <w:kern w:val="24"/>
                <w:sz w:val="21"/>
                <w:szCs w:val="21"/>
              </w:rPr>
            </w:pPr>
            <w:r w:rsidRPr="00CC7153">
              <w:rPr>
                <w:b w:val="0"/>
                <w:bCs/>
                <w:i/>
                <w:kern w:val="24"/>
                <w:sz w:val="21"/>
                <w:szCs w:val="21"/>
              </w:rPr>
              <w:t>%</w:t>
            </w:r>
          </w:p>
        </w:tc>
        <w:tc>
          <w:tcPr>
            <w:tcW w:w="547" w:type="pct"/>
            <w:vAlign w:val="center"/>
          </w:tcPr>
          <w:p w:rsidR="00841715" w:rsidRPr="00CC7153" w:rsidRDefault="00841715" w:rsidP="00841715">
            <w:pPr>
              <w:tabs>
                <w:tab w:val="left" w:pos="900"/>
              </w:tabs>
              <w:ind w:right="-93" w:hanging="15"/>
              <w:jc w:val="center"/>
              <w:rPr>
                <w:b w:val="0"/>
                <w:bCs/>
                <w:i/>
                <w:kern w:val="24"/>
                <w:sz w:val="21"/>
                <w:szCs w:val="21"/>
              </w:rPr>
            </w:pPr>
            <w:r w:rsidRPr="00CC7153">
              <w:rPr>
                <w:b w:val="0"/>
                <w:bCs/>
                <w:i/>
                <w:kern w:val="24"/>
                <w:sz w:val="21"/>
                <w:szCs w:val="21"/>
              </w:rPr>
              <w:t>2,1</w:t>
            </w:r>
          </w:p>
        </w:tc>
        <w:tc>
          <w:tcPr>
            <w:tcW w:w="531" w:type="pct"/>
            <w:vAlign w:val="center"/>
          </w:tcPr>
          <w:p w:rsidR="00841715" w:rsidRPr="00CC7153" w:rsidRDefault="00841715" w:rsidP="00841715">
            <w:pPr>
              <w:tabs>
                <w:tab w:val="left" w:pos="900"/>
              </w:tabs>
              <w:ind w:right="-93" w:hanging="15"/>
              <w:jc w:val="center"/>
              <w:rPr>
                <w:b w:val="0"/>
                <w:bCs/>
                <w:i/>
                <w:kern w:val="24"/>
                <w:sz w:val="21"/>
                <w:szCs w:val="21"/>
              </w:rPr>
            </w:pPr>
            <w:r w:rsidRPr="00CC7153">
              <w:rPr>
                <w:b w:val="0"/>
                <w:bCs/>
                <w:i/>
                <w:kern w:val="24"/>
                <w:sz w:val="21"/>
                <w:szCs w:val="21"/>
              </w:rPr>
              <w:t>2,0</w:t>
            </w:r>
          </w:p>
        </w:tc>
        <w:tc>
          <w:tcPr>
            <w:tcW w:w="514" w:type="pct"/>
            <w:vAlign w:val="center"/>
          </w:tcPr>
          <w:p w:rsidR="00841715" w:rsidRPr="00CC7153" w:rsidRDefault="00841715" w:rsidP="00841715">
            <w:pPr>
              <w:tabs>
                <w:tab w:val="left" w:pos="900"/>
              </w:tabs>
              <w:ind w:right="-93" w:hanging="15"/>
              <w:jc w:val="center"/>
              <w:rPr>
                <w:b w:val="0"/>
                <w:bCs/>
                <w:i/>
                <w:kern w:val="24"/>
                <w:sz w:val="21"/>
                <w:szCs w:val="21"/>
              </w:rPr>
            </w:pPr>
            <w:r w:rsidRPr="00CC7153">
              <w:rPr>
                <w:b w:val="0"/>
                <w:bCs/>
                <w:i/>
                <w:kern w:val="24"/>
                <w:sz w:val="21"/>
                <w:szCs w:val="21"/>
              </w:rPr>
              <w:t>2,1</w:t>
            </w:r>
          </w:p>
        </w:tc>
        <w:tc>
          <w:tcPr>
            <w:tcW w:w="506" w:type="pct"/>
            <w:vAlign w:val="center"/>
          </w:tcPr>
          <w:p w:rsidR="00841715" w:rsidRPr="00CC7153" w:rsidRDefault="00841715" w:rsidP="00841715">
            <w:pPr>
              <w:tabs>
                <w:tab w:val="left" w:pos="900"/>
              </w:tabs>
              <w:ind w:right="-93" w:hanging="15"/>
              <w:jc w:val="center"/>
              <w:rPr>
                <w:b w:val="0"/>
                <w:bCs/>
                <w:i/>
                <w:kern w:val="24"/>
                <w:sz w:val="21"/>
                <w:szCs w:val="21"/>
              </w:rPr>
            </w:pPr>
            <w:r w:rsidRPr="00CC7153">
              <w:rPr>
                <w:b w:val="0"/>
                <w:bCs/>
                <w:i/>
                <w:kern w:val="24"/>
                <w:sz w:val="21"/>
                <w:szCs w:val="21"/>
              </w:rPr>
              <w:t>2,2</w:t>
            </w:r>
          </w:p>
        </w:tc>
      </w:tr>
      <w:tr w:rsidR="00841715" w:rsidRPr="00CC7153" w:rsidTr="00AA33F5">
        <w:tc>
          <w:tcPr>
            <w:tcW w:w="2572" w:type="pct"/>
          </w:tcPr>
          <w:p w:rsidR="00841715" w:rsidRPr="00CC7153" w:rsidRDefault="00841715" w:rsidP="00544644">
            <w:pPr>
              <w:ind w:right="150"/>
              <w:rPr>
                <w:b w:val="0"/>
                <w:bCs/>
                <w:i/>
                <w:kern w:val="24"/>
                <w:sz w:val="21"/>
                <w:szCs w:val="21"/>
              </w:rPr>
            </w:pPr>
            <w:r w:rsidRPr="00CC7153">
              <w:rPr>
                <w:b w:val="0"/>
                <w:bCs/>
                <w:i/>
                <w:kern w:val="24"/>
                <w:sz w:val="21"/>
                <w:szCs w:val="21"/>
              </w:rPr>
              <w:t>в том числе:</w:t>
            </w:r>
          </w:p>
        </w:tc>
        <w:tc>
          <w:tcPr>
            <w:tcW w:w="330" w:type="pct"/>
            <w:vAlign w:val="center"/>
          </w:tcPr>
          <w:p w:rsidR="00841715" w:rsidRPr="00CC7153" w:rsidRDefault="00841715" w:rsidP="001409EA">
            <w:pPr>
              <w:tabs>
                <w:tab w:val="left" w:pos="617"/>
                <w:tab w:val="left" w:pos="900"/>
              </w:tabs>
              <w:ind w:left="-92" w:right="-94"/>
              <w:jc w:val="center"/>
              <w:rPr>
                <w:b w:val="0"/>
                <w:bCs/>
                <w:i/>
                <w:kern w:val="24"/>
                <w:sz w:val="21"/>
                <w:szCs w:val="21"/>
              </w:rPr>
            </w:pPr>
          </w:p>
        </w:tc>
        <w:tc>
          <w:tcPr>
            <w:tcW w:w="547" w:type="pct"/>
            <w:vAlign w:val="center"/>
          </w:tcPr>
          <w:p w:rsidR="00841715" w:rsidRPr="00CC7153" w:rsidRDefault="00841715" w:rsidP="00841715">
            <w:pPr>
              <w:tabs>
                <w:tab w:val="left" w:pos="900"/>
              </w:tabs>
              <w:ind w:right="-93" w:hanging="15"/>
              <w:jc w:val="center"/>
              <w:rPr>
                <w:b w:val="0"/>
                <w:bCs/>
                <w:i/>
                <w:kern w:val="24"/>
                <w:sz w:val="21"/>
                <w:szCs w:val="21"/>
              </w:rPr>
            </w:pPr>
          </w:p>
        </w:tc>
        <w:tc>
          <w:tcPr>
            <w:tcW w:w="531" w:type="pct"/>
            <w:vAlign w:val="center"/>
          </w:tcPr>
          <w:p w:rsidR="00841715" w:rsidRPr="00CC7153" w:rsidRDefault="00841715" w:rsidP="00841715">
            <w:pPr>
              <w:tabs>
                <w:tab w:val="left" w:pos="900"/>
              </w:tabs>
              <w:ind w:right="-93" w:hanging="15"/>
              <w:jc w:val="center"/>
              <w:rPr>
                <w:b w:val="0"/>
                <w:bCs/>
                <w:i/>
                <w:kern w:val="24"/>
                <w:sz w:val="21"/>
                <w:szCs w:val="21"/>
              </w:rPr>
            </w:pPr>
          </w:p>
        </w:tc>
        <w:tc>
          <w:tcPr>
            <w:tcW w:w="514" w:type="pct"/>
            <w:vAlign w:val="center"/>
          </w:tcPr>
          <w:p w:rsidR="00841715" w:rsidRPr="00CC7153" w:rsidRDefault="00841715" w:rsidP="00841715">
            <w:pPr>
              <w:tabs>
                <w:tab w:val="left" w:pos="900"/>
              </w:tabs>
              <w:ind w:right="-93" w:hanging="15"/>
              <w:jc w:val="center"/>
              <w:rPr>
                <w:b w:val="0"/>
                <w:bCs/>
                <w:i/>
                <w:kern w:val="24"/>
                <w:sz w:val="21"/>
                <w:szCs w:val="21"/>
              </w:rPr>
            </w:pPr>
          </w:p>
        </w:tc>
        <w:tc>
          <w:tcPr>
            <w:tcW w:w="506" w:type="pct"/>
            <w:vAlign w:val="center"/>
          </w:tcPr>
          <w:p w:rsidR="00841715" w:rsidRPr="00CC7153" w:rsidRDefault="00841715" w:rsidP="00C017C2">
            <w:pPr>
              <w:tabs>
                <w:tab w:val="left" w:pos="900"/>
              </w:tabs>
              <w:ind w:right="-93" w:hanging="15"/>
              <w:jc w:val="center"/>
              <w:rPr>
                <w:b w:val="0"/>
                <w:bCs/>
                <w:i/>
                <w:kern w:val="24"/>
                <w:sz w:val="21"/>
                <w:szCs w:val="21"/>
              </w:rPr>
            </w:pPr>
          </w:p>
        </w:tc>
      </w:tr>
      <w:tr w:rsidR="00841715" w:rsidRPr="00CC7153" w:rsidTr="00AA33F5">
        <w:tc>
          <w:tcPr>
            <w:tcW w:w="2572" w:type="pct"/>
          </w:tcPr>
          <w:p w:rsidR="00841715" w:rsidRPr="00CC7153" w:rsidRDefault="00841715" w:rsidP="00544644">
            <w:pPr>
              <w:rPr>
                <w:b w:val="0"/>
                <w:bCs/>
                <w:sz w:val="21"/>
                <w:szCs w:val="21"/>
              </w:rPr>
            </w:pPr>
            <w:r w:rsidRPr="00CC7153">
              <w:rPr>
                <w:b w:val="0"/>
                <w:bCs/>
                <w:sz w:val="21"/>
                <w:szCs w:val="21"/>
              </w:rPr>
              <w:t xml:space="preserve">   число детей, оставшихся без попечения родителей</w:t>
            </w:r>
          </w:p>
        </w:tc>
        <w:tc>
          <w:tcPr>
            <w:tcW w:w="330" w:type="pct"/>
            <w:vAlign w:val="center"/>
          </w:tcPr>
          <w:p w:rsidR="00841715" w:rsidRPr="00CC7153" w:rsidRDefault="00841715" w:rsidP="001409EA">
            <w:pPr>
              <w:jc w:val="center"/>
              <w:rPr>
                <w:b w:val="0"/>
                <w:bCs/>
                <w:sz w:val="21"/>
                <w:szCs w:val="21"/>
              </w:rPr>
            </w:pPr>
            <w:r w:rsidRPr="00CC7153">
              <w:rPr>
                <w:b w:val="0"/>
                <w:bCs/>
                <w:color w:val="000000"/>
                <w:kern w:val="24"/>
                <w:sz w:val="21"/>
                <w:szCs w:val="21"/>
              </w:rPr>
              <w:t>чел.</w:t>
            </w:r>
          </w:p>
        </w:tc>
        <w:tc>
          <w:tcPr>
            <w:tcW w:w="547" w:type="pct"/>
            <w:vAlign w:val="center"/>
          </w:tcPr>
          <w:p w:rsidR="00841715" w:rsidRPr="00CC7153" w:rsidRDefault="00841715" w:rsidP="00841715">
            <w:pPr>
              <w:jc w:val="center"/>
              <w:rPr>
                <w:b w:val="0"/>
                <w:bCs/>
                <w:sz w:val="21"/>
                <w:szCs w:val="21"/>
              </w:rPr>
            </w:pPr>
            <w:r w:rsidRPr="00CC7153">
              <w:rPr>
                <w:b w:val="0"/>
                <w:bCs/>
                <w:sz w:val="21"/>
                <w:szCs w:val="21"/>
              </w:rPr>
              <w:t>213</w:t>
            </w:r>
          </w:p>
        </w:tc>
        <w:tc>
          <w:tcPr>
            <w:tcW w:w="531" w:type="pct"/>
            <w:vAlign w:val="center"/>
          </w:tcPr>
          <w:p w:rsidR="00841715" w:rsidRPr="00CC7153" w:rsidRDefault="00841715" w:rsidP="00841715">
            <w:pPr>
              <w:jc w:val="center"/>
              <w:rPr>
                <w:b w:val="0"/>
                <w:bCs/>
                <w:sz w:val="21"/>
                <w:szCs w:val="21"/>
              </w:rPr>
            </w:pPr>
            <w:r w:rsidRPr="00CC7153">
              <w:rPr>
                <w:b w:val="0"/>
                <w:bCs/>
                <w:sz w:val="21"/>
                <w:szCs w:val="21"/>
              </w:rPr>
              <w:t>215</w:t>
            </w:r>
          </w:p>
        </w:tc>
        <w:tc>
          <w:tcPr>
            <w:tcW w:w="514" w:type="pct"/>
            <w:vAlign w:val="center"/>
          </w:tcPr>
          <w:p w:rsidR="00841715" w:rsidRPr="00CC7153" w:rsidRDefault="00841715" w:rsidP="00841715">
            <w:pPr>
              <w:jc w:val="center"/>
              <w:rPr>
                <w:b w:val="0"/>
                <w:bCs/>
                <w:sz w:val="21"/>
                <w:szCs w:val="21"/>
              </w:rPr>
            </w:pPr>
            <w:r w:rsidRPr="00CC7153">
              <w:rPr>
                <w:b w:val="0"/>
                <w:bCs/>
                <w:sz w:val="21"/>
                <w:szCs w:val="21"/>
              </w:rPr>
              <w:t>226</w:t>
            </w:r>
          </w:p>
        </w:tc>
        <w:tc>
          <w:tcPr>
            <w:tcW w:w="506" w:type="pct"/>
            <w:vAlign w:val="center"/>
          </w:tcPr>
          <w:p w:rsidR="00841715" w:rsidRPr="00CC7153" w:rsidRDefault="00841715" w:rsidP="00841715">
            <w:pPr>
              <w:jc w:val="center"/>
              <w:rPr>
                <w:b w:val="0"/>
                <w:bCs/>
                <w:sz w:val="21"/>
                <w:szCs w:val="21"/>
              </w:rPr>
            </w:pPr>
            <w:r w:rsidRPr="00CC7153">
              <w:rPr>
                <w:b w:val="0"/>
                <w:bCs/>
                <w:sz w:val="21"/>
                <w:szCs w:val="21"/>
              </w:rPr>
              <w:t>234</w:t>
            </w:r>
          </w:p>
        </w:tc>
      </w:tr>
      <w:tr w:rsidR="00841715" w:rsidRPr="00CC7153" w:rsidTr="00AA33F5">
        <w:tc>
          <w:tcPr>
            <w:tcW w:w="2572" w:type="pct"/>
          </w:tcPr>
          <w:p w:rsidR="00841715" w:rsidRPr="00CC7153" w:rsidRDefault="00841715" w:rsidP="00F9616C">
            <w:pPr>
              <w:jc w:val="right"/>
              <w:rPr>
                <w:b w:val="0"/>
                <w:bCs/>
                <w:i/>
                <w:sz w:val="21"/>
                <w:szCs w:val="21"/>
              </w:rPr>
            </w:pPr>
            <w:r w:rsidRPr="00CC7153">
              <w:rPr>
                <w:b w:val="0"/>
                <w:bCs/>
                <w:i/>
                <w:kern w:val="24"/>
                <w:sz w:val="21"/>
                <w:szCs w:val="21"/>
              </w:rPr>
              <w:t>в процентах от общего числа детей-сирот и детей, оставшихся без попечения родителей</w:t>
            </w:r>
          </w:p>
        </w:tc>
        <w:tc>
          <w:tcPr>
            <w:tcW w:w="330" w:type="pct"/>
            <w:vAlign w:val="center"/>
          </w:tcPr>
          <w:p w:rsidR="00841715" w:rsidRPr="00CC7153" w:rsidRDefault="00841715" w:rsidP="001409EA">
            <w:pPr>
              <w:jc w:val="center"/>
              <w:rPr>
                <w:b w:val="0"/>
                <w:bCs/>
                <w:i/>
                <w:sz w:val="21"/>
                <w:szCs w:val="21"/>
              </w:rPr>
            </w:pPr>
            <w:r w:rsidRPr="00CC7153">
              <w:rPr>
                <w:b w:val="0"/>
                <w:bCs/>
                <w:i/>
                <w:sz w:val="21"/>
                <w:szCs w:val="21"/>
              </w:rPr>
              <w:t>%</w:t>
            </w:r>
          </w:p>
        </w:tc>
        <w:tc>
          <w:tcPr>
            <w:tcW w:w="547" w:type="pct"/>
            <w:vAlign w:val="center"/>
          </w:tcPr>
          <w:p w:rsidR="00841715" w:rsidRPr="00CC7153" w:rsidRDefault="00841715" w:rsidP="00841715">
            <w:pPr>
              <w:jc w:val="center"/>
              <w:rPr>
                <w:b w:val="0"/>
                <w:bCs/>
                <w:i/>
                <w:sz w:val="21"/>
                <w:szCs w:val="21"/>
              </w:rPr>
            </w:pPr>
            <w:r w:rsidRPr="00CC7153">
              <w:rPr>
                <w:b w:val="0"/>
                <w:bCs/>
                <w:i/>
                <w:sz w:val="21"/>
                <w:szCs w:val="21"/>
              </w:rPr>
              <w:t>84,2</w:t>
            </w:r>
          </w:p>
        </w:tc>
        <w:tc>
          <w:tcPr>
            <w:tcW w:w="531" w:type="pct"/>
            <w:vAlign w:val="center"/>
          </w:tcPr>
          <w:p w:rsidR="00841715" w:rsidRPr="00CC7153" w:rsidRDefault="00841715" w:rsidP="00841715">
            <w:pPr>
              <w:jc w:val="center"/>
              <w:rPr>
                <w:b w:val="0"/>
                <w:bCs/>
                <w:i/>
                <w:sz w:val="21"/>
                <w:szCs w:val="21"/>
              </w:rPr>
            </w:pPr>
            <w:r w:rsidRPr="00CC7153">
              <w:rPr>
                <w:b w:val="0"/>
                <w:bCs/>
                <w:i/>
                <w:sz w:val="21"/>
                <w:szCs w:val="21"/>
              </w:rPr>
              <w:t>83,3</w:t>
            </w:r>
          </w:p>
        </w:tc>
        <w:tc>
          <w:tcPr>
            <w:tcW w:w="514" w:type="pct"/>
            <w:vAlign w:val="center"/>
          </w:tcPr>
          <w:p w:rsidR="00841715" w:rsidRPr="00CC7153" w:rsidRDefault="00841715" w:rsidP="00841715">
            <w:pPr>
              <w:jc w:val="center"/>
              <w:rPr>
                <w:b w:val="0"/>
                <w:bCs/>
                <w:i/>
                <w:sz w:val="21"/>
                <w:szCs w:val="21"/>
              </w:rPr>
            </w:pPr>
            <w:r w:rsidRPr="00CC7153">
              <w:rPr>
                <w:b w:val="0"/>
                <w:bCs/>
                <w:i/>
                <w:sz w:val="21"/>
                <w:szCs w:val="21"/>
              </w:rPr>
              <w:t>86,3</w:t>
            </w:r>
          </w:p>
        </w:tc>
        <w:tc>
          <w:tcPr>
            <w:tcW w:w="506" w:type="pct"/>
            <w:vAlign w:val="center"/>
          </w:tcPr>
          <w:p w:rsidR="00841715" w:rsidRPr="00CC7153" w:rsidRDefault="00753F49" w:rsidP="00C017C2">
            <w:pPr>
              <w:jc w:val="center"/>
              <w:rPr>
                <w:b w:val="0"/>
                <w:bCs/>
                <w:i/>
                <w:sz w:val="21"/>
                <w:szCs w:val="21"/>
              </w:rPr>
            </w:pPr>
            <w:r w:rsidRPr="00CC7153">
              <w:rPr>
                <w:b w:val="0"/>
                <w:bCs/>
                <w:i/>
                <w:sz w:val="21"/>
                <w:szCs w:val="21"/>
              </w:rPr>
              <w:t>89,0</w:t>
            </w:r>
          </w:p>
        </w:tc>
      </w:tr>
      <w:tr w:rsidR="00841715" w:rsidRPr="00CC7153" w:rsidTr="00AA33F5">
        <w:tc>
          <w:tcPr>
            <w:tcW w:w="2572" w:type="pct"/>
          </w:tcPr>
          <w:p w:rsidR="00841715" w:rsidRPr="00CC7153" w:rsidRDefault="00841715" w:rsidP="00544644">
            <w:pPr>
              <w:rPr>
                <w:b w:val="0"/>
                <w:bCs/>
                <w:sz w:val="21"/>
                <w:szCs w:val="21"/>
              </w:rPr>
            </w:pPr>
            <w:r w:rsidRPr="00CC7153">
              <w:rPr>
                <w:b w:val="0"/>
                <w:bCs/>
                <w:sz w:val="21"/>
                <w:szCs w:val="21"/>
              </w:rPr>
              <w:t xml:space="preserve">   число детей-сирот</w:t>
            </w:r>
          </w:p>
        </w:tc>
        <w:tc>
          <w:tcPr>
            <w:tcW w:w="330" w:type="pct"/>
            <w:vAlign w:val="center"/>
          </w:tcPr>
          <w:p w:rsidR="00841715" w:rsidRPr="00CC7153" w:rsidRDefault="00841715" w:rsidP="001409EA">
            <w:pPr>
              <w:jc w:val="center"/>
              <w:rPr>
                <w:b w:val="0"/>
                <w:bCs/>
                <w:sz w:val="21"/>
                <w:szCs w:val="21"/>
              </w:rPr>
            </w:pPr>
            <w:r w:rsidRPr="00CC7153">
              <w:rPr>
                <w:b w:val="0"/>
                <w:bCs/>
                <w:color w:val="000000"/>
                <w:kern w:val="24"/>
                <w:sz w:val="21"/>
                <w:szCs w:val="21"/>
              </w:rPr>
              <w:t>чел.</w:t>
            </w:r>
          </w:p>
        </w:tc>
        <w:tc>
          <w:tcPr>
            <w:tcW w:w="547" w:type="pct"/>
            <w:vAlign w:val="center"/>
          </w:tcPr>
          <w:p w:rsidR="00841715" w:rsidRPr="00CC7153" w:rsidRDefault="00841715" w:rsidP="00841715">
            <w:pPr>
              <w:jc w:val="center"/>
              <w:rPr>
                <w:b w:val="0"/>
                <w:bCs/>
                <w:sz w:val="21"/>
                <w:szCs w:val="21"/>
              </w:rPr>
            </w:pPr>
            <w:r w:rsidRPr="00CC7153">
              <w:rPr>
                <w:b w:val="0"/>
                <w:bCs/>
                <w:sz w:val="21"/>
                <w:szCs w:val="21"/>
              </w:rPr>
              <w:t>40</w:t>
            </w:r>
          </w:p>
        </w:tc>
        <w:tc>
          <w:tcPr>
            <w:tcW w:w="531" w:type="pct"/>
            <w:vAlign w:val="center"/>
          </w:tcPr>
          <w:p w:rsidR="00841715" w:rsidRPr="00CC7153" w:rsidRDefault="00841715" w:rsidP="00841715">
            <w:pPr>
              <w:jc w:val="center"/>
              <w:rPr>
                <w:b w:val="0"/>
                <w:bCs/>
                <w:sz w:val="21"/>
                <w:szCs w:val="21"/>
              </w:rPr>
            </w:pPr>
            <w:r w:rsidRPr="00CC7153">
              <w:rPr>
                <w:b w:val="0"/>
                <w:bCs/>
                <w:sz w:val="21"/>
                <w:szCs w:val="21"/>
              </w:rPr>
              <w:t>43</w:t>
            </w:r>
          </w:p>
        </w:tc>
        <w:tc>
          <w:tcPr>
            <w:tcW w:w="514" w:type="pct"/>
            <w:vAlign w:val="center"/>
          </w:tcPr>
          <w:p w:rsidR="00841715" w:rsidRPr="00CC7153" w:rsidRDefault="00841715" w:rsidP="00841715">
            <w:pPr>
              <w:jc w:val="center"/>
              <w:rPr>
                <w:b w:val="0"/>
                <w:bCs/>
                <w:sz w:val="21"/>
                <w:szCs w:val="21"/>
              </w:rPr>
            </w:pPr>
            <w:r w:rsidRPr="00CC7153">
              <w:rPr>
                <w:b w:val="0"/>
                <w:bCs/>
                <w:sz w:val="21"/>
                <w:szCs w:val="21"/>
              </w:rPr>
              <w:t>36</w:t>
            </w:r>
          </w:p>
        </w:tc>
        <w:tc>
          <w:tcPr>
            <w:tcW w:w="506" w:type="pct"/>
            <w:vAlign w:val="center"/>
          </w:tcPr>
          <w:p w:rsidR="00841715" w:rsidRPr="00CC7153" w:rsidRDefault="00071B79" w:rsidP="00C017C2">
            <w:pPr>
              <w:jc w:val="center"/>
              <w:rPr>
                <w:b w:val="0"/>
                <w:bCs/>
                <w:sz w:val="21"/>
                <w:szCs w:val="21"/>
              </w:rPr>
            </w:pPr>
            <w:r w:rsidRPr="00CC7153">
              <w:rPr>
                <w:b w:val="0"/>
                <w:bCs/>
                <w:sz w:val="21"/>
                <w:szCs w:val="21"/>
              </w:rPr>
              <w:t>29</w:t>
            </w:r>
          </w:p>
        </w:tc>
      </w:tr>
      <w:tr w:rsidR="00841715" w:rsidRPr="00CC7153" w:rsidTr="00AA33F5">
        <w:tc>
          <w:tcPr>
            <w:tcW w:w="2572" w:type="pct"/>
          </w:tcPr>
          <w:p w:rsidR="00841715" w:rsidRPr="00CC7153" w:rsidRDefault="00841715" w:rsidP="00544644">
            <w:pPr>
              <w:jc w:val="right"/>
              <w:rPr>
                <w:b w:val="0"/>
                <w:bCs/>
                <w:i/>
                <w:sz w:val="21"/>
                <w:szCs w:val="21"/>
              </w:rPr>
            </w:pPr>
            <w:r w:rsidRPr="00CC7153">
              <w:rPr>
                <w:b w:val="0"/>
                <w:bCs/>
                <w:i/>
                <w:kern w:val="24"/>
                <w:sz w:val="21"/>
                <w:szCs w:val="21"/>
              </w:rPr>
              <w:t>в процентах от общего числа детей-сирот и детей, оставшихся без попечения родителей</w:t>
            </w:r>
          </w:p>
        </w:tc>
        <w:tc>
          <w:tcPr>
            <w:tcW w:w="330" w:type="pct"/>
            <w:vAlign w:val="center"/>
          </w:tcPr>
          <w:p w:rsidR="00841715" w:rsidRPr="00CC7153" w:rsidRDefault="00841715" w:rsidP="001409EA">
            <w:pPr>
              <w:jc w:val="center"/>
              <w:rPr>
                <w:b w:val="0"/>
                <w:bCs/>
                <w:i/>
                <w:sz w:val="21"/>
                <w:szCs w:val="21"/>
              </w:rPr>
            </w:pPr>
            <w:r w:rsidRPr="00CC7153">
              <w:rPr>
                <w:b w:val="0"/>
                <w:bCs/>
                <w:i/>
                <w:sz w:val="21"/>
                <w:szCs w:val="21"/>
              </w:rPr>
              <w:t>%</w:t>
            </w:r>
          </w:p>
        </w:tc>
        <w:tc>
          <w:tcPr>
            <w:tcW w:w="547" w:type="pct"/>
            <w:vAlign w:val="center"/>
          </w:tcPr>
          <w:p w:rsidR="00841715" w:rsidRPr="00CC7153" w:rsidRDefault="00841715" w:rsidP="00841715">
            <w:pPr>
              <w:jc w:val="center"/>
              <w:rPr>
                <w:b w:val="0"/>
                <w:bCs/>
                <w:i/>
                <w:sz w:val="21"/>
                <w:szCs w:val="21"/>
              </w:rPr>
            </w:pPr>
            <w:r w:rsidRPr="00CC7153">
              <w:rPr>
                <w:b w:val="0"/>
                <w:bCs/>
                <w:i/>
                <w:sz w:val="21"/>
                <w:szCs w:val="21"/>
              </w:rPr>
              <w:t>15,8</w:t>
            </w:r>
          </w:p>
        </w:tc>
        <w:tc>
          <w:tcPr>
            <w:tcW w:w="531" w:type="pct"/>
            <w:vAlign w:val="center"/>
          </w:tcPr>
          <w:p w:rsidR="00841715" w:rsidRPr="00CC7153" w:rsidRDefault="00841715" w:rsidP="00841715">
            <w:pPr>
              <w:jc w:val="center"/>
              <w:rPr>
                <w:b w:val="0"/>
                <w:bCs/>
                <w:i/>
                <w:sz w:val="21"/>
                <w:szCs w:val="21"/>
              </w:rPr>
            </w:pPr>
            <w:r w:rsidRPr="00CC7153">
              <w:rPr>
                <w:b w:val="0"/>
                <w:bCs/>
                <w:i/>
                <w:sz w:val="21"/>
                <w:szCs w:val="21"/>
              </w:rPr>
              <w:t>16,7</w:t>
            </w:r>
          </w:p>
        </w:tc>
        <w:tc>
          <w:tcPr>
            <w:tcW w:w="514" w:type="pct"/>
            <w:vAlign w:val="center"/>
          </w:tcPr>
          <w:p w:rsidR="00841715" w:rsidRPr="00CC7153" w:rsidRDefault="00841715" w:rsidP="00841715">
            <w:pPr>
              <w:jc w:val="center"/>
              <w:rPr>
                <w:b w:val="0"/>
                <w:bCs/>
                <w:i/>
                <w:sz w:val="21"/>
                <w:szCs w:val="21"/>
              </w:rPr>
            </w:pPr>
            <w:r w:rsidRPr="00CC7153">
              <w:rPr>
                <w:b w:val="0"/>
                <w:bCs/>
                <w:i/>
                <w:sz w:val="21"/>
                <w:szCs w:val="21"/>
              </w:rPr>
              <w:t>13,7</w:t>
            </w:r>
          </w:p>
        </w:tc>
        <w:tc>
          <w:tcPr>
            <w:tcW w:w="506" w:type="pct"/>
            <w:vAlign w:val="center"/>
          </w:tcPr>
          <w:p w:rsidR="00841715" w:rsidRPr="00CC7153" w:rsidRDefault="00841715" w:rsidP="00071B79">
            <w:pPr>
              <w:jc w:val="center"/>
              <w:rPr>
                <w:b w:val="0"/>
                <w:bCs/>
                <w:i/>
                <w:sz w:val="21"/>
                <w:szCs w:val="21"/>
              </w:rPr>
            </w:pPr>
            <w:r w:rsidRPr="00CC7153">
              <w:rPr>
                <w:b w:val="0"/>
                <w:bCs/>
                <w:i/>
                <w:sz w:val="21"/>
                <w:szCs w:val="21"/>
              </w:rPr>
              <w:t>1</w:t>
            </w:r>
            <w:r w:rsidR="00071B79" w:rsidRPr="00CC7153">
              <w:rPr>
                <w:b w:val="0"/>
                <w:bCs/>
                <w:i/>
                <w:sz w:val="21"/>
                <w:szCs w:val="21"/>
              </w:rPr>
              <w:t>1</w:t>
            </w:r>
            <w:r w:rsidRPr="00CC7153">
              <w:rPr>
                <w:b w:val="0"/>
                <w:bCs/>
                <w:i/>
                <w:sz w:val="21"/>
                <w:szCs w:val="21"/>
              </w:rPr>
              <w:t>,</w:t>
            </w:r>
            <w:r w:rsidR="00071B79" w:rsidRPr="00CC7153">
              <w:rPr>
                <w:b w:val="0"/>
                <w:bCs/>
                <w:i/>
                <w:sz w:val="21"/>
                <w:szCs w:val="21"/>
              </w:rPr>
              <w:t>0</w:t>
            </w:r>
          </w:p>
        </w:tc>
      </w:tr>
      <w:tr w:rsidR="00841715" w:rsidRPr="00CC7153" w:rsidTr="00AA33F5">
        <w:tc>
          <w:tcPr>
            <w:tcW w:w="2572" w:type="pct"/>
          </w:tcPr>
          <w:p w:rsidR="00841715" w:rsidRPr="00CC7153" w:rsidRDefault="00841715" w:rsidP="00544644">
            <w:pPr>
              <w:ind w:right="150"/>
              <w:rPr>
                <w:b w:val="0"/>
                <w:sz w:val="21"/>
                <w:szCs w:val="21"/>
              </w:rPr>
            </w:pPr>
            <w:r w:rsidRPr="00CC7153">
              <w:rPr>
                <w:b w:val="0"/>
                <w:bCs/>
                <w:color w:val="000000"/>
                <w:kern w:val="24"/>
                <w:sz w:val="21"/>
                <w:szCs w:val="21"/>
              </w:rPr>
              <w:t>2. Из общего числа детей-сирот и детей, оставшихся без попечения родителей</w:t>
            </w:r>
            <w:r w:rsidRPr="00CC7153">
              <w:rPr>
                <w:b w:val="0"/>
                <w:color w:val="000000"/>
                <w:kern w:val="24"/>
                <w:sz w:val="21"/>
                <w:szCs w:val="21"/>
              </w:rPr>
              <w:t xml:space="preserve"> (на конец года):</w:t>
            </w:r>
          </w:p>
        </w:tc>
        <w:tc>
          <w:tcPr>
            <w:tcW w:w="330" w:type="pct"/>
            <w:vAlign w:val="center"/>
          </w:tcPr>
          <w:p w:rsidR="00841715" w:rsidRPr="00CC7153" w:rsidRDefault="00841715" w:rsidP="001409EA">
            <w:pPr>
              <w:ind w:right="-9"/>
              <w:jc w:val="center"/>
              <w:rPr>
                <w:b w:val="0"/>
                <w:sz w:val="21"/>
                <w:szCs w:val="21"/>
              </w:rPr>
            </w:pPr>
          </w:p>
        </w:tc>
        <w:tc>
          <w:tcPr>
            <w:tcW w:w="547" w:type="pct"/>
            <w:vAlign w:val="center"/>
          </w:tcPr>
          <w:p w:rsidR="00841715" w:rsidRPr="00CC7153" w:rsidRDefault="00841715" w:rsidP="00841715">
            <w:pPr>
              <w:ind w:right="-9"/>
              <w:jc w:val="center"/>
              <w:rPr>
                <w:b w:val="0"/>
                <w:sz w:val="21"/>
                <w:szCs w:val="21"/>
              </w:rPr>
            </w:pPr>
          </w:p>
        </w:tc>
        <w:tc>
          <w:tcPr>
            <w:tcW w:w="531" w:type="pct"/>
            <w:vAlign w:val="center"/>
          </w:tcPr>
          <w:p w:rsidR="00841715" w:rsidRPr="00CC7153" w:rsidRDefault="00841715" w:rsidP="00841715">
            <w:pPr>
              <w:ind w:right="-9"/>
              <w:jc w:val="center"/>
              <w:rPr>
                <w:b w:val="0"/>
                <w:sz w:val="21"/>
                <w:szCs w:val="21"/>
              </w:rPr>
            </w:pPr>
          </w:p>
        </w:tc>
        <w:tc>
          <w:tcPr>
            <w:tcW w:w="514" w:type="pct"/>
            <w:vAlign w:val="center"/>
          </w:tcPr>
          <w:p w:rsidR="00841715" w:rsidRPr="00CC7153" w:rsidRDefault="00841715" w:rsidP="00841715">
            <w:pPr>
              <w:ind w:right="-9"/>
              <w:jc w:val="center"/>
              <w:rPr>
                <w:b w:val="0"/>
                <w:sz w:val="21"/>
                <w:szCs w:val="21"/>
              </w:rPr>
            </w:pPr>
          </w:p>
        </w:tc>
        <w:tc>
          <w:tcPr>
            <w:tcW w:w="506" w:type="pct"/>
            <w:vAlign w:val="center"/>
          </w:tcPr>
          <w:p w:rsidR="00841715" w:rsidRPr="00CC7153" w:rsidRDefault="00841715" w:rsidP="00C017C2">
            <w:pPr>
              <w:ind w:right="-9"/>
              <w:jc w:val="center"/>
              <w:rPr>
                <w:b w:val="0"/>
                <w:sz w:val="21"/>
                <w:szCs w:val="21"/>
              </w:rPr>
            </w:pPr>
          </w:p>
        </w:tc>
      </w:tr>
      <w:tr w:rsidR="00841715" w:rsidRPr="00CC7153" w:rsidTr="00AA33F5">
        <w:tc>
          <w:tcPr>
            <w:tcW w:w="2572" w:type="pct"/>
            <w:vAlign w:val="center"/>
          </w:tcPr>
          <w:p w:rsidR="00841715" w:rsidRPr="00CC7153" w:rsidRDefault="00841715" w:rsidP="00544644">
            <w:pPr>
              <w:ind w:right="150" w:firstLine="21"/>
              <w:rPr>
                <w:b w:val="0"/>
                <w:bCs/>
                <w:kern w:val="24"/>
                <w:sz w:val="21"/>
                <w:szCs w:val="21"/>
              </w:rPr>
            </w:pPr>
            <w:r w:rsidRPr="00CC7153">
              <w:rPr>
                <w:b w:val="0"/>
                <w:bCs/>
                <w:kern w:val="24"/>
                <w:sz w:val="21"/>
                <w:szCs w:val="21"/>
              </w:rPr>
              <w:t xml:space="preserve">   находятся под опекой/ попечительством</w:t>
            </w:r>
          </w:p>
        </w:tc>
        <w:tc>
          <w:tcPr>
            <w:tcW w:w="330" w:type="pct"/>
            <w:vAlign w:val="center"/>
          </w:tcPr>
          <w:p w:rsidR="00841715" w:rsidRPr="00CC7153" w:rsidRDefault="00841715" w:rsidP="001409EA">
            <w:pPr>
              <w:jc w:val="center"/>
              <w:rPr>
                <w:sz w:val="21"/>
                <w:szCs w:val="21"/>
              </w:rPr>
            </w:pPr>
            <w:r w:rsidRPr="00CC7153">
              <w:rPr>
                <w:b w:val="0"/>
                <w:bCs/>
                <w:color w:val="000000"/>
                <w:kern w:val="24"/>
                <w:sz w:val="21"/>
                <w:szCs w:val="21"/>
              </w:rPr>
              <w:t>чел.</w:t>
            </w:r>
          </w:p>
        </w:tc>
        <w:tc>
          <w:tcPr>
            <w:tcW w:w="547" w:type="pct"/>
            <w:vAlign w:val="center"/>
          </w:tcPr>
          <w:p w:rsidR="00841715" w:rsidRPr="00CC7153" w:rsidRDefault="00841715" w:rsidP="00841715">
            <w:pPr>
              <w:ind w:right="-9"/>
              <w:jc w:val="center"/>
              <w:rPr>
                <w:b w:val="0"/>
                <w:sz w:val="21"/>
                <w:szCs w:val="21"/>
              </w:rPr>
            </w:pPr>
            <w:r w:rsidRPr="00CC7153">
              <w:rPr>
                <w:b w:val="0"/>
                <w:sz w:val="21"/>
                <w:szCs w:val="21"/>
              </w:rPr>
              <w:t>150</w:t>
            </w:r>
          </w:p>
        </w:tc>
        <w:tc>
          <w:tcPr>
            <w:tcW w:w="531" w:type="pct"/>
            <w:vAlign w:val="center"/>
          </w:tcPr>
          <w:p w:rsidR="00841715" w:rsidRPr="00CC7153" w:rsidRDefault="00841715" w:rsidP="00841715">
            <w:pPr>
              <w:ind w:right="-9"/>
              <w:jc w:val="center"/>
              <w:rPr>
                <w:b w:val="0"/>
                <w:sz w:val="21"/>
                <w:szCs w:val="21"/>
              </w:rPr>
            </w:pPr>
            <w:r w:rsidRPr="00CC7153">
              <w:rPr>
                <w:b w:val="0"/>
                <w:sz w:val="21"/>
                <w:szCs w:val="21"/>
              </w:rPr>
              <w:t>151</w:t>
            </w:r>
          </w:p>
        </w:tc>
        <w:tc>
          <w:tcPr>
            <w:tcW w:w="514" w:type="pct"/>
            <w:vAlign w:val="center"/>
          </w:tcPr>
          <w:p w:rsidR="00841715" w:rsidRPr="00CC7153" w:rsidRDefault="00841715" w:rsidP="00841715">
            <w:pPr>
              <w:ind w:right="-9"/>
              <w:jc w:val="center"/>
              <w:rPr>
                <w:b w:val="0"/>
                <w:sz w:val="21"/>
                <w:szCs w:val="21"/>
              </w:rPr>
            </w:pPr>
            <w:r w:rsidRPr="00CC7153">
              <w:rPr>
                <w:b w:val="0"/>
                <w:sz w:val="21"/>
                <w:szCs w:val="21"/>
              </w:rPr>
              <w:t>152</w:t>
            </w:r>
          </w:p>
        </w:tc>
        <w:tc>
          <w:tcPr>
            <w:tcW w:w="506" w:type="pct"/>
            <w:vAlign w:val="center"/>
          </w:tcPr>
          <w:p w:rsidR="00841715" w:rsidRPr="00CC7153" w:rsidRDefault="00841715" w:rsidP="00753F49">
            <w:pPr>
              <w:ind w:right="-9"/>
              <w:jc w:val="center"/>
              <w:rPr>
                <w:b w:val="0"/>
                <w:sz w:val="21"/>
                <w:szCs w:val="21"/>
              </w:rPr>
            </w:pPr>
            <w:r w:rsidRPr="00CC7153">
              <w:rPr>
                <w:b w:val="0"/>
                <w:sz w:val="21"/>
                <w:szCs w:val="21"/>
              </w:rPr>
              <w:t>15</w:t>
            </w:r>
            <w:r w:rsidR="00753F49" w:rsidRPr="00CC7153">
              <w:rPr>
                <w:b w:val="0"/>
                <w:sz w:val="21"/>
                <w:szCs w:val="21"/>
              </w:rPr>
              <w:t>1</w:t>
            </w:r>
          </w:p>
        </w:tc>
      </w:tr>
      <w:tr w:rsidR="00841715" w:rsidRPr="00CC7153" w:rsidTr="00AA33F5">
        <w:tc>
          <w:tcPr>
            <w:tcW w:w="2572" w:type="pct"/>
            <w:vAlign w:val="center"/>
          </w:tcPr>
          <w:p w:rsidR="00841715" w:rsidRPr="00CC7153" w:rsidRDefault="00841715" w:rsidP="004C15ED">
            <w:pPr>
              <w:ind w:right="150" w:firstLine="21"/>
              <w:rPr>
                <w:b w:val="0"/>
                <w:sz w:val="21"/>
                <w:szCs w:val="21"/>
              </w:rPr>
            </w:pPr>
            <w:r w:rsidRPr="00CC7153">
              <w:rPr>
                <w:b w:val="0"/>
                <w:sz w:val="21"/>
                <w:szCs w:val="21"/>
              </w:rPr>
              <w:t xml:space="preserve">   воспитываются в при</w:t>
            </w:r>
            <w:r w:rsidR="004C15ED" w:rsidRPr="00CC7153">
              <w:rPr>
                <w:b w:val="0"/>
                <w:sz w:val="21"/>
                <w:szCs w:val="21"/>
              </w:rPr>
              <w:t>ё</w:t>
            </w:r>
            <w:r w:rsidRPr="00CC7153">
              <w:rPr>
                <w:b w:val="0"/>
                <w:sz w:val="21"/>
                <w:szCs w:val="21"/>
              </w:rPr>
              <w:t>мных семьях</w:t>
            </w:r>
          </w:p>
        </w:tc>
        <w:tc>
          <w:tcPr>
            <w:tcW w:w="330" w:type="pct"/>
            <w:vAlign w:val="center"/>
          </w:tcPr>
          <w:p w:rsidR="00841715" w:rsidRPr="00CC7153" w:rsidRDefault="00841715" w:rsidP="001409EA">
            <w:pPr>
              <w:jc w:val="center"/>
              <w:rPr>
                <w:sz w:val="21"/>
                <w:szCs w:val="21"/>
              </w:rPr>
            </w:pPr>
            <w:r w:rsidRPr="00CC7153">
              <w:rPr>
                <w:b w:val="0"/>
                <w:bCs/>
                <w:color w:val="000000"/>
                <w:kern w:val="24"/>
                <w:sz w:val="21"/>
                <w:szCs w:val="21"/>
              </w:rPr>
              <w:t>чел.</w:t>
            </w:r>
          </w:p>
        </w:tc>
        <w:tc>
          <w:tcPr>
            <w:tcW w:w="547" w:type="pct"/>
            <w:vAlign w:val="center"/>
          </w:tcPr>
          <w:p w:rsidR="00841715" w:rsidRPr="00CC7153" w:rsidRDefault="00841715" w:rsidP="00841715">
            <w:pPr>
              <w:ind w:right="-9"/>
              <w:jc w:val="center"/>
              <w:rPr>
                <w:b w:val="0"/>
                <w:sz w:val="21"/>
                <w:szCs w:val="21"/>
              </w:rPr>
            </w:pPr>
            <w:r w:rsidRPr="00CC7153">
              <w:rPr>
                <w:b w:val="0"/>
                <w:sz w:val="21"/>
                <w:szCs w:val="21"/>
              </w:rPr>
              <w:t>33</w:t>
            </w:r>
          </w:p>
        </w:tc>
        <w:tc>
          <w:tcPr>
            <w:tcW w:w="531" w:type="pct"/>
            <w:vAlign w:val="center"/>
          </w:tcPr>
          <w:p w:rsidR="00841715" w:rsidRPr="00CC7153" w:rsidRDefault="00841715" w:rsidP="00841715">
            <w:pPr>
              <w:ind w:right="-9"/>
              <w:jc w:val="center"/>
              <w:rPr>
                <w:b w:val="0"/>
                <w:sz w:val="21"/>
                <w:szCs w:val="21"/>
              </w:rPr>
            </w:pPr>
            <w:r w:rsidRPr="00CC7153">
              <w:rPr>
                <w:b w:val="0"/>
                <w:sz w:val="21"/>
                <w:szCs w:val="21"/>
              </w:rPr>
              <w:t>58</w:t>
            </w:r>
          </w:p>
        </w:tc>
        <w:tc>
          <w:tcPr>
            <w:tcW w:w="514" w:type="pct"/>
            <w:vAlign w:val="center"/>
          </w:tcPr>
          <w:p w:rsidR="00841715" w:rsidRPr="00CC7153" w:rsidRDefault="00841715" w:rsidP="00841715">
            <w:pPr>
              <w:ind w:right="-9"/>
              <w:jc w:val="center"/>
              <w:rPr>
                <w:b w:val="0"/>
                <w:sz w:val="21"/>
                <w:szCs w:val="21"/>
              </w:rPr>
            </w:pPr>
            <w:r w:rsidRPr="00CC7153">
              <w:rPr>
                <w:b w:val="0"/>
                <w:sz w:val="21"/>
                <w:szCs w:val="21"/>
              </w:rPr>
              <w:t>71</w:t>
            </w:r>
          </w:p>
        </w:tc>
        <w:tc>
          <w:tcPr>
            <w:tcW w:w="506" w:type="pct"/>
            <w:vAlign w:val="center"/>
          </w:tcPr>
          <w:p w:rsidR="00841715" w:rsidRPr="00CC7153" w:rsidRDefault="00753F49" w:rsidP="00C017C2">
            <w:pPr>
              <w:ind w:right="-9"/>
              <w:jc w:val="center"/>
              <w:rPr>
                <w:b w:val="0"/>
                <w:sz w:val="21"/>
                <w:szCs w:val="21"/>
              </w:rPr>
            </w:pPr>
            <w:r w:rsidRPr="00CC7153">
              <w:rPr>
                <w:b w:val="0"/>
                <w:sz w:val="21"/>
                <w:szCs w:val="21"/>
              </w:rPr>
              <w:t>82</w:t>
            </w:r>
          </w:p>
        </w:tc>
      </w:tr>
      <w:tr w:rsidR="00841715" w:rsidRPr="00CC7153" w:rsidTr="00AA33F5">
        <w:tc>
          <w:tcPr>
            <w:tcW w:w="2572" w:type="pct"/>
            <w:vAlign w:val="center"/>
          </w:tcPr>
          <w:p w:rsidR="00841715" w:rsidRPr="00CC7153" w:rsidRDefault="00841715" w:rsidP="00544644">
            <w:pPr>
              <w:ind w:right="150" w:firstLine="21"/>
              <w:rPr>
                <w:b w:val="0"/>
                <w:bCs/>
                <w:kern w:val="24"/>
                <w:sz w:val="21"/>
                <w:szCs w:val="21"/>
              </w:rPr>
            </w:pPr>
            <w:r w:rsidRPr="00CC7153">
              <w:rPr>
                <w:b w:val="0"/>
                <w:sz w:val="21"/>
                <w:szCs w:val="21"/>
              </w:rPr>
              <w:t xml:space="preserve">   находятся в организациях для детей-сирот и </w:t>
            </w:r>
            <w:r w:rsidRPr="00CC7153">
              <w:rPr>
                <w:b w:val="0"/>
                <w:bCs/>
                <w:kern w:val="24"/>
                <w:sz w:val="21"/>
                <w:szCs w:val="21"/>
              </w:rPr>
              <w:t>детей, оставшихся без попечения родителей</w:t>
            </w:r>
          </w:p>
        </w:tc>
        <w:tc>
          <w:tcPr>
            <w:tcW w:w="330" w:type="pct"/>
            <w:vAlign w:val="center"/>
          </w:tcPr>
          <w:p w:rsidR="00841715" w:rsidRPr="00CC7153" w:rsidRDefault="00841715" w:rsidP="001409EA">
            <w:pPr>
              <w:jc w:val="center"/>
              <w:rPr>
                <w:sz w:val="21"/>
                <w:szCs w:val="21"/>
              </w:rPr>
            </w:pPr>
            <w:r w:rsidRPr="00CC7153">
              <w:rPr>
                <w:b w:val="0"/>
                <w:bCs/>
                <w:color w:val="000000"/>
                <w:kern w:val="24"/>
                <w:sz w:val="21"/>
                <w:szCs w:val="21"/>
              </w:rPr>
              <w:t>чел.</w:t>
            </w:r>
          </w:p>
        </w:tc>
        <w:tc>
          <w:tcPr>
            <w:tcW w:w="547" w:type="pct"/>
            <w:vAlign w:val="center"/>
          </w:tcPr>
          <w:p w:rsidR="00841715" w:rsidRPr="00CC7153" w:rsidRDefault="00841715" w:rsidP="00841715">
            <w:pPr>
              <w:ind w:right="-9"/>
              <w:jc w:val="center"/>
              <w:rPr>
                <w:b w:val="0"/>
                <w:sz w:val="21"/>
                <w:szCs w:val="21"/>
              </w:rPr>
            </w:pPr>
            <w:r w:rsidRPr="00CC7153">
              <w:rPr>
                <w:b w:val="0"/>
                <w:sz w:val="21"/>
                <w:szCs w:val="21"/>
              </w:rPr>
              <w:t>61</w:t>
            </w:r>
          </w:p>
        </w:tc>
        <w:tc>
          <w:tcPr>
            <w:tcW w:w="531" w:type="pct"/>
            <w:vAlign w:val="center"/>
          </w:tcPr>
          <w:p w:rsidR="00841715" w:rsidRPr="00CC7153" w:rsidRDefault="00841715" w:rsidP="00841715">
            <w:pPr>
              <w:ind w:right="-9"/>
              <w:jc w:val="center"/>
              <w:rPr>
                <w:b w:val="0"/>
                <w:sz w:val="21"/>
                <w:szCs w:val="21"/>
              </w:rPr>
            </w:pPr>
            <w:r w:rsidRPr="00CC7153">
              <w:rPr>
                <w:b w:val="0"/>
                <w:sz w:val="21"/>
                <w:szCs w:val="21"/>
              </w:rPr>
              <w:t>34</w:t>
            </w:r>
          </w:p>
        </w:tc>
        <w:tc>
          <w:tcPr>
            <w:tcW w:w="514" w:type="pct"/>
            <w:vAlign w:val="center"/>
          </w:tcPr>
          <w:p w:rsidR="00841715" w:rsidRPr="00CC7153" w:rsidRDefault="00841715" w:rsidP="00841715">
            <w:pPr>
              <w:ind w:right="-9"/>
              <w:jc w:val="center"/>
              <w:rPr>
                <w:b w:val="0"/>
                <w:sz w:val="21"/>
                <w:szCs w:val="21"/>
              </w:rPr>
            </w:pPr>
            <w:r w:rsidRPr="00CC7153">
              <w:rPr>
                <w:b w:val="0"/>
                <w:sz w:val="21"/>
                <w:szCs w:val="21"/>
              </w:rPr>
              <w:t>29</w:t>
            </w:r>
          </w:p>
        </w:tc>
        <w:tc>
          <w:tcPr>
            <w:tcW w:w="506" w:type="pct"/>
            <w:vAlign w:val="center"/>
          </w:tcPr>
          <w:p w:rsidR="00841715" w:rsidRPr="00CC7153" w:rsidRDefault="00841715" w:rsidP="00C017C2">
            <w:pPr>
              <w:ind w:right="-9"/>
              <w:jc w:val="center"/>
              <w:rPr>
                <w:b w:val="0"/>
                <w:sz w:val="21"/>
                <w:szCs w:val="21"/>
              </w:rPr>
            </w:pPr>
            <w:r w:rsidRPr="00CC7153">
              <w:rPr>
                <w:b w:val="0"/>
                <w:sz w:val="21"/>
                <w:szCs w:val="21"/>
              </w:rPr>
              <w:t>29</w:t>
            </w:r>
          </w:p>
        </w:tc>
      </w:tr>
      <w:tr w:rsidR="00841715" w:rsidRPr="00CC7153" w:rsidTr="00AA33F5">
        <w:tc>
          <w:tcPr>
            <w:tcW w:w="2572" w:type="pct"/>
            <w:vAlign w:val="center"/>
          </w:tcPr>
          <w:p w:rsidR="00841715" w:rsidRPr="00CC7153" w:rsidRDefault="00841715" w:rsidP="00544644">
            <w:pPr>
              <w:ind w:left="29" w:right="150"/>
              <w:rPr>
                <w:b w:val="0"/>
                <w:sz w:val="21"/>
                <w:szCs w:val="21"/>
              </w:rPr>
            </w:pPr>
            <w:r w:rsidRPr="00CC7153">
              <w:rPr>
                <w:b w:val="0"/>
                <w:sz w:val="21"/>
                <w:szCs w:val="21"/>
              </w:rPr>
              <w:t xml:space="preserve">   обучаются в организациях профессионального образования</w:t>
            </w:r>
          </w:p>
        </w:tc>
        <w:tc>
          <w:tcPr>
            <w:tcW w:w="330" w:type="pct"/>
            <w:vAlign w:val="center"/>
          </w:tcPr>
          <w:p w:rsidR="00841715" w:rsidRPr="00CC7153" w:rsidRDefault="00841715" w:rsidP="001409EA">
            <w:pPr>
              <w:jc w:val="center"/>
              <w:rPr>
                <w:sz w:val="21"/>
                <w:szCs w:val="21"/>
              </w:rPr>
            </w:pPr>
            <w:r w:rsidRPr="00CC7153">
              <w:rPr>
                <w:b w:val="0"/>
                <w:bCs/>
                <w:color w:val="000000"/>
                <w:kern w:val="24"/>
                <w:sz w:val="21"/>
                <w:szCs w:val="21"/>
              </w:rPr>
              <w:t>чел.</w:t>
            </w:r>
          </w:p>
        </w:tc>
        <w:tc>
          <w:tcPr>
            <w:tcW w:w="547" w:type="pct"/>
            <w:vAlign w:val="center"/>
          </w:tcPr>
          <w:p w:rsidR="00841715" w:rsidRPr="00CC7153" w:rsidRDefault="00841715" w:rsidP="00841715">
            <w:pPr>
              <w:ind w:right="-9"/>
              <w:jc w:val="center"/>
              <w:rPr>
                <w:b w:val="0"/>
                <w:sz w:val="21"/>
                <w:szCs w:val="21"/>
              </w:rPr>
            </w:pPr>
            <w:r w:rsidRPr="00CC7153">
              <w:rPr>
                <w:b w:val="0"/>
                <w:sz w:val="21"/>
                <w:szCs w:val="21"/>
              </w:rPr>
              <w:t>9</w:t>
            </w:r>
          </w:p>
        </w:tc>
        <w:tc>
          <w:tcPr>
            <w:tcW w:w="531" w:type="pct"/>
            <w:vAlign w:val="center"/>
          </w:tcPr>
          <w:p w:rsidR="00841715" w:rsidRPr="00CC7153" w:rsidRDefault="00841715" w:rsidP="00841715">
            <w:pPr>
              <w:ind w:right="-9"/>
              <w:jc w:val="center"/>
              <w:rPr>
                <w:b w:val="0"/>
                <w:sz w:val="21"/>
                <w:szCs w:val="21"/>
              </w:rPr>
            </w:pPr>
            <w:r w:rsidRPr="00CC7153">
              <w:rPr>
                <w:b w:val="0"/>
                <w:sz w:val="21"/>
                <w:szCs w:val="21"/>
              </w:rPr>
              <w:t>14</w:t>
            </w:r>
          </w:p>
        </w:tc>
        <w:tc>
          <w:tcPr>
            <w:tcW w:w="514" w:type="pct"/>
            <w:vAlign w:val="center"/>
          </w:tcPr>
          <w:p w:rsidR="00841715" w:rsidRPr="00CC7153" w:rsidRDefault="00841715" w:rsidP="00841715">
            <w:pPr>
              <w:ind w:right="-9"/>
              <w:jc w:val="center"/>
              <w:rPr>
                <w:b w:val="0"/>
                <w:sz w:val="21"/>
                <w:szCs w:val="21"/>
              </w:rPr>
            </w:pPr>
            <w:r w:rsidRPr="00CC7153">
              <w:rPr>
                <w:b w:val="0"/>
                <w:sz w:val="21"/>
                <w:szCs w:val="21"/>
              </w:rPr>
              <w:t>9</w:t>
            </w:r>
          </w:p>
        </w:tc>
        <w:tc>
          <w:tcPr>
            <w:tcW w:w="506" w:type="pct"/>
            <w:vAlign w:val="center"/>
          </w:tcPr>
          <w:p w:rsidR="00841715" w:rsidRPr="00CC7153" w:rsidRDefault="00753F49" w:rsidP="00C017C2">
            <w:pPr>
              <w:ind w:right="-9"/>
              <w:jc w:val="center"/>
              <w:rPr>
                <w:b w:val="0"/>
                <w:sz w:val="21"/>
                <w:szCs w:val="21"/>
              </w:rPr>
            </w:pPr>
            <w:r w:rsidRPr="00CC7153">
              <w:rPr>
                <w:b w:val="0"/>
                <w:sz w:val="21"/>
                <w:szCs w:val="21"/>
              </w:rPr>
              <w:t>1</w:t>
            </w:r>
          </w:p>
        </w:tc>
      </w:tr>
      <w:tr w:rsidR="00841715" w:rsidRPr="00CC7153" w:rsidTr="00AA33F5">
        <w:tc>
          <w:tcPr>
            <w:tcW w:w="2572" w:type="pct"/>
            <w:vAlign w:val="center"/>
          </w:tcPr>
          <w:p w:rsidR="00841715" w:rsidRPr="00CC7153" w:rsidRDefault="00753F49" w:rsidP="004C15ED">
            <w:pPr>
              <w:ind w:left="29" w:right="150"/>
              <w:rPr>
                <w:b w:val="0"/>
                <w:sz w:val="21"/>
                <w:szCs w:val="21"/>
              </w:rPr>
            </w:pPr>
            <w:r w:rsidRPr="00CC7153">
              <w:rPr>
                <w:b w:val="0"/>
                <w:sz w:val="21"/>
                <w:szCs w:val="21"/>
              </w:rPr>
              <w:t xml:space="preserve">   </w:t>
            </w:r>
            <w:r w:rsidR="004C15ED" w:rsidRPr="00CC7153">
              <w:rPr>
                <w:b w:val="0"/>
                <w:sz w:val="21"/>
                <w:szCs w:val="21"/>
              </w:rPr>
              <w:t>н</w:t>
            </w:r>
            <w:r w:rsidRPr="00CC7153">
              <w:rPr>
                <w:b w:val="0"/>
                <w:sz w:val="21"/>
                <w:szCs w:val="21"/>
              </w:rPr>
              <w:t>еустроенные на конец отчётного периода</w:t>
            </w:r>
          </w:p>
        </w:tc>
        <w:tc>
          <w:tcPr>
            <w:tcW w:w="330" w:type="pct"/>
            <w:vAlign w:val="center"/>
          </w:tcPr>
          <w:p w:rsidR="00841715" w:rsidRPr="00CC7153" w:rsidRDefault="00841715" w:rsidP="001409EA">
            <w:pPr>
              <w:jc w:val="center"/>
              <w:rPr>
                <w:sz w:val="21"/>
                <w:szCs w:val="21"/>
              </w:rPr>
            </w:pPr>
            <w:r w:rsidRPr="00CC7153">
              <w:rPr>
                <w:b w:val="0"/>
                <w:bCs/>
                <w:color w:val="000000"/>
                <w:kern w:val="24"/>
                <w:sz w:val="21"/>
                <w:szCs w:val="21"/>
              </w:rPr>
              <w:t>чел.</w:t>
            </w:r>
          </w:p>
        </w:tc>
        <w:tc>
          <w:tcPr>
            <w:tcW w:w="547" w:type="pct"/>
            <w:vAlign w:val="center"/>
          </w:tcPr>
          <w:p w:rsidR="00841715" w:rsidRPr="00CC7153" w:rsidRDefault="00841715" w:rsidP="00841715">
            <w:pPr>
              <w:ind w:right="-9"/>
              <w:jc w:val="center"/>
              <w:rPr>
                <w:b w:val="0"/>
                <w:sz w:val="21"/>
                <w:szCs w:val="21"/>
              </w:rPr>
            </w:pPr>
            <w:r w:rsidRPr="00CC7153">
              <w:rPr>
                <w:b w:val="0"/>
                <w:sz w:val="21"/>
                <w:szCs w:val="21"/>
              </w:rPr>
              <w:t>0</w:t>
            </w:r>
          </w:p>
        </w:tc>
        <w:tc>
          <w:tcPr>
            <w:tcW w:w="531" w:type="pct"/>
            <w:vAlign w:val="center"/>
          </w:tcPr>
          <w:p w:rsidR="00841715" w:rsidRPr="00CC7153" w:rsidRDefault="00841715" w:rsidP="00841715">
            <w:pPr>
              <w:ind w:right="-9"/>
              <w:jc w:val="center"/>
              <w:rPr>
                <w:b w:val="0"/>
                <w:sz w:val="21"/>
                <w:szCs w:val="21"/>
              </w:rPr>
            </w:pPr>
            <w:r w:rsidRPr="00CC7153">
              <w:rPr>
                <w:b w:val="0"/>
                <w:sz w:val="21"/>
                <w:szCs w:val="21"/>
              </w:rPr>
              <w:t>1</w:t>
            </w:r>
          </w:p>
        </w:tc>
        <w:tc>
          <w:tcPr>
            <w:tcW w:w="514" w:type="pct"/>
            <w:vAlign w:val="center"/>
          </w:tcPr>
          <w:p w:rsidR="00841715" w:rsidRPr="00CC7153" w:rsidRDefault="00841715" w:rsidP="00841715">
            <w:pPr>
              <w:ind w:right="-9"/>
              <w:jc w:val="center"/>
              <w:rPr>
                <w:b w:val="0"/>
                <w:sz w:val="21"/>
                <w:szCs w:val="21"/>
              </w:rPr>
            </w:pPr>
            <w:r w:rsidRPr="00CC7153">
              <w:rPr>
                <w:b w:val="0"/>
                <w:sz w:val="21"/>
                <w:szCs w:val="21"/>
              </w:rPr>
              <w:t>1</w:t>
            </w:r>
          </w:p>
        </w:tc>
        <w:tc>
          <w:tcPr>
            <w:tcW w:w="506" w:type="pct"/>
            <w:vAlign w:val="center"/>
          </w:tcPr>
          <w:p w:rsidR="00841715" w:rsidRPr="00CC7153" w:rsidRDefault="00753F49" w:rsidP="00C017C2">
            <w:pPr>
              <w:ind w:right="-9"/>
              <w:jc w:val="center"/>
              <w:rPr>
                <w:b w:val="0"/>
                <w:sz w:val="21"/>
                <w:szCs w:val="21"/>
              </w:rPr>
            </w:pPr>
            <w:r w:rsidRPr="00CC7153">
              <w:rPr>
                <w:b w:val="0"/>
                <w:sz w:val="21"/>
                <w:szCs w:val="21"/>
              </w:rPr>
              <w:t>0</w:t>
            </w:r>
          </w:p>
        </w:tc>
      </w:tr>
    </w:tbl>
    <w:p w:rsidR="00170573" w:rsidRPr="00CC7153" w:rsidRDefault="00170573" w:rsidP="001409EA">
      <w:pPr>
        <w:ind w:firstLine="708"/>
        <w:jc w:val="both"/>
        <w:rPr>
          <w:b w:val="0"/>
        </w:rPr>
      </w:pPr>
    </w:p>
    <w:p w:rsidR="001409EA" w:rsidRPr="00CC7153" w:rsidRDefault="001409EA" w:rsidP="001409EA">
      <w:pPr>
        <w:ind w:firstLine="708"/>
        <w:jc w:val="both"/>
        <w:rPr>
          <w:b w:val="0"/>
        </w:rPr>
      </w:pPr>
      <w:r w:rsidRPr="00CC7153">
        <w:rPr>
          <w:b w:val="0"/>
        </w:rPr>
        <w:t>В отч</w:t>
      </w:r>
      <w:r w:rsidR="00076DB0" w:rsidRPr="00CC7153">
        <w:rPr>
          <w:b w:val="0"/>
        </w:rPr>
        <w:t>ё</w:t>
      </w:r>
      <w:r w:rsidRPr="00CC7153">
        <w:rPr>
          <w:b w:val="0"/>
        </w:rPr>
        <w:t xml:space="preserve">тном году: </w:t>
      </w:r>
    </w:p>
    <w:p w:rsidR="001409EA" w:rsidRPr="00CC7153" w:rsidRDefault="001409EA" w:rsidP="00793681">
      <w:pPr>
        <w:pStyle w:val="af5"/>
        <w:numPr>
          <w:ilvl w:val="0"/>
          <w:numId w:val="9"/>
        </w:numPr>
        <w:tabs>
          <w:tab w:val="left" w:pos="993"/>
        </w:tabs>
        <w:ind w:left="0" w:firstLine="709"/>
        <w:jc w:val="both"/>
        <w:rPr>
          <w:b w:val="0"/>
        </w:rPr>
      </w:pPr>
      <w:r w:rsidRPr="00CC7153">
        <w:rPr>
          <w:b w:val="0"/>
        </w:rPr>
        <w:t>5</w:t>
      </w:r>
      <w:r w:rsidR="007559AE" w:rsidRPr="00CC7153">
        <w:rPr>
          <w:b w:val="0"/>
        </w:rPr>
        <w:t>1</w:t>
      </w:r>
      <w:r w:rsidRPr="00CC7153">
        <w:rPr>
          <w:b w:val="0"/>
        </w:rPr>
        <w:t xml:space="preserve"> </w:t>
      </w:r>
      <w:r w:rsidR="007559AE" w:rsidRPr="00CC7153">
        <w:rPr>
          <w:b w:val="0"/>
        </w:rPr>
        <w:t>ребёнок</w:t>
      </w:r>
      <w:r w:rsidRPr="00CC7153">
        <w:rPr>
          <w:b w:val="0"/>
        </w:rPr>
        <w:t xml:space="preserve"> передан на воспитание в семьи под опеку (попечительство)</w:t>
      </w:r>
      <w:r w:rsidR="005078DE" w:rsidRPr="00CC7153">
        <w:rPr>
          <w:b w:val="0"/>
        </w:rPr>
        <w:t>;</w:t>
      </w:r>
      <w:r w:rsidRPr="00CC7153">
        <w:rPr>
          <w:b w:val="0"/>
        </w:rPr>
        <w:t xml:space="preserve"> </w:t>
      </w:r>
    </w:p>
    <w:p w:rsidR="001409EA" w:rsidRPr="00CC7153" w:rsidRDefault="00076DB0" w:rsidP="00793681">
      <w:pPr>
        <w:pStyle w:val="af5"/>
        <w:numPr>
          <w:ilvl w:val="0"/>
          <w:numId w:val="9"/>
        </w:numPr>
        <w:tabs>
          <w:tab w:val="left" w:pos="993"/>
        </w:tabs>
        <w:ind w:left="0" w:firstLine="709"/>
        <w:jc w:val="both"/>
        <w:rPr>
          <w:b w:val="0"/>
        </w:rPr>
      </w:pPr>
      <w:r w:rsidRPr="00CC7153">
        <w:rPr>
          <w:b w:val="0"/>
        </w:rPr>
        <w:t>3 ребён</w:t>
      </w:r>
      <w:r w:rsidR="001409EA" w:rsidRPr="00CC7153">
        <w:rPr>
          <w:b w:val="0"/>
        </w:rPr>
        <w:t>к</w:t>
      </w:r>
      <w:r w:rsidRPr="00CC7153">
        <w:rPr>
          <w:b w:val="0"/>
        </w:rPr>
        <w:t>а</w:t>
      </w:r>
      <w:r w:rsidR="00AA4553" w:rsidRPr="00CC7153">
        <w:rPr>
          <w:b w:val="0"/>
        </w:rPr>
        <w:t xml:space="preserve"> усыновлены</w:t>
      </w:r>
      <w:r w:rsidR="001409EA" w:rsidRPr="00CC7153">
        <w:rPr>
          <w:b w:val="0"/>
        </w:rPr>
        <w:t>;</w:t>
      </w:r>
    </w:p>
    <w:p w:rsidR="00CC3EEA" w:rsidRPr="00CC7153" w:rsidRDefault="00CA4184" w:rsidP="00793681">
      <w:pPr>
        <w:pStyle w:val="af5"/>
        <w:numPr>
          <w:ilvl w:val="0"/>
          <w:numId w:val="9"/>
        </w:numPr>
        <w:tabs>
          <w:tab w:val="left" w:pos="993"/>
        </w:tabs>
        <w:ind w:left="0" w:firstLine="709"/>
        <w:jc w:val="both"/>
        <w:rPr>
          <w:b w:val="0"/>
        </w:rPr>
      </w:pPr>
      <w:r w:rsidRPr="00CC7153">
        <w:rPr>
          <w:b w:val="0"/>
        </w:rPr>
        <w:t>1</w:t>
      </w:r>
      <w:r w:rsidR="00A33A40" w:rsidRPr="00CC7153">
        <w:rPr>
          <w:b w:val="0"/>
        </w:rPr>
        <w:t>4</w:t>
      </w:r>
      <w:r w:rsidR="001409EA" w:rsidRPr="00CC7153">
        <w:rPr>
          <w:b w:val="0"/>
        </w:rPr>
        <w:t xml:space="preserve"> </w:t>
      </w:r>
      <w:r w:rsidRPr="00CC7153">
        <w:rPr>
          <w:b w:val="0"/>
        </w:rPr>
        <w:t>детей</w:t>
      </w:r>
      <w:r w:rsidR="001409EA" w:rsidRPr="00CC7153">
        <w:rPr>
          <w:b w:val="0"/>
        </w:rPr>
        <w:t xml:space="preserve"> помещены в организации для детей-сирот и детей, оставшихся без попечения родителей</w:t>
      </w:r>
      <w:r w:rsidR="00CC3EEA" w:rsidRPr="00CC7153">
        <w:rPr>
          <w:b w:val="0"/>
        </w:rPr>
        <w:t>;</w:t>
      </w:r>
    </w:p>
    <w:p w:rsidR="001409EA" w:rsidRPr="00CC7153" w:rsidRDefault="007559AE" w:rsidP="00793681">
      <w:pPr>
        <w:pStyle w:val="af5"/>
        <w:numPr>
          <w:ilvl w:val="0"/>
          <w:numId w:val="9"/>
        </w:numPr>
        <w:tabs>
          <w:tab w:val="left" w:pos="993"/>
        </w:tabs>
        <w:ind w:left="0" w:firstLine="709"/>
        <w:jc w:val="both"/>
        <w:rPr>
          <w:b w:val="0"/>
        </w:rPr>
      </w:pPr>
      <w:r w:rsidRPr="00CC7153">
        <w:rPr>
          <w:b w:val="0"/>
        </w:rPr>
        <w:t>2</w:t>
      </w:r>
      <w:r w:rsidR="00AA4553" w:rsidRPr="00CC7153">
        <w:rPr>
          <w:b w:val="0"/>
        </w:rPr>
        <w:t>8</w:t>
      </w:r>
      <w:r w:rsidR="001409EA" w:rsidRPr="00CC7153">
        <w:rPr>
          <w:b w:val="0"/>
        </w:rPr>
        <w:t xml:space="preserve"> родител</w:t>
      </w:r>
      <w:r w:rsidR="00AA4553" w:rsidRPr="00CC7153">
        <w:rPr>
          <w:b w:val="0"/>
        </w:rPr>
        <w:t>ей</w:t>
      </w:r>
      <w:r w:rsidR="001409EA" w:rsidRPr="00CC7153">
        <w:rPr>
          <w:b w:val="0"/>
        </w:rPr>
        <w:t xml:space="preserve"> в отношении 3</w:t>
      </w:r>
      <w:r w:rsidRPr="00CC7153">
        <w:rPr>
          <w:b w:val="0"/>
        </w:rPr>
        <w:t>0</w:t>
      </w:r>
      <w:r w:rsidR="0008028E" w:rsidRPr="00CC7153">
        <w:rPr>
          <w:b w:val="0"/>
        </w:rPr>
        <w:t xml:space="preserve"> детей лишены </w:t>
      </w:r>
      <w:r w:rsidR="001409EA" w:rsidRPr="00CC7153">
        <w:rPr>
          <w:b w:val="0"/>
        </w:rPr>
        <w:t>родительских прав</w:t>
      </w:r>
      <w:r w:rsidR="00AA4553" w:rsidRPr="00CC7153">
        <w:rPr>
          <w:b w:val="0"/>
        </w:rPr>
        <w:t>, ограничены в родительских правах 10 родителей в отношении 12 детей</w:t>
      </w:r>
      <w:r w:rsidR="00907107" w:rsidRPr="00CC7153">
        <w:rPr>
          <w:b w:val="0"/>
        </w:rPr>
        <w:t>;</w:t>
      </w:r>
    </w:p>
    <w:p w:rsidR="00F9616C" w:rsidRPr="00CC7153" w:rsidRDefault="004F39A4" w:rsidP="00793681">
      <w:pPr>
        <w:pStyle w:val="af5"/>
        <w:numPr>
          <w:ilvl w:val="0"/>
          <w:numId w:val="9"/>
        </w:numPr>
        <w:tabs>
          <w:tab w:val="left" w:pos="993"/>
        </w:tabs>
        <w:ind w:left="0" w:firstLine="709"/>
        <w:jc w:val="both"/>
        <w:rPr>
          <w:b w:val="0"/>
        </w:rPr>
      </w:pPr>
      <w:r w:rsidRPr="00CC7153">
        <w:rPr>
          <w:b w:val="0"/>
        </w:rPr>
        <w:t>5</w:t>
      </w:r>
      <w:r w:rsidR="001409EA" w:rsidRPr="00CC7153">
        <w:rPr>
          <w:b w:val="0"/>
        </w:rPr>
        <w:t xml:space="preserve"> родител</w:t>
      </w:r>
      <w:r w:rsidRPr="00CC7153">
        <w:rPr>
          <w:b w:val="0"/>
        </w:rPr>
        <w:t>ей</w:t>
      </w:r>
      <w:r w:rsidR="001409EA" w:rsidRPr="00CC7153">
        <w:rPr>
          <w:b w:val="0"/>
        </w:rPr>
        <w:t xml:space="preserve"> </w:t>
      </w:r>
      <w:r w:rsidRPr="00CC7153">
        <w:rPr>
          <w:b w:val="0"/>
        </w:rPr>
        <w:t>в отношении 7 детей восстановлены в родительских правах</w:t>
      </w:r>
      <w:r w:rsidR="001409EA" w:rsidRPr="00CC7153">
        <w:rPr>
          <w:b w:val="0"/>
        </w:rPr>
        <w:t>.</w:t>
      </w:r>
    </w:p>
    <w:p w:rsidR="001409EA" w:rsidRPr="00CC7153" w:rsidRDefault="001409EA" w:rsidP="001409EA">
      <w:pPr>
        <w:ind w:firstLine="708"/>
        <w:jc w:val="both"/>
        <w:rPr>
          <w:b w:val="0"/>
          <w:sz w:val="16"/>
          <w:szCs w:val="16"/>
        </w:rPr>
      </w:pPr>
    </w:p>
    <w:p w:rsidR="001409EA" w:rsidRPr="00CC7153" w:rsidRDefault="001409EA" w:rsidP="00316CB5">
      <w:pPr>
        <w:jc w:val="center"/>
        <w:rPr>
          <w:b w:val="0"/>
        </w:rPr>
      </w:pPr>
      <w:r w:rsidRPr="00CC7153">
        <w:rPr>
          <w:b w:val="0"/>
          <w:noProof/>
        </w:rPr>
        <w:lastRenderedPageBreak/>
        <w:drawing>
          <wp:inline distT="0" distB="0" distL="0" distR="0" wp14:anchorId="1B238A8C" wp14:editId="3D86E4CA">
            <wp:extent cx="5922335" cy="2880995"/>
            <wp:effectExtent l="0" t="0" r="2540"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1D6B5C" w:rsidRPr="00CC7153" w:rsidRDefault="001D6B5C" w:rsidP="001404B7">
      <w:pPr>
        <w:ind w:firstLine="709"/>
        <w:jc w:val="both"/>
        <w:rPr>
          <w:b w:val="0"/>
        </w:rPr>
      </w:pPr>
    </w:p>
    <w:p w:rsidR="00F9616C" w:rsidRPr="00CC7153" w:rsidRDefault="00F9616C" w:rsidP="001404B7">
      <w:pPr>
        <w:ind w:firstLine="709"/>
        <w:jc w:val="both"/>
        <w:rPr>
          <w:b w:val="0"/>
        </w:rPr>
      </w:pPr>
      <w:r w:rsidRPr="00CC7153">
        <w:rPr>
          <w:b w:val="0"/>
        </w:rPr>
        <w:t>Показатели выявления детей-сирот и детей, оставшихся без попечения родителей, в 201</w:t>
      </w:r>
      <w:r w:rsidR="00841715" w:rsidRPr="00CC7153">
        <w:rPr>
          <w:b w:val="0"/>
        </w:rPr>
        <w:t>7</w:t>
      </w:r>
      <w:r w:rsidRPr="00CC7153">
        <w:rPr>
          <w:b w:val="0"/>
        </w:rPr>
        <w:t xml:space="preserve"> году свидетельствуют о</w:t>
      </w:r>
      <w:r w:rsidR="00841715" w:rsidRPr="00CC7153">
        <w:rPr>
          <w:b w:val="0"/>
        </w:rPr>
        <w:t>б</w:t>
      </w:r>
      <w:r w:rsidRPr="00CC7153">
        <w:rPr>
          <w:b w:val="0"/>
        </w:rPr>
        <w:t xml:space="preserve"> </w:t>
      </w:r>
      <w:r w:rsidR="00841715" w:rsidRPr="00CC7153">
        <w:rPr>
          <w:b w:val="0"/>
        </w:rPr>
        <w:t xml:space="preserve">увеличении </w:t>
      </w:r>
      <w:r w:rsidRPr="00CC7153">
        <w:rPr>
          <w:b w:val="0"/>
        </w:rPr>
        <w:t xml:space="preserve">числа </w:t>
      </w:r>
      <w:r w:rsidR="001404B7" w:rsidRPr="00CC7153">
        <w:rPr>
          <w:b w:val="0"/>
        </w:rPr>
        <w:t xml:space="preserve">детей, </w:t>
      </w:r>
      <w:r w:rsidRPr="00CC7153">
        <w:rPr>
          <w:b w:val="0"/>
        </w:rPr>
        <w:t>впервые выявлен</w:t>
      </w:r>
      <w:r w:rsidR="00544644" w:rsidRPr="00CC7153">
        <w:rPr>
          <w:b w:val="0"/>
        </w:rPr>
        <w:t xml:space="preserve">ных </w:t>
      </w:r>
      <w:r w:rsidRPr="00CC7153">
        <w:rPr>
          <w:b w:val="0"/>
        </w:rPr>
        <w:t>на территории города</w:t>
      </w:r>
      <w:r w:rsidR="001404B7" w:rsidRPr="00CC7153">
        <w:rPr>
          <w:b w:val="0"/>
        </w:rPr>
        <w:t>,</w:t>
      </w:r>
      <w:r w:rsidRPr="00CC7153">
        <w:rPr>
          <w:b w:val="0"/>
        </w:rPr>
        <w:t xml:space="preserve"> по сравнению с 201</w:t>
      </w:r>
      <w:r w:rsidR="00841715" w:rsidRPr="00CC7153">
        <w:rPr>
          <w:b w:val="0"/>
        </w:rPr>
        <w:t>6</w:t>
      </w:r>
      <w:r w:rsidR="00556534" w:rsidRPr="00CC7153">
        <w:rPr>
          <w:b w:val="0"/>
        </w:rPr>
        <w:t xml:space="preserve"> годом. </w:t>
      </w:r>
      <w:r w:rsidR="004B663A" w:rsidRPr="00CC7153">
        <w:rPr>
          <w:b w:val="0"/>
        </w:rPr>
        <w:t>Выявлен</w:t>
      </w:r>
      <w:r w:rsidR="00841715" w:rsidRPr="00CC7153">
        <w:rPr>
          <w:b w:val="0"/>
        </w:rPr>
        <w:t>ы</w:t>
      </w:r>
      <w:r w:rsidR="004B663A" w:rsidRPr="00CC7153">
        <w:rPr>
          <w:b w:val="0"/>
        </w:rPr>
        <w:t xml:space="preserve"> и поставлен</w:t>
      </w:r>
      <w:r w:rsidR="00841715" w:rsidRPr="00CC7153">
        <w:rPr>
          <w:b w:val="0"/>
        </w:rPr>
        <w:t>ы</w:t>
      </w:r>
      <w:r w:rsidR="004B663A" w:rsidRPr="00CC7153">
        <w:rPr>
          <w:b w:val="0"/>
        </w:rPr>
        <w:t xml:space="preserve"> </w:t>
      </w:r>
      <w:r w:rsidR="00E654A0" w:rsidRPr="00CC7153">
        <w:rPr>
          <w:b w:val="0"/>
        </w:rPr>
        <w:t xml:space="preserve">на учёт </w:t>
      </w:r>
      <w:r w:rsidR="00841715" w:rsidRPr="00CC7153">
        <w:rPr>
          <w:b w:val="0"/>
        </w:rPr>
        <w:t>32</w:t>
      </w:r>
      <w:r w:rsidRPr="00CC7153">
        <w:rPr>
          <w:b w:val="0"/>
        </w:rPr>
        <w:t xml:space="preserve"> </w:t>
      </w:r>
      <w:r w:rsidR="00841715" w:rsidRPr="00CC7153">
        <w:rPr>
          <w:b w:val="0"/>
        </w:rPr>
        <w:t>ребён</w:t>
      </w:r>
      <w:r w:rsidR="000074FA" w:rsidRPr="00CC7153">
        <w:rPr>
          <w:b w:val="0"/>
        </w:rPr>
        <w:t>к</w:t>
      </w:r>
      <w:r w:rsidR="00841715" w:rsidRPr="00CC7153">
        <w:rPr>
          <w:b w:val="0"/>
        </w:rPr>
        <w:t>а</w:t>
      </w:r>
      <w:r w:rsidR="008E7E8D" w:rsidRPr="00CC7153">
        <w:rPr>
          <w:b w:val="0"/>
        </w:rPr>
        <w:t>, из которых 1 ребёнок после проведения реабилитационной работы возвращён в кровную семью</w:t>
      </w:r>
      <w:r w:rsidR="000074FA" w:rsidRPr="00CC7153">
        <w:rPr>
          <w:b w:val="0"/>
        </w:rPr>
        <w:t xml:space="preserve">. </w:t>
      </w:r>
      <w:r w:rsidRPr="00CC7153">
        <w:rPr>
          <w:b w:val="0"/>
        </w:rPr>
        <w:t>Доля детей, оставшихся без родительского попечения в результате уклонения родителей от исполнения родительских обязанностей, лишения (ограничения) в родительских правах, нахождения в местах лишения свободы</w:t>
      </w:r>
      <w:r w:rsidR="004B663A" w:rsidRPr="00CC7153">
        <w:rPr>
          <w:b w:val="0"/>
        </w:rPr>
        <w:t xml:space="preserve">, </w:t>
      </w:r>
      <w:r w:rsidRPr="00CC7153">
        <w:rPr>
          <w:b w:val="0"/>
        </w:rPr>
        <w:t xml:space="preserve">стабильно высока и составляет </w:t>
      </w:r>
      <w:r w:rsidR="000074FA" w:rsidRPr="00CC7153">
        <w:rPr>
          <w:b w:val="0"/>
        </w:rPr>
        <w:t>9</w:t>
      </w:r>
      <w:r w:rsidR="00841715" w:rsidRPr="00CC7153">
        <w:rPr>
          <w:b w:val="0"/>
        </w:rPr>
        <w:t>6</w:t>
      </w:r>
      <w:r w:rsidR="000074FA" w:rsidRPr="00CC7153">
        <w:rPr>
          <w:b w:val="0"/>
        </w:rPr>
        <w:t>,</w:t>
      </w:r>
      <w:r w:rsidR="00841715" w:rsidRPr="00CC7153">
        <w:rPr>
          <w:b w:val="0"/>
        </w:rPr>
        <w:t>9</w:t>
      </w:r>
      <w:r w:rsidRPr="00CC7153">
        <w:rPr>
          <w:b w:val="0"/>
        </w:rPr>
        <w:t xml:space="preserve">% от общего числа </w:t>
      </w:r>
      <w:r w:rsidR="001404B7" w:rsidRPr="00CC7153">
        <w:rPr>
          <w:b w:val="0"/>
        </w:rPr>
        <w:t xml:space="preserve">детей, </w:t>
      </w:r>
      <w:r w:rsidRPr="00CC7153">
        <w:rPr>
          <w:b w:val="0"/>
        </w:rPr>
        <w:t>выявленных в 201</w:t>
      </w:r>
      <w:r w:rsidR="00841715" w:rsidRPr="00CC7153">
        <w:rPr>
          <w:b w:val="0"/>
        </w:rPr>
        <w:t>7</w:t>
      </w:r>
      <w:r w:rsidRPr="00CC7153">
        <w:rPr>
          <w:b w:val="0"/>
        </w:rPr>
        <w:t xml:space="preserve"> году.</w:t>
      </w:r>
      <w:r w:rsidR="001404B7" w:rsidRPr="00CC7153">
        <w:rPr>
          <w:b w:val="0"/>
        </w:rPr>
        <w:t xml:space="preserve"> </w:t>
      </w:r>
      <w:r w:rsidRPr="00CC7153">
        <w:rPr>
          <w:b w:val="0"/>
        </w:rPr>
        <w:t xml:space="preserve">Из </w:t>
      </w:r>
      <w:r w:rsidR="00841715" w:rsidRPr="00CC7153">
        <w:rPr>
          <w:b w:val="0"/>
        </w:rPr>
        <w:t>32</w:t>
      </w:r>
      <w:r w:rsidRPr="00CC7153">
        <w:rPr>
          <w:b w:val="0"/>
        </w:rPr>
        <w:t xml:space="preserve"> выявленн</w:t>
      </w:r>
      <w:r w:rsidR="00841715" w:rsidRPr="00CC7153">
        <w:rPr>
          <w:b w:val="0"/>
        </w:rPr>
        <w:t>ых</w:t>
      </w:r>
      <w:r w:rsidRPr="00CC7153">
        <w:rPr>
          <w:b w:val="0"/>
        </w:rPr>
        <w:t xml:space="preserve"> </w:t>
      </w:r>
      <w:r w:rsidR="00841715" w:rsidRPr="00CC7153">
        <w:rPr>
          <w:b w:val="0"/>
        </w:rPr>
        <w:t>детей 2</w:t>
      </w:r>
      <w:r w:rsidRPr="00CC7153">
        <w:rPr>
          <w:b w:val="0"/>
        </w:rPr>
        <w:t>1</w:t>
      </w:r>
      <w:r w:rsidR="00841715" w:rsidRPr="00CC7153">
        <w:rPr>
          <w:b w:val="0"/>
        </w:rPr>
        <w:t xml:space="preserve"> ребёнок </w:t>
      </w:r>
      <w:r w:rsidRPr="00CC7153">
        <w:rPr>
          <w:b w:val="0"/>
        </w:rPr>
        <w:t xml:space="preserve">проживал в социально опасных семьях. Большее количество выявленных </w:t>
      </w:r>
      <w:r w:rsidR="00CC3EEA" w:rsidRPr="00CC7153">
        <w:rPr>
          <w:b w:val="0"/>
        </w:rPr>
        <w:t xml:space="preserve">в 2017 году </w:t>
      </w:r>
      <w:r w:rsidRPr="00CC7153">
        <w:rPr>
          <w:b w:val="0"/>
        </w:rPr>
        <w:t>детей-сирот и детей, оставши</w:t>
      </w:r>
      <w:r w:rsidR="008E7E8D" w:rsidRPr="00CC7153">
        <w:rPr>
          <w:b w:val="0"/>
        </w:rPr>
        <w:t>х</w:t>
      </w:r>
      <w:r w:rsidRPr="00CC7153">
        <w:rPr>
          <w:b w:val="0"/>
        </w:rPr>
        <w:t>ся без попечения родителей</w:t>
      </w:r>
      <w:r w:rsidR="001409EA" w:rsidRPr="00CC7153">
        <w:rPr>
          <w:b w:val="0"/>
        </w:rPr>
        <w:t xml:space="preserve"> (6</w:t>
      </w:r>
      <w:r w:rsidR="00841715" w:rsidRPr="00CC7153">
        <w:rPr>
          <w:b w:val="0"/>
        </w:rPr>
        <w:t>2</w:t>
      </w:r>
      <w:r w:rsidR="001409EA" w:rsidRPr="00CC7153">
        <w:rPr>
          <w:b w:val="0"/>
        </w:rPr>
        <w:t>,</w:t>
      </w:r>
      <w:r w:rsidR="00841715" w:rsidRPr="00CC7153">
        <w:rPr>
          <w:b w:val="0"/>
        </w:rPr>
        <w:t>5</w:t>
      </w:r>
      <w:r w:rsidR="003B2C88" w:rsidRPr="00CC7153">
        <w:rPr>
          <w:b w:val="0"/>
        </w:rPr>
        <w:t>%</w:t>
      </w:r>
      <w:r w:rsidR="001409EA" w:rsidRPr="00CC7153">
        <w:rPr>
          <w:b w:val="0"/>
        </w:rPr>
        <w:t>)</w:t>
      </w:r>
      <w:r w:rsidR="008E7E8D" w:rsidRPr="00CC7153">
        <w:rPr>
          <w:b w:val="0"/>
        </w:rPr>
        <w:t xml:space="preserve">, </w:t>
      </w:r>
      <w:r w:rsidR="001409EA" w:rsidRPr="00CC7153">
        <w:rPr>
          <w:b w:val="0"/>
        </w:rPr>
        <w:t>–</w:t>
      </w:r>
      <w:r w:rsidRPr="00CC7153">
        <w:rPr>
          <w:b w:val="0"/>
        </w:rPr>
        <w:t xml:space="preserve"> </w:t>
      </w:r>
      <w:r w:rsidR="00CF2CA8" w:rsidRPr="00CC7153">
        <w:rPr>
          <w:b w:val="0"/>
        </w:rPr>
        <w:t xml:space="preserve">это </w:t>
      </w:r>
      <w:r w:rsidRPr="00CC7153">
        <w:rPr>
          <w:b w:val="0"/>
        </w:rPr>
        <w:t xml:space="preserve">дети </w:t>
      </w:r>
      <w:r w:rsidR="00CF2CA8" w:rsidRPr="00CC7153">
        <w:rPr>
          <w:b w:val="0"/>
        </w:rPr>
        <w:t xml:space="preserve">в возрасте от </w:t>
      </w:r>
      <w:r w:rsidRPr="00CC7153">
        <w:rPr>
          <w:b w:val="0"/>
        </w:rPr>
        <w:t>7 лет до 17 лет</w:t>
      </w:r>
      <w:r w:rsidR="00CC3EEA" w:rsidRPr="00CC7153">
        <w:rPr>
          <w:b w:val="0"/>
        </w:rPr>
        <w:t xml:space="preserve"> и дети из многодетных семей,</w:t>
      </w:r>
      <w:r w:rsidR="00EA5E68" w:rsidRPr="00CC7153">
        <w:rPr>
          <w:b w:val="0"/>
        </w:rPr>
        <w:t xml:space="preserve"> </w:t>
      </w:r>
      <w:r w:rsidR="00CC3EEA" w:rsidRPr="00CC7153">
        <w:rPr>
          <w:b w:val="0"/>
        </w:rPr>
        <w:t xml:space="preserve">подлежащих совместному устройству, </w:t>
      </w:r>
      <w:r w:rsidR="00EA5E68" w:rsidRPr="00CC7153">
        <w:rPr>
          <w:b w:val="0"/>
        </w:rPr>
        <w:t xml:space="preserve">что </w:t>
      </w:r>
      <w:r w:rsidRPr="00CC7153">
        <w:rPr>
          <w:b w:val="0"/>
        </w:rPr>
        <w:t xml:space="preserve">затрудняет </w:t>
      </w:r>
      <w:r w:rsidR="00D30E6D" w:rsidRPr="00CC7153">
        <w:rPr>
          <w:b w:val="0"/>
        </w:rPr>
        <w:t xml:space="preserve">оформление их </w:t>
      </w:r>
      <w:r w:rsidRPr="00CC7153">
        <w:rPr>
          <w:b w:val="0"/>
        </w:rPr>
        <w:t>в семьи граждан.</w:t>
      </w:r>
    </w:p>
    <w:p w:rsidR="001D6B5C" w:rsidRPr="00CC7153" w:rsidRDefault="001409EA" w:rsidP="001409EA">
      <w:pPr>
        <w:ind w:firstLine="708"/>
        <w:jc w:val="both"/>
        <w:rPr>
          <w:b w:val="0"/>
        </w:rPr>
      </w:pPr>
      <w:r w:rsidRPr="00CC7153">
        <w:rPr>
          <w:b w:val="0"/>
        </w:rPr>
        <w:t>На контроле специал</w:t>
      </w:r>
      <w:r w:rsidR="00316CB5" w:rsidRPr="00CC7153">
        <w:rPr>
          <w:b w:val="0"/>
        </w:rPr>
        <w:t xml:space="preserve">истов по охране детства </w:t>
      </w:r>
      <w:r w:rsidR="00FF5B6E" w:rsidRPr="00CC7153">
        <w:rPr>
          <w:b w:val="0"/>
        </w:rPr>
        <w:t>– 5</w:t>
      </w:r>
      <w:r w:rsidR="00BF4F0C" w:rsidRPr="00CC7153">
        <w:rPr>
          <w:b w:val="0"/>
        </w:rPr>
        <w:t>7</w:t>
      </w:r>
      <w:r w:rsidR="00FF5B6E" w:rsidRPr="00CC7153">
        <w:rPr>
          <w:b w:val="0"/>
        </w:rPr>
        <w:t xml:space="preserve"> усыновлённых детей, </w:t>
      </w:r>
      <w:r w:rsidR="00CA4184" w:rsidRPr="00CC7153">
        <w:rPr>
          <w:b w:val="0"/>
        </w:rPr>
        <w:t xml:space="preserve">25 неблагополучных семей, в которых проживает 40 детей (в 2016 году  - 55 усыновлённых детей, </w:t>
      </w:r>
      <w:r w:rsidR="00FF5B6E" w:rsidRPr="00CC7153">
        <w:rPr>
          <w:b w:val="0"/>
        </w:rPr>
        <w:t xml:space="preserve">41 </w:t>
      </w:r>
      <w:r w:rsidR="00EA5E68" w:rsidRPr="00CC7153">
        <w:rPr>
          <w:b w:val="0"/>
        </w:rPr>
        <w:t>неблагополучн</w:t>
      </w:r>
      <w:r w:rsidR="00FF5B6E" w:rsidRPr="00CC7153">
        <w:rPr>
          <w:b w:val="0"/>
        </w:rPr>
        <w:t>ая</w:t>
      </w:r>
      <w:r w:rsidR="00EA5E68" w:rsidRPr="00CC7153">
        <w:rPr>
          <w:b w:val="0"/>
        </w:rPr>
        <w:t xml:space="preserve"> сем</w:t>
      </w:r>
      <w:r w:rsidR="00FF5B6E" w:rsidRPr="00CC7153">
        <w:rPr>
          <w:b w:val="0"/>
        </w:rPr>
        <w:t>ья</w:t>
      </w:r>
      <w:r w:rsidR="00CA4184" w:rsidRPr="00CC7153">
        <w:rPr>
          <w:b w:val="0"/>
        </w:rPr>
        <w:t xml:space="preserve"> и </w:t>
      </w:r>
      <w:r w:rsidR="00EA5E68" w:rsidRPr="00CC7153">
        <w:rPr>
          <w:b w:val="0"/>
        </w:rPr>
        <w:t>6</w:t>
      </w:r>
      <w:r w:rsidRPr="00CC7153">
        <w:rPr>
          <w:b w:val="0"/>
        </w:rPr>
        <w:t>3 реб</w:t>
      </w:r>
      <w:r w:rsidR="00EA5E68" w:rsidRPr="00CC7153">
        <w:rPr>
          <w:b w:val="0"/>
        </w:rPr>
        <w:t>ё</w:t>
      </w:r>
      <w:r w:rsidRPr="00CC7153">
        <w:rPr>
          <w:b w:val="0"/>
        </w:rPr>
        <w:t>нка</w:t>
      </w:r>
      <w:r w:rsidR="00CA4184" w:rsidRPr="00CC7153">
        <w:rPr>
          <w:b w:val="0"/>
        </w:rPr>
        <w:t xml:space="preserve"> соответственно)</w:t>
      </w:r>
      <w:r w:rsidRPr="00CC7153">
        <w:rPr>
          <w:b w:val="0"/>
        </w:rPr>
        <w:t>.</w:t>
      </w:r>
      <w:r w:rsidR="00EA5E68" w:rsidRPr="00CC7153">
        <w:rPr>
          <w:b w:val="0"/>
        </w:rPr>
        <w:t xml:space="preserve"> </w:t>
      </w:r>
    </w:p>
    <w:p w:rsidR="00E75AB7" w:rsidRPr="00CC7153" w:rsidRDefault="00E75AB7" w:rsidP="001409EA">
      <w:pPr>
        <w:ind w:firstLine="708"/>
        <w:jc w:val="both"/>
        <w:rPr>
          <w:b w:val="0"/>
        </w:rPr>
      </w:pPr>
    </w:p>
    <w:p w:rsidR="001409EA" w:rsidRPr="00CC7153" w:rsidRDefault="001409EA" w:rsidP="00316CB5">
      <w:pPr>
        <w:ind w:firstLine="709"/>
        <w:jc w:val="both"/>
        <w:rPr>
          <w:b w:val="0"/>
          <w:bCs/>
          <w:i/>
          <w:sz w:val="24"/>
          <w:szCs w:val="24"/>
        </w:rPr>
      </w:pPr>
      <w:r w:rsidRPr="00CC7153">
        <w:rPr>
          <w:b w:val="0"/>
          <w:bCs/>
          <w:i/>
          <w:sz w:val="24"/>
          <w:szCs w:val="24"/>
        </w:rPr>
        <w:t xml:space="preserve">Таблица № </w:t>
      </w:r>
      <w:r w:rsidR="002C6943" w:rsidRPr="00CC7153">
        <w:rPr>
          <w:b w:val="0"/>
          <w:bCs/>
          <w:i/>
          <w:sz w:val="24"/>
          <w:szCs w:val="24"/>
        </w:rPr>
        <w:t>2</w:t>
      </w:r>
      <w:r w:rsidR="00E471BB" w:rsidRPr="00CC7153">
        <w:rPr>
          <w:b w:val="0"/>
          <w:bCs/>
          <w:i/>
          <w:sz w:val="24"/>
          <w:szCs w:val="24"/>
        </w:rPr>
        <w:t>6</w:t>
      </w:r>
      <w:r w:rsidRPr="00CC7153">
        <w:rPr>
          <w:b w:val="0"/>
          <w:bCs/>
          <w:i/>
          <w:sz w:val="24"/>
          <w:szCs w:val="24"/>
        </w:rPr>
        <w:t>. Динамика выявления и устройства детей-сирот и детей, оставшихся без попечения родителей, человек</w:t>
      </w:r>
    </w:p>
    <w:tbl>
      <w:tblPr>
        <w:tblStyle w:val="150"/>
        <w:tblW w:w="4986" w:type="pct"/>
        <w:tblLook w:val="04A0" w:firstRow="1" w:lastRow="0" w:firstColumn="1" w:lastColumn="0" w:noHBand="0" w:noVBand="1"/>
      </w:tblPr>
      <w:tblGrid>
        <w:gridCol w:w="5696"/>
        <w:gridCol w:w="924"/>
        <w:gridCol w:w="1003"/>
        <w:gridCol w:w="1011"/>
        <w:gridCol w:w="1052"/>
      </w:tblGrid>
      <w:tr w:rsidR="009E37D6" w:rsidRPr="00CC7153" w:rsidTr="00B9757F">
        <w:trPr>
          <w:tblHeader/>
        </w:trPr>
        <w:tc>
          <w:tcPr>
            <w:tcW w:w="2940" w:type="pct"/>
            <w:hideMark/>
          </w:tcPr>
          <w:p w:rsidR="009E37D6" w:rsidRPr="00CC7153" w:rsidRDefault="009E37D6">
            <w:pPr>
              <w:spacing w:before="100" w:beforeAutospacing="1" w:after="100" w:afterAutospacing="1"/>
              <w:ind w:left="-142"/>
              <w:jc w:val="center"/>
              <w:rPr>
                <w:b w:val="0"/>
                <w:sz w:val="21"/>
                <w:szCs w:val="21"/>
                <w:lang w:eastAsia="en-US"/>
              </w:rPr>
            </w:pPr>
            <w:r w:rsidRPr="00CC7153">
              <w:rPr>
                <w:b w:val="0"/>
                <w:sz w:val="21"/>
                <w:szCs w:val="21"/>
                <w:lang w:eastAsia="en-US"/>
              </w:rPr>
              <w:t>Наименование показателя</w:t>
            </w:r>
          </w:p>
        </w:tc>
        <w:tc>
          <w:tcPr>
            <w:tcW w:w="477" w:type="pct"/>
            <w:hideMark/>
          </w:tcPr>
          <w:p w:rsidR="009E37D6" w:rsidRPr="00CC7153" w:rsidRDefault="009E37D6">
            <w:pPr>
              <w:ind w:right="-97" w:hanging="36"/>
              <w:jc w:val="center"/>
              <w:rPr>
                <w:rFonts w:cs="Calibri"/>
                <w:b w:val="0"/>
                <w:bCs/>
                <w:color w:val="000000"/>
                <w:sz w:val="21"/>
                <w:szCs w:val="21"/>
                <w:lang w:eastAsia="en-US"/>
              </w:rPr>
            </w:pPr>
            <w:r w:rsidRPr="00CC7153">
              <w:rPr>
                <w:rFonts w:cs="Calibri"/>
                <w:b w:val="0"/>
                <w:bCs/>
                <w:color w:val="000000"/>
                <w:sz w:val="21"/>
                <w:szCs w:val="21"/>
                <w:lang w:eastAsia="en-US"/>
              </w:rPr>
              <w:t>2014 год</w:t>
            </w:r>
          </w:p>
        </w:tc>
        <w:tc>
          <w:tcPr>
            <w:tcW w:w="518" w:type="pct"/>
            <w:hideMark/>
          </w:tcPr>
          <w:p w:rsidR="009E37D6" w:rsidRPr="00CC7153" w:rsidRDefault="009E37D6">
            <w:pPr>
              <w:ind w:right="-97" w:hanging="36"/>
              <w:jc w:val="center"/>
              <w:rPr>
                <w:rFonts w:cs="Calibri"/>
                <w:b w:val="0"/>
                <w:bCs/>
                <w:color w:val="000000"/>
                <w:sz w:val="21"/>
                <w:szCs w:val="21"/>
                <w:lang w:eastAsia="en-US"/>
              </w:rPr>
            </w:pPr>
            <w:r w:rsidRPr="00CC7153">
              <w:rPr>
                <w:rFonts w:cs="Calibri"/>
                <w:b w:val="0"/>
                <w:bCs/>
                <w:color w:val="000000"/>
                <w:sz w:val="21"/>
                <w:szCs w:val="21"/>
                <w:lang w:eastAsia="en-US"/>
              </w:rPr>
              <w:t>2015 год</w:t>
            </w:r>
          </w:p>
        </w:tc>
        <w:tc>
          <w:tcPr>
            <w:tcW w:w="522" w:type="pct"/>
            <w:hideMark/>
          </w:tcPr>
          <w:p w:rsidR="009E37D6" w:rsidRPr="00CC7153" w:rsidRDefault="009E37D6">
            <w:pPr>
              <w:ind w:right="-97" w:hanging="36"/>
              <w:jc w:val="center"/>
              <w:rPr>
                <w:rFonts w:cs="Calibri"/>
                <w:b w:val="0"/>
                <w:bCs/>
                <w:color w:val="000000"/>
                <w:sz w:val="21"/>
                <w:szCs w:val="21"/>
                <w:lang w:eastAsia="en-US"/>
              </w:rPr>
            </w:pPr>
            <w:r w:rsidRPr="00CC7153">
              <w:rPr>
                <w:rFonts w:cs="Calibri"/>
                <w:b w:val="0"/>
                <w:bCs/>
                <w:color w:val="000000"/>
                <w:sz w:val="21"/>
                <w:szCs w:val="21"/>
                <w:lang w:eastAsia="en-US"/>
              </w:rPr>
              <w:t>2016 год</w:t>
            </w:r>
          </w:p>
        </w:tc>
        <w:tc>
          <w:tcPr>
            <w:tcW w:w="543" w:type="pct"/>
            <w:hideMark/>
          </w:tcPr>
          <w:p w:rsidR="009E37D6" w:rsidRPr="00CC7153" w:rsidRDefault="009E37D6">
            <w:pPr>
              <w:ind w:right="-97" w:hanging="36"/>
              <w:jc w:val="center"/>
              <w:rPr>
                <w:rFonts w:cs="Calibri"/>
                <w:b w:val="0"/>
                <w:bCs/>
                <w:color w:val="000000"/>
                <w:sz w:val="21"/>
                <w:szCs w:val="21"/>
                <w:lang w:eastAsia="en-US"/>
              </w:rPr>
            </w:pPr>
            <w:r w:rsidRPr="00CC7153">
              <w:rPr>
                <w:rFonts w:cs="Calibri"/>
                <w:b w:val="0"/>
                <w:bCs/>
                <w:color w:val="000000"/>
                <w:sz w:val="21"/>
                <w:szCs w:val="21"/>
                <w:lang w:eastAsia="en-US"/>
              </w:rPr>
              <w:t>2017 год</w:t>
            </w:r>
          </w:p>
        </w:tc>
      </w:tr>
      <w:tr w:rsidR="009E37D6" w:rsidRPr="00CC7153" w:rsidTr="009E37D6">
        <w:tc>
          <w:tcPr>
            <w:tcW w:w="2940" w:type="pct"/>
            <w:hideMark/>
          </w:tcPr>
          <w:p w:rsidR="009E37D6" w:rsidRPr="00CC7153" w:rsidRDefault="009E37D6">
            <w:pPr>
              <w:ind w:firstLine="0"/>
              <w:jc w:val="left"/>
              <w:rPr>
                <w:rFonts w:cs="Calibri"/>
                <w:b w:val="0"/>
                <w:bCs/>
                <w:color w:val="000000"/>
                <w:sz w:val="21"/>
                <w:szCs w:val="21"/>
                <w:lang w:eastAsia="en-US"/>
              </w:rPr>
            </w:pPr>
            <w:r w:rsidRPr="00CC7153">
              <w:rPr>
                <w:rFonts w:cs="Calibri"/>
                <w:b w:val="0"/>
                <w:bCs/>
                <w:color w:val="000000"/>
                <w:sz w:val="21"/>
                <w:szCs w:val="21"/>
                <w:lang w:eastAsia="en-US"/>
              </w:rPr>
              <w:t xml:space="preserve">1. Выявлено детей всего: </w:t>
            </w:r>
          </w:p>
        </w:tc>
        <w:tc>
          <w:tcPr>
            <w:tcW w:w="477" w:type="pct"/>
            <w:hideMark/>
          </w:tcPr>
          <w:p w:rsidR="009E37D6" w:rsidRPr="00CC7153" w:rsidRDefault="009E37D6">
            <w:pPr>
              <w:ind w:firstLine="0"/>
              <w:jc w:val="center"/>
              <w:rPr>
                <w:rFonts w:cs="Calibri"/>
                <w:b w:val="0"/>
                <w:bCs/>
                <w:color w:val="000000"/>
                <w:sz w:val="21"/>
                <w:szCs w:val="21"/>
                <w:lang w:eastAsia="en-US"/>
              </w:rPr>
            </w:pPr>
            <w:r w:rsidRPr="00CC7153">
              <w:rPr>
                <w:rFonts w:cs="Calibri"/>
                <w:b w:val="0"/>
                <w:bCs/>
                <w:color w:val="000000"/>
                <w:sz w:val="21"/>
                <w:szCs w:val="21"/>
                <w:lang w:eastAsia="en-US"/>
              </w:rPr>
              <w:t>38</w:t>
            </w:r>
          </w:p>
        </w:tc>
        <w:tc>
          <w:tcPr>
            <w:tcW w:w="518" w:type="pct"/>
            <w:hideMark/>
          </w:tcPr>
          <w:p w:rsidR="009E37D6" w:rsidRPr="00CC7153" w:rsidRDefault="009E37D6">
            <w:pPr>
              <w:ind w:firstLine="0"/>
              <w:jc w:val="center"/>
              <w:rPr>
                <w:rFonts w:cs="Calibri"/>
                <w:b w:val="0"/>
                <w:bCs/>
                <w:color w:val="000000"/>
                <w:sz w:val="21"/>
                <w:szCs w:val="21"/>
                <w:lang w:eastAsia="en-US"/>
              </w:rPr>
            </w:pPr>
            <w:r w:rsidRPr="00CC7153">
              <w:rPr>
                <w:rFonts w:cs="Calibri"/>
                <w:b w:val="0"/>
                <w:bCs/>
                <w:color w:val="000000"/>
                <w:sz w:val="21"/>
                <w:szCs w:val="21"/>
                <w:lang w:eastAsia="en-US"/>
              </w:rPr>
              <w:t>29</w:t>
            </w:r>
          </w:p>
        </w:tc>
        <w:tc>
          <w:tcPr>
            <w:tcW w:w="522" w:type="pct"/>
            <w:hideMark/>
          </w:tcPr>
          <w:p w:rsidR="009E37D6" w:rsidRPr="00CC7153" w:rsidRDefault="009E37D6">
            <w:pPr>
              <w:ind w:firstLine="0"/>
              <w:jc w:val="center"/>
              <w:rPr>
                <w:rFonts w:cs="Calibri"/>
                <w:b w:val="0"/>
                <w:bCs/>
                <w:color w:val="000000"/>
                <w:sz w:val="21"/>
                <w:szCs w:val="21"/>
                <w:lang w:eastAsia="en-US"/>
              </w:rPr>
            </w:pPr>
            <w:r w:rsidRPr="00CC7153">
              <w:rPr>
                <w:rFonts w:cs="Calibri"/>
                <w:b w:val="0"/>
                <w:bCs/>
                <w:color w:val="000000"/>
                <w:sz w:val="21"/>
                <w:szCs w:val="21"/>
                <w:lang w:eastAsia="en-US"/>
              </w:rPr>
              <w:t>21</w:t>
            </w:r>
          </w:p>
        </w:tc>
        <w:tc>
          <w:tcPr>
            <w:tcW w:w="543" w:type="pct"/>
            <w:hideMark/>
          </w:tcPr>
          <w:p w:rsidR="009E37D6" w:rsidRPr="00CC7153" w:rsidRDefault="009E37D6">
            <w:pPr>
              <w:ind w:firstLine="0"/>
              <w:jc w:val="center"/>
              <w:rPr>
                <w:rFonts w:cs="Calibri"/>
                <w:b w:val="0"/>
                <w:bCs/>
                <w:color w:val="000000"/>
                <w:sz w:val="21"/>
                <w:szCs w:val="21"/>
                <w:lang w:eastAsia="en-US"/>
              </w:rPr>
            </w:pPr>
            <w:r w:rsidRPr="00CC7153">
              <w:rPr>
                <w:rFonts w:cs="Calibri"/>
                <w:b w:val="0"/>
                <w:bCs/>
                <w:color w:val="000000"/>
                <w:sz w:val="21"/>
                <w:szCs w:val="21"/>
                <w:lang w:eastAsia="en-US"/>
              </w:rPr>
              <w:t xml:space="preserve">32  </w:t>
            </w:r>
          </w:p>
        </w:tc>
      </w:tr>
      <w:tr w:rsidR="009E37D6" w:rsidRPr="00CC7153" w:rsidTr="009E37D6">
        <w:tc>
          <w:tcPr>
            <w:tcW w:w="2940" w:type="pct"/>
            <w:hideMark/>
          </w:tcPr>
          <w:p w:rsidR="009E37D6" w:rsidRPr="00CC7153" w:rsidRDefault="009E37D6">
            <w:pPr>
              <w:ind w:firstLine="0"/>
              <w:jc w:val="left"/>
              <w:rPr>
                <w:rFonts w:cs="Calibri"/>
                <w:b w:val="0"/>
                <w:bCs/>
                <w:color w:val="000000"/>
                <w:sz w:val="21"/>
                <w:szCs w:val="21"/>
                <w:lang w:eastAsia="en-US"/>
              </w:rPr>
            </w:pPr>
            <w:r w:rsidRPr="00CC7153">
              <w:rPr>
                <w:rFonts w:cs="Calibri"/>
                <w:b w:val="0"/>
                <w:bCs/>
                <w:i/>
                <w:color w:val="000000"/>
                <w:sz w:val="21"/>
                <w:szCs w:val="21"/>
                <w:lang w:eastAsia="en-US"/>
              </w:rPr>
              <w:t>в том числе в результате:</w:t>
            </w:r>
          </w:p>
        </w:tc>
        <w:tc>
          <w:tcPr>
            <w:tcW w:w="477" w:type="pct"/>
          </w:tcPr>
          <w:p w:rsidR="009E37D6" w:rsidRPr="00CC7153" w:rsidRDefault="009E37D6">
            <w:pPr>
              <w:ind w:firstLine="34"/>
              <w:jc w:val="center"/>
              <w:rPr>
                <w:rFonts w:cs="Calibri"/>
                <w:b w:val="0"/>
                <w:bCs/>
                <w:color w:val="000000"/>
                <w:sz w:val="21"/>
                <w:szCs w:val="21"/>
                <w:lang w:eastAsia="en-US"/>
              </w:rPr>
            </w:pPr>
          </w:p>
        </w:tc>
        <w:tc>
          <w:tcPr>
            <w:tcW w:w="518" w:type="pct"/>
          </w:tcPr>
          <w:p w:rsidR="009E37D6" w:rsidRPr="00CC7153" w:rsidRDefault="009E37D6">
            <w:pPr>
              <w:ind w:firstLine="34"/>
              <w:jc w:val="center"/>
              <w:rPr>
                <w:rFonts w:cs="Calibri"/>
                <w:b w:val="0"/>
                <w:bCs/>
                <w:color w:val="000000"/>
                <w:sz w:val="21"/>
                <w:szCs w:val="21"/>
                <w:lang w:eastAsia="en-US"/>
              </w:rPr>
            </w:pPr>
          </w:p>
        </w:tc>
        <w:tc>
          <w:tcPr>
            <w:tcW w:w="522" w:type="pct"/>
          </w:tcPr>
          <w:p w:rsidR="009E37D6" w:rsidRPr="00CC7153" w:rsidRDefault="009E37D6">
            <w:pPr>
              <w:ind w:firstLine="34"/>
              <w:jc w:val="center"/>
              <w:rPr>
                <w:rFonts w:cs="Calibri"/>
                <w:b w:val="0"/>
                <w:bCs/>
                <w:color w:val="000000"/>
                <w:sz w:val="21"/>
                <w:szCs w:val="21"/>
                <w:lang w:eastAsia="en-US"/>
              </w:rPr>
            </w:pPr>
          </w:p>
        </w:tc>
        <w:tc>
          <w:tcPr>
            <w:tcW w:w="543" w:type="pct"/>
          </w:tcPr>
          <w:p w:rsidR="009E37D6" w:rsidRPr="00CC7153" w:rsidRDefault="009E37D6">
            <w:pPr>
              <w:ind w:firstLine="34"/>
              <w:jc w:val="center"/>
              <w:rPr>
                <w:rFonts w:cs="Calibri"/>
                <w:b w:val="0"/>
                <w:bCs/>
                <w:color w:val="000000"/>
                <w:sz w:val="21"/>
                <w:szCs w:val="21"/>
                <w:lang w:eastAsia="en-US"/>
              </w:rPr>
            </w:pPr>
          </w:p>
        </w:tc>
      </w:tr>
      <w:tr w:rsidR="009E37D6" w:rsidRPr="00CC7153" w:rsidTr="009E37D6">
        <w:tc>
          <w:tcPr>
            <w:tcW w:w="2940" w:type="pct"/>
            <w:hideMark/>
          </w:tcPr>
          <w:p w:rsidR="009E37D6" w:rsidRPr="00CC7153" w:rsidRDefault="009E37D6">
            <w:pPr>
              <w:ind w:firstLine="0"/>
              <w:jc w:val="left"/>
              <w:rPr>
                <w:rFonts w:cs="Calibri"/>
                <w:b w:val="0"/>
                <w:bCs/>
                <w:color w:val="000000"/>
                <w:sz w:val="21"/>
                <w:szCs w:val="21"/>
                <w:lang w:eastAsia="en-US"/>
              </w:rPr>
            </w:pPr>
            <w:r w:rsidRPr="00CC7153">
              <w:rPr>
                <w:rFonts w:cs="Calibri"/>
                <w:b w:val="0"/>
                <w:bCs/>
                <w:color w:val="000000"/>
                <w:sz w:val="21"/>
                <w:szCs w:val="21"/>
                <w:lang w:eastAsia="en-US"/>
              </w:rPr>
              <w:t xml:space="preserve">   уклонения родителей от исполнения родительских прав</w:t>
            </w:r>
          </w:p>
        </w:tc>
        <w:tc>
          <w:tcPr>
            <w:tcW w:w="477" w:type="pct"/>
            <w:hideMark/>
          </w:tcPr>
          <w:p w:rsidR="009E37D6" w:rsidRPr="00CC7153" w:rsidRDefault="009E37D6">
            <w:pPr>
              <w:ind w:firstLine="34"/>
              <w:jc w:val="center"/>
              <w:rPr>
                <w:rFonts w:cs="Calibri"/>
                <w:b w:val="0"/>
                <w:bCs/>
                <w:color w:val="000000"/>
                <w:sz w:val="21"/>
                <w:szCs w:val="21"/>
                <w:lang w:eastAsia="en-US"/>
              </w:rPr>
            </w:pPr>
            <w:r w:rsidRPr="00CC7153">
              <w:rPr>
                <w:rFonts w:cs="Calibri"/>
                <w:b w:val="0"/>
                <w:bCs/>
                <w:color w:val="000000"/>
                <w:sz w:val="21"/>
                <w:szCs w:val="21"/>
                <w:lang w:eastAsia="en-US"/>
              </w:rPr>
              <w:t>25</w:t>
            </w:r>
          </w:p>
        </w:tc>
        <w:tc>
          <w:tcPr>
            <w:tcW w:w="518" w:type="pct"/>
            <w:hideMark/>
          </w:tcPr>
          <w:p w:rsidR="009E37D6" w:rsidRPr="00CC7153" w:rsidRDefault="009E37D6">
            <w:pPr>
              <w:ind w:firstLine="34"/>
              <w:jc w:val="center"/>
              <w:rPr>
                <w:rFonts w:cs="Calibri"/>
                <w:b w:val="0"/>
                <w:bCs/>
                <w:color w:val="000000"/>
                <w:sz w:val="21"/>
                <w:szCs w:val="21"/>
                <w:lang w:eastAsia="en-US"/>
              </w:rPr>
            </w:pPr>
            <w:r w:rsidRPr="00CC7153">
              <w:rPr>
                <w:rFonts w:cs="Calibri"/>
                <w:b w:val="0"/>
                <w:bCs/>
                <w:color w:val="000000"/>
                <w:sz w:val="21"/>
                <w:szCs w:val="21"/>
                <w:lang w:eastAsia="en-US"/>
              </w:rPr>
              <w:t>13</w:t>
            </w:r>
          </w:p>
        </w:tc>
        <w:tc>
          <w:tcPr>
            <w:tcW w:w="522" w:type="pct"/>
            <w:hideMark/>
          </w:tcPr>
          <w:p w:rsidR="009E37D6" w:rsidRPr="00CC7153" w:rsidRDefault="009E37D6">
            <w:pPr>
              <w:ind w:firstLine="34"/>
              <w:jc w:val="center"/>
              <w:rPr>
                <w:rFonts w:cs="Calibri"/>
                <w:b w:val="0"/>
                <w:bCs/>
                <w:color w:val="000000"/>
                <w:sz w:val="21"/>
                <w:szCs w:val="21"/>
                <w:lang w:eastAsia="en-US"/>
              </w:rPr>
            </w:pPr>
            <w:r w:rsidRPr="00CC7153">
              <w:rPr>
                <w:rFonts w:cs="Calibri"/>
                <w:b w:val="0"/>
                <w:bCs/>
                <w:color w:val="000000"/>
                <w:sz w:val="21"/>
                <w:szCs w:val="21"/>
                <w:lang w:eastAsia="en-US"/>
              </w:rPr>
              <w:t>7</w:t>
            </w:r>
          </w:p>
        </w:tc>
        <w:tc>
          <w:tcPr>
            <w:tcW w:w="543" w:type="pct"/>
            <w:hideMark/>
          </w:tcPr>
          <w:p w:rsidR="009E37D6" w:rsidRPr="00CC7153" w:rsidRDefault="009E37D6">
            <w:pPr>
              <w:ind w:firstLine="34"/>
              <w:jc w:val="center"/>
              <w:rPr>
                <w:rFonts w:cs="Calibri"/>
                <w:b w:val="0"/>
                <w:bCs/>
                <w:sz w:val="21"/>
                <w:szCs w:val="21"/>
                <w:lang w:eastAsia="en-US"/>
              </w:rPr>
            </w:pPr>
            <w:r w:rsidRPr="00CC7153">
              <w:rPr>
                <w:rFonts w:cs="Calibri"/>
                <w:b w:val="0"/>
                <w:bCs/>
                <w:sz w:val="21"/>
                <w:szCs w:val="21"/>
                <w:lang w:eastAsia="en-US"/>
              </w:rPr>
              <w:t>10</w:t>
            </w:r>
          </w:p>
        </w:tc>
      </w:tr>
      <w:tr w:rsidR="009E37D6" w:rsidRPr="00CC7153" w:rsidTr="009E37D6">
        <w:tc>
          <w:tcPr>
            <w:tcW w:w="2940" w:type="pct"/>
            <w:hideMark/>
          </w:tcPr>
          <w:p w:rsidR="009E37D6" w:rsidRPr="00CC7153" w:rsidRDefault="009E37D6">
            <w:pPr>
              <w:ind w:firstLine="0"/>
              <w:jc w:val="left"/>
              <w:rPr>
                <w:rFonts w:cs="Calibri"/>
                <w:b w:val="0"/>
                <w:bCs/>
                <w:color w:val="000000"/>
                <w:sz w:val="21"/>
                <w:szCs w:val="21"/>
                <w:lang w:eastAsia="en-US"/>
              </w:rPr>
            </w:pPr>
            <w:r w:rsidRPr="00CC7153">
              <w:rPr>
                <w:rFonts w:cs="Calibri"/>
                <w:b w:val="0"/>
                <w:bCs/>
                <w:color w:val="000000"/>
                <w:sz w:val="21"/>
                <w:szCs w:val="21"/>
                <w:lang w:eastAsia="en-US"/>
              </w:rPr>
              <w:t xml:space="preserve">   лишения, ограничения в родительских правах</w:t>
            </w:r>
          </w:p>
        </w:tc>
        <w:tc>
          <w:tcPr>
            <w:tcW w:w="477" w:type="pct"/>
            <w:hideMark/>
          </w:tcPr>
          <w:p w:rsidR="009E37D6" w:rsidRPr="00CC7153" w:rsidRDefault="009E37D6">
            <w:pPr>
              <w:ind w:firstLine="34"/>
              <w:jc w:val="center"/>
              <w:rPr>
                <w:rFonts w:cs="Calibri"/>
                <w:b w:val="0"/>
                <w:bCs/>
                <w:color w:val="000000"/>
                <w:sz w:val="21"/>
                <w:szCs w:val="21"/>
                <w:lang w:eastAsia="en-US"/>
              </w:rPr>
            </w:pPr>
            <w:r w:rsidRPr="00CC7153">
              <w:rPr>
                <w:rFonts w:cs="Calibri"/>
                <w:b w:val="0"/>
                <w:bCs/>
                <w:color w:val="000000"/>
                <w:sz w:val="21"/>
                <w:szCs w:val="21"/>
                <w:lang w:eastAsia="en-US"/>
              </w:rPr>
              <w:t>6</w:t>
            </w:r>
          </w:p>
        </w:tc>
        <w:tc>
          <w:tcPr>
            <w:tcW w:w="518" w:type="pct"/>
            <w:hideMark/>
          </w:tcPr>
          <w:p w:rsidR="009E37D6" w:rsidRPr="00CC7153" w:rsidRDefault="009E37D6">
            <w:pPr>
              <w:ind w:firstLine="34"/>
              <w:jc w:val="center"/>
              <w:rPr>
                <w:rFonts w:cs="Calibri"/>
                <w:b w:val="0"/>
                <w:bCs/>
                <w:color w:val="000000"/>
                <w:sz w:val="21"/>
                <w:szCs w:val="21"/>
                <w:lang w:eastAsia="en-US"/>
              </w:rPr>
            </w:pPr>
            <w:r w:rsidRPr="00CC7153">
              <w:rPr>
                <w:rFonts w:cs="Calibri"/>
                <w:b w:val="0"/>
                <w:bCs/>
                <w:color w:val="000000"/>
                <w:sz w:val="21"/>
                <w:szCs w:val="21"/>
                <w:lang w:eastAsia="en-US"/>
              </w:rPr>
              <w:t>12</w:t>
            </w:r>
          </w:p>
        </w:tc>
        <w:tc>
          <w:tcPr>
            <w:tcW w:w="522" w:type="pct"/>
            <w:hideMark/>
          </w:tcPr>
          <w:p w:rsidR="009E37D6" w:rsidRPr="00CC7153" w:rsidRDefault="009E37D6">
            <w:pPr>
              <w:ind w:firstLine="34"/>
              <w:jc w:val="center"/>
              <w:rPr>
                <w:rFonts w:cs="Calibri"/>
                <w:b w:val="0"/>
                <w:bCs/>
                <w:color w:val="000000"/>
                <w:sz w:val="21"/>
                <w:szCs w:val="21"/>
                <w:lang w:eastAsia="en-US"/>
              </w:rPr>
            </w:pPr>
            <w:r w:rsidRPr="00CC7153">
              <w:rPr>
                <w:rFonts w:cs="Calibri"/>
                <w:b w:val="0"/>
                <w:bCs/>
                <w:color w:val="000000"/>
                <w:sz w:val="21"/>
                <w:szCs w:val="21"/>
                <w:lang w:eastAsia="en-US"/>
              </w:rPr>
              <w:t>13</w:t>
            </w:r>
          </w:p>
        </w:tc>
        <w:tc>
          <w:tcPr>
            <w:tcW w:w="543" w:type="pct"/>
            <w:hideMark/>
          </w:tcPr>
          <w:p w:rsidR="009E37D6" w:rsidRPr="00CC7153" w:rsidRDefault="009E37D6">
            <w:pPr>
              <w:ind w:firstLine="34"/>
              <w:jc w:val="center"/>
              <w:rPr>
                <w:rFonts w:cs="Calibri"/>
                <w:b w:val="0"/>
                <w:bCs/>
                <w:color w:val="000000"/>
                <w:sz w:val="21"/>
                <w:szCs w:val="21"/>
                <w:lang w:eastAsia="en-US"/>
              </w:rPr>
            </w:pPr>
            <w:r w:rsidRPr="00CC7153">
              <w:rPr>
                <w:rFonts w:cs="Calibri"/>
                <w:b w:val="0"/>
                <w:bCs/>
                <w:color w:val="000000"/>
                <w:sz w:val="21"/>
                <w:szCs w:val="21"/>
                <w:lang w:eastAsia="en-US"/>
              </w:rPr>
              <w:t>17</w:t>
            </w:r>
          </w:p>
        </w:tc>
      </w:tr>
      <w:tr w:rsidR="009E37D6" w:rsidRPr="00CC7153" w:rsidTr="009E37D6">
        <w:tc>
          <w:tcPr>
            <w:tcW w:w="2940" w:type="pct"/>
            <w:hideMark/>
          </w:tcPr>
          <w:p w:rsidR="009E37D6" w:rsidRPr="00CC7153" w:rsidRDefault="009E37D6">
            <w:pPr>
              <w:ind w:firstLine="0"/>
              <w:jc w:val="left"/>
              <w:rPr>
                <w:rFonts w:cs="Calibri"/>
                <w:b w:val="0"/>
                <w:bCs/>
                <w:color w:val="000000"/>
                <w:sz w:val="21"/>
                <w:szCs w:val="21"/>
                <w:lang w:eastAsia="en-US"/>
              </w:rPr>
            </w:pPr>
            <w:r w:rsidRPr="00CC7153">
              <w:rPr>
                <w:rFonts w:cs="Calibri"/>
                <w:b w:val="0"/>
                <w:bCs/>
                <w:color w:val="000000"/>
                <w:sz w:val="21"/>
                <w:szCs w:val="21"/>
                <w:lang w:eastAsia="en-US"/>
              </w:rPr>
              <w:t xml:space="preserve">   отбывания наказания родителей в местах лишения свободы</w:t>
            </w:r>
          </w:p>
        </w:tc>
        <w:tc>
          <w:tcPr>
            <w:tcW w:w="477" w:type="pct"/>
            <w:hideMark/>
          </w:tcPr>
          <w:p w:rsidR="009E37D6" w:rsidRPr="00CC7153" w:rsidRDefault="009E37D6">
            <w:pPr>
              <w:ind w:firstLine="34"/>
              <w:jc w:val="center"/>
              <w:rPr>
                <w:rFonts w:cs="Calibri"/>
                <w:b w:val="0"/>
                <w:bCs/>
                <w:color w:val="000000"/>
                <w:sz w:val="21"/>
                <w:szCs w:val="21"/>
                <w:lang w:eastAsia="en-US"/>
              </w:rPr>
            </w:pPr>
            <w:r w:rsidRPr="00CC7153">
              <w:rPr>
                <w:rFonts w:cs="Calibri"/>
                <w:b w:val="0"/>
                <w:bCs/>
                <w:color w:val="000000"/>
                <w:sz w:val="21"/>
                <w:szCs w:val="21"/>
                <w:lang w:eastAsia="en-US"/>
              </w:rPr>
              <w:t>3</w:t>
            </w:r>
          </w:p>
        </w:tc>
        <w:tc>
          <w:tcPr>
            <w:tcW w:w="518" w:type="pct"/>
            <w:hideMark/>
          </w:tcPr>
          <w:p w:rsidR="009E37D6" w:rsidRPr="00CC7153" w:rsidRDefault="009E37D6">
            <w:pPr>
              <w:ind w:firstLine="34"/>
              <w:jc w:val="center"/>
              <w:rPr>
                <w:rFonts w:cs="Calibri"/>
                <w:b w:val="0"/>
                <w:bCs/>
                <w:color w:val="000000"/>
                <w:sz w:val="21"/>
                <w:szCs w:val="21"/>
                <w:lang w:eastAsia="en-US"/>
              </w:rPr>
            </w:pPr>
            <w:r w:rsidRPr="00CC7153">
              <w:rPr>
                <w:rFonts w:cs="Calibri"/>
                <w:b w:val="0"/>
                <w:bCs/>
                <w:color w:val="000000"/>
                <w:sz w:val="21"/>
                <w:szCs w:val="21"/>
                <w:lang w:eastAsia="en-US"/>
              </w:rPr>
              <w:t>1</w:t>
            </w:r>
          </w:p>
        </w:tc>
        <w:tc>
          <w:tcPr>
            <w:tcW w:w="522" w:type="pct"/>
            <w:hideMark/>
          </w:tcPr>
          <w:p w:rsidR="009E37D6" w:rsidRPr="00CC7153" w:rsidRDefault="009E37D6">
            <w:pPr>
              <w:ind w:firstLine="34"/>
              <w:jc w:val="center"/>
              <w:rPr>
                <w:rFonts w:cs="Calibri"/>
                <w:b w:val="0"/>
                <w:bCs/>
                <w:color w:val="000000"/>
                <w:sz w:val="21"/>
                <w:szCs w:val="21"/>
                <w:lang w:eastAsia="en-US"/>
              </w:rPr>
            </w:pPr>
            <w:r w:rsidRPr="00CC7153">
              <w:rPr>
                <w:rFonts w:cs="Calibri"/>
                <w:b w:val="0"/>
                <w:bCs/>
                <w:color w:val="000000"/>
                <w:sz w:val="21"/>
                <w:szCs w:val="21"/>
                <w:lang w:eastAsia="en-US"/>
              </w:rPr>
              <w:t>0</w:t>
            </w:r>
          </w:p>
        </w:tc>
        <w:tc>
          <w:tcPr>
            <w:tcW w:w="543" w:type="pct"/>
            <w:hideMark/>
          </w:tcPr>
          <w:p w:rsidR="009E37D6" w:rsidRPr="00CC7153" w:rsidRDefault="009E37D6">
            <w:pPr>
              <w:ind w:firstLine="34"/>
              <w:jc w:val="center"/>
              <w:rPr>
                <w:rFonts w:cs="Calibri"/>
                <w:b w:val="0"/>
                <w:bCs/>
                <w:color w:val="000000"/>
                <w:sz w:val="21"/>
                <w:szCs w:val="21"/>
                <w:lang w:eastAsia="en-US"/>
              </w:rPr>
            </w:pPr>
            <w:r w:rsidRPr="00CC7153">
              <w:rPr>
                <w:rFonts w:cs="Calibri"/>
                <w:b w:val="0"/>
                <w:bCs/>
                <w:color w:val="000000"/>
                <w:sz w:val="21"/>
                <w:szCs w:val="21"/>
                <w:lang w:eastAsia="en-US"/>
              </w:rPr>
              <w:t>3</w:t>
            </w:r>
          </w:p>
        </w:tc>
      </w:tr>
      <w:tr w:rsidR="009E37D6" w:rsidRPr="00CC7153" w:rsidTr="009E37D6">
        <w:tc>
          <w:tcPr>
            <w:tcW w:w="2940" w:type="pct"/>
            <w:hideMark/>
          </w:tcPr>
          <w:p w:rsidR="009E37D6" w:rsidRPr="00CC7153" w:rsidRDefault="009E37D6">
            <w:pPr>
              <w:ind w:firstLine="0"/>
              <w:jc w:val="left"/>
              <w:rPr>
                <w:rFonts w:cs="Calibri"/>
                <w:b w:val="0"/>
                <w:bCs/>
                <w:color w:val="000000"/>
                <w:sz w:val="21"/>
                <w:szCs w:val="21"/>
                <w:lang w:eastAsia="en-US"/>
              </w:rPr>
            </w:pPr>
            <w:r w:rsidRPr="00CC7153">
              <w:rPr>
                <w:rFonts w:cs="Calibri"/>
                <w:b w:val="0"/>
                <w:bCs/>
                <w:color w:val="000000"/>
                <w:sz w:val="21"/>
                <w:szCs w:val="21"/>
                <w:lang w:eastAsia="en-US"/>
              </w:rPr>
              <w:t xml:space="preserve">   отказа в родильном доме</w:t>
            </w:r>
          </w:p>
        </w:tc>
        <w:tc>
          <w:tcPr>
            <w:tcW w:w="477" w:type="pct"/>
            <w:hideMark/>
          </w:tcPr>
          <w:p w:rsidR="009E37D6" w:rsidRPr="00CC7153" w:rsidRDefault="009E37D6">
            <w:pPr>
              <w:ind w:firstLine="34"/>
              <w:jc w:val="center"/>
              <w:rPr>
                <w:rFonts w:cs="Calibri"/>
                <w:b w:val="0"/>
                <w:bCs/>
                <w:color w:val="000000"/>
                <w:sz w:val="21"/>
                <w:szCs w:val="21"/>
                <w:lang w:eastAsia="en-US"/>
              </w:rPr>
            </w:pPr>
            <w:r w:rsidRPr="00CC7153">
              <w:rPr>
                <w:rFonts w:cs="Calibri"/>
                <w:b w:val="0"/>
                <w:bCs/>
                <w:color w:val="000000"/>
                <w:sz w:val="21"/>
                <w:szCs w:val="21"/>
                <w:lang w:eastAsia="en-US"/>
              </w:rPr>
              <w:t>3</w:t>
            </w:r>
          </w:p>
        </w:tc>
        <w:tc>
          <w:tcPr>
            <w:tcW w:w="518" w:type="pct"/>
            <w:hideMark/>
          </w:tcPr>
          <w:p w:rsidR="009E37D6" w:rsidRPr="00CC7153" w:rsidRDefault="009E37D6">
            <w:pPr>
              <w:ind w:firstLine="34"/>
              <w:jc w:val="center"/>
              <w:rPr>
                <w:rFonts w:cs="Calibri"/>
                <w:b w:val="0"/>
                <w:bCs/>
                <w:color w:val="000000"/>
                <w:sz w:val="21"/>
                <w:szCs w:val="21"/>
                <w:lang w:eastAsia="en-US"/>
              </w:rPr>
            </w:pPr>
            <w:r w:rsidRPr="00CC7153">
              <w:rPr>
                <w:rFonts w:cs="Calibri"/>
                <w:b w:val="0"/>
                <w:bCs/>
                <w:color w:val="000000"/>
                <w:sz w:val="21"/>
                <w:szCs w:val="21"/>
                <w:lang w:eastAsia="en-US"/>
              </w:rPr>
              <w:t>0</w:t>
            </w:r>
          </w:p>
        </w:tc>
        <w:tc>
          <w:tcPr>
            <w:tcW w:w="522" w:type="pct"/>
            <w:hideMark/>
          </w:tcPr>
          <w:p w:rsidR="009E37D6" w:rsidRPr="00CC7153" w:rsidRDefault="009E37D6">
            <w:pPr>
              <w:ind w:firstLine="34"/>
              <w:jc w:val="center"/>
              <w:rPr>
                <w:rFonts w:cs="Calibri"/>
                <w:b w:val="0"/>
                <w:bCs/>
                <w:color w:val="000000"/>
                <w:sz w:val="21"/>
                <w:szCs w:val="21"/>
                <w:lang w:eastAsia="en-US"/>
              </w:rPr>
            </w:pPr>
            <w:r w:rsidRPr="00CC7153">
              <w:rPr>
                <w:rFonts w:cs="Calibri"/>
                <w:b w:val="0"/>
                <w:bCs/>
                <w:color w:val="000000"/>
                <w:sz w:val="21"/>
                <w:szCs w:val="21"/>
                <w:lang w:eastAsia="en-US"/>
              </w:rPr>
              <w:t>0</w:t>
            </w:r>
          </w:p>
        </w:tc>
        <w:tc>
          <w:tcPr>
            <w:tcW w:w="543" w:type="pct"/>
            <w:hideMark/>
          </w:tcPr>
          <w:p w:rsidR="009E37D6" w:rsidRPr="00CC7153" w:rsidRDefault="009E37D6">
            <w:pPr>
              <w:ind w:firstLine="34"/>
              <w:jc w:val="center"/>
              <w:rPr>
                <w:rFonts w:cs="Calibri"/>
                <w:b w:val="0"/>
                <w:bCs/>
                <w:color w:val="000000"/>
                <w:sz w:val="21"/>
                <w:szCs w:val="21"/>
                <w:lang w:eastAsia="en-US"/>
              </w:rPr>
            </w:pPr>
            <w:r w:rsidRPr="00CC7153">
              <w:rPr>
                <w:rFonts w:cs="Calibri"/>
                <w:b w:val="0"/>
                <w:bCs/>
                <w:color w:val="000000"/>
                <w:sz w:val="21"/>
                <w:szCs w:val="21"/>
                <w:lang w:eastAsia="en-US"/>
              </w:rPr>
              <w:t>0</w:t>
            </w:r>
          </w:p>
        </w:tc>
      </w:tr>
      <w:tr w:rsidR="009E37D6" w:rsidRPr="00CC7153" w:rsidTr="009E37D6">
        <w:tc>
          <w:tcPr>
            <w:tcW w:w="2940" w:type="pct"/>
            <w:hideMark/>
          </w:tcPr>
          <w:p w:rsidR="009E37D6" w:rsidRPr="00CC7153" w:rsidRDefault="009E37D6">
            <w:pPr>
              <w:ind w:firstLine="0"/>
              <w:jc w:val="left"/>
              <w:rPr>
                <w:rFonts w:cs="Calibri"/>
                <w:b w:val="0"/>
                <w:bCs/>
                <w:color w:val="000000"/>
                <w:sz w:val="21"/>
                <w:szCs w:val="21"/>
                <w:lang w:eastAsia="en-US"/>
              </w:rPr>
            </w:pPr>
            <w:r w:rsidRPr="00CC7153">
              <w:rPr>
                <w:rFonts w:cs="Calibri"/>
                <w:b w:val="0"/>
                <w:bCs/>
                <w:color w:val="000000"/>
                <w:sz w:val="21"/>
                <w:szCs w:val="21"/>
                <w:lang w:eastAsia="en-US"/>
              </w:rPr>
              <w:t xml:space="preserve">   смерти родители</w:t>
            </w:r>
          </w:p>
        </w:tc>
        <w:tc>
          <w:tcPr>
            <w:tcW w:w="477" w:type="pct"/>
            <w:hideMark/>
          </w:tcPr>
          <w:p w:rsidR="009E37D6" w:rsidRPr="00CC7153" w:rsidRDefault="009E37D6">
            <w:pPr>
              <w:ind w:firstLine="34"/>
              <w:jc w:val="center"/>
              <w:rPr>
                <w:rFonts w:cs="Calibri"/>
                <w:b w:val="0"/>
                <w:bCs/>
                <w:color w:val="000000"/>
                <w:sz w:val="21"/>
                <w:szCs w:val="21"/>
                <w:lang w:eastAsia="en-US"/>
              </w:rPr>
            </w:pPr>
            <w:r w:rsidRPr="00CC7153">
              <w:rPr>
                <w:rFonts w:cs="Calibri"/>
                <w:b w:val="0"/>
                <w:bCs/>
                <w:color w:val="000000"/>
                <w:sz w:val="21"/>
                <w:szCs w:val="21"/>
                <w:lang w:eastAsia="en-US"/>
              </w:rPr>
              <w:t>1</w:t>
            </w:r>
          </w:p>
        </w:tc>
        <w:tc>
          <w:tcPr>
            <w:tcW w:w="518" w:type="pct"/>
            <w:hideMark/>
          </w:tcPr>
          <w:p w:rsidR="009E37D6" w:rsidRPr="00CC7153" w:rsidRDefault="009E37D6">
            <w:pPr>
              <w:ind w:firstLine="34"/>
              <w:jc w:val="center"/>
              <w:rPr>
                <w:rFonts w:cs="Calibri"/>
                <w:b w:val="0"/>
                <w:bCs/>
                <w:color w:val="000000"/>
                <w:sz w:val="21"/>
                <w:szCs w:val="21"/>
                <w:lang w:eastAsia="en-US"/>
              </w:rPr>
            </w:pPr>
            <w:r w:rsidRPr="00CC7153">
              <w:rPr>
                <w:rFonts w:cs="Calibri"/>
                <w:b w:val="0"/>
                <w:bCs/>
                <w:color w:val="000000"/>
                <w:sz w:val="21"/>
                <w:szCs w:val="21"/>
                <w:lang w:eastAsia="en-US"/>
              </w:rPr>
              <w:t>3</w:t>
            </w:r>
          </w:p>
        </w:tc>
        <w:tc>
          <w:tcPr>
            <w:tcW w:w="522" w:type="pct"/>
            <w:hideMark/>
          </w:tcPr>
          <w:p w:rsidR="009E37D6" w:rsidRPr="00CC7153" w:rsidRDefault="009E37D6">
            <w:pPr>
              <w:ind w:firstLine="34"/>
              <w:jc w:val="center"/>
              <w:rPr>
                <w:rFonts w:cs="Calibri"/>
                <w:b w:val="0"/>
                <w:bCs/>
                <w:color w:val="000000"/>
                <w:sz w:val="21"/>
                <w:szCs w:val="21"/>
                <w:lang w:eastAsia="en-US"/>
              </w:rPr>
            </w:pPr>
            <w:r w:rsidRPr="00CC7153">
              <w:rPr>
                <w:rFonts w:cs="Calibri"/>
                <w:b w:val="0"/>
                <w:bCs/>
                <w:color w:val="000000"/>
                <w:sz w:val="21"/>
                <w:szCs w:val="21"/>
                <w:lang w:eastAsia="en-US"/>
              </w:rPr>
              <w:t>0</w:t>
            </w:r>
          </w:p>
        </w:tc>
        <w:tc>
          <w:tcPr>
            <w:tcW w:w="543" w:type="pct"/>
            <w:hideMark/>
          </w:tcPr>
          <w:p w:rsidR="009E37D6" w:rsidRPr="00CC7153" w:rsidRDefault="009E37D6">
            <w:pPr>
              <w:ind w:firstLine="34"/>
              <w:jc w:val="center"/>
              <w:rPr>
                <w:rFonts w:cs="Calibri"/>
                <w:b w:val="0"/>
                <w:bCs/>
                <w:color w:val="000000"/>
                <w:sz w:val="21"/>
                <w:szCs w:val="21"/>
                <w:lang w:eastAsia="en-US"/>
              </w:rPr>
            </w:pPr>
            <w:r w:rsidRPr="00CC7153">
              <w:rPr>
                <w:rFonts w:cs="Calibri"/>
                <w:b w:val="0"/>
                <w:bCs/>
                <w:color w:val="000000"/>
                <w:sz w:val="21"/>
                <w:szCs w:val="21"/>
                <w:lang w:eastAsia="en-US"/>
              </w:rPr>
              <w:t>2</w:t>
            </w:r>
          </w:p>
        </w:tc>
      </w:tr>
      <w:tr w:rsidR="009E37D6" w:rsidRPr="00CC7153" w:rsidTr="009E37D6">
        <w:tc>
          <w:tcPr>
            <w:tcW w:w="2940" w:type="pct"/>
            <w:hideMark/>
          </w:tcPr>
          <w:p w:rsidR="009E37D6" w:rsidRPr="00CC7153" w:rsidRDefault="009E37D6">
            <w:pPr>
              <w:ind w:firstLine="0"/>
              <w:rPr>
                <w:rFonts w:cs="Calibri"/>
                <w:b w:val="0"/>
                <w:bCs/>
                <w:color w:val="000000"/>
                <w:sz w:val="21"/>
                <w:szCs w:val="21"/>
                <w:lang w:eastAsia="en-US"/>
              </w:rPr>
            </w:pPr>
            <w:r w:rsidRPr="00CC7153">
              <w:rPr>
                <w:rFonts w:cs="Calibri"/>
                <w:b w:val="0"/>
                <w:bCs/>
                <w:color w:val="000000"/>
                <w:sz w:val="21"/>
                <w:szCs w:val="21"/>
                <w:lang w:eastAsia="en-US"/>
              </w:rPr>
              <w:t>2. Устроено детей всего</w:t>
            </w:r>
          </w:p>
        </w:tc>
        <w:tc>
          <w:tcPr>
            <w:tcW w:w="477" w:type="pct"/>
            <w:hideMark/>
          </w:tcPr>
          <w:p w:rsidR="009E37D6" w:rsidRPr="00CC7153" w:rsidRDefault="009E37D6">
            <w:pPr>
              <w:ind w:firstLine="34"/>
              <w:jc w:val="center"/>
              <w:rPr>
                <w:rFonts w:cs="Calibri"/>
                <w:b w:val="0"/>
                <w:bCs/>
                <w:color w:val="000000"/>
                <w:sz w:val="21"/>
                <w:szCs w:val="21"/>
                <w:lang w:eastAsia="en-US"/>
              </w:rPr>
            </w:pPr>
            <w:r w:rsidRPr="00CC7153">
              <w:rPr>
                <w:rFonts w:cs="Calibri"/>
                <w:b w:val="0"/>
                <w:bCs/>
                <w:color w:val="000000"/>
                <w:sz w:val="21"/>
                <w:szCs w:val="21"/>
                <w:lang w:eastAsia="en-US"/>
              </w:rPr>
              <w:t>34</w:t>
            </w:r>
          </w:p>
        </w:tc>
        <w:tc>
          <w:tcPr>
            <w:tcW w:w="518" w:type="pct"/>
            <w:hideMark/>
          </w:tcPr>
          <w:p w:rsidR="009E37D6" w:rsidRPr="00CC7153" w:rsidRDefault="009E37D6">
            <w:pPr>
              <w:ind w:firstLine="34"/>
              <w:jc w:val="center"/>
              <w:rPr>
                <w:rFonts w:cs="Calibri"/>
                <w:b w:val="0"/>
                <w:bCs/>
                <w:color w:val="000000"/>
                <w:sz w:val="21"/>
                <w:szCs w:val="21"/>
                <w:lang w:eastAsia="en-US"/>
              </w:rPr>
            </w:pPr>
            <w:r w:rsidRPr="00CC7153">
              <w:rPr>
                <w:rFonts w:cs="Calibri"/>
                <w:b w:val="0"/>
                <w:bCs/>
                <w:color w:val="000000"/>
                <w:sz w:val="21"/>
                <w:szCs w:val="21"/>
                <w:lang w:eastAsia="en-US"/>
              </w:rPr>
              <w:t>28</w:t>
            </w:r>
          </w:p>
        </w:tc>
        <w:tc>
          <w:tcPr>
            <w:tcW w:w="522" w:type="pct"/>
            <w:hideMark/>
          </w:tcPr>
          <w:p w:rsidR="009E37D6" w:rsidRPr="00CC7153" w:rsidRDefault="009E37D6">
            <w:pPr>
              <w:ind w:firstLine="34"/>
              <w:jc w:val="center"/>
              <w:rPr>
                <w:rFonts w:cs="Calibri"/>
                <w:b w:val="0"/>
                <w:bCs/>
                <w:color w:val="000000"/>
                <w:sz w:val="21"/>
                <w:szCs w:val="21"/>
                <w:lang w:eastAsia="en-US"/>
              </w:rPr>
            </w:pPr>
            <w:r w:rsidRPr="00CC7153">
              <w:rPr>
                <w:rFonts w:cs="Calibri"/>
                <w:b w:val="0"/>
                <w:bCs/>
                <w:color w:val="000000"/>
                <w:sz w:val="21"/>
                <w:szCs w:val="21"/>
                <w:lang w:eastAsia="en-US"/>
              </w:rPr>
              <w:t>20</w:t>
            </w:r>
          </w:p>
        </w:tc>
        <w:tc>
          <w:tcPr>
            <w:tcW w:w="543" w:type="pct"/>
            <w:hideMark/>
          </w:tcPr>
          <w:p w:rsidR="009E37D6" w:rsidRPr="00CC7153" w:rsidRDefault="009E37D6">
            <w:pPr>
              <w:ind w:firstLine="34"/>
              <w:jc w:val="center"/>
              <w:rPr>
                <w:rFonts w:cs="Calibri"/>
                <w:b w:val="0"/>
                <w:bCs/>
                <w:color w:val="000000"/>
                <w:sz w:val="21"/>
                <w:szCs w:val="21"/>
                <w:lang w:eastAsia="en-US"/>
              </w:rPr>
            </w:pPr>
            <w:r w:rsidRPr="00CC7153">
              <w:rPr>
                <w:rFonts w:cs="Calibri"/>
                <w:b w:val="0"/>
                <w:bCs/>
                <w:color w:val="000000"/>
                <w:sz w:val="21"/>
                <w:szCs w:val="21"/>
                <w:lang w:eastAsia="en-US"/>
              </w:rPr>
              <w:t>32</w:t>
            </w:r>
          </w:p>
        </w:tc>
      </w:tr>
      <w:tr w:rsidR="009E37D6" w:rsidRPr="00CC7153" w:rsidTr="009E37D6">
        <w:tc>
          <w:tcPr>
            <w:tcW w:w="2940" w:type="pct"/>
            <w:hideMark/>
          </w:tcPr>
          <w:p w:rsidR="009E37D6" w:rsidRPr="00CC7153" w:rsidRDefault="009E37D6" w:rsidP="006E7C76">
            <w:pPr>
              <w:ind w:firstLine="0"/>
              <w:rPr>
                <w:rFonts w:cs="Calibri"/>
                <w:b w:val="0"/>
                <w:bCs/>
                <w:color w:val="000000"/>
                <w:sz w:val="21"/>
                <w:szCs w:val="21"/>
                <w:lang w:eastAsia="en-US"/>
              </w:rPr>
            </w:pPr>
            <w:r w:rsidRPr="00CC7153">
              <w:rPr>
                <w:rFonts w:cs="Calibri"/>
                <w:b w:val="0"/>
                <w:bCs/>
                <w:i/>
                <w:color w:val="000000"/>
                <w:sz w:val="21"/>
                <w:szCs w:val="21"/>
                <w:lang w:eastAsia="en-US"/>
              </w:rPr>
              <w:t>в том числе в форм</w:t>
            </w:r>
            <w:r w:rsidR="006E7C76" w:rsidRPr="00CC7153">
              <w:rPr>
                <w:rFonts w:cs="Calibri"/>
                <w:b w:val="0"/>
                <w:bCs/>
                <w:i/>
                <w:color w:val="000000"/>
                <w:sz w:val="21"/>
                <w:szCs w:val="21"/>
                <w:lang w:eastAsia="en-US"/>
              </w:rPr>
              <w:t>ах</w:t>
            </w:r>
            <w:r w:rsidRPr="00CC7153">
              <w:rPr>
                <w:rFonts w:cs="Calibri"/>
                <w:b w:val="0"/>
                <w:bCs/>
                <w:i/>
                <w:color w:val="000000"/>
                <w:sz w:val="21"/>
                <w:szCs w:val="21"/>
                <w:lang w:eastAsia="en-US"/>
              </w:rPr>
              <w:t>:</w:t>
            </w:r>
          </w:p>
        </w:tc>
        <w:tc>
          <w:tcPr>
            <w:tcW w:w="477" w:type="pct"/>
          </w:tcPr>
          <w:p w:rsidR="009E37D6" w:rsidRPr="00CC7153" w:rsidRDefault="009E37D6">
            <w:pPr>
              <w:ind w:firstLine="34"/>
              <w:jc w:val="center"/>
              <w:rPr>
                <w:rFonts w:cs="Calibri"/>
                <w:b w:val="0"/>
                <w:bCs/>
                <w:color w:val="000000"/>
                <w:sz w:val="21"/>
                <w:szCs w:val="21"/>
                <w:lang w:eastAsia="en-US"/>
              </w:rPr>
            </w:pPr>
          </w:p>
        </w:tc>
        <w:tc>
          <w:tcPr>
            <w:tcW w:w="518" w:type="pct"/>
          </w:tcPr>
          <w:p w:rsidR="009E37D6" w:rsidRPr="00CC7153" w:rsidRDefault="009E37D6">
            <w:pPr>
              <w:ind w:firstLine="34"/>
              <w:jc w:val="center"/>
              <w:rPr>
                <w:rFonts w:cs="Calibri"/>
                <w:b w:val="0"/>
                <w:bCs/>
                <w:color w:val="000000"/>
                <w:sz w:val="21"/>
                <w:szCs w:val="21"/>
                <w:lang w:eastAsia="en-US"/>
              </w:rPr>
            </w:pPr>
          </w:p>
        </w:tc>
        <w:tc>
          <w:tcPr>
            <w:tcW w:w="522" w:type="pct"/>
          </w:tcPr>
          <w:p w:rsidR="009E37D6" w:rsidRPr="00CC7153" w:rsidRDefault="009E37D6">
            <w:pPr>
              <w:ind w:firstLine="34"/>
              <w:jc w:val="center"/>
              <w:rPr>
                <w:rFonts w:cs="Calibri"/>
                <w:b w:val="0"/>
                <w:bCs/>
                <w:color w:val="000000"/>
                <w:sz w:val="21"/>
                <w:szCs w:val="21"/>
                <w:lang w:eastAsia="en-US"/>
              </w:rPr>
            </w:pPr>
          </w:p>
        </w:tc>
        <w:tc>
          <w:tcPr>
            <w:tcW w:w="543" w:type="pct"/>
          </w:tcPr>
          <w:p w:rsidR="009E37D6" w:rsidRPr="00CC7153" w:rsidRDefault="009E37D6">
            <w:pPr>
              <w:ind w:firstLine="34"/>
              <w:jc w:val="center"/>
              <w:rPr>
                <w:rFonts w:cs="Calibri"/>
                <w:b w:val="0"/>
                <w:bCs/>
                <w:color w:val="000000"/>
                <w:sz w:val="21"/>
                <w:szCs w:val="21"/>
                <w:lang w:eastAsia="en-US"/>
              </w:rPr>
            </w:pPr>
          </w:p>
        </w:tc>
      </w:tr>
      <w:tr w:rsidR="009E37D6" w:rsidRPr="00CC7153" w:rsidTr="009E37D6">
        <w:tc>
          <w:tcPr>
            <w:tcW w:w="2940" w:type="pct"/>
            <w:hideMark/>
          </w:tcPr>
          <w:p w:rsidR="009E37D6" w:rsidRPr="00CC7153" w:rsidRDefault="009E37D6" w:rsidP="009E37D6">
            <w:pPr>
              <w:ind w:firstLine="0"/>
              <w:rPr>
                <w:rFonts w:cs="Calibri"/>
                <w:b w:val="0"/>
                <w:bCs/>
                <w:color w:val="000000"/>
                <w:sz w:val="21"/>
                <w:szCs w:val="21"/>
                <w:lang w:eastAsia="en-US"/>
              </w:rPr>
            </w:pPr>
            <w:r w:rsidRPr="00CC7153">
              <w:rPr>
                <w:rFonts w:cs="Calibri"/>
                <w:b w:val="0"/>
                <w:bCs/>
                <w:color w:val="000000"/>
                <w:sz w:val="21"/>
                <w:szCs w:val="21"/>
                <w:lang w:eastAsia="en-US"/>
              </w:rPr>
              <w:t>опека (попечительство), приёмные семьи</w:t>
            </w:r>
          </w:p>
        </w:tc>
        <w:tc>
          <w:tcPr>
            <w:tcW w:w="477" w:type="pct"/>
            <w:hideMark/>
          </w:tcPr>
          <w:p w:rsidR="009E37D6" w:rsidRPr="00CC7153" w:rsidRDefault="009E37D6">
            <w:pPr>
              <w:ind w:firstLine="34"/>
              <w:jc w:val="center"/>
              <w:rPr>
                <w:rFonts w:cs="Calibri"/>
                <w:b w:val="0"/>
                <w:bCs/>
                <w:color w:val="000000"/>
                <w:sz w:val="21"/>
                <w:szCs w:val="21"/>
                <w:lang w:eastAsia="en-US"/>
              </w:rPr>
            </w:pPr>
            <w:r w:rsidRPr="00CC7153">
              <w:rPr>
                <w:rFonts w:cs="Calibri"/>
                <w:b w:val="0"/>
                <w:bCs/>
                <w:color w:val="000000"/>
                <w:sz w:val="21"/>
                <w:szCs w:val="21"/>
                <w:lang w:eastAsia="en-US"/>
              </w:rPr>
              <w:t>22</w:t>
            </w:r>
          </w:p>
        </w:tc>
        <w:tc>
          <w:tcPr>
            <w:tcW w:w="518" w:type="pct"/>
            <w:hideMark/>
          </w:tcPr>
          <w:p w:rsidR="009E37D6" w:rsidRPr="00CC7153" w:rsidRDefault="009E37D6">
            <w:pPr>
              <w:ind w:firstLine="34"/>
              <w:jc w:val="center"/>
              <w:rPr>
                <w:rFonts w:cs="Calibri"/>
                <w:b w:val="0"/>
                <w:bCs/>
                <w:color w:val="000000"/>
                <w:sz w:val="21"/>
                <w:szCs w:val="21"/>
                <w:lang w:eastAsia="en-US"/>
              </w:rPr>
            </w:pPr>
            <w:r w:rsidRPr="00CC7153">
              <w:rPr>
                <w:rFonts w:cs="Calibri"/>
                <w:b w:val="0"/>
                <w:bCs/>
                <w:color w:val="000000"/>
                <w:sz w:val="21"/>
                <w:szCs w:val="21"/>
                <w:lang w:eastAsia="en-US"/>
              </w:rPr>
              <w:t>20</w:t>
            </w:r>
          </w:p>
        </w:tc>
        <w:tc>
          <w:tcPr>
            <w:tcW w:w="522" w:type="pct"/>
            <w:hideMark/>
          </w:tcPr>
          <w:p w:rsidR="009E37D6" w:rsidRPr="00CC7153" w:rsidRDefault="009E37D6">
            <w:pPr>
              <w:ind w:firstLine="34"/>
              <w:jc w:val="center"/>
              <w:rPr>
                <w:rFonts w:cs="Calibri"/>
                <w:b w:val="0"/>
                <w:bCs/>
                <w:color w:val="000000"/>
                <w:sz w:val="21"/>
                <w:szCs w:val="21"/>
                <w:lang w:eastAsia="en-US"/>
              </w:rPr>
            </w:pPr>
            <w:r w:rsidRPr="00CC7153">
              <w:rPr>
                <w:rFonts w:cs="Calibri"/>
                <w:b w:val="0"/>
                <w:bCs/>
                <w:color w:val="000000"/>
                <w:sz w:val="21"/>
                <w:szCs w:val="21"/>
                <w:lang w:eastAsia="en-US"/>
              </w:rPr>
              <w:t>15</w:t>
            </w:r>
          </w:p>
        </w:tc>
        <w:tc>
          <w:tcPr>
            <w:tcW w:w="543" w:type="pct"/>
            <w:hideMark/>
          </w:tcPr>
          <w:p w:rsidR="009E37D6" w:rsidRPr="00CC7153" w:rsidRDefault="009E37D6">
            <w:pPr>
              <w:ind w:firstLine="34"/>
              <w:jc w:val="center"/>
              <w:rPr>
                <w:rFonts w:cs="Calibri"/>
                <w:b w:val="0"/>
                <w:bCs/>
                <w:color w:val="000000"/>
                <w:sz w:val="21"/>
                <w:szCs w:val="21"/>
                <w:lang w:eastAsia="en-US"/>
              </w:rPr>
            </w:pPr>
            <w:r w:rsidRPr="00CC7153">
              <w:rPr>
                <w:rFonts w:cs="Calibri"/>
                <w:b w:val="0"/>
                <w:bCs/>
                <w:color w:val="000000"/>
                <w:sz w:val="21"/>
                <w:szCs w:val="21"/>
                <w:lang w:eastAsia="en-US"/>
              </w:rPr>
              <w:t>19</w:t>
            </w:r>
          </w:p>
        </w:tc>
      </w:tr>
      <w:tr w:rsidR="009E37D6" w:rsidRPr="00CC7153" w:rsidTr="009E37D6">
        <w:tc>
          <w:tcPr>
            <w:tcW w:w="2940" w:type="pct"/>
            <w:hideMark/>
          </w:tcPr>
          <w:p w:rsidR="009E37D6" w:rsidRPr="00CC7153" w:rsidRDefault="009E37D6">
            <w:pPr>
              <w:ind w:firstLine="0"/>
              <w:rPr>
                <w:rFonts w:cs="Calibri"/>
                <w:b w:val="0"/>
                <w:bCs/>
                <w:color w:val="000000"/>
                <w:sz w:val="21"/>
                <w:szCs w:val="21"/>
                <w:lang w:eastAsia="en-US"/>
              </w:rPr>
            </w:pPr>
            <w:r w:rsidRPr="00CC7153">
              <w:rPr>
                <w:rFonts w:cs="Calibri"/>
                <w:b w:val="0"/>
                <w:bCs/>
                <w:color w:val="000000"/>
                <w:sz w:val="21"/>
                <w:szCs w:val="21"/>
                <w:lang w:eastAsia="en-US"/>
              </w:rPr>
              <w:lastRenderedPageBreak/>
              <w:t>надзор организации для детей-сирот и детей, оставшихся без попечения родителей</w:t>
            </w:r>
          </w:p>
        </w:tc>
        <w:tc>
          <w:tcPr>
            <w:tcW w:w="477" w:type="pct"/>
            <w:hideMark/>
          </w:tcPr>
          <w:p w:rsidR="009E37D6" w:rsidRPr="00CC7153" w:rsidRDefault="009E37D6">
            <w:pPr>
              <w:ind w:firstLine="34"/>
              <w:jc w:val="center"/>
              <w:rPr>
                <w:rFonts w:cs="Calibri"/>
                <w:b w:val="0"/>
                <w:bCs/>
                <w:color w:val="000000"/>
                <w:sz w:val="21"/>
                <w:szCs w:val="21"/>
                <w:lang w:eastAsia="en-US"/>
              </w:rPr>
            </w:pPr>
            <w:r w:rsidRPr="00CC7153">
              <w:rPr>
                <w:rFonts w:cs="Calibri"/>
                <w:b w:val="0"/>
                <w:bCs/>
                <w:color w:val="000000"/>
                <w:sz w:val="21"/>
                <w:szCs w:val="21"/>
                <w:lang w:eastAsia="en-US"/>
              </w:rPr>
              <w:t>2</w:t>
            </w:r>
          </w:p>
        </w:tc>
        <w:tc>
          <w:tcPr>
            <w:tcW w:w="518" w:type="pct"/>
            <w:hideMark/>
          </w:tcPr>
          <w:p w:rsidR="009E37D6" w:rsidRPr="00CC7153" w:rsidRDefault="009E37D6">
            <w:pPr>
              <w:ind w:firstLine="34"/>
              <w:jc w:val="center"/>
              <w:rPr>
                <w:rFonts w:cs="Calibri"/>
                <w:b w:val="0"/>
                <w:bCs/>
                <w:color w:val="000000"/>
                <w:sz w:val="21"/>
                <w:szCs w:val="21"/>
                <w:lang w:eastAsia="en-US"/>
              </w:rPr>
            </w:pPr>
            <w:r w:rsidRPr="00CC7153">
              <w:rPr>
                <w:rFonts w:cs="Calibri"/>
                <w:b w:val="0"/>
                <w:bCs/>
                <w:color w:val="000000"/>
                <w:sz w:val="21"/>
                <w:szCs w:val="21"/>
                <w:lang w:eastAsia="en-US"/>
              </w:rPr>
              <w:t>7</w:t>
            </w:r>
          </w:p>
        </w:tc>
        <w:tc>
          <w:tcPr>
            <w:tcW w:w="522" w:type="pct"/>
            <w:hideMark/>
          </w:tcPr>
          <w:p w:rsidR="009E37D6" w:rsidRPr="00CC7153" w:rsidRDefault="009E37D6">
            <w:pPr>
              <w:ind w:firstLine="34"/>
              <w:jc w:val="center"/>
              <w:rPr>
                <w:rFonts w:cs="Calibri"/>
                <w:b w:val="0"/>
                <w:bCs/>
                <w:color w:val="000000"/>
                <w:sz w:val="21"/>
                <w:szCs w:val="21"/>
                <w:lang w:eastAsia="en-US"/>
              </w:rPr>
            </w:pPr>
            <w:r w:rsidRPr="00CC7153">
              <w:rPr>
                <w:rFonts w:cs="Calibri"/>
                <w:b w:val="0"/>
                <w:bCs/>
                <w:color w:val="000000"/>
                <w:sz w:val="21"/>
                <w:szCs w:val="21"/>
                <w:lang w:eastAsia="en-US"/>
              </w:rPr>
              <w:t>4</w:t>
            </w:r>
          </w:p>
        </w:tc>
        <w:tc>
          <w:tcPr>
            <w:tcW w:w="543" w:type="pct"/>
            <w:hideMark/>
          </w:tcPr>
          <w:p w:rsidR="009E37D6" w:rsidRPr="00CC7153" w:rsidRDefault="009E37D6">
            <w:pPr>
              <w:ind w:firstLine="34"/>
              <w:jc w:val="center"/>
              <w:rPr>
                <w:rFonts w:cs="Calibri"/>
                <w:b w:val="0"/>
                <w:bCs/>
                <w:color w:val="000000"/>
                <w:sz w:val="21"/>
                <w:szCs w:val="21"/>
                <w:lang w:eastAsia="en-US"/>
              </w:rPr>
            </w:pPr>
            <w:r w:rsidRPr="00CC7153">
              <w:rPr>
                <w:rFonts w:cs="Calibri"/>
                <w:b w:val="0"/>
                <w:bCs/>
                <w:color w:val="000000"/>
                <w:sz w:val="21"/>
                <w:szCs w:val="21"/>
                <w:lang w:eastAsia="en-US"/>
              </w:rPr>
              <w:t>12</w:t>
            </w:r>
          </w:p>
        </w:tc>
      </w:tr>
      <w:tr w:rsidR="009E37D6" w:rsidRPr="00CC7153" w:rsidTr="009E37D6">
        <w:tc>
          <w:tcPr>
            <w:tcW w:w="2940" w:type="pct"/>
            <w:hideMark/>
          </w:tcPr>
          <w:p w:rsidR="009E37D6" w:rsidRPr="00CC7153" w:rsidRDefault="009E37D6">
            <w:pPr>
              <w:ind w:firstLine="0"/>
              <w:rPr>
                <w:rFonts w:cs="Calibri"/>
                <w:b w:val="0"/>
                <w:bCs/>
                <w:color w:val="000000"/>
                <w:sz w:val="21"/>
                <w:szCs w:val="21"/>
                <w:lang w:eastAsia="en-US"/>
              </w:rPr>
            </w:pPr>
            <w:r w:rsidRPr="00CC7153">
              <w:rPr>
                <w:rFonts w:cs="Calibri"/>
                <w:b w:val="0"/>
                <w:bCs/>
                <w:color w:val="000000"/>
                <w:sz w:val="21"/>
                <w:szCs w:val="21"/>
                <w:lang w:eastAsia="en-US"/>
              </w:rPr>
              <w:t>усыновление</w:t>
            </w:r>
          </w:p>
        </w:tc>
        <w:tc>
          <w:tcPr>
            <w:tcW w:w="477" w:type="pct"/>
            <w:hideMark/>
          </w:tcPr>
          <w:p w:rsidR="009E37D6" w:rsidRPr="00CC7153" w:rsidRDefault="009E37D6">
            <w:pPr>
              <w:ind w:firstLine="34"/>
              <w:jc w:val="center"/>
              <w:rPr>
                <w:rFonts w:cs="Calibri"/>
                <w:b w:val="0"/>
                <w:bCs/>
                <w:color w:val="000000"/>
                <w:sz w:val="21"/>
                <w:szCs w:val="21"/>
                <w:lang w:eastAsia="en-US"/>
              </w:rPr>
            </w:pPr>
            <w:r w:rsidRPr="00CC7153">
              <w:rPr>
                <w:rFonts w:cs="Calibri"/>
                <w:b w:val="0"/>
                <w:bCs/>
                <w:color w:val="000000"/>
                <w:sz w:val="21"/>
                <w:szCs w:val="21"/>
                <w:lang w:eastAsia="en-US"/>
              </w:rPr>
              <w:t>3</w:t>
            </w:r>
          </w:p>
        </w:tc>
        <w:tc>
          <w:tcPr>
            <w:tcW w:w="518" w:type="pct"/>
            <w:hideMark/>
          </w:tcPr>
          <w:p w:rsidR="009E37D6" w:rsidRPr="00CC7153" w:rsidRDefault="009E37D6">
            <w:pPr>
              <w:ind w:firstLine="34"/>
              <w:jc w:val="center"/>
              <w:rPr>
                <w:rFonts w:cs="Calibri"/>
                <w:b w:val="0"/>
                <w:bCs/>
                <w:color w:val="000000"/>
                <w:sz w:val="21"/>
                <w:szCs w:val="21"/>
                <w:lang w:eastAsia="en-US"/>
              </w:rPr>
            </w:pPr>
            <w:r w:rsidRPr="00CC7153">
              <w:rPr>
                <w:rFonts w:cs="Calibri"/>
                <w:b w:val="0"/>
                <w:bCs/>
                <w:color w:val="000000"/>
                <w:sz w:val="21"/>
                <w:szCs w:val="21"/>
                <w:lang w:eastAsia="en-US"/>
              </w:rPr>
              <w:t>0</w:t>
            </w:r>
          </w:p>
        </w:tc>
        <w:tc>
          <w:tcPr>
            <w:tcW w:w="522" w:type="pct"/>
            <w:hideMark/>
          </w:tcPr>
          <w:p w:rsidR="009E37D6" w:rsidRPr="00CC7153" w:rsidRDefault="009E37D6">
            <w:pPr>
              <w:ind w:firstLine="34"/>
              <w:jc w:val="center"/>
              <w:rPr>
                <w:rFonts w:cs="Calibri"/>
                <w:b w:val="0"/>
                <w:bCs/>
                <w:color w:val="000000"/>
                <w:sz w:val="21"/>
                <w:szCs w:val="21"/>
                <w:lang w:eastAsia="en-US"/>
              </w:rPr>
            </w:pPr>
            <w:r w:rsidRPr="00CC7153">
              <w:rPr>
                <w:rFonts w:cs="Calibri"/>
                <w:b w:val="0"/>
                <w:bCs/>
                <w:color w:val="000000"/>
                <w:sz w:val="21"/>
                <w:szCs w:val="21"/>
                <w:lang w:eastAsia="en-US"/>
              </w:rPr>
              <w:t>0</w:t>
            </w:r>
          </w:p>
        </w:tc>
        <w:tc>
          <w:tcPr>
            <w:tcW w:w="543" w:type="pct"/>
            <w:hideMark/>
          </w:tcPr>
          <w:p w:rsidR="009E37D6" w:rsidRPr="00CC7153" w:rsidRDefault="009E37D6">
            <w:pPr>
              <w:ind w:firstLine="34"/>
              <w:jc w:val="center"/>
              <w:rPr>
                <w:rFonts w:cs="Calibri"/>
                <w:b w:val="0"/>
                <w:bCs/>
                <w:color w:val="000000"/>
                <w:sz w:val="21"/>
                <w:szCs w:val="21"/>
                <w:lang w:eastAsia="en-US"/>
              </w:rPr>
            </w:pPr>
            <w:r w:rsidRPr="00CC7153">
              <w:rPr>
                <w:rFonts w:cs="Calibri"/>
                <w:b w:val="0"/>
                <w:bCs/>
                <w:color w:val="000000"/>
                <w:sz w:val="21"/>
                <w:szCs w:val="21"/>
                <w:lang w:eastAsia="en-US"/>
              </w:rPr>
              <w:t>0</w:t>
            </w:r>
          </w:p>
        </w:tc>
      </w:tr>
      <w:tr w:rsidR="009E37D6" w:rsidRPr="00CC7153" w:rsidTr="009E37D6">
        <w:tc>
          <w:tcPr>
            <w:tcW w:w="2940" w:type="pct"/>
            <w:hideMark/>
          </w:tcPr>
          <w:p w:rsidR="009E37D6" w:rsidRPr="00CC7153" w:rsidRDefault="009E37D6" w:rsidP="008E5F3A">
            <w:pPr>
              <w:ind w:firstLine="0"/>
              <w:jc w:val="left"/>
              <w:rPr>
                <w:rFonts w:cs="Calibri"/>
                <w:b w:val="0"/>
                <w:bCs/>
                <w:sz w:val="21"/>
                <w:szCs w:val="21"/>
                <w:lang w:eastAsia="en-US"/>
              </w:rPr>
            </w:pPr>
            <w:r w:rsidRPr="00CC7153">
              <w:rPr>
                <w:rFonts w:cs="Calibri"/>
                <w:b w:val="0"/>
                <w:bCs/>
                <w:sz w:val="21"/>
                <w:szCs w:val="21"/>
                <w:lang w:eastAsia="en-US"/>
              </w:rPr>
              <w:t>возвра</w:t>
            </w:r>
            <w:r w:rsidR="008E5F3A" w:rsidRPr="00CC7153">
              <w:rPr>
                <w:rFonts w:cs="Calibri"/>
                <w:b w:val="0"/>
                <w:bCs/>
                <w:sz w:val="21"/>
                <w:szCs w:val="21"/>
                <w:lang w:eastAsia="en-US"/>
              </w:rPr>
              <w:t>т</w:t>
            </w:r>
            <w:r w:rsidRPr="00CC7153">
              <w:rPr>
                <w:rFonts w:cs="Calibri"/>
                <w:b w:val="0"/>
                <w:bCs/>
                <w:sz w:val="21"/>
                <w:szCs w:val="21"/>
                <w:lang w:eastAsia="en-US"/>
              </w:rPr>
              <w:t xml:space="preserve"> родителям</w:t>
            </w:r>
          </w:p>
        </w:tc>
        <w:tc>
          <w:tcPr>
            <w:tcW w:w="477" w:type="pct"/>
            <w:hideMark/>
          </w:tcPr>
          <w:p w:rsidR="009E37D6" w:rsidRPr="00CC7153" w:rsidRDefault="009E37D6">
            <w:pPr>
              <w:ind w:firstLine="34"/>
              <w:jc w:val="center"/>
              <w:rPr>
                <w:rFonts w:cs="Calibri"/>
                <w:b w:val="0"/>
                <w:bCs/>
                <w:color w:val="000000"/>
                <w:sz w:val="21"/>
                <w:szCs w:val="21"/>
                <w:lang w:eastAsia="en-US"/>
              </w:rPr>
            </w:pPr>
            <w:r w:rsidRPr="00CC7153">
              <w:rPr>
                <w:rFonts w:cs="Calibri"/>
                <w:b w:val="0"/>
                <w:bCs/>
                <w:color w:val="000000"/>
                <w:sz w:val="21"/>
                <w:szCs w:val="21"/>
                <w:lang w:eastAsia="en-US"/>
              </w:rPr>
              <w:t>6</w:t>
            </w:r>
          </w:p>
        </w:tc>
        <w:tc>
          <w:tcPr>
            <w:tcW w:w="518" w:type="pct"/>
            <w:hideMark/>
          </w:tcPr>
          <w:p w:rsidR="009E37D6" w:rsidRPr="00CC7153" w:rsidRDefault="009E37D6">
            <w:pPr>
              <w:ind w:firstLine="34"/>
              <w:jc w:val="center"/>
              <w:rPr>
                <w:rFonts w:cs="Calibri"/>
                <w:b w:val="0"/>
                <w:bCs/>
                <w:color w:val="000000"/>
                <w:sz w:val="21"/>
                <w:szCs w:val="21"/>
                <w:lang w:eastAsia="en-US"/>
              </w:rPr>
            </w:pPr>
            <w:r w:rsidRPr="00CC7153">
              <w:rPr>
                <w:rFonts w:cs="Calibri"/>
                <w:b w:val="0"/>
                <w:bCs/>
                <w:color w:val="000000"/>
                <w:sz w:val="21"/>
                <w:szCs w:val="21"/>
                <w:lang w:eastAsia="en-US"/>
              </w:rPr>
              <w:t>1</w:t>
            </w:r>
          </w:p>
        </w:tc>
        <w:tc>
          <w:tcPr>
            <w:tcW w:w="522" w:type="pct"/>
            <w:hideMark/>
          </w:tcPr>
          <w:p w:rsidR="009E37D6" w:rsidRPr="00CC7153" w:rsidRDefault="009E37D6">
            <w:pPr>
              <w:ind w:firstLine="34"/>
              <w:jc w:val="center"/>
              <w:rPr>
                <w:rFonts w:cs="Calibri"/>
                <w:b w:val="0"/>
                <w:bCs/>
                <w:color w:val="000000"/>
                <w:sz w:val="21"/>
                <w:szCs w:val="21"/>
                <w:lang w:eastAsia="en-US"/>
              </w:rPr>
            </w:pPr>
            <w:r w:rsidRPr="00CC7153">
              <w:rPr>
                <w:rFonts w:cs="Calibri"/>
                <w:b w:val="0"/>
                <w:bCs/>
                <w:color w:val="000000"/>
                <w:sz w:val="21"/>
                <w:szCs w:val="21"/>
                <w:lang w:eastAsia="en-US"/>
              </w:rPr>
              <w:t>1</w:t>
            </w:r>
          </w:p>
        </w:tc>
        <w:tc>
          <w:tcPr>
            <w:tcW w:w="543" w:type="pct"/>
            <w:hideMark/>
          </w:tcPr>
          <w:p w:rsidR="009E37D6" w:rsidRPr="00CC7153" w:rsidRDefault="009E37D6">
            <w:pPr>
              <w:ind w:firstLine="34"/>
              <w:jc w:val="center"/>
              <w:rPr>
                <w:rFonts w:cs="Calibri"/>
                <w:b w:val="0"/>
                <w:bCs/>
                <w:color w:val="000000"/>
                <w:sz w:val="21"/>
                <w:szCs w:val="21"/>
                <w:lang w:eastAsia="en-US"/>
              </w:rPr>
            </w:pPr>
            <w:r w:rsidRPr="00CC7153">
              <w:rPr>
                <w:rFonts w:cs="Calibri"/>
                <w:b w:val="0"/>
                <w:bCs/>
                <w:color w:val="000000"/>
                <w:sz w:val="21"/>
                <w:szCs w:val="21"/>
                <w:lang w:eastAsia="en-US"/>
              </w:rPr>
              <w:t>1</w:t>
            </w:r>
          </w:p>
        </w:tc>
      </w:tr>
      <w:tr w:rsidR="009E37D6" w:rsidRPr="00CC7153" w:rsidTr="009E37D6">
        <w:tc>
          <w:tcPr>
            <w:tcW w:w="2940" w:type="pct"/>
            <w:hideMark/>
          </w:tcPr>
          <w:p w:rsidR="009E37D6" w:rsidRPr="00CC7153" w:rsidRDefault="009E37D6" w:rsidP="009E37D6">
            <w:pPr>
              <w:ind w:firstLine="0"/>
              <w:rPr>
                <w:rFonts w:cs="Calibri"/>
                <w:b w:val="0"/>
                <w:bCs/>
                <w:sz w:val="21"/>
                <w:szCs w:val="21"/>
                <w:lang w:eastAsia="en-US"/>
              </w:rPr>
            </w:pPr>
            <w:r w:rsidRPr="00CC7153">
              <w:rPr>
                <w:rFonts w:cs="Calibri"/>
                <w:b w:val="0"/>
                <w:bCs/>
                <w:sz w:val="21"/>
                <w:szCs w:val="21"/>
                <w:lang w:eastAsia="en-US"/>
              </w:rPr>
              <w:t>3. Не устроено детей из числа выявленных в отчётном году</w:t>
            </w:r>
          </w:p>
        </w:tc>
        <w:tc>
          <w:tcPr>
            <w:tcW w:w="477" w:type="pct"/>
            <w:hideMark/>
          </w:tcPr>
          <w:p w:rsidR="009E37D6" w:rsidRPr="00CC7153" w:rsidRDefault="008E5F3A">
            <w:pPr>
              <w:ind w:firstLine="34"/>
              <w:jc w:val="center"/>
              <w:rPr>
                <w:rFonts w:cs="Calibri"/>
                <w:b w:val="0"/>
                <w:bCs/>
                <w:color w:val="000000"/>
                <w:sz w:val="21"/>
                <w:szCs w:val="21"/>
                <w:lang w:eastAsia="en-US"/>
              </w:rPr>
            </w:pPr>
            <w:r w:rsidRPr="00CC7153">
              <w:rPr>
                <w:rFonts w:cs="Calibri"/>
                <w:b w:val="0"/>
                <w:bCs/>
                <w:color w:val="000000"/>
                <w:sz w:val="21"/>
                <w:szCs w:val="21"/>
                <w:lang w:eastAsia="en-US"/>
              </w:rPr>
              <w:t>5</w:t>
            </w:r>
          </w:p>
        </w:tc>
        <w:tc>
          <w:tcPr>
            <w:tcW w:w="518" w:type="pct"/>
            <w:hideMark/>
          </w:tcPr>
          <w:p w:rsidR="009E37D6" w:rsidRPr="00CC7153" w:rsidRDefault="009E37D6">
            <w:pPr>
              <w:ind w:firstLine="34"/>
              <w:jc w:val="center"/>
              <w:rPr>
                <w:rFonts w:cs="Calibri"/>
                <w:b w:val="0"/>
                <w:bCs/>
                <w:color w:val="000000"/>
                <w:sz w:val="21"/>
                <w:szCs w:val="21"/>
                <w:lang w:eastAsia="en-US"/>
              </w:rPr>
            </w:pPr>
            <w:r w:rsidRPr="00CC7153">
              <w:rPr>
                <w:rFonts w:cs="Calibri"/>
                <w:b w:val="0"/>
                <w:bCs/>
                <w:color w:val="000000"/>
                <w:sz w:val="21"/>
                <w:szCs w:val="21"/>
                <w:lang w:eastAsia="en-US"/>
              </w:rPr>
              <w:t>1</w:t>
            </w:r>
          </w:p>
        </w:tc>
        <w:tc>
          <w:tcPr>
            <w:tcW w:w="522" w:type="pct"/>
            <w:hideMark/>
          </w:tcPr>
          <w:p w:rsidR="009E37D6" w:rsidRPr="00CC7153" w:rsidRDefault="009E37D6">
            <w:pPr>
              <w:ind w:firstLine="34"/>
              <w:jc w:val="center"/>
              <w:rPr>
                <w:rFonts w:cs="Calibri"/>
                <w:b w:val="0"/>
                <w:bCs/>
                <w:color w:val="000000"/>
                <w:sz w:val="21"/>
                <w:szCs w:val="21"/>
                <w:lang w:eastAsia="en-US"/>
              </w:rPr>
            </w:pPr>
            <w:r w:rsidRPr="00CC7153">
              <w:rPr>
                <w:rFonts w:cs="Calibri"/>
                <w:b w:val="0"/>
                <w:bCs/>
                <w:color w:val="000000"/>
                <w:sz w:val="21"/>
                <w:szCs w:val="21"/>
                <w:lang w:eastAsia="en-US"/>
              </w:rPr>
              <w:t>1</w:t>
            </w:r>
          </w:p>
        </w:tc>
        <w:tc>
          <w:tcPr>
            <w:tcW w:w="543" w:type="pct"/>
            <w:hideMark/>
          </w:tcPr>
          <w:p w:rsidR="009E37D6" w:rsidRPr="00CC7153" w:rsidRDefault="009E37D6">
            <w:pPr>
              <w:ind w:firstLine="34"/>
              <w:jc w:val="center"/>
              <w:rPr>
                <w:rFonts w:cs="Calibri"/>
                <w:b w:val="0"/>
                <w:bCs/>
                <w:color w:val="000000"/>
                <w:sz w:val="21"/>
                <w:szCs w:val="21"/>
                <w:lang w:eastAsia="en-US"/>
              </w:rPr>
            </w:pPr>
            <w:r w:rsidRPr="00CC7153">
              <w:rPr>
                <w:rFonts w:cs="Calibri"/>
                <w:b w:val="0"/>
                <w:bCs/>
                <w:color w:val="000000"/>
                <w:sz w:val="21"/>
                <w:szCs w:val="21"/>
                <w:lang w:eastAsia="en-US"/>
              </w:rPr>
              <w:t>0</w:t>
            </w:r>
          </w:p>
        </w:tc>
      </w:tr>
    </w:tbl>
    <w:p w:rsidR="004B663A" w:rsidRPr="00CC7153" w:rsidRDefault="004B663A" w:rsidP="00544644">
      <w:pPr>
        <w:ind w:firstLine="708"/>
        <w:jc w:val="both"/>
        <w:rPr>
          <w:b w:val="0"/>
        </w:rPr>
      </w:pPr>
    </w:p>
    <w:p w:rsidR="00391670" w:rsidRPr="00CC7153" w:rsidRDefault="00544644" w:rsidP="00391670">
      <w:pPr>
        <w:ind w:firstLine="708"/>
        <w:jc w:val="both"/>
        <w:rPr>
          <w:b w:val="0"/>
        </w:rPr>
      </w:pPr>
      <w:r w:rsidRPr="00CC7153">
        <w:rPr>
          <w:b w:val="0"/>
        </w:rPr>
        <w:t>Летним оздоро</w:t>
      </w:r>
      <w:r w:rsidR="0008028E" w:rsidRPr="00CC7153">
        <w:rPr>
          <w:b w:val="0"/>
        </w:rPr>
        <w:t>вительным отдыхом был</w:t>
      </w:r>
      <w:r w:rsidR="007C03E2" w:rsidRPr="00CC7153">
        <w:rPr>
          <w:b w:val="0"/>
        </w:rPr>
        <w:t>и</w:t>
      </w:r>
      <w:r w:rsidR="0008028E" w:rsidRPr="00CC7153">
        <w:rPr>
          <w:b w:val="0"/>
        </w:rPr>
        <w:t xml:space="preserve"> охвачен</w:t>
      </w:r>
      <w:r w:rsidR="007C03E2" w:rsidRPr="00CC7153">
        <w:rPr>
          <w:b w:val="0"/>
        </w:rPr>
        <w:t>ы</w:t>
      </w:r>
      <w:r w:rsidR="0008028E" w:rsidRPr="00CC7153">
        <w:rPr>
          <w:b w:val="0"/>
        </w:rPr>
        <w:t xml:space="preserve"> </w:t>
      </w:r>
      <w:r w:rsidR="002C11D1" w:rsidRPr="00CC7153">
        <w:rPr>
          <w:b w:val="0"/>
        </w:rPr>
        <w:t xml:space="preserve">56 </w:t>
      </w:r>
      <w:r w:rsidRPr="00CC7153">
        <w:rPr>
          <w:b w:val="0"/>
        </w:rPr>
        <w:t>подопечных детей, из них по пут</w:t>
      </w:r>
      <w:r w:rsidR="002C11D1" w:rsidRPr="00CC7153">
        <w:rPr>
          <w:b w:val="0"/>
        </w:rPr>
        <w:t>ё</w:t>
      </w:r>
      <w:r w:rsidRPr="00CC7153">
        <w:rPr>
          <w:b w:val="0"/>
        </w:rPr>
        <w:t>вкам министерства образования Красноярского края отдохнул</w:t>
      </w:r>
      <w:r w:rsidR="007C03E2" w:rsidRPr="00CC7153">
        <w:rPr>
          <w:b w:val="0"/>
        </w:rPr>
        <w:t>и</w:t>
      </w:r>
      <w:r w:rsidRPr="00CC7153">
        <w:rPr>
          <w:b w:val="0"/>
        </w:rPr>
        <w:t xml:space="preserve"> </w:t>
      </w:r>
      <w:r w:rsidR="00071B79" w:rsidRPr="00CC7153">
        <w:rPr>
          <w:b w:val="0"/>
        </w:rPr>
        <w:t>20</w:t>
      </w:r>
      <w:r w:rsidRPr="00CC7153">
        <w:rPr>
          <w:b w:val="0"/>
        </w:rPr>
        <w:t xml:space="preserve"> </w:t>
      </w:r>
      <w:r w:rsidR="002C11D1" w:rsidRPr="00CC7153">
        <w:rPr>
          <w:b w:val="0"/>
        </w:rPr>
        <w:t>детей</w:t>
      </w:r>
      <w:r w:rsidRPr="00CC7153">
        <w:rPr>
          <w:b w:val="0"/>
        </w:rPr>
        <w:t>.</w:t>
      </w:r>
    </w:p>
    <w:p w:rsidR="00391670" w:rsidRPr="00CC7153" w:rsidRDefault="00391670" w:rsidP="00391670">
      <w:pPr>
        <w:ind w:firstLine="708"/>
        <w:jc w:val="both"/>
        <w:rPr>
          <w:b w:val="0"/>
          <w:sz w:val="16"/>
          <w:szCs w:val="16"/>
        </w:rPr>
      </w:pPr>
    </w:p>
    <w:p w:rsidR="00C60E8A" w:rsidRPr="00CC7153" w:rsidRDefault="00C60E8A" w:rsidP="00C60E8A">
      <w:pPr>
        <w:ind w:firstLine="709"/>
        <w:jc w:val="both"/>
        <w:rPr>
          <w:b w:val="0"/>
        </w:rPr>
      </w:pPr>
      <w:r w:rsidRPr="00CC7153">
        <w:rPr>
          <w:b w:val="0"/>
        </w:rPr>
        <w:t xml:space="preserve">В течение года специалистами </w:t>
      </w:r>
      <w:r w:rsidR="00A05061" w:rsidRPr="00CC7153">
        <w:rPr>
          <w:b w:val="0"/>
        </w:rPr>
        <w:t>У</w:t>
      </w:r>
      <w:r w:rsidRPr="00CC7153">
        <w:rPr>
          <w:b w:val="0"/>
        </w:rPr>
        <w:t>правления об</w:t>
      </w:r>
      <w:r w:rsidR="00A5106F" w:rsidRPr="00CC7153">
        <w:rPr>
          <w:b w:val="0"/>
        </w:rPr>
        <w:t>разования Администрации ЗАТО г. </w:t>
      </w:r>
      <w:r w:rsidRPr="00CC7153">
        <w:rPr>
          <w:b w:val="0"/>
        </w:rPr>
        <w:t>Зеленогорска, осуществляющими деятельность по опеке и попечительству:</w:t>
      </w:r>
    </w:p>
    <w:p w:rsidR="00C60E8A" w:rsidRPr="00CC7153" w:rsidRDefault="00C60E8A" w:rsidP="00793681">
      <w:pPr>
        <w:pStyle w:val="af5"/>
        <w:numPr>
          <w:ilvl w:val="0"/>
          <w:numId w:val="9"/>
        </w:numPr>
        <w:tabs>
          <w:tab w:val="left" w:pos="993"/>
        </w:tabs>
        <w:ind w:left="0" w:firstLine="709"/>
        <w:jc w:val="both"/>
        <w:rPr>
          <w:b w:val="0"/>
        </w:rPr>
      </w:pPr>
      <w:r w:rsidRPr="00CC7153">
        <w:rPr>
          <w:b w:val="0"/>
        </w:rPr>
        <w:t>подготовлены 277 муниципальных правовых актов</w:t>
      </w:r>
      <w:r w:rsidR="007C03E2" w:rsidRPr="00CC7153">
        <w:rPr>
          <w:b w:val="0"/>
        </w:rPr>
        <w:t>;</w:t>
      </w:r>
      <w:r w:rsidRPr="00CC7153">
        <w:rPr>
          <w:b w:val="0"/>
        </w:rPr>
        <w:t xml:space="preserve"> </w:t>
      </w:r>
    </w:p>
    <w:p w:rsidR="00C60E8A" w:rsidRPr="00CC7153" w:rsidRDefault="00C60E8A" w:rsidP="00793681">
      <w:pPr>
        <w:pStyle w:val="af5"/>
        <w:numPr>
          <w:ilvl w:val="0"/>
          <w:numId w:val="9"/>
        </w:numPr>
        <w:tabs>
          <w:tab w:val="left" w:pos="993"/>
        </w:tabs>
        <w:ind w:left="0" w:firstLine="709"/>
        <w:jc w:val="both"/>
        <w:rPr>
          <w:b w:val="0"/>
        </w:rPr>
      </w:pPr>
      <w:r w:rsidRPr="00CC7153">
        <w:rPr>
          <w:b w:val="0"/>
        </w:rPr>
        <w:t xml:space="preserve">рассмотрены </w:t>
      </w:r>
      <w:r w:rsidR="00071B79" w:rsidRPr="00CC7153">
        <w:rPr>
          <w:b w:val="0"/>
        </w:rPr>
        <w:t>813</w:t>
      </w:r>
      <w:r w:rsidRPr="00CC7153">
        <w:rPr>
          <w:b w:val="0"/>
        </w:rPr>
        <w:t xml:space="preserve"> обращений</w:t>
      </w:r>
      <w:r w:rsidR="007C03E2" w:rsidRPr="00CC7153">
        <w:rPr>
          <w:b w:val="0"/>
        </w:rPr>
        <w:t xml:space="preserve"> граждан</w:t>
      </w:r>
      <w:r w:rsidR="00071B79" w:rsidRPr="00CC7153">
        <w:rPr>
          <w:b w:val="0"/>
        </w:rPr>
        <w:t>, из них – 91 о нарушении прав детей</w:t>
      </w:r>
      <w:r w:rsidR="007C03E2" w:rsidRPr="00CC7153">
        <w:rPr>
          <w:b w:val="0"/>
        </w:rPr>
        <w:t>;</w:t>
      </w:r>
    </w:p>
    <w:p w:rsidR="00C60E8A" w:rsidRPr="00CC7153" w:rsidRDefault="00C60E8A" w:rsidP="00793681">
      <w:pPr>
        <w:pStyle w:val="af5"/>
        <w:numPr>
          <w:ilvl w:val="0"/>
          <w:numId w:val="9"/>
        </w:numPr>
        <w:tabs>
          <w:tab w:val="left" w:pos="993"/>
        </w:tabs>
        <w:ind w:left="0" w:firstLine="709"/>
        <w:jc w:val="both"/>
        <w:rPr>
          <w:b w:val="0"/>
        </w:rPr>
      </w:pPr>
      <w:r w:rsidRPr="00CC7153">
        <w:rPr>
          <w:b w:val="0"/>
        </w:rPr>
        <w:t>направлены</w:t>
      </w:r>
      <w:r w:rsidR="0008028E" w:rsidRPr="00CC7153">
        <w:rPr>
          <w:b w:val="0"/>
        </w:rPr>
        <w:t xml:space="preserve"> </w:t>
      </w:r>
      <w:r w:rsidRPr="00CC7153">
        <w:rPr>
          <w:b w:val="0"/>
        </w:rPr>
        <w:t xml:space="preserve">в суд </w:t>
      </w:r>
      <w:r w:rsidR="00A5106F" w:rsidRPr="00CC7153">
        <w:rPr>
          <w:b w:val="0"/>
        </w:rPr>
        <w:t>3</w:t>
      </w:r>
      <w:r w:rsidR="004D4FFE" w:rsidRPr="00CC7153">
        <w:rPr>
          <w:b w:val="0"/>
        </w:rPr>
        <w:t>6</w:t>
      </w:r>
      <w:r w:rsidR="00A5106F" w:rsidRPr="00CC7153">
        <w:rPr>
          <w:b w:val="0"/>
        </w:rPr>
        <w:t xml:space="preserve"> </w:t>
      </w:r>
      <w:r w:rsidRPr="00CC7153">
        <w:rPr>
          <w:b w:val="0"/>
        </w:rPr>
        <w:t>исковы</w:t>
      </w:r>
      <w:r w:rsidR="00A5106F" w:rsidRPr="00CC7153">
        <w:rPr>
          <w:b w:val="0"/>
        </w:rPr>
        <w:t xml:space="preserve">х </w:t>
      </w:r>
      <w:r w:rsidRPr="00CC7153">
        <w:rPr>
          <w:b w:val="0"/>
        </w:rPr>
        <w:t>заявлени</w:t>
      </w:r>
      <w:r w:rsidR="00A5106F" w:rsidRPr="00CC7153">
        <w:rPr>
          <w:b w:val="0"/>
        </w:rPr>
        <w:t>й</w:t>
      </w:r>
      <w:r w:rsidR="007C03E2" w:rsidRPr="00CC7153">
        <w:rPr>
          <w:b w:val="0"/>
        </w:rPr>
        <w:t>;</w:t>
      </w:r>
    </w:p>
    <w:p w:rsidR="00C60E8A" w:rsidRPr="00CC7153" w:rsidRDefault="00C60E8A" w:rsidP="00793681">
      <w:pPr>
        <w:pStyle w:val="af5"/>
        <w:numPr>
          <w:ilvl w:val="0"/>
          <w:numId w:val="9"/>
        </w:numPr>
        <w:tabs>
          <w:tab w:val="left" w:pos="993"/>
        </w:tabs>
        <w:ind w:left="0" w:firstLine="709"/>
        <w:jc w:val="both"/>
        <w:rPr>
          <w:b w:val="0"/>
        </w:rPr>
      </w:pPr>
      <w:r w:rsidRPr="00CC7153">
        <w:rPr>
          <w:b w:val="0"/>
        </w:rPr>
        <w:t>проведены посещени</w:t>
      </w:r>
      <w:r w:rsidR="004D4FFE" w:rsidRPr="00CC7153">
        <w:rPr>
          <w:b w:val="0"/>
        </w:rPr>
        <w:t>я</w:t>
      </w:r>
      <w:r w:rsidRPr="00CC7153">
        <w:rPr>
          <w:b w:val="0"/>
        </w:rPr>
        <w:t xml:space="preserve"> семей</w:t>
      </w:r>
      <w:r w:rsidR="007C03E2" w:rsidRPr="00CC7153">
        <w:rPr>
          <w:b w:val="0"/>
        </w:rPr>
        <w:t xml:space="preserve"> и составлены </w:t>
      </w:r>
      <w:r w:rsidR="004D4FFE" w:rsidRPr="00CC7153">
        <w:rPr>
          <w:b w:val="0"/>
        </w:rPr>
        <w:t>838 актов</w:t>
      </w:r>
      <w:r w:rsidR="007C03E2" w:rsidRPr="00CC7153">
        <w:rPr>
          <w:b w:val="0"/>
        </w:rPr>
        <w:t xml:space="preserve"> обследования;</w:t>
      </w:r>
    </w:p>
    <w:p w:rsidR="00C60E8A" w:rsidRPr="00CC7153" w:rsidRDefault="00C60E8A" w:rsidP="00793681">
      <w:pPr>
        <w:pStyle w:val="af5"/>
        <w:numPr>
          <w:ilvl w:val="0"/>
          <w:numId w:val="9"/>
        </w:numPr>
        <w:tabs>
          <w:tab w:val="left" w:pos="993"/>
        </w:tabs>
        <w:ind w:left="0" w:firstLine="709"/>
        <w:jc w:val="both"/>
        <w:rPr>
          <w:b w:val="0"/>
        </w:rPr>
      </w:pPr>
      <w:r w:rsidRPr="00CC7153">
        <w:rPr>
          <w:b w:val="0"/>
        </w:rPr>
        <w:t xml:space="preserve">подготовлены </w:t>
      </w:r>
      <w:r w:rsidR="00071B79" w:rsidRPr="00CC7153">
        <w:rPr>
          <w:b w:val="0"/>
        </w:rPr>
        <w:t xml:space="preserve">заключения </w:t>
      </w:r>
      <w:r w:rsidR="00A5106F" w:rsidRPr="00CC7153">
        <w:rPr>
          <w:b w:val="0"/>
        </w:rPr>
        <w:t xml:space="preserve">в судебные процессы  </w:t>
      </w:r>
      <w:r w:rsidR="007C03E2" w:rsidRPr="00CC7153">
        <w:rPr>
          <w:b w:val="0"/>
        </w:rPr>
        <w:t xml:space="preserve">в отношении  </w:t>
      </w:r>
      <w:r w:rsidR="00071B79" w:rsidRPr="00CC7153">
        <w:rPr>
          <w:b w:val="0"/>
        </w:rPr>
        <w:t>145 детей</w:t>
      </w:r>
      <w:r w:rsidR="007C03E2" w:rsidRPr="00CC7153">
        <w:rPr>
          <w:b w:val="0"/>
        </w:rPr>
        <w:t>;</w:t>
      </w:r>
    </w:p>
    <w:p w:rsidR="00C60E8A" w:rsidRPr="00CC7153" w:rsidRDefault="00A5106F" w:rsidP="00793681">
      <w:pPr>
        <w:pStyle w:val="af5"/>
        <w:numPr>
          <w:ilvl w:val="0"/>
          <w:numId w:val="9"/>
        </w:numPr>
        <w:tabs>
          <w:tab w:val="left" w:pos="993"/>
        </w:tabs>
        <w:ind w:left="0" w:firstLine="709"/>
        <w:jc w:val="both"/>
        <w:rPr>
          <w:b w:val="0"/>
        </w:rPr>
      </w:pPr>
      <w:r w:rsidRPr="00CC7153">
        <w:rPr>
          <w:b w:val="0"/>
        </w:rPr>
        <w:t xml:space="preserve">подготовлены </w:t>
      </w:r>
      <w:r w:rsidR="0004381C" w:rsidRPr="00CC7153">
        <w:rPr>
          <w:b w:val="0"/>
        </w:rPr>
        <w:t>506</w:t>
      </w:r>
      <w:r w:rsidRPr="00CC7153">
        <w:rPr>
          <w:b w:val="0"/>
        </w:rPr>
        <w:t xml:space="preserve"> заключени</w:t>
      </w:r>
      <w:r w:rsidR="0004381C" w:rsidRPr="00CC7153">
        <w:rPr>
          <w:b w:val="0"/>
        </w:rPr>
        <w:t>й</w:t>
      </w:r>
      <w:r w:rsidRPr="00CC7153">
        <w:rPr>
          <w:b w:val="0"/>
        </w:rPr>
        <w:t xml:space="preserve"> на </w:t>
      </w:r>
      <w:r w:rsidR="00C60E8A" w:rsidRPr="00CC7153">
        <w:rPr>
          <w:b w:val="0"/>
        </w:rPr>
        <w:t>запросы от уполномоченных организаций, поступившие в рамках межведомственного взаимодействия, на выдачу и распоряжение средствами материнского капитала</w:t>
      </w:r>
      <w:r w:rsidR="007C03E2" w:rsidRPr="00CC7153">
        <w:rPr>
          <w:b w:val="0"/>
        </w:rPr>
        <w:t>;</w:t>
      </w:r>
    </w:p>
    <w:p w:rsidR="00C60E8A" w:rsidRPr="00CC7153" w:rsidRDefault="00C60E8A" w:rsidP="00793681">
      <w:pPr>
        <w:pStyle w:val="af5"/>
        <w:numPr>
          <w:ilvl w:val="0"/>
          <w:numId w:val="9"/>
        </w:numPr>
        <w:tabs>
          <w:tab w:val="left" w:pos="993"/>
        </w:tabs>
        <w:ind w:left="0" w:firstLine="709"/>
        <w:jc w:val="both"/>
        <w:rPr>
          <w:b w:val="0"/>
        </w:rPr>
      </w:pPr>
      <w:r w:rsidRPr="00CC7153">
        <w:rPr>
          <w:b w:val="0"/>
        </w:rPr>
        <w:t xml:space="preserve">выданы </w:t>
      </w:r>
      <w:r w:rsidR="004D4FFE" w:rsidRPr="00CC7153">
        <w:rPr>
          <w:b w:val="0"/>
        </w:rPr>
        <w:t>56</w:t>
      </w:r>
      <w:r w:rsidR="00A5106F" w:rsidRPr="00CC7153">
        <w:rPr>
          <w:b w:val="0"/>
        </w:rPr>
        <w:t xml:space="preserve"> </w:t>
      </w:r>
      <w:r w:rsidRPr="00CC7153">
        <w:rPr>
          <w:b w:val="0"/>
        </w:rPr>
        <w:t>согласи</w:t>
      </w:r>
      <w:r w:rsidR="004D4FFE" w:rsidRPr="00CC7153">
        <w:rPr>
          <w:b w:val="0"/>
        </w:rPr>
        <w:t>й</w:t>
      </w:r>
      <w:r w:rsidRPr="00CC7153">
        <w:rPr>
          <w:b w:val="0"/>
        </w:rPr>
        <w:t xml:space="preserve"> в Пенсионный фонд на несовершеннолетних, не достигшим возраста 16 лет, для осуществления ухода за нетрудоспособными гражданами</w:t>
      </w:r>
      <w:r w:rsidR="007C03E2" w:rsidRPr="00CC7153">
        <w:rPr>
          <w:b w:val="0"/>
        </w:rPr>
        <w:t>;</w:t>
      </w:r>
      <w:r w:rsidRPr="00CC7153">
        <w:rPr>
          <w:b w:val="0"/>
        </w:rPr>
        <w:t xml:space="preserve"> </w:t>
      </w:r>
    </w:p>
    <w:p w:rsidR="004D4FFE" w:rsidRPr="00CC7153" w:rsidRDefault="00C60E8A" w:rsidP="00793681">
      <w:pPr>
        <w:pStyle w:val="af5"/>
        <w:numPr>
          <w:ilvl w:val="0"/>
          <w:numId w:val="9"/>
        </w:numPr>
        <w:tabs>
          <w:tab w:val="left" w:pos="993"/>
        </w:tabs>
        <w:ind w:left="0" w:firstLine="709"/>
        <w:jc w:val="both"/>
        <w:rPr>
          <w:b w:val="0"/>
        </w:rPr>
      </w:pPr>
      <w:r w:rsidRPr="00CC7153">
        <w:rPr>
          <w:b w:val="0"/>
        </w:rPr>
        <w:t>поставлены на учёт в министерстве образования Красноярского кра</w:t>
      </w:r>
      <w:r w:rsidR="00A5106F" w:rsidRPr="00CC7153">
        <w:rPr>
          <w:b w:val="0"/>
        </w:rPr>
        <w:t>я на получение жилого помещения 2</w:t>
      </w:r>
      <w:r w:rsidR="004D4FFE" w:rsidRPr="00CC7153">
        <w:rPr>
          <w:b w:val="0"/>
        </w:rPr>
        <w:t>5</w:t>
      </w:r>
      <w:r w:rsidR="00A5106F" w:rsidRPr="00CC7153">
        <w:rPr>
          <w:b w:val="0"/>
        </w:rPr>
        <w:t xml:space="preserve"> </w:t>
      </w:r>
      <w:r w:rsidRPr="00CC7153">
        <w:rPr>
          <w:b w:val="0"/>
        </w:rPr>
        <w:t>дет</w:t>
      </w:r>
      <w:r w:rsidR="00A5106F" w:rsidRPr="00CC7153">
        <w:rPr>
          <w:b w:val="0"/>
        </w:rPr>
        <w:t>ей</w:t>
      </w:r>
      <w:r w:rsidRPr="00CC7153">
        <w:rPr>
          <w:b w:val="0"/>
        </w:rPr>
        <w:t>-сирот и дет</w:t>
      </w:r>
      <w:r w:rsidR="00A5106F" w:rsidRPr="00CC7153">
        <w:rPr>
          <w:b w:val="0"/>
        </w:rPr>
        <w:t>ей</w:t>
      </w:r>
      <w:r w:rsidRPr="00CC7153">
        <w:rPr>
          <w:b w:val="0"/>
        </w:rPr>
        <w:t>, оставшиеся без попечения родителей, а также лиц из их числа.</w:t>
      </w:r>
      <w:r w:rsidR="009E37D6" w:rsidRPr="00CC7153">
        <w:rPr>
          <w:b w:val="0"/>
        </w:rPr>
        <w:t xml:space="preserve"> Всего по состоянию на 31.12.2017 на учёте на получение жилого помещения по г. Зеленогорску состоит 121 человек.</w:t>
      </w:r>
    </w:p>
    <w:p w:rsidR="0043156E" w:rsidRPr="00CC7153" w:rsidRDefault="0043156E" w:rsidP="00C60E8A">
      <w:pPr>
        <w:ind w:firstLine="709"/>
        <w:jc w:val="both"/>
        <w:rPr>
          <w:b w:val="0"/>
          <w:sz w:val="16"/>
          <w:szCs w:val="16"/>
        </w:rPr>
      </w:pPr>
    </w:p>
    <w:p w:rsidR="00544644" w:rsidRPr="00CC7153" w:rsidRDefault="00544644" w:rsidP="00391670">
      <w:pPr>
        <w:ind w:firstLine="708"/>
        <w:jc w:val="both"/>
        <w:rPr>
          <w:b w:val="0"/>
        </w:rPr>
      </w:pPr>
      <w:r w:rsidRPr="00CC7153">
        <w:rPr>
          <w:b w:val="0"/>
        </w:rPr>
        <w:t>За сч</w:t>
      </w:r>
      <w:r w:rsidR="00DA7AB1" w:rsidRPr="00CC7153">
        <w:rPr>
          <w:b w:val="0"/>
        </w:rPr>
        <w:t>ё</w:t>
      </w:r>
      <w:r w:rsidRPr="00CC7153">
        <w:rPr>
          <w:b w:val="0"/>
        </w:rPr>
        <w:t>т внебюджетных средств в рамках благотворительной деятельности АО «ПО ЭХЗ»</w:t>
      </w:r>
      <w:r w:rsidR="00842E59" w:rsidRPr="00CC7153">
        <w:rPr>
          <w:b w:val="0"/>
        </w:rPr>
        <w:t xml:space="preserve"> (</w:t>
      </w:r>
      <w:r w:rsidR="00E14183" w:rsidRPr="00CC7153">
        <w:rPr>
          <w:b w:val="0"/>
        </w:rPr>
        <w:t>100</w:t>
      </w:r>
      <w:r w:rsidR="00842E59" w:rsidRPr="00CC7153">
        <w:rPr>
          <w:b w:val="0"/>
        </w:rPr>
        <w:t xml:space="preserve"> тыс. </w:t>
      </w:r>
      <w:r w:rsidR="001058B6" w:rsidRPr="00CC7153">
        <w:rPr>
          <w:b w:val="0"/>
        </w:rPr>
        <w:t>рублей</w:t>
      </w:r>
      <w:r w:rsidR="00842E59" w:rsidRPr="00CC7153">
        <w:rPr>
          <w:b w:val="0"/>
        </w:rPr>
        <w:t>)</w:t>
      </w:r>
      <w:r w:rsidRPr="00CC7153">
        <w:rPr>
          <w:b w:val="0"/>
        </w:rPr>
        <w:t>:</w:t>
      </w:r>
    </w:p>
    <w:p w:rsidR="00A4789D" w:rsidRPr="00CC7153" w:rsidRDefault="00A4789D" w:rsidP="00793681">
      <w:pPr>
        <w:pStyle w:val="af5"/>
        <w:numPr>
          <w:ilvl w:val="0"/>
          <w:numId w:val="9"/>
        </w:numPr>
        <w:tabs>
          <w:tab w:val="left" w:pos="993"/>
        </w:tabs>
        <w:ind w:left="0" w:firstLine="709"/>
        <w:jc w:val="both"/>
        <w:rPr>
          <w:b w:val="0"/>
        </w:rPr>
      </w:pPr>
      <w:r w:rsidRPr="00CC7153">
        <w:rPr>
          <w:b w:val="0"/>
        </w:rPr>
        <w:t>реализован проект «</w:t>
      </w:r>
      <w:r w:rsidR="00EC2CF4" w:rsidRPr="00CC7153">
        <w:rPr>
          <w:b w:val="0"/>
        </w:rPr>
        <w:t>Создание домашней обстановки в групповых комнатах детского дома</w:t>
      </w:r>
      <w:r w:rsidRPr="00CC7153">
        <w:rPr>
          <w:b w:val="0"/>
        </w:rPr>
        <w:t>» в КГ</w:t>
      </w:r>
      <w:r w:rsidR="00F762C6" w:rsidRPr="00CC7153">
        <w:rPr>
          <w:b w:val="0"/>
        </w:rPr>
        <w:t>К</w:t>
      </w:r>
      <w:r w:rsidRPr="00CC7153">
        <w:rPr>
          <w:b w:val="0"/>
        </w:rPr>
        <w:t>У «Зеленогорский детский дом»</w:t>
      </w:r>
      <w:r w:rsidR="00842E59" w:rsidRPr="00CC7153">
        <w:rPr>
          <w:b w:val="0"/>
        </w:rPr>
        <w:t>;</w:t>
      </w:r>
    </w:p>
    <w:p w:rsidR="00544644" w:rsidRPr="00CC7153" w:rsidRDefault="00544644" w:rsidP="00793681">
      <w:pPr>
        <w:pStyle w:val="af5"/>
        <w:numPr>
          <w:ilvl w:val="0"/>
          <w:numId w:val="9"/>
        </w:numPr>
        <w:tabs>
          <w:tab w:val="left" w:pos="993"/>
        </w:tabs>
        <w:ind w:left="0" w:firstLine="709"/>
        <w:jc w:val="both"/>
        <w:rPr>
          <w:b w:val="0"/>
        </w:rPr>
      </w:pPr>
      <w:r w:rsidRPr="00CC7153">
        <w:rPr>
          <w:b w:val="0"/>
        </w:rPr>
        <w:t>проведена экономическая игра «Делу-деньги» для детей-сирот и детей, оставшихся без попечения родителей.</w:t>
      </w:r>
    </w:p>
    <w:p w:rsidR="00544644" w:rsidRPr="00CC7153" w:rsidRDefault="00544644" w:rsidP="00793681">
      <w:pPr>
        <w:pStyle w:val="af5"/>
        <w:tabs>
          <w:tab w:val="left" w:pos="993"/>
        </w:tabs>
        <w:ind w:left="709"/>
        <w:jc w:val="both"/>
        <w:rPr>
          <w:b w:val="0"/>
          <w:sz w:val="16"/>
          <w:szCs w:val="16"/>
        </w:rPr>
      </w:pPr>
    </w:p>
    <w:p w:rsidR="002E4733" w:rsidRPr="00CC7153" w:rsidRDefault="00083828" w:rsidP="001404B7">
      <w:pPr>
        <w:ind w:firstLine="709"/>
        <w:jc w:val="both"/>
        <w:rPr>
          <w:b w:val="0"/>
        </w:rPr>
      </w:pPr>
      <w:r w:rsidRPr="00CC7153">
        <w:rPr>
          <w:b w:val="0"/>
        </w:rPr>
        <w:t xml:space="preserve">Основные результаты решения задач, поставленных на 2017 год, заключаются в </w:t>
      </w:r>
      <w:r w:rsidR="00A5106F" w:rsidRPr="00CC7153">
        <w:rPr>
          <w:b w:val="0"/>
        </w:rPr>
        <w:t>развити</w:t>
      </w:r>
      <w:r w:rsidRPr="00CC7153">
        <w:rPr>
          <w:b w:val="0"/>
        </w:rPr>
        <w:t>и</w:t>
      </w:r>
      <w:r w:rsidR="00A5106F" w:rsidRPr="00CC7153">
        <w:rPr>
          <w:b w:val="0"/>
        </w:rPr>
        <w:t xml:space="preserve"> семейн</w:t>
      </w:r>
      <w:r w:rsidRPr="00CC7153">
        <w:rPr>
          <w:b w:val="0"/>
        </w:rPr>
        <w:t>ых</w:t>
      </w:r>
      <w:r w:rsidR="00A5106F" w:rsidRPr="00CC7153">
        <w:rPr>
          <w:b w:val="0"/>
        </w:rPr>
        <w:t xml:space="preserve"> форм устройства детей, лишившихся родительского попечения</w:t>
      </w:r>
      <w:r w:rsidR="002B3D35" w:rsidRPr="00CC7153">
        <w:rPr>
          <w:b w:val="0"/>
        </w:rPr>
        <w:t xml:space="preserve">: увеличение доли детей, устроенных на воспитание в семьи граждан Российской Федерации, в том числе в семьи посторонних граждан. Проведение систематической работы </w:t>
      </w:r>
      <w:r w:rsidR="00235E6F" w:rsidRPr="00CC7153">
        <w:rPr>
          <w:b w:val="0"/>
        </w:rPr>
        <w:t xml:space="preserve">и высокий профессиональный уровень </w:t>
      </w:r>
      <w:r w:rsidR="002B3D35" w:rsidRPr="00CC7153">
        <w:rPr>
          <w:b w:val="0"/>
        </w:rPr>
        <w:t>специалистов по опеке и попечительств</w:t>
      </w:r>
      <w:r w:rsidR="00235E6F" w:rsidRPr="00CC7153">
        <w:rPr>
          <w:b w:val="0"/>
        </w:rPr>
        <w:t xml:space="preserve">у позволили на протяжении </w:t>
      </w:r>
      <w:r w:rsidR="00235E6F" w:rsidRPr="00CC7153">
        <w:rPr>
          <w:b w:val="0"/>
        </w:rPr>
        <w:lastRenderedPageBreak/>
        <w:t xml:space="preserve">последних 2-х лет </w:t>
      </w:r>
      <w:r w:rsidR="00DF121C" w:rsidRPr="00CC7153">
        <w:rPr>
          <w:b w:val="0"/>
        </w:rPr>
        <w:t xml:space="preserve">не допускать случаев </w:t>
      </w:r>
      <w:r w:rsidR="00235E6F" w:rsidRPr="00CC7153">
        <w:rPr>
          <w:b w:val="0"/>
        </w:rPr>
        <w:t xml:space="preserve">отстранения опекунов и приёмных родителей </w:t>
      </w:r>
      <w:r w:rsidR="00DF121C" w:rsidRPr="00CC7153">
        <w:rPr>
          <w:b w:val="0"/>
        </w:rPr>
        <w:t xml:space="preserve">от исполнения обязанностей </w:t>
      </w:r>
      <w:r w:rsidR="00235E6F" w:rsidRPr="00CC7153">
        <w:rPr>
          <w:b w:val="0"/>
        </w:rPr>
        <w:t xml:space="preserve">по причине ненадлежащего </w:t>
      </w:r>
      <w:r w:rsidR="00DF121C" w:rsidRPr="00CC7153">
        <w:rPr>
          <w:b w:val="0"/>
        </w:rPr>
        <w:t>их выполнения. В течение 3-х лет не фиксиру</w:t>
      </w:r>
      <w:r w:rsidR="00630C00" w:rsidRPr="00CC7153">
        <w:rPr>
          <w:b w:val="0"/>
        </w:rPr>
        <w:t>ю</w:t>
      </w:r>
      <w:r w:rsidR="00DF121C" w:rsidRPr="00CC7153">
        <w:rPr>
          <w:b w:val="0"/>
        </w:rPr>
        <w:t>тся случаи отказа родителей от детей в родильном доме. В 2017 году увеличилась численность родителей, восстановленных в родительских правах, и детей, возвращённых в родную семью. Для закрепления положительных тенденций в 2018 году необходимо</w:t>
      </w:r>
      <w:r w:rsidR="003F2EA4" w:rsidRPr="00CC7153">
        <w:rPr>
          <w:b w:val="0"/>
        </w:rPr>
        <w:t xml:space="preserve"> продолжить реализацию традиционных мер </w:t>
      </w:r>
      <w:r w:rsidR="00A5106F" w:rsidRPr="00CC7153">
        <w:rPr>
          <w:b w:val="0"/>
        </w:rPr>
        <w:t>профилактическ</w:t>
      </w:r>
      <w:r w:rsidR="003F2EA4" w:rsidRPr="00CC7153">
        <w:rPr>
          <w:b w:val="0"/>
        </w:rPr>
        <w:t xml:space="preserve">ой </w:t>
      </w:r>
      <w:r w:rsidR="00A5106F" w:rsidRPr="00CC7153">
        <w:rPr>
          <w:b w:val="0"/>
        </w:rPr>
        <w:t>работы с семьями</w:t>
      </w:r>
      <w:r w:rsidR="003F2EA4" w:rsidRPr="00CC7153">
        <w:rPr>
          <w:b w:val="0"/>
        </w:rPr>
        <w:t xml:space="preserve"> и внедрять лучшие практики превентивных мер, </w:t>
      </w:r>
      <w:r w:rsidR="00A5106F" w:rsidRPr="00CC7153">
        <w:rPr>
          <w:b w:val="0"/>
        </w:rPr>
        <w:t>систематизировать работу по информированию населения о детях, подлежащих устройству в семьи граждан</w:t>
      </w:r>
      <w:r w:rsidR="003F2EA4" w:rsidRPr="00CC7153">
        <w:rPr>
          <w:b w:val="0"/>
        </w:rPr>
        <w:t>, широко использовать возможности Интернет-ресурсов</w:t>
      </w:r>
      <w:r w:rsidR="00F26629" w:rsidRPr="00CC7153">
        <w:rPr>
          <w:b w:val="0"/>
        </w:rPr>
        <w:t>.</w:t>
      </w:r>
      <w:r w:rsidR="004E0CED" w:rsidRPr="00CC7153">
        <w:rPr>
          <w:b w:val="0"/>
        </w:rPr>
        <w:t xml:space="preserve"> </w:t>
      </w:r>
    </w:p>
    <w:p w:rsidR="002E4733" w:rsidRPr="00CC7153" w:rsidRDefault="002E4733" w:rsidP="001404B7">
      <w:pPr>
        <w:ind w:firstLine="709"/>
        <w:jc w:val="both"/>
        <w:rPr>
          <w:b w:val="0"/>
        </w:rPr>
      </w:pPr>
    </w:p>
    <w:p w:rsidR="00B9757F" w:rsidRPr="00CC7153" w:rsidRDefault="00B9757F" w:rsidP="001404B7">
      <w:pPr>
        <w:ind w:firstLine="709"/>
        <w:jc w:val="both"/>
        <w:rPr>
          <w:b w:val="0"/>
        </w:rPr>
      </w:pPr>
    </w:p>
    <w:p w:rsidR="00921FDD" w:rsidRPr="00CC7153" w:rsidRDefault="00921FDD" w:rsidP="00FF5A0A">
      <w:pPr>
        <w:pStyle w:val="af5"/>
        <w:numPr>
          <w:ilvl w:val="1"/>
          <w:numId w:val="6"/>
        </w:numPr>
        <w:tabs>
          <w:tab w:val="left" w:pos="1134"/>
        </w:tabs>
        <w:ind w:left="0" w:firstLine="709"/>
        <w:outlineLvl w:val="1"/>
      </w:pPr>
      <w:bookmarkStart w:id="29" w:name="_Toc505953767"/>
      <w:r w:rsidRPr="00CC7153">
        <w:t>Деятельность комиссии по делам несовершеннолетних и защите их прав</w:t>
      </w:r>
      <w:bookmarkEnd w:id="29"/>
      <w:r w:rsidRPr="00CC7153">
        <w:t xml:space="preserve"> </w:t>
      </w:r>
    </w:p>
    <w:p w:rsidR="00921FDD" w:rsidRPr="00CC7153" w:rsidRDefault="00921FDD" w:rsidP="00921FDD">
      <w:pPr>
        <w:pStyle w:val="af5"/>
        <w:tabs>
          <w:tab w:val="left" w:pos="1134"/>
        </w:tabs>
        <w:ind w:left="709"/>
      </w:pPr>
    </w:p>
    <w:p w:rsidR="004B4F7A" w:rsidRPr="00CC7153" w:rsidRDefault="005D1D84" w:rsidP="004B4F7A">
      <w:pPr>
        <w:ind w:firstLine="709"/>
        <w:jc w:val="both"/>
        <w:rPr>
          <w:b w:val="0"/>
        </w:rPr>
      </w:pPr>
      <w:r w:rsidRPr="00CC7153">
        <w:rPr>
          <w:b w:val="0"/>
        </w:rPr>
        <w:t xml:space="preserve">Комиссия по делам несовершеннолетних и защите их прав </w:t>
      </w:r>
      <w:r w:rsidR="007E4D26" w:rsidRPr="00CC7153">
        <w:rPr>
          <w:b w:val="0"/>
        </w:rPr>
        <w:t xml:space="preserve">(далее – Комиссия) </w:t>
      </w:r>
      <w:r w:rsidRPr="00CC7153">
        <w:rPr>
          <w:b w:val="0"/>
        </w:rPr>
        <w:t>является</w:t>
      </w:r>
      <w:r w:rsidRPr="00CC7153">
        <w:t xml:space="preserve"> </w:t>
      </w:r>
      <w:r w:rsidRPr="00CC7153">
        <w:rPr>
          <w:b w:val="0"/>
        </w:rPr>
        <w:t>п</w:t>
      </w:r>
      <w:r w:rsidR="004B4F7A" w:rsidRPr="00CC7153">
        <w:rPr>
          <w:b w:val="0"/>
        </w:rPr>
        <w:t>остоянно действующим коллегиальным органом, созданным в целях</w:t>
      </w:r>
      <w:r w:rsidR="004B4F7A" w:rsidRPr="00CC7153">
        <w:t xml:space="preserve"> </w:t>
      </w:r>
      <w:r w:rsidR="004B4F7A" w:rsidRPr="00CC7153">
        <w:rPr>
          <w:b w:val="0"/>
        </w:rPr>
        <w:t xml:space="preserve">координации деятельности органов </w:t>
      </w:r>
      <w:r w:rsidR="00D24AF9" w:rsidRPr="00CC7153">
        <w:rPr>
          <w:b w:val="0"/>
        </w:rPr>
        <w:t>и</w:t>
      </w:r>
      <w:r w:rsidR="004B4F7A" w:rsidRPr="00CC7153">
        <w:rPr>
          <w:b w:val="0"/>
        </w:rPr>
        <w:t xml:space="preserve"> учреждений системы профилактики безнадзорности и правонарушений несовершеннолетних, жестокого обращения с детьми и социального сиротства.</w:t>
      </w:r>
    </w:p>
    <w:p w:rsidR="00011859" w:rsidRPr="00CC7153" w:rsidRDefault="00A45F54" w:rsidP="00011859">
      <w:pPr>
        <w:ind w:firstLine="709"/>
        <w:jc w:val="both"/>
        <w:rPr>
          <w:rFonts w:eastAsiaTheme="minorHAnsi"/>
          <w:b w:val="0"/>
          <w:lang w:eastAsia="en-US"/>
        </w:rPr>
      </w:pPr>
      <w:r w:rsidRPr="00CC7153">
        <w:rPr>
          <w:b w:val="0"/>
        </w:rPr>
        <w:t>В 201</w:t>
      </w:r>
      <w:r w:rsidR="003F048C" w:rsidRPr="00CC7153">
        <w:rPr>
          <w:b w:val="0"/>
        </w:rPr>
        <w:t>7</w:t>
      </w:r>
      <w:r w:rsidRPr="00CC7153">
        <w:rPr>
          <w:b w:val="0"/>
        </w:rPr>
        <w:t xml:space="preserve"> году </w:t>
      </w:r>
      <w:r w:rsidR="004B4F7A" w:rsidRPr="00CC7153">
        <w:rPr>
          <w:b w:val="0"/>
        </w:rPr>
        <w:t>проведен</w:t>
      </w:r>
      <w:r w:rsidR="007C03E2" w:rsidRPr="00CC7153">
        <w:rPr>
          <w:b w:val="0"/>
        </w:rPr>
        <w:t>ы</w:t>
      </w:r>
      <w:r w:rsidR="004B4F7A" w:rsidRPr="00CC7153">
        <w:rPr>
          <w:b w:val="0"/>
        </w:rPr>
        <w:t xml:space="preserve"> 2</w:t>
      </w:r>
      <w:r w:rsidR="003F048C" w:rsidRPr="00CC7153">
        <w:rPr>
          <w:b w:val="0"/>
        </w:rPr>
        <w:t>7</w:t>
      </w:r>
      <w:r w:rsidR="004B4F7A" w:rsidRPr="00CC7153">
        <w:rPr>
          <w:b w:val="0"/>
        </w:rPr>
        <w:t xml:space="preserve"> </w:t>
      </w:r>
      <w:r w:rsidR="001E06EB" w:rsidRPr="00CC7153">
        <w:rPr>
          <w:b w:val="0"/>
        </w:rPr>
        <w:t>заседани</w:t>
      </w:r>
      <w:r w:rsidR="00011859" w:rsidRPr="00CC7153">
        <w:rPr>
          <w:b w:val="0"/>
        </w:rPr>
        <w:t>й</w:t>
      </w:r>
      <w:r w:rsidR="007873D8" w:rsidRPr="00CC7153">
        <w:rPr>
          <w:b w:val="0"/>
        </w:rPr>
        <w:t>;</w:t>
      </w:r>
      <w:r w:rsidR="004B4F7A" w:rsidRPr="00CC7153">
        <w:rPr>
          <w:b w:val="0"/>
        </w:rPr>
        <w:t xml:space="preserve"> рассмотрен</w:t>
      </w:r>
      <w:r w:rsidR="007C03E2" w:rsidRPr="00CC7153">
        <w:rPr>
          <w:b w:val="0"/>
        </w:rPr>
        <w:t>ы</w:t>
      </w:r>
      <w:r w:rsidR="004B4F7A" w:rsidRPr="00CC7153">
        <w:rPr>
          <w:b w:val="0"/>
        </w:rPr>
        <w:t xml:space="preserve"> 2</w:t>
      </w:r>
      <w:r w:rsidR="003F048C" w:rsidRPr="00CC7153">
        <w:rPr>
          <w:b w:val="0"/>
        </w:rPr>
        <w:t>72</w:t>
      </w:r>
      <w:r w:rsidR="004B4F7A" w:rsidRPr="00CC7153">
        <w:rPr>
          <w:b w:val="0"/>
        </w:rPr>
        <w:t> административных протокол</w:t>
      </w:r>
      <w:r w:rsidR="00011859" w:rsidRPr="00CC7153">
        <w:rPr>
          <w:b w:val="0"/>
        </w:rPr>
        <w:t>а</w:t>
      </w:r>
      <w:r w:rsidR="004B4F7A" w:rsidRPr="00CC7153">
        <w:rPr>
          <w:b w:val="0"/>
        </w:rPr>
        <w:t>, составленных на несовершеннолетних и их родителей, 22</w:t>
      </w:r>
      <w:r w:rsidR="003F048C" w:rsidRPr="00CC7153">
        <w:rPr>
          <w:b w:val="0"/>
        </w:rPr>
        <w:t>5</w:t>
      </w:r>
      <w:r w:rsidR="004B4F7A" w:rsidRPr="00CC7153">
        <w:rPr>
          <w:b w:val="0"/>
        </w:rPr>
        <w:t xml:space="preserve"> </w:t>
      </w:r>
      <w:r w:rsidR="003F048C" w:rsidRPr="00CC7153">
        <w:rPr>
          <w:b w:val="0"/>
        </w:rPr>
        <w:t>материалов</w:t>
      </w:r>
      <w:r w:rsidR="004B4F7A" w:rsidRPr="00CC7153">
        <w:rPr>
          <w:b w:val="0"/>
        </w:rPr>
        <w:t xml:space="preserve"> на несовершеннолетних, не достигших возраста уголовной и а</w:t>
      </w:r>
      <w:r w:rsidR="001E06EB" w:rsidRPr="00CC7153">
        <w:rPr>
          <w:b w:val="0"/>
        </w:rPr>
        <w:t>дминистративной ответственности</w:t>
      </w:r>
      <w:r w:rsidR="0001592B" w:rsidRPr="00CC7153">
        <w:rPr>
          <w:b w:val="0"/>
        </w:rPr>
        <w:t>;</w:t>
      </w:r>
      <w:r w:rsidR="004B4F7A" w:rsidRPr="00CC7153">
        <w:rPr>
          <w:b w:val="0"/>
        </w:rPr>
        <w:t xml:space="preserve"> назначено наказаний в виде штрафов на общую сумму </w:t>
      </w:r>
      <w:r w:rsidR="003F048C" w:rsidRPr="00CC7153">
        <w:rPr>
          <w:b w:val="0"/>
        </w:rPr>
        <w:t>146,9</w:t>
      </w:r>
      <w:r w:rsidR="004B4F7A" w:rsidRPr="00CC7153">
        <w:rPr>
          <w:b w:val="0"/>
        </w:rPr>
        <w:t xml:space="preserve"> тыс. рублей</w:t>
      </w:r>
      <w:r w:rsidR="00556534" w:rsidRPr="00CC7153">
        <w:rPr>
          <w:b w:val="0"/>
        </w:rPr>
        <w:t xml:space="preserve">; </w:t>
      </w:r>
      <w:r w:rsidR="003F048C" w:rsidRPr="00CC7153">
        <w:rPr>
          <w:b w:val="0"/>
        </w:rPr>
        <w:t xml:space="preserve">11 </w:t>
      </w:r>
      <w:r w:rsidR="00556534" w:rsidRPr="00CC7153">
        <w:rPr>
          <w:b w:val="0"/>
        </w:rPr>
        <w:t>несовершеннолетних, вступивших в конфликт с законом, по решению судебных органов</w:t>
      </w:r>
      <w:r w:rsidR="0008028E" w:rsidRPr="00CC7153">
        <w:rPr>
          <w:b w:val="0"/>
        </w:rPr>
        <w:t xml:space="preserve"> </w:t>
      </w:r>
      <w:r w:rsidR="00556534" w:rsidRPr="00CC7153">
        <w:rPr>
          <w:b w:val="0"/>
        </w:rPr>
        <w:t xml:space="preserve">направлены в </w:t>
      </w:r>
      <w:r w:rsidR="003F048C" w:rsidRPr="00CC7153">
        <w:rPr>
          <w:b w:val="0"/>
        </w:rPr>
        <w:t xml:space="preserve">специальные учебно-воспитательные учреждения закрытого типа сроком до трёх лет. </w:t>
      </w:r>
    </w:p>
    <w:p w:rsidR="004B4F7A" w:rsidRPr="00CC7153" w:rsidRDefault="004B4F7A" w:rsidP="004B4F7A">
      <w:pPr>
        <w:ind w:firstLine="709"/>
        <w:jc w:val="both"/>
        <w:rPr>
          <w:rFonts w:eastAsiaTheme="minorHAnsi"/>
          <w:b w:val="0"/>
          <w:sz w:val="16"/>
          <w:szCs w:val="16"/>
          <w:lang w:eastAsia="en-US"/>
        </w:rPr>
      </w:pPr>
    </w:p>
    <w:p w:rsidR="004B4F7A" w:rsidRPr="00CC7153" w:rsidRDefault="00556534" w:rsidP="004B4F7A">
      <w:pPr>
        <w:ind w:firstLine="709"/>
        <w:jc w:val="both"/>
        <w:rPr>
          <w:rFonts w:eastAsiaTheme="minorHAnsi"/>
          <w:b w:val="0"/>
          <w:lang w:eastAsia="en-US"/>
        </w:rPr>
      </w:pPr>
      <w:r w:rsidRPr="00CC7153">
        <w:rPr>
          <w:b w:val="0"/>
        </w:rPr>
        <w:t>В рамках мероприятий по устранению причин и условий безнадзорности,</w:t>
      </w:r>
      <w:r w:rsidR="003F048C" w:rsidRPr="00CC7153">
        <w:rPr>
          <w:b w:val="0"/>
        </w:rPr>
        <w:t xml:space="preserve"> беспризорности и</w:t>
      </w:r>
      <w:r w:rsidRPr="00CC7153">
        <w:rPr>
          <w:b w:val="0"/>
        </w:rPr>
        <w:t xml:space="preserve"> правонарушений несовершеннолетних в 201</w:t>
      </w:r>
      <w:r w:rsidR="00AD6CFF" w:rsidRPr="00CC7153">
        <w:rPr>
          <w:b w:val="0"/>
        </w:rPr>
        <w:t>7</w:t>
      </w:r>
      <w:r w:rsidRPr="00CC7153">
        <w:rPr>
          <w:b w:val="0"/>
        </w:rPr>
        <w:t xml:space="preserve"> году</w:t>
      </w:r>
      <w:r w:rsidR="004B4F7A" w:rsidRPr="00CC7153">
        <w:rPr>
          <w:b w:val="0"/>
        </w:rPr>
        <w:t>:</w:t>
      </w:r>
      <w:r w:rsidR="004B4F7A" w:rsidRPr="00CC7153">
        <w:rPr>
          <w:rFonts w:eastAsiaTheme="minorHAnsi"/>
          <w:b w:val="0"/>
          <w:lang w:eastAsia="en-US"/>
        </w:rPr>
        <w:t xml:space="preserve"> </w:t>
      </w:r>
    </w:p>
    <w:p w:rsidR="004B4F7A" w:rsidRPr="00CC7153" w:rsidRDefault="00624706" w:rsidP="00793681">
      <w:pPr>
        <w:pStyle w:val="af5"/>
        <w:numPr>
          <w:ilvl w:val="0"/>
          <w:numId w:val="9"/>
        </w:numPr>
        <w:tabs>
          <w:tab w:val="left" w:pos="993"/>
        </w:tabs>
        <w:ind w:left="0" w:firstLine="709"/>
        <w:jc w:val="both"/>
        <w:rPr>
          <w:b w:val="0"/>
        </w:rPr>
      </w:pPr>
      <w:r w:rsidRPr="00CC7153">
        <w:rPr>
          <w:b w:val="0"/>
        </w:rPr>
        <w:t xml:space="preserve">разработана и </w:t>
      </w:r>
      <w:r w:rsidR="00741F22" w:rsidRPr="00CC7153">
        <w:rPr>
          <w:b w:val="0"/>
        </w:rPr>
        <w:t xml:space="preserve">утверждена </w:t>
      </w:r>
      <w:r w:rsidRPr="00CC7153">
        <w:rPr>
          <w:b w:val="0"/>
        </w:rPr>
        <w:t>О</w:t>
      </w:r>
      <w:r w:rsidR="00741F22" w:rsidRPr="00CC7153">
        <w:rPr>
          <w:b w:val="0"/>
        </w:rPr>
        <w:t>ценка результативности проведения комплексной индивидуальной профилактической работы с несовершеннолетними и семьями, находящимися в социально опасном положении</w:t>
      </w:r>
      <w:r w:rsidR="004B4F7A" w:rsidRPr="00CC7153">
        <w:rPr>
          <w:b w:val="0"/>
        </w:rPr>
        <w:t xml:space="preserve">; </w:t>
      </w:r>
    </w:p>
    <w:p w:rsidR="004C2DF7" w:rsidRPr="00CC7153" w:rsidRDefault="004C2DF7" w:rsidP="00793681">
      <w:pPr>
        <w:pStyle w:val="af5"/>
        <w:numPr>
          <w:ilvl w:val="0"/>
          <w:numId w:val="9"/>
        </w:numPr>
        <w:tabs>
          <w:tab w:val="left" w:pos="993"/>
        </w:tabs>
        <w:ind w:left="0" w:firstLine="709"/>
        <w:jc w:val="both"/>
        <w:rPr>
          <w:b w:val="0"/>
        </w:rPr>
      </w:pPr>
      <w:r w:rsidRPr="00CC7153">
        <w:rPr>
          <w:b w:val="0"/>
        </w:rPr>
        <w:t>создана информационная страница Комиссии на официальном сайте Администрации ЗАТО г. Зел</w:t>
      </w:r>
      <w:r w:rsidR="000B5A32" w:rsidRPr="00CC7153">
        <w:rPr>
          <w:b w:val="0"/>
        </w:rPr>
        <w:t xml:space="preserve">еногорска в разделе «Горожанам», осуществляется регулярное обновление контента, </w:t>
      </w:r>
      <w:r w:rsidRPr="00CC7153">
        <w:rPr>
          <w:b w:val="0"/>
        </w:rPr>
        <w:t>обеспеч</w:t>
      </w:r>
      <w:r w:rsidR="000B5A32" w:rsidRPr="00CC7153">
        <w:rPr>
          <w:b w:val="0"/>
        </w:rPr>
        <w:t xml:space="preserve">ивается </w:t>
      </w:r>
      <w:r w:rsidRPr="00CC7153">
        <w:rPr>
          <w:b w:val="0"/>
        </w:rPr>
        <w:t xml:space="preserve"> доступност</w:t>
      </w:r>
      <w:r w:rsidR="000B5A32" w:rsidRPr="00CC7153">
        <w:rPr>
          <w:b w:val="0"/>
        </w:rPr>
        <w:t>ь</w:t>
      </w:r>
      <w:r w:rsidRPr="00CC7153">
        <w:rPr>
          <w:b w:val="0"/>
        </w:rPr>
        <w:t xml:space="preserve"> информации о деятельности комиссии, </w:t>
      </w:r>
      <w:r w:rsidR="000B5A32" w:rsidRPr="00CC7153">
        <w:rPr>
          <w:b w:val="0"/>
        </w:rPr>
        <w:t xml:space="preserve">о мерах </w:t>
      </w:r>
      <w:r w:rsidRPr="00CC7153">
        <w:rPr>
          <w:b w:val="0"/>
        </w:rPr>
        <w:t xml:space="preserve">профилактики безнадзорности и правонарушений несовершеннолетних, </w:t>
      </w:r>
      <w:r w:rsidR="000B5A32" w:rsidRPr="00CC7153">
        <w:rPr>
          <w:b w:val="0"/>
        </w:rPr>
        <w:t xml:space="preserve">о </w:t>
      </w:r>
      <w:r w:rsidRPr="00CC7153">
        <w:rPr>
          <w:b w:val="0"/>
        </w:rPr>
        <w:t>возможн</w:t>
      </w:r>
      <w:r w:rsidR="000B5A32" w:rsidRPr="00CC7153">
        <w:rPr>
          <w:b w:val="0"/>
        </w:rPr>
        <w:t xml:space="preserve">ых </w:t>
      </w:r>
      <w:r w:rsidR="00580B1E" w:rsidRPr="00CC7153">
        <w:rPr>
          <w:b w:val="0"/>
        </w:rPr>
        <w:t>формах</w:t>
      </w:r>
      <w:r w:rsidRPr="00CC7153">
        <w:rPr>
          <w:b w:val="0"/>
        </w:rPr>
        <w:t xml:space="preserve"> получения материальной, психологической и иной помощи семьям с детьми</w:t>
      </w:r>
      <w:r w:rsidR="00580B1E" w:rsidRPr="00CC7153">
        <w:rPr>
          <w:b w:val="0"/>
        </w:rPr>
        <w:t>;</w:t>
      </w:r>
    </w:p>
    <w:p w:rsidR="004B4F7A" w:rsidRPr="00CC7153" w:rsidRDefault="00793681" w:rsidP="00793681">
      <w:pPr>
        <w:pStyle w:val="af5"/>
        <w:numPr>
          <w:ilvl w:val="0"/>
          <w:numId w:val="9"/>
        </w:numPr>
        <w:tabs>
          <w:tab w:val="left" w:pos="993"/>
        </w:tabs>
        <w:ind w:left="0" w:firstLine="709"/>
        <w:jc w:val="both"/>
        <w:rPr>
          <w:b w:val="0"/>
        </w:rPr>
      </w:pPr>
      <w:r w:rsidRPr="00CC7153">
        <w:rPr>
          <w:b w:val="0"/>
        </w:rPr>
        <w:t>п</w:t>
      </w:r>
      <w:r w:rsidR="004C2DF7" w:rsidRPr="00CC7153">
        <w:rPr>
          <w:b w:val="0"/>
        </w:rPr>
        <w:t xml:space="preserve">роведены 2 общегородских мероприятия «Мой выбор – моё будущее» с участием учреждений образования, спорта, культуры и </w:t>
      </w:r>
      <w:r w:rsidR="004C2DF7" w:rsidRPr="00CC7153">
        <w:rPr>
          <w:b w:val="0"/>
        </w:rPr>
        <w:lastRenderedPageBreak/>
        <w:t>молодёжной политики, социально ориентированных некоммерческих общественных организаций с целью организации досуга детей и подростков, состоящих на учётах Комиссии, органов внутренних дел, образовательных организаций</w:t>
      </w:r>
      <w:r w:rsidR="00580B1E" w:rsidRPr="00CC7153">
        <w:rPr>
          <w:b w:val="0"/>
        </w:rPr>
        <w:t>;</w:t>
      </w:r>
      <w:r w:rsidR="004C2DF7" w:rsidRPr="00CC7153">
        <w:rPr>
          <w:b w:val="0"/>
        </w:rPr>
        <w:t xml:space="preserve"> </w:t>
      </w:r>
    </w:p>
    <w:p w:rsidR="00580B1E" w:rsidRPr="00CC7153" w:rsidRDefault="00580B1E" w:rsidP="00793681">
      <w:pPr>
        <w:pStyle w:val="af5"/>
        <w:numPr>
          <w:ilvl w:val="0"/>
          <w:numId w:val="9"/>
        </w:numPr>
        <w:tabs>
          <w:tab w:val="left" w:pos="993"/>
        </w:tabs>
        <w:ind w:left="0" w:firstLine="709"/>
        <w:jc w:val="both"/>
        <w:rPr>
          <w:b w:val="0"/>
        </w:rPr>
      </w:pPr>
      <w:r w:rsidRPr="00CC7153">
        <w:rPr>
          <w:b w:val="0"/>
        </w:rPr>
        <w:t>проведено общегородское родительское собрание по вопросам профилактики суицидального поведения детей и подростков, предупреждения употребления несовершеннолетними психоактивных веществ;</w:t>
      </w:r>
    </w:p>
    <w:p w:rsidR="00580B1E" w:rsidRPr="00CC7153" w:rsidRDefault="00580B1E" w:rsidP="00793681">
      <w:pPr>
        <w:pStyle w:val="af5"/>
        <w:numPr>
          <w:ilvl w:val="0"/>
          <w:numId w:val="9"/>
        </w:numPr>
        <w:tabs>
          <w:tab w:val="left" w:pos="993"/>
        </w:tabs>
        <w:ind w:left="0" w:firstLine="709"/>
        <w:jc w:val="both"/>
        <w:rPr>
          <w:rFonts w:eastAsiaTheme="minorHAnsi"/>
          <w:b w:val="0"/>
          <w:lang w:eastAsia="en-US"/>
        </w:rPr>
      </w:pPr>
      <w:r w:rsidRPr="00CC7153">
        <w:rPr>
          <w:b w:val="0"/>
        </w:rPr>
        <w:t>организованы и проведены с привлечением всех субъектов системы профилактики межведомственные профилактические акции, в числе которых «Безопасная среда», «Остановим насилие против в детей», «Группа», «Шанс», «Подросток-лето», «Помоги пойти учиться», «Досуг</w:t>
      </w:r>
      <w:r w:rsidRPr="00CC7153">
        <w:rPr>
          <w:rFonts w:eastAsiaTheme="minorHAnsi"/>
          <w:b w:val="0"/>
          <w:lang w:eastAsia="en-US"/>
        </w:rPr>
        <w:t>».</w:t>
      </w:r>
    </w:p>
    <w:p w:rsidR="00BB123C" w:rsidRPr="00CC7153" w:rsidRDefault="00580B1E" w:rsidP="00BB123C">
      <w:pPr>
        <w:ind w:firstLine="709"/>
        <w:jc w:val="both"/>
        <w:rPr>
          <w:b w:val="0"/>
        </w:rPr>
      </w:pPr>
      <w:r w:rsidRPr="00CC7153">
        <w:rPr>
          <w:rFonts w:eastAsiaTheme="minorHAnsi"/>
          <w:b w:val="0"/>
          <w:lang w:eastAsia="en-US"/>
        </w:rPr>
        <w:t xml:space="preserve">Продолжена работа по усилению межведомственного взаимодействия, в рамках которой </w:t>
      </w:r>
      <w:r w:rsidR="00E277F9" w:rsidRPr="00CC7153">
        <w:rPr>
          <w:rFonts w:eastAsiaTheme="minorHAnsi"/>
          <w:b w:val="0"/>
          <w:lang w:eastAsia="en-US"/>
        </w:rPr>
        <w:t xml:space="preserve">на регулярной основе актуализируется </w:t>
      </w:r>
      <w:r w:rsidRPr="00CC7153">
        <w:rPr>
          <w:b w:val="0"/>
        </w:rPr>
        <w:t>информация в государственную информационную систему Красноярского края «Единый краевой банк данных о несовершеннолетних и их семьях, находящихся в социально опасном положении».</w:t>
      </w:r>
    </w:p>
    <w:p w:rsidR="00580B1E" w:rsidRPr="00CC7153" w:rsidRDefault="00580B1E" w:rsidP="00BB123C">
      <w:pPr>
        <w:ind w:firstLine="709"/>
        <w:jc w:val="both"/>
        <w:rPr>
          <w:b w:val="0"/>
          <w:sz w:val="16"/>
          <w:szCs w:val="16"/>
        </w:rPr>
      </w:pPr>
    </w:p>
    <w:p w:rsidR="009D4584" w:rsidRPr="00CC7153" w:rsidRDefault="009D4584" w:rsidP="009D4584">
      <w:pPr>
        <w:ind w:firstLine="709"/>
        <w:jc w:val="both"/>
        <w:rPr>
          <w:rFonts w:eastAsiaTheme="minorHAnsi"/>
          <w:b w:val="0"/>
          <w:lang w:eastAsia="en-US"/>
        </w:rPr>
      </w:pPr>
      <w:r w:rsidRPr="00CC7153">
        <w:rPr>
          <w:rFonts w:eastAsiaTheme="minorHAnsi"/>
          <w:b w:val="0"/>
          <w:lang w:eastAsia="en-US"/>
        </w:rPr>
        <w:t>Благодаря эффективному взаимодействию всех учреждений системы профилактики удалось добиться улучшения основных показателей</w:t>
      </w:r>
      <w:r w:rsidR="00414CDA" w:rsidRPr="00CC7153">
        <w:rPr>
          <w:rFonts w:eastAsiaTheme="minorHAnsi"/>
          <w:b w:val="0"/>
          <w:lang w:eastAsia="en-US"/>
        </w:rPr>
        <w:t>.</w:t>
      </w:r>
      <w:r w:rsidRPr="00CC7153">
        <w:rPr>
          <w:rFonts w:eastAsiaTheme="minorHAnsi"/>
          <w:b w:val="0"/>
          <w:lang w:eastAsia="en-US"/>
        </w:rPr>
        <w:t xml:space="preserve"> </w:t>
      </w:r>
      <w:r w:rsidR="00414CDA" w:rsidRPr="00CC7153">
        <w:rPr>
          <w:rFonts w:eastAsiaTheme="minorHAnsi"/>
          <w:b w:val="0"/>
          <w:lang w:eastAsia="en-US"/>
        </w:rPr>
        <w:t>К</w:t>
      </w:r>
      <w:r w:rsidRPr="00CC7153">
        <w:rPr>
          <w:rFonts w:eastAsiaTheme="minorHAnsi"/>
          <w:b w:val="0"/>
          <w:lang w:eastAsia="en-US"/>
        </w:rPr>
        <w:t>оличеств</w:t>
      </w:r>
      <w:r w:rsidR="00414CDA" w:rsidRPr="00CC7153">
        <w:rPr>
          <w:rFonts w:eastAsiaTheme="minorHAnsi"/>
          <w:b w:val="0"/>
          <w:lang w:eastAsia="en-US"/>
        </w:rPr>
        <w:t>о</w:t>
      </w:r>
      <w:r w:rsidRPr="00CC7153">
        <w:rPr>
          <w:rFonts w:eastAsiaTheme="minorHAnsi"/>
          <w:b w:val="0"/>
          <w:lang w:eastAsia="en-US"/>
        </w:rPr>
        <w:t xml:space="preserve"> преступлений, совершённых подростками, </w:t>
      </w:r>
      <w:r w:rsidR="00414CDA" w:rsidRPr="00CC7153">
        <w:rPr>
          <w:rFonts w:eastAsiaTheme="minorHAnsi"/>
          <w:b w:val="0"/>
          <w:lang w:eastAsia="en-US"/>
        </w:rPr>
        <w:t xml:space="preserve">снизилось </w:t>
      </w:r>
      <w:r w:rsidRPr="00CC7153">
        <w:rPr>
          <w:rFonts w:eastAsiaTheme="minorHAnsi"/>
          <w:b w:val="0"/>
          <w:lang w:eastAsia="en-US"/>
        </w:rPr>
        <w:t>н</w:t>
      </w:r>
      <w:r w:rsidR="00414CDA" w:rsidRPr="00CC7153">
        <w:rPr>
          <w:rFonts w:eastAsiaTheme="minorHAnsi"/>
          <w:b w:val="0"/>
          <w:lang w:eastAsia="en-US"/>
        </w:rPr>
        <w:t>а 32,0% относительно 2016 года, к</w:t>
      </w:r>
      <w:r w:rsidRPr="00CC7153">
        <w:rPr>
          <w:rFonts w:eastAsiaTheme="minorHAnsi"/>
          <w:b w:val="0"/>
          <w:lang w:eastAsia="en-US"/>
        </w:rPr>
        <w:t>оличество общественно опасных деяний, совершенных до достижения возраста уголовной ответственности</w:t>
      </w:r>
      <w:r w:rsidR="00414CDA" w:rsidRPr="00CC7153">
        <w:rPr>
          <w:rFonts w:eastAsiaTheme="minorHAnsi"/>
          <w:b w:val="0"/>
          <w:lang w:eastAsia="en-US"/>
        </w:rPr>
        <w:t xml:space="preserve"> - н</w:t>
      </w:r>
      <w:r w:rsidRPr="00CC7153">
        <w:rPr>
          <w:rFonts w:eastAsiaTheme="minorHAnsi"/>
          <w:b w:val="0"/>
          <w:lang w:eastAsia="en-US"/>
        </w:rPr>
        <w:t>а 2</w:t>
      </w:r>
      <w:r w:rsidR="00414CDA" w:rsidRPr="00CC7153">
        <w:rPr>
          <w:rFonts w:eastAsiaTheme="minorHAnsi"/>
          <w:b w:val="0"/>
          <w:lang w:eastAsia="en-US"/>
        </w:rPr>
        <w:t>2,2</w:t>
      </w:r>
      <w:r w:rsidRPr="00CC7153">
        <w:rPr>
          <w:rFonts w:eastAsiaTheme="minorHAnsi"/>
          <w:b w:val="0"/>
          <w:lang w:eastAsia="en-US"/>
        </w:rPr>
        <w:t>%.  Почти вдвое сократилось количество насильственных преступлений в отношении детей. Незначительно, но все же снизилось</w:t>
      </w:r>
      <w:r w:rsidR="007F3122" w:rsidRPr="00CC7153">
        <w:rPr>
          <w:rFonts w:eastAsiaTheme="minorHAnsi"/>
          <w:b w:val="0"/>
          <w:lang w:eastAsia="en-US"/>
        </w:rPr>
        <w:t xml:space="preserve">, </w:t>
      </w:r>
      <w:r w:rsidRPr="00CC7153">
        <w:rPr>
          <w:rFonts w:eastAsiaTheme="minorHAnsi"/>
          <w:b w:val="0"/>
          <w:lang w:eastAsia="en-US"/>
        </w:rPr>
        <w:t xml:space="preserve">число административных правонарушений, совершенных детьми и подростками, в том числе до достижения возраста административной ответственности </w:t>
      </w:r>
      <w:r w:rsidR="00B9479F" w:rsidRPr="00CC7153">
        <w:rPr>
          <w:rFonts w:eastAsiaTheme="minorHAnsi"/>
          <w:b w:val="0"/>
          <w:lang w:eastAsia="en-US"/>
        </w:rPr>
        <w:t xml:space="preserve">(в 2017 году – 291 нарушение, в </w:t>
      </w:r>
      <w:r w:rsidR="007F3122" w:rsidRPr="00CC7153">
        <w:rPr>
          <w:rFonts w:eastAsiaTheme="minorHAnsi"/>
          <w:b w:val="0"/>
          <w:lang w:eastAsia="en-US"/>
        </w:rPr>
        <w:t>2016 году –</w:t>
      </w:r>
      <w:r w:rsidRPr="00CC7153">
        <w:rPr>
          <w:rFonts w:eastAsiaTheme="minorHAnsi"/>
          <w:b w:val="0"/>
          <w:lang w:eastAsia="en-US"/>
        </w:rPr>
        <w:t xml:space="preserve"> 293</w:t>
      </w:r>
      <w:r w:rsidR="007F3122" w:rsidRPr="00CC7153">
        <w:rPr>
          <w:rFonts w:eastAsiaTheme="minorHAnsi"/>
          <w:b w:val="0"/>
          <w:lang w:eastAsia="en-US"/>
        </w:rPr>
        <w:t xml:space="preserve"> нарушения)</w:t>
      </w:r>
      <w:r w:rsidRPr="00CC7153">
        <w:rPr>
          <w:rFonts w:eastAsiaTheme="minorHAnsi"/>
          <w:b w:val="0"/>
          <w:lang w:eastAsia="en-US"/>
        </w:rPr>
        <w:t xml:space="preserve">. При этом </w:t>
      </w:r>
      <w:r w:rsidR="00414CDA" w:rsidRPr="00CC7153">
        <w:rPr>
          <w:rFonts w:eastAsiaTheme="minorHAnsi"/>
          <w:b w:val="0"/>
          <w:lang w:eastAsia="en-US"/>
        </w:rPr>
        <w:t xml:space="preserve">не снижается </w:t>
      </w:r>
      <w:r w:rsidRPr="00CC7153">
        <w:rPr>
          <w:rFonts w:eastAsiaTheme="minorHAnsi"/>
          <w:b w:val="0"/>
          <w:lang w:eastAsia="en-US"/>
        </w:rPr>
        <w:t>количество несовершеннолетних</w:t>
      </w:r>
      <w:r w:rsidR="007F3122" w:rsidRPr="00CC7153">
        <w:rPr>
          <w:rFonts w:eastAsiaTheme="minorHAnsi"/>
          <w:b w:val="0"/>
          <w:lang w:eastAsia="en-US"/>
        </w:rPr>
        <w:t xml:space="preserve">, </w:t>
      </w:r>
      <w:r w:rsidRPr="00CC7153">
        <w:rPr>
          <w:rFonts w:eastAsiaTheme="minorHAnsi"/>
          <w:b w:val="0"/>
          <w:lang w:eastAsia="en-US"/>
        </w:rPr>
        <w:t>привлеч</w:t>
      </w:r>
      <w:r w:rsidR="00414CDA" w:rsidRPr="00CC7153">
        <w:rPr>
          <w:rFonts w:eastAsiaTheme="minorHAnsi"/>
          <w:b w:val="0"/>
          <w:lang w:eastAsia="en-US"/>
        </w:rPr>
        <w:t>ё</w:t>
      </w:r>
      <w:r w:rsidRPr="00CC7153">
        <w:rPr>
          <w:rFonts w:eastAsiaTheme="minorHAnsi"/>
          <w:b w:val="0"/>
          <w:lang w:eastAsia="en-US"/>
        </w:rPr>
        <w:t>нных к административной ответственности за употребление спиртного.</w:t>
      </w:r>
    </w:p>
    <w:p w:rsidR="00037201" w:rsidRPr="00CC7153" w:rsidRDefault="00037201" w:rsidP="004B4F7A">
      <w:pPr>
        <w:widowControl w:val="0"/>
        <w:tabs>
          <w:tab w:val="left" w:pos="851"/>
          <w:tab w:val="left" w:pos="993"/>
        </w:tabs>
        <w:autoSpaceDE w:val="0"/>
        <w:autoSpaceDN w:val="0"/>
        <w:adjustRightInd w:val="0"/>
        <w:spacing w:after="200"/>
        <w:ind w:left="709"/>
        <w:contextualSpacing/>
        <w:jc w:val="both"/>
        <w:rPr>
          <w:b w:val="0"/>
        </w:rPr>
      </w:pPr>
    </w:p>
    <w:p w:rsidR="004B4F7A" w:rsidRPr="00CC7153" w:rsidRDefault="004B4F7A" w:rsidP="004B4F7A">
      <w:pPr>
        <w:widowControl w:val="0"/>
        <w:autoSpaceDE w:val="0"/>
        <w:autoSpaceDN w:val="0"/>
        <w:adjustRightInd w:val="0"/>
        <w:ind w:firstLine="709"/>
        <w:contextualSpacing/>
        <w:jc w:val="both"/>
        <w:rPr>
          <w:b w:val="0"/>
          <w:i/>
          <w:sz w:val="24"/>
          <w:szCs w:val="24"/>
        </w:rPr>
      </w:pPr>
      <w:r w:rsidRPr="00CC7153">
        <w:rPr>
          <w:b w:val="0"/>
          <w:i/>
          <w:sz w:val="24"/>
          <w:szCs w:val="24"/>
        </w:rPr>
        <w:t xml:space="preserve">Таблица № 27. </w:t>
      </w:r>
      <w:r w:rsidR="00E52A86" w:rsidRPr="00CC7153">
        <w:rPr>
          <w:b w:val="0"/>
          <w:i/>
          <w:sz w:val="24"/>
          <w:szCs w:val="24"/>
        </w:rPr>
        <w:t>Динамика показателей</w:t>
      </w:r>
      <w:r w:rsidR="00804EC4" w:rsidRPr="00CC7153">
        <w:rPr>
          <w:b w:val="0"/>
          <w:i/>
          <w:sz w:val="24"/>
          <w:szCs w:val="24"/>
        </w:rPr>
        <w:t xml:space="preserve"> правонарушений</w:t>
      </w:r>
      <w:r w:rsidRPr="00CC7153">
        <w:rPr>
          <w:b w:val="0"/>
          <w:i/>
          <w:sz w:val="24"/>
          <w:szCs w:val="24"/>
        </w:rPr>
        <w:t xml:space="preserve">, единиц </w:t>
      </w:r>
    </w:p>
    <w:tbl>
      <w:tblPr>
        <w:tblStyle w:val="41"/>
        <w:tblW w:w="9781" w:type="dxa"/>
        <w:tblInd w:w="108" w:type="dxa"/>
        <w:tblLayout w:type="fixed"/>
        <w:tblLook w:val="04A0" w:firstRow="1" w:lastRow="0" w:firstColumn="1" w:lastColumn="0" w:noHBand="0" w:noVBand="1"/>
      </w:tblPr>
      <w:tblGrid>
        <w:gridCol w:w="3686"/>
        <w:gridCol w:w="567"/>
        <w:gridCol w:w="993"/>
        <w:gridCol w:w="993"/>
        <w:gridCol w:w="992"/>
        <w:gridCol w:w="992"/>
        <w:gridCol w:w="1558"/>
      </w:tblGrid>
      <w:tr w:rsidR="00BE59D7" w:rsidRPr="00CC7153" w:rsidTr="00AA33F5">
        <w:trPr>
          <w:cantSplit/>
          <w:tblHeader/>
        </w:trPr>
        <w:tc>
          <w:tcPr>
            <w:tcW w:w="3686" w:type="dxa"/>
            <w:vAlign w:val="center"/>
          </w:tcPr>
          <w:p w:rsidR="00BE59D7" w:rsidRPr="00CC7153" w:rsidRDefault="00BE59D7" w:rsidP="00C13CF6">
            <w:pPr>
              <w:jc w:val="center"/>
              <w:rPr>
                <w:rFonts w:eastAsiaTheme="minorHAnsi"/>
                <w:b w:val="0"/>
                <w:sz w:val="21"/>
                <w:szCs w:val="21"/>
                <w:lang w:eastAsia="en-US"/>
              </w:rPr>
            </w:pPr>
            <w:r w:rsidRPr="00CC7153">
              <w:rPr>
                <w:b w:val="0"/>
                <w:sz w:val="21"/>
                <w:szCs w:val="21"/>
              </w:rPr>
              <w:t>Наименование показателя</w:t>
            </w:r>
          </w:p>
        </w:tc>
        <w:tc>
          <w:tcPr>
            <w:tcW w:w="567" w:type="dxa"/>
            <w:vAlign w:val="center"/>
          </w:tcPr>
          <w:p w:rsidR="00BE59D7" w:rsidRPr="00CC7153" w:rsidRDefault="00BE59D7" w:rsidP="00AA33F5">
            <w:pPr>
              <w:ind w:left="-130" w:right="-64" w:hanging="9"/>
              <w:jc w:val="center"/>
              <w:rPr>
                <w:b w:val="0"/>
                <w:bCs/>
                <w:kern w:val="24"/>
                <w:sz w:val="21"/>
                <w:szCs w:val="21"/>
              </w:rPr>
            </w:pPr>
            <w:r w:rsidRPr="00CC7153">
              <w:rPr>
                <w:b w:val="0"/>
                <w:bCs/>
                <w:kern w:val="24"/>
                <w:sz w:val="21"/>
                <w:szCs w:val="21"/>
              </w:rPr>
              <w:t>Ед. изм.</w:t>
            </w:r>
          </w:p>
        </w:tc>
        <w:tc>
          <w:tcPr>
            <w:tcW w:w="993" w:type="dxa"/>
            <w:vAlign w:val="center"/>
          </w:tcPr>
          <w:p w:rsidR="00BE59D7" w:rsidRPr="00CC7153" w:rsidRDefault="00BE59D7" w:rsidP="00BE59D7">
            <w:pPr>
              <w:jc w:val="center"/>
              <w:rPr>
                <w:b w:val="0"/>
                <w:sz w:val="21"/>
                <w:szCs w:val="21"/>
              </w:rPr>
            </w:pPr>
            <w:r w:rsidRPr="00CC7153">
              <w:rPr>
                <w:b w:val="0"/>
                <w:sz w:val="21"/>
                <w:szCs w:val="21"/>
              </w:rPr>
              <w:t>2014 год</w:t>
            </w:r>
          </w:p>
        </w:tc>
        <w:tc>
          <w:tcPr>
            <w:tcW w:w="993" w:type="dxa"/>
            <w:vAlign w:val="center"/>
          </w:tcPr>
          <w:p w:rsidR="00BE59D7" w:rsidRPr="00CC7153" w:rsidRDefault="00BE59D7" w:rsidP="00BE59D7">
            <w:pPr>
              <w:jc w:val="center"/>
              <w:rPr>
                <w:b w:val="0"/>
                <w:sz w:val="21"/>
                <w:szCs w:val="21"/>
              </w:rPr>
            </w:pPr>
            <w:r w:rsidRPr="00CC7153">
              <w:rPr>
                <w:b w:val="0"/>
                <w:sz w:val="21"/>
                <w:szCs w:val="21"/>
              </w:rPr>
              <w:t>2015 год</w:t>
            </w:r>
          </w:p>
        </w:tc>
        <w:tc>
          <w:tcPr>
            <w:tcW w:w="992" w:type="dxa"/>
            <w:vAlign w:val="center"/>
          </w:tcPr>
          <w:p w:rsidR="00BE59D7" w:rsidRPr="00CC7153" w:rsidRDefault="00BE59D7" w:rsidP="00BE59D7">
            <w:pPr>
              <w:jc w:val="center"/>
              <w:rPr>
                <w:b w:val="0"/>
                <w:sz w:val="21"/>
                <w:szCs w:val="21"/>
              </w:rPr>
            </w:pPr>
            <w:r w:rsidRPr="00CC7153">
              <w:rPr>
                <w:b w:val="0"/>
                <w:sz w:val="21"/>
                <w:szCs w:val="21"/>
              </w:rPr>
              <w:t>2016 год</w:t>
            </w:r>
          </w:p>
        </w:tc>
        <w:tc>
          <w:tcPr>
            <w:tcW w:w="992" w:type="dxa"/>
            <w:vAlign w:val="center"/>
          </w:tcPr>
          <w:p w:rsidR="00BE59D7" w:rsidRPr="00CC7153" w:rsidRDefault="00BE59D7" w:rsidP="00BE59D7">
            <w:pPr>
              <w:jc w:val="center"/>
              <w:rPr>
                <w:b w:val="0"/>
                <w:sz w:val="21"/>
                <w:szCs w:val="21"/>
              </w:rPr>
            </w:pPr>
            <w:r w:rsidRPr="00CC7153">
              <w:rPr>
                <w:b w:val="0"/>
                <w:sz w:val="21"/>
                <w:szCs w:val="21"/>
              </w:rPr>
              <w:t>2017 год</w:t>
            </w:r>
          </w:p>
        </w:tc>
        <w:tc>
          <w:tcPr>
            <w:tcW w:w="1558" w:type="dxa"/>
            <w:vAlign w:val="center"/>
          </w:tcPr>
          <w:p w:rsidR="00BE59D7" w:rsidRPr="00CC7153" w:rsidRDefault="00BE59D7" w:rsidP="00C90162">
            <w:pPr>
              <w:widowControl w:val="0"/>
              <w:autoSpaceDE w:val="0"/>
              <w:autoSpaceDN w:val="0"/>
              <w:adjustRightInd w:val="0"/>
              <w:jc w:val="center"/>
              <w:rPr>
                <w:rFonts w:eastAsia="Calibri"/>
                <w:sz w:val="21"/>
                <w:szCs w:val="21"/>
                <w:lang w:eastAsia="en-US"/>
              </w:rPr>
            </w:pPr>
            <w:r w:rsidRPr="00CC7153">
              <w:rPr>
                <w:rFonts w:eastAsia="Calibri"/>
                <w:b w:val="0"/>
                <w:sz w:val="21"/>
                <w:szCs w:val="21"/>
                <w:lang w:eastAsia="en-US"/>
              </w:rPr>
              <w:t>Отклонение в%, 201</w:t>
            </w:r>
            <w:r w:rsidR="00C90162" w:rsidRPr="00CC7153">
              <w:rPr>
                <w:rFonts w:eastAsia="Calibri"/>
                <w:b w:val="0"/>
                <w:sz w:val="21"/>
                <w:szCs w:val="21"/>
                <w:lang w:eastAsia="en-US"/>
              </w:rPr>
              <w:t>7</w:t>
            </w:r>
            <w:r w:rsidRPr="00CC7153">
              <w:rPr>
                <w:rFonts w:eastAsia="Calibri"/>
                <w:b w:val="0"/>
                <w:sz w:val="21"/>
                <w:szCs w:val="21"/>
                <w:lang w:eastAsia="en-US"/>
              </w:rPr>
              <w:t>/201</w:t>
            </w:r>
            <w:r w:rsidR="00C90162" w:rsidRPr="00CC7153">
              <w:rPr>
                <w:rFonts w:eastAsia="Calibri"/>
                <w:b w:val="0"/>
                <w:sz w:val="21"/>
                <w:szCs w:val="21"/>
                <w:lang w:eastAsia="en-US"/>
              </w:rPr>
              <w:t>6</w:t>
            </w:r>
          </w:p>
        </w:tc>
      </w:tr>
      <w:tr w:rsidR="00BE59D7" w:rsidRPr="00CC7153" w:rsidTr="00AA33F5">
        <w:tc>
          <w:tcPr>
            <w:tcW w:w="3686" w:type="dxa"/>
          </w:tcPr>
          <w:p w:rsidR="00BE59D7" w:rsidRPr="00CC7153" w:rsidRDefault="00BE59D7" w:rsidP="00C13CF6">
            <w:pPr>
              <w:rPr>
                <w:rFonts w:eastAsiaTheme="minorHAnsi"/>
                <w:b w:val="0"/>
                <w:sz w:val="21"/>
                <w:szCs w:val="21"/>
                <w:lang w:eastAsia="en-US"/>
              </w:rPr>
            </w:pPr>
            <w:r w:rsidRPr="00CC7153">
              <w:rPr>
                <w:b w:val="0"/>
                <w:sz w:val="21"/>
                <w:szCs w:val="21"/>
              </w:rPr>
              <w:t>1. Количество преступлений, совершенных несовершеннолетними</w:t>
            </w:r>
          </w:p>
        </w:tc>
        <w:tc>
          <w:tcPr>
            <w:tcW w:w="567" w:type="dxa"/>
            <w:vAlign w:val="center"/>
          </w:tcPr>
          <w:p w:rsidR="00BE59D7" w:rsidRPr="00CC7153" w:rsidRDefault="00BE59D7" w:rsidP="000A0E2D">
            <w:pPr>
              <w:ind w:left="-92" w:right="-174"/>
              <w:jc w:val="center"/>
              <w:rPr>
                <w:b w:val="0"/>
                <w:bCs/>
                <w:color w:val="000000"/>
                <w:kern w:val="24"/>
                <w:sz w:val="21"/>
                <w:szCs w:val="21"/>
              </w:rPr>
            </w:pPr>
            <w:r w:rsidRPr="00CC7153">
              <w:rPr>
                <w:b w:val="0"/>
                <w:bCs/>
                <w:color w:val="000000"/>
                <w:kern w:val="24"/>
                <w:sz w:val="21"/>
                <w:szCs w:val="21"/>
              </w:rPr>
              <w:t>ед.</w:t>
            </w:r>
          </w:p>
        </w:tc>
        <w:tc>
          <w:tcPr>
            <w:tcW w:w="993" w:type="dxa"/>
            <w:vAlign w:val="center"/>
          </w:tcPr>
          <w:p w:rsidR="00BE59D7" w:rsidRPr="00CC7153" w:rsidRDefault="00BE59D7" w:rsidP="00BE59D7">
            <w:pPr>
              <w:jc w:val="center"/>
              <w:rPr>
                <w:rFonts w:eastAsiaTheme="minorHAnsi"/>
                <w:b w:val="0"/>
                <w:sz w:val="21"/>
                <w:szCs w:val="21"/>
                <w:lang w:eastAsia="en-US"/>
              </w:rPr>
            </w:pPr>
            <w:r w:rsidRPr="00CC7153">
              <w:rPr>
                <w:rFonts w:eastAsiaTheme="minorHAnsi"/>
                <w:b w:val="0"/>
                <w:sz w:val="21"/>
                <w:szCs w:val="21"/>
                <w:lang w:eastAsia="en-US"/>
              </w:rPr>
              <w:t>41</w:t>
            </w:r>
          </w:p>
        </w:tc>
        <w:tc>
          <w:tcPr>
            <w:tcW w:w="993" w:type="dxa"/>
            <w:vAlign w:val="center"/>
          </w:tcPr>
          <w:p w:rsidR="00BE59D7" w:rsidRPr="00CC7153" w:rsidRDefault="00BE59D7" w:rsidP="00BE59D7">
            <w:pPr>
              <w:jc w:val="center"/>
              <w:rPr>
                <w:rFonts w:eastAsiaTheme="minorHAnsi"/>
                <w:b w:val="0"/>
                <w:sz w:val="21"/>
                <w:szCs w:val="21"/>
                <w:lang w:eastAsia="en-US"/>
              </w:rPr>
            </w:pPr>
            <w:r w:rsidRPr="00CC7153">
              <w:rPr>
                <w:rFonts w:eastAsiaTheme="minorHAnsi"/>
                <w:b w:val="0"/>
                <w:sz w:val="21"/>
                <w:szCs w:val="21"/>
                <w:lang w:eastAsia="en-US"/>
              </w:rPr>
              <w:t>21</w:t>
            </w:r>
          </w:p>
        </w:tc>
        <w:tc>
          <w:tcPr>
            <w:tcW w:w="992" w:type="dxa"/>
            <w:vAlign w:val="center"/>
          </w:tcPr>
          <w:p w:rsidR="00BE59D7" w:rsidRPr="00CC7153" w:rsidRDefault="00BE59D7" w:rsidP="00BE59D7">
            <w:pPr>
              <w:jc w:val="center"/>
              <w:rPr>
                <w:rFonts w:eastAsiaTheme="minorHAnsi"/>
                <w:b w:val="0"/>
                <w:sz w:val="21"/>
                <w:szCs w:val="21"/>
                <w:lang w:eastAsia="en-US"/>
              </w:rPr>
            </w:pPr>
            <w:r w:rsidRPr="00CC7153">
              <w:rPr>
                <w:rFonts w:eastAsiaTheme="minorHAnsi"/>
                <w:b w:val="0"/>
                <w:sz w:val="21"/>
                <w:szCs w:val="21"/>
                <w:lang w:eastAsia="en-US"/>
              </w:rPr>
              <w:t>25</w:t>
            </w:r>
          </w:p>
        </w:tc>
        <w:tc>
          <w:tcPr>
            <w:tcW w:w="992" w:type="dxa"/>
            <w:vAlign w:val="center"/>
          </w:tcPr>
          <w:p w:rsidR="00BE59D7" w:rsidRPr="00CC7153" w:rsidRDefault="00BE59D7" w:rsidP="00C94F4D">
            <w:pPr>
              <w:jc w:val="center"/>
              <w:rPr>
                <w:rFonts w:eastAsiaTheme="minorHAnsi"/>
                <w:b w:val="0"/>
                <w:sz w:val="21"/>
                <w:szCs w:val="21"/>
                <w:lang w:eastAsia="en-US"/>
              </w:rPr>
            </w:pPr>
            <w:r w:rsidRPr="00CC7153">
              <w:rPr>
                <w:rFonts w:eastAsiaTheme="minorHAnsi"/>
                <w:b w:val="0"/>
                <w:sz w:val="21"/>
                <w:szCs w:val="21"/>
                <w:lang w:eastAsia="en-US"/>
              </w:rPr>
              <w:t>17</w:t>
            </w:r>
          </w:p>
        </w:tc>
        <w:tc>
          <w:tcPr>
            <w:tcW w:w="1558" w:type="dxa"/>
            <w:vAlign w:val="center"/>
          </w:tcPr>
          <w:p w:rsidR="00BE59D7" w:rsidRPr="00CC7153" w:rsidRDefault="00C90162" w:rsidP="00C94F4D">
            <w:pPr>
              <w:jc w:val="center"/>
              <w:rPr>
                <w:rFonts w:eastAsiaTheme="minorHAnsi"/>
                <w:b w:val="0"/>
                <w:sz w:val="21"/>
                <w:szCs w:val="21"/>
                <w:lang w:eastAsia="en-US"/>
              </w:rPr>
            </w:pPr>
            <w:r w:rsidRPr="00CC7153">
              <w:rPr>
                <w:rFonts w:eastAsiaTheme="minorHAnsi"/>
                <w:b w:val="0"/>
                <w:sz w:val="21"/>
                <w:szCs w:val="21"/>
                <w:lang w:eastAsia="en-US"/>
              </w:rPr>
              <w:t>68,0</w:t>
            </w:r>
          </w:p>
        </w:tc>
      </w:tr>
      <w:tr w:rsidR="00BE59D7" w:rsidRPr="00CC7153" w:rsidTr="00AA33F5">
        <w:tc>
          <w:tcPr>
            <w:tcW w:w="3686" w:type="dxa"/>
          </w:tcPr>
          <w:p w:rsidR="00BE59D7" w:rsidRPr="00CC7153" w:rsidRDefault="00BE59D7" w:rsidP="00C13CF6">
            <w:pPr>
              <w:rPr>
                <w:b w:val="0"/>
                <w:sz w:val="21"/>
                <w:szCs w:val="21"/>
              </w:rPr>
            </w:pPr>
            <w:r w:rsidRPr="00CC7153">
              <w:rPr>
                <w:b w:val="0"/>
                <w:sz w:val="21"/>
                <w:szCs w:val="21"/>
              </w:rPr>
              <w:t>2. Количество насильственных преступлений в отношении детей</w:t>
            </w:r>
          </w:p>
        </w:tc>
        <w:tc>
          <w:tcPr>
            <w:tcW w:w="567" w:type="dxa"/>
            <w:vAlign w:val="center"/>
          </w:tcPr>
          <w:p w:rsidR="00BE59D7" w:rsidRPr="00CC7153" w:rsidRDefault="00BE59D7" w:rsidP="000A0E2D">
            <w:pPr>
              <w:ind w:left="-92" w:right="-174"/>
              <w:jc w:val="center"/>
              <w:rPr>
                <w:b w:val="0"/>
                <w:bCs/>
                <w:color w:val="000000"/>
                <w:kern w:val="24"/>
                <w:sz w:val="21"/>
                <w:szCs w:val="21"/>
              </w:rPr>
            </w:pPr>
            <w:r w:rsidRPr="00CC7153">
              <w:rPr>
                <w:b w:val="0"/>
                <w:bCs/>
                <w:color w:val="000000"/>
                <w:kern w:val="24"/>
                <w:sz w:val="21"/>
                <w:szCs w:val="21"/>
              </w:rPr>
              <w:t>ед.</w:t>
            </w:r>
          </w:p>
        </w:tc>
        <w:tc>
          <w:tcPr>
            <w:tcW w:w="993" w:type="dxa"/>
            <w:vAlign w:val="center"/>
          </w:tcPr>
          <w:p w:rsidR="00BE59D7" w:rsidRPr="00CC7153" w:rsidRDefault="00BE59D7" w:rsidP="00BE59D7">
            <w:pPr>
              <w:jc w:val="center"/>
              <w:rPr>
                <w:rFonts w:eastAsiaTheme="minorHAnsi"/>
                <w:b w:val="0"/>
                <w:sz w:val="21"/>
                <w:szCs w:val="21"/>
                <w:lang w:eastAsia="en-US"/>
              </w:rPr>
            </w:pPr>
            <w:r w:rsidRPr="00CC7153">
              <w:rPr>
                <w:rFonts w:eastAsiaTheme="minorHAnsi"/>
                <w:b w:val="0"/>
                <w:sz w:val="21"/>
                <w:szCs w:val="21"/>
                <w:lang w:eastAsia="en-US"/>
              </w:rPr>
              <w:t>39</w:t>
            </w:r>
          </w:p>
        </w:tc>
        <w:tc>
          <w:tcPr>
            <w:tcW w:w="993" w:type="dxa"/>
            <w:vAlign w:val="center"/>
          </w:tcPr>
          <w:p w:rsidR="00BE59D7" w:rsidRPr="00CC7153" w:rsidRDefault="00BE59D7" w:rsidP="00BE59D7">
            <w:pPr>
              <w:jc w:val="center"/>
              <w:rPr>
                <w:rFonts w:eastAsiaTheme="minorHAnsi"/>
                <w:b w:val="0"/>
                <w:sz w:val="21"/>
                <w:szCs w:val="21"/>
                <w:lang w:eastAsia="en-US"/>
              </w:rPr>
            </w:pPr>
            <w:r w:rsidRPr="00CC7153">
              <w:rPr>
                <w:rFonts w:eastAsiaTheme="minorHAnsi"/>
                <w:b w:val="0"/>
                <w:sz w:val="21"/>
                <w:szCs w:val="21"/>
                <w:lang w:eastAsia="en-US"/>
              </w:rPr>
              <w:t>23</w:t>
            </w:r>
          </w:p>
        </w:tc>
        <w:tc>
          <w:tcPr>
            <w:tcW w:w="992" w:type="dxa"/>
            <w:vAlign w:val="center"/>
          </w:tcPr>
          <w:p w:rsidR="00BE59D7" w:rsidRPr="00CC7153" w:rsidRDefault="00BE59D7" w:rsidP="00BE59D7">
            <w:pPr>
              <w:jc w:val="center"/>
              <w:rPr>
                <w:rFonts w:eastAsiaTheme="minorHAnsi"/>
                <w:b w:val="0"/>
                <w:sz w:val="21"/>
                <w:szCs w:val="21"/>
                <w:lang w:eastAsia="en-US"/>
              </w:rPr>
            </w:pPr>
            <w:r w:rsidRPr="00CC7153">
              <w:rPr>
                <w:rFonts w:eastAsiaTheme="minorHAnsi"/>
                <w:b w:val="0"/>
                <w:sz w:val="21"/>
                <w:szCs w:val="21"/>
                <w:lang w:eastAsia="en-US"/>
              </w:rPr>
              <w:t>26</w:t>
            </w:r>
          </w:p>
        </w:tc>
        <w:tc>
          <w:tcPr>
            <w:tcW w:w="992" w:type="dxa"/>
            <w:vAlign w:val="center"/>
          </w:tcPr>
          <w:p w:rsidR="00BE59D7" w:rsidRPr="00CC7153" w:rsidRDefault="00BE59D7" w:rsidP="00C94F4D">
            <w:pPr>
              <w:jc w:val="center"/>
              <w:rPr>
                <w:rFonts w:eastAsiaTheme="minorHAnsi"/>
                <w:b w:val="0"/>
                <w:sz w:val="21"/>
                <w:szCs w:val="21"/>
                <w:lang w:eastAsia="en-US"/>
              </w:rPr>
            </w:pPr>
            <w:r w:rsidRPr="00CC7153">
              <w:rPr>
                <w:rFonts w:eastAsiaTheme="minorHAnsi"/>
                <w:b w:val="0"/>
                <w:sz w:val="21"/>
                <w:szCs w:val="21"/>
                <w:lang w:eastAsia="en-US"/>
              </w:rPr>
              <w:t>15</w:t>
            </w:r>
          </w:p>
        </w:tc>
        <w:tc>
          <w:tcPr>
            <w:tcW w:w="1558" w:type="dxa"/>
            <w:vAlign w:val="center"/>
          </w:tcPr>
          <w:p w:rsidR="00BE59D7" w:rsidRPr="00CC7153" w:rsidRDefault="00C90162" w:rsidP="00C94F4D">
            <w:pPr>
              <w:jc w:val="center"/>
              <w:rPr>
                <w:rFonts w:eastAsiaTheme="minorHAnsi"/>
                <w:b w:val="0"/>
                <w:sz w:val="21"/>
                <w:szCs w:val="21"/>
                <w:lang w:eastAsia="en-US"/>
              </w:rPr>
            </w:pPr>
            <w:r w:rsidRPr="00CC7153">
              <w:rPr>
                <w:rFonts w:eastAsiaTheme="minorHAnsi"/>
                <w:b w:val="0"/>
                <w:sz w:val="21"/>
                <w:szCs w:val="21"/>
                <w:lang w:eastAsia="en-US"/>
              </w:rPr>
              <w:t>57,7</w:t>
            </w:r>
          </w:p>
        </w:tc>
      </w:tr>
      <w:tr w:rsidR="00BE59D7" w:rsidRPr="00CC7153" w:rsidTr="00AA33F5">
        <w:tc>
          <w:tcPr>
            <w:tcW w:w="3686" w:type="dxa"/>
          </w:tcPr>
          <w:p w:rsidR="00BE59D7" w:rsidRPr="00CC7153" w:rsidRDefault="00BE59D7" w:rsidP="00C13CF6">
            <w:pPr>
              <w:rPr>
                <w:b w:val="0"/>
                <w:sz w:val="21"/>
                <w:szCs w:val="21"/>
              </w:rPr>
            </w:pPr>
            <w:r w:rsidRPr="00CC7153">
              <w:rPr>
                <w:b w:val="0"/>
                <w:sz w:val="21"/>
                <w:szCs w:val="21"/>
              </w:rPr>
              <w:t>3. Количество несовершеннолетних, совершивших общественно опасное деяние</w:t>
            </w:r>
          </w:p>
        </w:tc>
        <w:tc>
          <w:tcPr>
            <w:tcW w:w="567" w:type="dxa"/>
            <w:vAlign w:val="center"/>
          </w:tcPr>
          <w:p w:rsidR="00BE59D7" w:rsidRPr="00CC7153" w:rsidRDefault="00BE59D7" w:rsidP="000A0E2D">
            <w:pPr>
              <w:ind w:left="-92" w:right="-174"/>
              <w:jc w:val="center"/>
              <w:rPr>
                <w:b w:val="0"/>
                <w:bCs/>
                <w:color w:val="000000"/>
                <w:kern w:val="24"/>
                <w:sz w:val="21"/>
                <w:szCs w:val="21"/>
              </w:rPr>
            </w:pPr>
            <w:r w:rsidRPr="00CC7153">
              <w:rPr>
                <w:b w:val="0"/>
                <w:bCs/>
                <w:color w:val="000000"/>
                <w:kern w:val="24"/>
                <w:sz w:val="21"/>
                <w:szCs w:val="21"/>
              </w:rPr>
              <w:t>ед.</w:t>
            </w:r>
          </w:p>
        </w:tc>
        <w:tc>
          <w:tcPr>
            <w:tcW w:w="993" w:type="dxa"/>
            <w:vAlign w:val="center"/>
          </w:tcPr>
          <w:p w:rsidR="00BE59D7" w:rsidRPr="00CC7153" w:rsidRDefault="00BE59D7" w:rsidP="00BE59D7">
            <w:pPr>
              <w:jc w:val="center"/>
              <w:rPr>
                <w:rFonts w:eastAsiaTheme="minorHAnsi"/>
                <w:b w:val="0"/>
                <w:sz w:val="21"/>
                <w:szCs w:val="21"/>
                <w:lang w:eastAsia="en-US"/>
              </w:rPr>
            </w:pPr>
            <w:r w:rsidRPr="00CC7153">
              <w:rPr>
                <w:rFonts w:eastAsiaTheme="minorHAnsi"/>
                <w:b w:val="0"/>
                <w:sz w:val="21"/>
                <w:szCs w:val="21"/>
                <w:lang w:eastAsia="en-US"/>
              </w:rPr>
              <w:t>39</w:t>
            </w:r>
          </w:p>
        </w:tc>
        <w:tc>
          <w:tcPr>
            <w:tcW w:w="993" w:type="dxa"/>
            <w:vAlign w:val="center"/>
          </w:tcPr>
          <w:p w:rsidR="00BE59D7" w:rsidRPr="00CC7153" w:rsidRDefault="00BE59D7" w:rsidP="00BE59D7">
            <w:pPr>
              <w:jc w:val="center"/>
              <w:rPr>
                <w:rFonts w:eastAsiaTheme="minorHAnsi"/>
                <w:b w:val="0"/>
                <w:sz w:val="21"/>
                <w:szCs w:val="21"/>
                <w:lang w:eastAsia="en-US"/>
              </w:rPr>
            </w:pPr>
            <w:r w:rsidRPr="00CC7153">
              <w:rPr>
                <w:rFonts w:eastAsiaTheme="minorHAnsi"/>
                <w:b w:val="0"/>
                <w:sz w:val="21"/>
                <w:szCs w:val="21"/>
                <w:lang w:eastAsia="en-US"/>
              </w:rPr>
              <w:t>33</w:t>
            </w:r>
          </w:p>
        </w:tc>
        <w:tc>
          <w:tcPr>
            <w:tcW w:w="992" w:type="dxa"/>
            <w:vAlign w:val="center"/>
          </w:tcPr>
          <w:p w:rsidR="00BE59D7" w:rsidRPr="00CC7153" w:rsidRDefault="00BE59D7" w:rsidP="00BE59D7">
            <w:pPr>
              <w:jc w:val="center"/>
              <w:rPr>
                <w:rFonts w:eastAsiaTheme="minorHAnsi"/>
                <w:b w:val="0"/>
                <w:sz w:val="21"/>
                <w:szCs w:val="21"/>
                <w:lang w:eastAsia="en-US"/>
              </w:rPr>
            </w:pPr>
            <w:r w:rsidRPr="00CC7153">
              <w:rPr>
                <w:rFonts w:eastAsiaTheme="minorHAnsi"/>
                <w:b w:val="0"/>
                <w:sz w:val="21"/>
                <w:szCs w:val="21"/>
                <w:lang w:eastAsia="en-US"/>
              </w:rPr>
              <w:t>31</w:t>
            </w:r>
          </w:p>
        </w:tc>
        <w:tc>
          <w:tcPr>
            <w:tcW w:w="992" w:type="dxa"/>
            <w:vAlign w:val="center"/>
          </w:tcPr>
          <w:p w:rsidR="00BE59D7" w:rsidRPr="00CC7153" w:rsidRDefault="00BE59D7" w:rsidP="00C94F4D">
            <w:pPr>
              <w:jc w:val="center"/>
              <w:rPr>
                <w:rFonts w:eastAsiaTheme="minorHAnsi"/>
                <w:b w:val="0"/>
                <w:sz w:val="21"/>
                <w:szCs w:val="21"/>
                <w:lang w:eastAsia="en-US"/>
              </w:rPr>
            </w:pPr>
            <w:r w:rsidRPr="00CC7153">
              <w:rPr>
                <w:rFonts w:eastAsiaTheme="minorHAnsi"/>
                <w:b w:val="0"/>
                <w:sz w:val="21"/>
                <w:szCs w:val="21"/>
                <w:lang w:eastAsia="en-US"/>
              </w:rPr>
              <w:t>21</w:t>
            </w:r>
          </w:p>
        </w:tc>
        <w:tc>
          <w:tcPr>
            <w:tcW w:w="1558" w:type="dxa"/>
            <w:vAlign w:val="center"/>
          </w:tcPr>
          <w:p w:rsidR="00BE59D7" w:rsidRPr="00CC7153" w:rsidRDefault="00C90162" w:rsidP="00C94F4D">
            <w:pPr>
              <w:jc w:val="center"/>
              <w:rPr>
                <w:rFonts w:eastAsiaTheme="minorHAnsi"/>
                <w:b w:val="0"/>
                <w:sz w:val="21"/>
                <w:szCs w:val="21"/>
                <w:lang w:eastAsia="en-US"/>
              </w:rPr>
            </w:pPr>
            <w:r w:rsidRPr="00CC7153">
              <w:rPr>
                <w:rFonts w:eastAsiaTheme="minorHAnsi"/>
                <w:b w:val="0"/>
                <w:sz w:val="21"/>
                <w:szCs w:val="21"/>
                <w:lang w:eastAsia="en-US"/>
              </w:rPr>
              <w:t>67,7</w:t>
            </w:r>
          </w:p>
        </w:tc>
      </w:tr>
      <w:tr w:rsidR="00BE59D7" w:rsidRPr="00CC7153" w:rsidTr="00AA33F5">
        <w:tc>
          <w:tcPr>
            <w:tcW w:w="3686" w:type="dxa"/>
          </w:tcPr>
          <w:p w:rsidR="00BE59D7" w:rsidRPr="00CC7153" w:rsidRDefault="00BE59D7" w:rsidP="00C94F4D">
            <w:pPr>
              <w:rPr>
                <w:b w:val="0"/>
                <w:sz w:val="21"/>
                <w:szCs w:val="21"/>
              </w:rPr>
            </w:pPr>
            <w:r w:rsidRPr="00CC7153">
              <w:rPr>
                <w:b w:val="0"/>
                <w:sz w:val="21"/>
                <w:szCs w:val="21"/>
              </w:rPr>
              <w:t>4. Количество общественно опасных деяний, совершённых несовершеннолетними</w:t>
            </w:r>
          </w:p>
        </w:tc>
        <w:tc>
          <w:tcPr>
            <w:tcW w:w="567" w:type="dxa"/>
            <w:vAlign w:val="center"/>
          </w:tcPr>
          <w:p w:rsidR="00BE59D7" w:rsidRPr="00CC7153" w:rsidRDefault="00BE59D7" w:rsidP="000A0E2D">
            <w:pPr>
              <w:ind w:left="-92" w:right="-174"/>
              <w:jc w:val="center"/>
              <w:rPr>
                <w:b w:val="0"/>
                <w:bCs/>
                <w:color w:val="000000"/>
                <w:kern w:val="24"/>
                <w:sz w:val="21"/>
                <w:szCs w:val="21"/>
              </w:rPr>
            </w:pPr>
            <w:r w:rsidRPr="00CC7153">
              <w:rPr>
                <w:b w:val="0"/>
                <w:bCs/>
                <w:color w:val="000000"/>
                <w:kern w:val="24"/>
                <w:sz w:val="21"/>
                <w:szCs w:val="21"/>
              </w:rPr>
              <w:t>ед.</w:t>
            </w:r>
          </w:p>
        </w:tc>
        <w:tc>
          <w:tcPr>
            <w:tcW w:w="993" w:type="dxa"/>
            <w:vAlign w:val="center"/>
          </w:tcPr>
          <w:p w:rsidR="00BE59D7" w:rsidRPr="00CC7153" w:rsidRDefault="00BE59D7" w:rsidP="00BE59D7">
            <w:pPr>
              <w:jc w:val="center"/>
              <w:rPr>
                <w:b w:val="0"/>
                <w:sz w:val="21"/>
                <w:szCs w:val="21"/>
              </w:rPr>
            </w:pPr>
            <w:r w:rsidRPr="00CC7153">
              <w:rPr>
                <w:b w:val="0"/>
                <w:sz w:val="21"/>
                <w:szCs w:val="21"/>
              </w:rPr>
              <w:t>36</w:t>
            </w:r>
          </w:p>
        </w:tc>
        <w:tc>
          <w:tcPr>
            <w:tcW w:w="993" w:type="dxa"/>
            <w:vAlign w:val="center"/>
          </w:tcPr>
          <w:p w:rsidR="00BE59D7" w:rsidRPr="00CC7153" w:rsidRDefault="00BE59D7" w:rsidP="00BE59D7">
            <w:pPr>
              <w:jc w:val="center"/>
              <w:rPr>
                <w:b w:val="0"/>
                <w:sz w:val="21"/>
                <w:szCs w:val="21"/>
              </w:rPr>
            </w:pPr>
            <w:r w:rsidRPr="00CC7153">
              <w:rPr>
                <w:b w:val="0"/>
                <w:sz w:val="21"/>
                <w:szCs w:val="21"/>
              </w:rPr>
              <w:t>42</w:t>
            </w:r>
          </w:p>
        </w:tc>
        <w:tc>
          <w:tcPr>
            <w:tcW w:w="992" w:type="dxa"/>
            <w:vAlign w:val="center"/>
          </w:tcPr>
          <w:p w:rsidR="00BE59D7" w:rsidRPr="00CC7153" w:rsidRDefault="00BE59D7" w:rsidP="00BE59D7">
            <w:pPr>
              <w:jc w:val="center"/>
              <w:rPr>
                <w:b w:val="0"/>
                <w:sz w:val="21"/>
                <w:szCs w:val="21"/>
              </w:rPr>
            </w:pPr>
            <w:r w:rsidRPr="00CC7153">
              <w:rPr>
                <w:b w:val="0"/>
                <w:sz w:val="21"/>
                <w:szCs w:val="21"/>
              </w:rPr>
              <w:t>27</w:t>
            </w:r>
          </w:p>
        </w:tc>
        <w:tc>
          <w:tcPr>
            <w:tcW w:w="992" w:type="dxa"/>
            <w:vAlign w:val="center"/>
          </w:tcPr>
          <w:p w:rsidR="00BE59D7" w:rsidRPr="00CC7153" w:rsidRDefault="00BE59D7" w:rsidP="00BE59D7">
            <w:pPr>
              <w:jc w:val="center"/>
              <w:rPr>
                <w:b w:val="0"/>
                <w:sz w:val="21"/>
                <w:szCs w:val="21"/>
              </w:rPr>
            </w:pPr>
            <w:r w:rsidRPr="00CC7153">
              <w:rPr>
                <w:b w:val="0"/>
                <w:sz w:val="21"/>
                <w:szCs w:val="21"/>
              </w:rPr>
              <w:t>21</w:t>
            </w:r>
          </w:p>
        </w:tc>
        <w:tc>
          <w:tcPr>
            <w:tcW w:w="1558" w:type="dxa"/>
            <w:vAlign w:val="center"/>
          </w:tcPr>
          <w:p w:rsidR="00BE59D7" w:rsidRPr="00CC7153" w:rsidRDefault="00C90162" w:rsidP="00C94F4D">
            <w:pPr>
              <w:jc w:val="center"/>
              <w:rPr>
                <w:b w:val="0"/>
                <w:sz w:val="21"/>
                <w:szCs w:val="21"/>
              </w:rPr>
            </w:pPr>
            <w:r w:rsidRPr="00CC7153">
              <w:rPr>
                <w:b w:val="0"/>
                <w:sz w:val="21"/>
                <w:szCs w:val="21"/>
              </w:rPr>
              <w:t>77,8</w:t>
            </w:r>
          </w:p>
        </w:tc>
      </w:tr>
      <w:tr w:rsidR="00BE59D7" w:rsidRPr="00CC7153" w:rsidTr="00AA33F5">
        <w:tc>
          <w:tcPr>
            <w:tcW w:w="3686" w:type="dxa"/>
          </w:tcPr>
          <w:p w:rsidR="00BE59D7" w:rsidRPr="00CC7153" w:rsidRDefault="00BE59D7" w:rsidP="00D84F6E">
            <w:pPr>
              <w:rPr>
                <w:b w:val="0"/>
                <w:sz w:val="21"/>
                <w:szCs w:val="21"/>
              </w:rPr>
            </w:pPr>
            <w:r w:rsidRPr="00CC7153">
              <w:rPr>
                <w:b w:val="0"/>
                <w:sz w:val="21"/>
                <w:szCs w:val="21"/>
              </w:rPr>
              <w:t>5. Количество несовершеннолетних, привлечённых к административной ответственности за употребление спиртного</w:t>
            </w:r>
          </w:p>
        </w:tc>
        <w:tc>
          <w:tcPr>
            <w:tcW w:w="567" w:type="dxa"/>
            <w:vAlign w:val="center"/>
          </w:tcPr>
          <w:p w:rsidR="00BE59D7" w:rsidRPr="00CC7153" w:rsidRDefault="00BE59D7" w:rsidP="000A0E2D">
            <w:pPr>
              <w:ind w:left="-92" w:right="-174"/>
              <w:jc w:val="center"/>
              <w:rPr>
                <w:b w:val="0"/>
                <w:bCs/>
                <w:color w:val="000000"/>
                <w:kern w:val="24"/>
                <w:sz w:val="21"/>
                <w:szCs w:val="21"/>
              </w:rPr>
            </w:pPr>
            <w:r w:rsidRPr="00CC7153">
              <w:rPr>
                <w:b w:val="0"/>
                <w:bCs/>
                <w:color w:val="000000"/>
                <w:kern w:val="24"/>
                <w:sz w:val="21"/>
                <w:szCs w:val="21"/>
              </w:rPr>
              <w:t>ед.</w:t>
            </w:r>
          </w:p>
        </w:tc>
        <w:tc>
          <w:tcPr>
            <w:tcW w:w="993" w:type="dxa"/>
            <w:vAlign w:val="center"/>
          </w:tcPr>
          <w:p w:rsidR="00BE59D7" w:rsidRPr="00CC7153" w:rsidRDefault="00BE59D7" w:rsidP="00BE59D7">
            <w:pPr>
              <w:jc w:val="center"/>
              <w:rPr>
                <w:rFonts w:eastAsiaTheme="minorHAnsi"/>
                <w:b w:val="0"/>
                <w:sz w:val="21"/>
                <w:szCs w:val="21"/>
                <w:lang w:eastAsia="en-US"/>
              </w:rPr>
            </w:pPr>
            <w:r w:rsidRPr="00CC7153">
              <w:rPr>
                <w:rFonts w:eastAsiaTheme="minorHAnsi"/>
                <w:b w:val="0"/>
                <w:sz w:val="21"/>
                <w:szCs w:val="21"/>
                <w:lang w:eastAsia="en-US"/>
              </w:rPr>
              <w:t>23</w:t>
            </w:r>
          </w:p>
        </w:tc>
        <w:tc>
          <w:tcPr>
            <w:tcW w:w="993" w:type="dxa"/>
            <w:vAlign w:val="center"/>
          </w:tcPr>
          <w:p w:rsidR="00BE59D7" w:rsidRPr="00CC7153" w:rsidRDefault="00BE59D7" w:rsidP="00BE59D7">
            <w:pPr>
              <w:jc w:val="center"/>
              <w:rPr>
                <w:rFonts w:eastAsiaTheme="minorHAnsi"/>
                <w:b w:val="0"/>
                <w:sz w:val="21"/>
                <w:szCs w:val="21"/>
                <w:lang w:eastAsia="en-US"/>
              </w:rPr>
            </w:pPr>
            <w:r w:rsidRPr="00CC7153">
              <w:rPr>
                <w:rFonts w:eastAsiaTheme="minorHAnsi"/>
                <w:b w:val="0"/>
                <w:sz w:val="21"/>
                <w:szCs w:val="21"/>
                <w:lang w:eastAsia="en-US"/>
              </w:rPr>
              <w:t>12</w:t>
            </w:r>
          </w:p>
        </w:tc>
        <w:tc>
          <w:tcPr>
            <w:tcW w:w="992" w:type="dxa"/>
            <w:vAlign w:val="center"/>
          </w:tcPr>
          <w:p w:rsidR="00BE59D7" w:rsidRPr="00CC7153" w:rsidRDefault="00BE59D7" w:rsidP="00BE59D7">
            <w:pPr>
              <w:jc w:val="center"/>
              <w:rPr>
                <w:rFonts w:eastAsiaTheme="minorHAnsi"/>
                <w:b w:val="0"/>
                <w:sz w:val="21"/>
                <w:szCs w:val="21"/>
                <w:lang w:eastAsia="en-US"/>
              </w:rPr>
            </w:pPr>
            <w:r w:rsidRPr="00CC7153">
              <w:rPr>
                <w:rFonts w:eastAsiaTheme="minorHAnsi"/>
                <w:b w:val="0"/>
                <w:sz w:val="21"/>
                <w:szCs w:val="21"/>
                <w:lang w:eastAsia="en-US"/>
              </w:rPr>
              <w:t>13</w:t>
            </w:r>
          </w:p>
        </w:tc>
        <w:tc>
          <w:tcPr>
            <w:tcW w:w="992" w:type="dxa"/>
            <w:vAlign w:val="center"/>
          </w:tcPr>
          <w:p w:rsidR="00BE59D7" w:rsidRPr="00CC7153" w:rsidRDefault="00BE59D7" w:rsidP="00C94F4D">
            <w:pPr>
              <w:jc w:val="center"/>
              <w:rPr>
                <w:rFonts w:eastAsiaTheme="minorHAnsi"/>
                <w:b w:val="0"/>
                <w:sz w:val="21"/>
                <w:szCs w:val="21"/>
                <w:lang w:eastAsia="en-US"/>
              </w:rPr>
            </w:pPr>
            <w:r w:rsidRPr="00CC7153">
              <w:rPr>
                <w:rFonts w:eastAsiaTheme="minorHAnsi"/>
                <w:b w:val="0"/>
                <w:sz w:val="21"/>
                <w:szCs w:val="21"/>
                <w:lang w:eastAsia="en-US"/>
              </w:rPr>
              <w:t>14</w:t>
            </w:r>
          </w:p>
        </w:tc>
        <w:tc>
          <w:tcPr>
            <w:tcW w:w="1558" w:type="dxa"/>
            <w:vAlign w:val="center"/>
          </w:tcPr>
          <w:p w:rsidR="00BE59D7" w:rsidRPr="00CC7153" w:rsidRDefault="00C90162" w:rsidP="00C94F4D">
            <w:pPr>
              <w:jc w:val="center"/>
              <w:rPr>
                <w:rFonts w:eastAsiaTheme="minorHAnsi"/>
                <w:b w:val="0"/>
                <w:sz w:val="21"/>
                <w:szCs w:val="21"/>
                <w:lang w:eastAsia="en-US"/>
              </w:rPr>
            </w:pPr>
            <w:r w:rsidRPr="00CC7153">
              <w:rPr>
                <w:rFonts w:eastAsiaTheme="minorHAnsi"/>
                <w:b w:val="0"/>
                <w:sz w:val="21"/>
                <w:szCs w:val="21"/>
                <w:lang w:eastAsia="en-US"/>
              </w:rPr>
              <w:t>107,7</w:t>
            </w:r>
          </w:p>
        </w:tc>
      </w:tr>
    </w:tbl>
    <w:p w:rsidR="00804EC4" w:rsidRPr="00CC7153" w:rsidRDefault="00804EC4" w:rsidP="004B4F7A">
      <w:pPr>
        <w:ind w:firstLine="708"/>
        <w:jc w:val="both"/>
        <w:rPr>
          <w:b w:val="0"/>
        </w:rPr>
      </w:pPr>
    </w:p>
    <w:p w:rsidR="00E277F9" w:rsidRPr="00CC7153" w:rsidRDefault="00913B99" w:rsidP="004B4F7A">
      <w:pPr>
        <w:ind w:firstLine="708"/>
        <w:jc w:val="both"/>
        <w:rPr>
          <w:b w:val="0"/>
        </w:rPr>
      </w:pPr>
      <w:r w:rsidRPr="00CC7153">
        <w:rPr>
          <w:b w:val="0"/>
        </w:rPr>
        <w:lastRenderedPageBreak/>
        <w:t xml:space="preserve">В 2017 году вдвое относительно прошлого года возросло количество семей, выведенных из  социально опасного положения </w:t>
      </w:r>
      <w:r w:rsidR="009E1850" w:rsidRPr="00CC7153">
        <w:rPr>
          <w:b w:val="0"/>
        </w:rPr>
        <w:t>в связи с положительной динамик</w:t>
      </w:r>
      <w:r w:rsidR="00486930" w:rsidRPr="00CC7153">
        <w:rPr>
          <w:b w:val="0"/>
        </w:rPr>
        <w:t>ой</w:t>
      </w:r>
      <w:r w:rsidR="009E1850" w:rsidRPr="00CC7153">
        <w:rPr>
          <w:b w:val="0"/>
        </w:rPr>
        <w:t xml:space="preserve"> </w:t>
      </w:r>
      <w:r w:rsidRPr="00CC7153">
        <w:rPr>
          <w:b w:val="0"/>
        </w:rPr>
        <w:t>(</w:t>
      </w:r>
      <w:r w:rsidR="00486930" w:rsidRPr="00CC7153">
        <w:rPr>
          <w:b w:val="0"/>
        </w:rPr>
        <w:t xml:space="preserve">в </w:t>
      </w:r>
      <w:r w:rsidR="000C7C54" w:rsidRPr="00CC7153">
        <w:rPr>
          <w:b w:val="0"/>
        </w:rPr>
        <w:t>2017 год</w:t>
      </w:r>
      <w:r w:rsidR="00486930" w:rsidRPr="00CC7153">
        <w:rPr>
          <w:b w:val="0"/>
        </w:rPr>
        <w:t>у</w:t>
      </w:r>
      <w:r w:rsidR="000C7C54" w:rsidRPr="00CC7153">
        <w:rPr>
          <w:b w:val="0"/>
        </w:rPr>
        <w:t xml:space="preserve"> </w:t>
      </w:r>
      <w:r w:rsidR="00486930" w:rsidRPr="00CC7153">
        <w:rPr>
          <w:b w:val="0"/>
        </w:rPr>
        <w:t>–</w:t>
      </w:r>
      <w:r w:rsidR="000C7C54" w:rsidRPr="00CC7153">
        <w:rPr>
          <w:b w:val="0"/>
        </w:rPr>
        <w:t xml:space="preserve"> 24 семьи, в которых 39 несовершеннолетних детей, в 2016</w:t>
      </w:r>
      <w:r w:rsidR="00486930" w:rsidRPr="00CC7153">
        <w:rPr>
          <w:b w:val="0"/>
        </w:rPr>
        <w:t xml:space="preserve"> году</w:t>
      </w:r>
      <w:r w:rsidR="000C7C54" w:rsidRPr="00CC7153">
        <w:rPr>
          <w:b w:val="0"/>
        </w:rPr>
        <w:t xml:space="preserve"> – 12 семей</w:t>
      </w:r>
      <w:r w:rsidR="00486930" w:rsidRPr="00CC7153">
        <w:rPr>
          <w:b w:val="0"/>
        </w:rPr>
        <w:t xml:space="preserve"> и </w:t>
      </w:r>
      <w:r w:rsidR="000C7C54" w:rsidRPr="00CC7153">
        <w:rPr>
          <w:b w:val="0"/>
        </w:rPr>
        <w:t>19 детей</w:t>
      </w:r>
      <w:r w:rsidRPr="00CC7153">
        <w:rPr>
          <w:b w:val="0"/>
        </w:rPr>
        <w:t>), что является н</w:t>
      </w:r>
      <w:r w:rsidR="00E277F9" w:rsidRPr="00CC7153">
        <w:rPr>
          <w:b w:val="0"/>
        </w:rPr>
        <w:t>еоспоримым показателем результативности индивид</w:t>
      </w:r>
      <w:r w:rsidRPr="00CC7153">
        <w:rPr>
          <w:b w:val="0"/>
        </w:rPr>
        <w:t xml:space="preserve">уальной профилактической работы. Количество семей, находящихся в социально-опасном положении, сократилось с 55 семей (88 детей) в 2016 году до </w:t>
      </w:r>
      <w:r w:rsidR="00486930" w:rsidRPr="00CC7153">
        <w:rPr>
          <w:b w:val="0"/>
        </w:rPr>
        <w:t>40</w:t>
      </w:r>
      <w:r w:rsidRPr="00CC7153">
        <w:rPr>
          <w:b w:val="0"/>
        </w:rPr>
        <w:t xml:space="preserve"> семей (</w:t>
      </w:r>
      <w:r w:rsidR="00486930" w:rsidRPr="00CC7153">
        <w:rPr>
          <w:b w:val="0"/>
        </w:rPr>
        <w:t>64</w:t>
      </w:r>
      <w:r w:rsidRPr="00CC7153">
        <w:rPr>
          <w:b w:val="0"/>
        </w:rPr>
        <w:t xml:space="preserve"> </w:t>
      </w:r>
      <w:r w:rsidR="00486930" w:rsidRPr="00CC7153">
        <w:rPr>
          <w:b w:val="0"/>
        </w:rPr>
        <w:t>ребёнка</w:t>
      </w:r>
      <w:r w:rsidRPr="00CC7153">
        <w:rPr>
          <w:b w:val="0"/>
        </w:rPr>
        <w:t xml:space="preserve">) в </w:t>
      </w:r>
      <w:r w:rsidR="00E277F9" w:rsidRPr="00CC7153">
        <w:rPr>
          <w:b w:val="0"/>
        </w:rPr>
        <w:t>2017 год</w:t>
      </w:r>
      <w:r w:rsidRPr="00CC7153">
        <w:rPr>
          <w:b w:val="0"/>
        </w:rPr>
        <w:t>у</w:t>
      </w:r>
      <w:r w:rsidR="00E277F9" w:rsidRPr="00CC7153">
        <w:rPr>
          <w:b w:val="0"/>
        </w:rPr>
        <w:t xml:space="preserve">.  </w:t>
      </w:r>
    </w:p>
    <w:p w:rsidR="00E277F9" w:rsidRPr="00CC7153" w:rsidRDefault="00E277F9" w:rsidP="004B4F7A">
      <w:pPr>
        <w:ind w:firstLine="708"/>
        <w:jc w:val="both"/>
        <w:rPr>
          <w:b w:val="0"/>
          <w:sz w:val="16"/>
          <w:szCs w:val="16"/>
        </w:rPr>
      </w:pPr>
    </w:p>
    <w:p w:rsidR="004B4F7A" w:rsidRPr="00CC7153" w:rsidRDefault="00D84F6E" w:rsidP="004B4F7A">
      <w:pPr>
        <w:ind w:firstLine="708"/>
        <w:jc w:val="both"/>
        <w:rPr>
          <w:b w:val="0"/>
        </w:rPr>
      </w:pPr>
      <w:r w:rsidRPr="00CC7153">
        <w:rPr>
          <w:b w:val="0"/>
        </w:rPr>
        <w:t>В</w:t>
      </w:r>
      <w:r w:rsidR="004B4F7A" w:rsidRPr="00CC7153">
        <w:rPr>
          <w:b w:val="0"/>
        </w:rPr>
        <w:t xml:space="preserve"> числе негативных </w:t>
      </w:r>
      <w:r w:rsidR="00902F77" w:rsidRPr="00CC7153">
        <w:rPr>
          <w:b w:val="0"/>
        </w:rPr>
        <w:t>проявлений</w:t>
      </w:r>
      <w:r w:rsidR="004B4F7A" w:rsidRPr="00CC7153">
        <w:rPr>
          <w:b w:val="0"/>
        </w:rPr>
        <w:t xml:space="preserve"> 201</w:t>
      </w:r>
      <w:r w:rsidR="001912FC" w:rsidRPr="00CC7153">
        <w:rPr>
          <w:b w:val="0"/>
        </w:rPr>
        <w:t>7</w:t>
      </w:r>
      <w:r w:rsidR="004B4F7A" w:rsidRPr="00CC7153">
        <w:rPr>
          <w:b w:val="0"/>
        </w:rPr>
        <w:t xml:space="preserve"> года</w:t>
      </w:r>
      <w:r w:rsidR="00D65870" w:rsidRPr="00CC7153">
        <w:rPr>
          <w:b w:val="0"/>
        </w:rPr>
        <w:t xml:space="preserve"> следует отметить</w:t>
      </w:r>
      <w:r w:rsidR="004B4F7A" w:rsidRPr="00CC7153">
        <w:rPr>
          <w:b w:val="0"/>
        </w:rPr>
        <w:t>:</w:t>
      </w:r>
    </w:p>
    <w:p w:rsidR="001912FC" w:rsidRPr="00CC7153" w:rsidRDefault="001912FC" w:rsidP="00793681">
      <w:pPr>
        <w:pStyle w:val="af5"/>
        <w:numPr>
          <w:ilvl w:val="0"/>
          <w:numId w:val="9"/>
        </w:numPr>
        <w:tabs>
          <w:tab w:val="left" w:pos="993"/>
        </w:tabs>
        <w:ind w:left="0" w:firstLine="709"/>
        <w:jc w:val="both"/>
        <w:rPr>
          <w:b w:val="0"/>
        </w:rPr>
      </w:pPr>
      <w:r w:rsidRPr="00CC7153">
        <w:rPr>
          <w:b w:val="0"/>
        </w:rPr>
        <w:t>увеличение количества административных правонарушений детей и подростков, связанных с причинением побоев в результате неразрешённых конфликтных ситуаций (2017 – 41 нарушение, 2016 – 37 нарушений), что является следствием отсутствия навыка разрешать проблему мирным путём, без применения физической силы;</w:t>
      </w:r>
    </w:p>
    <w:p w:rsidR="00F942B1" w:rsidRPr="00CC7153" w:rsidRDefault="001912FC" w:rsidP="00793681">
      <w:pPr>
        <w:pStyle w:val="af5"/>
        <w:numPr>
          <w:ilvl w:val="0"/>
          <w:numId w:val="9"/>
        </w:numPr>
        <w:tabs>
          <w:tab w:val="left" w:pos="993"/>
        </w:tabs>
        <w:ind w:left="0" w:firstLine="709"/>
        <w:jc w:val="both"/>
        <w:rPr>
          <w:b w:val="0"/>
        </w:rPr>
      </w:pPr>
      <w:r w:rsidRPr="00CC7153">
        <w:rPr>
          <w:b w:val="0"/>
        </w:rPr>
        <w:t xml:space="preserve"> увеличение количества административных правонарушений, связанных с употреблением несовершеннолетними психоактивных веществ, преимущественно алкогольной и спиртосодержащей продукции (2017 – 37 правонарушений, 2016 – 30 правонарушений).</w:t>
      </w:r>
    </w:p>
    <w:p w:rsidR="00F76C8F" w:rsidRPr="00CC7153" w:rsidRDefault="00F76C8F" w:rsidP="00F76C8F">
      <w:pPr>
        <w:pStyle w:val="af5"/>
        <w:tabs>
          <w:tab w:val="left" w:pos="993"/>
        </w:tabs>
        <w:ind w:left="709"/>
        <w:jc w:val="both"/>
        <w:rPr>
          <w:b w:val="0"/>
          <w:sz w:val="16"/>
          <w:szCs w:val="16"/>
        </w:rPr>
      </w:pPr>
    </w:p>
    <w:p w:rsidR="001912FC" w:rsidRPr="00CC7153" w:rsidRDefault="00B127F2" w:rsidP="00556534">
      <w:pPr>
        <w:pStyle w:val="af5"/>
        <w:tabs>
          <w:tab w:val="left" w:pos="993"/>
        </w:tabs>
        <w:ind w:left="0" w:firstLine="709"/>
        <w:jc w:val="both"/>
        <w:rPr>
          <w:b w:val="0"/>
        </w:rPr>
      </w:pPr>
      <w:r w:rsidRPr="00CC7153">
        <w:rPr>
          <w:b w:val="0"/>
        </w:rPr>
        <w:t>М</w:t>
      </w:r>
      <w:r w:rsidR="00A83466" w:rsidRPr="00CC7153">
        <w:rPr>
          <w:b w:val="0"/>
        </w:rPr>
        <w:t xml:space="preserve">еры, предпринятые в рамках решения задач 2017  года по усилению профилактики подростковой преступности, детского и семейного неблагополучия </w:t>
      </w:r>
      <w:r w:rsidR="00E65C66" w:rsidRPr="00CC7153">
        <w:rPr>
          <w:b w:val="0"/>
        </w:rPr>
        <w:t xml:space="preserve">доказывают свою эффективность: </w:t>
      </w:r>
      <w:r w:rsidR="000C7C54" w:rsidRPr="00CC7153">
        <w:rPr>
          <w:b w:val="0"/>
        </w:rPr>
        <w:t xml:space="preserve">плановая работа с несовершеннолетними как состоящими на профилактических учётах, так и находящимися в группах риска, привлечение гражданского сообщества для организации их досуга, реализация мероприятия «Мой выбор – моё будущее», </w:t>
      </w:r>
      <w:r w:rsidR="00E65C66" w:rsidRPr="00CC7153">
        <w:rPr>
          <w:b w:val="0"/>
        </w:rPr>
        <w:t xml:space="preserve">популяризация и активное использование интернет-технологий, размещение информации на официальном сайте Администрации ЗАТО г. Зеленогорска. Внедрение системных </w:t>
      </w:r>
      <w:r w:rsidR="00136191" w:rsidRPr="00CC7153">
        <w:rPr>
          <w:b w:val="0"/>
        </w:rPr>
        <w:t xml:space="preserve">мер, </w:t>
      </w:r>
      <w:r w:rsidRPr="00CC7153">
        <w:rPr>
          <w:b w:val="0"/>
        </w:rPr>
        <w:t>обеспеченн</w:t>
      </w:r>
      <w:r w:rsidR="00E65C66" w:rsidRPr="00CC7153">
        <w:rPr>
          <w:b w:val="0"/>
        </w:rPr>
        <w:t xml:space="preserve">ых в том числе </w:t>
      </w:r>
      <w:r w:rsidRPr="00CC7153">
        <w:rPr>
          <w:b w:val="0"/>
        </w:rPr>
        <w:t>программными информационными продуктами</w:t>
      </w:r>
      <w:r w:rsidR="00E65C66" w:rsidRPr="00CC7153">
        <w:rPr>
          <w:b w:val="0"/>
        </w:rPr>
        <w:t>, позволил</w:t>
      </w:r>
      <w:r w:rsidR="0013378D" w:rsidRPr="00CC7153">
        <w:rPr>
          <w:b w:val="0"/>
        </w:rPr>
        <w:t>о</w:t>
      </w:r>
      <w:r w:rsidR="00E65C66" w:rsidRPr="00CC7153">
        <w:rPr>
          <w:b w:val="0"/>
        </w:rPr>
        <w:t xml:space="preserve"> усилить межведомственное взаимодействие.</w:t>
      </w:r>
      <w:r w:rsidR="003E1B4E" w:rsidRPr="00CC7153">
        <w:rPr>
          <w:b w:val="0"/>
        </w:rPr>
        <w:t xml:space="preserve"> </w:t>
      </w:r>
    </w:p>
    <w:p w:rsidR="001912FC" w:rsidRPr="00CC7153" w:rsidRDefault="001912FC" w:rsidP="00556534">
      <w:pPr>
        <w:pStyle w:val="af5"/>
        <w:tabs>
          <w:tab w:val="left" w:pos="993"/>
        </w:tabs>
        <w:ind w:left="0" w:firstLine="709"/>
        <w:jc w:val="both"/>
        <w:rPr>
          <w:b w:val="0"/>
          <w:sz w:val="16"/>
          <w:szCs w:val="16"/>
        </w:rPr>
      </w:pPr>
    </w:p>
    <w:p w:rsidR="00587BF4" w:rsidRPr="00CC7153" w:rsidRDefault="00AD6CFF" w:rsidP="00587BF4">
      <w:pPr>
        <w:ind w:firstLine="709"/>
        <w:jc w:val="both"/>
        <w:rPr>
          <w:rFonts w:eastAsiaTheme="minorHAnsi"/>
          <w:b w:val="0"/>
          <w:lang w:eastAsia="en-US"/>
        </w:rPr>
      </w:pPr>
      <w:r w:rsidRPr="00CC7153">
        <w:rPr>
          <w:rFonts w:eastAsiaTheme="minorHAnsi"/>
          <w:b w:val="0"/>
          <w:lang w:eastAsia="en-US"/>
        </w:rPr>
        <w:t>В</w:t>
      </w:r>
      <w:r w:rsidR="00587BF4" w:rsidRPr="00CC7153">
        <w:rPr>
          <w:rFonts w:eastAsiaTheme="minorHAnsi"/>
          <w:b w:val="0"/>
          <w:lang w:eastAsia="en-US"/>
        </w:rPr>
        <w:t xml:space="preserve"> 2018 году </w:t>
      </w:r>
      <w:r w:rsidRPr="00CC7153">
        <w:rPr>
          <w:rFonts w:eastAsiaTheme="minorHAnsi"/>
          <w:b w:val="0"/>
          <w:lang w:eastAsia="en-US"/>
        </w:rPr>
        <w:t xml:space="preserve">планируется усилить деятельность </w:t>
      </w:r>
      <w:r w:rsidR="00587BF4" w:rsidRPr="00CC7153">
        <w:rPr>
          <w:rFonts w:eastAsiaTheme="minorHAnsi"/>
          <w:b w:val="0"/>
          <w:lang w:eastAsia="en-US"/>
        </w:rPr>
        <w:t>комисси</w:t>
      </w:r>
      <w:r w:rsidRPr="00CC7153">
        <w:rPr>
          <w:rFonts w:eastAsiaTheme="minorHAnsi"/>
          <w:b w:val="0"/>
          <w:lang w:eastAsia="en-US"/>
        </w:rPr>
        <w:t>и</w:t>
      </w:r>
      <w:r w:rsidR="00587BF4" w:rsidRPr="00CC7153">
        <w:rPr>
          <w:rFonts w:eastAsiaTheme="minorHAnsi"/>
          <w:b w:val="0"/>
          <w:lang w:eastAsia="en-US"/>
        </w:rPr>
        <w:t xml:space="preserve"> </w:t>
      </w:r>
      <w:r w:rsidR="00B10B99" w:rsidRPr="00CC7153">
        <w:rPr>
          <w:rFonts w:eastAsiaTheme="minorHAnsi"/>
          <w:b w:val="0"/>
          <w:lang w:eastAsia="en-US"/>
        </w:rPr>
        <w:t xml:space="preserve">в части </w:t>
      </w:r>
      <w:r w:rsidR="00587BF4" w:rsidRPr="00CC7153">
        <w:rPr>
          <w:rFonts w:eastAsiaTheme="minorHAnsi"/>
          <w:b w:val="0"/>
          <w:lang w:eastAsia="en-US"/>
        </w:rPr>
        <w:t xml:space="preserve"> профилактик</w:t>
      </w:r>
      <w:r w:rsidR="00B10B99" w:rsidRPr="00CC7153">
        <w:rPr>
          <w:rFonts w:eastAsiaTheme="minorHAnsi"/>
          <w:b w:val="0"/>
          <w:lang w:eastAsia="en-US"/>
        </w:rPr>
        <w:t>и</w:t>
      </w:r>
      <w:r w:rsidR="00587BF4" w:rsidRPr="00CC7153">
        <w:rPr>
          <w:rFonts w:eastAsiaTheme="minorHAnsi"/>
          <w:b w:val="0"/>
          <w:lang w:eastAsia="en-US"/>
        </w:rPr>
        <w:t xml:space="preserve"> вредных привычек, формировани</w:t>
      </w:r>
      <w:r w:rsidR="00B10B99" w:rsidRPr="00CC7153">
        <w:rPr>
          <w:rFonts w:eastAsiaTheme="minorHAnsi"/>
          <w:b w:val="0"/>
          <w:lang w:eastAsia="en-US"/>
        </w:rPr>
        <w:t>я</w:t>
      </w:r>
      <w:r w:rsidR="00587BF4" w:rsidRPr="00CC7153">
        <w:rPr>
          <w:rFonts w:eastAsiaTheme="minorHAnsi"/>
          <w:b w:val="0"/>
          <w:lang w:eastAsia="en-US"/>
        </w:rPr>
        <w:t xml:space="preserve"> у несовершеннолетних </w:t>
      </w:r>
      <w:r w:rsidRPr="00CC7153">
        <w:rPr>
          <w:rFonts w:eastAsiaTheme="minorHAnsi"/>
          <w:b w:val="0"/>
          <w:lang w:eastAsia="en-US"/>
        </w:rPr>
        <w:t>навыков здорового образа жизни</w:t>
      </w:r>
      <w:r w:rsidR="00B10B99" w:rsidRPr="00CC7153">
        <w:rPr>
          <w:rFonts w:eastAsiaTheme="minorHAnsi"/>
          <w:b w:val="0"/>
          <w:lang w:eastAsia="en-US"/>
        </w:rPr>
        <w:t xml:space="preserve">. </w:t>
      </w:r>
      <w:r w:rsidR="00AB77DB" w:rsidRPr="00CC7153">
        <w:rPr>
          <w:rFonts w:eastAsiaTheme="minorHAnsi"/>
          <w:b w:val="0"/>
          <w:lang w:eastAsia="en-US"/>
        </w:rPr>
        <w:t xml:space="preserve">Опыт работы </w:t>
      </w:r>
      <w:r w:rsidR="00587BF4" w:rsidRPr="00CC7153">
        <w:rPr>
          <w:rFonts w:eastAsiaTheme="minorHAnsi"/>
          <w:b w:val="0"/>
          <w:lang w:eastAsia="en-US"/>
        </w:rPr>
        <w:t xml:space="preserve">служб медиации </w:t>
      </w:r>
      <w:r w:rsidR="00ED40FB" w:rsidRPr="00CC7153">
        <w:rPr>
          <w:rFonts w:eastAsiaTheme="minorHAnsi"/>
          <w:b w:val="0"/>
          <w:lang w:eastAsia="en-US"/>
        </w:rPr>
        <w:t xml:space="preserve">(примирения) в отдельных школах </w:t>
      </w:r>
      <w:r w:rsidR="00AB77DB" w:rsidRPr="00CC7153">
        <w:rPr>
          <w:rFonts w:eastAsiaTheme="minorHAnsi"/>
          <w:b w:val="0"/>
          <w:lang w:eastAsia="en-US"/>
        </w:rPr>
        <w:t xml:space="preserve">показал свою эффективность и действенность. </w:t>
      </w:r>
      <w:r w:rsidR="003A3B46" w:rsidRPr="00CC7153">
        <w:rPr>
          <w:rFonts w:eastAsiaTheme="minorHAnsi"/>
          <w:b w:val="0"/>
          <w:lang w:eastAsia="en-US"/>
        </w:rPr>
        <w:t xml:space="preserve">Распространение такой практики как </w:t>
      </w:r>
      <w:r w:rsidR="00AB77DB" w:rsidRPr="00CC7153">
        <w:rPr>
          <w:rFonts w:eastAsiaTheme="minorHAnsi"/>
          <w:b w:val="0"/>
          <w:lang w:eastAsia="en-US"/>
        </w:rPr>
        <w:t xml:space="preserve">механизма </w:t>
      </w:r>
      <w:r w:rsidR="00587BF4" w:rsidRPr="00CC7153">
        <w:rPr>
          <w:rFonts w:eastAsiaTheme="minorHAnsi"/>
          <w:b w:val="0"/>
          <w:lang w:eastAsia="en-US"/>
        </w:rPr>
        <w:t>улучшения межличностных отношений участ</w:t>
      </w:r>
      <w:r w:rsidR="00ED40FB" w:rsidRPr="00CC7153">
        <w:rPr>
          <w:rFonts w:eastAsiaTheme="minorHAnsi"/>
          <w:b w:val="0"/>
          <w:lang w:eastAsia="en-US"/>
        </w:rPr>
        <w:t xml:space="preserve">ников образовательного процесса и </w:t>
      </w:r>
      <w:r w:rsidR="00587BF4" w:rsidRPr="00CC7153">
        <w:rPr>
          <w:rFonts w:eastAsiaTheme="minorHAnsi"/>
          <w:b w:val="0"/>
          <w:lang w:eastAsia="en-US"/>
        </w:rPr>
        <w:t>мирного урегулирования конфликтов</w:t>
      </w:r>
      <w:r w:rsidR="00ED40FB" w:rsidRPr="00CC7153">
        <w:rPr>
          <w:rFonts w:eastAsiaTheme="minorHAnsi"/>
          <w:b w:val="0"/>
          <w:lang w:eastAsia="en-US"/>
        </w:rPr>
        <w:t xml:space="preserve"> должно получить повсеместное развитие, </w:t>
      </w:r>
      <w:r w:rsidR="003A3B46" w:rsidRPr="00CC7153">
        <w:rPr>
          <w:rFonts w:eastAsiaTheme="minorHAnsi"/>
          <w:b w:val="0"/>
          <w:lang w:eastAsia="en-US"/>
        </w:rPr>
        <w:t>активизацию</w:t>
      </w:r>
      <w:r w:rsidR="00ED40FB" w:rsidRPr="00CC7153">
        <w:rPr>
          <w:rFonts w:eastAsiaTheme="minorHAnsi"/>
          <w:b w:val="0"/>
          <w:lang w:eastAsia="en-US"/>
        </w:rPr>
        <w:t xml:space="preserve"> служб примирения во всех школах города</w:t>
      </w:r>
      <w:r w:rsidR="00587BF4" w:rsidRPr="00CC7153">
        <w:rPr>
          <w:rFonts w:eastAsiaTheme="minorHAnsi"/>
          <w:b w:val="0"/>
          <w:lang w:eastAsia="en-US"/>
        </w:rPr>
        <w:t>. Несмотря на повышение качества индивидуальной профилактической работы, актуальной оста</w:t>
      </w:r>
      <w:r w:rsidR="00ED40FB" w:rsidRPr="00CC7153">
        <w:rPr>
          <w:rFonts w:eastAsiaTheme="minorHAnsi"/>
          <w:b w:val="0"/>
          <w:lang w:eastAsia="en-US"/>
        </w:rPr>
        <w:t>ё</w:t>
      </w:r>
      <w:r w:rsidR="00587BF4" w:rsidRPr="00CC7153">
        <w:rPr>
          <w:rFonts w:eastAsiaTheme="minorHAnsi"/>
          <w:b w:val="0"/>
          <w:lang w:eastAsia="en-US"/>
        </w:rPr>
        <w:t xml:space="preserve">тся проблема ранней профилактики детского и семейного неблагополучия. В связи с чем </w:t>
      </w:r>
      <w:r w:rsidR="009F4F31" w:rsidRPr="00CC7153">
        <w:rPr>
          <w:rFonts w:eastAsiaTheme="minorHAnsi"/>
          <w:b w:val="0"/>
          <w:lang w:eastAsia="en-US"/>
        </w:rPr>
        <w:t>стоит задача повышения роли</w:t>
      </w:r>
      <w:r w:rsidR="00587BF4" w:rsidRPr="00CC7153">
        <w:rPr>
          <w:rFonts w:eastAsiaTheme="minorHAnsi"/>
          <w:b w:val="0"/>
          <w:lang w:eastAsia="en-US"/>
        </w:rPr>
        <w:t xml:space="preserve"> дошкольных образовательных учреждений </w:t>
      </w:r>
      <w:r w:rsidR="003A3B46" w:rsidRPr="00CC7153">
        <w:rPr>
          <w:rFonts w:eastAsiaTheme="minorHAnsi"/>
          <w:b w:val="0"/>
          <w:lang w:eastAsia="en-US"/>
        </w:rPr>
        <w:t xml:space="preserve">по </w:t>
      </w:r>
      <w:r w:rsidR="00587BF4" w:rsidRPr="00CC7153">
        <w:rPr>
          <w:rFonts w:eastAsiaTheme="minorHAnsi"/>
          <w:b w:val="0"/>
          <w:lang w:eastAsia="en-US"/>
        </w:rPr>
        <w:t xml:space="preserve"> выявлени</w:t>
      </w:r>
      <w:r w:rsidR="003A3B46" w:rsidRPr="00CC7153">
        <w:rPr>
          <w:rFonts w:eastAsiaTheme="minorHAnsi"/>
          <w:b w:val="0"/>
          <w:lang w:eastAsia="en-US"/>
        </w:rPr>
        <w:t>ю неблагополучной ситуации в семьях</w:t>
      </w:r>
      <w:r w:rsidR="009F4F31" w:rsidRPr="00CC7153">
        <w:rPr>
          <w:rFonts w:eastAsiaTheme="minorHAnsi"/>
          <w:b w:val="0"/>
          <w:lang w:eastAsia="en-US"/>
        </w:rPr>
        <w:t xml:space="preserve">, обновлению информации </w:t>
      </w:r>
      <w:r w:rsidR="00E277F9" w:rsidRPr="00CC7153">
        <w:rPr>
          <w:rFonts w:eastAsiaTheme="minorHAnsi"/>
          <w:b w:val="0"/>
          <w:lang w:eastAsia="en-US"/>
        </w:rPr>
        <w:t xml:space="preserve">Банка данных воспитанников дошкольных учреждений, требующих особого </w:t>
      </w:r>
      <w:r w:rsidR="00E277F9" w:rsidRPr="00CC7153">
        <w:rPr>
          <w:rFonts w:eastAsiaTheme="minorHAnsi"/>
          <w:b w:val="0"/>
          <w:lang w:eastAsia="en-US"/>
        </w:rPr>
        <w:lastRenderedPageBreak/>
        <w:t>педагогического внимания</w:t>
      </w:r>
      <w:r w:rsidR="004B003C" w:rsidRPr="00CC7153">
        <w:rPr>
          <w:rFonts w:eastAsiaTheme="minorHAnsi"/>
          <w:b w:val="0"/>
          <w:lang w:eastAsia="en-US"/>
        </w:rPr>
        <w:t xml:space="preserve">. Актуальным вопросом остаётся эффективное использование возможностей банка с целью </w:t>
      </w:r>
      <w:r w:rsidR="009F4F31" w:rsidRPr="00CC7153">
        <w:rPr>
          <w:rFonts w:eastAsiaTheme="minorHAnsi"/>
          <w:b w:val="0"/>
          <w:lang w:eastAsia="en-US"/>
        </w:rPr>
        <w:t>своевременно</w:t>
      </w:r>
      <w:r w:rsidR="004B003C" w:rsidRPr="00CC7153">
        <w:rPr>
          <w:rFonts w:eastAsiaTheme="minorHAnsi"/>
          <w:b w:val="0"/>
          <w:lang w:eastAsia="en-US"/>
        </w:rPr>
        <w:t xml:space="preserve">го реагирования и </w:t>
      </w:r>
      <w:r w:rsidR="00587BF4" w:rsidRPr="00CC7153">
        <w:rPr>
          <w:rFonts w:eastAsiaTheme="minorHAnsi"/>
          <w:b w:val="0"/>
          <w:lang w:eastAsia="en-US"/>
        </w:rPr>
        <w:t xml:space="preserve"> устранени</w:t>
      </w:r>
      <w:r w:rsidR="004B003C" w:rsidRPr="00CC7153">
        <w:rPr>
          <w:rFonts w:eastAsiaTheme="minorHAnsi"/>
          <w:b w:val="0"/>
          <w:lang w:eastAsia="en-US"/>
        </w:rPr>
        <w:t>я</w:t>
      </w:r>
      <w:r w:rsidR="00587BF4" w:rsidRPr="00CC7153">
        <w:rPr>
          <w:rFonts w:eastAsiaTheme="minorHAnsi"/>
          <w:b w:val="0"/>
          <w:lang w:eastAsia="en-US"/>
        </w:rPr>
        <w:t xml:space="preserve"> причин и условий безнадзорности, беспризорности, социального сиротства</w:t>
      </w:r>
      <w:r w:rsidR="004B003C" w:rsidRPr="00CC7153">
        <w:rPr>
          <w:rFonts w:eastAsiaTheme="minorHAnsi"/>
          <w:b w:val="0"/>
          <w:lang w:eastAsia="en-US"/>
        </w:rPr>
        <w:t>.</w:t>
      </w:r>
    </w:p>
    <w:p w:rsidR="001B03F7" w:rsidRPr="00CC7153" w:rsidRDefault="001B03F7" w:rsidP="00556534">
      <w:pPr>
        <w:pStyle w:val="af5"/>
        <w:tabs>
          <w:tab w:val="left" w:pos="993"/>
        </w:tabs>
        <w:ind w:left="0" w:firstLine="709"/>
        <w:jc w:val="both"/>
        <w:rPr>
          <w:b w:val="0"/>
        </w:rPr>
      </w:pPr>
    </w:p>
    <w:p w:rsidR="00B9757F" w:rsidRPr="00CC7153" w:rsidRDefault="00B9757F" w:rsidP="00556534">
      <w:pPr>
        <w:pStyle w:val="af5"/>
        <w:tabs>
          <w:tab w:val="left" w:pos="993"/>
        </w:tabs>
        <w:ind w:left="0" w:firstLine="709"/>
        <w:jc w:val="both"/>
        <w:rPr>
          <w:b w:val="0"/>
        </w:rPr>
      </w:pPr>
    </w:p>
    <w:p w:rsidR="00AF4332" w:rsidRPr="00CC7153" w:rsidRDefault="00AF4332" w:rsidP="00FF5A0A">
      <w:pPr>
        <w:pStyle w:val="af5"/>
        <w:numPr>
          <w:ilvl w:val="1"/>
          <w:numId w:val="6"/>
        </w:numPr>
        <w:tabs>
          <w:tab w:val="left" w:pos="1134"/>
        </w:tabs>
        <w:ind w:left="0" w:firstLine="709"/>
        <w:outlineLvl w:val="1"/>
      </w:pPr>
      <w:bookmarkStart w:id="30" w:name="_Toc505953768"/>
      <w:r w:rsidRPr="00CC7153">
        <w:t>Деятельность административной комиссии</w:t>
      </w:r>
      <w:bookmarkEnd w:id="30"/>
    </w:p>
    <w:p w:rsidR="00E97F19" w:rsidRPr="00CC7153" w:rsidRDefault="00E97F19" w:rsidP="00E97F19">
      <w:pPr>
        <w:pStyle w:val="af5"/>
        <w:tabs>
          <w:tab w:val="left" w:pos="1134"/>
        </w:tabs>
        <w:ind w:left="709"/>
      </w:pPr>
    </w:p>
    <w:p w:rsidR="00A209D6" w:rsidRPr="00CC7153" w:rsidRDefault="007350A7" w:rsidP="00EB7165">
      <w:pPr>
        <w:ind w:firstLine="708"/>
        <w:jc w:val="both"/>
        <w:rPr>
          <w:rFonts w:eastAsiaTheme="minorHAnsi"/>
          <w:b w:val="0"/>
          <w:lang w:eastAsia="en-US"/>
        </w:rPr>
      </w:pPr>
      <w:r w:rsidRPr="00CC7153">
        <w:rPr>
          <w:rFonts w:eastAsiaTheme="minorHAnsi"/>
          <w:b w:val="0"/>
          <w:lang w:eastAsia="en-US"/>
        </w:rPr>
        <w:t xml:space="preserve">Административная комиссия осуществляет свою деятельность в рамках переданных государственных полномочий по созданию и обеспечению деятельности административных комиссий. </w:t>
      </w:r>
      <w:r w:rsidR="00906BEF" w:rsidRPr="00CC7153">
        <w:rPr>
          <w:rFonts w:eastAsiaTheme="minorHAnsi"/>
          <w:b w:val="0"/>
          <w:lang w:eastAsia="en-US"/>
        </w:rPr>
        <w:t>Основн</w:t>
      </w:r>
      <w:r w:rsidR="00924789" w:rsidRPr="00CC7153">
        <w:rPr>
          <w:rFonts w:eastAsiaTheme="minorHAnsi"/>
          <w:b w:val="0"/>
          <w:lang w:eastAsia="en-US"/>
        </w:rPr>
        <w:t xml:space="preserve">ой задачей </w:t>
      </w:r>
      <w:r w:rsidR="00A209D6" w:rsidRPr="00CC7153">
        <w:rPr>
          <w:rFonts w:eastAsiaTheme="minorHAnsi"/>
          <w:b w:val="0"/>
          <w:lang w:eastAsia="en-US"/>
        </w:rPr>
        <w:t xml:space="preserve">деятельности административной </w:t>
      </w:r>
      <w:r w:rsidR="00906BEF" w:rsidRPr="00CC7153">
        <w:rPr>
          <w:rFonts w:eastAsiaTheme="minorHAnsi"/>
          <w:b w:val="0"/>
          <w:lang w:eastAsia="en-US"/>
        </w:rPr>
        <w:t>комис</w:t>
      </w:r>
      <w:r w:rsidR="00A209D6" w:rsidRPr="00CC7153">
        <w:rPr>
          <w:rFonts w:eastAsiaTheme="minorHAnsi"/>
          <w:b w:val="0"/>
          <w:lang w:eastAsia="en-US"/>
        </w:rPr>
        <w:t>с</w:t>
      </w:r>
      <w:r w:rsidR="00906BEF" w:rsidRPr="00CC7153">
        <w:rPr>
          <w:rFonts w:eastAsiaTheme="minorHAnsi"/>
          <w:b w:val="0"/>
          <w:lang w:eastAsia="en-US"/>
        </w:rPr>
        <w:t>ии является</w:t>
      </w:r>
      <w:r w:rsidR="004D013C" w:rsidRPr="00CC7153">
        <w:rPr>
          <w:rFonts w:eastAsiaTheme="minorHAnsi"/>
          <w:b w:val="0"/>
          <w:lang w:eastAsia="en-US"/>
        </w:rPr>
        <w:t xml:space="preserve"> </w:t>
      </w:r>
      <w:r w:rsidR="00906BEF" w:rsidRPr="00CC7153">
        <w:rPr>
          <w:rFonts w:eastAsiaTheme="minorHAnsi"/>
          <w:b w:val="0"/>
          <w:lang w:eastAsia="en-US"/>
        </w:rPr>
        <w:t xml:space="preserve">рассмотрение дел и составление протоколов об административных правонарушениях в соответствии с </w:t>
      </w:r>
      <w:r w:rsidR="00A209D6" w:rsidRPr="00CC7153">
        <w:rPr>
          <w:rFonts w:eastAsiaTheme="minorHAnsi"/>
          <w:b w:val="0"/>
          <w:lang w:eastAsia="en-US"/>
        </w:rPr>
        <w:t>З</w:t>
      </w:r>
      <w:r w:rsidR="00906BEF" w:rsidRPr="00CC7153">
        <w:rPr>
          <w:rFonts w:eastAsiaTheme="minorHAnsi"/>
          <w:b w:val="0"/>
          <w:lang w:eastAsia="en-US"/>
        </w:rPr>
        <w:t>аконом Кра</w:t>
      </w:r>
      <w:r w:rsidR="00A209D6" w:rsidRPr="00CC7153">
        <w:rPr>
          <w:rFonts w:eastAsiaTheme="minorHAnsi"/>
          <w:b w:val="0"/>
          <w:lang w:eastAsia="en-US"/>
        </w:rPr>
        <w:t>сноярского края от 02.10.2008 </w:t>
      </w:r>
      <w:r w:rsidR="00EB7165" w:rsidRPr="00CC7153">
        <w:rPr>
          <w:rFonts w:eastAsiaTheme="minorHAnsi"/>
          <w:b w:val="0"/>
          <w:lang w:eastAsia="en-US"/>
        </w:rPr>
        <w:t>№</w:t>
      </w:r>
      <w:r w:rsidR="00A209D6" w:rsidRPr="00CC7153">
        <w:rPr>
          <w:rFonts w:eastAsiaTheme="minorHAnsi"/>
          <w:b w:val="0"/>
          <w:lang w:eastAsia="en-US"/>
        </w:rPr>
        <w:t> </w:t>
      </w:r>
      <w:r w:rsidR="00906BEF" w:rsidRPr="00CC7153">
        <w:rPr>
          <w:rFonts w:eastAsiaTheme="minorHAnsi"/>
          <w:b w:val="0"/>
          <w:lang w:eastAsia="en-US"/>
        </w:rPr>
        <w:t>7-2161 «Об административных правонарушениях»</w:t>
      </w:r>
      <w:r w:rsidR="00A209D6" w:rsidRPr="00CC7153">
        <w:rPr>
          <w:rFonts w:eastAsiaTheme="minorHAnsi"/>
          <w:b w:val="0"/>
          <w:lang w:eastAsia="en-US"/>
        </w:rPr>
        <w:t xml:space="preserve">. </w:t>
      </w:r>
    </w:p>
    <w:p w:rsidR="00CF465D" w:rsidRPr="00CC7153" w:rsidRDefault="00CF465D" w:rsidP="00CF465D">
      <w:pPr>
        <w:ind w:firstLine="708"/>
        <w:jc w:val="both"/>
        <w:rPr>
          <w:rFonts w:eastAsiaTheme="minorHAnsi"/>
          <w:b w:val="0"/>
          <w:lang w:eastAsia="en-US"/>
        </w:rPr>
      </w:pPr>
      <w:r w:rsidRPr="00CC7153">
        <w:rPr>
          <w:b w:val="0"/>
        </w:rPr>
        <w:t>В 201</w:t>
      </w:r>
      <w:r w:rsidR="00F438E4" w:rsidRPr="00CC7153">
        <w:rPr>
          <w:b w:val="0"/>
        </w:rPr>
        <w:t>7</w:t>
      </w:r>
      <w:r w:rsidRPr="00CC7153">
        <w:rPr>
          <w:b w:val="0"/>
        </w:rPr>
        <w:t xml:space="preserve"> году</w:t>
      </w:r>
      <w:r w:rsidRPr="00CC7153">
        <w:rPr>
          <w:rFonts w:eastAsiaTheme="minorHAnsi"/>
          <w:b w:val="0"/>
          <w:lang w:eastAsia="en-US"/>
        </w:rPr>
        <w:t xml:space="preserve"> в административную комиссию поступил</w:t>
      </w:r>
      <w:r w:rsidR="006B45E6" w:rsidRPr="00CC7153">
        <w:rPr>
          <w:rFonts w:eastAsiaTheme="minorHAnsi"/>
          <w:b w:val="0"/>
          <w:lang w:eastAsia="en-US"/>
        </w:rPr>
        <w:t>о</w:t>
      </w:r>
      <w:r w:rsidRPr="00CC7153">
        <w:rPr>
          <w:rFonts w:eastAsiaTheme="minorHAnsi"/>
          <w:b w:val="0"/>
          <w:lang w:eastAsia="en-US"/>
        </w:rPr>
        <w:t xml:space="preserve"> 1 </w:t>
      </w:r>
      <w:r w:rsidR="00F438E4" w:rsidRPr="00CC7153">
        <w:rPr>
          <w:rFonts w:eastAsiaTheme="minorHAnsi"/>
          <w:b w:val="0"/>
          <w:lang w:eastAsia="en-US"/>
        </w:rPr>
        <w:t>084</w:t>
      </w:r>
      <w:r w:rsidR="0000053A" w:rsidRPr="00CC7153">
        <w:rPr>
          <w:rFonts w:eastAsiaTheme="minorHAnsi"/>
          <w:b w:val="0"/>
          <w:lang w:eastAsia="en-US"/>
        </w:rPr>
        <w:t xml:space="preserve"> </w:t>
      </w:r>
      <w:r w:rsidR="00250319" w:rsidRPr="00CC7153">
        <w:rPr>
          <w:rFonts w:eastAsiaTheme="minorHAnsi"/>
          <w:b w:val="0"/>
          <w:lang w:eastAsia="en-US"/>
        </w:rPr>
        <w:t>материал</w:t>
      </w:r>
      <w:r w:rsidR="006B45E6" w:rsidRPr="00CC7153">
        <w:rPr>
          <w:rFonts w:eastAsiaTheme="minorHAnsi"/>
          <w:b w:val="0"/>
          <w:lang w:eastAsia="en-US"/>
        </w:rPr>
        <w:t>а</w:t>
      </w:r>
      <w:r w:rsidRPr="00CC7153">
        <w:rPr>
          <w:rFonts w:eastAsiaTheme="minorHAnsi"/>
          <w:b w:val="0"/>
          <w:lang w:eastAsia="en-US"/>
        </w:rPr>
        <w:t>, зарегистриров</w:t>
      </w:r>
      <w:r w:rsidR="007873D8" w:rsidRPr="00CC7153">
        <w:rPr>
          <w:rFonts w:eastAsiaTheme="minorHAnsi"/>
          <w:b w:val="0"/>
          <w:lang w:eastAsia="en-US"/>
        </w:rPr>
        <w:t>анны</w:t>
      </w:r>
      <w:r w:rsidR="00F438E4" w:rsidRPr="00CC7153">
        <w:rPr>
          <w:rFonts w:eastAsiaTheme="minorHAnsi"/>
          <w:b w:val="0"/>
          <w:lang w:eastAsia="en-US"/>
        </w:rPr>
        <w:t>х</w:t>
      </w:r>
      <w:r w:rsidRPr="00CC7153">
        <w:rPr>
          <w:rFonts w:eastAsiaTheme="minorHAnsi"/>
          <w:b w:val="0"/>
          <w:lang w:eastAsia="en-US"/>
        </w:rPr>
        <w:t xml:space="preserve"> в Отделе МВД России по ЗАТО г. Зеленогорск. И</w:t>
      </w:r>
      <w:r w:rsidR="0000053A" w:rsidRPr="00CC7153">
        <w:rPr>
          <w:rFonts w:eastAsiaTheme="minorHAnsi"/>
          <w:b w:val="0"/>
          <w:lang w:eastAsia="en-US"/>
        </w:rPr>
        <w:t xml:space="preserve">з них </w:t>
      </w:r>
      <w:r w:rsidR="00250319" w:rsidRPr="00CC7153">
        <w:rPr>
          <w:rFonts w:eastAsiaTheme="minorHAnsi"/>
          <w:b w:val="0"/>
          <w:lang w:eastAsia="en-US"/>
        </w:rPr>
        <w:t xml:space="preserve">по </w:t>
      </w:r>
      <w:r w:rsidR="00F438E4" w:rsidRPr="00CC7153">
        <w:rPr>
          <w:rFonts w:eastAsiaTheme="minorHAnsi"/>
          <w:b w:val="0"/>
          <w:lang w:eastAsia="en-US"/>
        </w:rPr>
        <w:t>680</w:t>
      </w:r>
      <w:r w:rsidR="00250319" w:rsidRPr="00CC7153">
        <w:rPr>
          <w:rFonts w:eastAsiaTheme="minorHAnsi"/>
          <w:b w:val="0"/>
          <w:lang w:eastAsia="en-US"/>
        </w:rPr>
        <w:t xml:space="preserve"> вынесены определения об отказе в возбуждении дел об административных правонарушениях по различным основаниям</w:t>
      </w:r>
      <w:r w:rsidRPr="00CC7153">
        <w:rPr>
          <w:rFonts w:eastAsiaTheme="minorHAnsi"/>
          <w:b w:val="0"/>
          <w:lang w:eastAsia="en-US"/>
        </w:rPr>
        <w:t>. Членам</w:t>
      </w:r>
      <w:r w:rsidR="0000053A" w:rsidRPr="00CC7153">
        <w:rPr>
          <w:rFonts w:eastAsiaTheme="minorHAnsi"/>
          <w:b w:val="0"/>
          <w:lang w:eastAsia="en-US"/>
        </w:rPr>
        <w:t>и административной комиссии</w:t>
      </w:r>
      <w:r w:rsidRPr="00CC7153">
        <w:rPr>
          <w:rFonts w:eastAsiaTheme="minorHAnsi"/>
          <w:b w:val="0"/>
          <w:lang w:eastAsia="en-US"/>
        </w:rPr>
        <w:t xml:space="preserve"> </w:t>
      </w:r>
      <w:r w:rsidR="008A3DEB" w:rsidRPr="00CC7153">
        <w:rPr>
          <w:rFonts w:eastAsiaTheme="minorHAnsi"/>
          <w:b w:val="0"/>
          <w:lang w:eastAsia="en-US"/>
        </w:rPr>
        <w:t>самостоятельно выявлен</w:t>
      </w:r>
      <w:r w:rsidRPr="00CC7153">
        <w:rPr>
          <w:rFonts w:eastAsiaTheme="minorHAnsi"/>
          <w:b w:val="0"/>
          <w:lang w:eastAsia="en-US"/>
        </w:rPr>
        <w:t xml:space="preserve"> </w:t>
      </w:r>
      <w:r w:rsidR="00F2239F" w:rsidRPr="00CC7153">
        <w:rPr>
          <w:rFonts w:eastAsiaTheme="minorHAnsi"/>
          <w:b w:val="0"/>
          <w:lang w:eastAsia="en-US"/>
        </w:rPr>
        <w:t>41</w:t>
      </w:r>
      <w:r w:rsidRPr="00CC7153">
        <w:rPr>
          <w:rFonts w:eastAsiaTheme="minorHAnsi"/>
          <w:b w:val="0"/>
          <w:lang w:eastAsia="en-US"/>
        </w:rPr>
        <w:t xml:space="preserve"> факт</w:t>
      </w:r>
      <w:r w:rsidR="0030593A" w:rsidRPr="00CC7153">
        <w:rPr>
          <w:rFonts w:eastAsiaTheme="minorHAnsi"/>
          <w:b w:val="0"/>
          <w:lang w:eastAsia="en-US"/>
        </w:rPr>
        <w:t xml:space="preserve">, в которых усматривается событие </w:t>
      </w:r>
      <w:r w:rsidRPr="00CC7153">
        <w:rPr>
          <w:rFonts w:eastAsiaTheme="minorHAnsi"/>
          <w:b w:val="0"/>
          <w:lang w:eastAsia="en-US"/>
        </w:rPr>
        <w:t>административн</w:t>
      </w:r>
      <w:r w:rsidR="0030593A" w:rsidRPr="00CC7153">
        <w:rPr>
          <w:rFonts w:eastAsiaTheme="minorHAnsi"/>
          <w:b w:val="0"/>
          <w:lang w:eastAsia="en-US"/>
        </w:rPr>
        <w:t>ого</w:t>
      </w:r>
      <w:r w:rsidRPr="00CC7153">
        <w:rPr>
          <w:rFonts w:eastAsiaTheme="minorHAnsi"/>
          <w:b w:val="0"/>
          <w:lang w:eastAsia="en-US"/>
        </w:rPr>
        <w:t xml:space="preserve"> правонарушени</w:t>
      </w:r>
      <w:r w:rsidR="00502232" w:rsidRPr="00CC7153">
        <w:rPr>
          <w:rFonts w:eastAsiaTheme="minorHAnsi"/>
          <w:b w:val="0"/>
          <w:lang w:eastAsia="en-US"/>
        </w:rPr>
        <w:t>я в соответствии с действующим за</w:t>
      </w:r>
      <w:r w:rsidR="006B45E6" w:rsidRPr="00CC7153">
        <w:rPr>
          <w:rFonts w:eastAsiaTheme="minorHAnsi"/>
          <w:b w:val="0"/>
          <w:lang w:eastAsia="en-US"/>
        </w:rPr>
        <w:t>ко</w:t>
      </w:r>
      <w:r w:rsidR="00502232" w:rsidRPr="00CC7153">
        <w:rPr>
          <w:rFonts w:eastAsiaTheme="minorHAnsi"/>
          <w:b w:val="0"/>
          <w:lang w:eastAsia="en-US"/>
        </w:rPr>
        <w:t>нодательством</w:t>
      </w:r>
      <w:r w:rsidR="00F2239F" w:rsidRPr="00CC7153">
        <w:rPr>
          <w:rFonts w:eastAsiaTheme="minorHAnsi"/>
          <w:b w:val="0"/>
          <w:lang w:eastAsia="en-US"/>
        </w:rPr>
        <w:t>. М</w:t>
      </w:r>
      <w:r w:rsidRPr="00CC7153">
        <w:rPr>
          <w:rFonts w:eastAsiaTheme="minorHAnsi"/>
          <w:b w:val="0"/>
          <w:lang w:eastAsia="en-US"/>
        </w:rPr>
        <w:t xml:space="preserve">атериалы по правонарушениям направлены в Отдел МВД России по ЗАТО г. Зеленогорск для </w:t>
      </w:r>
      <w:r w:rsidR="00193024" w:rsidRPr="00CC7153">
        <w:rPr>
          <w:rFonts w:eastAsiaTheme="minorHAnsi"/>
          <w:b w:val="0"/>
          <w:lang w:eastAsia="en-US"/>
        </w:rPr>
        <w:t xml:space="preserve">проведения проверки и </w:t>
      </w:r>
      <w:r w:rsidRPr="00CC7153">
        <w:rPr>
          <w:rFonts w:eastAsiaTheme="minorHAnsi"/>
          <w:b w:val="0"/>
          <w:lang w:eastAsia="en-US"/>
        </w:rPr>
        <w:t>установ</w:t>
      </w:r>
      <w:r w:rsidR="00F2239F" w:rsidRPr="00CC7153">
        <w:rPr>
          <w:rFonts w:eastAsiaTheme="minorHAnsi"/>
          <w:b w:val="0"/>
          <w:lang w:eastAsia="en-US"/>
        </w:rPr>
        <w:t>ления личности правонарушителей, по результатам чего материалы поступили в административную комиссию для принятия решения по существу.</w:t>
      </w:r>
      <w:r w:rsidR="00502232" w:rsidRPr="00CC7153">
        <w:rPr>
          <w:rFonts w:eastAsiaTheme="minorHAnsi"/>
          <w:b w:val="0"/>
          <w:lang w:eastAsia="en-US"/>
        </w:rPr>
        <w:t xml:space="preserve"> </w:t>
      </w:r>
    </w:p>
    <w:p w:rsidR="00CF465D" w:rsidRPr="00CC7153" w:rsidRDefault="00CF465D" w:rsidP="00CF465D">
      <w:pPr>
        <w:tabs>
          <w:tab w:val="left" w:pos="851"/>
        </w:tabs>
        <w:ind w:firstLine="709"/>
        <w:jc w:val="both"/>
        <w:rPr>
          <w:rFonts w:eastAsiaTheme="minorHAnsi"/>
          <w:b w:val="0"/>
          <w:sz w:val="16"/>
          <w:szCs w:val="16"/>
          <w:lang w:eastAsia="en-US"/>
        </w:rPr>
      </w:pPr>
    </w:p>
    <w:p w:rsidR="0030593A" w:rsidRDefault="00CF465D" w:rsidP="00CF465D">
      <w:pPr>
        <w:tabs>
          <w:tab w:val="left" w:pos="851"/>
        </w:tabs>
        <w:ind w:firstLine="709"/>
        <w:jc w:val="both"/>
        <w:rPr>
          <w:rFonts w:eastAsiaTheme="minorHAnsi"/>
          <w:b w:val="0"/>
          <w:lang w:eastAsia="en-US"/>
        </w:rPr>
      </w:pPr>
      <w:r w:rsidRPr="00CC7153">
        <w:rPr>
          <w:b w:val="0"/>
        </w:rPr>
        <w:t>Административной комиссией проведено 3</w:t>
      </w:r>
      <w:r w:rsidR="00F438E4" w:rsidRPr="00CC7153">
        <w:rPr>
          <w:b w:val="0"/>
        </w:rPr>
        <w:t>4</w:t>
      </w:r>
      <w:r w:rsidRPr="00CC7153">
        <w:rPr>
          <w:b w:val="0"/>
        </w:rPr>
        <w:t xml:space="preserve"> заседани</w:t>
      </w:r>
      <w:r w:rsidR="00F2239F" w:rsidRPr="00CC7153">
        <w:rPr>
          <w:b w:val="0"/>
        </w:rPr>
        <w:t>я</w:t>
      </w:r>
      <w:r w:rsidR="00923E11" w:rsidRPr="00CC7153">
        <w:rPr>
          <w:b w:val="0"/>
        </w:rPr>
        <w:t>, рассмотрен</w:t>
      </w:r>
      <w:r w:rsidR="00630C00" w:rsidRPr="00CC7153">
        <w:rPr>
          <w:b w:val="0"/>
        </w:rPr>
        <w:t>о</w:t>
      </w:r>
      <w:r w:rsidRPr="00CC7153">
        <w:rPr>
          <w:b w:val="0"/>
        </w:rPr>
        <w:t xml:space="preserve"> </w:t>
      </w:r>
      <w:r w:rsidR="009060FD" w:rsidRPr="00CC7153">
        <w:rPr>
          <w:b w:val="0"/>
        </w:rPr>
        <w:t>3</w:t>
      </w:r>
      <w:r w:rsidR="00F438E4" w:rsidRPr="00CC7153">
        <w:rPr>
          <w:b w:val="0"/>
        </w:rPr>
        <w:t>6</w:t>
      </w:r>
      <w:r w:rsidR="00C81594" w:rsidRPr="00CC7153">
        <w:rPr>
          <w:b w:val="0"/>
        </w:rPr>
        <w:t>2</w:t>
      </w:r>
      <w:r w:rsidR="00F2239F" w:rsidRPr="00CC7153">
        <w:rPr>
          <w:b w:val="0"/>
        </w:rPr>
        <w:t xml:space="preserve"> </w:t>
      </w:r>
      <w:r w:rsidR="009060FD" w:rsidRPr="00CC7153">
        <w:rPr>
          <w:b w:val="0"/>
        </w:rPr>
        <w:t>протокол</w:t>
      </w:r>
      <w:r w:rsidR="00630C00" w:rsidRPr="00CC7153">
        <w:rPr>
          <w:b w:val="0"/>
        </w:rPr>
        <w:t>а</w:t>
      </w:r>
      <w:r w:rsidR="009060FD" w:rsidRPr="00CC7153">
        <w:rPr>
          <w:b w:val="0"/>
        </w:rPr>
        <w:t xml:space="preserve"> </w:t>
      </w:r>
      <w:r w:rsidRPr="00CC7153">
        <w:rPr>
          <w:b w:val="0"/>
        </w:rPr>
        <w:t>об ад</w:t>
      </w:r>
      <w:r w:rsidR="00250319" w:rsidRPr="00CC7153">
        <w:rPr>
          <w:b w:val="0"/>
        </w:rPr>
        <w:t xml:space="preserve">министративных правонарушениях, </w:t>
      </w:r>
      <w:r w:rsidR="00F438E4" w:rsidRPr="00CC7153">
        <w:rPr>
          <w:b w:val="0"/>
        </w:rPr>
        <w:t>3</w:t>
      </w:r>
      <w:r w:rsidR="00250319" w:rsidRPr="00CC7153">
        <w:rPr>
          <w:b w:val="0"/>
        </w:rPr>
        <w:t xml:space="preserve"> постановлени</w:t>
      </w:r>
      <w:r w:rsidR="00F2239F" w:rsidRPr="00CC7153">
        <w:rPr>
          <w:b w:val="0"/>
        </w:rPr>
        <w:t>я</w:t>
      </w:r>
      <w:r w:rsidR="00250319" w:rsidRPr="00CC7153">
        <w:rPr>
          <w:b w:val="0"/>
        </w:rPr>
        <w:t xml:space="preserve"> прокурора ЗАТО </w:t>
      </w:r>
      <w:r w:rsidR="00F2239F" w:rsidRPr="00CC7153">
        <w:rPr>
          <w:b w:val="0"/>
        </w:rPr>
        <w:t xml:space="preserve">г. </w:t>
      </w:r>
      <w:r w:rsidR="00250319" w:rsidRPr="00CC7153">
        <w:rPr>
          <w:b w:val="0"/>
        </w:rPr>
        <w:t xml:space="preserve">Зеленогорск. </w:t>
      </w:r>
      <w:r w:rsidR="00502232" w:rsidRPr="00CC7153">
        <w:rPr>
          <w:rFonts w:eastAsiaTheme="minorHAnsi"/>
          <w:b w:val="0"/>
          <w:lang w:eastAsia="en-US"/>
        </w:rPr>
        <w:t>По состоянию на 01.01.2018 года из поступивших протоколов не рассмотрено 45 (по состоянию на 01.01.2017 – 4)</w:t>
      </w:r>
      <w:r w:rsidR="00B9757F" w:rsidRPr="00CC7153">
        <w:rPr>
          <w:rFonts w:eastAsiaTheme="minorHAnsi"/>
          <w:b w:val="0"/>
          <w:lang w:eastAsia="en-US"/>
        </w:rPr>
        <w:t>.</w:t>
      </w:r>
    </w:p>
    <w:p w:rsidR="0017322E" w:rsidRPr="00CC7153" w:rsidRDefault="0017322E" w:rsidP="0017322E">
      <w:pPr>
        <w:tabs>
          <w:tab w:val="left" w:pos="851"/>
        </w:tabs>
        <w:ind w:firstLine="709"/>
        <w:jc w:val="both"/>
        <w:rPr>
          <w:rFonts w:eastAsiaTheme="minorHAnsi"/>
          <w:b w:val="0"/>
          <w:lang w:eastAsia="en-US"/>
        </w:rPr>
      </w:pPr>
      <w:r w:rsidRPr="00CC7153">
        <w:rPr>
          <w:b w:val="0"/>
        </w:rPr>
        <w:t xml:space="preserve">Наибольшее количество поступивших материалов (890) фиксируют совершение действий, нарушающих тишину и покой окружающих (в 2016 году – 909). Количество случаев нарушения гражданами правил благоустройства города увеличилось почти втрое с 53 случаев в 2016 году до 142 в 2017 году. В отчётном году зафиксировано 6 нарушений правил торговли (в 2016 году нарушений не отмечено). </w:t>
      </w:r>
    </w:p>
    <w:p w:rsidR="004874DE" w:rsidRDefault="004874DE" w:rsidP="00CF465D">
      <w:pPr>
        <w:tabs>
          <w:tab w:val="left" w:pos="851"/>
        </w:tabs>
        <w:ind w:firstLine="709"/>
        <w:jc w:val="both"/>
        <w:rPr>
          <w:rFonts w:eastAsiaTheme="minorHAnsi"/>
          <w:b w:val="0"/>
          <w:lang w:eastAsia="en-US"/>
        </w:rPr>
      </w:pPr>
    </w:p>
    <w:p w:rsidR="004874DE" w:rsidRDefault="0017322E" w:rsidP="00CF465D">
      <w:pPr>
        <w:tabs>
          <w:tab w:val="left" w:pos="851"/>
        </w:tabs>
        <w:ind w:firstLine="709"/>
        <w:jc w:val="both"/>
        <w:rPr>
          <w:rFonts w:eastAsiaTheme="minorHAnsi"/>
          <w:b w:val="0"/>
          <w:lang w:eastAsia="en-US"/>
        </w:rPr>
      </w:pPr>
      <w:r w:rsidRPr="00CC7153">
        <w:rPr>
          <w:noProof/>
        </w:rPr>
        <w:lastRenderedPageBreak/>
        <w:drawing>
          <wp:anchor distT="0" distB="0" distL="114300" distR="114300" simplePos="0" relativeHeight="251661312" behindDoc="0" locked="0" layoutInCell="1" allowOverlap="1" wp14:anchorId="095B44A2" wp14:editId="0D64B5F9">
            <wp:simplePos x="0" y="0"/>
            <wp:positionH relativeFrom="column">
              <wp:posOffset>-114300</wp:posOffset>
            </wp:positionH>
            <wp:positionV relativeFrom="paragraph">
              <wp:posOffset>154940</wp:posOffset>
            </wp:positionV>
            <wp:extent cx="6238875" cy="4876800"/>
            <wp:effectExtent l="0" t="0" r="0" b="0"/>
            <wp:wrapTopAndBottom/>
            <wp:docPr id="13"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14:sizeRelH relativeFrom="page">
              <wp14:pctWidth>0</wp14:pctWidth>
            </wp14:sizeRelH>
            <wp14:sizeRelV relativeFrom="page">
              <wp14:pctHeight>0</wp14:pctHeight>
            </wp14:sizeRelV>
          </wp:anchor>
        </w:drawing>
      </w:r>
    </w:p>
    <w:p w:rsidR="00CF465D" w:rsidRDefault="00CF465D" w:rsidP="00CF465D">
      <w:pPr>
        <w:ind w:firstLine="709"/>
        <w:jc w:val="both"/>
        <w:rPr>
          <w:b w:val="0"/>
        </w:rPr>
      </w:pPr>
      <w:r w:rsidRPr="00CC7153">
        <w:rPr>
          <w:b w:val="0"/>
        </w:rPr>
        <w:t xml:space="preserve">По результатам рассмотрения административных материалов подвергнуты административному наказанию </w:t>
      </w:r>
      <w:r w:rsidR="00902814" w:rsidRPr="00CC7153">
        <w:rPr>
          <w:b w:val="0"/>
        </w:rPr>
        <w:t>3</w:t>
      </w:r>
      <w:r w:rsidR="00566935" w:rsidRPr="00CC7153">
        <w:rPr>
          <w:b w:val="0"/>
        </w:rPr>
        <w:t>47</w:t>
      </w:r>
      <w:r w:rsidRPr="00CC7153">
        <w:rPr>
          <w:b w:val="0"/>
        </w:rPr>
        <w:t xml:space="preserve"> физических и должностных лиц, в том числе </w:t>
      </w:r>
      <w:r w:rsidR="00902814" w:rsidRPr="00CC7153">
        <w:rPr>
          <w:b w:val="0"/>
        </w:rPr>
        <w:t>1</w:t>
      </w:r>
      <w:r w:rsidR="00566935" w:rsidRPr="00CC7153">
        <w:rPr>
          <w:b w:val="0"/>
        </w:rPr>
        <w:t>96</w:t>
      </w:r>
      <w:r w:rsidRPr="00CC7153">
        <w:rPr>
          <w:b w:val="0"/>
        </w:rPr>
        <w:t xml:space="preserve"> лицам назначено наказание в виде предупреждения, 1</w:t>
      </w:r>
      <w:r w:rsidR="00902814" w:rsidRPr="00CC7153">
        <w:rPr>
          <w:b w:val="0"/>
        </w:rPr>
        <w:t>5</w:t>
      </w:r>
      <w:r w:rsidR="00566935" w:rsidRPr="00CC7153">
        <w:rPr>
          <w:b w:val="0"/>
        </w:rPr>
        <w:t>1</w:t>
      </w:r>
      <w:r w:rsidR="006372CA" w:rsidRPr="00CC7153">
        <w:rPr>
          <w:b w:val="0"/>
        </w:rPr>
        <w:t> </w:t>
      </w:r>
      <w:r w:rsidRPr="00CC7153">
        <w:rPr>
          <w:b w:val="0"/>
        </w:rPr>
        <w:t>лиц</w:t>
      </w:r>
      <w:r w:rsidR="00630C00" w:rsidRPr="00CC7153">
        <w:rPr>
          <w:b w:val="0"/>
        </w:rPr>
        <w:t>у</w:t>
      </w:r>
      <w:r w:rsidRPr="00CC7153">
        <w:rPr>
          <w:b w:val="0"/>
        </w:rPr>
        <w:t xml:space="preserve"> – в виде административного штрафа. По сравнению с 201</w:t>
      </w:r>
      <w:r w:rsidR="00566935" w:rsidRPr="00CC7153">
        <w:rPr>
          <w:b w:val="0"/>
        </w:rPr>
        <w:t>6</w:t>
      </w:r>
      <w:r w:rsidRPr="00CC7153">
        <w:rPr>
          <w:b w:val="0"/>
        </w:rPr>
        <w:t xml:space="preserve"> годом количество физических и должностных лиц, </w:t>
      </w:r>
      <w:r w:rsidR="003B7BC1" w:rsidRPr="00CC7153">
        <w:rPr>
          <w:b w:val="0"/>
        </w:rPr>
        <w:t xml:space="preserve">подвергнутых </w:t>
      </w:r>
      <w:r w:rsidRPr="00CC7153">
        <w:rPr>
          <w:b w:val="0"/>
        </w:rPr>
        <w:t>административн</w:t>
      </w:r>
      <w:r w:rsidR="003B7BC1" w:rsidRPr="00CC7153">
        <w:rPr>
          <w:b w:val="0"/>
        </w:rPr>
        <w:t>ому наказанию</w:t>
      </w:r>
      <w:r w:rsidRPr="00CC7153">
        <w:rPr>
          <w:b w:val="0"/>
        </w:rPr>
        <w:t>, у</w:t>
      </w:r>
      <w:r w:rsidR="00566935" w:rsidRPr="00CC7153">
        <w:rPr>
          <w:b w:val="0"/>
        </w:rPr>
        <w:t xml:space="preserve">величилось </w:t>
      </w:r>
      <w:r w:rsidRPr="00CC7153">
        <w:rPr>
          <w:b w:val="0"/>
        </w:rPr>
        <w:t xml:space="preserve">на </w:t>
      </w:r>
      <w:r w:rsidR="00566935" w:rsidRPr="00CC7153">
        <w:rPr>
          <w:b w:val="0"/>
        </w:rPr>
        <w:t>8,8</w:t>
      </w:r>
      <w:r w:rsidR="009060FD" w:rsidRPr="00CC7153">
        <w:rPr>
          <w:b w:val="0"/>
        </w:rPr>
        <w:t>%</w:t>
      </w:r>
      <w:r w:rsidRPr="00CC7153">
        <w:rPr>
          <w:b w:val="0"/>
        </w:rPr>
        <w:t>.</w:t>
      </w:r>
      <w:r w:rsidR="00902814" w:rsidRPr="00CC7153">
        <w:rPr>
          <w:b w:val="0"/>
          <w:spacing w:val="-2"/>
        </w:rPr>
        <w:t xml:space="preserve"> </w:t>
      </w:r>
      <w:r w:rsidRPr="00CC7153">
        <w:rPr>
          <w:b w:val="0"/>
        </w:rPr>
        <w:t>Сумма наложенных административных штрафов составила 1</w:t>
      </w:r>
      <w:r w:rsidR="00566935" w:rsidRPr="00CC7153">
        <w:rPr>
          <w:b w:val="0"/>
        </w:rPr>
        <w:t>63</w:t>
      </w:r>
      <w:r w:rsidRPr="00CC7153">
        <w:rPr>
          <w:b w:val="0"/>
        </w:rPr>
        <w:t>,</w:t>
      </w:r>
      <w:r w:rsidR="00566935" w:rsidRPr="00CC7153">
        <w:rPr>
          <w:b w:val="0"/>
        </w:rPr>
        <w:t>3</w:t>
      </w:r>
      <w:r w:rsidRPr="00CC7153">
        <w:rPr>
          <w:b w:val="0"/>
        </w:rPr>
        <w:t xml:space="preserve"> тыс. рублей, из них взыскано в добровольном порядке – </w:t>
      </w:r>
      <w:r w:rsidR="00902814" w:rsidRPr="00CC7153">
        <w:rPr>
          <w:b w:val="0"/>
        </w:rPr>
        <w:t>3</w:t>
      </w:r>
      <w:r w:rsidR="00566935" w:rsidRPr="00CC7153">
        <w:rPr>
          <w:b w:val="0"/>
        </w:rPr>
        <w:t>4</w:t>
      </w:r>
      <w:r w:rsidR="00902814" w:rsidRPr="00CC7153">
        <w:rPr>
          <w:b w:val="0"/>
        </w:rPr>
        <w:t>,</w:t>
      </w:r>
      <w:r w:rsidR="00566935" w:rsidRPr="00CC7153">
        <w:rPr>
          <w:b w:val="0"/>
        </w:rPr>
        <w:t>0</w:t>
      </w:r>
      <w:r w:rsidRPr="00CC7153">
        <w:rPr>
          <w:b w:val="0"/>
        </w:rPr>
        <w:t xml:space="preserve"> тыс. рублей</w:t>
      </w:r>
      <w:r w:rsidR="00E41A52" w:rsidRPr="00CC7153">
        <w:rPr>
          <w:b w:val="0"/>
        </w:rPr>
        <w:t xml:space="preserve"> (в 2016 году – 126,8 тыс. рублей и 32,5 тыс. рублей соответственно)</w:t>
      </w:r>
      <w:r w:rsidRPr="00CC7153">
        <w:rPr>
          <w:b w:val="0"/>
        </w:rPr>
        <w:t>.</w:t>
      </w:r>
    </w:p>
    <w:p w:rsidR="0017322E" w:rsidRDefault="0017322E" w:rsidP="00CF465D">
      <w:pPr>
        <w:ind w:firstLine="709"/>
        <w:jc w:val="both"/>
        <w:rPr>
          <w:b w:val="0"/>
        </w:rPr>
      </w:pPr>
    </w:p>
    <w:p w:rsidR="0017322E" w:rsidRDefault="0017322E" w:rsidP="00CF465D">
      <w:pPr>
        <w:ind w:firstLine="709"/>
        <w:jc w:val="both"/>
        <w:rPr>
          <w:b w:val="0"/>
        </w:rPr>
      </w:pPr>
    </w:p>
    <w:p w:rsidR="0017322E" w:rsidRDefault="0017322E" w:rsidP="00CF465D">
      <w:pPr>
        <w:ind w:firstLine="709"/>
        <w:jc w:val="both"/>
        <w:rPr>
          <w:b w:val="0"/>
        </w:rPr>
      </w:pPr>
    </w:p>
    <w:p w:rsidR="0017322E" w:rsidRDefault="0017322E" w:rsidP="00CF465D">
      <w:pPr>
        <w:ind w:firstLine="709"/>
        <w:jc w:val="both"/>
        <w:rPr>
          <w:b w:val="0"/>
        </w:rPr>
      </w:pPr>
    </w:p>
    <w:p w:rsidR="0017322E" w:rsidRDefault="0017322E" w:rsidP="00CF465D">
      <w:pPr>
        <w:ind w:firstLine="709"/>
        <w:jc w:val="both"/>
        <w:rPr>
          <w:b w:val="0"/>
        </w:rPr>
      </w:pPr>
    </w:p>
    <w:p w:rsidR="0017322E" w:rsidRDefault="0017322E" w:rsidP="00CF465D">
      <w:pPr>
        <w:ind w:firstLine="709"/>
        <w:jc w:val="both"/>
        <w:rPr>
          <w:b w:val="0"/>
        </w:rPr>
      </w:pPr>
    </w:p>
    <w:p w:rsidR="0017322E" w:rsidRDefault="0017322E" w:rsidP="00CF465D">
      <w:pPr>
        <w:ind w:firstLine="709"/>
        <w:jc w:val="both"/>
        <w:rPr>
          <w:b w:val="0"/>
        </w:rPr>
      </w:pPr>
    </w:p>
    <w:p w:rsidR="0017322E" w:rsidRDefault="0017322E" w:rsidP="00CF465D">
      <w:pPr>
        <w:ind w:firstLine="709"/>
        <w:jc w:val="both"/>
        <w:rPr>
          <w:b w:val="0"/>
        </w:rPr>
      </w:pPr>
    </w:p>
    <w:p w:rsidR="0017322E" w:rsidRDefault="0017322E" w:rsidP="00CF465D">
      <w:pPr>
        <w:ind w:firstLine="709"/>
        <w:jc w:val="both"/>
        <w:rPr>
          <w:b w:val="0"/>
        </w:rPr>
      </w:pPr>
    </w:p>
    <w:p w:rsidR="00E97F19" w:rsidRPr="00CC7153" w:rsidRDefault="00664BBD" w:rsidP="0017322E">
      <w:pPr>
        <w:pStyle w:val="af5"/>
        <w:tabs>
          <w:tab w:val="left" w:pos="1134"/>
          <w:tab w:val="left" w:pos="1920"/>
          <w:tab w:val="center" w:pos="4677"/>
        </w:tabs>
        <w:ind w:left="0"/>
        <w:jc w:val="center"/>
      </w:pPr>
      <w:r w:rsidRPr="00CC7153">
        <w:lastRenderedPageBreak/>
        <w:t xml:space="preserve">Количество лиц, </w:t>
      </w:r>
      <w:r w:rsidR="003B7BC1" w:rsidRPr="00CC7153">
        <w:t>подвергнутых</w:t>
      </w:r>
      <w:r w:rsidR="0017322E">
        <w:t xml:space="preserve"> </w:t>
      </w:r>
      <w:r w:rsidRPr="00CC7153">
        <w:t>административн</w:t>
      </w:r>
      <w:r w:rsidR="003B7BC1" w:rsidRPr="00CC7153">
        <w:t>ому наказанию</w:t>
      </w:r>
    </w:p>
    <w:p w:rsidR="00D9513F" w:rsidRPr="00CC7153" w:rsidRDefault="00D9513F" w:rsidP="00664BBD">
      <w:pPr>
        <w:pStyle w:val="af5"/>
        <w:tabs>
          <w:tab w:val="left" w:pos="1134"/>
        </w:tabs>
        <w:ind w:left="0"/>
        <w:jc w:val="center"/>
        <w:rPr>
          <w:sz w:val="20"/>
          <w:szCs w:val="20"/>
        </w:rPr>
      </w:pPr>
    </w:p>
    <w:p w:rsidR="00182C98" w:rsidRPr="00CC7153" w:rsidRDefault="001E00AB" w:rsidP="004B7E2F">
      <w:pPr>
        <w:pStyle w:val="af5"/>
        <w:tabs>
          <w:tab w:val="left" w:pos="1134"/>
        </w:tabs>
        <w:ind w:left="0"/>
        <w:jc w:val="center"/>
        <w:rPr>
          <w:sz w:val="20"/>
          <w:szCs w:val="20"/>
        </w:rPr>
      </w:pPr>
      <w:r w:rsidRPr="00CC7153">
        <w:rPr>
          <w:noProof/>
          <w:sz w:val="20"/>
          <w:szCs w:val="20"/>
        </w:rPr>
        <w:drawing>
          <wp:inline distT="0" distB="0" distL="0" distR="0" wp14:anchorId="1FD604A3" wp14:editId="707CAAA4">
            <wp:extent cx="5939790" cy="2559462"/>
            <wp:effectExtent l="0" t="0" r="381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00CF4503" w:rsidRPr="00CC7153">
        <w:tab/>
      </w:r>
    </w:p>
    <w:p w:rsidR="00182C98" w:rsidRPr="00CC7153" w:rsidRDefault="007D18FB" w:rsidP="00182C98">
      <w:pPr>
        <w:tabs>
          <w:tab w:val="left" w:pos="851"/>
        </w:tabs>
        <w:ind w:firstLine="709"/>
        <w:jc w:val="both"/>
        <w:rPr>
          <w:b w:val="0"/>
        </w:rPr>
      </w:pPr>
      <w:r w:rsidRPr="00CC7153">
        <w:rPr>
          <w:b w:val="0"/>
        </w:rPr>
        <w:t xml:space="preserve">В условиях отсутствия соглашения о передачи органам полиции осуществления части полномочий по составлению протоколов об административных правонарушениях профилактическая и разъяснительная работа проводится с гражданами в форме бесед на заседании комиссии. </w:t>
      </w:r>
    </w:p>
    <w:p w:rsidR="00E043C5" w:rsidRPr="00CC7153" w:rsidRDefault="007D18FB" w:rsidP="00E043C5">
      <w:pPr>
        <w:tabs>
          <w:tab w:val="left" w:pos="851"/>
        </w:tabs>
        <w:ind w:firstLine="709"/>
        <w:jc w:val="both"/>
        <w:rPr>
          <w:b w:val="0"/>
        </w:rPr>
      </w:pPr>
      <w:r w:rsidRPr="00CC7153">
        <w:rPr>
          <w:b w:val="0"/>
        </w:rPr>
        <w:t>Остаётся проблема повышения качества составления материалов для предоставления их на рассмотрение комиссией. С этой целью административной комиссией в 2017 году проведено 2 совещания с участковыми уполномоченными Отдела МВД России по ЗАТО г. Зеленогорск</w:t>
      </w:r>
      <w:r w:rsidR="00E043C5" w:rsidRPr="00CC7153">
        <w:rPr>
          <w:b w:val="0"/>
        </w:rPr>
        <w:t>. Повышению эффективности деятельности административной комиссии может способствовать активное использование интернет-ресурса, в том числе создание тематического раздела на официальном сайте Администрации ЗАТО г. Зеленогорска.</w:t>
      </w:r>
    </w:p>
    <w:p w:rsidR="004B7E2F" w:rsidRPr="00CC7153" w:rsidRDefault="004B7E2F" w:rsidP="00E043C5">
      <w:pPr>
        <w:tabs>
          <w:tab w:val="left" w:pos="851"/>
        </w:tabs>
        <w:ind w:firstLine="709"/>
        <w:jc w:val="both"/>
        <w:rPr>
          <w:b w:val="0"/>
        </w:rPr>
      </w:pPr>
    </w:p>
    <w:p w:rsidR="00B9757F" w:rsidRPr="00CC7153" w:rsidRDefault="00B9757F" w:rsidP="00E043C5">
      <w:pPr>
        <w:tabs>
          <w:tab w:val="left" w:pos="851"/>
        </w:tabs>
        <w:ind w:firstLine="709"/>
        <w:jc w:val="both"/>
        <w:rPr>
          <w:b w:val="0"/>
        </w:rPr>
      </w:pPr>
    </w:p>
    <w:p w:rsidR="0041445B" w:rsidRPr="00CC7153" w:rsidRDefault="0041445B" w:rsidP="00FF5A0A">
      <w:pPr>
        <w:pStyle w:val="af5"/>
        <w:numPr>
          <w:ilvl w:val="0"/>
          <w:numId w:val="8"/>
        </w:numPr>
        <w:tabs>
          <w:tab w:val="left" w:pos="851"/>
          <w:tab w:val="left" w:pos="993"/>
        </w:tabs>
        <w:ind w:left="0" w:firstLine="710"/>
        <w:jc w:val="both"/>
        <w:outlineLvl w:val="0"/>
      </w:pPr>
      <w:bookmarkStart w:id="31" w:name="_Toc505953769"/>
      <w:r w:rsidRPr="00CC7153">
        <w:t>О решении вопросов, поставленных Советом депутатов ЗАТО</w:t>
      </w:r>
      <w:r w:rsidR="008750FE" w:rsidRPr="00CC7153">
        <w:t> </w:t>
      </w:r>
      <w:r w:rsidRPr="00CC7153">
        <w:t>г. Зеленогорска и направленных в адрес Администрации ЗАТО</w:t>
      </w:r>
      <w:r w:rsidR="008750FE" w:rsidRPr="00CC7153">
        <w:rPr>
          <w:lang w:val="en-US"/>
        </w:rPr>
        <w:t> </w:t>
      </w:r>
      <w:r w:rsidRPr="00CC7153">
        <w:t>г. Зеленогорска</w:t>
      </w:r>
      <w:bookmarkEnd w:id="31"/>
    </w:p>
    <w:p w:rsidR="0000053A" w:rsidRPr="00CC7153" w:rsidRDefault="0000053A" w:rsidP="0000053A">
      <w:pPr>
        <w:pStyle w:val="af5"/>
        <w:tabs>
          <w:tab w:val="left" w:pos="993"/>
        </w:tabs>
        <w:autoSpaceDE w:val="0"/>
        <w:autoSpaceDN w:val="0"/>
        <w:adjustRightInd w:val="0"/>
        <w:ind w:left="709"/>
        <w:jc w:val="both"/>
        <w:rPr>
          <w:rFonts w:eastAsiaTheme="minorHAnsi"/>
          <w:b w:val="0"/>
          <w:lang w:eastAsia="en-US"/>
        </w:rPr>
      </w:pPr>
    </w:p>
    <w:p w:rsidR="00CE1ED2" w:rsidRPr="00CC7153" w:rsidRDefault="00CE1ED2" w:rsidP="00CE1ED2">
      <w:pPr>
        <w:autoSpaceDE w:val="0"/>
        <w:autoSpaceDN w:val="0"/>
        <w:adjustRightInd w:val="0"/>
        <w:ind w:firstLine="709"/>
        <w:jc w:val="both"/>
        <w:rPr>
          <w:b w:val="0"/>
          <w:szCs w:val="24"/>
        </w:rPr>
      </w:pPr>
      <w:r w:rsidRPr="00CC7153">
        <w:rPr>
          <w:b w:val="0"/>
          <w:szCs w:val="24"/>
        </w:rPr>
        <w:t>В 201</w:t>
      </w:r>
      <w:r w:rsidR="001F6DF5" w:rsidRPr="00CC7153">
        <w:rPr>
          <w:b w:val="0"/>
          <w:szCs w:val="24"/>
        </w:rPr>
        <w:t>7</w:t>
      </w:r>
      <w:r w:rsidRPr="00CC7153">
        <w:rPr>
          <w:b w:val="0"/>
          <w:szCs w:val="24"/>
        </w:rPr>
        <w:t xml:space="preserve"> году </w:t>
      </w:r>
      <w:r w:rsidR="00011859" w:rsidRPr="00CC7153">
        <w:rPr>
          <w:b w:val="0"/>
          <w:szCs w:val="24"/>
        </w:rPr>
        <w:t xml:space="preserve">в Администрацию ЗАТО г. Зеленогорска от Совета депутатов ЗАТО г. Зеленогорска поступило </w:t>
      </w:r>
      <w:r w:rsidR="001562B8" w:rsidRPr="00CC7153">
        <w:rPr>
          <w:b w:val="0"/>
          <w:szCs w:val="24"/>
        </w:rPr>
        <w:t xml:space="preserve">6 </w:t>
      </w:r>
      <w:r w:rsidRPr="00CC7153">
        <w:rPr>
          <w:b w:val="0"/>
          <w:szCs w:val="24"/>
        </w:rPr>
        <w:t xml:space="preserve">протокольных поручений по </w:t>
      </w:r>
      <w:r w:rsidR="008A4A8F" w:rsidRPr="00CC7153">
        <w:rPr>
          <w:b w:val="0"/>
          <w:szCs w:val="24"/>
        </w:rPr>
        <w:t xml:space="preserve">решению вопросов, </w:t>
      </w:r>
      <w:r w:rsidR="00011859" w:rsidRPr="00CC7153">
        <w:rPr>
          <w:b w:val="0"/>
          <w:szCs w:val="24"/>
        </w:rPr>
        <w:t>относящи</w:t>
      </w:r>
      <w:r w:rsidR="004D2F8B" w:rsidRPr="00CC7153">
        <w:rPr>
          <w:b w:val="0"/>
          <w:szCs w:val="24"/>
        </w:rPr>
        <w:t>х</w:t>
      </w:r>
      <w:r w:rsidR="00011859" w:rsidRPr="00CC7153">
        <w:rPr>
          <w:b w:val="0"/>
          <w:szCs w:val="24"/>
        </w:rPr>
        <w:t xml:space="preserve">ся </w:t>
      </w:r>
      <w:r w:rsidR="004D2F8B" w:rsidRPr="00CC7153">
        <w:rPr>
          <w:b w:val="0"/>
          <w:szCs w:val="24"/>
        </w:rPr>
        <w:t xml:space="preserve">к вопросам </w:t>
      </w:r>
      <w:r w:rsidR="008A4A8F" w:rsidRPr="00CC7153">
        <w:rPr>
          <w:b w:val="0"/>
          <w:szCs w:val="24"/>
        </w:rPr>
        <w:t xml:space="preserve">местного значения </w:t>
      </w:r>
      <w:r w:rsidR="004D2F8B" w:rsidRPr="00CC7153">
        <w:rPr>
          <w:b w:val="0"/>
          <w:szCs w:val="24"/>
        </w:rPr>
        <w:t>в соответствии с Федеральным законом</w:t>
      </w:r>
      <w:r w:rsidR="009D5D25" w:rsidRPr="00CC7153">
        <w:rPr>
          <w:b w:val="0"/>
          <w:szCs w:val="24"/>
        </w:rPr>
        <w:t xml:space="preserve"> от 06.10.2003 </w:t>
      </w:r>
      <w:r w:rsidR="001709F2" w:rsidRPr="00CC7153">
        <w:rPr>
          <w:b w:val="0"/>
          <w:szCs w:val="24"/>
        </w:rPr>
        <w:t>№</w:t>
      </w:r>
      <w:r w:rsidR="009D5D25" w:rsidRPr="00CC7153">
        <w:rPr>
          <w:b w:val="0"/>
          <w:szCs w:val="24"/>
        </w:rPr>
        <w:t xml:space="preserve"> 131</w:t>
      </w:r>
      <w:r w:rsidR="004D2F8B" w:rsidRPr="00CC7153">
        <w:rPr>
          <w:b w:val="0"/>
          <w:szCs w:val="24"/>
        </w:rPr>
        <w:t>-ФЗ «Об общих принципах организации местного самоуправления в Российской Федерации»</w:t>
      </w:r>
      <w:r w:rsidR="008A4A8F" w:rsidRPr="00CC7153">
        <w:rPr>
          <w:b w:val="0"/>
          <w:szCs w:val="24"/>
        </w:rPr>
        <w:t>:</w:t>
      </w:r>
    </w:p>
    <w:p w:rsidR="00F2239F" w:rsidRPr="00CC7153" w:rsidRDefault="00F2239F" w:rsidP="00CE1ED2">
      <w:pPr>
        <w:autoSpaceDE w:val="0"/>
        <w:autoSpaceDN w:val="0"/>
        <w:adjustRightInd w:val="0"/>
        <w:ind w:firstLine="709"/>
        <w:jc w:val="both"/>
        <w:rPr>
          <w:b w:val="0"/>
          <w:szCs w:val="24"/>
        </w:rPr>
      </w:pPr>
    </w:p>
    <w:tbl>
      <w:tblPr>
        <w:tblStyle w:val="a3"/>
        <w:tblW w:w="9606" w:type="dxa"/>
        <w:tblLook w:val="04A0" w:firstRow="1" w:lastRow="0" w:firstColumn="1" w:lastColumn="0" w:noHBand="0" w:noVBand="1"/>
      </w:tblPr>
      <w:tblGrid>
        <w:gridCol w:w="675"/>
        <w:gridCol w:w="4394"/>
        <w:gridCol w:w="4537"/>
      </w:tblGrid>
      <w:tr w:rsidR="00B73870" w:rsidRPr="00CC7153" w:rsidTr="00F2239F">
        <w:trPr>
          <w:tblHeader/>
        </w:trPr>
        <w:tc>
          <w:tcPr>
            <w:tcW w:w="675" w:type="dxa"/>
          </w:tcPr>
          <w:p w:rsidR="00B73870" w:rsidRPr="00CC7153" w:rsidRDefault="00B73870" w:rsidP="00B73870">
            <w:pPr>
              <w:autoSpaceDE w:val="0"/>
              <w:autoSpaceDN w:val="0"/>
              <w:adjustRightInd w:val="0"/>
              <w:jc w:val="both"/>
              <w:rPr>
                <w:b w:val="0"/>
                <w:sz w:val="24"/>
                <w:szCs w:val="24"/>
              </w:rPr>
            </w:pPr>
            <w:r w:rsidRPr="00CC7153">
              <w:rPr>
                <w:b w:val="0"/>
                <w:sz w:val="24"/>
                <w:szCs w:val="24"/>
              </w:rPr>
              <w:t>№ п/п</w:t>
            </w:r>
          </w:p>
        </w:tc>
        <w:tc>
          <w:tcPr>
            <w:tcW w:w="4394" w:type="dxa"/>
          </w:tcPr>
          <w:p w:rsidR="00B73870" w:rsidRPr="00CC7153" w:rsidRDefault="00B73870" w:rsidP="00B73870">
            <w:pPr>
              <w:autoSpaceDE w:val="0"/>
              <w:autoSpaceDN w:val="0"/>
              <w:adjustRightInd w:val="0"/>
              <w:jc w:val="center"/>
              <w:rPr>
                <w:b w:val="0"/>
                <w:sz w:val="24"/>
                <w:szCs w:val="24"/>
              </w:rPr>
            </w:pPr>
            <w:r w:rsidRPr="00CC7153">
              <w:rPr>
                <w:b w:val="0"/>
                <w:sz w:val="24"/>
                <w:szCs w:val="24"/>
              </w:rPr>
              <w:t>Содержание поручения</w:t>
            </w:r>
          </w:p>
        </w:tc>
        <w:tc>
          <w:tcPr>
            <w:tcW w:w="4537" w:type="dxa"/>
          </w:tcPr>
          <w:p w:rsidR="00B73870" w:rsidRPr="00CC7153" w:rsidRDefault="00B73870" w:rsidP="00B73870">
            <w:pPr>
              <w:autoSpaceDE w:val="0"/>
              <w:autoSpaceDN w:val="0"/>
              <w:adjustRightInd w:val="0"/>
              <w:jc w:val="center"/>
              <w:rPr>
                <w:b w:val="0"/>
                <w:sz w:val="24"/>
                <w:szCs w:val="24"/>
              </w:rPr>
            </w:pPr>
            <w:r w:rsidRPr="00CC7153">
              <w:rPr>
                <w:b w:val="0"/>
                <w:sz w:val="24"/>
                <w:szCs w:val="24"/>
              </w:rPr>
              <w:t>Выполнение поручения</w:t>
            </w:r>
          </w:p>
        </w:tc>
      </w:tr>
      <w:tr w:rsidR="00B73870" w:rsidRPr="00CC7153" w:rsidTr="00B73870">
        <w:tc>
          <w:tcPr>
            <w:tcW w:w="675" w:type="dxa"/>
            <w:hideMark/>
          </w:tcPr>
          <w:p w:rsidR="00B73870" w:rsidRPr="00CC7153" w:rsidRDefault="00B73870" w:rsidP="00B73870">
            <w:pPr>
              <w:autoSpaceDE w:val="0"/>
              <w:autoSpaceDN w:val="0"/>
              <w:adjustRightInd w:val="0"/>
              <w:rPr>
                <w:b w:val="0"/>
                <w:sz w:val="24"/>
                <w:szCs w:val="24"/>
              </w:rPr>
            </w:pPr>
            <w:r w:rsidRPr="00CC7153">
              <w:rPr>
                <w:b w:val="0"/>
                <w:sz w:val="24"/>
                <w:szCs w:val="24"/>
              </w:rPr>
              <w:t>1.</w:t>
            </w:r>
          </w:p>
        </w:tc>
        <w:tc>
          <w:tcPr>
            <w:tcW w:w="4394" w:type="dxa"/>
          </w:tcPr>
          <w:p w:rsidR="00B73870" w:rsidRPr="00CC7153" w:rsidRDefault="00B73870" w:rsidP="00B73870">
            <w:pPr>
              <w:autoSpaceDE w:val="0"/>
              <w:autoSpaceDN w:val="0"/>
              <w:adjustRightInd w:val="0"/>
              <w:rPr>
                <w:b w:val="0"/>
                <w:sz w:val="24"/>
                <w:szCs w:val="24"/>
              </w:rPr>
            </w:pPr>
            <w:r w:rsidRPr="00CC7153">
              <w:rPr>
                <w:b w:val="0"/>
                <w:sz w:val="24"/>
                <w:szCs w:val="24"/>
              </w:rPr>
              <w:t xml:space="preserve">Подготовить проект соглашения о взаимодействии Совета депутатов ЗАТО г. Зеленогорска и Федерального государственного бюджетного </w:t>
            </w:r>
            <w:r w:rsidRPr="00CC7153">
              <w:rPr>
                <w:b w:val="0"/>
                <w:sz w:val="24"/>
                <w:szCs w:val="24"/>
              </w:rPr>
              <w:lastRenderedPageBreak/>
              <w:t>учреждения «Федеральный Сибирский научно-клинический центр Федерального медико-биологического агентства» (далее – СКЦ) в целях обеспечения участия Совета депутатов ЗАТО г. Зеленогорска в принятии СКЦ решений, которые могут повлиять на доступность и качество оказываемых медицинских услуг для населения города Зеленогорска.</w:t>
            </w:r>
          </w:p>
          <w:p w:rsidR="00B73870" w:rsidRPr="00CC7153" w:rsidRDefault="00B73870" w:rsidP="00B73870">
            <w:pPr>
              <w:autoSpaceDE w:val="0"/>
              <w:autoSpaceDN w:val="0"/>
              <w:adjustRightInd w:val="0"/>
              <w:rPr>
                <w:b w:val="0"/>
                <w:sz w:val="24"/>
                <w:szCs w:val="24"/>
              </w:rPr>
            </w:pPr>
          </w:p>
        </w:tc>
        <w:tc>
          <w:tcPr>
            <w:tcW w:w="4537" w:type="dxa"/>
            <w:hideMark/>
          </w:tcPr>
          <w:p w:rsidR="00B73870" w:rsidRPr="00CC7153" w:rsidRDefault="00B73870" w:rsidP="00B73870">
            <w:pPr>
              <w:autoSpaceDE w:val="0"/>
              <w:autoSpaceDN w:val="0"/>
              <w:adjustRightInd w:val="0"/>
              <w:rPr>
                <w:b w:val="0"/>
                <w:sz w:val="24"/>
                <w:szCs w:val="24"/>
              </w:rPr>
            </w:pPr>
            <w:r w:rsidRPr="00CC7153">
              <w:rPr>
                <w:b w:val="0"/>
                <w:sz w:val="24"/>
                <w:szCs w:val="24"/>
              </w:rPr>
              <w:lastRenderedPageBreak/>
              <w:t xml:space="preserve">В соответствии с протоколом совместного заседания постоянных комиссий  Совета  депутатов ЗАТО </w:t>
            </w:r>
          </w:p>
          <w:p w:rsidR="00B73870" w:rsidRPr="00CC7153" w:rsidRDefault="00B73870" w:rsidP="00B73870">
            <w:pPr>
              <w:autoSpaceDE w:val="0"/>
              <w:autoSpaceDN w:val="0"/>
              <w:adjustRightInd w:val="0"/>
              <w:rPr>
                <w:b w:val="0"/>
                <w:sz w:val="24"/>
                <w:szCs w:val="24"/>
              </w:rPr>
            </w:pPr>
            <w:r w:rsidRPr="00CC7153">
              <w:rPr>
                <w:b w:val="0"/>
                <w:sz w:val="24"/>
                <w:szCs w:val="24"/>
              </w:rPr>
              <w:t xml:space="preserve">г. Зеленогорска от 12.01.2017 № 16 </w:t>
            </w:r>
            <w:r w:rsidRPr="00CC7153">
              <w:rPr>
                <w:b w:val="0"/>
                <w:sz w:val="24"/>
                <w:szCs w:val="24"/>
              </w:rPr>
              <w:lastRenderedPageBreak/>
              <w:t>подготовлен проект соглашения о взаимодействии Совета депутатов ЗАТО г.Зеленогорска и Федерального государственного бюджетного учреждения «Федеральный Сибирский научно-клинический центр Федерального медико-биологического агентства». Цель заключения  соглашения - создание условий для участия Совета депутатов ЗАТО г. Зеленогорска  в решении вопросов по оказанию медицинской помощи населению города.</w:t>
            </w:r>
          </w:p>
        </w:tc>
      </w:tr>
      <w:tr w:rsidR="00B73870" w:rsidRPr="00CC7153" w:rsidTr="00B73870">
        <w:tc>
          <w:tcPr>
            <w:tcW w:w="675" w:type="dxa"/>
            <w:hideMark/>
          </w:tcPr>
          <w:p w:rsidR="00B73870" w:rsidRPr="00CC7153" w:rsidRDefault="00B73870" w:rsidP="00B73870">
            <w:pPr>
              <w:autoSpaceDE w:val="0"/>
              <w:autoSpaceDN w:val="0"/>
              <w:adjustRightInd w:val="0"/>
              <w:rPr>
                <w:b w:val="0"/>
                <w:sz w:val="24"/>
                <w:szCs w:val="24"/>
              </w:rPr>
            </w:pPr>
            <w:r w:rsidRPr="00CC7153">
              <w:rPr>
                <w:b w:val="0"/>
                <w:sz w:val="24"/>
                <w:szCs w:val="24"/>
              </w:rPr>
              <w:lastRenderedPageBreak/>
              <w:t>2.</w:t>
            </w:r>
          </w:p>
        </w:tc>
        <w:tc>
          <w:tcPr>
            <w:tcW w:w="4394" w:type="dxa"/>
          </w:tcPr>
          <w:p w:rsidR="00B73870" w:rsidRPr="00CC7153" w:rsidRDefault="00B73870" w:rsidP="00B73870">
            <w:pPr>
              <w:autoSpaceDE w:val="0"/>
              <w:autoSpaceDN w:val="0"/>
              <w:adjustRightInd w:val="0"/>
              <w:rPr>
                <w:b w:val="0"/>
                <w:sz w:val="24"/>
                <w:szCs w:val="24"/>
              </w:rPr>
            </w:pPr>
            <w:r w:rsidRPr="00CC7153">
              <w:rPr>
                <w:b w:val="0"/>
                <w:sz w:val="24"/>
                <w:szCs w:val="24"/>
              </w:rPr>
              <w:t xml:space="preserve">Определить причины возникновения проблем и определить необходимый объем финансирования, подготовить предложения по источнику финансирования работ по адресам: ул. Советская, </w:t>
            </w:r>
            <w:r w:rsidR="00E443BD" w:rsidRPr="00CC7153">
              <w:rPr>
                <w:b w:val="0"/>
                <w:sz w:val="24"/>
                <w:szCs w:val="24"/>
              </w:rPr>
              <w:t>д. </w:t>
            </w:r>
            <w:r w:rsidRPr="00CC7153">
              <w:rPr>
                <w:b w:val="0"/>
                <w:sz w:val="24"/>
                <w:szCs w:val="24"/>
              </w:rPr>
              <w:t>6 «</w:t>
            </w:r>
            <w:r w:rsidR="00960E84" w:rsidRPr="00CC7153">
              <w:rPr>
                <w:b w:val="0"/>
                <w:sz w:val="24"/>
                <w:szCs w:val="24"/>
              </w:rPr>
              <w:t>Б</w:t>
            </w:r>
            <w:r w:rsidRPr="00CC7153">
              <w:rPr>
                <w:b w:val="0"/>
                <w:sz w:val="24"/>
                <w:szCs w:val="24"/>
              </w:rPr>
              <w:t xml:space="preserve">», </w:t>
            </w:r>
          </w:p>
          <w:p w:rsidR="00B73870" w:rsidRPr="00CC7153" w:rsidRDefault="00B73870" w:rsidP="00B73870">
            <w:pPr>
              <w:autoSpaceDE w:val="0"/>
              <w:autoSpaceDN w:val="0"/>
              <w:adjustRightInd w:val="0"/>
              <w:rPr>
                <w:b w:val="0"/>
                <w:sz w:val="24"/>
                <w:szCs w:val="24"/>
              </w:rPr>
            </w:pPr>
            <w:r w:rsidRPr="00CC7153">
              <w:rPr>
                <w:b w:val="0"/>
                <w:sz w:val="24"/>
                <w:szCs w:val="24"/>
              </w:rPr>
              <w:t xml:space="preserve">ул. Бортникова, </w:t>
            </w:r>
            <w:r w:rsidR="00E443BD" w:rsidRPr="00CC7153">
              <w:rPr>
                <w:b w:val="0"/>
                <w:sz w:val="24"/>
                <w:szCs w:val="24"/>
              </w:rPr>
              <w:t>д.</w:t>
            </w:r>
            <w:r w:rsidRPr="00CC7153">
              <w:rPr>
                <w:b w:val="0"/>
                <w:sz w:val="24"/>
                <w:szCs w:val="24"/>
              </w:rPr>
              <w:t xml:space="preserve"> № 48, </w:t>
            </w:r>
          </w:p>
          <w:p w:rsidR="00B73870" w:rsidRPr="00CC7153" w:rsidRDefault="00B73870" w:rsidP="00B73870">
            <w:pPr>
              <w:autoSpaceDE w:val="0"/>
              <w:autoSpaceDN w:val="0"/>
              <w:adjustRightInd w:val="0"/>
              <w:rPr>
                <w:b w:val="0"/>
                <w:sz w:val="24"/>
                <w:szCs w:val="24"/>
              </w:rPr>
            </w:pPr>
            <w:r w:rsidRPr="00CC7153">
              <w:rPr>
                <w:b w:val="0"/>
                <w:sz w:val="24"/>
                <w:szCs w:val="24"/>
              </w:rPr>
              <w:t xml:space="preserve">ул. Набережная, </w:t>
            </w:r>
            <w:r w:rsidR="00E443BD" w:rsidRPr="00CC7153">
              <w:rPr>
                <w:b w:val="0"/>
                <w:sz w:val="24"/>
                <w:szCs w:val="24"/>
              </w:rPr>
              <w:t>д.</w:t>
            </w:r>
            <w:r w:rsidRPr="00CC7153">
              <w:rPr>
                <w:b w:val="0"/>
                <w:sz w:val="24"/>
                <w:szCs w:val="24"/>
              </w:rPr>
              <w:t xml:space="preserve"> №№ 76, 78, и заслушать информацию на постоянной комиссии по муниципальной собственности и вопросам ЖКХ </w:t>
            </w:r>
          </w:p>
          <w:p w:rsidR="00B73870" w:rsidRPr="00CC7153" w:rsidRDefault="00B73870" w:rsidP="00B73870">
            <w:pPr>
              <w:autoSpaceDE w:val="0"/>
              <w:autoSpaceDN w:val="0"/>
              <w:adjustRightInd w:val="0"/>
              <w:rPr>
                <w:b w:val="0"/>
                <w:sz w:val="24"/>
                <w:szCs w:val="24"/>
              </w:rPr>
            </w:pPr>
          </w:p>
        </w:tc>
        <w:tc>
          <w:tcPr>
            <w:tcW w:w="4537" w:type="dxa"/>
          </w:tcPr>
          <w:p w:rsidR="00B73870" w:rsidRPr="00CC7153" w:rsidRDefault="00B73870" w:rsidP="00B73870">
            <w:pPr>
              <w:autoSpaceDE w:val="0"/>
              <w:autoSpaceDN w:val="0"/>
              <w:adjustRightInd w:val="0"/>
              <w:rPr>
                <w:b w:val="0"/>
                <w:sz w:val="24"/>
                <w:szCs w:val="24"/>
              </w:rPr>
            </w:pPr>
            <w:r w:rsidRPr="00CC7153">
              <w:rPr>
                <w:b w:val="0"/>
                <w:sz w:val="24"/>
                <w:szCs w:val="24"/>
              </w:rPr>
              <w:t>Выявлены причины необходимости проведения дополнительных работ по благоустройству.</w:t>
            </w:r>
          </w:p>
          <w:p w:rsidR="00B73870" w:rsidRPr="00CC7153" w:rsidRDefault="00B73870" w:rsidP="00B73870">
            <w:pPr>
              <w:autoSpaceDE w:val="0"/>
              <w:autoSpaceDN w:val="0"/>
              <w:adjustRightInd w:val="0"/>
              <w:rPr>
                <w:b w:val="0"/>
                <w:sz w:val="24"/>
                <w:szCs w:val="24"/>
              </w:rPr>
            </w:pPr>
            <w:r w:rsidRPr="00CC7153">
              <w:rPr>
                <w:b w:val="0"/>
                <w:sz w:val="24"/>
                <w:szCs w:val="24"/>
              </w:rPr>
              <w:t xml:space="preserve">Выполнение работ по водоизоляции и прекращению затопления цокольного этажа </w:t>
            </w:r>
            <w:r w:rsidR="00960E84" w:rsidRPr="00CC7153">
              <w:rPr>
                <w:b w:val="0"/>
                <w:sz w:val="24"/>
                <w:szCs w:val="24"/>
              </w:rPr>
              <w:t xml:space="preserve">многоквартирного дома </w:t>
            </w:r>
            <w:r w:rsidRPr="00CC7153">
              <w:rPr>
                <w:b w:val="0"/>
                <w:sz w:val="24"/>
                <w:szCs w:val="24"/>
              </w:rPr>
              <w:t>по ул. Советская, д.6 «Б» талыми весенними водами.</w:t>
            </w:r>
          </w:p>
          <w:p w:rsidR="00B73870" w:rsidRPr="00CC7153" w:rsidRDefault="00B73870" w:rsidP="00B73870">
            <w:pPr>
              <w:autoSpaceDE w:val="0"/>
              <w:autoSpaceDN w:val="0"/>
              <w:adjustRightInd w:val="0"/>
              <w:rPr>
                <w:b w:val="0"/>
                <w:sz w:val="24"/>
                <w:szCs w:val="24"/>
              </w:rPr>
            </w:pPr>
            <w:r w:rsidRPr="00CC7153">
              <w:rPr>
                <w:b w:val="0"/>
                <w:sz w:val="24"/>
                <w:szCs w:val="24"/>
              </w:rPr>
              <w:t xml:space="preserve">Приведение в безопасное состояние и фасадный ремонт </w:t>
            </w:r>
            <w:r w:rsidR="00960E84" w:rsidRPr="00CC7153">
              <w:rPr>
                <w:b w:val="0"/>
                <w:sz w:val="24"/>
                <w:szCs w:val="24"/>
              </w:rPr>
              <w:t xml:space="preserve">малых архитектурных форм </w:t>
            </w:r>
            <w:r w:rsidRPr="00CC7153">
              <w:rPr>
                <w:b w:val="0"/>
                <w:sz w:val="24"/>
                <w:szCs w:val="24"/>
              </w:rPr>
              <w:t>«Стар</w:t>
            </w:r>
            <w:r w:rsidR="00960E84" w:rsidRPr="00CC7153">
              <w:rPr>
                <w:b w:val="0"/>
                <w:sz w:val="24"/>
                <w:szCs w:val="24"/>
              </w:rPr>
              <w:t>ая</w:t>
            </w:r>
            <w:r w:rsidRPr="00CC7153">
              <w:rPr>
                <w:b w:val="0"/>
                <w:sz w:val="24"/>
                <w:szCs w:val="24"/>
              </w:rPr>
              <w:t xml:space="preserve"> крепост</w:t>
            </w:r>
            <w:r w:rsidR="00960E84" w:rsidRPr="00CC7153">
              <w:rPr>
                <w:b w:val="0"/>
                <w:sz w:val="24"/>
                <w:szCs w:val="24"/>
              </w:rPr>
              <w:t>ь</w:t>
            </w:r>
            <w:r w:rsidRPr="00CC7153">
              <w:rPr>
                <w:b w:val="0"/>
                <w:sz w:val="24"/>
                <w:szCs w:val="24"/>
              </w:rPr>
              <w:t>» на внутридомовой территории по ул. Комсомольская, д.6.</w:t>
            </w:r>
          </w:p>
          <w:p w:rsidR="00B73870" w:rsidRPr="00CC7153" w:rsidRDefault="00B73870" w:rsidP="00B73870">
            <w:pPr>
              <w:autoSpaceDE w:val="0"/>
              <w:autoSpaceDN w:val="0"/>
              <w:adjustRightInd w:val="0"/>
              <w:rPr>
                <w:b w:val="0"/>
                <w:sz w:val="24"/>
                <w:szCs w:val="24"/>
              </w:rPr>
            </w:pPr>
            <w:r w:rsidRPr="00CC7153">
              <w:rPr>
                <w:b w:val="0"/>
                <w:sz w:val="24"/>
                <w:szCs w:val="24"/>
              </w:rPr>
              <w:t>МКУ «Заказчик»  поручено подготовить проектно-сметную документцию на проведение работ по адресам:</w:t>
            </w:r>
          </w:p>
          <w:p w:rsidR="00E443BD" w:rsidRPr="00CC7153" w:rsidRDefault="00E443BD" w:rsidP="00E443BD">
            <w:pPr>
              <w:autoSpaceDE w:val="0"/>
              <w:autoSpaceDN w:val="0"/>
              <w:adjustRightInd w:val="0"/>
              <w:rPr>
                <w:b w:val="0"/>
                <w:sz w:val="24"/>
                <w:szCs w:val="24"/>
              </w:rPr>
            </w:pPr>
            <w:r w:rsidRPr="00CC7153">
              <w:rPr>
                <w:b w:val="0"/>
                <w:sz w:val="24"/>
                <w:szCs w:val="24"/>
              </w:rPr>
              <w:t xml:space="preserve">ул. Советская, д. 6 «Б», </w:t>
            </w:r>
          </w:p>
          <w:p w:rsidR="00E443BD" w:rsidRPr="00CC7153" w:rsidRDefault="00E443BD" w:rsidP="00E443BD">
            <w:pPr>
              <w:autoSpaceDE w:val="0"/>
              <w:autoSpaceDN w:val="0"/>
              <w:adjustRightInd w:val="0"/>
              <w:rPr>
                <w:b w:val="0"/>
                <w:sz w:val="24"/>
                <w:szCs w:val="24"/>
              </w:rPr>
            </w:pPr>
            <w:r w:rsidRPr="00CC7153">
              <w:rPr>
                <w:b w:val="0"/>
                <w:sz w:val="24"/>
                <w:szCs w:val="24"/>
              </w:rPr>
              <w:t xml:space="preserve">ул. Бортникова, д. № 48, </w:t>
            </w:r>
          </w:p>
          <w:p w:rsidR="00B73870" w:rsidRPr="00CC7153" w:rsidRDefault="00E443BD" w:rsidP="00E443BD">
            <w:pPr>
              <w:autoSpaceDE w:val="0"/>
              <w:autoSpaceDN w:val="0"/>
              <w:adjustRightInd w:val="0"/>
              <w:rPr>
                <w:b w:val="0"/>
                <w:sz w:val="24"/>
                <w:szCs w:val="24"/>
              </w:rPr>
            </w:pPr>
            <w:r w:rsidRPr="00CC7153">
              <w:rPr>
                <w:b w:val="0"/>
                <w:sz w:val="24"/>
                <w:szCs w:val="24"/>
              </w:rPr>
              <w:t>ул. Набережная, д. №№ 76, 78</w:t>
            </w:r>
            <w:r w:rsidR="00B73870" w:rsidRPr="00CC7153">
              <w:rPr>
                <w:b w:val="0"/>
                <w:sz w:val="24"/>
                <w:szCs w:val="24"/>
              </w:rPr>
              <w:t>.</w:t>
            </w:r>
          </w:p>
        </w:tc>
      </w:tr>
      <w:tr w:rsidR="00B73870" w:rsidRPr="00CC7153" w:rsidTr="00B73870">
        <w:tc>
          <w:tcPr>
            <w:tcW w:w="675" w:type="dxa"/>
            <w:hideMark/>
          </w:tcPr>
          <w:p w:rsidR="00B73870" w:rsidRPr="00CC7153" w:rsidRDefault="00B73870" w:rsidP="00B73870">
            <w:pPr>
              <w:autoSpaceDE w:val="0"/>
              <w:autoSpaceDN w:val="0"/>
              <w:adjustRightInd w:val="0"/>
              <w:rPr>
                <w:b w:val="0"/>
                <w:sz w:val="24"/>
                <w:szCs w:val="24"/>
              </w:rPr>
            </w:pPr>
            <w:r w:rsidRPr="00CC7153">
              <w:rPr>
                <w:b w:val="0"/>
                <w:sz w:val="24"/>
                <w:szCs w:val="24"/>
              </w:rPr>
              <w:t>3.</w:t>
            </w:r>
          </w:p>
        </w:tc>
        <w:tc>
          <w:tcPr>
            <w:tcW w:w="4394" w:type="dxa"/>
            <w:hideMark/>
          </w:tcPr>
          <w:p w:rsidR="00B73870" w:rsidRPr="00CC7153" w:rsidRDefault="00B73870" w:rsidP="00B73870">
            <w:pPr>
              <w:autoSpaceDE w:val="0"/>
              <w:autoSpaceDN w:val="0"/>
              <w:adjustRightInd w:val="0"/>
              <w:rPr>
                <w:b w:val="0"/>
                <w:sz w:val="24"/>
                <w:szCs w:val="24"/>
              </w:rPr>
            </w:pPr>
            <w:r w:rsidRPr="00CC7153">
              <w:rPr>
                <w:b w:val="0"/>
                <w:sz w:val="24"/>
                <w:szCs w:val="24"/>
              </w:rPr>
              <w:t>Разработать и подготовить Положение об увековечении памяти граждан на территории города Зеленогорска.</w:t>
            </w:r>
          </w:p>
        </w:tc>
        <w:tc>
          <w:tcPr>
            <w:tcW w:w="4537" w:type="dxa"/>
            <w:hideMark/>
          </w:tcPr>
          <w:p w:rsidR="00B73870" w:rsidRPr="00CC7153" w:rsidRDefault="00B73870" w:rsidP="00B73870">
            <w:pPr>
              <w:autoSpaceDE w:val="0"/>
              <w:autoSpaceDN w:val="0"/>
              <w:adjustRightInd w:val="0"/>
              <w:rPr>
                <w:b w:val="0"/>
                <w:sz w:val="24"/>
                <w:szCs w:val="24"/>
              </w:rPr>
            </w:pPr>
            <w:r w:rsidRPr="00CC7153">
              <w:rPr>
                <w:b w:val="0"/>
                <w:sz w:val="24"/>
                <w:szCs w:val="24"/>
              </w:rPr>
              <w:t>Принято решение Совета депутатов ЗАТО  г.  Зеленогорска  от  23.11.2017 №</w:t>
            </w:r>
            <w:r w:rsidRPr="00CC7153">
              <w:t> </w:t>
            </w:r>
            <w:r w:rsidRPr="00CC7153">
              <w:rPr>
                <w:b w:val="0"/>
                <w:sz w:val="24"/>
                <w:szCs w:val="24"/>
              </w:rPr>
              <w:t>45-254р  «Об утверждении Положения о порядке установки памятников, мемориальных досок и иных монументальных произведений на территории города Зеленогорска».</w:t>
            </w:r>
          </w:p>
        </w:tc>
      </w:tr>
      <w:tr w:rsidR="00B73870" w:rsidRPr="00CC7153" w:rsidTr="00B73870">
        <w:tc>
          <w:tcPr>
            <w:tcW w:w="675" w:type="dxa"/>
            <w:hideMark/>
          </w:tcPr>
          <w:p w:rsidR="00B73870" w:rsidRPr="00CC7153" w:rsidRDefault="00B73870" w:rsidP="00B73870">
            <w:pPr>
              <w:autoSpaceDE w:val="0"/>
              <w:autoSpaceDN w:val="0"/>
              <w:adjustRightInd w:val="0"/>
              <w:rPr>
                <w:b w:val="0"/>
                <w:sz w:val="24"/>
                <w:szCs w:val="24"/>
              </w:rPr>
            </w:pPr>
            <w:r w:rsidRPr="00CC7153">
              <w:rPr>
                <w:b w:val="0"/>
                <w:sz w:val="24"/>
                <w:szCs w:val="24"/>
              </w:rPr>
              <w:t>4.</w:t>
            </w:r>
          </w:p>
        </w:tc>
        <w:tc>
          <w:tcPr>
            <w:tcW w:w="4394" w:type="dxa"/>
          </w:tcPr>
          <w:p w:rsidR="00B73870" w:rsidRPr="00CC7153" w:rsidRDefault="00B73870" w:rsidP="00B73870">
            <w:pPr>
              <w:autoSpaceDE w:val="0"/>
              <w:autoSpaceDN w:val="0"/>
              <w:adjustRightInd w:val="0"/>
              <w:rPr>
                <w:b w:val="0"/>
                <w:sz w:val="24"/>
                <w:szCs w:val="24"/>
              </w:rPr>
            </w:pPr>
            <w:r w:rsidRPr="00CC7153">
              <w:rPr>
                <w:b w:val="0"/>
                <w:sz w:val="24"/>
                <w:szCs w:val="24"/>
              </w:rPr>
              <w:t>Изучить доводы, изложенные в протесте прокурора ЗАТО г. Зеленогорска от 18.08.2017 № 7-02-2017 на отдельные статьи Устава города</w:t>
            </w:r>
            <w:r w:rsidR="00960E84" w:rsidRPr="00CC7153">
              <w:rPr>
                <w:b w:val="0"/>
                <w:sz w:val="24"/>
                <w:szCs w:val="24"/>
              </w:rPr>
              <w:t>,</w:t>
            </w:r>
            <w:r w:rsidRPr="00CC7153">
              <w:rPr>
                <w:b w:val="0"/>
                <w:sz w:val="24"/>
                <w:szCs w:val="24"/>
              </w:rPr>
              <w:t xml:space="preserve"> и подготовить соответствующий проект решения Совета депутатов ЗАТО г.</w:t>
            </w:r>
            <w:r w:rsidR="00960E84" w:rsidRPr="00CC7153">
              <w:rPr>
                <w:b w:val="0"/>
                <w:sz w:val="24"/>
                <w:szCs w:val="24"/>
              </w:rPr>
              <w:t> </w:t>
            </w:r>
            <w:r w:rsidR="009E1850" w:rsidRPr="00CC7153">
              <w:rPr>
                <w:b w:val="0"/>
                <w:sz w:val="24"/>
                <w:szCs w:val="24"/>
              </w:rPr>
              <w:t>Зеленогорска».</w:t>
            </w:r>
            <w:r w:rsidR="009E1850" w:rsidRPr="00CC7153">
              <w:rPr>
                <w:b w:val="0"/>
                <w:sz w:val="24"/>
                <w:szCs w:val="24"/>
              </w:rPr>
              <w:tab/>
            </w:r>
          </w:p>
        </w:tc>
        <w:tc>
          <w:tcPr>
            <w:tcW w:w="4537" w:type="dxa"/>
            <w:hideMark/>
          </w:tcPr>
          <w:p w:rsidR="00B73870" w:rsidRPr="00CC7153" w:rsidRDefault="00B73870" w:rsidP="00B73870">
            <w:pPr>
              <w:autoSpaceDE w:val="0"/>
              <w:autoSpaceDN w:val="0"/>
              <w:adjustRightInd w:val="0"/>
              <w:rPr>
                <w:b w:val="0"/>
                <w:sz w:val="24"/>
                <w:szCs w:val="24"/>
              </w:rPr>
            </w:pPr>
            <w:r w:rsidRPr="00CC7153">
              <w:rPr>
                <w:b w:val="0"/>
                <w:sz w:val="24"/>
                <w:szCs w:val="24"/>
              </w:rPr>
              <w:t>Юридический отдел Администрации ЗАТО  г. Зеленогорска разрабатывает проект решения Совета депутатов ЗАТО г. Зеленогорска «О внесении изменений в Устав города»</w:t>
            </w:r>
            <w:r w:rsidR="00E443BD" w:rsidRPr="00CC7153">
              <w:rPr>
                <w:b w:val="0"/>
                <w:sz w:val="24"/>
                <w:szCs w:val="24"/>
              </w:rPr>
              <w:t xml:space="preserve"> </w:t>
            </w:r>
            <w:r w:rsidR="00E443BD" w:rsidRPr="00CC7153">
              <w:rPr>
                <w:b w:val="0"/>
                <w:i/>
                <w:sz w:val="24"/>
                <w:szCs w:val="24"/>
              </w:rPr>
              <w:t>(узнать на момент заслушивания отчёта)</w:t>
            </w:r>
          </w:p>
        </w:tc>
      </w:tr>
      <w:tr w:rsidR="00B73870" w:rsidRPr="00CC7153" w:rsidTr="00B73870">
        <w:tc>
          <w:tcPr>
            <w:tcW w:w="675" w:type="dxa"/>
            <w:hideMark/>
          </w:tcPr>
          <w:p w:rsidR="00B73870" w:rsidRPr="00CC7153" w:rsidRDefault="00B73870" w:rsidP="00B73870">
            <w:pPr>
              <w:autoSpaceDE w:val="0"/>
              <w:autoSpaceDN w:val="0"/>
              <w:adjustRightInd w:val="0"/>
              <w:rPr>
                <w:b w:val="0"/>
                <w:sz w:val="24"/>
                <w:szCs w:val="24"/>
              </w:rPr>
            </w:pPr>
            <w:r w:rsidRPr="00CC7153">
              <w:rPr>
                <w:b w:val="0"/>
                <w:sz w:val="24"/>
                <w:szCs w:val="24"/>
              </w:rPr>
              <w:t>5.</w:t>
            </w:r>
          </w:p>
        </w:tc>
        <w:tc>
          <w:tcPr>
            <w:tcW w:w="4394" w:type="dxa"/>
          </w:tcPr>
          <w:p w:rsidR="00B73870" w:rsidRPr="00CC7153" w:rsidRDefault="00B73870" w:rsidP="00B73870">
            <w:pPr>
              <w:autoSpaceDE w:val="0"/>
              <w:autoSpaceDN w:val="0"/>
              <w:adjustRightInd w:val="0"/>
              <w:rPr>
                <w:b w:val="0"/>
                <w:sz w:val="24"/>
                <w:szCs w:val="24"/>
              </w:rPr>
            </w:pPr>
            <w:r w:rsidRPr="00CC7153">
              <w:rPr>
                <w:b w:val="0"/>
                <w:sz w:val="24"/>
                <w:szCs w:val="24"/>
              </w:rPr>
              <w:t xml:space="preserve">Разработать план финансового оздоровления муниципальных унитарных предприятий и представить план на рассмотрение  Совета депутатов </w:t>
            </w:r>
            <w:r w:rsidRPr="00CC7153">
              <w:rPr>
                <w:b w:val="0"/>
                <w:sz w:val="24"/>
                <w:szCs w:val="24"/>
              </w:rPr>
              <w:lastRenderedPageBreak/>
              <w:t>ЗАТО г. Зеленогорс</w:t>
            </w:r>
            <w:r w:rsidR="00960E84" w:rsidRPr="00CC7153">
              <w:rPr>
                <w:b w:val="0"/>
                <w:sz w:val="24"/>
                <w:szCs w:val="24"/>
              </w:rPr>
              <w:t>ка на сессии в сентябре месяце.</w:t>
            </w:r>
          </w:p>
        </w:tc>
        <w:tc>
          <w:tcPr>
            <w:tcW w:w="4537" w:type="dxa"/>
            <w:hideMark/>
          </w:tcPr>
          <w:p w:rsidR="00B73870" w:rsidRPr="00CC7153" w:rsidRDefault="00B73870" w:rsidP="00B73870">
            <w:pPr>
              <w:autoSpaceDE w:val="0"/>
              <w:autoSpaceDN w:val="0"/>
              <w:adjustRightInd w:val="0"/>
              <w:rPr>
                <w:b w:val="0"/>
                <w:sz w:val="24"/>
                <w:szCs w:val="24"/>
              </w:rPr>
            </w:pPr>
            <w:r w:rsidRPr="00CC7153">
              <w:rPr>
                <w:b w:val="0"/>
                <w:sz w:val="24"/>
                <w:szCs w:val="24"/>
              </w:rPr>
              <w:lastRenderedPageBreak/>
              <w:t>Протокольное поручение о разработке плана финансового оздоровления муниципальных унитарных предприятий признано исполненным.</w:t>
            </w:r>
          </w:p>
          <w:p w:rsidR="00E443BD" w:rsidRPr="00CC7153" w:rsidRDefault="00E443BD" w:rsidP="00B73870">
            <w:pPr>
              <w:autoSpaceDE w:val="0"/>
              <w:autoSpaceDN w:val="0"/>
              <w:adjustRightInd w:val="0"/>
              <w:rPr>
                <w:b w:val="0"/>
                <w:i/>
                <w:sz w:val="24"/>
                <w:szCs w:val="24"/>
              </w:rPr>
            </w:pPr>
            <w:r w:rsidRPr="00CC7153">
              <w:rPr>
                <w:b w:val="0"/>
                <w:i/>
                <w:sz w:val="24"/>
                <w:szCs w:val="24"/>
              </w:rPr>
              <w:lastRenderedPageBreak/>
              <w:t>Наш вопрос – написать что сделано?</w:t>
            </w:r>
          </w:p>
        </w:tc>
      </w:tr>
      <w:tr w:rsidR="00B73870" w:rsidRPr="00CC7153" w:rsidTr="00B73870">
        <w:tc>
          <w:tcPr>
            <w:tcW w:w="675" w:type="dxa"/>
            <w:hideMark/>
          </w:tcPr>
          <w:p w:rsidR="00B73870" w:rsidRPr="00CC7153" w:rsidRDefault="00B73870" w:rsidP="00B73870">
            <w:pPr>
              <w:autoSpaceDE w:val="0"/>
              <w:autoSpaceDN w:val="0"/>
              <w:adjustRightInd w:val="0"/>
              <w:rPr>
                <w:b w:val="0"/>
                <w:sz w:val="24"/>
                <w:szCs w:val="24"/>
              </w:rPr>
            </w:pPr>
            <w:r w:rsidRPr="00CC7153">
              <w:rPr>
                <w:b w:val="0"/>
                <w:sz w:val="24"/>
                <w:szCs w:val="24"/>
              </w:rPr>
              <w:lastRenderedPageBreak/>
              <w:t>6</w:t>
            </w:r>
          </w:p>
        </w:tc>
        <w:tc>
          <w:tcPr>
            <w:tcW w:w="4394" w:type="dxa"/>
          </w:tcPr>
          <w:p w:rsidR="00B73870" w:rsidRPr="00CC7153" w:rsidRDefault="00B73870" w:rsidP="009864EE">
            <w:pPr>
              <w:autoSpaceDE w:val="0"/>
              <w:autoSpaceDN w:val="0"/>
              <w:adjustRightInd w:val="0"/>
              <w:rPr>
                <w:b w:val="0"/>
                <w:sz w:val="24"/>
                <w:szCs w:val="24"/>
              </w:rPr>
            </w:pPr>
            <w:r w:rsidRPr="00CC7153">
              <w:rPr>
                <w:b w:val="0"/>
                <w:sz w:val="24"/>
                <w:szCs w:val="24"/>
              </w:rPr>
              <w:t xml:space="preserve">Обеспечить информирование третьих лиц об опасности нахождения на объектах имущественного комплекса </w:t>
            </w:r>
            <w:r w:rsidR="009864EE" w:rsidRPr="00CC7153">
              <w:rPr>
                <w:b w:val="0"/>
                <w:sz w:val="24"/>
                <w:szCs w:val="24"/>
              </w:rPr>
              <w:t xml:space="preserve">бывшей </w:t>
            </w:r>
            <w:r w:rsidRPr="00CC7153">
              <w:rPr>
                <w:b w:val="0"/>
                <w:sz w:val="24"/>
                <w:szCs w:val="24"/>
              </w:rPr>
              <w:t xml:space="preserve">Школы </w:t>
            </w:r>
            <w:r w:rsidR="009864EE" w:rsidRPr="00CC7153">
              <w:rPr>
                <w:b w:val="0"/>
                <w:sz w:val="24"/>
                <w:szCs w:val="24"/>
              </w:rPr>
              <w:t xml:space="preserve">космонавтики </w:t>
            </w:r>
            <w:r w:rsidRPr="00CC7153">
              <w:rPr>
                <w:b w:val="0"/>
                <w:sz w:val="24"/>
                <w:szCs w:val="24"/>
              </w:rPr>
              <w:t>пут</w:t>
            </w:r>
            <w:r w:rsidR="00960E84" w:rsidRPr="00CC7153">
              <w:rPr>
                <w:b w:val="0"/>
                <w:sz w:val="24"/>
                <w:szCs w:val="24"/>
              </w:rPr>
              <w:t>ё</w:t>
            </w:r>
            <w:r w:rsidRPr="00CC7153">
              <w:rPr>
                <w:b w:val="0"/>
                <w:sz w:val="24"/>
                <w:szCs w:val="24"/>
              </w:rPr>
              <w:t>м размещения соответствующих табличек на каждом объекте базы.</w:t>
            </w:r>
            <w:r w:rsidRPr="00CC7153">
              <w:rPr>
                <w:b w:val="0"/>
                <w:sz w:val="24"/>
                <w:szCs w:val="24"/>
              </w:rPr>
              <w:br/>
              <w:t xml:space="preserve">Определить стоимость демонтажных и восстановительных работ </w:t>
            </w:r>
            <w:r w:rsidR="009864EE" w:rsidRPr="00CC7153">
              <w:rPr>
                <w:b w:val="0"/>
                <w:sz w:val="24"/>
                <w:szCs w:val="24"/>
              </w:rPr>
              <w:t xml:space="preserve">по </w:t>
            </w:r>
            <w:r w:rsidRPr="00CC7153">
              <w:rPr>
                <w:b w:val="0"/>
                <w:sz w:val="24"/>
                <w:szCs w:val="24"/>
              </w:rPr>
              <w:t>благоуст</w:t>
            </w:r>
            <w:r w:rsidR="009E1850" w:rsidRPr="00CC7153">
              <w:rPr>
                <w:b w:val="0"/>
                <w:sz w:val="24"/>
                <w:szCs w:val="24"/>
              </w:rPr>
              <w:t>ройств</w:t>
            </w:r>
            <w:r w:rsidR="009864EE" w:rsidRPr="00CC7153">
              <w:rPr>
                <w:b w:val="0"/>
                <w:sz w:val="24"/>
                <w:szCs w:val="24"/>
              </w:rPr>
              <w:t>у</w:t>
            </w:r>
            <w:r w:rsidR="009E1850" w:rsidRPr="00CC7153">
              <w:rPr>
                <w:b w:val="0"/>
                <w:sz w:val="24"/>
                <w:szCs w:val="24"/>
              </w:rPr>
              <w:t xml:space="preserve"> территории в 2018 году.</w:t>
            </w:r>
          </w:p>
        </w:tc>
        <w:tc>
          <w:tcPr>
            <w:tcW w:w="4537" w:type="dxa"/>
            <w:hideMark/>
          </w:tcPr>
          <w:p w:rsidR="00B73870" w:rsidRPr="00CC7153" w:rsidRDefault="00B73870" w:rsidP="00960E84">
            <w:pPr>
              <w:autoSpaceDE w:val="0"/>
              <w:autoSpaceDN w:val="0"/>
              <w:adjustRightInd w:val="0"/>
              <w:rPr>
                <w:b w:val="0"/>
                <w:sz w:val="24"/>
                <w:szCs w:val="24"/>
              </w:rPr>
            </w:pPr>
            <w:r w:rsidRPr="00CC7153">
              <w:rPr>
                <w:b w:val="0"/>
                <w:sz w:val="24"/>
                <w:szCs w:val="24"/>
              </w:rPr>
              <w:t xml:space="preserve">Поручение находится </w:t>
            </w:r>
            <w:r w:rsidR="00960E84" w:rsidRPr="00CC7153">
              <w:rPr>
                <w:b w:val="0"/>
                <w:sz w:val="24"/>
                <w:szCs w:val="24"/>
              </w:rPr>
              <w:t xml:space="preserve">на контроле </w:t>
            </w:r>
            <w:r w:rsidRPr="00CC7153">
              <w:rPr>
                <w:b w:val="0"/>
                <w:sz w:val="24"/>
                <w:szCs w:val="24"/>
              </w:rPr>
              <w:t xml:space="preserve">в Комитете </w:t>
            </w:r>
            <w:r w:rsidR="00960E84" w:rsidRPr="00CC7153">
              <w:rPr>
                <w:b w:val="0"/>
                <w:sz w:val="24"/>
                <w:szCs w:val="24"/>
              </w:rPr>
              <w:t>по управлению муниципальным</w:t>
            </w:r>
            <w:r w:rsidRPr="00CC7153">
              <w:rPr>
                <w:b w:val="0"/>
                <w:sz w:val="24"/>
                <w:szCs w:val="24"/>
              </w:rPr>
              <w:t xml:space="preserve"> имуществ</w:t>
            </w:r>
            <w:r w:rsidR="00960E84" w:rsidRPr="00CC7153">
              <w:rPr>
                <w:b w:val="0"/>
                <w:sz w:val="24"/>
                <w:szCs w:val="24"/>
              </w:rPr>
              <w:t>ом Администрации ЗАТО г. </w:t>
            </w:r>
            <w:r w:rsidRPr="00CC7153">
              <w:rPr>
                <w:b w:val="0"/>
                <w:sz w:val="24"/>
                <w:szCs w:val="24"/>
              </w:rPr>
              <w:t xml:space="preserve">Зеленогорска. </w:t>
            </w:r>
            <w:r w:rsidR="00E443BD" w:rsidRPr="00CC7153">
              <w:rPr>
                <w:b w:val="0"/>
                <w:i/>
                <w:sz w:val="24"/>
                <w:szCs w:val="24"/>
              </w:rPr>
              <w:t>(узнать на момент заслушивания отчёта)</w:t>
            </w:r>
            <w:r w:rsidRPr="00CC7153">
              <w:rPr>
                <w:b w:val="0"/>
                <w:sz w:val="24"/>
                <w:szCs w:val="24"/>
              </w:rPr>
              <w:t xml:space="preserve"> </w:t>
            </w:r>
          </w:p>
        </w:tc>
      </w:tr>
      <w:tr w:rsidR="00B73870" w:rsidRPr="00CC7153" w:rsidTr="00B73870">
        <w:tc>
          <w:tcPr>
            <w:tcW w:w="675" w:type="dxa"/>
            <w:hideMark/>
          </w:tcPr>
          <w:p w:rsidR="00B73870" w:rsidRPr="00CC7153" w:rsidRDefault="00B73870" w:rsidP="00B73870">
            <w:pPr>
              <w:autoSpaceDE w:val="0"/>
              <w:autoSpaceDN w:val="0"/>
              <w:adjustRightInd w:val="0"/>
              <w:rPr>
                <w:b w:val="0"/>
                <w:sz w:val="24"/>
                <w:szCs w:val="24"/>
              </w:rPr>
            </w:pPr>
            <w:r w:rsidRPr="00CC7153">
              <w:rPr>
                <w:b w:val="0"/>
                <w:sz w:val="24"/>
                <w:szCs w:val="24"/>
              </w:rPr>
              <w:t>7.</w:t>
            </w:r>
          </w:p>
        </w:tc>
        <w:tc>
          <w:tcPr>
            <w:tcW w:w="4394" w:type="dxa"/>
          </w:tcPr>
          <w:p w:rsidR="00B73870" w:rsidRPr="00CC7153" w:rsidRDefault="009864EE" w:rsidP="00B73870">
            <w:pPr>
              <w:autoSpaceDE w:val="0"/>
              <w:autoSpaceDN w:val="0"/>
              <w:adjustRightInd w:val="0"/>
              <w:rPr>
                <w:b w:val="0"/>
                <w:sz w:val="24"/>
                <w:szCs w:val="24"/>
              </w:rPr>
            </w:pPr>
            <w:r w:rsidRPr="00CC7153">
              <w:rPr>
                <w:b w:val="0"/>
                <w:sz w:val="24"/>
                <w:szCs w:val="24"/>
              </w:rPr>
              <w:t>Направ</w:t>
            </w:r>
            <w:r w:rsidR="00E443BD" w:rsidRPr="00CC7153">
              <w:rPr>
                <w:b w:val="0"/>
                <w:sz w:val="24"/>
                <w:szCs w:val="24"/>
              </w:rPr>
              <w:t xml:space="preserve">ить </w:t>
            </w:r>
            <w:r w:rsidRPr="00CC7153">
              <w:rPr>
                <w:b w:val="0"/>
                <w:sz w:val="24"/>
                <w:szCs w:val="24"/>
              </w:rPr>
              <w:t>средств</w:t>
            </w:r>
            <w:r w:rsidR="00E443BD" w:rsidRPr="00CC7153">
              <w:rPr>
                <w:b w:val="0"/>
                <w:sz w:val="24"/>
                <w:szCs w:val="24"/>
              </w:rPr>
              <w:t>а</w:t>
            </w:r>
            <w:r w:rsidRPr="00CC7153">
              <w:rPr>
                <w:b w:val="0"/>
                <w:sz w:val="24"/>
                <w:szCs w:val="24"/>
              </w:rPr>
              <w:t xml:space="preserve"> при возникновении экономии в ходе исполнения в 2018 году местного бюджета на финансирование расходов по выполнению работ</w:t>
            </w:r>
            <w:r w:rsidR="00B73870" w:rsidRPr="00CC7153">
              <w:rPr>
                <w:b w:val="0"/>
                <w:sz w:val="24"/>
                <w:szCs w:val="24"/>
              </w:rPr>
              <w:t>:</w:t>
            </w:r>
          </w:p>
          <w:p w:rsidR="00B73870" w:rsidRPr="00CC7153" w:rsidRDefault="00B73870" w:rsidP="00B73870">
            <w:pPr>
              <w:autoSpaceDE w:val="0"/>
              <w:autoSpaceDN w:val="0"/>
              <w:adjustRightInd w:val="0"/>
              <w:rPr>
                <w:b w:val="0"/>
                <w:sz w:val="24"/>
                <w:szCs w:val="24"/>
              </w:rPr>
            </w:pPr>
            <w:r w:rsidRPr="00CC7153">
              <w:rPr>
                <w:b w:val="0"/>
                <w:sz w:val="24"/>
                <w:szCs w:val="24"/>
              </w:rPr>
              <w:t>- приведение в безопасное состояние и ремонту фасада «Старой крепости» на внутридомовой террит</w:t>
            </w:r>
            <w:r w:rsidR="00E443BD" w:rsidRPr="00CC7153">
              <w:rPr>
                <w:b w:val="0"/>
                <w:sz w:val="24"/>
                <w:szCs w:val="24"/>
              </w:rPr>
              <w:t xml:space="preserve">ории по ул. Комсомольская, д. </w:t>
            </w:r>
            <w:r w:rsidR="00960E84" w:rsidRPr="00CC7153">
              <w:rPr>
                <w:b w:val="0"/>
                <w:sz w:val="24"/>
                <w:szCs w:val="24"/>
              </w:rPr>
              <w:t>6,</w:t>
            </w:r>
          </w:p>
          <w:p w:rsidR="00B73870" w:rsidRPr="00CC7153" w:rsidRDefault="00960E84" w:rsidP="00B73870">
            <w:pPr>
              <w:autoSpaceDE w:val="0"/>
              <w:autoSpaceDN w:val="0"/>
              <w:adjustRightInd w:val="0"/>
              <w:rPr>
                <w:b w:val="0"/>
                <w:sz w:val="24"/>
                <w:szCs w:val="24"/>
              </w:rPr>
            </w:pPr>
            <w:r w:rsidRPr="00CC7153">
              <w:rPr>
                <w:b w:val="0"/>
                <w:sz w:val="24"/>
                <w:szCs w:val="24"/>
              </w:rPr>
              <w:t xml:space="preserve">- </w:t>
            </w:r>
            <w:r w:rsidR="00E443BD" w:rsidRPr="00CC7153">
              <w:rPr>
                <w:b w:val="0"/>
                <w:sz w:val="24"/>
                <w:szCs w:val="24"/>
              </w:rPr>
              <w:t>водоизоляция и прекращение</w:t>
            </w:r>
            <w:r w:rsidR="00B73870" w:rsidRPr="00CC7153">
              <w:rPr>
                <w:b w:val="0"/>
                <w:sz w:val="24"/>
                <w:szCs w:val="24"/>
              </w:rPr>
              <w:t xml:space="preserve"> затопления </w:t>
            </w:r>
            <w:r w:rsidRPr="00CC7153">
              <w:rPr>
                <w:b w:val="0"/>
                <w:sz w:val="24"/>
                <w:szCs w:val="24"/>
              </w:rPr>
              <w:t xml:space="preserve">талыми весенними водами цокольного этажа </w:t>
            </w:r>
            <w:r w:rsidR="009E1850" w:rsidRPr="00CC7153">
              <w:rPr>
                <w:b w:val="0"/>
                <w:sz w:val="24"/>
                <w:szCs w:val="24"/>
              </w:rPr>
              <w:t>многоквартирного дома</w:t>
            </w:r>
            <w:r w:rsidRPr="00CC7153">
              <w:rPr>
                <w:b w:val="0"/>
                <w:sz w:val="24"/>
                <w:szCs w:val="24"/>
              </w:rPr>
              <w:t xml:space="preserve"> по ул. </w:t>
            </w:r>
            <w:r w:rsidR="00E443BD" w:rsidRPr="00CC7153">
              <w:rPr>
                <w:b w:val="0"/>
                <w:sz w:val="24"/>
                <w:szCs w:val="24"/>
              </w:rPr>
              <w:t xml:space="preserve">Советская, д. </w:t>
            </w:r>
            <w:r w:rsidR="009E1850" w:rsidRPr="00CC7153">
              <w:rPr>
                <w:b w:val="0"/>
                <w:sz w:val="24"/>
                <w:szCs w:val="24"/>
              </w:rPr>
              <w:t>6 «Б»</w:t>
            </w:r>
          </w:p>
          <w:p w:rsidR="00B73870" w:rsidRPr="00CC7153" w:rsidRDefault="00B73870" w:rsidP="00B73870">
            <w:pPr>
              <w:autoSpaceDE w:val="0"/>
              <w:autoSpaceDN w:val="0"/>
              <w:adjustRightInd w:val="0"/>
              <w:rPr>
                <w:b w:val="0"/>
                <w:sz w:val="24"/>
                <w:szCs w:val="24"/>
              </w:rPr>
            </w:pPr>
          </w:p>
        </w:tc>
        <w:tc>
          <w:tcPr>
            <w:tcW w:w="4537" w:type="dxa"/>
          </w:tcPr>
          <w:p w:rsidR="00B73870" w:rsidRPr="00CC7153" w:rsidRDefault="00B73870" w:rsidP="00B73870">
            <w:pPr>
              <w:autoSpaceDE w:val="0"/>
              <w:autoSpaceDN w:val="0"/>
              <w:adjustRightInd w:val="0"/>
              <w:rPr>
                <w:b w:val="0"/>
                <w:sz w:val="24"/>
                <w:szCs w:val="24"/>
              </w:rPr>
            </w:pPr>
            <w:r w:rsidRPr="00CC7153">
              <w:rPr>
                <w:b w:val="0"/>
                <w:sz w:val="24"/>
                <w:szCs w:val="24"/>
              </w:rPr>
              <w:t>Вопрос рассмотрен на совместном заседании постоянных комиссий Совета депутатов ЗАТО г. Зеленогорска.  Принято решение Администрации ЗАТО г. Зеленогорска в процессе исполнения местного бюджета 2018 года при возникновении свободных остатков (экономии средств) частично направить их на финансирование следующих расходов:</w:t>
            </w:r>
          </w:p>
          <w:p w:rsidR="00B73870" w:rsidRPr="00CC7153" w:rsidRDefault="00960E84" w:rsidP="00B73870">
            <w:pPr>
              <w:autoSpaceDE w:val="0"/>
              <w:autoSpaceDN w:val="0"/>
              <w:adjustRightInd w:val="0"/>
              <w:rPr>
                <w:b w:val="0"/>
                <w:sz w:val="24"/>
                <w:szCs w:val="24"/>
              </w:rPr>
            </w:pPr>
            <w:r w:rsidRPr="00CC7153">
              <w:rPr>
                <w:b w:val="0"/>
                <w:sz w:val="24"/>
                <w:szCs w:val="24"/>
              </w:rPr>
              <w:t xml:space="preserve">- </w:t>
            </w:r>
            <w:r w:rsidR="00B73870" w:rsidRPr="00CC7153">
              <w:rPr>
                <w:b w:val="0"/>
                <w:sz w:val="24"/>
                <w:szCs w:val="24"/>
              </w:rPr>
              <w:t xml:space="preserve">выполнение работ по водоизоляции и прекращению затопления </w:t>
            </w:r>
            <w:r w:rsidRPr="00CC7153">
              <w:rPr>
                <w:b w:val="0"/>
                <w:sz w:val="24"/>
                <w:szCs w:val="24"/>
              </w:rPr>
              <w:t xml:space="preserve">талыми весенними водами </w:t>
            </w:r>
            <w:r w:rsidR="00B73870" w:rsidRPr="00CC7153">
              <w:rPr>
                <w:b w:val="0"/>
                <w:sz w:val="24"/>
                <w:szCs w:val="24"/>
              </w:rPr>
              <w:t xml:space="preserve">цокольного этажа </w:t>
            </w:r>
            <w:r w:rsidR="009E1850" w:rsidRPr="00CC7153">
              <w:rPr>
                <w:b w:val="0"/>
                <w:sz w:val="24"/>
                <w:szCs w:val="24"/>
              </w:rPr>
              <w:t>многоквартирного дома</w:t>
            </w:r>
            <w:r w:rsidR="00B73870" w:rsidRPr="00CC7153">
              <w:rPr>
                <w:b w:val="0"/>
                <w:sz w:val="24"/>
                <w:szCs w:val="24"/>
              </w:rPr>
              <w:t xml:space="preserve"> по ул</w:t>
            </w:r>
            <w:r w:rsidR="00E443BD" w:rsidRPr="00CC7153">
              <w:rPr>
                <w:b w:val="0"/>
                <w:sz w:val="24"/>
                <w:szCs w:val="24"/>
              </w:rPr>
              <w:t>. Советская, д. </w:t>
            </w:r>
            <w:r w:rsidR="00B73870" w:rsidRPr="00CC7153">
              <w:rPr>
                <w:b w:val="0"/>
                <w:sz w:val="24"/>
                <w:szCs w:val="24"/>
              </w:rPr>
              <w:t>6 «Б»;</w:t>
            </w:r>
          </w:p>
          <w:p w:rsidR="00B73870" w:rsidRPr="00CC7153" w:rsidRDefault="009E1850" w:rsidP="00486930">
            <w:pPr>
              <w:autoSpaceDE w:val="0"/>
              <w:autoSpaceDN w:val="0"/>
              <w:adjustRightInd w:val="0"/>
              <w:rPr>
                <w:b w:val="0"/>
                <w:sz w:val="24"/>
                <w:szCs w:val="24"/>
              </w:rPr>
            </w:pPr>
            <w:r w:rsidRPr="00CC7153">
              <w:rPr>
                <w:b w:val="0"/>
                <w:sz w:val="24"/>
                <w:szCs w:val="24"/>
              </w:rPr>
              <w:t xml:space="preserve">- </w:t>
            </w:r>
            <w:r w:rsidR="00B73870" w:rsidRPr="00CC7153">
              <w:rPr>
                <w:b w:val="0"/>
                <w:sz w:val="24"/>
                <w:szCs w:val="24"/>
              </w:rPr>
              <w:t>приведение в безопасное состояние и ремонт</w:t>
            </w:r>
            <w:r w:rsidR="00486930" w:rsidRPr="00CC7153">
              <w:rPr>
                <w:b w:val="0"/>
                <w:sz w:val="24"/>
                <w:szCs w:val="24"/>
              </w:rPr>
              <w:t xml:space="preserve"> </w:t>
            </w:r>
            <w:r w:rsidRPr="00CC7153">
              <w:rPr>
                <w:b w:val="0"/>
                <w:sz w:val="24"/>
                <w:szCs w:val="24"/>
              </w:rPr>
              <w:t xml:space="preserve">фасада </w:t>
            </w:r>
            <w:r w:rsidR="00B73870" w:rsidRPr="00CC7153">
              <w:rPr>
                <w:b w:val="0"/>
                <w:sz w:val="24"/>
                <w:szCs w:val="24"/>
              </w:rPr>
              <w:t xml:space="preserve">«Старой крепости» на </w:t>
            </w:r>
            <w:r w:rsidRPr="00CC7153">
              <w:rPr>
                <w:b w:val="0"/>
                <w:sz w:val="24"/>
                <w:szCs w:val="24"/>
              </w:rPr>
              <w:t>внутридомовой тер</w:t>
            </w:r>
            <w:r w:rsidR="00E443BD" w:rsidRPr="00CC7153">
              <w:rPr>
                <w:b w:val="0"/>
                <w:sz w:val="24"/>
                <w:szCs w:val="24"/>
              </w:rPr>
              <w:t>ритории по ул. Комсомольская, д. </w:t>
            </w:r>
            <w:r w:rsidRPr="00CC7153">
              <w:rPr>
                <w:b w:val="0"/>
                <w:sz w:val="24"/>
                <w:szCs w:val="24"/>
              </w:rPr>
              <w:t>6.</w:t>
            </w:r>
          </w:p>
        </w:tc>
      </w:tr>
      <w:tr w:rsidR="00B73870" w:rsidRPr="00CC7153" w:rsidTr="00B73870">
        <w:tc>
          <w:tcPr>
            <w:tcW w:w="675" w:type="dxa"/>
            <w:hideMark/>
          </w:tcPr>
          <w:p w:rsidR="00B73870" w:rsidRPr="00CC7153" w:rsidRDefault="00486930" w:rsidP="00B73870">
            <w:pPr>
              <w:autoSpaceDE w:val="0"/>
              <w:autoSpaceDN w:val="0"/>
              <w:adjustRightInd w:val="0"/>
              <w:rPr>
                <w:b w:val="0"/>
                <w:sz w:val="24"/>
                <w:szCs w:val="24"/>
              </w:rPr>
            </w:pPr>
            <w:r w:rsidRPr="00CC7153">
              <w:rPr>
                <w:b w:val="0"/>
                <w:sz w:val="24"/>
                <w:szCs w:val="24"/>
              </w:rPr>
              <w:t>8</w:t>
            </w:r>
            <w:r w:rsidR="00B73870" w:rsidRPr="00CC7153">
              <w:rPr>
                <w:b w:val="0"/>
                <w:sz w:val="24"/>
                <w:szCs w:val="24"/>
              </w:rPr>
              <w:t>.</w:t>
            </w:r>
          </w:p>
        </w:tc>
        <w:tc>
          <w:tcPr>
            <w:tcW w:w="4394" w:type="dxa"/>
          </w:tcPr>
          <w:p w:rsidR="00B73870" w:rsidRPr="00CC7153" w:rsidRDefault="00B73870" w:rsidP="00486930">
            <w:pPr>
              <w:autoSpaceDE w:val="0"/>
              <w:autoSpaceDN w:val="0"/>
              <w:adjustRightInd w:val="0"/>
              <w:rPr>
                <w:b w:val="0"/>
                <w:sz w:val="24"/>
                <w:szCs w:val="24"/>
              </w:rPr>
            </w:pPr>
            <w:r w:rsidRPr="00CC7153">
              <w:rPr>
                <w:b w:val="0"/>
                <w:sz w:val="24"/>
                <w:szCs w:val="24"/>
              </w:rPr>
              <w:t>Изучить доводы поступившего протеста прокурора ЗАТО г. Зеленогорска от 01.12.2017 № 7-02-2017 на пункт 7.2 Правил благоустройства, обеспечения чистоты и порядка на территории города Зеленогорска, утвержд</w:t>
            </w:r>
            <w:r w:rsidR="009E1850" w:rsidRPr="00CC7153">
              <w:rPr>
                <w:b w:val="0"/>
                <w:sz w:val="24"/>
                <w:szCs w:val="24"/>
              </w:rPr>
              <w:t>ё</w:t>
            </w:r>
            <w:r w:rsidR="00486930" w:rsidRPr="00CC7153">
              <w:rPr>
                <w:b w:val="0"/>
                <w:sz w:val="24"/>
                <w:szCs w:val="24"/>
              </w:rPr>
              <w:t xml:space="preserve">нных решением </w:t>
            </w:r>
            <w:r w:rsidRPr="00CC7153">
              <w:rPr>
                <w:b w:val="0"/>
                <w:sz w:val="24"/>
                <w:szCs w:val="24"/>
              </w:rPr>
              <w:t xml:space="preserve">Совета депутатов </w:t>
            </w:r>
            <w:r w:rsidR="00486930" w:rsidRPr="00CC7153">
              <w:rPr>
                <w:b w:val="0"/>
                <w:sz w:val="24"/>
                <w:szCs w:val="24"/>
              </w:rPr>
              <w:t xml:space="preserve">ЗАТО г. Зеленогорска </w:t>
            </w:r>
            <w:r w:rsidRPr="00CC7153">
              <w:rPr>
                <w:b w:val="0"/>
                <w:sz w:val="24"/>
                <w:szCs w:val="24"/>
              </w:rPr>
              <w:t>от 16.03.1998 № 11</w:t>
            </w:r>
            <w:r w:rsidRPr="00CC7153">
              <w:rPr>
                <w:b w:val="0"/>
                <w:sz w:val="24"/>
                <w:szCs w:val="24"/>
              </w:rPr>
              <w:noBreakHyphen/>
              <w:t xml:space="preserve">67р,  подготовить </w:t>
            </w:r>
            <w:r w:rsidR="00486930" w:rsidRPr="00CC7153">
              <w:rPr>
                <w:b w:val="0"/>
                <w:sz w:val="24"/>
                <w:szCs w:val="24"/>
              </w:rPr>
              <w:t xml:space="preserve">проект решения  по протесту прокурора </w:t>
            </w:r>
          </w:p>
        </w:tc>
        <w:tc>
          <w:tcPr>
            <w:tcW w:w="4537" w:type="dxa"/>
            <w:hideMark/>
          </w:tcPr>
          <w:p w:rsidR="00B73870" w:rsidRPr="00CC7153" w:rsidRDefault="00B73870" w:rsidP="00B73870">
            <w:pPr>
              <w:autoSpaceDE w:val="0"/>
              <w:autoSpaceDN w:val="0"/>
              <w:adjustRightInd w:val="0"/>
              <w:rPr>
                <w:b w:val="0"/>
                <w:sz w:val="24"/>
                <w:szCs w:val="24"/>
              </w:rPr>
            </w:pPr>
            <w:r w:rsidRPr="00CC7153">
              <w:rPr>
                <w:b w:val="0"/>
                <w:sz w:val="24"/>
                <w:szCs w:val="24"/>
              </w:rPr>
              <w:t xml:space="preserve">Принято решение Совета депутатов ЗАТО   </w:t>
            </w:r>
            <w:r w:rsidR="00486930" w:rsidRPr="00CC7153">
              <w:rPr>
                <w:b w:val="0"/>
                <w:sz w:val="24"/>
                <w:szCs w:val="24"/>
              </w:rPr>
              <w:t>г. Зеленогорска от 25.12.2017 № </w:t>
            </w:r>
            <w:r w:rsidRPr="00CC7153">
              <w:rPr>
                <w:b w:val="0"/>
                <w:sz w:val="24"/>
                <w:szCs w:val="24"/>
              </w:rPr>
              <w:t>47-267р «Об утверждении Правил благоустройства территории города Зеленогорска».</w:t>
            </w:r>
          </w:p>
        </w:tc>
      </w:tr>
    </w:tbl>
    <w:p w:rsidR="00B9757F" w:rsidRPr="00CC7153" w:rsidRDefault="00B9757F" w:rsidP="00AF5002">
      <w:pPr>
        <w:autoSpaceDE w:val="0"/>
        <w:autoSpaceDN w:val="0"/>
        <w:adjustRightInd w:val="0"/>
        <w:ind w:left="720"/>
        <w:jc w:val="both"/>
        <w:rPr>
          <w:b w:val="0"/>
          <w:szCs w:val="24"/>
        </w:rPr>
      </w:pPr>
    </w:p>
    <w:p w:rsidR="004B7E2F" w:rsidRPr="00CC7153" w:rsidRDefault="004B7E2F" w:rsidP="00AF5002">
      <w:pPr>
        <w:autoSpaceDE w:val="0"/>
        <w:autoSpaceDN w:val="0"/>
        <w:adjustRightInd w:val="0"/>
        <w:ind w:left="720"/>
        <w:jc w:val="both"/>
        <w:rPr>
          <w:b w:val="0"/>
          <w:szCs w:val="24"/>
        </w:rPr>
      </w:pPr>
    </w:p>
    <w:p w:rsidR="006D13E0" w:rsidRPr="00CC7153" w:rsidRDefault="004B4F7A" w:rsidP="001E0AD3">
      <w:pPr>
        <w:pStyle w:val="af5"/>
        <w:tabs>
          <w:tab w:val="left" w:pos="1134"/>
          <w:tab w:val="left" w:pos="1276"/>
        </w:tabs>
        <w:ind w:left="735"/>
        <w:jc w:val="both"/>
        <w:outlineLvl w:val="0"/>
        <w:rPr>
          <w:i/>
          <w:color w:val="FF0000"/>
          <w:sz w:val="24"/>
          <w:szCs w:val="24"/>
        </w:rPr>
      </w:pPr>
      <w:bookmarkStart w:id="32" w:name="_Toc505953770"/>
      <w:r w:rsidRPr="00CC7153">
        <w:t>4</w:t>
      </w:r>
      <w:r w:rsidR="009D5D25" w:rsidRPr="00CC7153">
        <w:t xml:space="preserve">. </w:t>
      </w:r>
      <w:r w:rsidR="006D13E0" w:rsidRPr="00CC7153">
        <w:t>Рассмотрение обращения граждан</w:t>
      </w:r>
      <w:bookmarkEnd w:id="32"/>
      <w:r w:rsidR="006D13E0" w:rsidRPr="00CC7153">
        <w:t xml:space="preserve"> </w:t>
      </w:r>
    </w:p>
    <w:p w:rsidR="006D13E0" w:rsidRPr="00CC7153" w:rsidRDefault="006D13E0" w:rsidP="006D13E0">
      <w:pPr>
        <w:autoSpaceDE w:val="0"/>
        <w:autoSpaceDN w:val="0"/>
        <w:adjustRightInd w:val="0"/>
        <w:ind w:firstLine="709"/>
        <w:jc w:val="both"/>
        <w:rPr>
          <w:rFonts w:eastAsiaTheme="minorHAnsi"/>
          <w:b w:val="0"/>
          <w:color w:val="000000"/>
          <w:lang w:eastAsia="en-US"/>
        </w:rPr>
      </w:pPr>
    </w:p>
    <w:p w:rsidR="006D13E0" w:rsidRPr="00CC7153" w:rsidRDefault="006D13E0" w:rsidP="006D13E0">
      <w:pPr>
        <w:autoSpaceDE w:val="0"/>
        <w:autoSpaceDN w:val="0"/>
        <w:adjustRightInd w:val="0"/>
        <w:ind w:firstLine="709"/>
        <w:jc w:val="both"/>
        <w:rPr>
          <w:rFonts w:eastAsiaTheme="minorHAnsi"/>
          <w:b w:val="0"/>
          <w:color w:val="000000"/>
          <w:sz w:val="24"/>
          <w:szCs w:val="24"/>
          <w:lang w:eastAsia="en-US"/>
        </w:rPr>
      </w:pPr>
      <w:r w:rsidRPr="00CC7153">
        <w:rPr>
          <w:rFonts w:eastAsiaTheme="minorHAnsi"/>
          <w:b w:val="0"/>
          <w:color w:val="000000"/>
          <w:lang w:eastAsia="en-US"/>
        </w:rPr>
        <w:t>Взаимодействие, сотрудничество с горожанами оста</w:t>
      </w:r>
      <w:r w:rsidR="00CA389D" w:rsidRPr="00CC7153">
        <w:rPr>
          <w:rFonts w:eastAsiaTheme="minorHAnsi"/>
          <w:b w:val="0"/>
          <w:color w:val="000000"/>
          <w:lang w:eastAsia="en-US"/>
        </w:rPr>
        <w:t>ё</w:t>
      </w:r>
      <w:r w:rsidRPr="00CC7153">
        <w:rPr>
          <w:rFonts w:eastAsiaTheme="minorHAnsi"/>
          <w:b w:val="0"/>
          <w:color w:val="000000"/>
          <w:lang w:eastAsia="en-US"/>
        </w:rPr>
        <w:t xml:space="preserve">тся одним из приоритетных направлений в деятельности Администрации ЗАТО г. Зеленогорска. Формы взаимодействия традиционны и достаточно </w:t>
      </w:r>
      <w:r w:rsidRPr="00CC7153">
        <w:rPr>
          <w:rFonts w:eastAsiaTheme="minorHAnsi"/>
          <w:b w:val="0"/>
          <w:color w:val="000000"/>
          <w:lang w:eastAsia="en-US"/>
        </w:rPr>
        <w:lastRenderedPageBreak/>
        <w:t>эффективны</w:t>
      </w:r>
      <w:r w:rsidR="008C51E1" w:rsidRPr="00CC7153">
        <w:rPr>
          <w:rFonts w:eastAsiaTheme="minorHAnsi"/>
          <w:b w:val="0"/>
          <w:color w:val="000000"/>
          <w:lang w:eastAsia="en-US"/>
        </w:rPr>
        <w:t>:</w:t>
      </w:r>
      <w:r w:rsidRPr="00CC7153">
        <w:rPr>
          <w:rFonts w:eastAsiaTheme="minorHAnsi"/>
          <w:b w:val="0"/>
          <w:color w:val="000000"/>
          <w:lang w:eastAsia="en-US"/>
        </w:rPr>
        <w:t xml:space="preserve"> личные встречи и при</w:t>
      </w:r>
      <w:r w:rsidR="00CA389D" w:rsidRPr="00CC7153">
        <w:rPr>
          <w:rFonts w:eastAsiaTheme="minorHAnsi"/>
          <w:b w:val="0"/>
          <w:color w:val="000000"/>
          <w:lang w:eastAsia="en-US"/>
        </w:rPr>
        <w:t>ё</w:t>
      </w:r>
      <w:r w:rsidRPr="00CC7153">
        <w:rPr>
          <w:rFonts w:eastAsiaTheme="minorHAnsi"/>
          <w:b w:val="0"/>
          <w:color w:val="000000"/>
          <w:lang w:eastAsia="en-US"/>
        </w:rPr>
        <w:t xml:space="preserve">мы, работа с письменными обращениями граждан. Результатом этого диалога является </w:t>
      </w:r>
      <w:r w:rsidR="0077741A" w:rsidRPr="00CC7153">
        <w:rPr>
          <w:rFonts w:eastAsiaTheme="minorHAnsi"/>
          <w:b w:val="0"/>
          <w:color w:val="000000"/>
          <w:lang w:eastAsia="en-US"/>
        </w:rPr>
        <w:t>343</w:t>
      </w:r>
      <w:r w:rsidRPr="00CC7153">
        <w:rPr>
          <w:rFonts w:eastAsiaTheme="minorHAnsi"/>
          <w:b w:val="0"/>
          <w:color w:val="000000"/>
          <w:lang w:eastAsia="en-US"/>
        </w:rPr>
        <w:t xml:space="preserve"> предложени</w:t>
      </w:r>
      <w:r w:rsidR="0077741A" w:rsidRPr="00CC7153">
        <w:rPr>
          <w:rFonts w:eastAsiaTheme="minorHAnsi"/>
          <w:b w:val="0"/>
          <w:color w:val="000000"/>
          <w:lang w:eastAsia="en-US"/>
        </w:rPr>
        <w:t>й</w:t>
      </w:r>
      <w:r w:rsidRPr="00CC7153">
        <w:rPr>
          <w:rFonts w:eastAsiaTheme="minorHAnsi"/>
          <w:b w:val="0"/>
          <w:color w:val="000000"/>
          <w:lang w:eastAsia="en-US"/>
        </w:rPr>
        <w:t xml:space="preserve"> и обращени</w:t>
      </w:r>
      <w:r w:rsidR="0077741A" w:rsidRPr="00CC7153">
        <w:rPr>
          <w:rFonts w:eastAsiaTheme="minorHAnsi"/>
          <w:b w:val="0"/>
          <w:color w:val="000000"/>
          <w:lang w:eastAsia="en-US"/>
        </w:rPr>
        <w:t>й</w:t>
      </w:r>
      <w:r w:rsidRPr="00CC7153">
        <w:rPr>
          <w:rFonts w:eastAsiaTheme="minorHAnsi"/>
          <w:b w:val="0"/>
          <w:color w:val="000000"/>
          <w:lang w:eastAsia="en-US"/>
        </w:rPr>
        <w:t xml:space="preserve"> горожан, поступивших в Администрацию ЗАТО г. Зеленогорска в 201</w:t>
      </w:r>
      <w:r w:rsidR="0077741A" w:rsidRPr="00CC7153">
        <w:rPr>
          <w:rFonts w:eastAsiaTheme="minorHAnsi"/>
          <w:b w:val="0"/>
          <w:color w:val="000000"/>
          <w:lang w:eastAsia="en-US"/>
        </w:rPr>
        <w:t>7</w:t>
      </w:r>
      <w:r w:rsidRPr="00CC7153">
        <w:rPr>
          <w:rFonts w:eastAsiaTheme="minorHAnsi"/>
          <w:b w:val="0"/>
          <w:color w:val="000000"/>
          <w:lang w:eastAsia="en-US"/>
        </w:rPr>
        <w:t xml:space="preserve"> году (в 201</w:t>
      </w:r>
      <w:r w:rsidR="0077741A" w:rsidRPr="00CC7153">
        <w:rPr>
          <w:rFonts w:eastAsiaTheme="minorHAnsi"/>
          <w:b w:val="0"/>
          <w:color w:val="000000"/>
          <w:lang w:eastAsia="en-US"/>
        </w:rPr>
        <w:t>6</w:t>
      </w:r>
      <w:r w:rsidRPr="00CC7153">
        <w:rPr>
          <w:rFonts w:eastAsiaTheme="minorHAnsi"/>
          <w:b w:val="0"/>
          <w:color w:val="000000"/>
          <w:lang w:eastAsia="en-US"/>
        </w:rPr>
        <w:t xml:space="preserve"> году – </w:t>
      </w:r>
      <w:r w:rsidR="0077741A" w:rsidRPr="00CC7153">
        <w:rPr>
          <w:rFonts w:eastAsiaTheme="minorHAnsi"/>
          <w:b w:val="0"/>
          <w:color w:val="000000"/>
          <w:lang w:eastAsia="en-US"/>
        </w:rPr>
        <w:t>542</w:t>
      </w:r>
      <w:r w:rsidRPr="00CC7153">
        <w:rPr>
          <w:rFonts w:eastAsiaTheme="minorHAnsi"/>
          <w:b w:val="0"/>
          <w:color w:val="000000"/>
          <w:lang w:eastAsia="en-US"/>
        </w:rPr>
        <w:t xml:space="preserve">), из них </w:t>
      </w:r>
      <w:r w:rsidR="0077741A" w:rsidRPr="00CC7153">
        <w:rPr>
          <w:rFonts w:eastAsiaTheme="minorHAnsi"/>
          <w:b w:val="0"/>
          <w:color w:val="000000"/>
          <w:lang w:eastAsia="en-US"/>
        </w:rPr>
        <w:t>217</w:t>
      </w:r>
      <w:r w:rsidRPr="00CC7153">
        <w:rPr>
          <w:rFonts w:eastAsiaTheme="minorHAnsi"/>
          <w:b w:val="0"/>
          <w:color w:val="000000"/>
          <w:lang w:eastAsia="en-US"/>
        </w:rPr>
        <w:t xml:space="preserve"> обращени</w:t>
      </w:r>
      <w:r w:rsidR="0077741A" w:rsidRPr="00CC7153">
        <w:rPr>
          <w:rFonts w:eastAsiaTheme="minorHAnsi"/>
          <w:b w:val="0"/>
          <w:color w:val="000000"/>
          <w:lang w:eastAsia="en-US"/>
        </w:rPr>
        <w:t>й</w:t>
      </w:r>
      <w:r w:rsidRPr="00CC7153">
        <w:rPr>
          <w:rFonts w:eastAsiaTheme="minorHAnsi"/>
          <w:b w:val="0"/>
          <w:color w:val="000000"/>
          <w:lang w:eastAsia="en-US"/>
        </w:rPr>
        <w:t xml:space="preserve"> граждан поступили в письменной форме</w:t>
      </w:r>
      <w:r w:rsidR="008C51E1" w:rsidRPr="00CC7153">
        <w:rPr>
          <w:rFonts w:eastAsiaTheme="minorHAnsi"/>
          <w:b w:val="0"/>
          <w:color w:val="000000"/>
          <w:lang w:eastAsia="en-US"/>
        </w:rPr>
        <w:t>, н</w:t>
      </w:r>
      <w:r w:rsidRPr="00CC7153">
        <w:rPr>
          <w:rFonts w:eastAsiaTheme="minorHAnsi"/>
          <w:b w:val="0"/>
          <w:color w:val="000000"/>
          <w:lang w:eastAsia="en-US"/>
        </w:rPr>
        <w:t>а личных при</w:t>
      </w:r>
      <w:r w:rsidR="00CA389D" w:rsidRPr="00CC7153">
        <w:rPr>
          <w:rFonts w:eastAsiaTheme="minorHAnsi"/>
          <w:b w:val="0"/>
          <w:color w:val="000000"/>
          <w:lang w:eastAsia="en-US"/>
        </w:rPr>
        <w:t>ё</w:t>
      </w:r>
      <w:r w:rsidRPr="00CC7153">
        <w:rPr>
          <w:rFonts w:eastAsiaTheme="minorHAnsi"/>
          <w:b w:val="0"/>
          <w:color w:val="000000"/>
          <w:lang w:eastAsia="en-US"/>
        </w:rPr>
        <w:t>мах к главе Администрации ЗАТО г. Зеленогорска и его заместителям обратил</w:t>
      </w:r>
      <w:r w:rsidR="007447CE" w:rsidRPr="00CC7153">
        <w:rPr>
          <w:rFonts w:eastAsiaTheme="minorHAnsi"/>
          <w:b w:val="0"/>
          <w:color w:val="000000"/>
          <w:lang w:eastAsia="en-US"/>
        </w:rPr>
        <w:t>о</w:t>
      </w:r>
      <w:r w:rsidRPr="00CC7153">
        <w:rPr>
          <w:rFonts w:eastAsiaTheme="minorHAnsi"/>
          <w:b w:val="0"/>
          <w:color w:val="000000"/>
          <w:lang w:eastAsia="en-US"/>
        </w:rPr>
        <w:t xml:space="preserve">сь </w:t>
      </w:r>
      <w:r w:rsidR="00463C78" w:rsidRPr="00CC7153">
        <w:rPr>
          <w:rFonts w:eastAsiaTheme="minorHAnsi"/>
          <w:b w:val="0"/>
          <w:color w:val="000000"/>
          <w:lang w:eastAsia="en-US"/>
        </w:rPr>
        <w:t>1</w:t>
      </w:r>
      <w:r w:rsidR="0077741A" w:rsidRPr="00CC7153">
        <w:rPr>
          <w:rFonts w:eastAsiaTheme="minorHAnsi"/>
          <w:b w:val="0"/>
          <w:color w:val="000000"/>
          <w:lang w:eastAsia="en-US"/>
        </w:rPr>
        <w:t>26</w:t>
      </w:r>
      <w:r w:rsidRPr="00CC7153">
        <w:rPr>
          <w:rFonts w:eastAsiaTheme="minorHAnsi"/>
          <w:b w:val="0"/>
          <w:color w:val="000000"/>
          <w:lang w:eastAsia="en-US"/>
        </w:rPr>
        <w:t> жител</w:t>
      </w:r>
      <w:r w:rsidR="00463C78" w:rsidRPr="00CC7153">
        <w:rPr>
          <w:rFonts w:eastAsiaTheme="minorHAnsi"/>
          <w:b w:val="0"/>
          <w:color w:val="000000"/>
          <w:lang w:eastAsia="en-US"/>
        </w:rPr>
        <w:t>ей</w:t>
      </w:r>
      <w:r w:rsidRPr="00CC7153">
        <w:rPr>
          <w:rFonts w:eastAsiaTheme="minorHAnsi"/>
          <w:b w:val="0"/>
          <w:color w:val="000000"/>
          <w:lang w:eastAsia="en-US"/>
        </w:rPr>
        <w:t>.</w:t>
      </w:r>
      <w:r w:rsidR="0052173A" w:rsidRPr="00CC7153">
        <w:rPr>
          <w:rFonts w:eastAsiaTheme="minorHAnsi"/>
          <w:b w:val="0"/>
          <w:color w:val="000000"/>
          <w:lang w:eastAsia="en-US"/>
        </w:rPr>
        <w:t xml:space="preserve"> </w:t>
      </w:r>
      <w:r w:rsidR="004549C1" w:rsidRPr="00CC7153">
        <w:rPr>
          <w:rFonts w:eastAsiaTheme="minorHAnsi"/>
          <w:b w:val="0"/>
          <w:color w:val="000000"/>
          <w:lang w:eastAsia="en-US"/>
        </w:rPr>
        <w:t xml:space="preserve">Гражданами активно используется электронная форма обращений, </w:t>
      </w:r>
      <w:r w:rsidR="00A8471F" w:rsidRPr="00CC7153">
        <w:rPr>
          <w:rFonts w:eastAsiaTheme="minorHAnsi"/>
          <w:b w:val="0"/>
          <w:color w:val="000000"/>
          <w:lang w:eastAsia="en-US"/>
        </w:rPr>
        <w:t xml:space="preserve">заполненных и </w:t>
      </w:r>
      <w:r w:rsidR="004549C1" w:rsidRPr="00CC7153">
        <w:rPr>
          <w:rFonts w:eastAsiaTheme="minorHAnsi"/>
          <w:b w:val="0"/>
          <w:color w:val="000000"/>
          <w:lang w:eastAsia="en-US"/>
        </w:rPr>
        <w:t xml:space="preserve">отправленных </w:t>
      </w:r>
      <w:r w:rsidR="00A8471F" w:rsidRPr="00CC7153">
        <w:rPr>
          <w:rFonts w:eastAsiaTheme="minorHAnsi"/>
          <w:b w:val="0"/>
          <w:color w:val="000000"/>
          <w:lang w:eastAsia="en-US"/>
        </w:rPr>
        <w:t xml:space="preserve">через официальный сайт Администрации ЗАТО г. Зеленогорска или непосредственно на электронный адрес. В 2017 году пятая часть всех обращений </w:t>
      </w:r>
      <w:r w:rsidR="003C01E8" w:rsidRPr="00CC7153">
        <w:rPr>
          <w:rFonts w:eastAsiaTheme="minorHAnsi"/>
          <w:b w:val="0"/>
          <w:color w:val="000000"/>
          <w:lang w:eastAsia="en-US"/>
        </w:rPr>
        <w:t>– в электронной форме</w:t>
      </w:r>
      <w:r w:rsidR="004549C1" w:rsidRPr="00CC7153">
        <w:rPr>
          <w:rFonts w:eastAsiaTheme="minorHAnsi"/>
          <w:b w:val="0"/>
          <w:color w:val="000000"/>
          <w:lang w:eastAsia="en-US"/>
        </w:rPr>
        <w:t xml:space="preserve">. </w:t>
      </w:r>
      <w:r w:rsidR="003C01E8" w:rsidRPr="00CC7153">
        <w:rPr>
          <w:rFonts w:eastAsiaTheme="minorHAnsi"/>
          <w:b w:val="0"/>
          <w:color w:val="000000"/>
          <w:lang w:eastAsia="en-US"/>
        </w:rPr>
        <w:t>Все обращения граждан, поступившие в 2017 году в Администрацию ЗАТО г. Зеленогорска</w:t>
      </w:r>
      <w:r w:rsidR="00630C00" w:rsidRPr="00CC7153">
        <w:rPr>
          <w:rFonts w:eastAsiaTheme="minorHAnsi"/>
          <w:b w:val="0"/>
          <w:color w:val="000000"/>
          <w:lang w:eastAsia="en-US"/>
        </w:rPr>
        <w:t>,</w:t>
      </w:r>
      <w:r w:rsidR="003C01E8" w:rsidRPr="00CC7153">
        <w:rPr>
          <w:rFonts w:eastAsiaTheme="minorHAnsi"/>
          <w:b w:val="0"/>
          <w:color w:val="000000"/>
          <w:lang w:eastAsia="en-US"/>
        </w:rPr>
        <w:t xml:space="preserve"> рассмотрены и исполнены в установленные сроки.</w:t>
      </w:r>
    </w:p>
    <w:p w:rsidR="00B63E1A" w:rsidRPr="00CC7153" w:rsidRDefault="00B63E1A" w:rsidP="006D13E0">
      <w:pPr>
        <w:ind w:firstLine="720"/>
        <w:jc w:val="both"/>
        <w:rPr>
          <w:rFonts w:eastAsiaTheme="minorHAnsi"/>
          <w:b w:val="0"/>
          <w:color w:val="000000"/>
          <w:lang w:eastAsia="en-US"/>
        </w:rPr>
      </w:pPr>
      <w:r w:rsidRPr="00CC7153">
        <w:rPr>
          <w:rFonts w:eastAsiaTheme="minorHAnsi"/>
          <w:b w:val="0"/>
          <w:color w:val="000000"/>
          <w:lang w:eastAsia="en-US"/>
        </w:rPr>
        <w:t xml:space="preserve">Наибольшее количество </w:t>
      </w:r>
      <w:r w:rsidR="0077741A" w:rsidRPr="00CC7153">
        <w:rPr>
          <w:rFonts w:eastAsiaTheme="minorHAnsi"/>
          <w:b w:val="0"/>
          <w:color w:val="000000"/>
          <w:lang w:eastAsia="en-US"/>
        </w:rPr>
        <w:t xml:space="preserve">письменных </w:t>
      </w:r>
      <w:r w:rsidR="006D13E0" w:rsidRPr="00CC7153">
        <w:rPr>
          <w:rFonts w:eastAsiaTheme="minorHAnsi"/>
          <w:b w:val="0"/>
          <w:color w:val="000000"/>
          <w:lang w:eastAsia="en-US"/>
        </w:rPr>
        <w:t xml:space="preserve">обращений </w:t>
      </w:r>
      <w:r w:rsidR="0077741A" w:rsidRPr="00CC7153">
        <w:rPr>
          <w:rFonts w:eastAsiaTheme="minorHAnsi"/>
          <w:b w:val="0"/>
          <w:color w:val="000000"/>
          <w:lang w:eastAsia="en-US"/>
        </w:rPr>
        <w:t xml:space="preserve">традиционно </w:t>
      </w:r>
      <w:r w:rsidR="006D13E0" w:rsidRPr="00CC7153">
        <w:rPr>
          <w:rFonts w:eastAsiaTheme="minorHAnsi"/>
          <w:b w:val="0"/>
          <w:color w:val="000000"/>
          <w:lang w:eastAsia="en-US"/>
        </w:rPr>
        <w:t>касалось вопросов жилищно-коммунального хозяйства</w:t>
      </w:r>
      <w:r w:rsidR="007447CE" w:rsidRPr="00CC7153">
        <w:rPr>
          <w:rFonts w:eastAsiaTheme="minorHAnsi"/>
          <w:b w:val="0"/>
          <w:color w:val="000000"/>
          <w:lang w:eastAsia="en-US"/>
        </w:rPr>
        <w:t xml:space="preserve">, </w:t>
      </w:r>
      <w:r w:rsidR="006D13E0" w:rsidRPr="00CC7153">
        <w:rPr>
          <w:rFonts w:eastAsiaTheme="minorHAnsi"/>
          <w:b w:val="0"/>
          <w:color w:val="000000"/>
          <w:lang w:eastAsia="en-US"/>
        </w:rPr>
        <w:t>получения жилья и благоустройства города –</w:t>
      </w:r>
      <w:r w:rsidRPr="00CC7153">
        <w:rPr>
          <w:rFonts w:eastAsiaTheme="minorHAnsi"/>
          <w:b w:val="0"/>
          <w:color w:val="000000"/>
          <w:lang w:eastAsia="en-US"/>
        </w:rPr>
        <w:t xml:space="preserve"> </w:t>
      </w:r>
      <w:r w:rsidR="0077741A" w:rsidRPr="00CC7153">
        <w:rPr>
          <w:rFonts w:eastAsiaTheme="minorHAnsi"/>
          <w:b w:val="0"/>
          <w:color w:val="000000"/>
          <w:lang w:eastAsia="en-US"/>
        </w:rPr>
        <w:t>107</w:t>
      </w:r>
      <w:r w:rsidRPr="00CC7153">
        <w:rPr>
          <w:rFonts w:eastAsiaTheme="minorHAnsi"/>
          <w:b w:val="0"/>
          <w:color w:val="FF0000"/>
          <w:lang w:eastAsia="en-US"/>
        </w:rPr>
        <w:t> </w:t>
      </w:r>
      <w:r w:rsidR="006D13E0" w:rsidRPr="00CC7153">
        <w:rPr>
          <w:rFonts w:eastAsiaTheme="minorHAnsi"/>
          <w:b w:val="0"/>
          <w:lang w:eastAsia="en-US"/>
        </w:rPr>
        <w:t xml:space="preserve">обращений или </w:t>
      </w:r>
      <w:r w:rsidR="0077741A" w:rsidRPr="00CC7153">
        <w:rPr>
          <w:rFonts w:eastAsiaTheme="minorHAnsi"/>
          <w:b w:val="0"/>
          <w:lang w:eastAsia="en-US"/>
        </w:rPr>
        <w:t>3</w:t>
      </w:r>
      <w:r w:rsidR="00E30085" w:rsidRPr="00CC7153">
        <w:rPr>
          <w:rFonts w:eastAsiaTheme="minorHAnsi"/>
          <w:b w:val="0"/>
          <w:lang w:eastAsia="en-US"/>
        </w:rPr>
        <w:t>1,</w:t>
      </w:r>
      <w:r w:rsidR="0077741A" w:rsidRPr="00CC7153">
        <w:rPr>
          <w:rFonts w:eastAsiaTheme="minorHAnsi"/>
          <w:b w:val="0"/>
          <w:lang w:eastAsia="en-US"/>
        </w:rPr>
        <w:t>2</w:t>
      </w:r>
      <w:r w:rsidR="003B2C88" w:rsidRPr="00CC7153">
        <w:rPr>
          <w:rFonts w:eastAsiaTheme="minorHAnsi"/>
          <w:b w:val="0"/>
          <w:lang w:eastAsia="en-US"/>
        </w:rPr>
        <w:t>%</w:t>
      </w:r>
      <w:r w:rsidR="006D13E0" w:rsidRPr="00CC7153">
        <w:rPr>
          <w:rFonts w:eastAsiaTheme="minorHAnsi"/>
          <w:b w:val="0"/>
          <w:lang w:eastAsia="en-US"/>
        </w:rPr>
        <w:t xml:space="preserve"> </w:t>
      </w:r>
      <w:r w:rsidR="006D13E0" w:rsidRPr="00CC7153">
        <w:rPr>
          <w:rFonts w:eastAsiaTheme="minorHAnsi"/>
          <w:b w:val="0"/>
          <w:color w:val="000000"/>
          <w:lang w:eastAsia="en-US"/>
        </w:rPr>
        <w:t xml:space="preserve">от общего количества. </w:t>
      </w:r>
      <w:r w:rsidR="0077741A" w:rsidRPr="00CC7153">
        <w:rPr>
          <w:rFonts w:eastAsiaTheme="minorHAnsi"/>
          <w:b w:val="0"/>
          <w:color w:val="000000"/>
          <w:lang w:eastAsia="en-US"/>
        </w:rPr>
        <w:t>Отмечается резкое снижение обращений по вопросам трудоустройства, торговли и социальной защиты.</w:t>
      </w:r>
    </w:p>
    <w:p w:rsidR="003C01E8" w:rsidRPr="00CC7153" w:rsidRDefault="003C01E8" w:rsidP="006D13E0">
      <w:pPr>
        <w:ind w:firstLine="720"/>
        <w:jc w:val="both"/>
        <w:rPr>
          <w:rFonts w:eastAsiaTheme="minorHAnsi"/>
          <w:b w:val="0"/>
          <w:color w:val="000000"/>
          <w:lang w:eastAsia="en-US"/>
        </w:rPr>
      </w:pPr>
    </w:p>
    <w:p w:rsidR="003C01E8" w:rsidRPr="00CC7153" w:rsidRDefault="003C01E8" w:rsidP="006D13E0">
      <w:pPr>
        <w:ind w:firstLine="720"/>
        <w:jc w:val="both"/>
        <w:rPr>
          <w:rFonts w:eastAsiaTheme="minorHAnsi"/>
          <w:b w:val="0"/>
          <w:color w:val="000000"/>
          <w:sz w:val="4"/>
          <w:szCs w:val="4"/>
          <w:lang w:eastAsia="en-US"/>
        </w:rPr>
      </w:pPr>
    </w:p>
    <w:p w:rsidR="006D13E0" w:rsidRPr="00CC7153" w:rsidRDefault="004B4F7A" w:rsidP="004B2EC0">
      <w:pPr>
        <w:jc w:val="both"/>
        <w:rPr>
          <w:b w:val="0"/>
          <w:sz w:val="16"/>
          <w:szCs w:val="16"/>
        </w:rPr>
      </w:pPr>
      <w:r w:rsidRPr="00CC7153">
        <w:rPr>
          <w:noProof/>
        </w:rPr>
        <w:drawing>
          <wp:inline distT="0" distB="0" distL="0" distR="0" wp14:anchorId="79AB5614" wp14:editId="3D122AE3">
            <wp:extent cx="5781675" cy="4646428"/>
            <wp:effectExtent l="0" t="0" r="0" b="1905"/>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676A9B" w:rsidRPr="00CC7153" w:rsidRDefault="00676A9B" w:rsidP="004F7452">
      <w:pPr>
        <w:ind w:firstLine="720"/>
        <w:jc w:val="both"/>
        <w:rPr>
          <w:b w:val="0"/>
        </w:rPr>
      </w:pPr>
    </w:p>
    <w:p w:rsidR="006D13E0" w:rsidRPr="00CC7153" w:rsidRDefault="006D13E0" w:rsidP="004F7452">
      <w:pPr>
        <w:ind w:firstLine="720"/>
        <w:jc w:val="both"/>
        <w:rPr>
          <w:b w:val="0"/>
        </w:rPr>
      </w:pPr>
      <w:r w:rsidRPr="00CC7153">
        <w:rPr>
          <w:b w:val="0"/>
        </w:rPr>
        <w:t xml:space="preserve">В целях повышения эффективности и результативности решения вопросов, поставленных в обращениях граждан, </w:t>
      </w:r>
      <w:r w:rsidR="00156A4F" w:rsidRPr="00CC7153">
        <w:rPr>
          <w:b w:val="0"/>
        </w:rPr>
        <w:t xml:space="preserve">проведены совещания у главы </w:t>
      </w:r>
      <w:r w:rsidR="00156A4F" w:rsidRPr="00CC7153">
        <w:rPr>
          <w:b w:val="0"/>
        </w:rPr>
        <w:lastRenderedPageBreak/>
        <w:t xml:space="preserve">Администрации ЗАТО г. Зеленогорска и </w:t>
      </w:r>
      <w:r w:rsidR="00AB7837" w:rsidRPr="00CC7153">
        <w:rPr>
          <w:b w:val="0"/>
        </w:rPr>
        <w:t>его</w:t>
      </w:r>
      <w:r w:rsidR="00156A4F" w:rsidRPr="00CC7153">
        <w:rPr>
          <w:b w:val="0"/>
        </w:rPr>
        <w:t xml:space="preserve"> заместител</w:t>
      </w:r>
      <w:r w:rsidR="00AB7837" w:rsidRPr="00CC7153">
        <w:rPr>
          <w:b w:val="0"/>
        </w:rPr>
        <w:t>ей</w:t>
      </w:r>
      <w:r w:rsidR="00156A4F" w:rsidRPr="00CC7153">
        <w:rPr>
          <w:b w:val="0"/>
        </w:rPr>
        <w:t>,</w:t>
      </w:r>
      <w:r w:rsidR="00312B2E" w:rsidRPr="00CC7153">
        <w:rPr>
          <w:b w:val="0"/>
        </w:rPr>
        <w:t xml:space="preserve"> </w:t>
      </w:r>
      <w:r w:rsidR="00156A4F" w:rsidRPr="00CC7153">
        <w:rPr>
          <w:b w:val="0"/>
        </w:rPr>
        <w:t xml:space="preserve">организованы выездные </w:t>
      </w:r>
      <w:r w:rsidRPr="00CC7153">
        <w:rPr>
          <w:b w:val="0"/>
        </w:rPr>
        <w:t>комисси</w:t>
      </w:r>
      <w:r w:rsidR="00156A4F" w:rsidRPr="00CC7153">
        <w:rPr>
          <w:b w:val="0"/>
        </w:rPr>
        <w:t>и</w:t>
      </w:r>
      <w:r w:rsidRPr="00CC7153">
        <w:rPr>
          <w:b w:val="0"/>
        </w:rPr>
        <w:t xml:space="preserve"> </w:t>
      </w:r>
      <w:r w:rsidR="00156A4F" w:rsidRPr="00CC7153">
        <w:rPr>
          <w:b w:val="0"/>
        </w:rPr>
        <w:t xml:space="preserve">с участием </w:t>
      </w:r>
      <w:r w:rsidR="002E6F24" w:rsidRPr="00CC7153">
        <w:rPr>
          <w:b w:val="0"/>
        </w:rPr>
        <w:t>специалистов</w:t>
      </w:r>
      <w:r w:rsidRPr="00CC7153">
        <w:rPr>
          <w:b w:val="0"/>
        </w:rPr>
        <w:t xml:space="preserve"> структурных подразделений </w:t>
      </w:r>
      <w:r w:rsidR="00156A4F" w:rsidRPr="00CC7153">
        <w:rPr>
          <w:b w:val="0"/>
        </w:rPr>
        <w:t>Администрации ЗАТО г. Зеленогорска</w:t>
      </w:r>
      <w:r w:rsidR="00312B2E" w:rsidRPr="00CC7153">
        <w:rPr>
          <w:b w:val="0"/>
        </w:rPr>
        <w:t xml:space="preserve">, </w:t>
      </w:r>
      <w:r w:rsidR="002E6F24" w:rsidRPr="00CC7153">
        <w:rPr>
          <w:b w:val="0"/>
        </w:rPr>
        <w:t xml:space="preserve">сотрудников </w:t>
      </w:r>
      <w:r w:rsidR="004F7452" w:rsidRPr="00CC7153">
        <w:rPr>
          <w:b w:val="0"/>
        </w:rPr>
        <w:t>подведомственных организаций</w:t>
      </w:r>
      <w:r w:rsidR="009D5D25" w:rsidRPr="00CC7153">
        <w:rPr>
          <w:b w:val="0"/>
        </w:rPr>
        <w:t xml:space="preserve"> и</w:t>
      </w:r>
      <w:r w:rsidR="00AB7837" w:rsidRPr="00CC7153">
        <w:rPr>
          <w:b w:val="0"/>
        </w:rPr>
        <w:t xml:space="preserve"> </w:t>
      </w:r>
      <w:r w:rsidR="00AF742D" w:rsidRPr="00CC7153">
        <w:rPr>
          <w:b w:val="0"/>
        </w:rPr>
        <w:t>заявителей.</w:t>
      </w:r>
    </w:p>
    <w:p w:rsidR="00AF742D" w:rsidRPr="00CC7153" w:rsidRDefault="006D13E0" w:rsidP="006D13E0">
      <w:pPr>
        <w:overflowPunct w:val="0"/>
        <w:autoSpaceDE w:val="0"/>
        <w:autoSpaceDN w:val="0"/>
        <w:adjustRightInd w:val="0"/>
        <w:ind w:firstLine="709"/>
        <w:jc w:val="both"/>
        <w:textAlignment w:val="baseline"/>
        <w:rPr>
          <w:b w:val="0"/>
        </w:rPr>
      </w:pPr>
      <w:r w:rsidRPr="00CC7153">
        <w:rPr>
          <w:b w:val="0"/>
        </w:rPr>
        <w:t>Пров</w:t>
      </w:r>
      <w:r w:rsidR="008F4A13" w:rsidRPr="00CC7153">
        <w:rPr>
          <w:b w:val="0"/>
        </w:rPr>
        <w:t xml:space="preserve">едённая </w:t>
      </w:r>
      <w:r w:rsidRPr="00CC7153">
        <w:rPr>
          <w:b w:val="0"/>
        </w:rPr>
        <w:t>работа по письменным и устным обращениям граждан</w:t>
      </w:r>
      <w:r w:rsidR="00676A9B" w:rsidRPr="00CC7153">
        <w:rPr>
          <w:b w:val="0"/>
        </w:rPr>
        <w:t xml:space="preserve"> </w:t>
      </w:r>
      <w:r w:rsidRPr="00CC7153">
        <w:rPr>
          <w:b w:val="0"/>
        </w:rPr>
        <w:t>способств</w:t>
      </w:r>
      <w:r w:rsidR="00AB7837" w:rsidRPr="00CC7153">
        <w:rPr>
          <w:b w:val="0"/>
        </w:rPr>
        <w:t>овала изучению и учёту мнения горожан,</w:t>
      </w:r>
      <w:r w:rsidR="00AF742D" w:rsidRPr="00CC7153">
        <w:rPr>
          <w:b w:val="0"/>
        </w:rPr>
        <w:t xml:space="preserve"> раннему выявлению причин возникновения негативных моментов в жизнеобеспечивающих сферах</w:t>
      </w:r>
      <w:r w:rsidR="00676A9B" w:rsidRPr="00CC7153">
        <w:rPr>
          <w:b w:val="0"/>
        </w:rPr>
        <w:t>,</w:t>
      </w:r>
      <w:r w:rsidR="00AB7837" w:rsidRPr="00CC7153">
        <w:rPr>
          <w:b w:val="0"/>
        </w:rPr>
        <w:t xml:space="preserve"> что </w:t>
      </w:r>
      <w:r w:rsidR="00CB25D5" w:rsidRPr="00CC7153">
        <w:rPr>
          <w:b w:val="0"/>
        </w:rPr>
        <w:t>помогло</w:t>
      </w:r>
      <w:r w:rsidR="009D5D25" w:rsidRPr="00CC7153">
        <w:rPr>
          <w:b w:val="0"/>
        </w:rPr>
        <w:t xml:space="preserve"> </w:t>
      </w:r>
      <w:r w:rsidR="00676A9B" w:rsidRPr="00CC7153">
        <w:rPr>
          <w:b w:val="0"/>
        </w:rPr>
        <w:t>своевременной организации превентивных мер с целью недопущения развития появившихся проблем</w:t>
      </w:r>
      <w:r w:rsidR="008B2FAC" w:rsidRPr="00CC7153">
        <w:rPr>
          <w:b w:val="0"/>
        </w:rPr>
        <w:t xml:space="preserve">, оперативному реагированию органов местного самоуправления, организации контроля </w:t>
      </w:r>
      <w:r w:rsidR="00AF742D" w:rsidRPr="00CC7153">
        <w:rPr>
          <w:b w:val="0"/>
        </w:rPr>
        <w:t xml:space="preserve">и </w:t>
      </w:r>
      <w:r w:rsidR="008B2FAC" w:rsidRPr="00CC7153">
        <w:rPr>
          <w:b w:val="0"/>
        </w:rPr>
        <w:t>мониторинга сложившейся ситуации.</w:t>
      </w:r>
    </w:p>
    <w:p w:rsidR="00C938A5" w:rsidRPr="00CC7153" w:rsidRDefault="00C938A5" w:rsidP="006D13E0">
      <w:pPr>
        <w:autoSpaceDE w:val="0"/>
        <w:autoSpaceDN w:val="0"/>
        <w:adjustRightInd w:val="0"/>
        <w:ind w:firstLine="709"/>
        <w:jc w:val="both"/>
        <w:rPr>
          <w:rFonts w:eastAsiaTheme="minorHAnsi"/>
          <w:b w:val="0"/>
          <w:i/>
          <w:iCs/>
          <w:lang w:eastAsia="en-US"/>
        </w:rPr>
      </w:pPr>
    </w:p>
    <w:p w:rsidR="006D13E0" w:rsidRPr="00CC7153" w:rsidRDefault="006D13E0" w:rsidP="006D13E0">
      <w:pPr>
        <w:autoSpaceDE w:val="0"/>
        <w:autoSpaceDN w:val="0"/>
        <w:adjustRightInd w:val="0"/>
        <w:ind w:firstLine="709"/>
        <w:jc w:val="both"/>
        <w:rPr>
          <w:rFonts w:eastAsiaTheme="minorHAnsi"/>
          <w:b w:val="0"/>
          <w:i/>
          <w:iCs/>
          <w:sz w:val="24"/>
          <w:szCs w:val="24"/>
          <w:lang w:eastAsia="en-US"/>
        </w:rPr>
      </w:pPr>
      <w:r w:rsidRPr="00CC7153">
        <w:rPr>
          <w:rFonts w:eastAsiaTheme="minorHAnsi"/>
          <w:b w:val="0"/>
          <w:i/>
          <w:iCs/>
          <w:sz w:val="24"/>
          <w:szCs w:val="24"/>
          <w:lang w:eastAsia="en-US"/>
        </w:rPr>
        <w:t xml:space="preserve">Таблица № </w:t>
      </w:r>
      <w:r w:rsidR="004F7452" w:rsidRPr="00CC7153">
        <w:rPr>
          <w:rFonts w:eastAsiaTheme="minorHAnsi"/>
          <w:b w:val="0"/>
          <w:i/>
          <w:iCs/>
          <w:sz w:val="24"/>
          <w:szCs w:val="24"/>
          <w:lang w:eastAsia="en-US"/>
        </w:rPr>
        <w:t>2</w:t>
      </w:r>
      <w:r w:rsidR="004B4F7A" w:rsidRPr="00CC7153">
        <w:rPr>
          <w:rFonts w:eastAsiaTheme="minorHAnsi"/>
          <w:b w:val="0"/>
          <w:i/>
          <w:iCs/>
          <w:sz w:val="24"/>
          <w:szCs w:val="24"/>
          <w:lang w:eastAsia="en-US"/>
        </w:rPr>
        <w:t>8</w:t>
      </w:r>
      <w:r w:rsidRPr="00CC7153">
        <w:rPr>
          <w:rFonts w:eastAsiaTheme="minorHAnsi"/>
          <w:b w:val="0"/>
          <w:i/>
          <w:iCs/>
          <w:sz w:val="24"/>
          <w:szCs w:val="24"/>
          <w:lang w:eastAsia="en-US"/>
        </w:rPr>
        <w:t>. Информация о количестве обращений граждан</w:t>
      </w: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1"/>
        <w:gridCol w:w="1008"/>
        <w:gridCol w:w="1006"/>
      </w:tblGrid>
      <w:tr w:rsidR="001709F2" w:rsidRPr="00CC7153" w:rsidTr="001709F2">
        <w:trPr>
          <w:cantSplit/>
          <w:tblHeader/>
        </w:trPr>
        <w:tc>
          <w:tcPr>
            <w:tcW w:w="3939" w:type="pct"/>
            <w:shd w:val="clear" w:color="auto" w:fill="auto"/>
            <w:vAlign w:val="center"/>
          </w:tcPr>
          <w:p w:rsidR="001709F2" w:rsidRPr="00CC7153" w:rsidRDefault="001709F2" w:rsidP="005279C0">
            <w:pPr>
              <w:jc w:val="center"/>
              <w:rPr>
                <w:b w:val="0"/>
                <w:sz w:val="21"/>
                <w:szCs w:val="21"/>
              </w:rPr>
            </w:pPr>
            <w:r w:rsidRPr="00CC7153">
              <w:rPr>
                <w:b w:val="0"/>
                <w:sz w:val="21"/>
                <w:szCs w:val="21"/>
              </w:rPr>
              <w:t>Вид обращений</w:t>
            </w:r>
          </w:p>
        </w:tc>
        <w:tc>
          <w:tcPr>
            <w:tcW w:w="531" w:type="pct"/>
            <w:tcBorders>
              <w:bottom w:val="single" w:sz="4" w:space="0" w:color="auto"/>
            </w:tcBorders>
            <w:shd w:val="clear" w:color="auto" w:fill="auto"/>
            <w:vAlign w:val="center"/>
          </w:tcPr>
          <w:p w:rsidR="001709F2" w:rsidRPr="00CC7153" w:rsidRDefault="001709F2" w:rsidP="001709F2">
            <w:pPr>
              <w:jc w:val="center"/>
              <w:rPr>
                <w:b w:val="0"/>
                <w:sz w:val="21"/>
                <w:szCs w:val="21"/>
              </w:rPr>
            </w:pPr>
            <w:r w:rsidRPr="00CC7153">
              <w:rPr>
                <w:b w:val="0"/>
                <w:sz w:val="21"/>
                <w:szCs w:val="21"/>
              </w:rPr>
              <w:t>2016 год</w:t>
            </w:r>
          </w:p>
        </w:tc>
        <w:tc>
          <w:tcPr>
            <w:tcW w:w="530" w:type="pct"/>
            <w:tcBorders>
              <w:bottom w:val="single" w:sz="4" w:space="0" w:color="auto"/>
            </w:tcBorders>
            <w:shd w:val="clear" w:color="auto" w:fill="auto"/>
            <w:vAlign w:val="center"/>
          </w:tcPr>
          <w:p w:rsidR="001709F2" w:rsidRPr="00CC7153" w:rsidRDefault="001709F2" w:rsidP="001709F2">
            <w:pPr>
              <w:jc w:val="center"/>
              <w:rPr>
                <w:b w:val="0"/>
                <w:sz w:val="21"/>
                <w:szCs w:val="21"/>
              </w:rPr>
            </w:pPr>
            <w:r w:rsidRPr="00CC7153">
              <w:rPr>
                <w:b w:val="0"/>
                <w:sz w:val="21"/>
                <w:szCs w:val="21"/>
              </w:rPr>
              <w:t>2017 год</w:t>
            </w:r>
          </w:p>
        </w:tc>
      </w:tr>
      <w:tr w:rsidR="001709F2" w:rsidRPr="00CC7153" w:rsidTr="001709F2">
        <w:trPr>
          <w:cantSplit/>
        </w:trPr>
        <w:tc>
          <w:tcPr>
            <w:tcW w:w="3939" w:type="pct"/>
            <w:shd w:val="clear" w:color="auto" w:fill="auto"/>
            <w:vAlign w:val="center"/>
          </w:tcPr>
          <w:p w:rsidR="001709F2" w:rsidRPr="00CC7153" w:rsidRDefault="001709F2" w:rsidP="005279C0">
            <w:pPr>
              <w:rPr>
                <w:sz w:val="21"/>
                <w:szCs w:val="21"/>
              </w:rPr>
            </w:pPr>
            <w:r w:rsidRPr="00CC7153">
              <w:rPr>
                <w:sz w:val="21"/>
                <w:szCs w:val="21"/>
              </w:rPr>
              <w:t>1. Поступило всего обращений:</w:t>
            </w:r>
          </w:p>
          <w:p w:rsidR="001709F2" w:rsidRPr="00CC7153" w:rsidRDefault="001709F2" w:rsidP="005279C0">
            <w:pPr>
              <w:rPr>
                <w:b w:val="0"/>
                <w:i/>
                <w:sz w:val="21"/>
                <w:szCs w:val="21"/>
              </w:rPr>
            </w:pPr>
            <w:r w:rsidRPr="00CC7153">
              <w:rPr>
                <w:b w:val="0"/>
                <w:i/>
                <w:sz w:val="21"/>
                <w:szCs w:val="21"/>
              </w:rPr>
              <w:t>в том числе:</w:t>
            </w:r>
          </w:p>
        </w:tc>
        <w:tc>
          <w:tcPr>
            <w:tcW w:w="531" w:type="pct"/>
            <w:tcBorders>
              <w:bottom w:val="single" w:sz="4" w:space="0" w:color="auto"/>
            </w:tcBorders>
            <w:shd w:val="clear" w:color="auto" w:fill="auto"/>
            <w:vAlign w:val="center"/>
          </w:tcPr>
          <w:p w:rsidR="001709F2" w:rsidRPr="00CC7153" w:rsidRDefault="001709F2" w:rsidP="001709F2">
            <w:pPr>
              <w:jc w:val="center"/>
              <w:rPr>
                <w:b w:val="0"/>
                <w:sz w:val="21"/>
                <w:szCs w:val="21"/>
              </w:rPr>
            </w:pPr>
            <w:r w:rsidRPr="00CC7153">
              <w:rPr>
                <w:b w:val="0"/>
                <w:sz w:val="21"/>
                <w:szCs w:val="21"/>
              </w:rPr>
              <w:t>542</w:t>
            </w:r>
          </w:p>
        </w:tc>
        <w:tc>
          <w:tcPr>
            <w:tcW w:w="530" w:type="pct"/>
            <w:tcBorders>
              <w:bottom w:val="single" w:sz="4" w:space="0" w:color="auto"/>
            </w:tcBorders>
            <w:shd w:val="clear" w:color="auto" w:fill="auto"/>
            <w:vAlign w:val="center"/>
          </w:tcPr>
          <w:p w:rsidR="001709F2" w:rsidRPr="00CC7153" w:rsidRDefault="001709F2" w:rsidP="001709F2">
            <w:pPr>
              <w:jc w:val="center"/>
              <w:rPr>
                <w:b w:val="0"/>
                <w:sz w:val="21"/>
                <w:szCs w:val="21"/>
              </w:rPr>
            </w:pPr>
            <w:r w:rsidRPr="00CC7153">
              <w:rPr>
                <w:b w:val="0"/>
                <w:sz w:val="21"/>
                <w:szCs w:val="21"/>
              </w:rPr>
              <w:t>343</w:t>
            </w:r>
          </w:p>
        </w:tc>
      </w:tr>
      <w:tr w:rsidR="001709F2" w:rsidRPr="00CC7153" w:rsidTr="001709F2">
        <w:trPr>
          <w:cantSplit/>
        </w:trPr>
        <w:tc>
          <w:tcPr>
            <w:tcW w:w="3939" w:type="pct"/>
            <w:shd w:val="clear" w:color="auto" w:fill="auto"/>
            <w:vAlign w:val="center"/>
          </w:tcPr>
          <w:p w:rsidR="001709F2" w:rsidRPr="00CC7153" w:rsidRDefault="001709F2" w:rsidP="005279C0">
            <w:pPr>
              <w:rPr>
                <w:b w:val="0"/>
                <w:sz w:val="21"/>
                <w:szCs w:val="21"/>
              </w:rPr>
            </w:pPr>
            <w:r w:rsidRPr="00CC7153">
              <w:rPr>
                <w:b w:val="0"/>
                <w:sz w:val="21"/>
                <w:szCs w:val="21"/>
              </w:rPr>
              <w:t>– личный приём граждан:</w:t>
            </w:r>
          </w:p>
          <w:p w:rsidR="001709F2" w:rsidRPr="00CC7153" w:rsidRDefault="001709F2" w:rsidP="005279C0">
            <w:pPr>
              <w:rPr>
                <w:b w:val="0"/>
                <w:i/>
                <w:sz w:val="21"/>
                <w:szCs w:val="21"/>
              </w:rPr>
            </w:pPr>
            <w:r w:rsidRPr="00CC7153">
              <w:rPr>
                <w:b w:val="0"/>
                <w:i/>
                <w:sz w:val="21"/>
                <w:szCs w:val="21"/>
              </w:rPr>
              <w:t>из них:</w:t>
            </w:r>
          </w:p>
        </w:tc>
        <w:tc>
          <w:tcPr>
            <w:tcW w:w="531" w:type="pct"/>
            <w:tcBorders>
              <w:bottom w:val="single" w:sz="4" w:space="0" w:color="auto"/>
            </w:tcBorders>
            <w:shd w:val="clear" w:color="auto" w:fill="auto"/>
            <w:vAlign w:val="center"/>
          </w:tcPr>
          <w:p w:rsidR="001709F2" w:rsidRPr="00CC7153" w:rsidRDefault="001709F2" w:rsidP="001709F2">
            <w:pPr>
              <w:jc w:val="center"/>
              <w:rPr>
                <w:b w:val="0"/>
                <w:sz w:val="21"/>
                <w:szCs w:val="21"/>
              </w:rPr>
            </w:pPr>
            <w:r w:rsidRPr="00CC7153">
              <w:rPr>
                <w:b w:val="0"/>
                <w:sz w:val="21"/>
                <w:szCs w:val="21"/>
              </w:rPr>
              <w:t>159</w:t>
            </w:r>
          </w:p>
        </w:tc>
        <w:tc>
          <w:tcPr>
            <w:tcW w:w="530" w:type="pct"/>
            <w:tcBorders>
              <w:bottom w:val="single" w:sz="4" w:space="0" w:color="auto"/>
            </w:tcBorders>
            <w:shd w:val="clear" w:color="auto" w:fill="auto"/>
            <w:vAlign w:val="center"/>
          </w:tcPr>
          <w:p w:rsidR="001709F2" w:rsidRPr="00CC7153" w:rsidRDefault="001709F2" w:rsidP="001709F2">
            <w:pPr>
              <w:jc w:val="center"/>
              <w:rPr>
                <w:b w:val="0"/>
                <w:sz w:val="21"/>
                <w:szCs w:val="21"/>
              </w:rPr>
            </w:pPr>
            <w:r w:rsidRPr="00CC7153">
              <w:rPr>
                <w:b w:val="0"/>
                <w:sz w:val="21"/>
                <w:szCs w:val="21"/>
              </w:rPr>
              <w:t>126</w:t>
            </w:r>
          </w:p>
        </w:tc>
      </w:tr>
      <w:tr w:rsidR="001709F2" w:rsidRPr="00CC7153" w:rsidTr="001709F2">
        <w:trPr>
          <w:cantSplit/>
        </w:trPr>
        <w:tc>
          <w:tcPr>
            <w:tcW w:w="3939" w:type="pct"/>
            <w:shd w:val="clear" w:color="auto" w:fill="auto"/>
            <w:vAlign w:val="center"/>
          </w:tcPr>
          <w:p w:rsidR="001709F2" w:rsidRPr="00CC7153" w:rsidRDefault="001709F2" w:rsidP="005279C0">
            <w:pPr>
              <w:rPr>
                <w:b w:val="0"/>
                <w:sz w:val="21"/>
                <w:szCs w:val="21"/>
              </w:rPr>
            </w:pPr>
            <w:r w:rsidRPr="00CC7153">
              <w:rPr>
                <w:b w:val="0"/>
                <w:sz w:val="21"/>
                <w:szCs w:val="21"/>
              </w:rPr>
              <w:t>повторных</w:t>
            </w:r>
          </w:p>
        </w:tc>
        <w:tc>
          <w:tcPr>
            <w:tcW w:w="531" w:type="pct"/>
            <w:shd w:val="clear" w:color="auto" w:fill="auto"/>
            <w:vAlign w:val="center"/>
          </w:tcPr>
          <w:p w:rsidR="001709F2" w:rsidRPr="00CC7153" w:rsidRDefault="001709F2" w:rsidP="001709F2">
            <w:pPr>
              <w:jc w:val="center"/>
              <w:rPr>
                <w:b w:val="0"/>
                <w:sz w:val="21"/>
                <w:szCs w:val="21"/>
              </w:rPr>
            </w:pPr>
            <w:r w:rsidRPr="00CC7153">
              <w:rPr>
                <w:b w:val="0"/>
                <w:sz w:val="21"/>
                <w:szCs w:val="21"/>
              </w:rPr>
              <w:t>19</w:t>
            </w:r>
          </w:p>
        </w:tc>
        <w:tc>
          <w:tcPr>
            <w:tcW w:w="530" w:type="pct"/>
            <w:shd w:val="clear" w:color="auto" w:fill="auto"/>
            <w:vAlign w:val="center"/>
          </w:tcPr>
          <w:p w:rsidR="001709F2" w:rsidRPr="00CC7153" w:rsidRDefault="001709F2" w:rsidP="001709F2">
            <w:pPr>
              <w:jc w:val="center"/>
              <w:rPr>
                <w:b w:val="0"/>
                <w:sz w:val="21"/>
                <w:szCs w:val="21"/>
              </w:rPr>
            </w:pPr>
            <w:r w:rsidRPr="00CC7153">
              <w:rPr>
                <w:b w:val="0"/>
                <w:sz w:val="21"/>
                <w:szCs w:val="21"/>
              </w:rPr>
              <w:t>10</w:t>
            </w:r>
          </w:p>
        </w:tc>
      </w:tr>
      <w:tr w:rsidR="001709F2" w:rsidRPr="00CC7153" w:rsidTr="001709F2">
        <w:trPr>
          <w:cantSplit/>
        </w:trPr>
        <w:tc>
          <w:tcPr>
            <w:tcW w:w="3939" w:type="pct"/>
            <w:shd w:val="clear" w:color="auto" w:fill="auto"/>
            <w:vAlign w:val="center"/>
          </w:tcPr>
          <w:p w:rsidR="001709F2" w:rsidRPr="00CC7153" w:rsidRDefault="001709F2" w:rsidP="005279C0">
            <w:pPr>
              <w:rPr>
                <w:b w:val="0"/>
                <w:sz w:val="21"/>
                <w:szCs w:val="21"/>
              </w:rPr>
            </w:pPr>
            <w:r w:rsidRPr="00CC7153">
              <w:rPr>
                <w:b w:val="0"/>
                <w:sz w:val="21"/>
                <w:szCs w:val="21"/>
              </w:rPr>
              <w:t>коллективных</w:t>
            </w:r>
          </w:p>
        </w:tc>
        <w:tc>
          <w:tcPr>
            <w:tcW w:w="531" w:type="pct"/>
            <w:shd w:val="clear" w:color="auto" w:fill="auto"/>
            <w:vAlign w:val="center"/>
          </w:tcPr>
          <w:p w:rsidR="001709F2" w:rsidRPr="00CC7153" w:rsidRDefault="001709F2" w:rsidP="001709F2">
            <w:pPr>
              <w:jc w:val="center"/>
              <w:rPr>
                <w:b w:val="0"/>
                <w:sz w:val="21"/>
                <w:szCs w:val="21"/>
              </w:rPr>
            </w:pPr>
            <w:r w:rsidRPr="00CC7153">
              <w:rPr>
                <w:b w:val="0"/>
                <w:sz w:val="21"/>
                <w:szCs w:val="21"/>
              </w:rPr>
              <w:t>6</w:t>
            </w:r>
          </w:p>
        </w:tc>
        <w:tc>
          <w:tcPr>
            <w:tcW w:w="530" w:type="pct"/>
            <w:shd w:val="clear" w:color="auto" w:fill="auto"/>
            <w:vAlign w:val="center"/>
          </w:tcPr>
          <w:p w:rsidR="001709F2" w:rsidRPr="00CC7153" w:rsidRDefault="001709F2" w:rsidP="001709F2">
            <w:pPr>
              <w:jc w:val="center"/>
              <w:rPr>
                <w:b w:val="0"/>
                <w:sz w:val="21"/>
                <w:szCs w:val="21"/>
              </w:rPr>
            </w:pPr>
            <w:r w:rsidRPr="00CC7153">
              <w:rPr>
                <w:b w:val="0"/>
                <w:sz w:val="21"/>
                <w:szCs w:val="21"/>
              </w:rPr>
              <w:t>3</w:t>
            </w:r>
          </w:p>
        </w:tc>
      </w:tr>
      <w:tr w:rsidR="001709F2" w:rsidRPr="00CC7153" w:rsidTr="001709F2">
        <w:trPr>
          <w:cantSplit/>
        </w:trPr>
        <w:tc>
          <w:tcPr>
            <w:tcW w:w="3939" w:type="pct"/>
            <w:shd w:val="clear" w:color="auto" w:fill="auto"/>
            <w:vAlign w:val="center"/>
          </w:tcPr>
          <w:p w:rsidR="001709F2" w:rsidRPr="00CC7153" w:rsidRDefault="001709F2" w:rsidP="005279C0">
            <w:pPr>
              <w:rPr>
                <w:b w:val="0"/>
                <w:sz w:val="21"/>
                <w:szCs w:val="21"/>
              </w:rPr>
            </w:pPr>
            <w:r w:rsidRPr="00CC7153">
              <w:rPr>
                <w:sz w:val="21"/>
                <w:szCs w:val="21"/>
              </w:rPr>
              <w:t xml:space="preserve">– </w:t>
            </w:r>
            <w:r w:rsidRPr="00CC7153">
              <w:rPr>
                <w:b w:val="0"/>
                <w:sz w:val="21"/>
                <w:szCs w:val="21"/>
              </w:rPr>
              <w:t>письменные обращения:</w:t>
            </w:r>
          </w:p>
          <w:p w:rsidR="001709F2" w:rsidRPr="00CC7153" w:rsidRDefault="001709F2" w:rsidP="005279C0">
            <w:pPr>
              <w:rPr>
                <w:i/>
                <w:sz w:val="21"/>
                <w:szCs w:val="21"/>
              </w:rPr>
            </w:pPr>
            <w:r w:rsidRPr="00CC7153">
              <w:rPr>
                <w:b w:val="0"/>
                <w:i/>
                <w:sz w:val="21"/>
                <w:szCs w:val="21"/>
              </w:rPr>
              <w:t>из них:</w:t>
            </w:r>
          </w:p>
        </w:tc>
        <w:tc>
          <w:tcPr>
            <w:tcW w:w="531" w:type="pct"/>
            <w:tcBorders>
              <w:bottom w:val="single" w:sz="4" w:space="0" w:color="auto"/>
            </w:tcBorders>
            <w:shd w:val="clear" w:color="auto" w:fill="auto"/>
            <w:vAlign w:val="center"/>
          </w:tcPr>
          <w:p w:rsidR="001709F2" w:rsidRPr="00CC7153" w:rsidRDefault="001709F2" w:rsidP="001709F2">
            <w:pPr>
              <w:jc w:val="center"/>
              <w:rPr>
                <w:b w:val="0"/>
                <w:sz w:val="21"/>
                <w:szCs w:val="21"/>
              </w:rPr>
            </w:pPr>
            <w:r w:rsidRPr="00CC7153">
              <w:rPr>
                <w:b w:val="0"/>
                <w:sz w:val="21"/>
                <w:szCs w:val="21"/>
              </w:rPr>
              <w:t>383</w:t>
            </w:r>
          </w:p>
        </w:tc>
        <w:tc>
          <w:tcPr>
            <w:tcW w:w="530" w:type="pct"/>
            <w:tcBorders>
              <w:bottom w:val="single" w:sz="4" w:space="0" w:color="auto"/>
            </w:tcBorders>
            <w:shd w:val="clear" w:color="auto" w:fill="auto"/>
            <w:vAlign w:val="center"/>
          </w:tcPr>
          <w:p w:rsidR="001709F2" w:rsidRPr="00CC7153" w:rsidRDefault="001709F2" w:rsidP="001709F2">
            <w:pPr>
              <w:jc w:val="center"/>
              <w:rPr>
                <w:b w:val="0"/>
                <w:sz w:val="21"/>
                <w:szCs w:val="21"/>
              </w:rPr>
            </w:pPr>
            <w:r w:rsidRPr="00CC7153">
              <w:rPr>
                <w:b w:val="0"/>
                <w:sz w:val="21"/>
                <w:szCs w:val="21"/>
              </w:rPr>
              <w:t>217</w:t>
            </w:r>
          </w:p>
        </w:tc>
      </w:tr>
      <w:tr w:rsidR="001709F2" w:rsidRPr="00CC7153" w:rsidTr="001709F2">
        <w:trPr>
          <w:cantSplit/>
        </w:trPr>
        <w:tc>
          <w:tcPr>
            <w:tcW w:w="3939" w:type="pct"/>
            <w:shd w:val="clear" w:color="auto" w:fill="auto"/>
            <w:vAlign w:val="center"/>
          </w:tcPr>
          <w:p w:rsidR="001709F2" w:rsidRPr="00CC7153" w:rsidRDefault="001709F2" w:rsidP="005279C0">
            <w:pPr>
              <w:rPr>
                <w:b w:val="0"/>
                <w:sz w:val="21"/>
                <w:szCs w:val="21"/>
              </w:rPr>
            </w:pPr>
            <w:r w:rsidRPr="00CC7153">
              <w:rPr>
                <w:b w:val="0"/>
                <w:sz w:val="21"/>
                <w:szCs w:val="21"/>
              </w:rPr>
              <w:t>повторных</w:t>
            </w:r>
          </w:p>
        </w:tc>
        <w:tc>
          <w:tcPr>
            <w:tcW w:w="531" w:type="pct"/>
            <w:shd w:val="clear" w:color="auto" w:fill="auto"/>
            <w:vAlign w:val="center"/>
          </w:tcPr>
          <w:p w:rsidR="001709F2" w:rsidRPr="00CC7153" w:rsidRDefault="001709F2" w:rsidP="001709F2">
            <w:pPr>
              <w:jc w:val="center"/>
              <w:rPr>
                <w:b w:val="0"/>
                <w:sz w:val="21"/>
                <w:szCs w:val="21"/>
              </w:rPr>
            </w:pPr>
            <w:r w:rsidRPr="00CC7153">
              <w:rPr>
                <w:b w:val="0"/>
                <w:sz w:val="21"/>
                <w:szCs w:val="21"/>
              </w:rPr>
              <w:t>56</w:t>
            </w:r>
          </w:p>
        </w:tc>
        <w:tc>
          <w:tcPr>
            <w:tcW w:w="530" w:type="pct"/>
            <w:shd w:val="clear" w:color="auto" w:fill="auto"/>
            <w:vAlign w:val="center"/>
          </w:tcPr>
          <w:p w:rsidR="001709F2" w:rsidRPr="00CC7153" w:rsidRDefault="001709F2" w:rsidP="001709F2">
            <w:pPr>
              <w:jc w:val="center"/>
              <w:rPr>
                <w:b w:val="0"/>
                <w:sz w:val="21"/>
                <w:szCs w:val="21"/>
              </w:rPr>
            </w:pPr>
            <w:r w:rsidRPr="00CC7153">
              <w:rPr>
                <w:b w:val="0"/>
                <w:sz w:val="21"/>
                <w:szCs w:val="21"/>
              </w:rPr>
              <w:t>49</w:t>
            </w:r>
          </w:p>
        </w:tc>
      </w:tr>
      <w:tr w:rsidR="001709F2" w:rsidRPr="00CC7153" w:rsidTr="001709F2">
        <w:trPr>
          <w:cantSplit/>
        </w:trPr>
        <w:tc>
          <w:tcPr>
            <w:tcW w:w="3939" w:type="pct"/>
            <w:shd w:val="clear" w:color="auto" w:fill="auto"/>
            <w:vAlign w:val="center"/>
          </w:tcPr>
          <w:p w:rsidR="001709F2" w:rsidRPr="00CC7153" w:rsidRDefault="001709F2" w:rsidP="005279C0">
            <w:pPr>
              <w:rPr>
                <w:b w:val="0"/>
                <w:sz w:val="21"/>
                <w:szCs w:val="21"/>
              </w:rPr>
            </w:pPr>
            <w:r w:rsidRPr="00CC7153">
              <w:rPr>
                <w:b w:val="0"/>
                <w:sz w:val="21"/>
                <w:szCs w:val="21"/>
              </w:rPr>
              <w:t>коллективных</w:t>
            </w:r>
          </w:p>
        </w:tc>
        <w:tc>
          <w:tcPr>
            <w:tcW w:w="531" w:type="pct"/>
            <w:shd w:val="clear" w:color="auto" w:fill="auto"/>
            <w:vAlign w:val="center"/>
          </w:tcPr>
          <w:p w:rsidR="001709F2" w:rsidRPr="00CC7153" w:rsidRDefault="001709F2" w:rsidP="001709F2">
            <w:pPr>
              <w:jc w:val="center"/>
              <w:rPr>
                <w:b w:val="0"/>
                <w:sz w:val="21"/>
                <w:szCs w:val="21"/>
              </w:rPr>
            </w:pPr>
            <w:r w:rsidRPr="00CC7153">
              <w:rPr>
                <w:b w:val="0"/>
                <w:sz w:val="21"/>
                <w:szCs w:val="21"/>
              </w:rPr>
              <w:t>49</w:t>
            </w:r>
          </w:p>
        </w:tc>
        <w:tc>
          <w:tcPr>
            <w:tcW w:w="530" w:type="pct"/>
            <w:shd w:val="clear" w:color="auto" w:fill="auto"/>
            <w:vAlign w:val="center"/>
          </w:tcPr>
          <w:p w:rsidR="001709F2" w:rsidRPr="00CC7153" w:rsidRDefault="001709F2" w:rsidP="001709F2">
            <w:pPr>
              <w:jc w:val="center"/>
              <w:rPr>
                <w:b w:val="0"/>
                <w:sz w:val="21"/>
                <w:szCs w:val="21"/>
              </w:rPr>
            </w:pPr>
            <w:r w:rsidRPr="00CC7153">
              <w:rPr>
                <w:b w:val="0"/>
                <w:sz w:val="21"/>
                <w:szCs w:val="21"/>
              </w:rPr>
              <w:t>32</w:t>
            </w:r>
          </w:p>
        </w:tc>
      </w:tr>
      <w:tr w:rsidR="001709F2" w:rsidRPr="00CC7153" w:rsidTr="001709F2">
        <w:trPr>
          <w:cantSplit/>
        </w:trPr>
        <w:tc>
          <w:tcPr>
            <w:tcW w:w="3939" w:type="pct"/>
            <w:shd w:val="clear" w:color="auto" w:fill="auto"/>
            <w:vAlign w:val="center"/>
          </w:tcPr>
          <w:p w:rsidR="001709F2" w:rsidRPr="00CC7153" w:rsidRDefault="001709F2" w:rsidP="005279C0">
            <w:pPr>
              <w:rPr>
                <w:b w:val="0"/>
                <w:sz w:val="21"/>
                <w:szCs w:val="21"/>
              </w:rPr>
            </w:pPr>
            <w:r w:rsidRPr="00CC7153">
              <w:rPr>
                <w:b w:val="0"/>
                <w:sz w:val="21"/>
                <w:szCs w:val="21"/>
              </w:rPr>
              <w:t>по электронной почте</w:t>
            </w:r>
          </w:p>
        </w:tc>
        <w:tc>
          <w:tcPr>
            <w:tcW w:w="531" w:type="pct"/>
            <w:tcBorders>
              <w:bottom w:val="single" w:sz="4" w:space="0" w:color="auto"/>
            </w:tcBorders>
            <w:shd w:val="clear" w:color="auto" w:fill="auto"/>
            <w:vAlign w:val="center"/>
          </w:tcPr>
          <w:p w:rsidR="001709F2" w:rsidRPr="00CC7153" w:rsidRDefault="001709F2" w:rsidP="001709F2">
            <w:pPr>
              <w:jc w:val="center"/>
              <w:rPr>
                <w:b w:val="0"/>
                <w:sz w:val="21"/>
                <w:szCs w:val="21"/>
              </w:rPr>
            </w:pPr>
            <w:r w:rsidRPr="00CC7153">
              <w:rPr>
                <w:b w:val="0"/>
                <w:sz w:val="21"/>
                <w:szCs w:val="21"/>
              </w:rPr>
              <w:t>37</w:t>
            </w:r>
          </w:p>
        </w:tc>
        <w:tc>
          <w:tcPr>
            <w:tcW w:w="530" w:type="pct"/>
            <w:tcBorders>
              <w:bottom w:val="single" w:sz="4" w:space="0" w:color="auto"/>
            </w:tcBorders>
            <w:shd w:val="clear" w:color="auto" w:fill="auto"/>
            <w:vAlign w:val="center"/>
          </w:tcPr>
          <w:p w:rsidR="001709F2" w:rsidRPr="00CC7153" w:rsidRDefault="001709F2" w:rsidP="001709F2">
            <w:pPr>
              <w:jc w:val="center"/>
              <w:rPr>
                <w:b w:val="0"/>
                <w:sz w:val="21"/>
                <w:szCs w:val="21"/>
              </w:rPr>
            </w:pPr>
            <w:r w:rsidRPr="00CC7153">
              <w:rPr>
                <w:b w:val="0"/>
                <w:sz w:val="21"/>
                <w:szCs w:val="21"/>
              </w:rPr>
              <w:t>20</w:t>
            </w:r>
          </w:p>
        </w:tc>
      </w:tr>
      <w:tr w:rsidR="001709F2" w:rsidRPr="00CC7153" w:rsidTr="001709F2">
        <w:trPr>
          <w:cantSplit/>
        </w:trPr>
        <w:tc>
          <w:tcPr>
            <w:tcW w:w="3939" w:type="pct"/>
            <w:shd w:val="clear" w:color="auto" w:fill="auto"/>
            <w:vAlign w:val="center"/>
          </w:tcPr>
          <w:p w:rsidR="001709F2" w:rsidRPr="00CC7153" w:rsidRDefault="001709F2" w:rsidP="005279C0">
            <w:pPr>
              <w:rPr>
                <w:b w:val="0"/>
                <w:sz w:val="21"/>
                <w:szCs w:val="21"/>
              </w:rPr>
            </w:pPr>
            <w:r w:rsidRPr="00CC7153">
              <w:rPr>
                <w:b w:val="0"/>
                <w:sz w:val="21"/>
                <w:szCs w:val="21"/>
              </w:rPr>
              <w:t>с сайта</w:t>
            </w:r>
          </w:p>
        </w:tc>
        <w:tc>
          <w:tcPr>
            <w:tcW w:w="531" w:type="pct"/>
            <w:tcBorders>
              <w:bottom w:val="single" w:sz="4" w:space="0" w:color="auto"/>
            </w:tcBorders>
            <w:shd w:val="clear" w:color="auto" w:fill="auto"/>
            <w:vAlign w:val="center"/>
          </w:tcPr>
          <w:p w:rsidR="001709F2" w:rsidRPr="00CC7153" w:rsidRDefault="001709F2" w:rsidP="001709F2">
            <w:pPr>
              <w:jc w:val="center"/>
              <w:rPr>
                <w:b w:val="0"/>
                <w:sz w:val="21"/>
                <w:szCs w:val="21"/>
              </w:rPr>
            </w:pPr>
            <w:r w:rsidRPr="00CC7153">
              <w:rPr>
                <w:b w:val="0"/>
                <w:sz w:val="21"/>
                <w:szCs w:val="21"/>
              </w:rPr>
              <w:t>81</w:t>
            </w:r>
          </w:p>
        </w:tc>
        <w:tc>
          <w:tcPr>
            <w:tcW w:w="530" w:type="pct"/>
            <w:tcBorders>
              <w:bottom w:val="single" w:sz="4" w:space="0" w:color="auto"/>
            </w:tcBorders>
            <w:shd w:val="clear" w:color="auto" w:fill="auto"/>
            <w:vAlign w:val="center"/>
          </w:tcPr>
          <w:p w:rsidR="001709F2" w:rsidRPr="00CC7153" w:rsidRDefault="001709F2" w:rsidP="001709F2">
            <w:pPr>
              <w:jc w:val="center"/>
              <w:rPr>
                <w:b w:val="0"/>
                <w:sz w:val="21"/>
                <w:szCs w:val="21"/>
              </w:rPr>
            </w:pPr>
            <w:r w:rsidRPr="00CC7153">
              <w:rPr>
                <w:b w:val="0"/>
                <w:sz w:val="21"/>
                <w:szCs w:val="21"/>
              </w:rPr>
              <w:t>50</w:t>
            </w:r>
          </w:p>
        </w:tc>
      </w:tr>
      <w:tr w:rsidR="001709F2" w:rsidRPr="00CC7153" w:rsidTr="001709F2">
        <w:trPr>
          <w:cantSplit/>
        </w:trPr>
        <w:tc>
          <w:tcPr>
            <w:tcW w:w="3939" w:type="pct"/>
            <w:shd w:val="clear" w:color="auto" w:fill="auto"/>
            <w:vAlign w:val="center"/>
          </w:tcPr>
          <w:p w:rsidR="001709F2" w:rsidRPr="00CC7153" w:rsidRDefault="001709F2" w:rsidP="005279C0">
            <w:pPr>
              <w:rPr>
                <w:sz w:val="21"/>
                <w:szCs w:val="21"/>
              </w:rPr>
            </w:pPr>
            <w:r w:rsidRPr="00CC7153">
              <w:rPr>
                <w:sz w:val="21"/>
                <w:szCs w:val="21"/>
              </w:rPr>
              <w:t>2. Поступило из:</w:t>
            </w:r>
          </w:p>
        </w:tc>
        <w:tc>
          <w:tcPr>
            <w:tcW w:w="531" w:type="pct"/>
            <w:shd w:val="clear" w:color="auto" w:fill="auto"/>
            <w:vAlign w:val="center"/>
          </w:tcPr>
          <w:p w:rsidR="001709F2" w:rsidRPr="00CC7153" w:rsidRDefault="001709F2" w:rsidP="001709F2">
            <w:pPr>
              <w:jc w:val="center"/>
              <w:rPr>
                <w:b w:val="0"/>
                <w:sz w:val="21"/>
                <w:szCs w:val="21"/>
              </w:rPr>
            </w:pPr>
          </w:p>
        </w:tc>
        <w:tc>
          <w:tcPr>
            <w:tcW w:w="530" w:type="pct"/>
            <w:shd w:val="clear" w:color="auto" w:fill="auto"/>
            <w:vAlign w:val="center"/>
          </w:tcPr>
          <w:p w:rsidR="001709F2" w:rsidRPr="00CC7153" w:rsidRDefault="001709F2" w:rsidP="001709F2">
            <w:pPr>
              <w:jc w:val="center"/>
              <w:rPr>
                <w:b w:val="0"/>
                <w:sz w:val="21"/>
                <w:szCs w:val="21"/>
              </w:rPr>
            </w:pPr>
          </w:p>
        </w:tc>
      </w:tr>
      <w:tr w:rsidR="001709F2" w:rsidRPr="00CC7153" w:rsidTr="001709F2">
        <w:trPr>
          <w:cantSplit/>
        </w:trPr>
        <w:tc>
          <w:tcPr>
            <w:tcW w:w="3939" w:type="pct"/>
            <w:shd w:val="clear" w:color="auto" w:fill="auto"/>
            <w:vAlign w:val="center"/>
          </w:tcPr>
          <w:p w:rsidR="001709F2" w:rsidRPr="00CC7153" w:rsidRDefault="001709F2" w:rsidP="005279C0">
            <w:pPr>
              <w:rPr>
                <w:b w:val="0"/>
                <w:sz w:val="21"/>
                <w:szCs w:val="21"/>
              </w:rPr>
            </w:pPr>
            <w:r w:rsidRPr="00CC7153">
              <w:rPr>
                <w:b w:val="0"/>
                <w:sz w:val="21"/>
                <w:szCs w:val="21"/>
              </w:rPr>
              <w:t>Администрации Президента Российской Федерации</w:t>
            </w:r>
          </w:p>
        </w:tc>
        <w:tc>
          <w:tcPr>
            <w:tcW w:w="531" w:type="pct"/>
            <w:shd w:val="clear" w:color="auto" w:fill="auto"/>
            <w:vAlign w:val="center"/>
          </w:tcPr>
          <w:p w:rsidR="001709F2" w:rsidRPr="00CC7153" w:rsidRDefault="001709F2" w:rsidP="001709F2">
            <w:pPr>
              <w:jc w:val="center"/>
              <w:rPr>
                <w:b w:val="0"/>
                <w:sz w:val="21"/>
                <w:szCs w:val="21"/>
              </w:rPr>
            </w:pPr>
            <w:r w:rsidRPr="00CC7153">
              <w:rPr>
                <w:b w:val="0"/>
                <w:sz w:val="21"/>
                <w:szCs w:val="21"/>
              </w:rPr>
              <w:t>38</w:t>
            </w:r>
          </w:p>
        </w:tc>
        <w:tc>
          <w:tcPr>
            <w:tcW w:w="530" w:type="pct"/>
            <w:shd w:val="clear" w:color="auto" w:fill="auto"/>
            <w:vAlign w:val="center"/>
          </w:tcPr>
          <w:p w:rsidR="001709F2" w:rsidRPr="00CC7153" w:rsidRDefault="001709F2" w:rsidP="001709F2">
            <w:pPr>
              <w:jc w:val="center"/>
              <w:rPr>
                <w:b w:val="0"/>
                <w:sz w:val="21"/>
                <w:szCs w:val="21"/>
              </w:rPr>
            </w:pPr>
            <w:r w:rsidRPr="00CC7153">
              <w:rPr>
                <w:b w:val="0"/>
                <w:sz w:val="21"/>
                <w:szCs w:val="21"/>
              </w:rPr>
              <w:t>15</w:t>
            </w:r>
          </w:p>
        </w:tc>
      </w:tr>
      <w:tr w:rsidR="001709F2" w:rsidRPr="00CC7153" w:rsidTr="001709F2">
        <w:trPr>
          <w:cantSplit/>
        </w:trPr>
        <w:tc>
          <w:tcPr>
            <w:tcW w:w="3939" w:type="pct"/>
            <w:shd w:val="clear" w:color="auto" w:fill="auto"/>
            <w:vAlign w:val="center"/>
          </w:tcPr>
          <w:p w:rsidR="001709F2" w:rsidRPr="00CC7153" w:rsidRDefault="001709F2" w:rsidP="005279C0">
            <w:pPr>
              <w:rPr>
                <w:b w:val="0"/>
                <w:sz w:val="21"/>
                <w:szCs w:val="21"/>
              </w:rPr>
            </w:pPr>
            <w:r w:rsidRPr="00CC7153">
              <w:rPr>
                <w:b w:val="0"/>
                <w:sz w:val="21"/>
                <w:szCs w:val="21"/>
              </w:rPr>
              <w:t>Правительства края</w:t>
            </w:r>
          </w:p>
        </w:tc>
        <w:tc>
          <w:tcPr>
            <w:tcW w:w="531" w:type="pct"/>
            <w:shd w:val="clear" w:color="auto" w:fill="auto"/>
            <w:vAlign w:val="center"/>
          </w:tcPr>
          <w:p w:rsidR="001709F2" w:rsidRPr="00CC7153" w:rsidRDefault="001709F2" w:rsidP="001709F2">
            <w:pPr>
              <w:jc w:val="center"/>
              <w:rPr>
                <w:b w:val="0"/>
                <w:sz w:val="21"/>
                <w:szCs w:val="21"/>
              </w:rPr>
            </w:pPr>
            <w:r w:rsidRPr="00CC7153">
              <w:rPr>
                <w:b w:val="0"/>
                <w:sz w:val="21"/>
                <w:szCs w:val="21"/>
              </w:rPr>
              <w:t>9</w:t>
            </w:r>
          </w:p>
        </w:tc>
        <w:tc>
          <w:tcPr>
            <w:tcW w:w="530" w:type="pct"/>
            <w:shd w:val="clear" w:color="auto" w:fill="auto"/>
            <w:vAlign w:val="center"/>
          </w:tcPr>
          <w:p w:rsidR="001709F2" w:rsidRPr="00CC7153" w:rsidRDefault="001709F2" w:rsidP="001709F2">
            <w:pPr>
              <w:jc w:val="center"/>
              <w:rPr>
                <w:b w:val="0"/>
                <w:sz w:val="21"/>
                <w:szCs w:val="21"/>
              </w:rPr>
            </w:pPr>
            <w:r w:rsidRPr="00CC7153">
              <w:rPr>
                <w:b w:val="0"/>
                <w:sz w:val="21"/>
                <w:szCs w:val="21"/>
              </w:rPr>
              <w:t>6</w:t>
            </w:r>
          </w:p>
        </w:tc>
      </w:tr>
      <w:tr w:rsidR="001709F2" w:rsidRPr="00CC7153" w:rsidTr="001709F2">
        <w:trPr>
          <w:cantSplit/>
        </w:trPr>
        <w:tc>
          <w:tcPr>
            <w:tcW w:w="3939" w:type="pct"/>
            <w:shd w:val="clear" w:color="auto" w:fill="auto"/>
            <w:vAlign w:val="center"/>
          </w:tcPr>
          <w:p w:rsidR="001709F2" w:rsidRPr="00CC7153" w:rsidRDefault="001709F2" w:rsidP="005279C0">
            <w:pPr>
              <w:rPr>
                <w:b w:val="0"/>
                <w:sz w:val="21"/>
                <w:szCs w:val="21"/>
              </w:rPr>
            </w:pPr>
            <w:r w:rsidRPr="00CC7153">
              <w:rPr>
                <w:b w:val="0"/>
                <w:sz w:val="21"/>
                <w:szCs w:val="21"/>
              </w:rPr>
              <w:t>Администрации Губернатора края</w:t>
            </w:r>
          </w:p>
        </w:tc>
        <w:tc>
          <w:tcPr>
            <w:tcW w:w="531" w:type="pct"/>
            <w:shd w:val="clear" w:color="auto" w:fill="auto"/>
            <w:vAlign w:val="center"/>
          </w:tcPr>
          <w:p w:rsidR="001709F2" w:rsidRPr="00CC7153" w:rsidRDefault="001709F2" w:rsidP="001709F2">
            <w:pPr>
              <w:jc w:val="center"/>
              <w:rPr>
                <w:b w:val="0"/>
                <w:sz w:val="21"/>
                <w:szCs w:val="21"/>
              </w:rPr>
            </w:pPr>
            <w:r w:rsidRPr="00CC7153">
              <w:rPr>
                <w:b w:val="0"/>
                <w:sz w:val="21"/>
                <w:szCs w:val="21"/>
              </w:rPr>
              <w:t>55</w:t>
            </w:r>
          </w:p>
        </w:tc>
        <w:tc>
          <w:tcPr>
            <w:tcW w:w="530" w:type="pct"/>
            <w:shd w:val="clear" w:color="auto" w:fill="auto"/>
            <w:vAlign w:val="center"/>
          </w:tcPr>
          <w:p w:rsidR="001709F2" w:rsidRPr="00CC7153" w:rsidRDefault="001709F2" w:rsidP="001709F2">
            <w:pPr>
              <w:jc w:val="center"/>
              <w:rPr>
                <w:b w:val="0"/>
                <w:sz w:val="21"/>
                <w:szCs w:val="21"/>
              </w:rPr>
            </w:pPr>
            <w:r w:rsidRPr="00CC7153">
              <w:rPr>
                <w:b w:val="0"/>
                <w:sz w:val="21"/>
                <w:szCs w:val="21"/>
              </w:rPr>
              <w:t>42</w:t>
            </w:r>
          </w:p>
        </w:tc>
      </w:tr>
      <w:tr w:rsidR="001709F2" w:rsidRPr="00CC7153" w:rsidTr="001709F2">
        <w:trPr>
          <w:cantSplit/>
        </w:trPr>
        <w:tc>
          <w:tcPr>
            <w:tcW w:w="3939" w:type="pct"/>
            <w:shd w:val="clear" w:color="auto" w:fill="auto"/>
            <w:vAlign w:val="center"/>
          </w:tcPr>
          <w:p w:rsidR="001709F2" w:rsidRPr="00CC7153" w:rsidRDefault="001709F2" w:rsidP="005279C0">
            <w:pPr>
              <w:rPr>
                <w:sz w:val="21"/>
                <w:szCs w:val="21"/>
              </w:rPr>
            </w:pPr>
            <w:r w:rsidRPr="00CC7153">
              <w:rPr>
                <w:sz w:val="21"/>
                <w:szCs w:val="21"/>
              </w:rPr>
              <w:t>3. Тематика обращений:</w:t>
            </w:r>
          </w:p>
        </w:tc>
        <w:tc>
          <w:tcPr>
            <w:tcW w:w="531" w:type="pct"/>
            <w:shd w:val="clear" w:color="auto" w:fill="auto"/>
            <w:vAlign w:val="center"/>
          </w:tcPr>
          <w:p w:rsidR="001709F2" w:rsidRPr="00CC7153" w:rsidRDefault="001709F2" w:rsidP="001709F2">
            <w:pPr>
              <w:jc w:val="center"/>
              <w:rPr>
                <w:b w:val="0"/>
                <w:sz w:val="21"/>
                <w:szCs w:val="21"/>
              </w:rPr>
            </w:pPr>
          </w:p>
        </w:tc>
        <w:tc>
          <w:tcPr>
            <w:tcW w:w="530" w:type="pct"/>
            <w:shd w:val="clear" w:color="auto" w:fill="auto"/>
            <w:vAlign w:val="center"/>
          </w:tcPr>
          <w:p w:rsidR="001709F2" w:rsidRPr="00CC7153" w:rsidRDefault="001709F2" w:rsidP="001709F2">
            <w:pPr>
              <w:jc w:val="center"/>
              <w:rPr>
                <w:b w:val="0"/>
                <w:sz w:val="21"/>
                <w:szCs w:val="21"/>
              </w:rPr>
            </w:pPr>
          </w:p>
        </w:tc>
      </w:tr>
      <w:tr w:rsidR="001709F2" w:rsidRPr="00CC7153" w:rsidTr="001709F2">
        <w:trPr>
          <w:cantSplit/>
        </w:trPr>
        <w:tc>
          <w:tcPr>
            <w:tcW w:w="3939" w:type="pct"/>
            <w:shd w:val="clear" w:color="auto" w:fill="auto"/>
          </w:tcPr>
          <w:p w:rsidR="001709F2" w:rsidRPr="00CC7153" w:rsidRDefault="001709F2">
            <w:pPr>
              <w:autoSpaceDE w:val="0"/>
              <w:autoSpaceDN w:val="0"/>
              <w:adjustRightInd w:val="0"/>
              <w:rPr>
                <w:rFonts w:eastAsiaTheme="minorHAnsi"/>
                <w:b w:val="0"/>
                <w:color w:val="000000"/>
                <w:sz w:val="22"/>
                <w:szCs w:val="22"/>
                <w:lang w:eastAsia="en-US"/>
              </w:rPr>
            </w:pPr>
            <w:r w:rsidRPr="00CC7153">
              <w:rPr>
                <w:rFonts w:eastAsiaTheme="minorHAnsi"/>
                <w:b w:val="0"/>
                <w:color w:val="000000"/>
                <w:sz w:val="22"/>
                <w:szCs w:val="22"/>
                <w:lang w:eastAsia="en-US"/>
              </w:rPr>
              <w:t>– промышленность</w:t>
            </w:r>
          </w:p>
        </w:tc>
        <w:tc>
          <w:tcPr>
            <w:tcW w:w="531" w:type="pct"/>
            <w:shd w:val="clear" w:color="auto" w:fill="auto"/>
            <w:vAlign w:val="center"/>
          </w:tcPr>
          <w:p w:rsidR="001709F2" w:rsidRPr="00CC7153" w:rsidRDefault="001709F2" w:rsidP="001709F2">
            <w:pPr>
              <w:jc w:val="center"/>
              <w:rPr>
                <w:b w:val="0"/>
                <w:sz w:val="21"/>
                <w:szCs w:val="21"/>
              </w:rPr>
            </w:pPr>
            <w:r w:rsidRPr="00CC7153">
              <w:rPr>
                <w:b w:val="0"/>
                <w:sz w:val="21"/>
                <w:szCs w:val="21"/>
              </w:rPr>
              <w:t>8</w:t>
            </w:r>
          </w:p>
        </w:tc>
        <w:tc>
          <w:tcPr>
            <w:tcW w:w="530" w:type="pct"/>
            <w:shd w:val="clear" w:color="auto" w:fill="auto"/>
            <w:vAlign w:val="center"/>
          </w:tcPr>
          <w:p w:rsidR="001709F2" w:rsidRPr="00CC7153" w:rsidRDefault="001709F2" w:rsidP="001709F2">
            <w:pPr>
              <w:jc w:val="center"/>
              <w:rPr>
                <w:b w:val="0"/>
                <w:sz w:val="21"/>
                <w:szCs w:val="21"/>
              </w:rPr>
            </w:pPr>
            <w:r w:rsidRPr="00CC7153">
              <w:rPr>
                <w:b w:val="0"/>
                <w:sz w:val="21"/>
                <w:szCs w:val="21"/>
              </w:rPr>
              <w:t>6</w:t>
            </w:r>
          </w:p>
        </w:tc>
      </w:tr>
      <w:tr w:rsidR="001709F2" w:rsidRPr="00CC7153" w:rsidTr="001709F2">
        <w:trPr>
          <w:cantSplit/>
        </w:trPr>
        <w:tc>
          <w:tcPr>
            <w:tcW w:w="3939" w:type="pct"/>
            <w:shd w:val="clear" w:color="auto" w:fill="auto"/>
          </w:tcPr>
          <w:p w:rsidR="001709F2" w:rsidRPr="00CC7153" w:rsidRDefault="001709F2">
            <w:pPr>
              <w:autoSpaceDE w:val="0"/>
              <w:autoSpaceDN w:val="0"/>
              <w:adjustRightInd w:val="0"/>
              <w:rPr>
                <w:rFonts w:eastAsiaTheme="minorHAnsi"/>
                <w:b w:val="0"/>
                <w:color w:val="000000"/>
                <w:sz w:val="22"/>
                <w:szCs w:val="22"/>
                <w:lang w:eastAsia="en-US"/>
              </w:rPr>
            </w:pPr>
            <w:r w:rsidRPr="00CC7153">
              <w:rPr>
                <w:rFonts w:eastAsiaTheme="minorHAnsi"/>
                <w:b w:val="0"/>
                <w:color w:val="000000"/>
                <w:sz w:val="22"/>
                <w:szCs w:val="22"/>
                <w:lang w:eastAsia="en-US"/>
              </w:rPr>
              <w:t>– транспорт</w:t>
            </w:r>
          </w:p>
        </w:tc>
        <w:tc>
          <w:tcPr>
            <w:tcW w:w="531" w:type="pct"/>
            <w:shd w:val="clear" w:color="auto" w:fill="auto"/>
            <w:vAlign w:val="center"/>
          </w:tcPr>
          <w:p w:rsidR="001709F2" w:rsidRPr="00CC7153" w:rsidRDefault="001709F2" w:rsidP="001709F2">
            <w:pPr>
              <w:jc w:val="center"/>
              <w:rPr>
                <w:b w:val="0"/>
                <w:sz w:val="21"/>
                <w:szCs w:val="21"/>
              </w:rPr>
            </w:pPr>
            <w:r w:rsidRPr="00CC7153">
              <w:rPr>
                <w:b w:val="0"/>
                <w:sz w:val="21"/>
                <w:szCs w:val="21"/>
              </w:rPr>
              <w:t>14</w:t>
            </w:r>
          </w:p>
        </w:tc>
        <w:tc>
          <w:tcPr>
            <w:tcW w:w="530" w:type="pct"/>
            <w:shd w:val="clear" w:color="auto" w:fill="auto"/>
            <w:vAlign w:val="center"/>
          </w:tcPr>
          <w:p w:rsidR="001709F2" w:rsidRPr="00CC7153" w:rsidRDefault="001709F2" w:rsidP="001709F2">
            <w:pPr>
              <w:jc w:val="center"/>
              <w:rPr>
                <w:b w:val="0"/>
                <w:sz w:val="21"/>
                <w:szCs w:val="21"/>
              </w:rPr>
            </w:pPr>
            <w:r w:rsidRPr="00CC7153">
              <w:rPr>
                <w:b w:val="0"/>
                <w:sz w:val="21"/>
                <w:szCs w:val="21"/>
              </w:rPr>
              <w:t>8</w:t>
            </w:r>
          </w:p>
        </w:tc>
      </w:tr>
      <w:tr w:rsidR="001709F2" w:rsidRPr="00CC7153" w:rsidTr="001709F2">
        <w:trPr>
          <w:cantSplit/>
        </w:trPr>
        <w:tc>
          <w:tcPr>
            <w:tcW w:w="3939" w:type="pct"/>
            <w:shd w:val="clear" w:color="auto" w:fill="auto"/>
          </w:tcPr>
          <w:p w:rsidR="001709F2" w:rsidRPr="00CC7153" w:rsidRDefault="001709F2">
            <w:pPr>
              <w:autoSpaceDE w:val="0"/>
              <w:autoSpaceDN w:val="0"/>
              <w:adjustRightInd w:val="0"/>
              <w:rPr>
                <w:rFonts w:eastAsiaTheme="minorHAnsi"/>
                <w:b w:val="0"/>
                <w:color w:val="000000"/>
                <w:sz w:val="22"/>
                <w:szCs w:val="22"/>
                <w:lang w:eastAsia="en-US"/>
              </w:rPr>
            </w:pPr>
            <w:r w:rsidRPr="00CC7153">
              <w:rPr>
                <w:rFonts w:eastAsiaTheme="minorHAnsi"/>
                <w:b w:val="0"/>
                <w:color w:val="000000"/>
                <w:sz w:val="22"/>
                <w:szCs w:val="22"/>
                <w:lang w:eastAsia="en-US"/>
              </w:rPr>
              <w:t>– жилищно-коммунальное хозяйство</w:t>
            </w:r>
          </w:p>
        </w:tc>
        <w:tc>
          <w:tcPr>
            <w:tcW w:w="531" w:type="pct"/>
            <w:shd w:val="clear" w:color="auto" w:fill="auto"/>
            <w:vAlign w:val="center"/>
          </w:tcPr>
          <w:p w:rsidR="001709F2" w:rsidRPr="00CC7153" w:rsidRDefault="001709F2" w:rsidP="001709F2">
            <w:pPr>
              <w:jc w:val="center"/>
              <w:rPr>
                <w:b w:val="0"/>
                <w:sz w:val="21"/>
                <w:szCs w:val="21"/>
              </w:rPr>
            </w:pPr>
            <w:r w:rsidRPr="00CC7153">
              <w:rPr>
                <w:b w:val="0"/>
                <w:sz w:val="21"/>
                <w:szCs w:val="21"/>
              </w:rPr>
              <w:t>114</w:t>
            </w:r>
          </w:p>
        </w:tc>
        <w:tc>
          <w:tcPr>
            <w:tcW w:w="530" w:type="pct"/>
            <w:shd w:val="clear" w:color="auto" w:fill="auto"/>
            <w:vAlign w:val="center"/>
          </w:tcPr>
          <w:p w:rsidR="001709F2" w:rsidRPr="00CC7153" w:rsidRDefault="001709F2" w:rsidP="001709F2">
            <w:pPr>
              <w:jc w:val="center"/>
              <w:rPr>
                <w:b w:val="0"/>
                <w:sz w:val="21"/>
                <w:szCs w:val="21"/>
              </w:rPr>
            </w:pPr>
            <w:r w:rsidRPr="00CC7153">
              <w:rPr>
                <w:b w:val="0"/>
                <w:sz w:val="21"/>
                <w:szCs w:val="21"/>
              </w:rPr>
              <w:t>69</w:t>
            </w:r>
          </w:p>
        </w:tc>
      </w:tr>
      <w:tr w:rsidR="001709F2" w:rsidRPr="00CC7153" w:rsidTr="001709F2">
        <w:trPr>
          <w:cantSplit/>
        </w:trPr>
        <w:tc>
          <w:tcPr>
            <w:tcW w:w="3939" w:type="pct"/>
            <w:shd w:val="clear" w:color="auto" w:fill="auto"/>
          </w:tcPr>
          <w:p w:rsidR="001709F2" w:rsidRPr="00CC7153" w:rsidRDefault="001709F2">
            <w:pPr>
              <w:autoSpaceDE w:val="0"/>
              <w:autoSpaceDN w:val="0"/>
              <w:adjustRightInd w:val="0"/>
              <w:rPr>
                <w:rFonts w:eastAsiaTheme="minorHAnsi"/>
                <w:b w:val="0"/>
                <w:color w:val="000000"/>
                <w:sz w:val="22"/>
                <w:szCs w:val="22"/>
                <w:lang w:eastAsia="en-US"/>
              </w:rPr>
            </w:pPr>
            <w:r w:rsidRPr="00CC7153">
              <w:rPr>
                <w:rFonts w:eastAsiaTheme="minorHAnsi"/>
                <w:b w:val="0"/>
                <w:color w:val="000000"/>
                <w:sz w:val="22"/>
                <w:szCs w:val="22"/>
                <w:lang w:eastAsia="en-US"/>
              </w:rPr>
              <w:t>– благоустройство</w:t>
            </w:r>
          </w:p>
        </w:tc>
        <w:tc>
          <w:tcPr>
            <w:tcW w:w="531" w:type="pct"/>
            <w:shd w:val="clear" w:color="auto" w:fill="auto"/>
            <w:vAlign w:val="center"/>
          </w:tcPr>
          <w:p w:rsidR="001709F2" w:rsidRPr="00CC7153" w:rsidRDefault="001709F2" w:rsidP="001709F2">
            <w:pPr>
              <w:jc w:val="center"/>
              <w:rPr>
                <w:b w:val="0"/>
                <w:sz w:val="21"/>
                <w:szCs w:val="21"/>
              </w:rPr>
            </w:pPr>
            <w:r w:rsidRPr="00CC7153">
              <w:rPr>
                <w:b w:val="0"/>
                <w:sz w:val="21"/>
                <w:szCs w:val="21"/>
              </w:rPr>
              <w:t>59</w:t>
            </w:r>
          </w:p>
        </w:tc>
        <w:tc>
          <w:tcPr>
            <w:tcW w:w="530" w:type="pct"/>
            <w:shd w:val="clear" w:color="auto" w:fill="auto"/>
            <w:vAlign w:val="center"/>
          </w:tcPr>
          <w:p w:rsidR="001709F2" w:rsidRPr="00CC7153" w:rsidRDefault="001709F2" w:rsidP="001709F2">
            <w:pPr>
              <w:jc w:val="center"/>
              <w:rPr>
                <w:b w:val="0"/>
                <w:sz w:val="21"/>
                <w:szCs w:val="21"/>
              </w:rPr>
            </w:pPr>
            <w:r w:rsidRPr="00CC7153">
              <w:rPr>
                <w:b w:val="0"/>
                <w:sz w:val="21"/>
                <w:szCs w:val="21"/>
              </w:rPr>
              <w:t>28</w:t>
            </w:r>
          </w:p>
        </w:tc>
      </w:tr>
      <w:tr w:rsidR="001709F2" w:rsidRPr="00CC7153" w:rsidTr="001709F2">
        <w:trPr>
          <w:cantSplit/>
        </w:trPr>
        <w:tc>
          <w:tcPr>
            <w:tcW w:w="3939" w:type="pct"/>
            <w:shd w:val="clear" w:color="auto" w:fill="auto"/>
          </w:tcPr>
          <w:p w:rsidR="001709F2" w:rsidRPr="00CC7153" w:rsidRDefault="001709F2">
            <w:pPr>
              <w:autoSpaceDE w:val="0"/>
              <w:autoSpaceDN w:val="0"/>
              <w:adjustRightInd w:val="0"/>
              <w:rPr>
                <w:rFonts w:eastAsiaTheme="minorHAnsi"/>
                <w:b w:val="0"/>
                <w:color w:val="000000"/>
                <w:sz w:val="22"/>
                <w:szCs w:val="22"/>
                <w:lang w:eastAsia="en-US"/>
              </w:rPr>
            </w:pPr>
            <w:r w:rsidRPr="00CC7153">
              <w:rPr>
                <w:rFonts w:eastAsiaTheme="minorHAnsi"/>
                <w:b w:val="0"/>
                <w:color w:val="000000"/>
                <w:sz w:val="22"/>
                <w:szCs w:val="22"/>
                <w:lang w:eastAsia="en-US"/>
              </w:rPr>
              <w:t>– образование, культура</w:t>
            </w:r>
          </w:p>
        </w:tc>
        <w:tc>
          <w:tcPr>
            <w:tcW w:w="531" w:type="pct"/>
            <w:shd w:val="clear" w:color="auto" w:fill="auto"/>
            <w:vAlign w:val="center"/>
          </w:tcPr>
          <w:p w:rsidR="001709F2" w:rsidRPr="00CC7153" w:rsidRDefault="001709F2" w:rsidP="001709F2">
            <w:pPr>
              <w:jc w:val="center"/>
              <w:rPr>
                <w:b w:val="0"/>
                <w:sz w:val="21"/>
                <w:szCs w:val="21"/>
              </w:rPr>
            </w:pPr>
            <w:r w:rsidRPr="00CC7153">
              <w:rPr>
                <w:b w:val="0"/>
                <w:sz w:val="21"/>
                <w:szCs w:val="21"/>
              </w:rPr>
              <w:t>12</w:t>
            </w:r>
          </w:p>
        </w:tc>
        <w:tc>
          <w:tcPr>
            <w:tcW w:w="530" w:type="pct"/>
            <w:shd w:val="clear" w:color="auto" w:fill="auto"/>
            <w:vAlign w:val="center"/>
          </w:tcPr>
          <w:p w:rsidR="001709F2" w:rsidRPr="00CC7153" w:rsidRDefault="001709F2" w:rsidP="001709F2">
            <w:pPr>
              <w:jc w:val="center"/>
              <w:rPr>
                <w:b w:val="0"/>
                <w:sz w:val="21"/>
                <w:szCs w:val="21"/>
              </w:rPr>
            </w:pPr>
            <w:r w:rsidRPr="00CC7153">
              <w:rPr>
                <w:b w:val="0"/>
                <w:sz w:val="21"/>
                <w:szCs w:val="21"/>
              </w:rPr>
              <w:t>10</w:t>
            </w:r>
          </w:p>
        </w:tc>
      </w:tr>
      <w:tr w:rsidR="001709F2" w:rsidRPr="00CC7153" w:rsidTr="001709F2">
        <w:trPr>
          <w:cantSplit/>
        </w:trPr>
        <w:tc>
          <w:tcPr>
            <w:tcW w:w="3939" w:type="pct"/>
            <w:shd w:val="clear" w:color="auto" w:fill="auto"/>
          </w:tcPr>
          <w:p w:rsidR="001709F2" w:rsidRPr="00CC7153" w:rsidRDefault="001709F2">
            <w:pPr>
              <w:autoSpaceDE w:val="0"/>
              <w:autoSpaceDN w:val="0"/>
              <w:adjustRightInd w:val="0"/>
              <w:rPr>
                <w:rFonts w:eastAsiaTheme="minorHAnsi"/>
                <w:b w:val="0"/>
                <w:color w:val="000000"/>
                <w:sz w:val="22"/>
                <w:szCs w:val="22"/>
                <w:lang w:eastAsia="en-US"/>
              </w:rPr>
            </w:pPr>
            <w:r w:rsidRPr="00CC7153">
              <w:rPr>
                <w:rFonts w:eastAsiaTheme="minorHAnsi"/>
                <w:b w:val="0"/>
                <w:color w:val="000000"/>
                <w:sz w:val="22"/>
                <w:szCs w:val="22"/>
                <w:lang w:eastAsia="en-US"/>
              </w:rPr>
              <w:t>– здравоохранение</w:t>
            </w:r>
          </w:p>
        </w:tc>
        <w:tc>
          <w:tcPr>
            <w:tcW w:w="531" w:type="pct"/>
            <w:shd w:val="clear" w:color="auto" w:fill="auto"/>
            <w:vAlign w:val="center"/>
          </w:tcPr>
          <w:p w:rsidR="001709F2" w:rsidRPr="00CC7153" w:rsidRDefault="001709F2" w:rsidP="001709F2">
            <w:pPr>
              <w:jc w:val="center"/>
              <w:rPr>
                <w:b w:val="0"/>
                <w:sz w:val="21"/>
                <w:szCs w:val="21"/>
              </w:rPr>
            </w:pPr>
            <w:r w:rsidRPr="00CC7153">
              <w:rPr>
                <w:b w:val="0"/>
                <w:sz w:val="21"/>
                <w:szCs w:val="21"/>
              </w:rPr>
              <w:t>8</w:t>
            </w:r>
          </w:p>
        </w:tc>
        <w:tc>
          <w:tcPr>
            <w:tcW w:w="530" w:type="pct"/>
            <w:shd w:val="clear" w:color="auto" w:fill="auto"/>
            <w:vAlign w:val="center"/>
          </w:tcPr>
          <w:p w:rsidR="001709F2" w:rsidRPr="00CC7153" w:rsidRDefault="001709F2" w:rsidP="001709F2">
            <w:pPr>
              <w:jc w:val="center"/>
              <w:rPr>
                <w:b w:val="0"/>
                <w:sz w:val="21"/>
                <w:szCs w:val="21"/>
              </w:rPr>
            </w:pPr>
            <w:r w:rsidRPr="00CC7153">
              <w:rPr>
                <w:b w:val="0"/>
                <w:sz w:val="21"/>
                <w:szCs w:val="21"/>
              </w:rPr>
              <w:t>1</w:t>
            </w:r>
          </w:p>
        </w:tc>
      </w:tr>
      <w:tr w:rsidR="001709F2" w:rsidRPr="00CC7153" w:rsidTr="001709F2">
        <w:trPr>
          <w:cantSplit/>
        </w:trPr>
        <w:tc>
          <w:tcPr>
            <w:tcW w:w="3939" w:type="pct"/>
            <w:shd w:val="clear" w:color="auto" w:fill="auto"/>
          </w:tcPr>
          <w:p w:rsidR="001709F2" w:rsidRPr="00CC7153" w:rsidRDefault="001709F2">
            <w:pPr>
              <w:autoSpaceDE w:val="0"/>
              <w:autoSpaceDN w:val="0"/>
              <w:adjustRightInd w:val="0"/>
              <w:rPr>
                <w:rFonts w:eastAsiaTheme="minorHAnsi"/>
                <w:b w:val="0"/>
                <w:color w:val="000000"/>
                <w:sz w:val="22"/>
                <w:szCs w:val="22"/>
                <w:lang w:eastAsia="en-US"/>
              </w:rPr>
            </w:pPr>
            <w:r w:rsidRPr="00CC7153">
              <w:rPr>
                <w:rFonts w:eastAsiaTheme="minorHAnsi"/>
                <w:b w:val="0"/>
                <w:color w:val="000000"/>
                <w:sz w:val="22"/>
                <w:szCs w:val="22"/>
                <w:lang w:eastAsia="en-US"/>
              </w:rPr>
              <w:t>– получение жилья, обмен, приватизация, ремонт</w:t>
            </w:r>
          </w:p>
        </w:tc>
        <w:tc>
          <w:tcPr>
            <w:tcW w:w="531" w:type="pct"/>
            <w:shd w:val="clear" w:color="auto" w:fill="auto"/>
            <w:vAlign w:val="center"/>
          </w:tcPr>
          <w:p w:rsidR="001709F2" w:rsidRPr="00CC7153" w:rsidRDefault="001709F2" w:rsidP="001709F2">
            <w:pPr>
              <w:jc w:val="center"/>
              <w:rPr>
                <w:b w:val="0"/>
                <w:sz w:val="21"/>
                <w:szCs w:val="21"/>
              </w:rPr>
            </w:pPr>
            <w:r w:rsidRPr="00CC7153">
              <w:rPr>
                <w:b w:val="0"/>
                <w:sz w:val="21"/>
                <w:szCs w:val="21"/>
              </w:rPr>
              <w:t>52</w:t>
            </w:r>
          </w:p>
        </w:tc>
        <w:tc>
          <w:tcPr>
            <w:tcW w:w="530" w:type="pct"/>
            <w:shd w:val="clear" w:color="auto" w:fill="auto"/>
            <w:vAlign w:val="center"/>
          </w:tcPr>
          <w:p w:rsidR="001709F2" w:rsidRPr="00CC7153" w:rsidRDefault="001709F2" w:rsidP="001709F2">
            <w:pPr>
              <w:jc w:val="center"/>
              <w:rPr>
                <w:b w:val="0"/>
                <w:sz w:val="21"/>
                <w:szCs w:val="21"/>
              </w:rPr>
            </w:pPr>
            <w:r w:rsidRPr="00CC7153">
              <w:rPr>
                <w:b w:val="0"/>
                <w:sz w:val="21"/>
                <w:szCs w:val="21"/>
              </w:rPr>
              <w:t>10</w:t>
            </w:r>
          </w:p>
        </w:tc>
      </w:tr>
      <w:tr w:rsidR="001709F2" w:rsidRPr="00CC7153" w:rsidTr="001709F2">
        <w:trPr>
          <w:cantSplit/>
        </w:trPr>
        <w:tc>
          <w:tcPr>
            <w:tcW w:w="3939" w:type="pct"/>
            <w:shd w:val="clear" w:color="auto" w:fill="auto"/>
          </w:tcPr>
          <w:p w:rsidR="001709F2" w:rsidRPr="00CC7153" w:rsidRDefault="001709F2">
            <w:pPr>
              <w:autoSpaceDE w:val="0"/>
              <w:autoSpaceDN w:val="0"/>
              <w:adjustRightInd w:val="0"/>
              <w:rPr>
                <w:rFonts w:eastAsiaTheme="minorHAnsi"/>
                <w:b w:val="0"/>
                <w:color w:val="000000"/>
                <w:sz w:val="22"/>
                <w:szCs w:val="22"/>
                <w:lang w:eastAsia="en-US"/>
              </w:rPr>
            </w:pPr>
            <w:r w:rsidRPr="00CC7153">
              <w:rPr>
                <w:rFonts w:eastAsiaTheme="minorHAnsi"/>
                <w:b w:val="0"/>
                <w:color w:val="000000"/>
                <w:sz w:val="22"/>
                <w:szCs w:val="22"/>
                <w:lang w:eastAsia="en-US"/>
              </w:rPr>
              <w:t>– трудоустройство</w:t>
            </w:r>
          </w:p>
        </w:tc>
        <w:tc>
          <w:tcPr>
            <w:tcW w:w="531" w:type="pct"/>
            <w:shd w:val="clear" w:color="auto" w:fill="auto"/>
            <w:vAlign w:val="center"/>
          </w:tcPr>
          <w:p w:rsidR="001709F2" w:rsidRPr="00CC7153" w:rsidRDefault="001709F2" w:rsidP="001709F2">
            <w:pPr>
              <w:jc w:val="center"/>
              <w:rPr>
                <w:b w:val="0"/>
                <w:sz w:val="21"/>
                <w:szCs w:val="21"/>
              </w:rPr>
            </w:pPr>
            <w:r w:rsidRPr="00CC7153">
              <w:rPr>
                <w:b w:val="0"/>
                <w:sz w:val="21"/>
                <w:szCs w:val="21"/>
              </w:rPr>
              <w:t>22</w:t>
            </w:r>
          </w:p>
        </w:tc>
        <w:tc>
          <w:tcPr>
            <w:tcW w:w="530" w:type="pct"/>
            <w:shd w:val="clear" w:color="auto" w:fill="auto"/>
            <w:vAlign w:val="center"/>
          </w:tcPr>
          <w:p w:rsidR="001709F2" w:rsidRPr="00CC7153" w:rsidRDefault="001709F2" w:rsidP="001709F2">
            <w:pPr>
              <w:jc w:val="center"/>
              <w:rPr>
                <w:b w:val="0"/>
                <w:sz w:val="21"/>
                <w:szCs w:val="21"/>
              </w:rPr>
            </w:pPr>
            <w:r w:rsidRPr="00CC7153">
              <w:rPr>
                <w:b w:val="0"/>
                <w:sz w:val="21"/>
                <w:szCs w:val="21"/>
              </w:rPr>
              <w:t>4</w:t>
            </w:r>
          </w:p>
        </w:tc>
      </w:tr>
      <w:tr w:rsidR="001709F2" w:rsidRPr="00CC7153" w:rsidTr="001709F2">
        <w:trPr>
          <w:cantSplit/>
        </w:trPr>
        <w:tc>
          <w:tcPr>
            <w:tcW w:w="3939" w:type="pct"/>
            <w:shd w:val="clear" w:color="auto" w:fill="auto"/>
          </w:tcPr>
          <w:p w:rsidR="001709F2" w:rsidRPr="00CC7153" w:rsidRDefault="001709F2">
            <w:pPr>
              <w:autoSpaceDE w:val="0"/>
              <w:autoSpaceDN w:val="0"/>
              <w:adjustRightInd w:val="0"/>
              <w:rPr>
                <w:rFonts w:eastAsiaTheme="minorHAnsi"/>
                <w:b w:val="0"/>
                <w:color w:val="000000"/>
                <w:sz w:val="22"/>
                <w:szCs w:val="22"/>
                <w:lang w:eastAsia="en-US"/>
              </w:rPr>
            </w:pPr>
            <w:r w:rsidRPr="00CC7153">
              <w:rPr>
                <w:rFonts w:eastAsiaTheme="minorHAnsi"/>
                <w:b w:val="0"/>
                <w:color w:val="000000"/>
                <w:sz w:val="22"/>
                <w:szCs w:val="22"/>
                <w:lang w:eastAsia="en-US"/>
              </w:rPr>
              <w:t>– строительство, земельные вопросы</w:t>
            </w:r>
          </w:p>
        </w:tc>
        <w:tc>
          <w:tcPr>
            <w:tcW w:w="531" w:type="pct"/>
            <w:shd w:val="clear" w:color="auto" w:fill="auto"/>
            <w:vAlign w:val="center"/>
          </w:tcPr>
          <w:p w:rsidR="001709F2" w:rsidRPr="00CC7153" w:rsidRDefault="001709F2" w:rsidP="001709F2">
            <w:pPr>
              <w:jc w:val="center"/>
              <w:rPr>
                <w:b w:val="0"/>
                <w:sz w:val="21"/>
                <w:szCs w:val="21"/>
              </w:rPr>
            </w:pPr>
            <w:r w:rsidRPr="00CC7153">
              <w:rPr>
                <w:b w:val="0"/>
                <w:sz w:val="21"/>
                <w:szCs w:val="21"/>
              </w:rPr>
              <w:t>21</w:t>
            </w:r>
          </w:p>
        </w:tc>
        <w:tc>
          <w:tcPr>
            <w:tcW w:w="530" w:type="pct"/>
            <w:shd w:val="clear" w:color="auto" w:fill="auto"/>
            <w:vAlign w:val="center"/>
          </w:tcPr>
          <w:p w:rsidR="001709F2" w:rsidRPr="00CC7153" w:rsidRDefault="001709F2" w:rsidP="001709F2">
            <w:pPr>
              <w:jc w:val="center"/>
              <w:rPr>
                <w:b w:val="0"/>
                <w:sz w:val="21"/>
                <w:szCs w:val="21"/>
              </w:rPr>
            </w:pPr>
            <w:r w:rsidRPr="00CC7153">
              <w:rPr>
                <w:b w:val="0"/>
                <w:sz w:val="21"/>
                <w:szCs w:val="21"/>
              </w:rPr>
              <w:t>8</w:t>
            </w:r>
          </w:p>
        </w:tc>
      </w:tr>
      <w:tr w:rsidR="001709F2" w:rsidRPr="00CC7153" w:rsidTr="001709F2">
        <w:trPr>
          <w:cantSplit/>
        </w:trPr>
        <w:tc>
          <w:tcPr>
            <w:tcW w:w="3939" w:type="pct"/>
            <w:shd w:val="clear" w:color="auto" w:fill="auto"/>
          </w:tcPr>
          <w:p w:rsidR="001709F2" w:rsidRPr="00CC7153" w:rsidRDefault="001709F2">
            <w:pPr>
              <w:autoSpaceDE w:val="0"/>
              <w:autoSpaceDN w:val="0"/>
              <w:adjustRightInd w:val="0"/>
              <w:rPr>
                <w:rFonts w:eastAsiaTheme="minorHAnsi"/>
                <w:b w:val="0"/>
                <w:color w:val="000000"/>
                <w:sz w:val="22"/>
                <w:szCs w:val="22"/>
                <w:lang w:eastAsia="en-US"/>
              </w:rPr>
            </w:pPr>
            <w:r w:rsidRPr="00CC7153">
              <w:rPr>
                <w:rFonts w:eastAsiaTheme="minorHAnsi"/>
                <w:b w:val="0"/>
                <w:color w:val="000000"/>
                <w:sz w:val="22"/>
                <w:szCs w:val="22"/>
                <w:lang w:eastAsia="en-US"/>
              </w:rPr>
              <w:t>– вопросы социальной защиты</w:t>
            </w:r>
          </w:p>
        </w:tc>
        <w:tc>
          <w:tcPr>
            <w:tcW w:w="531" w:type="pct"/>
            <w:shd w:val="clear" w:color="auto" w:fill="auto"/>
            <w:vAlign w:val="center"/>
          </w:tcPr>
          <w:p w:rsidR="001709F2" w:rsidRPr="00CC7153" w:rsidRDefault="001709F2" w:rsidP="001709F2">
            <w:pPr>
              <w:jc w:val="center"/>
              <w:rPr>
                <w:b w:val="0"/>
                <w:sz w:val="21"/>
                <w:szCs w:val="21"/>
              </w:rPr>
            </w:pPr>
            <w:r w:rsidRPr="00CC7153">
              <w:rPr>
                <w:b w:val="0"/>
                <w:sz w:val="21"/>
                <w:szCs w:val="21"/>
              </w:rPr>
              <w:t>13</w:t>
            </w:r>
          </w:p>
        </w:tc>
        <w:tc>
          <w:tcPr>
            <w:tcW w:w="530" w:type="pct"/>
            <w:shd w:val="clear" w:color="auto" w:fill="auto"/>
            <w:vAlign w:val="center"/>
          </w:tcPr>
          <w:p w:rsidR="001709F2" w:rsidRPr="00CC7153" w:rsidRDefault="001709F2" w:rsidP="001709F2">
            <w:pPr>
              <w:jc w:val="center"/>
              <w:rPr>
                <w:b w:val="0"/>
                <w:sz w:val="21"/>
                <w:szCs w:val="21"/>
              </w:rPr>
            </w:pPr>
            <w:r w:rsidRPr="00CC7153">
              <w:rPr>
                <w:b w:val="0"/>
                <w:sz w:val="21"/>
                <w:szCs w:val="21"/>
              </w:rPr>
              <w:t>5</w:t>
            </w:r>
          </w:p>
        </w:tc>
      </w:tr>
      <w:tr w:rsidR="001709F2" w:rsidRPr="00CC7153" w:rsidTr="001709F2">
        <w:trPr>
          <w:cantSplit/>
        </w:trPr>
        <w:tc>
          <w:tcPr>
            <w:tcW w:w="3939" w:type="pct"/>
            <w:shd w:val="clear" w:color="auto" w:fill="auto"/>
          </w:tcPr>
          <w:p w:rsidR="001709F2" w:rsidRPr="00CC7153" w:rsidRDefault="001709F2">
            <w:pPr>
              <w:autoSpaceDE w:val="0"/>
              <w:autoSpaceDN w:val="0"/>
              <w:adjustRightInd w:val="0"/>
              <w:rPr>
                <w:rFonts w:eastAsiaTheme="minorHAnsi"/>
                <w:b w:val="0"/>
                <w:color w:val="000000"/>
                <w:sz w:val="22"/>
                <w:szCs w:val="22"/>
                <w:lang w:eastAsia="en-US"/>
              </w:rPr>
            </w:pPr>
            <w:r w:rsidRPr="00CC7153">
              <w:rPr>
                <w:rFonts w:eastAsiaTheme="minorHAnsi"/>
                <w:b w:val="0"/>
                <w:color w:val="000000"/>
                <w:sz w:val="22"/>
                <w:szCs w:val="22"/>
                <w:lang w:eastAsia="en-US"/>
              </w:rPr>
              <w:t>– вопросы соблюдения законности и правопорядка</w:t>
            </w:r>
          </w:p>
        </w:tc>
        <w:tc>
          <w:tcPr>
            <w:tcW w:w="531" w:type="pct"/>
            <w:shd w:val="clear" w:color="auto" w:fill="auto"/>
            <w:vAlign w:val="center"/>
          </w:tcPr>
          <w:p w:rsidR="001709F2" w:rsidRPr="00CC7153" w:rsidRDefault="001709F2" w:rsidP="001709F2">
            <w:pPr>
              <w:jc w:val="center"/>
              <w:rPr>
                <w:b w:val="0"/>
                <w:sz w:val="21"/>
                <w:szCs w:val="21"/>
              </w:rPr>
            </w:pPr>
            <w:r w:rsidRPr="00CC7153">
              <w:rPr>
                <w:b w:val="0"/>
                <w:sz w:val="21"/>
                <w:szCs w:val="21"/>
              </w:rPr>
              <w:t>3</w:t>
            </w:r>
          </w:p>
        </w:tc>
        <w:tc>
          <w:tcPr>
            <w:tcW w:w="530" w:type="pct"/>
            <w:shd w:val="clear" w:color="auto" w:fill="auto"/>
            <w:vAlign w:val="center"/>
          </w:tcPr>
          <w:p w:rsidR="001709F2" w:rsidRPr="00CC7153" w:rsidRDefault="001709F2" w:rsidP="001709F2">
            <w:pPr>
              <w:jc w:val="center"/>
              <w:rPr>
                <w:b w:val="0"/>
                <w:sz w:val="21"/>
                <w:szCs w:val="21"/>
              </w:rPr>
            </w:pPr>
            <w:r w:rsidRPr="00CC7153">
              <w:rPr>
                <w:b w:val="0"/>
                <w:sz w:val="21"/>
                <w:szCs w:val="21"/>
              </w:rPr>
              <w:t>2</w:t>
            </w:r>
          </w:p>
        </w:tc>
      </w:tr>
      <w:tr w:rsidR="001709F2" w:rsidRPr="00CC7153" w:rsidTr="001709F2">
        <w:trPr>
          <w:cantSplit/>
        </w:trPr>
        <w:tc>
          <w:tcPr>
            <w:tcW w:w="3939" w:type="pct"/>
            <w:tcBorders>
              <w:top w:val="single" w:sz="4" w:space="0" w:color="auto"/>
              <w:left w:val="single" w:sz="4" w:space="0" w:color="auto"/>
              <w:bottom w:val="single" w:sz="4" w:space="0" w:color="auto"/>
              <w:right w:val="single" w:sz="4" w:space="0" w:color="auto"/>
            </w:tcBorders>
            <w:shd w:val="clear" w:color="auto" w:fill="auto"/>
          </w:tcPr>
          <w:p w:rsidR="001709F2" w:rsidRPr="00CC7153" w:rsidRDefault="001709F2" w:rsidP="00047B9F">
            <w:pPr>
              <w:autoSpaceDE w:val="0"/>
              <w:autoSpaceDN w:val="0"/>
              <w:adjustRightInd w:val="0"/>
              <w:rPr>
                <w:rFonts w:eastAsiaTheme="minorHAnsi"/>
                <w:b w:val="0"/>
                <w:color w:val="000000"/>
                <w:sz w:val="22"/>
                <w:szCs w:val="22"/>
                <w:lang w:eastAsia="en-US"/>
              </w:rPr>
            </w:pPr>
            <w:r w:rsidRPr="00CC7153">
              <w:rPr>
                <w:rFonts w:eastAsiaTheme="minorHAnsi"/>
                <w:b w:val="0"/>
                <w:color w:val="000000"/>
                <w:sz w:val="22"/>
                <w:szCs w:val="22"/>
                <w:lang w:eastAsia="en-US"/>
              </w:rPr>
              <w:t>– торговля</w:t>
            </w:r>
          </w:p>
        </w:tc>
        <w:tc>
          <w:tcPr>
            <w:tcW w:w="531" w:type="pct"/>
            <w:tcBorders>
              <w:top w:val="single" w:sz="4" w:space="0" w:color="auto"/>
              <w:left w:val="single" w:sz="4" w:space="0" w:color="auto"/>
              <w:bottom w:val="single" w:sz="4" w:space="0" w:color="auto"/>
              <w:right w:val="single" w:sz="4" w:space="0" w:color="auto"/>
            </w:tcBorders>
            <w:shd w:val="clear" w:color="auto" w:fill="auto"/>
            <w:vAlign w:val="center"/>
          </w:tcPr>
          <w:p w:rsidR="001709F2" w:rsidRPr="00CC7153" w:rsidRDefault="001709F2" w:rsidP="001709F2">
            <w:pPr>
              <w:jc w:val="center"/>
              <w:rPr>
                <w:b w:val="0"/>
                <w:sz w:val="21"/>
                <w:szCs w:val="21"/>
              </w:rPr>
            </w:pPr>
            <w:r w:rsidRPr="00CC7153">
              <w:rPr>
                <w:b w:val="0"/>
                <w:sz w:val="21"/>
                <w:szCs w:val="21"/>
              </w:rPr>
              <w:t>17</w:t>
            </w:r>
          </w:p>
        </w:tc>
        <w:tc>
          <w:tcPr>
            <w:tcW w:w="530" w:type="pct"/>
            <w:tcBorders>
              <w:top w:val="single" w:sz="4" w:space="0" w:color="auto"/>
              <w:left w:val="single" w:sz="4" w:space="0" w:color="auto"/>
              <w:bottom w:val="single" w:sz="4" w:space="0" w:color="auto"/>
              <w:right w:val="single" w:sz="4" w:space="0" w:color="auto"/>
            </w:tcBorders>
            <w:shd w:val="clear" w:color="auto" w:fill="auto"/>
            <w:vAlign w:val="center"/>
          </w:tcPr>
          <w:p w:rsidR="001709F2" w:rsidRPr="00CC7153" w:rsidRDefault="001709F2" w:rsidP="001709F2">
            <w:pPr>
              <w:jc w:val="center"/>
              <w:rPr>
                <w:b w:val="0"/>
                <w:sz w:val="21"/>
                <w:szCs w:val="21"/>
              </w:rPr>
            </w:pPr>
            <w:r w:rsidRPr="00CC7153">
              <w:rPr>
                <w:b w:val="0"/>
                <w:sz w:val="21"/>
                <w:szCs w:val="21"/>
              </w:rPr>
              <w:t>6</w:t>
            </w:r>
          </w:p>
        </w:tc>
      </w:tr>
      <w:tr w:rsidR="001709F2" w:rsidRPr="00CC7153" w:rsidTr="001709F2">
        <w:trPr>
          <w:cantSplit/>
        </w:trPr>
        <w:tc>
          <w:tcPr>
            <w:tcW w:w="3939" w:type="pct"/>
            <w:shd w:val="clear" w:color="auto" w:fill="auto"/>
          </w:tcPr>
          <w:p w:rsidR="001709F2" w:rsidRPr="00CC7153" w:rsidRDefault="001709F2">
            <w:pPr>
              <w:autoSpaceDE w:val="0"/>
              <w:autoSpaceDN w:val="0"/>
              <w:adjustRightInd w:val="0"/>
              <w:rPr>
                <w:rFonts w:eastAsiaTheme="minorHAnsi"/>
                <w:b w:val="0"/>
                <w:color w:val="000000"/>
                <w:sz w:val="22"/>
                <w:szCs w:val="22"/>
                <w:lang w:eastAsia="en-US"/>
              </w:rPr>
            </w:pPr>
            <w:r w:rsidRPr="00CC7153">
              <w:rPr>
                <w:rFonts w:eastAsiaTheme="minorHAnsi"/>
                <w:b w:val="0"/>
                <w:color w:val="000000"/>
                <w:sz w:val="22"/>
                <w:szCs w:val="22"/>
                <w:lang w:eastAsia="en-US"/>
              </w:rPr>
              <w:t>– прочие</w:t>
            </w:r>
          </w:p>
        </w:tc>
        <w:tc>
          <w:tcPr>
            <w:tcW w:w="531" w:type="pct"/>
            <w:shd w:val="clear" w:color="auto" w:fill="auto"/>
            <w:vAlign w:val="center"/>
          </w:tcPr>
          <w:p w:rsidR="001709F2" w:rsidRPr="00CC7153" w:rsidRDefault="001709F2" w:rsidP="001709F2">
            <w:pPr>
              <w:jc w:val="center"/>
              <w:rPr>
                <w:b w:val="0"/>
                <w:sz w:val="21"/>
                <w:szCs w:val="21"/>
              </w:rPr>
            </w:pPr>
            <w:r w:rsidRPr="00CC7153">
              <w:rPr>
                <w:b w:val="0"/>
                <w:sz w:val="21"/>
                <w:szCs w:val="21"/>
              </w:rPr>
              <w:t>199</w:t>
            </w:r>
          </w:p>
        </w:tc>
        <w:tc>
          <w:tcPr>
            <w:tcW w:w="530" w:type="pct"/>
            <w:shd w:val="clear" w:color="auto" w:fill="auto"/>
            <w:vAlign w:val="center"/>
          </w:tcPr>
          <w:p w:rsidR="001709F2" w:rsidRPr="00CC7153" w:rsidRDefault="001709F2" w:rsidP="001709F2">
            <w:pPr>
              <w:jc w:val="center"/>
              <w:rPr>
                <w:b w:val="0"/>
                <w:sz w:val="21"/>
                <w:szCs w:val="21"/>
              </w:rPr>
            </w:pPr>
            <w:r w:rsidRPr="00CC7153">
              <w:rPr>
                <w:b w:val="0"/>
                <w:sz w:val="21"/>
                <w:szCs w:val="21"/>
              </w:rPr>
              <w:t>60</w:t>
            </w:r>
          </w:p>
        </w:tc>
      </w:tr>
      <w:tr w:rsidR="001709F2" w:rsidRPr="00CC7153" w:rsidTr="001709F2">
        <w:trPr>
          <w:cantSplit/>
        </w:trPr>
        <w:tc>
          <w:tcPr>
            <w:tcW w:w="3939" w:type="pct"/>
            <w:shd w:val="clear" w:color="auto" w:fill="auto"/>
            <w:vAlign w:val="center"/>
          </w:tcPr>
          <w:p w:rsidR="001709F2" w:rsidRPr="00CC7153" w:rsidRDefault="001709F2" w:rsidP="005279C0">
            <w:pPr>
              <w:rPr>
                <w:sz w:val="21"/>
                <w:szCs w:val="21"/>
              </w:rPr>
            </w:pPr>
            <w:r w:rsidRPr="00CC7153">
              <w:rPr>
                <w:sz w:val="21"/>
                <w:szCs w:val="21"/>
              </w:rPr>
              <w:t>4. Формы рассмотрения письменных обращений:</w:t>
            </w:r>
          </w:p>
        </w:tc>
        <w:tc>
          <w:tcPr>
            <w:tcW w:w="531" w:type="pct"/>
            <w:shd w:val="clear" w:color="auto" w:fill="auto"/>
            <w:vAlign w:val="center"/>
          </w:tcPr>
          <w:p w:rsidR="001709F2" w:rsidRPr="00CC7153" w:rsidRDefault="001709F2" w:rsidP="001709F2">
            <w:pPr>
              <w:jc w:val="center"/>
              <w:rPr>
                <w:b w:val="0"/>
                <w:sz w:val="21"/>
                <w:szCs w:val="21"/>
              </w:rPr>
            </w:pPr>
          </w:p>
        </w:tc>
        <w:tc>
          <w:tcPr>
            <w:tcW w:w="530" w:type="pct"/>
            <w:shd w:val="clear" w:color="auto" w:fill="auto"/>
            <w:vAlign w:val="center"/>
          </w:tcPr>
          <w:p w:rsidR="001709F2" w:rsidRPr="00CC7153" w:rsidRDefault="001709F2" w:rsidP="001709F2">
            <w:pPr>
              <w:jc w:val="center"/>
              <w:rPr>
                <w:b w:val="0"/>
                <w:sz w:val="21"/>
                <w:szCs w:val="21"/>
              </w:rPr>
            </w:pPr>
          </w:p>
        </w:tc>
      </w:tr>
      <w:tr w:rsidR="001709F2" w:rsidRPr="00CC7153" w:rsidTr="001709F2">
        <w:trPr>
          <w:cantSplit/>
        </w:trPr>
        <w:tc>
          <w:tcPr>
            <w:tcW w:w="3939" w:type="pct"/>
            <w:shd w:val="clear" w:color="auto" w:fill="auto"/>
            <w:vAlign w:val="center"/>
          </w:tcPr>
          <w:p w:rsidR="001709F2" w:rsidRPr="00CC7153" w:rsidRDefault="001709F2" w:rsidP="005279C0">
            <w:pPr>
              <w:rPr>
                <w:b w:val="0"/>
                <w:sz w:val="21"/>
                <w:szCs w:val="21"/>
              </w:rPr>
            </w:pPr>
            <w:r w:rsidRPr="00CC7153">
              <w:rPr>
                <w:b w:val="0"/>
                <w:sz w:val="21"/>
                <w:szCs w:val="21"/>
              </w:rPr>
              <w:t>рассмотрено с выездом на место</w:t>
            </w:r>
          </w:p>
        </w:tc>
        <w:tc>
          <w:tcPr>
            <w:tcW w:w="531" w:type="pct"/>
            <w:shd w:val="clear" w:color="auto" w:fill="auto"/>
            <w:vAlign w:val="center"/>
          </w:tcPr>
          <w:p w:rsidR="001709F2" w:rsidRPr="00CC7153" w:rsidRDefault="001709F2" w:rsidP="001709F2">
            <w:pPr>
              <w:jc w:val="center"/>
              <w:rPr>
                <w:b w:val="0"/>
                <w:sz w:val="21"/>
                <w:szCs w:val="21"/>
              </w:rPr>
            </w:pPr>
            <w:r w:rsidRPr="00CC7153">
              <w:rPr>
                <w:b w:val="0"/>
                <w:sz w:val="21"/>
                <w:szCs w:val="21"/>
              </w:rPr>
              <w:t>45</w:t>
            </w:r>
          </w:p>
        </w:tc>
        <w:tc>
          <w:tcPr>
            <w:tcW w:w="530" w:type="pct"/>
            <w:shd w:val="clear" w:color="auto" w:fill="auto"/>
            <w:vAlign w:val="center"/>
          </w:tcPr>
          <w:p w:rsidR="001709F2" w:rsidRPr="00CC7153" w:rsidRDefault="001709F2" w:rsidP="001709F2">
            <w:pPr>
              <w:jc w:val="center"/>
              <w:rPr>
                <w:b w:val="0"/>
                <w:sz w:val="21"/>
                <w:szCs w:val="21"/>
              </w:rPr>
            </w:pPr>
            <w:r w:rsidRPr="00CC7153">
              <w:rPr>
                <w:b w:val="0"/>
                <w:sz w:val="21"/>
                <w:szCs w:val="21"/>
              </w:rPr>
              <w:t>49</w:t>
            </w:r>
          </w:p>
        </w:tc>
      </w:tr>
      <w:tr w:rsidR="001709F2" w:rsidRPr="00CC7153" w:rsidTr="001709F2">
        <w:trPr>
          <w:cantSplit/>
        </w:trPr>
        <w:tc>
          <w:tcPr>
            <w:tcW w:w="3939" w:type="pct"/>
            <w:shd w:val="clear" w:color="auto" w:fill="auto"/>
            <w:vAlign w:val="center"/>
          </w:tcPr>
          <w:p w:rsidR="001709F2" w:rsidRPr="00CC7153" w:rsidRDefault="001709F2" w:rsidP="005279C0">
            <w:pPr>
              <w:rPr>
                <w:b w:val="0"/>
                <w:sz w:val="21"/>
                <w:szCs w:val="21"/>
              </w:rPr>
            </w:pPr>
            <w:r w:rsidRPr="00CC7153">
              <w:rPr>
                <w:b w:val="0"/>
                <w:sz w:val="21"/>
                <w:szCs w:val="21"/>
              </w:rPr>
              <w:t>рассмотрено с участием заявителя</w:t>
            </w:r>
          </w:p>
        </w:tc>
        <w:tc>
          <w:tcPr>
            <w:tcW w:w="531" w:type="pct"/>
            <w:shd w:val="clear" w:color="auto" w:fill="auto"/>
            <w:vAlign w:val="center"/>
          </w:tcPr>
          <w:p w:rsidR="001709F2" w:rsidRPr="00CC7153" w:rsidRDefault="001709F2" w:rsidP="001709F2">
            <w:pPr>
              <w:jc w:val="center"/>
              <w:rPr>
                <w:b w:val="0"/>
                <w:sz w:val="21"/>
                <w:szCs w:val="21"/>
              </w:rPr>
            </w:pPr>
            <w:r w:rsidRPr="00CC7153">
              <w:rPr>
                <w:b w:val="0"/>
                <w:sz w:val="21"/>
                <w:szCs w:val="21"/>
              </w:rPr>
              <w:t>112</w:t>
            </w:r>
          </w:p>
        </w:tc>
        <w:tc>
          <w:tcPr>
            <w:tcW w:w="530" w:type="pct"/>
            <w:shd w:val="clear" w:color="auto" w:fill="auto"/>
            <w:vAlign w:val="center"/>
          </w:tcPr>
          <w:p w:rsidR="001709F2" w:rsidRPr="00CC7153" w:rsidRDefault="001709F2" w:rsidP="001709F2">
            <w:pPr>
              <w:jc w:val="center"/>
              <w:rPr>
                <w:b w:val="0"/>
                <w:sz w:val="21"/>
                <w:szCs w:val="21"/>
              </w:rPr>
            </w:pPr>
            <w:r w:rsidRPr="00CC7153">
              <w:rPr>
                <w:b w:val="0"/>
                <w:sz w:val="21"/>
                <w:szCs w:val="21"/>
              </w:rPr>
              <w:t>51</w:t>
            </w:r>
          </w:p>
        </w:tc>
      </w:tr>
      <w:tr w:rsidR="001709F2" w:rsidRPr="001709F2" w:rsidTr="001709F2">
        <w:trPr>
          <w:cantSplit/>
        </w:trPr>
        <w:tc>
          <w:tcPr>
            <w:tcW w:w="3939" w:type="pct"/>
            <w:shd w:val="clear" w:color="auto" w:fill="auto"/>
            <w:vAlign w:val="center"/>
          </w:tcPr>
          <w:p w:rsidR="001709F2" w:rsidRPr="00CC7153" w:rsidRDefault="001709F2" w:rsidP="005279C0">
            <w:pPr>
              <w:rPr>
                <w:b w:val="0"/>
                <w:sz w:val="21"/>
                <w:szCs w:val="21"/>
              </w:rPr>
            </w:pPr>
            <w:r w:rsidRPr="00CC7153">
              <w:rPr>
                <w:b w:val="0"/>
                <w:sz w:val="21"/>
                <w:szCs w:val="21"/>
              </w:rPr>
              <w:t>рассмотрено коллегиально</w:t>
            </w:r>
          </w:p>
        </w:tc>
        <w:tc>
          <w:tcPr>
            <w:tcW w:w="531" w:type="pct"/>
            <w:shd w:val="clear" w:color="auto" w:fill="auto"/>
            <w:vAlign w:val="center"/>
          </w:tcPr>
          <w:p w:rsidR="001709F2" w:rsidRPr="00CC7153" w:rsidRDefault="001709F2" w:rsidP="001709F2">
            <w:pPr>
              <w:jc w:val="center"/>
              <w:rPr>
                <w:b w:val="0"/>
                <w:sz w:val="21"/>
                <w:szCs w:val="21"/>
              </w:rPr>
            </w:pPr>
            <w:r w:rsidRPr="00CC7153">
              <w:rPr>
                <w:b w:val="0"/>
                <w:sz w:val="21"/>
                <w:szCs w:val="21"/>
              </w:rPr>
              <w:t>157</w:t>
            </w:r>
          </w:p>
        </w:tc>
        <w:tc>
          <w:tcPr>
            <w:tcW w:w="530" w:type="pct"/>
            <w:shd w:val="clear" w:color="auto" w:fill="auto"/>
            <w:vAlign w:val="center"/>
          </w:tcPr>
          <w:p w:rsidR="001709F2" w:rsidRPr="001709F2" w:rsidRDefault="001709F2" w:rsidP="001709F2">
            <w:pPr>
              <w:jc w:val="center"/>
              <w:rPr>
                <w:b w:val="0"/>
                <w:sz w:val="21"/>
                <w:szCs w:val="21"/>
              </w:rPr>
            </w:pPr>
            <w:r w:rsidRPr="00CC7153">
              <w:rPr>
                <w:b w:val="0"/>
                <w:sz w:val="21"/>
                <w:szCs w:val="21"/>
              </w:rPr>
              <w:t>132</w:t>
            </w:r>
          </w:p>
        </w:tc>
      </w:tr>
    </w:tbl>
    <w:p w:rsidR="00B17EC1" w:rsidRPr="001709F2" w:rsidRDefault="00B17EC1" w:rsidP="006D54ED">
      <w:pPr>
        <w:autoSpaceDE w:val="0"/>
        <w:autoSpaceDN w:val="0"/>
        <w:adjustRightInd w:val="0"/>
        <w:ind w:firstLine="709"/>
        <w:rPr>
          <w:rFonts w:eastAsiaTheme="minorHAnsi"/>
          <w:b w:val="0"/>
          <w:color w:val="000000"/>
          <w:lang w:eastAsia="en-US"/>
        </w:rPr>
      </w:pPr>
    </w:p>
    <w:p w:rsidR="00E27EBE" w:rsidRDefault="00E27EBE" w:rsidP="006D54ED">
      <w:pPr>
        <w:autoSpaceDE w:val="0"/>
        <w:autoSpaceDN w:val="0"/>
        <w:adjustRightInd w:val="0"/>
        <w:ind w:firstLine="709"/>
        <w:rPr>
          <w:rFonts w:eastAsiaTheme="minorHAnsi"/>
          <w:b w:val="0"/>
          <w:color w:val="000000"/>
          <w:lang w:eastAsia="en-US"/>
        </w:rPr>
      </w:pPr>
    </w:p>
    <w:p w:rsidR="00EA5757" w:rsidRDefault="00EA5757" w:rsidP="006D54ED">
      <w:pPr>
        <w:autoSpaceDE w:val="0"/>
        <w:autoSpaceDN w:val="0"/>
        <w:adjustRightInd w:val="0"/>
        <w:ind w:firstLine="709"/>
        <w:rPr>
          <w:rFonts w:eastAsiaTheme="minorHAnsi"/>
          <w:b w:val="0"/>
          <w:color w:val="000000"/>
          <w:lang w:eastAsia="en-US"/>
        </w:rPr>
      </w:pPr>
    </w:p>
    <w:p w:rsidR="00EA5757" w:rsidRDefault="00EA5757" w:rsidP="006D54ED">
      <w:pPr>
        <w:autoSpaceDE w:val="0"/>
        <w:autoSpaceDN w:val="0"/>
        <w:adjustRightInd w:val="0"/>
        <w:ind w:firstLine="709"/>
        <w:rPr>
          <w:rFonts w:eastAsiaTheme="minorHAnsi"/>
          <w:b w:val="0"/>
          <w:color w:val="000000"/>
          <w:lang w:eastAsia="en-US"/>
        </w:rPr>
      </w:pPr>
    </w:p>
    <w:p w:rsidR="00EA5757" w:rsidRDefault="00EA5757" w:rsidP="006D54ED">
      <w:pPr>
        <w:autoSpaceDE w:val="0"/>
        <w:autoSpaceDN w:val="0"/>
        <w:adjustRightInd w:val="0"/>
        <w:ind w:firstLine="709"/>
        <w:rPr>
          <w:rFonts w:eastAsiaTheme="minorHAnsi"/>
          <w:b w:val="0"/>
          <w:color w:val="000000"/>
          <w:lang w:eastAsia="en-US"/>
        </w:rPr>
      </w:pPr>
    </w:p>
    <w:p w:rsidR="00EA5757" w:rsidRDefault="00EA5757" w:rsidP="006D54ED">
      <w:pPr>
        <w:autoSpaceDE w:val="0"/>
        <w:autoSpaceDN w:val="0"/>
        <w:adjustRightInd w:val="0"/>
        <w:ind w:firstLine="709"/>
        <w:rPr>
          <w:rFonts w:eastAsiaTheme="minorHAnsi"/>
          <w:b w:val="0"/>
          <w:color w:val="000000"/>
          <w:lang w:eastAsia="en-US"/>
        </w:rPr>
      </w:pPr>
    </w:p>
    <w:p w:rsidR="00EA5757" w:rsidRDefault="00EA5757" w:rsidP="006D54ED">
      <w:pPr>
        <w:autoSpaceDE w:val="0"/>
        <w:autoSpaceDN w:val="0"/>
        <w:adjustRightInd w:val="0"/>
        <w:ind w:firstLine="709"/>
        <w:rPr>
          <w:rFonts w:eastAsiaTheme="minorHAnsi"/>
          <w:b w:val="0"/>
          <w:color w:val="000000"/>
          <w:lang w:eastAsia="en-US"/>
        </w:rPr>
      </w:pPr>
    </w:p>
    <w:p w:rsidR="00EA5757" w:rsidRDefault="00EA5757" w:rsidP="006D54ED">
      <w:pPr>
        <w:autoSpaceDE w:val="0"/>
        <w:autoSpaceDN w:val="0"/>
        <w:adjustRightInd w:val="0"/>
        <w:ind w:firstLine="709"/>
        <w:rPr>
          <w:rFonts w:eastAsiaTheme="minorHAnsi"/>
          <w:b w:val="0"/>
          <w:color w:val="000000"/>
          <w:lang w:eastAsia="en-US"/>
        </w:rPr>
      </w:pPr>
    </w:p>
    <w:p w:rsidR="00EA5757" w:rsidRDefault="00EA5757" w:rsidP="006D54ED">
      <w:pPr>
        <w:autoSpaceDE w:val="0"/>
        <w:autoSpaceDN w:val="0"/>
        <w:adjustRightInd w:val="0"/>
        <w:ind w:firstLine="709"/>
        <w:rPr>
          <w:rFonts w:eastAsiaTheme="minorHAnsi"/>
          <w:b w:val="0"/>
          <w:color w:val="000000"/>
          <w:lang w:eastAsia="en-US"/>
        </w:rPr>
      </w:pPr>
    </w:p>
    <w:p w:rsidR="00EA5757" w:rsidRDefault="00EA5757" w:rsidP="006D54ED">
      <w:pPr>
        <w:autoSpaceDE w:val="0"/>
        <w:autoSpaceDN w:val="0"/>
        <w:adjustRightInd w:val="0"/>
        <w:ind w:firstLine="709"/>
        <w:rPr>
          <w:rFonts w:eastAsiaTheme="minorHAnsi"/>
          <w:b w:val="0"/>
          <w:color w:val="000000"/>
          <w:lang w:eastAsia="en-US"/>
        </w:rPr>
      </w:pPr>
    </w:p>
    <w:p w:rsidR="00EA5757" w:rsidRDefault="00EA5757" w:rsidP="006D54ED">
      <w:pPr>
        <w:autoSpaceDE w:val="0"/>
        <w:autoSpaceDN w:val="0"/>
        <w:adjustRightInd w:val="0"/>
        <w:ind w:firstLine="709"/>
        <w:rPr>
          <w:rFonts w:eastAsiaTheme="minorHAnsi"/>
          <w:b w:val="0"/>
          <w:color w:val="000000"/>
          <w:lang w:eastAsia="en-US"/>
        </w:rPr>
      </w:pPr>
    </w:p>
    <w:p w:rsidR="00EA5757" w:rsidRDefault="00EA5757" w:rsidP="006D54ED">
      <w:pPr>
        <w:autoSpaceDE w:val="0"/>
        <w:autoSpaceDN w:val="0"/>
        <w:adjustRightInd w:val="0"/>
        <w:ind w:firstLine="709"/>
        <w:rPr>
          <w:rFonts w:eastAsiaTheme="minorHAnsi"/>
          <w:b w:val="0"/>
          <w:color w:val="000000"/>
          <w:lang w:eastAsia="en-US"/>
        </w:rPr>
      </w:pPr>
    </w:p>
    <w:p w:rsidR="00EA5757" w:rsidRDefault="00EA5757" w:rsidP="006D54ED">
      <w:pPr>
        <w:autoSpaceDE w:val="0"/>
        <w:autoSpaceDN w:val="0"/>
        <w:adjustRightInd w:val="0"/>
        <w:ind w:firstLine="709"/>
        <w:rPr>
          <w:rFonts w:eastAsiaTheme="minorHAnsi"/>
          <w:b w:val="0"/>
          <w:color w:val="000000"/>
          <w:lang w:eastAsia="en-US"/>
        </w:rPr>
      </w:pPr>
    </w:p>
    <w:p w:rsidR="00EA5757" w:rsidRDefault="00EA5757" w:rsidP="006D54ED">
      <w:pPr>
        <w:autoSpaceDE w:val="0"/>
        <w:autoSpaceDN w:val="0"/>
        <w:adjustRightInd w:val="0"/>
        <w:ind w:firstLine="709"/>
        <w:rPr>
          <w:rFonts w:eastAsiaTheme="minorHAnsi"/>
          <w:b w:val="0"/>
          <w:color w:val="000000"/>
          <w:lang w:eastAsia="en-US"/>
        </w:rPr>
      </w:pPr>
    </w:p>
    <w:p w:rsidR="00EA5757" w:rsidRDefault="00EA5757" w:rsidP="006D54ED">
      <w:pPr>
        <w:autoSpaceDE w:val="0"/>
        <w:autoSpaceDN w:val="0"/>
        <w:adjustRightInd w:val="0"/>
        <w:ind w:firstLine="709"/>
        <w:rPr>
          <w:rFonts w:eastAsiaTheme="minorHAnsi"/>
          <w:b w:val="0"/>
          <w:color w:val="000000"/>
          <w:lang w:eastAsia="en-US"/>
        </w:rPr>
      </w:pPr>
    </w:p>
    <w:p w:rsidR="00EA5757" w:rsidRDefault="00EA5757" w:rsidP="006D54ED">
      <w:pPr>
        <w:autoSpaceDE w:val="0"/>
        <w:autoSpaceDN w:val="0"/>
        <w:adjustRightInd w:val="0"/>
        <w:ind w:firstLine="709"/>
        <w:rPr>
          <w:rFonts w:eastAsiaTheme="minorHAnsi"/>
          <w:b w:val="0"/>
          <w:color w:val="000000"/>
          <w:lang w:eastAsia="en-US"/>
        </w:rPr>
      </w:pPr>
    </w:p>
    <w:p w:rsidR="00EA5757" w:rsidRDefault="00EA5757" w:rsidP="006D54ED">
      <w:pPr>
        <w:autoSpaceDE w:val="0"/>
        <w:autoSpaceDN w:val="0"/>
        <w:adjustRightInd w:val="0"/>
        <w:ind w:firstLine="709"/>
        <w:rPr>
          <w:rFonts w:eastAsiaTheme="minorHAnsi"/>
          <w:b w:val="0"/>
          <w:color w:val="000000"/>
          <w:lang w:eastAsia="en-US"/>
        </w:rPr>
      </w:pPr>
    </w:p>
    <w:p w:rsidR="00EA5757" w:rsidRDefault="00EA5757" w:rsidP="006D54ED">
      <w:pPr>
        <w:autoSpaceDE w:val="0"/>
        <w:autoSpaceDN w:val="0"/>
        <w:adjustRightInd w:val="0"/>
        <w:ind w:firstLine="709"/>
        <w:rPr>
          <w:rFonts w:eastAsiaTheme="minorHAnsi"/>
          <w:b w:val="0"/>
          <w:color w:val="000000"/>
          <w:lang w:eastAsia="en-US"/>
        </w:rPr>
      </w:pPr>
    </w:p>
    <w:p w:rsidR="00EA5757" w:rsidRDefault="00EA5757" w:rsidP="006D54ED">
      <w:pPr>
        <w:autoSpaceDE w:val="0"/>
        <w:autoSpaceDN w:val="0"/>
        <w:adjustRightInd w:val="0"/>
        <w:ind w:firstLine="709"/>
        <w:rPr>
          <w:rFonts w:eastAsiaTheme="minorHAnsi"/>
          <w:b w:val="0"/>
          <w:color w:val="000000"/>
          <w:lang w:eastAsia="en-US"/>
        </w:rPr>
      </w:pPr>
    </w:p>
    <w:p w:rsidR="00EA5757" w:rsidRDefault="00EA5757" w:rsidP="006D54ED">
      <w:pPr>
        <w:autoSpaceDE w:val="0"/>
        <w:autoSpaceDN w:val="0"/>
        <w:adjustRightInd w:val="0"/>
        <w:ind w:firstLine="709"/>
        <w:rPr>
          <w:rFonts w:eastAsiaTheme="minorHAnsi"/>
          <w:b w:val="0"/>
          <w:color w:val="000000"/>
          <w:lang w:eastAsia="en-US"/>
        </w:rPr>
      </w:pPr>
    </w:p>
    <w:sectPr w:rsidR="00EA5757" w:rsidSect="004F1C50">
      <w:headerReference w:type="default" r:id="rId32"/>
      <w:pgSz w:w="11906" w:h="16838"/>
      <w:pgMar w:top="1134" w:right="849" w:bottom="1276" w:left="1560" w:header="567" w:footer="709" w:gutter="0"/>
      <w:pgNumType w:start="1"/>
      <w:cols w:space="708"/>
      <w:titlePg/>
      <w:docGrid w:linePitch="38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1C8E" w:rsidRDefault="00AE1C8E" w:rsidP="00F83E8E">
      <w:r>
        <w:separator/>
      </w:r>
    </w:p>
  </w:endnote>
  <w:endnote w:type="continuationSeparator" w:id="0">
    <w:p w:rsidR="00AE1C8E" w:rsidRDefault="00AE1C8E" w:rsidP="00F83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Medium">
    <w:panose1 w:val="020B0603020102020204"/>
    <w:charset w:val="CC"/>
    <w:family w:val="swiss"/>
    <w:pitch w:val="variable"/>
    <w:sig w:usb0="000002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ndale Sans UI">
    <w:altName w:val="Times New Roman"/>
    <w:charset w:val="CC"/>
    <w:family w:val="auto"/>
    <w:pitch w:val="variable"/>
  </w:font>
  <w:font w:name="Open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1C8E" w:rsidRDefault="00AE1C8E" w:rsidP="00F83E8E">
      <w:r>
        <w:separator/>
      </w:r>
    </w:p>
  </w:footnote>
  <w:footnote w:type="continuationSeparator" w:id="0">
    <w:p w:rsidR="00AE1C8E" w:rsidRDefault="00AE1C8E" w:rsidP="00F83E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2401123"/>
      <w:docPartObj>
        <w:docPartGallery w:val="Page Numbers (Top of Page)"/>
        <w:docPartUnique/>
      </w:docPartObj>
    </w:sdtPr>
    <w:sdtEndPr>
      <w:rPr>
        <w:b w:val="0"/>
      </w:rPr>
    </w:sdtEndPr>
    <w:sdtContent>
      <w:p w:rsidR="00AE1C8E" w:rsidRPr="002B3689" w:rsidRDefault="00AE1C8E">
        <w:pPr>
          <w:pStyle w:val="af"/>
          <w:jc w:val="center"/>
          <w:rPr>
            <w:b w:val="0"/>
          </w:rPr>
        </w:pPr>
        <w:r w:rsidRPr="002B3689">
          <w:rPr>
            <w:b w:val="0"/>
          </w:rPr>
          <w:fldChar w:fldCharType="begin"/>
        </w:r>
        <w:r w:rsidRPr="002B3689">
          <w:rPr>
            <w:b w:val="0"/>
          </w:rPr>
          <w:instrText>PAGE   \* MERGEFORMAT</w:instrText>
        </w:r>
        <w:r w:rsidRPr="002B3689">
          <w:rPr>
            <w:b w:val="0"/>
          </w:rPr>
          <w:fldChar w:fldCharType="separate"/>
        </w:r>
        <w:r w:rsidR="009D6500">
          <w:rPr>
            <w:b w:val="0"/>
            <w:noProof/>
          </w:rPr>
          <w:t>2</w:t>
        </w:r>
        <w:r w:rsidRPr="002B3689">
          <w:rPr>
            <w:b w:val="0"/>
          </w:rPr>
          <w:fldChar w:fldCharType="end"/>
        </w:r>
      </w:p>
    </w:sdtContent>
  </w:sdt>
  <w:p w:rsidR="00AE1C8E" w:rsidRDefault="00AE1C8E">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eastAsia="Times New Roman" w:hAnsi="Times New Roman" w:cs="Times New Roman"/>
      </w:rPr>
    </w:lvl>
    <w:lvl w:ilvl="1">
      <w:start w:val="1"/>
      <w:numFmt w:val="none"/>
      <w:suff w:val="nothing"/>
      <w:lvlText w:val=""/>
      <w:lvlJc w:val="left"/>
      <w:pPr>
        <w:tabs>
          <w:tab w:val="num" w:pos="0"/>
        </w:tabs>
        <w:ind w:left="576" w:hanging="576"/>
      </w:pPr>
      <w:rPr>
        <w:rFonts w:ascii="Courier New" w:hAnsi="Courier New" w:cs="Courier New"/>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rPr>
        <w:rFonts w:ascii="Symbol" w:hAnsi="Symbol" w:cs="Symbol"/>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3"/>
    <w:multiLevelType w:val="multilevel"/>
    <w:tmpl w:val="00000003"/>
    <w:name w:val="WW8Num3"/>
    <w:lvl w:ilvl="0">
      <w:start w:val="1"/>
      <w:numFmt w:val="bullet"/>
      <w:lvlText w:val=""/>
      <w:lvlJc w:val="left"/>
      <w:pPr>
        <w:tabs>
          <w:tab w:val="num" w:pos="1509"/>
        </w:tabs>
        <w:ind w:left="1509" w:hanging="360"/>
      </w:pPr>
      <w:rPr>
        <w:rFonts w:ascii="Symbol" w:hAnsi="Symbol" w:cs="Symbol"/>
        <w:color w:val="000000"/>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4"/>
    <w:multiLevelType w:val="multilevel"/>
    <w:tmpl w:val="00000004"/>
    <w:name w:val="WW8Num4"/>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nsid w:val="00000005"/>
    <w:multiLevelType w:val="singleLevel"/>
    <w:tmpl w:val="00000005"/>
    <w:name w:val="WW8Num5"/>
    <w:lvl w:ilvl="0">
      <w:start w:val="1"/>
      <w:numFmt w:val="bullet"/>
      <w:lvlText w:val=""/>
      <w:lvlJc w:val="left"/>
      <w:pPr>
        <w:tabs>
          <w:tab w:val="num" w:pos="2229"/>
        </w:tabs>
        <w:ind w:left="2229" w:hanging="360"/>
      </w:pPr>
      <w:rPr>
        <w:rFonts w:ascii="Symbol" w:hAnsi="Symbol" w:cs="Symbol"/>
      </w:rPr>
    </w:lvl>
  </w:abstractNum>
  <w:abstractNum w:abstractNumId="4">
    <w:nsid w:val="00000006"/>
    <w:multiLevelType w:val="singleLevel"/>
    <w:tmpl w:val="00000006"/>
    <w:name w:val="WW8Num6"/>
    <w:lvl w:ilvl="0">
      <w:start w:val="1"/>
      <w:numFmt w:val="bullet"/>
      <w:lvlText w:val="­"/>
      <w:lvlJc w:val="left"/>
      <w:pPr>
        <w:tabs>
          <w:tab w:val="num" w:pos="360"/>
        </w:tabs>
        <w:ind w:left="360" w:hanging="360"/>
      </w:pPr>
      <w:rPr>
        <w:rFonts w:ascii="Courier New" w:hAnsi="Courier New" w:cs="Courier New"/>
        <w:sz w:val="28"/>
        <w:szCs w:val="28"/>
      </w:rPr>
    </w:lvl>
  </w:abstractNum>
  <w:abstractNum w:abstractNumId="5">
    <w:nsid w:val="00000007"/>
    <w:multiLevelType w:val="singleLevel"/>
    <w:tmpl w:val="00000007"/>
    <w:name w:val="WW8Num7"/>
    <w:lvl w:ilvl="0">
      <w:start w:val="1"/>
      <w:numFmt w:val="bullet"/>
      <w:lvlText w:val="­"/>
      <w:lvlJc w:val="left"/>
      <w:pPr>
        <w:tabs>
          <w:tab w:val="num" w:pos="360"/>
        </w:tabs>
        <w:ind w:left="360" w:hanging="360"/>
      </w:pPr>
      <w:rPr>
        <w:rFonts w:ascii="Courier New" w:hAnsi="Courier New" w:cs="Courier New" w:hint="default"/>
      </w:rPr>
    </w:lvl>
  </w:abstractNum>
  <w:abstractNum w:abstractNumId="6">
    <w:nsid w:val="047D6698"/>
    <w:multiLevelType w:val="multilevel"/>
    <w:tmpl w:val="69C4FFEC"/>
    <w:styleLink w:val="WW8Num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
    <w:nsid w:val="067B3C80"/>
    <w:multiLevelType w:val="multilevel"/>
    <w:tmpl w:val="404C1522"/>
    <w:lvl w:ilvl="0">
      <w:start w:val="2"/>
      <w:numFmt w:val="decimal"/>
      <w:lvlText w:val="%1."/>
      <w:lvlJc w:val="left"/>
      <w:pPr>
        <w:ind w:left="1070" w:hanging="360"/>
      </w:pPr>
      <w:rPr>
        <w:rFonts w:hint="default"/>
        <w:b/>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nsid w:val="153D7258"/>
    <w:multiLevelType w:val="hybridMultilevel"/>
    <w:tmpl w:val="BA780F20"/>
    <w:lvl w:ilvl="0" w:tplc="26A84E08">
      <w:start w:val="1"/>
      <w:numFmt w:val="bullet"/>
      <w:lvlText w:val="-"/>
      <w:lvlJc w:val="left"/>
      <w:pPr>
        <w:ind w:left="720" w:hanging="360"/>
      </w:pPr>
      <w:rPr>
        <w:rFonts w:ascii="Franklin Gothic Medium" w:hAnsi="Franklin Gothic Medium"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6A01F63"/>
    <w:multiLevelType w:val="hybridMultilevel"/>
    <w:tmpl w:val="98880DAE"/>
    <w:lvl w:ilvl="0" w:tplc="C1B02E68">
      <w:start w:val="1"/>
      <w:numFmt w:val="bullet"/>
      <w:lvlText w:val=""/>
      <w:lvlJc w:val="left"/>
      <w:pPr>
        <w:ind w:left="360" w:hanging="360"/>
      </w:pPr>
      <w:rPr>
        <w:rFonts w:ascii="Symbol" w:hAnsi="Symbol" w:hint="default"/>
        <w:i w:val="0"/>
        <w:color w:val="auto"/>
        <w:sz w:val="28"/>
        <w:szCs w:val="28"/>
      </w:rPr>
    </w:lvl>
    <w:lvl w:ilvl="1" w:tplc="5A2E3246">
      <w:start w:val="1"/>
      <w:numFmt w:val="bullet"/>
      <w:lvlText w:val=""/>
      <w:lvlJc w:val="left"/>
      <w:pPr>
        <w:ind w:left="1080" w:hanging="360"/>
      </w:pPr>
      <w:rPr>
        <w:rFonts w:ascii="Symbol" w:hAnsi="Symbol" w:hint="default"/>
      </w:rPr>
    </w:lvl>
    <w:lvl w:ilvl="2" w:tplc="04190005">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nsid w:val="1F1D518C"/>
    <w:multiLevelType w:val="hybridMultilevel"/>
    <w:tmpl w:val="4A3E9C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3006A07"/>
    <w:multiLevelType w:val="hybridMultilevel"/>
    <w:tmpl w:val="C0224EDE"/>
    <w:lvl w:ilvl="0" w:tplc="86F4A1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FF22155"/>
    <w:multiLevelType w:val="multilevel"/>
    <w:tmpl w:val="F16A1F1E"/>
    <w:lvl w:ilvl="0">
      <w:start w:val="1"/>
      <w:numFmt w:val="decimal"/>
      <w:lvlText w:val="%1"/>
      <w:lvlJc w:val="left"/>
      <w:pPr>
        <w:ind w:left="375" w:hanging="375"/>
      </w:pPr>
      <w:rPr>
        <w:rFonts w:hint="default"/>
        <w:color w:val="auto"/>
        <w:sz w:val="28"/>
      </w:rPr>
    </w:lvl>
    <w:lvl w:ilvl="1">
      <w:start w:val="1"/>
      <w:numFmt w:val="decimal"/>
      <w:lvlText w:val="%1.%2"/>
      <w:lvlJc w:val="left"/>
      <w:pPr>
        <w:ind w:left="942" w:hanging="375"/>
      </w:pPr>
      <w:rPr>
        <w:rFonts w:hint="default"/>
        <w:color w:val="auto"/>
        <w:sz w:val="28"/>
      </w:rPr>
    </w:lvl>
    <w:lvl w:ilvl="2">
      <w:start w:val="1"/>
      <w:numFmt w:val="decimal"/>
      <w:lvlText w:val="%1.%2.%3"/>
      <w:lvlJc w:val="left"/>
      <w:pPr>
        <w:ind w:left="1440" w:hanging="720"/>
      </w:pPr>
      <w:rPr>
        <w:rFonts w:hint="default"/>
        <w:color w:val="auto"/>
        <w:sz w:val="28"/>
      </w:rPr>
    </w:lvl>
    <w:lvl w:ilvl="3">
      <w:start w:val="1"/>
      <w:numFmt w:val="decimal"/>
      <w:lvlText w:val="%1.%2.%3.%4"/>
      <w:lvlJc w:val="left"/>
      <w:pPr>
        <w:ind w:left="1800" w:hanging="720"/>
      </w:pPr>
      <w:rPr>
        <w:rFonts w:hint="default"/>
        <w:color w:val="auto"/>
        <w:sz w:val="28"/>
      </w:rPr>
    </w:lvl>
    <w:lvl w:ilvl="4">
      <w:start w:val="1"/>
      <w:numFmt w:val="decimal"/>
      <w:lvlText w:val="%1.%2.%3.%4.%5"/>
      <w:lvlJc w:val="left"/>
      <w:pPr>
        <w:ind w:left="2520" w:hanging="1080"/>
      </w:pPr>
      <w:rPr>
        <w:rFonts w:hint="default"/>
        <w:color w:val="auto"/>
        <w:sz w:val="28"/>
      </w:rPr>
    </w:lvl>
    <w:lvl w:ilvl="5">
      <w:start w:val="1"/>
      <w:numFmt w:val="decimal"/>
      <w:lvlText w:val="%1.%2.%3.%4.%5.%6"/>
      <w:lvlJc w:val="left"/>
      <w:pPr>
        <w:ind w:left="2880" w:hanging="1080"/>
      </w:pPr>
      <w:rPr>
        <w:rFonts w:hint="default"/>
        <w:color w:val="auto"/>
        <w:sz w:val="28"/>
      </w:rPr>
    </w:lvl>
    <w:lvl w:ilvl="6">
      <w:start w:val="1"/>
      <w:numFmt w:val="decimal"/>
      <w:lvlText w:val="%1.%2.%3.%4.%5.%6.%7"/>
      <w:lvlJc w:val="left"/>
      <w:pPr>
        <w:ind w:left="3600" w:hanging="1440"/>
      </w:pPr>
      <w:rPr>
        <w:rFonts w:hint="default"/>
        <w:color w:val="auto"/>
        <w:sz w:val="28"/>
      </w:rPr>
    </w:lvl>
    <w:lvl w:ilvl="7">
      <w:start w:val="1"/>
      <w:numFmt w:val="decimal"/>
      <w:lvlText w:val="%1.%2.%3.%4.%5.%6.%7.%8"/>
      <w:lvlJc w:val="left"/>
      <w:pPr>
        <w:ind w:left="3960" w:hanging="1440"/>
      </w:pPr>
      <w:rPr>
        <w:rFonts w:hint="default"/>
        <w:color w:val="auto"/>
        <w:sz w:val="28"/>
      </w:rPr>
    </w:lvl>
    <w:lvl w:ilvl="8">
      <w:start w:val="1"/>
      <w:numFmt w:val="decimal"/>
      <w:lvlText w:val="%1.%2.%3.%4.%5.%6.%7.%8.%9"/>
      <w:lvlJc w:val="left"/>
      <w:pPr>
        <w:ind w:left="4680" w:hanging="1800"/>
      </w:pPr>
      <w:rPr>
        <w:rFonts w:hint="default"/>
        <w:color w:val="auto"/>
        <w:sz w:val="28"/>
      </w:rPr>
    </w:lvl>
  </w:abstractNum>
  <w:abstractNum w:abstractNumId="13">
    <w:nsid w:val="32371F05"/>
    <w:multiLevelType w:val="hybridMultilevel"/>
    <w:tmpl w:val="82346C90"/>
    <w:lvl w:ilvl="0" w:tplc="C1B02E68">
      <w:start w:val="1"/>
      <w:numFmt w:val="bullet"/>
      <w:lvlText w:val=""/>
      <w:lvlJc w:val="left"/>
      <w:pPr>
        <w:ind w:left="360" w:hanging="360"/>
      </w:pPr>
      <w:rPr>
        <w:rFonts w:ascii="Symbol" w:hAnsi="Symbol" w:hint="default"/>
        <w:i w:val="0"/>
        <w:color w:val="auto"/>
        <w:sz w:val="28"/>
        <w:szCs w:val="28"/>
      </w:rPr>
    </w:lvl>
    <w:lvl w:ilvl="1" w:tplc="0419000D">
      <w:start w:val="1"/>
      <w:numFmt w:val="bullet"/>
      <w:lvlText w:val=""/>
      <w:lvlJc w:val="left"/>
      <w:pPr>
        <w:ind w:left="1080" w:hanging="360"/>
      </w:pPr>
      <w:rPr>
        <w:rFonts w:ascii="Wingdings" w:hAnsi="Wingdings" w:hint="default"/>
      </w:rPr>
    </w:lvl>
    <w:lvl w:ilvl="2" w:tplc="04190005">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nsid w:val="37DF15E6"/>
    <w:multiLevelType w:val="hybridMultilevel"/>
    <w:tmpl w:val="904EA7EC"/>
    <w:lvl w:ilvl="0" w:tplc="01B4D91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AB33085"/>
    <w:multiLevelType w:val="hybridMultilevel"/>
    <w:tmpl w:val="3D86CA4A"/>
    <w:lvl w:ilvl="0" w:tplc="C1B02E68">
      <w:start w:val="1"/>
      <w:numFmt w:val="bullet"/>
      <w:lvlText w:val=""/>
      <w:lvlJc w:val="left"/>
      <w:pPr>
        <w:ind w:left="1211"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nsid w:val="47D57E2B"/>
    <w:multiLevelType w:val="hybridMultilevel"/>
    <w:tmpl w:val="00946722"/>
    <w:lvl w:ilvl="0" w:tplc="D8DC22A8">
      <w:start w:val="2017"/>
      <w:numFmt w:val="decimal"/>
      <w:lvlText w:val="%1"/>
      <w:lvlJc w:val="left"/>
      <w:pPr>
        <w:ind w:left="780" w:hanging="4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AC80D7D"/>
    <w:multiLevelType w:val="hybridMultilevel"/>
    <w:tmpl w:val="0AF49606"/>
    <w:lvl w:ilvl="0" w:tplc="50A89B66">
      <w:start w:val="1"/>
      <w:numFmt w:val="bullet"/>
      <w:suff w:val="space"/>
      <w:lvlText w:val=""/>
      <w:lvlJc w:val="left"/>
      <w:pPr>
        <w:ind w:left="8441" w:hanging="36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8">
    <w:nsid w:val="4BC8083A"/>
    <w:multiLevelType w:val="multilevel"/>
    <w:tmpl w:val="E7D0CC12"/>
    <w:lvl w:ilvl="0">
      <w:start w:val="1"/>
      <w:numFmt w:val="decimal"/>
      <w:lvlText w:val="%1."/>
      <w:lvlJc w:val="left"/>
      <w:pPr>
        <w:ind w:left="1070" w:hanging="360"/>
      </w:pPr>
      <w:rPr>
        <w:rFonts w:hint="default"/>
        <w:b/>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9">
    <w:nsid w:val="55D34A4B"/>
    <w:multiLevelType w:val="hybridMultilevel"/>
    <w:tmpl w:val="D1D6B85A"/>
    <w:lvl w:ilvl="0" w:tplc="C1B02E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75A0483F"/>
    <w:multiLevelType w:val="hybridMultilevel"/>
    <w:tmpl w:val="EFBC8D84"/>
    <w:lvl w:ilvl="0" w:tplc="8A44FE82">
      <w:start w:val="1"/>
      <w:numFmt w:val="bullet"/>
      <w:lvlText w:val=""/>
      <w:lvlJc w:val="left"/>
      <w:pPr>
        <w:ind w:left="1353"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21">
    <w:nsid w:val="76556589"/>
    <w:multiLevelType w:val="hybridMultilevel"/>
    <w:tmpl w:val="2F9274FC"/>
    <w:lvl w:ilvl="0" w:tplc="C1B02E68">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2">
    <w:nsid w:val="792C61C5"/>
    <w:multiLevelType w:val="hybridMultilevel"/>
    <w:tmpl w:val="F92008AA"/>
    <w:lvl w:ilvl="0" w:tplc="C1B02E68">
      <w:start w:val="1"/>
      <w:numFmt w:val="bullet"/>
      <w:lvlText w:val=""/>
      <w:lvlJc w:val="left"/>
      <w:pPr>
        <w:ind w:left="360" w:hanging="360"/>
      </w:pPr>
      <w:rPr>
        <w:rFonts w:ascii="Symbol" w:hAnsi="Symbol" w:hint="default"/>
        <w:i w:val="0"/>
        <w:color w:val="auto"/>
        <w:sz w:val="28"/>
        <w:szCs w:val="28"/>
      </w:rPr>
    </w:lvl>
    <w:lvl w:ilvl="1" w:tplc="04190001">
      <w:start w:val="1"/>
      <w:numFmt w:val="bullet"/>
      <w:lvlText w:val=""/>
      <w:lvlJc w:val="left"/>
      <w:pPr>
        <w:ind w:left="1080" w:hanging="360"/>
      </w:pPr>
      <w:rPr>
        <w:rFonts w:ascii="Symbol" w:hAnsi="Symbol" w:hint="default"/>
      </w:rPr>
    </w:lvl>
    <w:lvl w:ilvl="2" w:tplc="04190005">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nsid w:val="793F4842"/>
    <w:multiLevelType w:val="hybridMultilevel"/>
    <w:tmpl w:val="8D14A0D8"/>
    <w:lvl w:ilvl="0" w:tplc="0DB409E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nsid w:val="7F6A6646"/>
    <w:multiLevelType w:val="multilevel"/>
    <w:tmpl w:val="C7EE9F48"/>
    <w:lvl w:ilvl="0">
      <w:start w:val="2"/>
      <w:numFmt w:val="decimal"/>
      <w:lvlText w:val="%1"/>
      <w:lvlJc w:val="left"/>
      <w:pPr>
        <w:ind w:left="375" w:hanging="375"/>
      </w:pPr>
      <w:rPr>
        <w:rFonts w:hint="default"/>
      </w:rPr>
    </w:lvl>
    <w:lvl w:ilvl="1">
      <w:start w:val="1"/>
      <w:numFmt w:val="decimal"/>
      <w:lvlText w:val="%1.%2"/>
      <w:lvlJc w:val="left"/>
      <w:pPr>
        <w:ind w:left="1085" w:hanging="375"/>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num w:numId="1">
    <w:abstractNumId w:val="18"/>
  </w:num>
  <w:num w:numId="2">
    <w:abstractNumId w:val="21"/>
  </w:num>
  <w:num w:numId="3">
    <w:abstractNumId w:val="6"/>
  </w:num>
  <w:num w:numId="4">
    <w:abstractNumId w:val="0"/>
  </w:num>
  <w:num w:numId="5">
    <w:abstractNumId w:val="12"/>
  </w:num>
  <w:num w:numId="6">
    <w:abstractNumId w:val="24"/>
  </w:num>
  <w:num w:numId="7">
    <w:abstractNumId w:val="10"/>
  </w:num>
  <w:num w:numId="8">
    <w:abstractNumId w:val="7"/>
  </w:num>
  <w:num w:numId="9">
    <w:abstractNumId w:val="15"/>
  </w:num>
  <w:num w:numId="10">
    <w:abstractNumId w:val="20"/>
  </w:num>
  <w:num w:numId="11">
    <w:abstractNumId w:val="22"/>
  </w:num>
  <w:num w:numId="12">
    <w:abstractNumId w:val="13"/>
  </w:num>
  <w:num w:numId="13">
    <w:abstractNumId w:val="9"/>
  </w:num>
  <w:num w:numId="14">
    <w:abstractNumId w:val="16"/>
  </w:num>
  <w:num w:numId="15">
    <w:abstractNumId w:val="11"/>
  </w:num>
  <w:num w:numId="16">
    <w:abstractNumId w:val="23"/>
  </w:num>
  <w:num w:numId="17">
    <w:abstractNumId w:val="17"/>
  </w:num>
  <w:num w:numId="18">
    <w:abstractNumId w:val="14"/>
  </w:num>
  <w:num w:numId="19">
    <w:abstractNumId w:val="8"/>
  </w:num>
  <w:num w:numId="20">
    <w:abstractNumId w:val="15"/>
  </w:num>
  <w:num w:numId="21">
    <w:abstractNumId w:val="1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7279"/>
    <w:rsid w:val="0000053A"/>
    <w:rsid w:val="0000260C"/>
    <w:rsid w:val="00002EB2"/>
    <w:rsid w:val="000039AC"/>
    <w:rsid w:val="00004C6E"/>
    <w:rsid w:val="00004FBD"/>
    <w:rsid w:val="000053E7"/>
    <w:rsid w:val="0000680A"/>
    <w:rsid w:val="00006B5E"/>
    <w:rsid w:val="00006F58"/>
    <w:rsid w:val="00007467"/>
    <w:rsid w:val="0000747F"/>
    <w:rsid w:val="000074FA"/>
    <w:rsid w:val="00007AD6"/>
    <w:rsid w:val="00007D80"/>
    <w:rsid w:val="00011859"/>
    <w:rsid w:val="0001193E"/>
    <w:rsid w:val="00011E5F"/>
    <w:rsid w:val="00012FBB"/>
    <w:rsid w:val="00014C25"/>
    <w:rsid w:val="00014EF9"/>
    <w:rsid w:val="0001554F"/>
    <w:rsid w:val="0001592B"/>
    <w:rsid w:val="00016465"/>
    <w:rsid w:val="00016550"/>
    <w:rsid w:val="00016BBE"/>
    <w:rsid w:val="000170A3"/>
    <w:rsid w:val="000173CB"/>
    <w:rsid w:val="00017AC0"/>
    <w:rsid w:val="00020129"/>
    <w:rsid w:val="000205A2"/>
    <w:rsid w:val="000210DB"/>
    <w:rsid w:val="00021A32"/>
    <w:rsid w:val="00022109"/>
    <w:rsid w:val="000232CC"/>
    <w:rsid w:val="00023483"/>
    <w:rsid w:val="00024256"/>
    <w:rsid w:val="00024F47"/>
    <w:rsid w:val="00025C03"/>
    <w:rsid w:val="000265FB"/>
    <w:rsid w:val="0002678B"/>
    <w:rsid w:val="00027CC9"/>
    <w:rsid w:val="000302CB"/>
    <w:rsid w:val="000305DD"/>
    <w:rsid w:val="000306B1"/>
    <w:rsid w:val="000317F4"/>
    <w:rsid w:val="000318A8"/>
    <w:rsid w:val="00031AFD"/>
    <w:rsid w:val="00032A28"/>
    <w:rsid w:val="000339C8"/>
    <w:rsid w:val="00034409"/>
    <w:rsid w:val="00034618"/>
    <w:rsid w:val="00034B47"/>
    <w:rsid w:val="000361FA"/>
    <w:rsid w:val="0003621D"/>
    <w:rsid w:val="000363DC"/>
    <w:rsid w:val="00036A7A"/>
    <w:rsid w:val="00037201"/>
    <w:rsid w:val="000374C7"/>
    <w:rsid w:val="00037F77"/>
    <w:rsid w:val="000406BD"/>
    <w:rsid w:val="00040C00"/>
    <w:rsid w:val="00040E3F"/>
    <w:rsid w:val="00041947"/>
    <w:rsid w:val="00041D2D"/>
    <w:rsid w:val="0004212D"/>
    <w:rsid w:val="000426AC"/>
    <w:rsid w:val="00042EEC"/>
    <w:rsid w:val="0004314E"/>
    <w:rsid w:val="000437BE"/>
    <w:rsid w:val="0004381C"/>
    <w:rsid w:val="00043E78"/>
    <w:rsid w:val="00044B96"/>
    <w:rsid w:val="00044BA4"/>
    <w:rsid w:val="00044E42"/>
    <w:rsid w:val="0004526C"/>
    <w:rsid w:val="000453C3"/>
    <w:rsid w:val="00045EFA"/>
    <w:rsid w:val="00047B9F"/>
    <w:rsid w:val="000503AC"/>
    <w:rsid w:val="00050DE5"/>
    <w:rsid w:val="00051721"/>
    <w:rsid w:val="000523AF"/>
    <w:rsid w:val="000528E1"/>
    <w:rsid w:val="00052F59"/>
    <w:rsid w:val="000538F1"/>
    <w:rsid w:val="00053CAD"/>
    <w:rsid w:val="00054085"/>
    <w:rsid w:val="00054659"/>
    <w:rsid w:val="00054685"/>
    <w:rsid w:val="000555F3"/>
    <w:rsid w:val="00055816"/>
    <w:rsid w:val="000564CB"/>
    <w:rsid w:val="000576E5"/>
    <w:rsid w:val="000605F5"/>
    <w:rsid w:val="00061301"/>
    <w:rsid w:val="0006289D"/>
    <w:rsid w:val="000636E6"/>
    <w:rsid w:val="00063786"/>
    <w:rsid w:val="0006506C"/>
    <w:rsid w:val="0006747C"/>
    <w:rsid w:val="00067EFD"/>
    <w:rsid w:val="00070078"/>
    <w:rsid w:val="0007060F"/>
    <w:rsid w:val="00070866"/>
    <w:rsid w:val="0007146A"/>
    <w:rsid w:val="00071B79"/>
    <w:rsid w:val="000725AC"/>
    <w:rsid w:val="00072721"/>
    <w:rsid w:val="000727C1"/>
    <w:rsid w:val="00073A3E"/>
    <w:rsid w:val="00074607"/>
    <w:rsid w:val="00074DD1"/>
    <w:rsid w:val="00074FBA"/>
    <w:rsid w:val="00075265"/>
    <w:rsid w:val="000758FF"/>
    <w:rsid w:val="00076DB0"/>
    <w:rsid w:val="00077168"/>
    <w:rsid w:val="000774D7"/>
    <w:rsid w:val="00077873"/>
    <w:rsid w:val="0007791C"/>
    <w:rsid w:val="00080063"/>
    <w:rsid w:val="00080197"/>
    <w:rsid w:val="0008028E"/>
    <w:rsid w:val="00080E18"/>
    <w:rsid w:val="000810F2"/>
    <w:rsid w:val="00081B2B"/>
    <w:rsid w:val="00081C75"/>
    <w:rsid w:val="0008205A"/>
    <w:rsid w:val="00082432"/>
    <w:rsid w:val="00082660"/>
    <w:rsid w:val="00083050"/>
    <w:rsid w:val="000836BD"/>
    <w:rsid w:val="00083828"/>
    <w:rsid w:val="000839EF"/>
    <w:rsid w:val="00083B52"/>
    <w:rsid w:val="00083DC5"/>
    <w:rsid w:val="00084286"/>
    <w:rsid w:val="0008568A"/>
    <w:rsid w:val="0008660F"/>
    <w:rsid w:val="00090045"/>
    <w:rsid w:val="00090688"/>
    <w:rsid w:val="000912C7"/>
    <w:rsid w:val="0009143B"/>
    <w:rsid w:val="00091842"/>
    <w:rsid w:val="00091909"/>
    <w:rsid w:val="00091968"/>
    <w:rsid w:val="00092FE0"/>
    <w:rsid w:val="0009372C"/>
    <w:rsid w:val="00093B63"/>
    <w:rsid w:val="00094542"/>
    <w:rsid w:val="000951EA"/>
    <w:rsid w:val="000955AD"/>
    <w:rsid w:val="00097EDC"/>
    <w:rsid w:val="000A0E2D"/>
    <w:rsid w:val="000A111E"/>
    <w:rsid w:val="000A180F"/>
    <w:rsid w:val="000A184A"/>
    <w:rsid w:val="000A1C30"/>
    <w:rsid w:val="000A38EC"/>
    <w:rsid w:val="000A3D12"/>
    <w:rsid w:val="000A448D"/>
    <w:rsid w:val="000A4746"/>
    <w:rsid w:val="000A4DD1"/>
    <w:rsid w:val="000A5CAC"/>
    <w:rsid w:val="000A6082"/>
    <w:rsid w:val="000A67B1"/>
    <w:rsid w:val="000A73F0"/>
    <w:rsid w:val="000B0EE5"/>
    <w:rsid w:val="000B1275"/>
    <w:rsid w:val="000B197E"/>
    <w:rsid w:val="000B2DB7"/>
    <w:rsid w:val="000B596E"/>
    <w:rsid w:val="000B5A32"/>
    <w:rsid w:val="000B69A4"/>
    <w:rsid w:val="000B7371"/>
    <w:rsid w:val="000C0D5B"/>
    <w:rsid w:val="000C22C6"/>
    <w:rsid w:val="000C23AF"/>
    <w:rsid w:val="000C2B4E"/>
    <w:rsid w:val="000C2C96"/>
    <w:rsid w:val="000C2E2B"/>
    <w:rsid w:val="000C3178"/>
    <w:rsid w:val="000C3793"/>
    <w:rsid w:val="000C3A32"/>
    <w:rsid w:val="000C3AE2"/>
    <w:rsid w:val="000C47D3"/>
    <w:rsid w:val="000C5CCE"/>
    <w:rsid w:val="000C65F7"/>
    <w:rsid w:val="000C6FD9"/>
    <w:rsid w:val="000C742D"/>
    <w:rsid w:val="000C74EE"/>
    <w:rsid w:val="000C7C54"/>
    <w:rsid w:val="000C7C7D"/>
    <w:rsid w:val="000D01E3"/>
    <w:rsid w:val="000D2ACE"/>
    <w:rsid w:val="000D2ADD"/>
    <w:rsid w:val="000D324E"/>
    <w:rsid w:val="000D3D75"/>
    <w:rsid w:val="000D464E"/>
    <w:rsid w:val="000D4B5E"/>
    <w:rsid w:val="000D537C"/>
    <w:rsid w:val="000D5906"/>
    <w:rsid w:val="000D674C"/>
    <w:rsid w:val="000D6EF9"/>
    <w:rsid w:val="000D6FED"/>
    <w:rsid w:val="000D74FA"/>
    <w:rsid w:val="000E2B2F"/>
    <w:rsid w:val="000E3CD3"/>
    <w:rsid w:val="000E3FC5"/>
    <w:rsid w:val="000E4034"/>
    <w:rsid w:val="000E46DE"/>
    <w:rsid w:val="000E4ADD"/>
    <w:rsid w:val="000E4BA0"/>
    <w:rsid w:val="000E4D9B"/>
    <w:rsid w:val="000E58A5"/>
    <w:rsid w:val="000E71BA"/>
    <w:rsid w:val="000E732A"/>
    <w:rsid w:val="000E733F"/>
    <w:rsid w:val="000E7497"/>
    <w:rsid w:val="000F01D9"/>
    <w:rsid w:val="000F0285"/>
    <w:rsid w:val="000F0719"/>
    <w:rsid w:val="000F1ACD"/>
    <w:rsid w:val="000F1DCE"/>
    <w:rsid w:val="000F2480"/>
    <w:rsid w:val="000F419E"/>
    <w:rsid w:val="000F428D"/>
    <w:rsid w:val="000F65F4"/>
    <w:rsid w:val="000F695A"/>
    <w:rsid w:val="000F7199"/>
    <w:rsid w:val="000F73C9"/>
    <w:rsid w:val="000F7D03"/>
    <w:rsid w:val="00100001"/>
    <w:rsid w:val="001001BE"/>
    <w:rsid w:val="00100334"/>
    <w:rsid w:val="001008CB"/>
    <w:rsid w:val="00101898"/>
    <w:rsid w:val="00101DFB"/>
    <w:rsid w:val="00102051"/>
    <w:rsid w:val="00103591"/>
    <w:rsid w:val="001041E6"/>
    <w:rsid w:val="001043BA"/>
    <w:rsid w:val="00104823"/>
    <w:rsid w:val="001058B6"/>
    <w:rsid w:val="0010655D"/>
    <w:rsid w:val="00106599"/>
    <w:rsid w:val="001067F9"/>
    <w:rsid w:val="00106879"/>
    <w:rsid w:val="0010721F"/>
    <w:rsid w:val="00107230"/>
    <w:rsid w:val="00107582"/>
    <w:rsid w:val="00107A67"/>
    <w:rsid w:val="00107D38"/>
    <w:rsid w:val="00110A97"/>
    <w:rsid w:val="00111799"/>
    <w:rsid w:val="00112E55"/>
    <w:rsid w:val="00113066"/>
    <w:rsid w:val="00114898"/>
    <w:rsid w:val="001148FB"/>
    <w:rsid w:val="0011668A"/>
    <w:rsid w:val="0011671B"/>
    <w:rsid w:val="001172D1"/>
    <w:rsid w:val="00117397"/>
    <w:rsid w:val="001176F3"/>
    <w:rsid w:val="0011777E"/>
    <w:rsid w:val="001177FE"/>
    <w:rsid w:val="0012067B"/>
    <w:rsid w:val="00120C1B"/>
    <w:rsid w:val="0012108D"/>
    <w:rsid w:val="001210F9"/>
    <w:rsid w:val="00121705"/>
    <w:rsid w:val="00121F2B"/>
    <w:rsid w:val="001221D4"/>
    <w:rsid w:val="0012324E"/>
    <w:rsid w:val="00123551"/>
    <w:rsid w:val="0012382A"/>
    <w:rsid w:val="00123DBB"/>
    <w:rsid w:val="0012425F"/>
    <w:rsid w:val="00125744"/>
    <w:rsid w:val="0012582A"/>
    <w:rsid w:val="0012624F"/>
    <w:rsid w:val="00126F1C"/>
    <w:rsid w:val="0012798E"/>
    <w:rsid w:val="00127AB1"/>
    <w:rsid w:val="00127C12"/>
    <w:rsid w:val="00130092"/>
    <w:rsid w:val="00130136"/>
    <w:rsid w:val="00130246"/>
    <w:rsid w:val="00130DFF"/>
    <w:rsid w:val="00131762"/>
    <w:rsid w:val="00131AAC"/>
    <w:rsid w:val="00131B03"/>
    <w:rsid w:val="0013344C"/>
    <w:rsid w:val="0013378D"/>
    <w:rsid w:val="00134187"/>
    <w:rsid w:val="00134BD2"/>
    <w:rsid w:val="00135FA6"/>
    <w:rsid w:val="00136191"/>
    <w:rsid w:val="001362C7"/>
    <w:rsid w:val="00137133"/>
    <w:rsid w:val="00137483"/>
    <w:rsid w:val="00137537"/>
    <w:rsid w:val="001404B7"/>
    <w:rsid w:val="00140662"/>
    <w:rsid w:val="001409EA"/>
    <w:rsid w:val="00141323"/>
    <w:rsid w:val="00141CDE"/>
    <w:rsid w:val="00142496"/>
    <w:rsid w:val="00142DD3"/>
    <w:rsid w:val="00143DBA"/>
    <w:rsid w:val="00144216"/>
    <w:rsid w:val="0014435E"/>
    <w:rsid w:val="001444E4"/>
    <w:rsid w:val="00144A66"/>
    <w:rsid w:val="00144C4F"/>
    <w:rsid w:val="00145898"/>
    <w:rsid w:val="00145C31"/>
    <w:rsid w:val="00145C75"/>
    <w:rsid w:val="001475DA"/>
    <w:rsid w:val="00147ED2"/>
    <w:rsid w:val="0015003A"/>
    <w:rsid w:val="001501D9"/>
    <w:rsid w:val="00150528"/>
    <w:rsid w:val="00150A2B"/>
    <w:rsid w:val="00150C0F"/>
    <w:rsid w:val="00151146"/>
    <w:rsid w:val="001517CC"/>
    <w:rsid w:val="00151B4C"/>
    <w:rsid w:val="001521E9"/>
    <w:rsid w:val="00152644"/>
    <w:rsid w:val="00152669"/>
    <w:rsid w:val="00152C91"/>
    <w:rsid w:val="00155226"/>
    <w:rsid w:val="001552F6"/>
    <w:rsid w:val="00155D4A"/>
    <w:rsid w:val="00156179"/>
    <w:rsid w:val="001562B8"/>
    <w:rsid w:val="00156547"/>
    <w:rsid w:val="00156A4F"/>
    <w:rsid w:val="00157579"/>
    <w:rsid w:val="0015761A"/>
    <w:rsid w:val="00157FC7"/>
    <w:rsid w:val="001618F7"/>
    <w:rsid w:val="00162505"/>
    <w:rsid w:val="001625F4"/>
    <w:rsid w:val="00162BA5"/>
    <w:rsid w:val="00163767"/>
    <w:rsid w:val="00166091"/>
    <w:rsid w:val="00166537"/>
    <w:rsid w:val="00167A43"/>
    <w:rsid w:val="00170573"/>
    <w:rsid w:val="001709F2"/>
    <w:rsid w:val="00170D39"/>
    <w:rsid w:val="00170F79"/>
    <w:rsid w:val="001716C4"/>
    <w:rsid w:val="001718C5"/>
    <w:rsid w:val="00172806"/>
    <w:rsid w:val="00172CF3"/>
    <w:rsid w:val="001731FF"/>
    <w:rsid w:val="0017322E"/>
    <w:rsid w:val="00173632"/>
    <w:rsid w:val="00173C1D"/>
    <w:rsid w:val="00173E15"/>
    <w:rsid w:val="00174CDB"/>
    <w:rsid w:val="00174EF8"/>
    <w:rsid w:val="00174F15"/>
    <w:rsid w:val="00175AE4"/>
    <w:rsid w:val="00175CC3"/>
    <w:rsid w:val="00175DC0"/>
    <w:rsid w:val="00180C0F"/>
    <w:rsid w:val="00182C98"/>
    <w:rsid w:val="00182CE7"/>
    <w:rsid w:val="001836EF"/>
    <w:rsid w:val="00183895"/>
    <w:rsid w:val="00183C2C"/>
    <w:rsid w:val="00183FA0"/>
    <w:rsid w:val="001844EB"/>
    <w:rsid w:val="00184D36"/>
    <w:rsid w:val="0019008A"/>
    <w:rsid w:val="0019010E"/>
    <w:rsid w:val="00190933"/>
    <w:rsid w:val="00190FA3"/>
    <w:rsid w:val="001912FC"/>
    <w:rsid w:val="001913CD"/>
    <w:rsid w:val="001915CB"/>
    <w:rsid w:val="00191995"/>
    <w:rsid w:val="00191C30"/>
    <w:rsid w:val="00191DC1"/>
    <w:rsid w:val="001921CB"/>
    <w:rsid w:val="001921EE"/>
    <w:rsid w:val="00193024"/>
    <w:rsid w:val="00193315"/>
    <w:rsid w:val="001934DA"/>
    <w:rsid w:val="001934FC"/>
    <w:rsid w:val="00193BD8"/>
    <w:rsid w:val="00195C5E"/>
    <w:rsid w:val="00196258"/>
    <w:rsid w:val="00196C2E"/>
    <w:rsid w:val="001A0598"/>
    <w:rsid w:val="001A0D27"/>
    <w:rsid w:val="001A0E8D"/>
    <w:rsid w:val="001A2C66"/>
    <w:rsid w:val="001A2FD4"/>
    <w:rsid w:val="001A3A69"/>
    <w:rsid w:val="001A3CEE"/>
    <w:rsid w:val="001A3E65"/>
    <w:rsid w:val="001A3F52"/>
    <w:rsid w:val="001A537C"/>
    <w:rsid w:val="001A5922"/>
    <w:rsid w:val="001A6A7A"/>
    <w:rsid w:val="001A73E2"/>
    <w:rsid w:val="001A74AC"/>
    <w:rsid w:val="001B03F7"/>
    <w:rsid w:val="001B090A"/>
    <w:rsid w:val="001B1055"/>
    <w:rsid w:val="001B15D4"/>
    <w:rsid w:val="001B3162"/>
    <w:rsid w:val="001B3AFE"/>
    <w:rsid w:val="001B42DD"/>
    <w:rsid w:val="001B4AC5"/>
    <w:rsid w:val="001B53D9"/>
    <w:rsid w:val="001B5807"/>
    <w:rsid w:val="001B59F6"/>
    <w:rsid w:val="001B69E5"/>
    <w:rsid w:val="001B76E4"/>
    <w:rsid w:val="001B7C7D"/>
    <w:rsid w:val="001C04E3"/>
    <w:rsid w:val="001C0BE8"/>
    <w:rsid w:val="001C1182"/>
    <w:rsid w:val="001C12BB"/>
    <w:rsid w:val="001C25C2"/>
    <w:rsid w:val="001C268D"/>
    <w:rsid w:val="001C27ED"/>
    <w:rsid w:val="001C28A1"/>
    <w:rsid w:val="001C2FC6"/>
    <w:rsid w:val="001C3E8B"/>
    <w:rsid w:val="001C4221"/>
    <w:rsid w:val="001C4BD6"/>
    <w:rsid w:val="001C56BD"/>
    <w:rsid w:val="001C577B"/>
    <w:rsid w:val="001C72F8"/>
    <w:rsid w:val="001C752A"/>
    <w:rsid w:val="001C780D"/>
    <w:rsid w:val="001D0313"/>
    <w:rsid w:val="001D1E72"/>
    <w:rsid w:val="001D232D"/>
    <w:rsid w:val="001D3E92"/>
    <w:rsid w:val="001D4A9F"/>
    <w:rsid w:val="001D5882"/>
    <w:rsid w:val="001D638C"/>
    <w:rsid w:val="001D6A35"/>
    <w:rsid w:val="001D6B5C"/>
    <w:rsid w:val="001D726D"/>
    <w:rsid w:val="001E00AB"/>
    <w:rsid w:val="001E019F"/>
    <w:rsid w:val="001E032B"/>
    <w:rsid w:val="001E06EB"/>
    <w:rsid w:val="001E0AD3"/>
    <w:rsid w:val="001E0B07"/>
    <w:rsid w:val="001E106D"/>
    <w:rsid w:val="001E170A"/>
    <w:rsid w:val="001E1D19"/>
    <w:rsid w:val="001E2174"/>
    <w:rsid w:val="001E219F"/>
    <w:rsid w:val="001E21CD"/>
    <w:rsid w:val="001E27BA"/>
    <w:rsid w:val="001E2D64"/>
    <w:rsid w:val="001E2D9C"/>
    <w:rsid w:val="001E3C50"/>
    <w:rsid w:val="001E43C9"/>
    <w:rsid w:val="001E5064"/>
    <w:rsid w:val="001E54C0"/>
    <w:rsid w:val="001E5DD4"/>
    <w:rsid w:val="001E6992"/>
    <w:rsid w:val="001E6AF2"/>
    <w:rsid w:val="001E6BD6"/>
    <w:rsid w:val="001E6D27"/>
    <w:rsid w:val="001E6FFF"/>
    <w:rsid w:val="001F0797"/>
    <w:rsid w:val="001F0A8A"/>
    <w:rsid w:val="001F1684"/>
    <w:rsid w:val="001F16A5"/>
    <w:rsid w:val="001F16D2"/>
    <w:rsid w:val="001F20E2"/>
    <w:rsid w:val="001F28AA"/>
    <w:rsid w:val="001F2B24"/>
    <w:rsid w:val="001F321F"/>
    <w:rsid w:val="001F3519"/>
    <w:rsid w:val="001F39D3"/>
    <w:rsid w:val="001F3BCA"/>
    <w:rsid w:val="001F3CC9"/>
    <w:rsid w:val="001F3F73"/>
    <w:rsid w:val="001F4069"/>
    <w:rsid w:val="001F465C"/>
    <w:rsid w:val="001F5043"/>
    <w:rsid w:val="001F5A34"/>
    <w:rsid w:val="001F6DF5"/>
    <w:rsid w:val="001F7891"/>
    <w:rsid w:val="001F7B3A"/>
    <w:rsid w:val="002001AF"/>
    <w:rsid w:val="0020099F"/>
    <w:rsid w:val="00200BAB"/>
    <w:rsid w:val="00201AD9"/>
    <w:rsid w:val="00201EAF"/>
    <w:rsid w:val="00202009"/>
    <w:rsid w:val="00202E65"/>
    <w:rsid w:val="00205209"/>
    <w:rsid w:val="002055A7"/>
    <w:rsid w:val="00205D89"/>
    <w:rsid w:val="00206A6E"/>
    <w:rsid w:val="00206F7E"/>
    <w:rsid w:val="00211510"/>
    <w:rsid w:val="00211852"/>
    <w:rsid w:val="002120E2"/>
    <w:rsid w:val="0021295C"/>
    <w:rsid w:val="00214DB5"/>
    <w:rsid w:val="00214E02"/>
    <w:rsid w:val="00215986"/>
    <w:rsid w:val="002164A1"/>
    <w:rsid w:val="002166D0"/>
    <w:rsid w:val="00216C3E"/>
    <w:rsid w:val="00220331"/>
    <w:rsid w:val="002207D4"/>
    <w:rsid w:val="002210C6"/>
    <w:rsid w:val="00222EE8"/>
    <w:rsid w:val="00222F62"/>
    <w:rsid w:val="00225959"/>
    <w:rsid w:val="0022641B"/>
    <w:rsid w:val="00226572"/>
    <w:rsid w:val="00226E16"/>
    <w:rsid w:val="0022752F"/>
    <w:rsid w:val="00227B97"/>
    <w:rsid w:val="00227C47"/>
    <w:rsid w:val="00231E86"/>
    <w:rsid w:val="00232FF8"/>
    <w:rsid w:val="002331AB"/>
    <w:rsid w:val="00233709"/>
    <w:rsid w:val="00233C29"/>
    <w:rsid w:val="00233E63"/>
    <w:rsid w:val="00234707"/>
    <w:rsid w:val="00234756"/>
    <w:rsid w:val="002347F7"/>
    <w:rsid w:val="00234D93"/>
    <w:rsid w:val="00235E6F"/>
    <w:rsid w:val="00235F1B"/>
    <w:rsid w:val="0023639C"/>
    <w:rsid w:val="00236B35"/>
    <w:rsid w:val="0023779E"/>
    <w:rsid w:val="002409A3"/>
    <w:rsid w:val="00240CAC"/>
    <w:rsid w:val="00240E1A"/>
    <w:rsid w:val="002410CA"/>
    <w:rsid w:val="00241872"/>
    <w:rsid w:val="00241FC4"/>
    <w:rsid w:val="00242869"/>
    <w:rsid w:val="00242A10"/>
    <w:rsid w:val="002431BC"/>
    <w:rsid w:val="00243C66"/>
    <w:rsid w:val="00244864"/>
    <w:rsid w:val="002449AA"/>
    <w:rsid w:val="00244B01"/>
    <w:rsid w:val="00245378"/>
    <w:rsid w:val="002453FF"/>
    <w:rsid w:val="00245FBD"/>
    <w:rsid w:val="00246BC5"/>
    <w:rsid w:val="00247A45"/>
    <w:rsid w:val="00250319"/>
    <w:rsid w:val="002509F9"/>
    <w:rsid w:val="002513C6"/>
    <w:rsid w:val="00251E45"/>
    <w:rsid w:val="002521E2"/>
    <w:rsid w:val="00252823"/>
    <w:rsid w:val="00253396"/>
    <w:rsid w:val="00254BB6"/>
    <w:rsid w:val="00254DBC"/>
    <w:rsid w:val="00254F2E"/>
    <w:rsid w:val="002551A0"/>
    <w:rsid w:val="002563CD"/>
    <w:rsid w:val="002564F3"/>
    <w:rsid w:val="0025684F"/>
    <w:rsid w:val="002602F2"/>
    <w:rsid w:val="0026135B"/>
    <w:rsid w:val="00261D2F"/>
    <w:rsid w:val="00262122"/>
    <w:rsid w:val="00262B44"/>
    <w:rsid w:val="00262BB4"/>
    <w:rsid w:val="00262DB7"/>
    <w:rsid w:val="00262DCC"/>
    <w:rsid w:val="00263CF0"/>
    <w:rsid w:val="0026504D"/>
    <w:rsid w:val="0026579D"/>
    <w:rsid w:val="00265C70"/>
    <w:rsid w:val="00265E68"/>
    <w:rsid w:val="00265F47"/>
    <w:rsid w:val="00265F59"/>
    <w:rsid w:val="002662E2"/>
    <w:rsid w:val="00266685"/>
    <w:rsid w:val="00267996"/>
    <w:rsid w:val="002709ED"/>
    <w:rsid w:val="00273766"/>
    <w:rsid w:val="0027477D"/>
    <w:rsid w:val="00274F2A"/>
    <w:rsid w:val="002756E9"/>
    <w:rsid w:val="002766C1"/>
    <w:rsid w:val="002775E4"/>
    <w:rsid w:val="002801D7"/>
    <w:rsid w:val="0028082C"/>
    <w:rsid w:val="002820E8"/>
    <w:rsid w:val="00282601"/>
    <w:rsid w:val="00282F27"/>
    <w:rsid w:val="002832BD"/>
    <w:rsid w:val="00283394"/>
    <w:rsid w:val="002833F4"/>
    <w:rsid w:val="00283CC5"/>
    <w:rsid w:val="00283F18"/>
    <w:rsid w:val="0028444B"/>
    <w:rsid w:val="00284E6F"/>
    <w:rsid w:val="0028533F"/>
    <w:rsid w:val="00285480"/>
    <w:rsid w:val="0028565F"/>
    <w:rsid w:val="00285F42"/>
    <w:rsid w:val="00286F6A"/>
    <w:rsid w:val="0028739D"/>
    <w:rsid w:val="00287893"/>
    <w:rsid w:val="00287A51"/>
    <w:rsid w:val="00287ED4"/>
    <w:rsid w:val="00290A54"/>
    <w:rsid w:val="0029242E"/>
    <w:rsid w:val="00292AAE"/>
    <w:rsid w:val="00292ADD"/>
    <w:rsid w:val="00293043"/>
    <w:rsid w:val="0029304B"/>
    <w:rsid w:val="00293715"/>
    <w:rsid w:val="00293DC6"/>
    <w:rsid w:val="00294642"/>
    <w:rsid w:val="00294B12"/>
    <w:rsid w:val="00294D1F"/>
    <w:rsid w:val="00296596"/>
    <w:rsid w:val="00297220"/>
    <w:rsid w:val="002973F6"/>
    <w:rsid w:val="002975B9"/>
    <w:rsid w:val="002A00EB"/>
    <w:rsid w:val="002A074E"/>
    <w:rsid w:val="002A0AED"/>
    <w:rsid w:val="002A118A"/>
    <w:rsid w:val="002A1567"/>
    <w:rsid w:val="002A15C3"/>
    <w:rsid w:val="002A27ED"/>
    <w:rsid w:val="002A371B"/>
    <w:rsid w:val="002A3994"/>
    <w:rsid w:val="002A49E1"/>
    <w:rsid w:val="002A4FCB"/>
    <w:rsid w:val="002A5AF8"/>
    <w:rsid w:val="002A5FE2"/>
    <w:rsid w:val="002A640E"/>
    <w:rsid w:val="002A6886"/>
    <w:rsid w:val="002A6CB8"/>
    <w:rsid w:val="002A6F17"/>
    <w:rsid w:val="002A70CD"/>
    <w:rsid w:val="002A75F9"/>
    <w:rsid w:val="002A7943"/>
    <w:rsid w:val="002B0CC3"/>
    <w:rsid w:val="002B1150"/>
    <w:rsid w:val="002B1923"/>
    <w:rsid w:val="002B19B0"/>
    <w:rsid w:val="002B1A7A"/>
    <w:rsid w:val="002B29B3"/>
    <w:rsid w:val="002B366D"/>
    <w:rsid w:val="002B3689"/>
    <w:rsid w:val="002B3690"/>
    <w:rsid w:val="002B3C17"/>
    <w:rsid w:val="002B3D35"/>
    <w:rsid w:val="002B3F11"/>
    <w:rsid w:val="002B4CA1"/>
    <w:rsid w:val="002B59B4"/>
    <w:rsid w:val="002B680B"/>
    <w:rsid w:val="002B7279"/>
    <w:rsid w:val="002B735D"/>
    <w:rsid w:val="002B78A3"/>
    <w:rsid w:val="002C0405"/>
    <w:rsid w:val="002C1079"/>
    <w:rsid w:val="002C11D1"/>
    <w:rsid w:val="002C3DBB"/>
    <w:rsid w:val="002C45B4"/>
    <w:rsid w:val="002C553E"/>
    <w:rsid w:val="002C5631"/>
    <w:rsid w:val="002C5942"/>
    <w:rsid w:val="002C5CF7"/>
    <w:rsid w:val="002C6247"/>
    <w:rsid w:val="002C68F9"/>
    <w:rsid w:val="002C6943"/>
    <w:rsid w:val="002D0736"/>
    <w:rsid w:val="002D1094"/>
    <w:rsid w:val="002D2026"/>
    <w:rsid w:val="002D3261"/>
    <w:rsid w:val="002D3405"/>
    <w:rsid w:val="002D384A"/>
    <w:rsid w:val="002D39D5"/>
    <w:rsid w:val="002D3D48"/>
    <w:rsid w:val="002D4A9A"/>
    <w:rsid w:val="002D4CDB"/>
    <w:rsid w:val="002D59DD"/>
    <w:rsid w:val="002D5F04"/>
    <w:rsid w:val="002D5F6D"/>
    <w:rsid w:val="002D6121"/>
    <w:rsid w:val="002E0E85"/>
    <w:rsid w:val="002E1894"/>
    <w:rsid w:val="002E1E60"/>
    <w:rsid w:val="002E1EDF"/>
    <w:rsid w:val="002E1FB0"/>
    <w:rsid w:val="002E20E8"/>
    <w:rsid w:val="002E26A1"/>
    <w:rsid w:val="002E26BC"/>
    <w:rsid w:val="002E30FA"/>
    <w:rsid w:val="002E3771"/>
    <w:rsid w:val="002E4116"/>
    <w:rsid w:val="002E4421"/>
    <w:rsid w:val="002E4575"/>
    <w:rsid w:val="002E4733"/>
    <w:rsid w:val="002E495B"/>
    <w:rsid w:val="002E50B1"/>
    <w:rsid w:val="002E50C6"/>
    <w:rsid w:val="002E5D02"/>
    <w:rsid w:val="002E6E9F"/>
    <w:rsid w:val="002E6F24"/>
    <w:rsid w:val="002E7887"/>
    <w:rsid w:val="002E78F9"/>
    <w:rsid w:val="002E7F1A"/>
    <w:rsid w:val="002F027E"/>
    <w:rsid w:val="002F0C79"/>
    <w:rsid w:val="002F105F"/>
    <w:rsid w:val="002F1284"/>
    <w:rsid w:val="002F38AF"/>
    <w:rsid w:val="002F3F1F"/>
    <w:rsid w:val="002F4181"/>
    <w:rsid w:val="002F45F4"/>
    <w:rsid w:val="002F47A4"/>
    <w:rsid w:val="002F4F7C"/>
    <w:rsid w:val="002F5ACA"/>
    <w:rsid w:val="002F5B07"/>
    <w:rsid w:val="002F5D95"/>
    <w:rsid w:val="002F5E8D"/>
    <w:rsid w:val="002F6491"/>
    <w:rsid w:val="002F6CA2"/>
    <w:rsid w:val="002F710E"/>
    <w:rsid w:val="002F750D"/>
    <w:rsid w:val="002F7DE0"/>
    <w:rsid w:val="003011FD"/>
    <w:rsid w:val="003016EC"/>
    <w:rsid w:val="003017F5"/>
    <w:rsid w:val="00302B2A"/>
    <w:rsid w:val="00302D8D"/>
    <w:rsid w:val="00303710"/>
    <w:rsid w:val="00303D4C"/>
    <w:rsid w:val="00303F10"/>
    <w:rsid w:val="003047AC"/>
    <w:rsid w:val="003048DB"/>
    <w:rsid w:val="00304AC2"/>
    <w:rsid w:val="00304D29"/>
    <w:rsid w:val="0030593A"/>
    <w:rsid w:val="003068A4"/>
    <w:rsid w:val="003071E4"/>
    <w:rsid w:val="0030787F"/>
    <w:rsid w:val="00307AC7"/>
    <w:rsid w:val="00307F78"/>
    <w:rsid w:val="003100D0"/>
    <w:rsid w:val="003126F6"/>
    <w:rsid w:val="0031294A"/>
    <w:rsid w:val="00312B2E"/>
    <w:rsid w:val="00312FBB"/>
    <w:rsid w:val="00313661"/>
    <w:rsid w:val="00316CB5"/>
    <w:rsid w:val="0031722C"/>
    <w:rsid w:val="00320FEB"/>
    <w:rsid w:val="00321F81"/>
    <w:rsid w:val="0032281F"/>
    <w:rsid w:val="00322998"/>
    <w:rsid w:val="00323179"/>
    <w:rsid w:val="0032336A"/>
    <w:rsid w:val="003246A8"/>
    <w:rsid w:val="00325AED"/>
    <w:rsid w:val="003261DD"/>
    <w:rsid w:val="003265AE"/>
    <w:rsid w:val="00326C24"/>
    <w:rsid w:val="0032715A"/>
    <w:rsid w:val="003274F6"/>
    <w:rsid w:val="00331362"/>
    <w:rsid w:val="00331EF2"/>
    <w:rsid w:val="00333554"/>
    <w:rsid w:val="003340DA"/>
    <w:rsid w:val="003345AC"/>
    <w:rsid w:val="0033542E"/>
    <w:rsid w:val="003356EC"/>
    <w:rsid w:val="00337307"/>
    <w:rsid w:val="003400A0"/>
    <w:rsid w:val="00340528"/>
    <w:rsid w:val="00340557"/>
    <w:rsid w:val="003405BA"/>
    <w:rsid w:val="0034074E"/>
    <w:rsid w:val="00340B1C"/>
    <w:rsid w:val="00340FE6"/>
    <w:rsid w:val="00341C01"/>
    <w:rsid w:val="00341C24"/>
    <w:rsid w:val="00343176"/>
    <w:rsid w:val="003438B0"/>
    <w:rsid w:val="00344A61"/>
    <w:rsid w:val="00344F4D"/>
    <w:rsid w:val="0034560A"/>
    <w:rsid w:val="00345864"/>
    <w:rsid w:val="0034597C"/>
    <w:rsid w:val="00345ED5"/>
    <w:rsid w:val="003460E2"/>
    <w:rsid w:val="00346D8B"/>
    <w:rsid w:val="003479C5"/>
    <w:rsid w:val="003479CB"/>
    <w:rsid w:val="00347E39"/>
    <w:rsid w:val="00347EFF"/>
    <w:rsid w:val="00351226"/>
    <w:rsid w:val="003529ED"/>
    <w:rsid w:val="00352BF2"/>
    <w:rsid w:val="00353753"/>
    <w:rsid w:val="00353AE4"/>
    <w:rsid w:val="00353E3A"/>
    <w:rsid w:val="00354100"/>
    <w:rsid w:val="003545A2"/>
    <w:rsid w:val="0035498C"/>
    <w:rsid w:val="00355E06"/>
    <w:rsid w:val="00355FA4"/>
    <w:rsid w:val="00356385"/>
    <w:rsid w:val="0035654E"/>
    <w:rsid w:val="003566FB"/>
    <w:rsid w:val="0035699D"/>
    <w:rsid w:val="00356DBE"/>
    <w:rsid w:val="0035756B"/>
    <w:rsid w:val="00357CB3"/>
    <w:rsid w:val="00360252"/>
    <w:rsid w:val="003616FD"/>
    <w:rsid w:val="00362D1B"/>
    <w:rsid w:val="00362E33"/>
    <w:rsid w:val="0036333C"/>
    <w:rsid w:val="00364D2D"/>
    <w:rsid w:val="00365F6B"/>
    <w:rsid w:val="0036667C"/>
    <w:rsid w:val="00366C09"/>
    <w:rsid w:val="0036732D"/>
    <w:rsid w:val="00370033"/>
    <w:rsid w:val="003702EA"/>
    <w:rsid w:val="0037042F"/>
    <w:rsid w:val="0037054D"/>
    <w:rsid w:val="00370B45"/>
    <w:rsid w:val="00372033"/>
    <w:rsid w:val="003725AC"/>
    <w:rsid w:val="0037467B"/>
    <w:rsid w:val="003761F2"/>
    <w:rsid w:val="00376A44"/>
    <w:rsid w:val="00376B12"/>
    <w:rsid w:val="00376BF8"/>
    <w:rsid w:val="003807C0"/>
    <w:rsid w:val="00381A08"/>
    <w:rsid w:val="00381A71"/>
    <w:rsid w:val="00381E38"/>
    <w:rsid w:val="0038228E"/>
    <w:rsid w:val="00382A7F"/>
    <w:rsid w:val="003837ED"/>
    <w:rsid w:val="0038386D"/>
    <w:rsid w:val="00383D7F"/>
    <w:rsid w:val="0038497D"/>
    <w:rsid w:val="003852B2"/>
    <w:rsid w:val="00385E9F"/>
    <w:rsid w:val="00386995"/>
    <w:rsid w:val="00386CAE"/>
    <w:rsid w:val="0039064D"/>
    <w:rsid w:val="00390B6C"/>
    <w:rsid w:val="00391670"/>
    <w:rsid w:val="00391D59"/>
    <w:rsid w:val="0039278B"/>
    <w:rsid w:val="0039472A"/>
    <w:rsid w:val="00394F87"/>
    <w:rsid w:val="00396819"/>
    <w:rsid w:val="0039743D"/>
    <w:rsid w:val="00397441"/>
    <w:rsid w:val="003A0326"/>
    <w:rsid w:val="003A1E32"/>
    <w:rsid w:val="003A288C"/>
    <w:rsid w:val="003A29A1"/>
    <w:rsid w:val="003A29BB"/>
    <w:rsid w:val="003A3B46"/>
    <w:rsid w:val="003A3F2B"/>
    <w:rsid w:val="003A3F36"/>
    <w:rsid w:val="003A4003"/>
    <w:rsid w:val="003A4286"/>
    <w:rsid w:val="003A5F98"/>
    <w:rsid w:val="003A7AD0"/>
    <w:rsid w:val="003B110B"/>
    <w:rsid w:val="003B2487"/>
    <w:rsid w:val="003B2621"/>
    <w:rsid w:val="003B2C88"/>
    <w:rsid w:val="003B3179"/>
    <w:rsid w:val="003B32F2"/>
    <w:rsid w:val="003B3F85"/>
    <w:rsid w:val="003B56BE"/>
    <w:rsid w:val="003B696E"/>
    <w:rsid w:val="003B6F5A"/>
    <w:rsid w:val="003B6FEA"/>
    <w:rsid w:val="003B71C1"/>
    <w:rsid w:val="003B7BC1"/>
    <w:rsid w:val="003C01E8"/>
    <w:rsid w:val="003C255A"/>
    <w:rsid w:val="003C3150"/>
    <w:rsid w:val="003C3948"/>
    <w:rsid w:val="003C4444"/>
    <w:rsid w:val="003C4C4D"/>
    <w:rsid w:val="003C4F98"/>
    <w:rsid w:val="003C5F2E"/>
    <w:rsid w:val="003C631F"/>
    <w:rsid w:val="003C692B"/>
    <w:rsid w:val="003C7264"/>
    <w:rsid w:val="003D03B0"/>
    <w:rsid w:val="003D0F85"/>
    <w:rsid w:val="003D1297"/>
    <w:rsid w:val="003D1EDC"/>
    <w:rsid w:val="003D30B6"/>
    <w:rsid w:val="003D30D5"/>
    <w:rsid w:val="003D4049"/>
    <w:rsid w:val="003D4097"/>
    <w:rsid w:val="003D50D1"/>
    <w:rsid w:val="003D50F0"/>
    <w:rsid w:val="003D583F"/>
    <w:rsid w:val="003D68A5"/>
    <w:rsid w:val="003D7485"/>
    <w:rsid w:val="003E000C"/>
    <w:rsid w:val="003E0106"/>
    <w:rsid w:val="003E0595"/>
    <w:rsid w:val="003E106A"/>
    <w:rsid w:val="003E1871"/>
    <w:rsid w:val="003E188F"/>
    <w:rsid w:val="003E19BF"/>
    <w:rsid w:val="003E1B4E"/>
    <w:rsid w:val="003E2F15"/>
    <w:rsid w:val="003E3003"/>
    <w:rsid w:val="003E39C1"/>
    <w:rsid w:val="003E47A4"/>
    <w:rsid w:val="003E4DCB"/>
    <w:rsid w:val="003E5858"/>
    <w:rsid w:val="003E5C65"/>
    <w:rsid w:val="003E5D63"/>
    <w:rsid w:val="003E6807"/>
    <w:rsid w:val="003E6D77"/>
    <w:rsid w:val="003E759B"/>
    <w:rsid w:val="003E7B55"/>
    <w:rsid w:val="003F048C"/>
    <w:rsid w:val="003F15EC"/>
    <w:rsid w:val="003F1CFF"/>
    <w:rsid w:val="003F1D66"/>
    <w:rsid w:val="003F1E4B"/>
    <w:rsid w:val="003F1F6A"/>
    <w:rsid w:val="003F2C52"/>
    <w:rsid w:val="003F2EA4"/>
    <w:rsid w:val="003F305E"/>
    <w:rsid w:val="003F36DB"/>
    <w:rsid w:val="003F3F6A"/>
    <w:rsid w:val="003F4C25"/>
    <w:rsid w:val="003F5A6D"/>
    <w:rsid w:val="003F60FF"/>
    <w:rsid w:val="003F6AEB"/>
    <w:rsid w:val="003F6D21"/>
    <w:rsid w:val="003F7A1D"/>
    <w:rsid w:val="00400567"/>
    <w:rsid w:val="00400CE5"/>
    <w:rsid w:val="00402E1F"/>
    <w:rsid w:val="00403341"/>
    <w:rsid w:val="00403A69"/>
    <w:rsid w:val="00403EEB"/>
    <w:rsid w:val="00404038"/>
    <w:rsid w:val="00404B15"/>
    <w:rsid w:val="004054F5"/>
    <w:rsid w:val="00405F24"/>
    <w:rsid w:val="004061BB"/>
    <w:rsid w:val="00406D05"/>
    <w:rsid w:val="0040721E"/>
    <w:rsid w:val="0040740D"/>
    <w:rsid w:val="00407963"/>
    <w:rsid w:val="004105CC"/>
    <w:rsid w:val="004111EC"/>
    <w:rsid w:val="00411540"/>
    <w:rsid w:val="00412172"/>
    <w:rsid w:val="0041230F"/>
    <w:rsid w:val="00412C8D"/>
    <w:rsid w:val="00412F1A"/>
    <w:rsid w:val="00413447"/>
    <w:rsid w:val="00413E67"/>
    <w:rsid w:val="0041445B"/>
    <w:rsid w:val="004145AB"/>
    <w:rsid w:val="00414CDA"/>
    <w:rsid w:val="0041567D"/>
    <w:rsid w:val="004158F1"/>
    <w:rsid w:val="0041649B"/>
    <w:rsid w:val="004177ED"/>
    <w:rsid w:val="00420C96"/>
    <w:rsid w:val="00421F61"/>
    <w:rsid w:val="00422212"/>
    <w:rsid w:val="004227CC"/>
    <w:rsid w:val="00424066"/>
    <w:rsid w:val="004240BF"/>
    <w:rsid w:val="00424D8E"/>
    <w:rsid w:val="0042606F"/>
    <w:rsid w:val="0042659C"/>
    <w:rsid w:val="00426D86"/>
    <w:rsid w:val="00427422"/>
    <w:rsid w:val="00427758"/>
    <w:rsid w:val="004300A8"/>
    <w:rsid w:val="0043024D"/>
    <w:rsid w:val="00431060"/>
    <w:rsid w:val="004313E4"/>
    <w:rsid w:val="0043156E"/>
    <w:rsid w:val="00432144"/>
    <w:rsid w:val="00432208"/>
    <w:rsid w:val="00432665"/>
    <w:rsid w:val="00432F9B"/>
    <w:rsid w:val="004331B4"/>
    <w:rsid w:val="00433466"/>
    <w:rsid w:val="0043350B"/>
    <w:rsid w:val="00433C20"/>
    <w:rsid w:val="00433C81"/>
    <w:rsid w:val="00434B4E"/>
    <w:rsid w:val="00435008"/>
    <w:rsid w:val="00436100"/>
    <w:rsid w:val="0043646B"/>
    <w:rsid w:val="004365EF"/>
    <w:rsid w:val="00436B73"/>
    <w:rsid w:val="00437AA5"/>
    <w:rsid w:val="00437C99"/>
    <w:rsid w:val="00437EDE"/>
    <w:rsid w:val="0044019D"/>
    <w:rsid w:val="004418B8"/>
    <w:rsid w:val="00441A46"/>
    <w:rsid w:val="00441BC1"/>
    <w:rsid w:val="00442C80"/>
    <w:rsid w:val="0044378B"/>
    <w:rsid w:val="00443DDF"/>
    <w:rsid w:val="00444903"/>
    <w:rsid w:val="00444D97"/>
    <w:rsid w:val="0044654D"/>
    <w:rsid w:val="0044662B"/>
    <w:rsid w:val="00446958"/>
    <w:rsid w:val="004470EA"/>
    <w:rsid w:val="00447DF4"/>
    <w:rsid w:val="004506C7"/>
    <w:rsid w:val="00450D4B"/>
    <w:rsid w:val="004512CF"/>
    <w:rsid w:val="00451991"/>
    <w:rsid w:val="00452053"/>
    <w:rsid w:val="004524BF"/>
    <w:rsid w:val="00452520"/>
    <w:rsid w:val="0045296F"/>
    <w:rsid w:val="0045312C"/>
    <w:rsid w:val="004539F8"/>
    <w:rsid w:val="004547D1"/>
    <w:rsid w:val="004549C1"/>
    <w:rsid w:val="00455B09"/>
    <w:rsid w:val="00456C59"/>
    <w:rsid w:val="00456C83"/>
    <w:rsid w:val="00457BCE"/>
    <w:rsid w:val="00462458"/>
    <w:rsid w:val="00462EBB"/>
    <w:rsid w:val="00463C78"/>
    <w:rsid w:val="00463D2F"/>
    <w:rsid w:val="00463FA1"/>
    <w:rsid w:val="00465582"/>
    <w:rsid w:val="00466694"/>
    <w:rsid w:val="0046718F"/>
    <w:rsid w:val="00467429"/>
    <w:rsid w:val="00467B07"/>
    <w:rsid w:val="00470426"/>
    <w:rsid w:val="00470959"/>
    <w:rsid w:val="004724F9"/>
    <w:rsid w:val="00473991"/>
    <w:rsid w:val="00473BBD"/>
    <w:rsid w:val="00474610"/>
    <w:rsid w:val="0047461E"/>
    <w:rsid w:val="0047475C"/>
    <w:rsid w:val="0047513D"/>
    <w:rsid w:val="00475601"/>
    <w:rsid w:val="00475834"/>
    <w:rsid w:val="00476449"/>
    <w:rsid w:val="00476710"/>
    <w:rsid w:val="00476E5E"/>
    <w:rsid w:val="004776C6"/>
    <w:rsid w:val="004778C6"/>
    <w:rsid w:val="0048123E"/>
    <w:rsid w:val="00481772"/>
    <w:rsid w:val="00482320"/>
    <w:rsid w:val="00482D0E"/>
    <w:rsid w:val="00482E20"/>
    <w:rsid w:val="00483B23"/>
    <w:rsid w:val="00484E2C"/>
    <w:rsid w:val="00484E70"/>
    <w:rsid w:val="00486373"/>
    <w:rsid w:val="00486930"/>
    <w:rsid w:val="00486B67"/>
    <w:rsid w:val="0048728A"/>
    <w:rsid w:val="004874DE"/>
    <w:rsid w:val="004879A1"/>
    <w:rsid w:val="00487AAE"/>
    <w:rsid w:val="00490250"/>
    <w:rsid w:val="004910BF"/>
    <w:rsid w:val="00491845"/>
    <w:rsid w:val="004926EA"/>
    <w:rsid w:val="00495456"/>
    <w:rsid w:val="004958EB"/>
    <w:rsid w:val="0049623B"/>
    <w:rsid w:val="0049701E"/>
    <w:rsid w:val="00497558"/>
    <w:rsid w:val="00497897"/>
    <w:rsid w:val="00497E1E"/>
    <w:rsid w:val="00497F46"/>
    <w:rsid w:val="004A00B1"/>
    <w:rsid w:val="004A05B5"/>
    <w:rsid w:val="004A0731"/>
    <w:rsid w:val="004A0CD3"/>
    <w:rsid w:val="004A144C"/>
    <w:rsid w:val="004A199D"/>
    <w:rsid w:val="004A3E1F"/>
    <w:rsid w:val="004A3F07"/>
    <w:rsid w:val="004A40EB"/>
    <w:rsid w:val="004A464A"/>
    <w:rsid w:val="004A5641"/>
    <w:rsid w:val="004A692E"/>
    <w:rsid w:val="004A6FE2"/>
    <w:rsid w:val="004A7058"/>
    <w:rsid w:val="004A7FCD"/>
    <w:rsid w:val="004B003C"/>
    <w:rsid w:val="004B08A9"/>
    <w:rsid w:val="004B10C0"/>
    <w:rsid w:val="004B1428"/>
    <w:rsid w:val="004B1C11"/>
    <w:rsid w:val="004B2EC0"/>
    <w:rsid w:val="004B3C59"/>
    <w:rsid w:val="004B4AF3"/>
    <w:rsid w:val="004B4F7A"/>
    <w:rsid w:val="004B5D31"/>
    <w:rsid w:val="004B663A"/>
    <w:rsid w:val="004B7BA0"/>
    <w:rsid w:val="004B7E2F"/>
    <w:rsid w:val="004C001C"/>
    <w:rsid w:val="004C03E4"/>
    <w:rsid w:val="004C0639"/>
    <w:rsid w:val="004C1031"/>
    <w:rsid w:val="004C1074"/>
    <w:rsid w:val="004C10A7"/>
    <w:rsid w:val="004C15ED"/>
    <w:rsid w:val="004C1704"/>
    <w:rsid w:val="004C19E7"/>
    <w:rsid w:val="004C22B0"/>
    <w:rsid w:val="004C241A"/>
    <w:rsid w:val="004C2906"/>
    <w:rsid w:val="004C2AB1"/>
    <w:rsid w:val="004C2DF7"/>
    <w:rsid w:val="004C2EDD"/>
    <w:rsid w:val="004C3198"/>
    <w:rsid w:val="004C3D36"/>
    <w:rsid w:val="004C4129"/>
    <w:rsid w:val="004C5D84"/>
    <w:rsid w:val="004C5D98"/>
    <w:rsid w:val="004C7EA5"/>
    <w:rsid w:val="004D013C"/>
    <w:rsid w:val="004D0149"/>
    <w:rsid w:val="004D0A8F"/>
    <w:rsid w:val="004D127A"/>
    <w:rsid w:val="004D184A"/>
    <w:rsid w:val="004D24E3"/>
    <w:rsid w:val="004D26EA"/>
    <w:rsid w:val="004D2F8B"/>
    <w:rsid w:val="004D32A0"/>
    <w:rsid w:val="004D37D4"/>
    <w:rsid w:val="004D3938"/>
    <w:rsid w:val="004D3A13"/>
    <w:rsid w:val="004D4054"/>
    <w:rsid w:val="004D426E"/>
    <w:rsid w:val="004D4E27"/>
    <w:rsid w:val="004D4FFE"/>
    <w:rsid w:val="004D5263"/>
    <w:rsid w:val="004D5608"/>
    <w:rsid w:val="004D5F1E"/>
    <w:rsid w:val="004D6247"/>
    <w:rsid w:val="004D62ED"/>
    <w:rsid w:val="004D667E"/>
    <w:rsid w:val="004D7696"/>
    <w:rsid w:val="004E0C7D"/>
    <w:rsid w:val="004E0CED"/>
    <w:rsid w:val="004E0E37"/>
    <w:rsid w:val="004E1DCD"/>
    <w:rsid w:val="004E2868"/>
    <w:rsid w:val="004E32CE"/>
    <w:rsid w:val="004E3377"/>
    <w:rsid w:val="004E36BE"/>
    <w:rsid w:val="004E4553"/>
    <w:rsid w:val="004E56D1"/>
    <w:rsid w:val="004E7880"/>
    <w:rsid w:val="004F024C"/>
    <w:rsid w:val="004F02A4"/>
    <w:rsid w:val="004F033B"/>
    <w:rsid w:val="004F098E"/>
    <w:rsid w:val="004F0FAC"/>
    <w:rsid w:val="004F139F"/>
    <w:rsid w:val="004F1C50"/>
    <w:rsid w:val="004F2A25"/>
    <w:rsid w:val="004F2D2E"/>
    <w:rsid w:val="004F30DE"/>
    <w:rsid w:val="004F348D"/>
    <w:rsid w:val="004F34D9"/>
    <w:rsid w:val="004F39A4"/>
    <w:rsid w:val="004F4249"/>
    <w:rsid w:val="004F492A"/>
    <w:rsid w:val="004F59D4"/>
    <w:rsid w:val="004F64D2"/>
    <w:rsid w:val="004F6645"/>
    <w:rsid w:val="004F66BD"/>
    <w:rsid w:val="004F674A"/>
    <w:rsid w:val="004F738A"/>
    <w:rsid w:val="004F7452"/>
    <w:rsid w:val="004F7E85"/>
    <w:rsid w:val="0050110D"/>
    <w:rsid w:val="00501281"/>
    <w:rsid w:val="0050144F"/>
    <w:rsid w:val="00501741"/>
    <w:rsid w:val="00502232"/>
    <w:rsid w:val="0050329D"/>
    <w:rsid w:val="00503AC7"/>
    <w:rsid w:val="00503E6B"/>
    <w:rsid w:val="0050427E"/>
    <w:rsid w:val="00505700"/>
    <w:rsid w:val="00505A50"/>
    <w:rsid w:val="00505E2E"/>
    <w:rsid w:val="00506B08"/>
    <w:rsid w:val="00506F40"/>
    <w:rsid w:val="005078DE"/>
    <w:rsid w:val="00507AD6"/>
    <w:rsid w:val="00507DE6"/>
    <w:rsid w:val="00510F12"/>
    <w:rsid w:val="005110D6"/>
    <w:rsid w:val="00511261"/>
    <w:rsid w:val="0051142C"/>
    <w:rsid w:val="00511975"/>
    <w:rsid w:val="0051330C"/>
    <w:rsid w:val="005139AC"/>
    <w:rsid w:val="00514288"/>
    <w:rsid w:val="0051454E"/>
    <w:rsid w:val="00515053"/>
    <w:rsid w:val="00515913"/>
    <w:rsid w:val="00516434"/>
    <w:rsid w:val="00516F98"/>
    <w:rsid w:val="00517587"/>
    <w:rsid w:val="005179B9"/>
    <w:rsid w:val="005204A1"/>
    <w:rsid w:val="00520CA4"/>
    <w:rsid w:val="0052173A"/>
    <w:rsid w:val="00521AC1"/>
    <w:rsid w:val="00521B6F"/>
    <w:rsid w:val="005234E7"/>
    <w:rsid w:val="00523897"/>
    <w:rsid w:val="00523A5A"/>
    <w:rsid w:val="0052583C"/>
    <w:rsid w:val="00525AC7"/>
    <w:rsid w:val="00525D70"/>
    <w:rsid w:val="00525D7D"/>
    <w:rsid w:val="005265BF"/>
    <w:rsid w:val="00526822"/>
    <w:rsid w:val="005269FE"/>
    <w:rsid w:val="00526B15"/>
    <w:rsid w:val="0052798D"/>
    <w:rsid w:val="005279C0"/>
    <w:rsid w:val="00530328"/>
    <w:rsid w:val="005307BD"/>
    <w:rsid w:val="00530D41"/>
    <w:rsid w:val="00531861"/>
    <w:rsid w:val="005329AE"/>
    <w:rsid w:val="00533445"/>
    <w:rsid w:val="00536B30"/>
    <w:rsid w:val="00536DE8"/>
    <w:rsid w:val="0053773C"/>
    <w:rsid w:val="00537B3B"/>
    <w:rsid w:val="00540334"/>
    <w:rsid w:val="00540BB2"/>
    <w:rsid w:val="00540CB0"/>
    <w:rsid w:val="00541097"/>
    <w:rsid w:val="00541CC4"/>
    <w:rsid w:val="00542035"/>
    <w:rsid w:val="005428D8"/>
    <w:rsid w:val="0054296B"/>
    <w:rsid w:val="00543549"/>
    <w:rsid w:val="005435A5"/>
    <w:rsid w:val="00543EA6"/>
    <w:rsid w:val="00543F80"/>
    <w:rsid w:val="00544056"/>
    <w:rsid w:val="00544644"/>
    <w:rsid w:val="00544F9F"/>
    <w:rsid w:val="00545F54"/>
    <w:rsid w:val="00546EEF"/>
    <w:rsid w:val="005502A5"/>
    <w:rsid w:val="00551158"/>
    <w:rsid w:val="005519F3"/>
    <w:rsid w:val="00552106"/>
    <w:rsid w:val="005527E8"/>
    <w:rsid w:val="00552CBE"/>
    <w:rsid w:val="00552F39"/>
    <w:rsid w:val="005535DA"/>
    <w:rsid w:val="00553879"/>
    <w:rsid w:val="00554CDE"/>
    <w:rsid w:val="0055506F"/>
    <w:rsid w:val="005553F9"/>
    <w:rsid w:val="005557C5"/>
    <w:rsid w:val="005557DD"/>
    <w:rsid w:val="00556534"/>
    <w:rsid w:val="0055765A"/>
    <w:rsid w:val="00557AD4"/>
    <w:rsid w:val="00557F99"/>
    <w:rsid w:val="005607CE"/>
    <w:rsid w:val="005614EE"/>
    <w:rsid w:val="00561960"/>
    <w:rsid w:val="00563853"/>
    <w:rsid w:val="0056385F"/>
    <w:rsid w:val="00563B5E"/>
    <w:rsid w:val="00563BE9"/>
    <w:rsid w:val="00563EC5"/>
    <w:rsid w:val="00563F57"/>
    <w:rsid w:val="00564A13"/>
    <w:rsid w:val="0056607E"/>
    <w:rsid w:val="005664B9"/>
    <w:rsid w:val="00566935"/>
    <w:rsid w:val="00566EBE"/>
    <w:rsid w:val="00567A4A"/>
    <w:rsid w:val="00567E04"/>
    <w:rsid w:val="00570BB4"/>
    <w:rsid w:val="005711D1"/>
    <w:rsid w:val="00571441"/>
    <w:rsid w:val="0057177A"/>
    <w:rsid w:val="005717AC"/>
    <w:rsid w:val="00571D18"/>
    <w:rsid w:val="0057218F"/>
    <w:rsid w:val="00572639"/>
    <w:rsid w:val="00572788"/>
    <w:rsid w:val="00572C5E"/>
    <w:rsid w:val="00573521"/>
    <w:rsid w:val="00573F31"/>
    <w:rsid w:val="0057441D"/>
    <w:rsid w:val="00574F6F"/>
    <w:rsid w:val="005763A3"/>
    <w:rsid w:val="005768EF"/>
    <w:rsid w:val="005774BB"/>
    <w:rsid w:val="00577FC2"/>
    <w:rsid w:val="005806A6"/>
    <w:rsid w:val="00580B1E"/>
    <w:rsid w:val="00580B51"/>
    <w:rsid w:val="00581702"/>
    <w:rsid w:val="0058218D"/>
    <w:rsid w:val="005835E3"/>
    <w:rsid w:val="00583E99"/>
    <w:rsid w:val="00584061"/>
    <w:rsid w:val="005842B9"/>
    <w:rsid w:val="005846F3"/>
    <w:rsid w:val="00584C58"/>
    <w:rsid w:val="00584DB7"/>
    <w:rsid w:val="005856C1"/>
    <w:rsid w:val="00585AD6"/>
    <w:rsid w:val="00585EE8"/>
    <w:rsid w:val="0058753B"/>
    <w:rsid w:val="00587BF4"/>
    <w:rsid w:val="00587CC3"/>
    <w:rsid w:val="00587D40"/>
    <w:rsid w:val="005901F5"/>
    <w:rsid w:val="005906CE"/>
    <w:rsid w:val="00590962"/>
    <w:rsid w:val="0059168D"/>
    <w:rsid w:val="00591F66"/>
    <w:rsid w:val="005921AF"/>
    <w:rsid w:val="00592433"/>
    <w:rsid w:val="00592A61"/>
    <w:rsid w:val="00592D15"/>
    <w:rsid w:val="00593A4A"/>
    <w:rsid w:val="005943BD"/>
    <w:rsid w:val="0059474A"/>
    <w:rsid w:val="00594BC9"/>
    <w:rsid w:val="00594E43"/>
    <w:rsid w:val="005957E2"/>
    <w:rsid w:val="005967CF"/>
    <w:rsid w:val="00597010"/>
    <w:rsid w:val="00597997"/>
    <w:rsid w:val="00597F61"/>
    <w:rsid w:val="005A0A51"/>
    <w:rsid w:val="005A1FA9"/>
    <w:rsid w:val="005A21C8"/>
    <w:rsid w:val="005A280E"/>
    <w:rsid w:val="005A6AE5"/>
    <w:rsid w:val="005A706C"/>
    <w:rsid w:val="005A7496"/>
    <w:rsid w:val="005B1780"/>
    <w:rsid w:val="005B21EE"/>
    <w:rsid w:val="005B375C"/>
    <w:rsid w:val="005B388C"/>
    <w:rsid w:val="005B53F3"/>
    <w:rsid w:val="005B5D5A"/>
    <w:rsid w:val="005B675D"/>
    <w:rsid w:val="005B6BBF"/>
    <w:rsid w:val="005B6FCE"/>
    <w:rsid w:val="005B702A"/>
    <w:rsid w:val="005B79D1"/>
    <w:rsid w:val="005C0B83"/>
    <w:rsid w:val="005C0D93"/>
    <w:rsid w:val="005C2587"/>
    <w:rsid w:val="005C26F0"/>
    <w:rsid w:val="005C2798"/>
    <w:rsid w:val="005C36AA"/>
    <w:rsid w:val="005C3B16"/>
    <w:rsid w:val="005C47B9"/>
    <w:rsid w:val="005C56ED"/>
    <w:rsid w:val="005C6691"/>
    <w:rsid w:val="005C67AA"/>
    <w:rsid w:val="005C746E"/>
    <w:rsid w:val="005C7DF8"/>
    <w:rsid w:val="005D09DF"/>
    <w:rsid w:val="005D17ED"/>
    <w:rsid w:val="005D1D84"/>
    <w:rsid w:val="005D2648"/>
    <w:rsid w:val="005D2ACB"/>
    <w:rsid w:val="005D3196"/>
    <w:rsid w:val="005D35AF"/>
    <w:rsid w:val="005D3E38"/>
    <w:rsid w:val="005D5A04"/>
    <w:rsid w:val="005D6F89"/>
    <w:rsid w:val="005D7210"/>
    <w:rsid w:val="005D78CE"/>
    <w:rsid w:val="005D7F14"/>
    <w:rsid w:val="005E01A5"/>
    <w:rsid w:val="005E03EB"/>
    <w:rsid w:val="005E0409"/>
    <w:rsid w:val="005E1CD1"/>
    <w:rsid w:val="005E1F58"/>
    <w:rsid w:val="005E25D2"/>
    <w:rsid w:val="005E2F9F"/>
    <w:rsid w:val="005E470A"/>
    <w:rsid w:val="005E481B"/>
    <w:rsid w:val="005E4D9C"/>
    <w:rsid w:val="005E4F86"/>
    <w:rsid w:val="005E55CD"/>
    <w:rsid w:val="005E5E8A"/>
    <w:rsid w:val="005E5FD3"/>
    <w:rsid w:val="005E6494"/>
    <w:rsid w:val="005E6A52"/>
    <w:rsid w:val="005E6CAA"/>
    <w:rsid w:val="005F03D7"/>
    <w:rsid w:val="005F0E0E"/>
    <w:rsid w:val="005F15E0"/>
    <w:rsid w:val="005F4D11"/>
    <w:rsid w:val="005F5114"/>
    <w:rsid w:val="005F5289"/>
    <w:rsid w:val="005F547B"/>
    <w:rsid w:val="005F6232"/>
    <w:rsid w:val="005F7406"/>
    <w:rsid w:val="005F7AE8"/>
    <w:rsid w:val="006004D2"/>
    <w:rsid w:val="00600733"/>
    <w:rsid w:val="00600D9F"/>
    <w:rsid w:val="0060122A"/>
    <w:rsid w:val="006017FC"/>
    <w:rsid w:val="00601860"/>
    <w:rsid w:val="00601957"/>
    <w:rsid w:val="0060252D"/>
    <w:rsid w:val="00602B9A"/>
    <w:rsid w:val="00602C2A"/>
    <w:rsid w:val="0060309D"/>
    <w:rsid w:val="0060410E"/>
    <w:rsid w:val="006047B5"/>
    <w:rsid w:val="00605352"/>
    <w:rsid w:val="00606264"/>
    <w:rsid w:val="006063A3"/>
    <w:rsid w:val="006064F0"/>
    <w:rsid w:val="006071DB"/>
    <w:rsid w:val="00610ABA"/>
    <w:rsid w:val="00610CA4"/>
    <w:rsid w:val="006132D0"/>
    <w:rsid w:val="0061422A"/>
    <w:rsid w:val="00614D23"/>
    <w:rsid w:val="006166CF"/>
    <w:rsid w:val="00617272"/>
    <w:rsid w:val="00617294"/>
    <w:rsid w:val="006174DA"/>
    <w:rsid w:val="0061764E"/>
    <w:rsid w:val="0061766C"/>
    <w:rsid w:val="006202A4"/>
    <w:rsid w:val="006216AE"/>
    <w:rsid w:val="0062299F"/>
    <w:rsid w:val="00622BB1"/>
    <w:rsid w:val="00622EDC"/>
    <w:rsid w:val="0062406A"/>
    <w:rsid w:val="006242C7"/>
    <w:rsid w:val="006245E5"/>
    <w:rsid w:val="00624706"/>
    <w:rsid w:val="00624C35"/>
    <w:rsid w:val="00625681"/>
    <w:rsid w:val="006268FC"/>
    <w:rsid w:val="00627188"/>
    <w:rsid w:val="0062776A"/>
    <w:rsid w:val="006279B5"/>
    <w:rsid w:val="0063076F"/>
    <w:rsid w:val="00630C00"/>
    <w:rsid w:val="00631812"/>
    <w:rsid w:val="00631AB4"/>
    <w:rsid w:val="0063216B"/>
    <w:rsid w:val="00632625"/>
    <w:rsid w:val="006328D1"/>
    <w:rsid w:val="00633427"/>
    <w:rsid w:val="006349D4"/>
    <w:rsid w:val="0063616B"/>
    <w:rsid w:val="006362BC"/>
    <w:rsid w:val="0063697A"/>
    <w:rsid w:val="00636DBE"/>
    <w:rsid w:val="006372CA"/>
    <w:rsid w:val="0063778E"/>
    <w:rsid w:val="00640B4E"/>
    <w:rsid w:val="00642476"/>
    <w:rsid w:val="0064298B"/>
    <w:rsid w:val="00642B2C"/>
    <w:rsid w:val="00643E6B"/>
    <w:rsid w:val="006443F7"/>
    <w:rsid w:val="006446C8"/>
    <w:rsid w:val="006453F1"/>
    <w:rsid w:val="006462D8"/>
    <w:rsid w:val="00646937"/>
    <w:rsid w:val="006505CC"/>
    <w:rsid w:val="00652379"/>
    <w:rsid w:val="006523BC"/>
    <w:rsid w:val="00653237"/>
    <w:rsid w:val="006532C2"/>
    <w:rsid w:val="006535A2"/>
    <w:rsid w:val="00654380"/>
    <w:rsid w:val="006553EB"/>
    <w:rsid w:val="006573DE"/>
    <w:rsid w:val="00657952"/>
    <w:rsid w:val="00657E56"/>
    <w:rsid w:val="00661781"/>
    <w:rsid w:val="00662284"/>
    <w:rsid w:val="00662D4D"/>
    <w:rsid w:val="00663704"/>
    <w:rsid w:val="006648AD"/>
    <w:rsid w:val="00664998"/>
    <w:rsid w:val="00664BBD"/>
    <w:rsid w:val="00664F9D"/>
    <w:rsid w:val="00666727"/>
    <w:rsid w:val="00666D6B"/>
    <w:rsid w:val="0066788D"/>
    <w:rsid w:val="00670645"/>
    <w:rsid w:val="00670D09"/>
    <w:rsid w:val="00670F31"/>
    <w:rsid w:val="006711F8"/>
    <w:rsid w:val="0067127F"/>
    <w:rsid w:val="00672ED7"/>
    <w:rsid w:val="00672F78"/>
    <w:rsid w:val="0067309A"/>
    <w:rsid w:val="00673A13"/>
    <w:rsid w:val="00673AAD"/>
    <w:rsid w:val="00673B39"/>
    <w:rsid w:val="00673F44"/>
    <w:rsid w:val="00673FE7"/>
    <w:rsid w:val="0067419E"/>
    <w:rsid w:val="00674C2E"/>
    <w:rsid w:val="00675CA6"/>
    <w:rsid w:val="00675D63"/>
    <w:rsid w:val="00676A9B"/>
    <w:rsid w:val="0067726E"/>
    <w:rsid w:val="006776C5"/>
    <w:rsid w:val="006778AE"/>
    <w:rsid w:val="00680258"/>
    <w:rsid w:val="00680717"/>
    <w:rsid w:val="00680884"/>
    <w:rsid w:val="006808C3"/>
    <w:rsid w:val="006815A0"/>
    <w:rsid w:val="00681924"/>
    <w:rsid w:val="006819C3"/>
    <w:rsid w:val="00681D41"/>
    <w:rsid w:val="00682ABD"/>
    <w:rsid w:val="00683851"/>
    <w:rsid w:val="00683DEC"/>
    <w:rsid w:val="00683EB1"/>
    <w:rsid w:val="00684FE7"/>
    <w:rsid w:val="00685084"/>
    <w:rsid w:val="006850EC"/>
    <w:rsid w:val="00685E75"/>
    <w:rsid w:val="00687D9B"/>
    <w:rsid w:val="006905CC"/>
    <w:rsid w:val="00690A8E"/>
    <w:rsid w:val="00690ACB"/>
    <w:rsid w:val="00690B84"/>
    <w:rsid w:val="00690EF9"/>
    <w:rsid w:val="006918BF"/>
    <w:rsid w:val="00691D41"/>
    <w:rsid w:val="00692B2B"/>
    <w:rsid w:val="006937D9"/>
    <w:rsid w:val="0069395E"/>
    <w:rsid w:val="00693AAB"/>
    <w:rsid w:val="0069567B"/>
    <w:rsid w:val="00695BEE"/>
    <w:rsid w:val="00696368"/>
    <w:rsid w:val="00697196"/>
    <w:rsid w:val="00697CBC"/>
    <w:rsid w:val="006A00CC"/>
    <w:rsid w:val="006A07B4"/>
    <w:rsid w:val="006A302B"/>
    <w:rsid w:val="006A3145"/>
    <w:rsid w:val="006A3FF0"/>
    <w:rsid w:val="006A432B"/>
    <w:rsid w:val="006A444B"/>
    <w:rsid w:val="006A44FA"/>
    <w:rsid w:val="006A4EF4"/>
    <w:rsid w:val="006A577F"/>
    <w:rsid w:val="006A59E7"/>
    <w:rsid w:val="006A5C7E"/>
    <w:rsid w:val="006A5F17"/>
    <w:rsid w:val="006A5F33"/>
    <w:rsid w:val="006B1243"/>
    <w:rsid w:val="006B14D8"/>
    <w:rsid w:val="006B181C"/>
    <w:rsid w:val="006B2A9C"/>
    <w:rsid w:val="006B33CA"/>
    <w:rsid w:val="006B360B"/>
    <w:rsid w:val="006B45E6"/>
    <w:rsid w:val="006B46B2"/>
    <w:rsid w:val="006B5032"/>
    <w:rsid w:val="006B5F37"/>
    <w:rsid w:val="006B73C0"/>
    <w:rsid w:val="006B7742"/>
    <w:rsid w:val="006B77F7"/>
    <w:rsid w:val="006B7CA6"/>
    <w:rsid w:val="006C0528"/>
    <w:rsid w:val="006C0629"/>
    <w:rsid w:val="006C06E1"/>
    <w:rsid w:val="006C0EC2"/>
    <w:rsid w:val="006C1692"/>
    <w:rsid w:val="006C16DB"/>
    <w:rsid w:val="006C1849"/>
    <w:rsid w:val="006C1914"/>
    <w:rsid w:val="006C1D22"/>
    <w:rsid w:val="006C3B42"/>
    <w:rsid w:val="006C3EF1"/>
    <w:rsid w:val="006C413A"/>
    <w:rsid w:val="006C604F"/>
    <w:rsid w:val="006C6626"/>
    <w:rsid w:val="006C7880"/>
    <w:rsid w:val="006C7965"/>
    <w:rsid w:val="006D02F2"/>
    <w:rsid w:val="006D0BA0"/>
    <w:rsid w:val="006D13E0"/>
    <w:rsid w:val="006D1914"/>
    <w:rsid w:val="006D1EEA"/>
    <w:rsid w:val="006D26EC"/>
    <w:rsid w:val="006D2A48"/>
    <w:rsid w:val="006D45E6"/>
    <w:rsid w:val="006D4649"/>
    <w:rsid w:val="006D54ED"/>
    <w:rsid w:val="006D562B"/>
    <w:rsid w:val="006D5655"/>
    <w:rsid w:val="006D6E04"/>
    <w:rsid w:val="006D76A0"/>
    <w:rsid w:val="006D76DA"/>
    <w:rsid w:val="006D7A37"/>
    <w:rsid w:val="006E0BF7"/>
    <w:rsid w:val="006E129D"/>
    <w:rsid w:val="006E135D"/>
    <w:rsid w:val="006E1593"/>
    <w:rsid w:val="006E1AC1"/>
    <w:rsid w:val="006E3DC3"/>
    <w:rsid w:val="006E4735"/>
    <w:rsid w:val="006E4EF2"/>
    <w:rsid w:val="006E5B60"/>
    <w:rsid w:val="006E5C5D"/>
    <w:rsid w:val="006E667C"/>
    <w:rsid w:val="006E696B"/>
    <w:rsid w:val="006E7855"/>
    <w:rsid w:val="006E7C76"/>
    <w:rsid w:val="006F058D"/>
    <w:rsid w:val="006F0A85"/>
    <w:rsid w:val="006F0B73"/>
    <w:rsid w:val="006F11B3"/>
    <w:rsid w:val="006F12C9"/>
    <w:rsid w:val="006F1DB1"/>
    <w:rsid w:val="006F28B5"/>
    <w:rsid w:val="006F590E"/>
    <w:rsid w:val="006F5EA5"/>
    <w:rsid w:val="006F5EAB"/>
    <w:rsid w:val="006F783B"/>
    <w:rsid w:val="00700200"/>
    <w:rsid w:val="00700638"/>
    <w:rsid w:val="007010F1"/>
    <w:rsid w:val="00702CD4"/>
    <w:rsid w:val="00702DCD"/>
    <w:rsid w:val="007033B0"/>
    <w:rsid w:val="007039F7"/>
    <w:rsid w:val="00705091"/>
    <w:rsid w:val="007051F1"/>
    <w:rsid w:val="00705919"/>
    <w:rsid w:val="00706872"/>
    <w:rsid w:val="00706B23"/>
    <w:rsid w:val="007071AF"/>
    <w:rsid w:val="0070774A"/>
    <w:rsid w:val="0071090B"/>
    <w:rsid w:val="0071105F"/>
    <w:rsid w:val="00711C7A"/>
    <w:rsid w:val="00711E5C"/>
    <w:rsid w:val="00713504"/>
    <w:rsid w:val="00714C7D"/>
    <w:rsid w:val="0071608C"/>
    <w:rsid w:val="00716B27"/>
    <w:rsid w:val="0071704F"/>
    <w:rsid w:val="00717CD9"/>
    <w:rsid w:val="007207D6"/>
    <w:rsid w:val="00720AAC"/>
    <w:rsid w:val="00720D79"/>
    <w:rsid w:val="00721C81"/>
    <w:rsid w:val="00721D95"/>
    <w:rsid w:val="00722D20"/>
    <w:rsid w:val="00723BD4"/>
    <w:rsid w:val="00723DFD"/>
    <w:rsid w:val="00724026"/>
    <w:rsid w:val="007241D6"/>
    <w:rsid w:val="00724A4E"/>
    <w:rsid w:val="00724E56"/>
    <w:rsid w:val="0072633A"/>
    <w:rsid w:val="00726D83"/>
    <w:rsid w:val="00727DC8"/>
    <w:rsid w:val="007306CD"/>
    <w:rsid w:val="007308FE"/>
    <w:rsid w:val="00730ACE"/>
    <w:rsid w:val="00732965"/>
    <w:rsid w:val="00733066"/>
    <w:rsid w:val="00733728"/>
    <w:rsid w:val="0073388E"/>
    <w:rsid w:val="007346AE"/>
    <w:rsid w:val="00734BB3"/>
    <w:rsid w:val="007350A7"/>
    <w:rsid w:val="00735312"/>
    <w:rsid w:val="0073538C"/>
    <w:rsid w:val="0073601F"/>
    <w:rsid w:val="0073614C"/>
    <w:rsid w:val="0073712F"/>
    <w:rsid w:val="00737901"/>
    <w:rsid w:val="007404DA"/>
    <w:rsid w:val="00741E57"/>
    <w:rsid w:val="00741F22"/>
    <w:rsid w:val="00741F25"/>
    <w:rsid w:val="00743E49"/>
    <w:rsid w:val="00743E7B"/>
    <w:rsid w:val="007446D6"/>
    <w:rsid w:val="007447A4"/>
    <w:rsid w:val="007447CE"/>
    <w:rsid w:val="00744A90"/>
    <w:rsid w:val="00745BC8"/>
    <w:rsid w:val="007462D3"/>
    <w:rsid w:val="00746C02"/>
    <w:rsid w:val="00747848"/>
    <w:rsid w:val="00747CB1"/>
    <w:rsid w:val="00747CFA"/>
    <w:rsid w:val="00751856"/>
    <w:rsid w:val="007526A1"/>
    <w:rsid w:val="00753670"/>
    <w:rsid w:val="007537AD"/>
    <w:rsid w:val="00753E12"/>
    <w:rsid w:val="00753F49"/>
    <w:rsid w:val="00753FAC"/>
    <w:rsid w:val="0075484B"/>
    <w:rsid w:val="007559AE"/>
    <w:rsid w:val="007560BD"/>
    <w:rsid w:val="00756324"/>
    <w:rsid w:val="00756510"/>
    <w:rsid w:val="007566E3"/>
    <w:rsid w:val="007573C5"/>
    <w:rsid w:val="0075780C"/>
    <w:rsid w:val="00757B49"/>
    <w:rsid w:val="00760141"/>
    <w:rsid w:val="00760947"/>
    <w:rsid w:val="007612F5"/>
    <w:rsid w:val="007618B0"/>
    <w:rsid w:val="00761CC2"/>
    <w:rsid w:val="00763462"/>
    <w:rsid w:val="0076447A"/>
    <w:rsid w:val="00765413"/>
    <w:rsid w:val="0076573E"/>
    <w:rsid w:val="00766E39"/>
    <w:rsid w:val="007674B8"/>
    <w:rsid w:val="00767F23"/>
    <w:rsid w:val="007701E5"/>
    <w:rsid w:val="0077032B"/>
    <w:rsid w:val="00770377"/>
    <w:rsid w:val="00770C57"/>
    <w:rsid w:val="007716A7"/>
    <w:rsid w:val="00772623"/>
    <w:rsid w:val="0077291D"/>
    <w:rsid w:val="00772FCB"/>
    <w:rsid w:val="00773FC6"/>
    <w:rsid w:val="007740E9"/>
    <w:rsid w:val="0077470B"/>
    <w:rsid w:val="00774B10"/>
    <w:rsid w:val="00775338"/>
    <w:rsid w:val="0077741A"/>
    <w:rsid w:val="007805F8"/>
    <w:rsid w:val="007809FC"/>
    <w:rsid w:val="007820F9"/>
    <w:rsid w:val="007828A9"/>
    <w:rsid w:val="00785265"/>
    <w:rsid w:val="00786DAF"/>
    <w:rsid w:val="007873D8"/>
    <w:rsid w:val="0079077E"/>
    <w:rsid w:val="007908AE"/>
    <w:rsid w:val="00790A01"/>
    <w:rsid w:val="00790AA2"/>
    <w:rsid w:val="00790B65"/>
    <w:rsid w:val="00791030"/>
    <w:rsid w:val="007914B1"/>
    <w:rsid w:val="00791B56"/>
    <w:rsid w:val="00791E53"/>
    <w:rsid w:val="007922F9"/>
    <w:rsid w:val="00792603"/>
    <w:rsid w:val="007928AE"/>
    <w:rsid w:val="00792C39"/>
    <w:rsid w:val="00792CEF"/>
    <w:rsid w:val="007933F5"/>
    <w:rsid w:val="0079364C"/>
    <w:rsid w:val="00793681"/>
    <w:rsid w:val="0079421E"/>
    <w:rsid w:val="0079631A"/>
    <w:rsid w:val="00797132"/>
    <w:rsid w:val="007972E4"/>
    <w:rsid w:val="0079743F"/>
    <w:rsid w:val="007A0BE2"/>
    <w:rsid w:val="007A0EE4"/>
    <w:rsid w:val="007A1190"/>
    <w:rsid w:val="007A16B6"/>
    <w:rsid w:val="007A1AAF"/>
    <w:rsid w:val="007A1E22"/>
    <w:rsid w:val="007A395B"/>
    <w:rsid w:val="007A3A47"/>
    <w:rsid w:val="007A3A83"/>
    <w:rsid w:val="007A4563"/>
    <w:rsid w:val="007A4C0E"/>
    <w:rsid w:val="007A4D3F"/>
    <w:rsid w:val="007A576B"/>
    <w:rsid w:val="007A594F"/>
    <w:rsid w:val="007A653F"/>
    <w:rsid w:val="007A6D16"/>
    <w:rsid w:val="007A78E4"/>
    <w:rsid w:val="007A7EAC"/>
    <w:rsid w:val="007B1BBE"/>
    <w:rsid w:val="007B344E"/>
    <w:rsid w:val="007B36A5"/>
    <w:rsid w:val="007B3B8B"/>
    <w:rsid w:val="007B3DA2"/>
    <w:rsid w:val="007B4612"/>
    <w:rsid w:val="007B4660"/>
    <w:rsid w:val="007B4887"/>
    <w:rsid w:val="007B4E64"/>
    <w:rsid w:val="007B5EC7"/>
    <w:rsid w:val="007B6295"/>
    <w:rsid w:val="007B6A03"/>
    <w:rsid w:val="007B6CE4"/>
    <w:rsid w:val="007C0214"/>
    <w:rsid w:val="007C030E"/>
    <w:rsid w:val="007C03E2"/>
    <w:rsid w:val="007C155D"/>
    <w:rsid w:val="007C182D"/>
    <w:rsid w:val="007C2E84"/>
    <w:rsid w:val="007C33FB"/>
    <w:rsid w:val="007C34F5"/>
    <w:rsid w:val="007C456F"/>
    <w:rsid w:val="007C49F7"/>
    <w:rsid w:val="007C5529"/>
    <w:rsid w:val="007C77E9"/>
    <w:rsid w:val="007C7969"/>
    <w:rsid w:val="007C7E13"/>
    <w:rsid w:val="007C7E48"/>
    <w:rsid w:val="007D04A7"/>
    <w:rsid w:val="007D1769"/>
    <w:rsid w:val="007D18FB"/>
    <w:rsid w:val="007D1FA7"/>
    <w:rsid w:val="007D3A43"/>
    <w:rsid w:val="007D3AC6"/>
    <w:rsid w:val="007D3C45"/>
    <w:rsid w:val="007D3CC6"/>
    <w:rsid w:val="007D43C5"/>
    <w:rsid w:val="007D45A9"/>
    <w:rsid w:val="007D47F8"/>
    <w:rsid w:val="007D4AB7"/>
    <w:rsid w:val="007D5D90"/>
    <w:rsid w:val="007D6387"/>
    <w:rsid w:val="007D6756"/>
    <w:rsid w:val="007D67D0"/>
    <w:rsid w:val="007E05D7"/>
    <w:rsid w:val="007E109B"/>
    <w:rsid w:val="007E1374"/>
    <w:rsid w:val="007E182E"/>
    <w:rsid w:val="007E2843"/>
    <w:rsid w:val="007E293A"/>
    <w:rsid w:val="007E3716"/>
    <w:rsid w:val="007E3B6B"/>
    <w:rsid w:val="007E3F8E"/>
    <w:rsid w:val="007E4125"/>
    <w:rsid w:val="007E4416"/>
    <w:rsid w:val="007E471E"/>
    <w:rsid w:val="007E4C92"/>
    <w:rsid w:val="007E4D26"/>
    <w:rsid w:val="007E5555"/>
    <w:rsid w:val="007E612E"/>
    <w:rsid w:val="007E62E0"/>
    <w:rsid w:val="007E648E"/>
    <w:rsid w:val="007E6E20"/>
    <w:rsid w:val="007F055E"/>
    <w:rsid w:val="007F0D54"/>
    <w:rsid w:val="007F1219"/>
    <w:rsid w:val="007F135F"/>
    <w:rsid w:val="007F15BF"/>
    <w:rsid w:val="007F1CCD"/>
    <w:rsid w:val="007F1D08"/>
    <w:rsid w:val="007F2270"/>
    <w:rsid w:val="007F2BD4"/>
    <w:rsid w:val="007F3122"/>
    <w:rsid w:val="007F3D6E"/>
    <w:rsid w:val="007F4B51"/>
    <w:rsid w:val="007F4F72"/>
    <w:rsid w:val="007F58D6"/>
    <w:rsid w:val="007F60A8"/>
    <w:rsid w:val="007F6321"/>
    <w:rsid w:val="007F6608"/>
    <w:rsid w:val="007F691F"/>
    <w:rsid w:val="007F752D"/>
    <w:rsid w:val="007F7C91"/>
    <w:rsid w:val="00800D06"/>
    <w:rsid w:val="00800F5B"/>
    <w:rsid w:val="008013AF"/>
    <w:rsid w:val="0080202C"/>
    <w:rsid w:val="0080202D"/>
    <w:rsid w:val="00802380"/>
    <w:rsid w:val="008029DF"/>
    <w:rsid w:val="008034F3"/>
    <w:rsid w:val="00803511"/>
    <w:rsid w:val="008036D6"/>
    <w:rsid w:val="00803DD6"/>
    <w:rsid w:val="008042C4"/>
    <w:rsid w:val="0080463E"/>
    <w:rsid w:val="00804EC4"/>
    <w:rsid w:val="008058D8"/>
    <w:rsid w:val="00806F31"/>
    <w:rsid w:val="0081037D"/>
    <w:rsid w:val="00810B67"/>
    <w:rsid w:val="00810C9A"/>
    <w:rsid w:val="00810FF9"/>
    <w:rsid w:val="00811506"/>
    <w:rsid w:val="0081247E"/>
    <w:rsid w:val="00812522"/>
    <w:rsid w:val="008129E2"/>
    <w:rsid w:val="008136C3"/>
    <w:rsid w:val="00814264"/>
    <w:rsid w:val="008145CF"/>
    <w:rsid w:val="00814E95"/>
    <w:rsid w:val="00815876"/>
    <w:rsid w:val="00816178"/>
    <w:rsid w:val="00816350"/>
    <w:rsid w:val="008164C6"/>
    <w:rsid w:val="00816928"/>
    <w:rsid w:val="00817334"/>
    <w:rsid w:val="0081747D"/>
    <w:rsid w:val="00817EC6"/>
    <w:rsid w:val="0082016C"/>
    <w:rsid w:val="008202B7"/>
    <w:rsid w:val="008202E7"/>
    <w:rsid w:val="00820810"/>
    <w:rsid w:val="00820AA7"/>
    <w:rsid w:val="00820F96"/>
    <w:rsid w:val="00820FCE"/>
    <w:rsid w:val="00821374"/>
    <w:rsid w:val="0082343E"/>
    <w:rsid w:val="008235D1"/>
    <w:rsid w:val="00824867"/>
    <w:rsid w:val="008248AE"/>
    <w:rsid w:val="008248B7"/>
    <w:rsid w:val="00825103"/>
    <w:rsid w:val="00825159"/>
    <w:rsid w:val="008259A1"/>
    <w:rsid w:val="00825EEE"/>
    <w:rsid w:val="00827642"/>
    <w:rsid w:val="00827B09"/>
    <w:rsid w:val="00830417"/>
    <w:rsid w:val="008318A4"/>
    <w:rsid w:val="00831F66"/>
    <w:rsid w:val="008324D3"/>
    <w:rsid w:val="008325B6"/>
    <w:rsid w:val="00832A10"/>
    <w:rsid w:val="00832BDA"/>
    <w:rsid w:val="00832DF4"/>
    <w:rsid w:val="0083375D"/>
    <w:rsid w:val="00833B9A"/>
    <w:rsid w:val="00834012"/>
    <w:rsid w:val="00835A5E"/>
    <w:rsid w:val="00835AE9"/>
    <w:rsid w:val="0083683C"/>
    <w:rsid w:val="00836F10"/>
    <w:rsid w:val="00837165"/>
    <w:rsid w:val="00837BB1"/>
    <w:rsid w:val="00840856"/>
    <w:rsid w:val="00841715"/>
    <w:rsid w:val="00841855"/>
    <w:rsid w:val="008418DD"/>
    <w:rsid w:val="00842304"/>
    <w:rsid w:val="00842E59"/>
    <w:rsid w:val="0084314C"/>
    <w:rsid w:val="00843557"/>
    <w:rsid w:val="00844290"/>
    <w:rsid w:val="0084548E"/>
    <w:rsid w:val="0084556B"/>
    <w:rsid w:val="00845994"/>
    <w:rsid w:val="00846907"/>
    <w:rsid w:val="00846E0F"/>
    <w:rsid w:val="00846EAF"/>
    <w:rsid w:val="00847D84"/>
    <w:rsid w:val="00847EA5"/>
    <w:rsid w:val="00850465"/>
    <w:rsid w:val="00850BC8"/>
    <w:rsid w:val="00850EF6"/>
    <w:rsid w:val="00851102"/>
    <w:rsid w:val="00851384"/>
    <w:rsid w:val="0085199B"/>
    <w:rsid w:val="00851CDC"/>
    <w:rsid w:val="0085216B"/>
    <w:rsid w:val="0085378B"/>
    <w:rsid w:val="00853DC3"/>
    <w:rsid w:val="00854681"/>
    <w:rsid w:val="00854B44"/>
    <w:rsid w:val="00854DA1"/>
    <w:rsid w:val="00854F5F"/>
    <w:rsid w:val="00854FEF"/>
    <w:rsid w:val="00856332"/>
    <w:rsid w:val="00856A9C"/>
    <w:rsid w:val="00856BB3"/>
    <w:rsid w:val="008576F4"/>
    <w:rsid w:val="0085792A"/>
    <w:rsid w:val="0086004D"/>
    <w:rsid w:val="008602FE"/>
    <w:rsid w:val="0086037A"/>
    <w:rsid w:val="00860852"/>
    <w:rsid w:val="008608D2"/>
    <w:rsid w:val="00860CED"/>
    <w:rsid w:val="00860EEB"/>
    <w:rsid w:val="008623C3"/>
    <w:rsid w:val="008626E9"/>
    <w:rsid w:val="0086284B"/>
    <w:rsid w:val="008631EC"/>
    <w:rsid w:val="00863E48"/>
    <w:rsid w:val="00864CE5"/>
    <w:rsid w:val="0086510E"/>
    <w:rsid w:val="0086535C"/>
    <w:rsid w:val="00865501"/>
    <w:rsid w:val="008656F9"/>
    <w:rsid w:val="00865707"/>
    <w:rsid w:val="00865CF7"/>
    <w:rsid w:val="00866E67"/>
    <w:rsid w:val="00867E90"/>
    <w:rsid w:val="00870A56"/>
    <w:rsid w:val="00871612"/>
    <w:rsid w:val="00872742"/>
    <w:rsid w:val="008739AF"/>
    <w:rsid w:val="00873BB3"/>
    <w:rsid w:val="00873E1B"/>
    <w:rsid w:val="00874AF8"/>
    <w:rsid w:val="008750FE"/>
    <w:rsid w:val="0087541F"/>
    <w:rsid w:val="008759F6"/>
    <w:rsid w:val="00875C87"/>
    <w:rsid w:val="00876184"/>
    <w:rsid w:val="00876542"/>
    <w:rsid w:val="008806BE"/>
    <w:rsid w:val="00880701"/>
    <w:rsid w:val="0088070F"/>
    <w:rsid w:val="00881942"/>
    <w:rsid w:val="00882BC6"/>
    <w:rsid w:val="008835AC"/>
    <w:rsid w:val="00884CC4"/>
    <w:rsid w:val="00884CF4"/>
    <w:rsid w:val="00884D09"/>
    <w:rsid w:val="0088524A"/>
    <w:rsid w:val="00885834"/>
    <w:rsid w:val="0089116F"/>
    <w:rsid w:val="0089164E"/>
    <w:rsid w:val="00891724"/>
    <w:rsid w:val="00892AA5"/>
    <w:rsid w:val="00892D6C"/>
    <w:rsid w:val="008939FC"/>
    <w:rsid w:val="00897AAA"/>
    <w:rsid w:val="008A003D"/>
    <w:rsid w:val="008A0369"/>
    <w:rsid w:val="008A14BB"/>
    <w:rsid w:val="008A173B"/>
    <w:rsid w:val="008A17F3"/>
    <w:rsid w:val="008A1EF4"/>
    <w:rsid w:val="008A25B6"/>
    <w:rsid w:val="008A3314"/>
    <w:rsid w:val="008A35B3"/>
    <w:rsid w:val="008A3DEB"/>
    <w:rsid w:val="008A3EF9"/>
    <w:rsid w:val="008A4A8F"/>
    <w:rsid w:val="008A4B68"/>
    <w:rsid w:val="008A4CD8"/>
    <w:rsid w:val="008A5708"/>
    <w:rsid w:val="008A5778"/>
    <w:rsid w:val="008A5BDD"/>
    <w:rsid w:val="008A6182"/>
    <w:rsid w:val="008A6F96"/>
    <w:rsid w:val="008A760C"/>
    <w:rsid w:val="008B0B1A"/>
    <w:rsid w:val="008B0CA9"/>
    <w:rsid w:val="008B1203"/>
    <w:rsid w:val="008B1258"/>
    <w:rsid w:val="008B22B1"/>
    <w:rsid w:val="008B2FAC"/>
    <w:rsid w:val="008B33E4"/>
    <w:rsid w:val="008B396A"/>
    <w:rsid w:val="008B3C7E"/>
    <w:rsid w:val="008B422D"/>
    <w:rsid w:val="008B4482"/>
    <w:rsid w:val="008B4CA2"/>
    <w:rsid w:val="008B5D4B"/>
    <w:rsid w:val="008B6AD1"/>
    <w:rsid w:val="008B6FA5"/>
    <w:rsid w:val="008B7290"/>
    <w:rsid w:val="008C11BD"/>
    <w:rsid w:val="008C135E"/>
    <w:rsid w:val="008C13E4"/>
    <w:rsid w:val="008C1B62"/>
    <w:rsid w:val="008C1C73"/>
    <w:rsid w:val="008C2691"/>
    <w:rsid w:val="008C3501"/>
    <w:rsid w:val="008C448D"/>
    <w:rsid w:val="008C4CD4"/>
    <w:rsid w:val="008C51E1"/>
    <w:rsid w:val="008C521A"/>
    <w:rsid w:val="008C68EE"/>
    <w:rsid w:val="008C6C0B"/>
    <w:rsid w:val="008D09C8"/>
    <w:rsid w:val="008D1951"/>
    <w:rsid w:val="008D2AAC"/>
    <w:rsid w:val="008D2C57"/>
    <w:rsid w:val="008D4CFA"/>
    <w:rsid w:val="008D5436"/>
    <w:rsid w:val="008D6ED3"/>
    <w:rsid w:val="008D7C21"/>
    <w:rsid w:val="008D7ECB"/>
    <w:rsid w:val="008E0463"/>
    <w:rsid w:val="008E0CFD"/>
    <w:rsid w:val="008E19A2"/>
    <w:rsid w:val="008E21A6"/>
    <w:rsid w:val="008E53FF"/>
    <w:rsid w:val="008E5866"/>
    <w:rsid w:val="008E5C26"/>
    <w:rsid w:val="008E5F3A"/>
    <w:rsid w:val="008E71B9"/>
    <w:rsid w:val="008E727E"/>
    <w:rsid w:val="008E7BEC"/>
    <w:rsid w:val="008E7E8D"/>
    <w:rsid w:val="008F018C"/>
    <w:rsid w:val="008F0202"/>
    <w:rsid w:val="008F03D7"/>
    <w:rsid w:val="008F3C13"/>
    <w:rsid w:val="008F4385"/>
    <w:rsid w:val="008F4A13"/>
    <w:rsid w:val="008F5768"/>
    <w:rsid w:val="008F5B2B"/>
    <w:rsid w:val="008F5D7C"/>
    <w:rsid w:val="008F6BDB"/>
    <w:rsid w:val="0090023E"/>
    <w:rsid w:val="00901A59"/>
    <w:rsid w:val="00902814"/>
    <w:rsid w:val="00902F77"/>
    <w:rsid w:val="009030DE"/>
    <w:rsid w:val="00903CD1"/>
    <w:rsid w:val="00904FF8"/>
    <w:rsid w:val="009050C3"/>
    <w:rsid w:val="009052A3"/>
    <w:rsid w:val="009060FD"/>
    <w:rsid w:val="0090643C"/>
    <w:rsid w:val="00906BEF"/>
    <w:rsid w:val="00906D30"/>
    <w:rsid w:val="00907107"/>
    <w:rsid w:val="0090785A"/>
    <w:rsid w:val="00911591"/>
    <w:rsid w:val="0091212E"/>
    <w:rsid w:val="0091261D"/>
    <w:rsid w:val="00912902"/>
    <w:rsid w:val="009130F0"/>
    <w:rsid w:val="00913563"/>
    <w:rsid w:val="00913796"/>
    <w:rsid w:val="00913B99"/>
    <w:rsid w:val="00913BC8"/>
    <w:rsid w:val="00914453"/>
    <w:rsid w:val="00914B61"/>
    <w:rsid w:val="00915062"/>
    <w:rsid w:val="00915D8A"/>
    <w:rsid w:val="00916621"/>
    <w:rsid w:val="00920275"/>
    <w:rsid w:val="00921FCE"/>
    <w:rsid w:val="00921FDD"/>
    <w:rsid w:val="00922197"/>
    <w:rsid w:val="009226BF"/>
    <w:rsid w:val="0092285D"/>
    <w:rsid w:val="00922B2C"/>
    <w:rsid w:val="009239ED"/>
    <w:rsid w:val="00923E11"/>
    <w:rsid w:val="0092415F"/>
    <w:rsid w:val="00924789"/>
    <w:rsid w:val="0092602A"/>
    <w:rsid w:val="00926CC5"/>
    <w:rsid w:val="00926DB3"/>
    <w:rsid w:val="00930549"/>
    <w:rsid w:val="009314F3"/>
    <w:rsid w:val="0093165B"/>
    <w:rsid w:val="00931901"/>
    <w:rsid w:val="009322FE"/>
    <w:rsid w:val="009326A8"/>
    <w:rsid w:val="00932714"/>
    <w:rsid w:val="00933A31"/>
    <w:rsid w:val="00933A8A"/>
    <w:rsid w:val="00933BE6"/>
    <w:rsid w:val="00934C1A"/>
    <w:rsid w:val="009352AD"/>
    <w:rsid w:val="00935991"/>
    <w:rsid w:val="00935FD8"/>
    <w:rsid w:val="00936D3A"/>
    <w:rsid w:val="009379F6"/>
    <w:rsid w:val="009400FE"/>
    <w:rsid w:val="009416CA"/>
    <w:rsid w:val="00941BF7"/>
    <w:rsid w:val="009420BC"/>
    <w:rsid w:val="00942E9A"/>
    <w:rsid w:val="009431AB"/>
    <w:rsid w:val="0094376A"/>
    <w:rsid w:val="00943A69"/>
    <w:rsid w:val="00944505"/>
    <w:rsid w:val="00944E53"/>
    <w:rsid w:val="00945A32"/>
    <w:rsid w:val="00945B3A"/>
    <w:rsid w:val="00945F36"/>
    <w:rsid w:val="0094632A"/>
    <w:rsid w:val="00946C61"/>
    <w:rsid w:val="00947540"/>
    <w:rsid w:val="00947749"/>
    <w:rsid w:val="009509FF"/>
    <w:rsid w:val="00950C2A"/>
    <w:rsid w:val="00951D19"/>
    <w:rsid w:val="00953E5B"/>
    <w:rsid w:val="009540B4"/>
    <w:rsid w:val="0095493E"/>
    <w:rsid w:val="00954E4C"/>
    <w:rsid w:val="00954F36"/>
    <w:rsid w:val="009551E9"/>
    <w:rsid w:val="0095541E"/>
    <w:rsid w:val="00955431"/>
    <w:rsid w:val="00955A83"/>
    <w:rsid w:val="00956063"/>
    <w:rsid w:val="009567D5"/>
    <w:rsid w:val="00956E24"/>
    <w:rsid w:val="00960B56"/>
    <w:rsid w:val="00960E84"/>
    <w:rsid w:val="00961146"/>
    <w:rsid w:val="009613D5"/>
    <w:rsid w:val="00961A91"/>
    <w:rsid w:val="00961F56"/>
    <w:rsid w:val="00962566"/>
    <w:rsid w:val="00962960"/>
    <w:rsid w:val="00962B0A"/>
    <w:rsid w:val="00962D91"/>
    <w:rsid w:val="0096343F"/>
    <w:rsid w:val="00963785"/>
    <w:rsid w:val="00963C3F"/>
    <w:rsid w:val="00964BE6"/>
    <w:rsid w:val="00965041"/>
    <w:rsid w:val="009655F0"/>
    <w:rsid w:val="00965663"/>
    <w:rsid w:val="0096636E"/>
    <w:rsid w:val="00966F95"/>
    <w:rsid w:val="00967AC0"/>
    <w:rsid w:val="0097085F"/>
    <w:rsid w:val="009709C5"/>
    <w:rsid w:val="00970D4D"/>
    <w:rsid w:val="00971275"/>
    <w:rsid w:val="00973748"/>
    <w:rsid w:val="00974369"/>
    <w:rsid w:val="0097441F"/>
    <w:rsid w:val="00975FB3"/>
    <w:rsid w:val="00976159"/>
    <w:rsid w:val="00976ACB"/>
    <w:rsid w:val="0097771F"/>
    <w:rsid w:val="00980BA6"/>
    <w:rsid w:val="00981905"/>
    <w:rsid w:val="0098251B"/>
    <w:rsid w:val="0098351D"/>
    <w:rsid w:val="0098372C"/>
    <w:rsid w:val="00983F1E"/>
    <w:rsid w:val="00985C87"/>
    <w:rsid w:val="00985F03"/>
    <w:rsid w:val="009862D7"/>
    <w:rsid w:val="009864EE"/>
    <w:rsid w:val="00986720"/>
    <w:rsid w:val="00986A30"/>
    <w:rsid w:val="009871B3"/>
    <w:rsid w:val="009878C3"/>
    <w:rsid w:val="009901B8"/>
    <w:rsid w:val="00990DAE"/>
    <w:rsid w:val="00992CFA"/>
    <w:rsid w:val="009932AC"/>
    <w:rsid w:val="009933C4"/>
    <w:rsid w:val="009934B5"/>
    <w:rsid w:val="009956CE"/>
    <w:rsid w:val="00995905"/>
    <w:rsid w:val="009964DA"/>
    <w:rsid w:val="00996ACC"/>
    <w:rsid w:val="009972AE"/>
    <w:rsid w:val="009A07F2"/>
    <w:rsid w:val="009A09A6"/>
    <w:rsid w:val="009A10A0"/>
    <w:rsid w:val="009A2005"/>
    <w:rsid w:val="009A2646"/>
    <w:rsid w:val="009A29F3"/>
    <w:rsid w:val="009A4C19"/>
    <w:rsid w:val="009A4D18"/>
    <w:rsid w:val="009A5141"/>
    <w:rsid w:val="009A65B1"/>
    <w:rsid w:val="009A685E"/>
    <w:rsid w:val="009A6CB6"/>
    <w:rsid w:val="009A6DDF"/>
    <w:rsid w:val="009A764B"/>
    <w:rsid w:val="009A7E75"/>
    <w:rsid w:val="009B0274"/>
    <w:rsid w:val="009B116D"/>
    <w:rsid w:val="009B144C"/>
    <w:rsid w:val="009B1713"/>
    <w:rsid w:val="009B3118"/>
    <w:rsid w:val="009B3392"/>
    <w:rsid w:val="009B36E3"/>
    <w:rsid w:val="009B3DD0"/>
    <w:rsid w:val="009B3EAB"/>
    <w:rsid w:val="009B53D6"/>
    <w:rsid w:val="009B6984"/>
    <w:rsid w:val="009C2873"/>
    <w:rsid w:val="009C3984"/>
    <w:rsid w:val="009C3A37"/>
    <w:rsid w:val="009C3E1C"/>
    <w:rsid w:val="009C4134"/>
    <w:rsid w:val="009C5D09"/>
    <w:rsid w:val="009C6D0D"/>
    <w:rsid w:val="009C7468"/>
    <w:rsid w:val="009C77E6"/>
    <w:rsid w:val="009C7E11"/>
    <w:rsid w:val="009D01F8"/>
    <w:rsid w:val="009D043C"/>
    <w:rsid w:val="009D0E21"/>
    <w:rsid w:val="009D38D3"/>
    <w:rsid w:val="009D3A0E"/>
    <w:rsid w:val="009D40BA"/>
    <w:rsid w:val="009D4584"/>
    <w:rsid w:val="009D50B8"/>
    <w:rsid w:val="009D5D25"/>
    <w:rsid w:val="009D6500"/>
    <w:rsid w:val="009D6895"/>
    <w:rsid w:val="009D7055"/>
    <w:rsid w:val="009D7ACE"/>
    <w:rsid w:val="009E04B5"/>
    <w:rsid w:val="009E0D4D"/>
    <w:rsid w:val="009E114B"/>
    <w:rsid w:val="009E1850"/>
    <w:rsid w:val="009E1A3B"/>
    <w:rsid w:val="009E1E62"/>
    <w:rsid w:val="009E37D6"/>
    <w:rsid w:val="009E3980"/>
    <w:rsid w:val="009E3B96"/>
    <w:rsid w:val="009E4907"/>
    <w:rsid w:val="009E4C75"/>
    <w:rsid w:val="009E5491"/>
    <w:rsid w:val="009E6F29"/>
    <w:rsid w:val="009E7614"/>
    <w:rsid w:val="009E76AB"/>
    <w:rsid w:val="009E7847"/>
    <w:rsid w:val="009E7BC2"/>
    <w:rsid w:val="009F142E"/>
    <w:rsid w:val="009F1948"/>
    <w:rsid w:val="009F1994"/>
    <w:rsid w:val="009F19B0"/>
    <w:rsid w:val="009F23BB"/>
    <w:rsid w:val="009F2722"/>
    <w:rsid w:val="009F390D"/>
    <w:rsid w:val="009F413E"/>
    <w:rsid w:val="009F4669"/>
    <w:rsid w:val="009F466C"/>
    <w:rsid w:val="009F4F31"/>
    <w:rsid w:val="009F549A"/>
    <w:rsid w:val="009F720F"/>
    <w:rsid w:val="009F744D"/>
    <w:rsid w:val="009F7B5D"/>
    <w:rsid w:val="00A00C2F"/>
    <w:rsid w:val="00A011F9"/>
    <w:rsid w:val="00A014D2"/>
    <w:rsid w:val="00A016B7"/>
    <w:rsid w:val="00A01DBB"/>
    <w:rsid w:val="00A0235C"/>
    <w:rsid w:val="00A02676"/>
    <w:rsid w:val="00A0276C"/>
    <w:rsid w:val="00A03448"/>
    <w:rsid w:val="00A03DED"/>
    <w:rsid w:val="00A04BCE"/>
    <w:rsid w:val="00A04F24"/>
    <w:rsid w:val="00A04F85"/>
    <w:rsid w:val="00A05061"/>
    <w:rsid w:val="00A0514B"/>
    <w:rsid w:val="00A05230"/>
    <w:rsid w:val="00A05838"/>
    <w:rsid w:val="00A0642C"/>
    <w:rsid w:val="00A07B49"/>
    <w:rsid w:val="00A07B85"/>
    <w:rsid w:val="00A07D1B"/>
    <w:rsid w:val="00A1065A"/>
    <w:rsid w:val="00A10BDC"/>
    <w:rsid w:val="00A1100A"/>
    <w:rsid w:val="00A1117F"/>
    <w:rsid w:val="00A12261"/>
    <w:rsid w:val="00A124CA"/>
    <w:rsid w:val="00A12EF4"/>
    <w:rsid w:val="00A14962"/>
    <w:rsid w:val="00A150EC"/>
    <w:rsid w:val="00A1537E"/>
    <w:rsid w:val="00A163FA"/>
    <w:rsid w:val="00A16B66"/>
    <w:rsid w:val="00A209D6"/>
    <w:rsid w:val="00A20CB2"/>
    <w:rsid w:val="00A21281"/>
    <w:rsid w:val="00A2128D"/>
    <w:rsid w:val="00A213BC"/>
    <w:rsid w:val="00A217EC"/>
    <w:rsid w:val="00A2193C"/>
    <w:rsid w:val="00A219B5"/>
    <w:rsid w:val="00A21A82"/>
    <w:rsid w:val="00A21D87"/>
    <w:rsid w:val="00A2217E"/>
    <w:rsid w:val="00A22184"/>
    <w:rsid w:val="00A22826"/>
    <w:rsid w:val="00A22B43"/>
    <w:rsid w:val="00A22DDE"/>
    <w:rsid w:val="00A22F92"/>
    <w:rsid w:val="00A23F9C"/>
    <w:rsid w:val="00A243B2"/>
    <w:rsid w:val="00A24501"/>
    <w:rsid w:val="00A24D6B"/>
    <w:rsid w:val="00A2548B"/>
    <w:rsid w:val="00A25780"/>
    <w:rsid w:val="00A27229"/>
    <w:rsid w:val="00A277C4"/>
    <w:rsid w:val="00A27874"/>
    <w:rsid w:val="00A303FE"/>
    <w:rsid w:val="00A31072"/>
    <w:rsid w:val="00A313C3"/>
    <w:rsid w:val="00A3164B"/>
    <w:rsid w:val="00A31B81"/>
    <w:rsid w:val="00A323EE"/>
    <w:rsid w:val="00A3349F"/>
    <w:rsid w:val="00A33A40"/>
    <w:rsid w:val="00A33DB5"/>
    <w:rsid w:val="00A33E6A"/>
    <w:rsid w:val="00A33EA1"/>
    <w:rsid w:val="00A3561A"/>
    <w:rsid w:val="00A357AF"/>
    <w:rsid w:val="00A3590C"/>
    <w:rsid w:val="00A3591B"/>
    <w:rsid w:val="00A35B02"/>
    <w:rsid w:val="00A35D39"/>
    <w:rsid w:val="00A35D71"/>
    <w:rsid w:val="00A36733"/>
    <w:rsid w:val="00A375C5"/>
    <w:rsid w:val="00A40881"/>
    <w:rsid w:val="00A40B04"/>
    <w:rsid w:val="00A41BD4"/>
    <w:rsid w:val="00A41E33"/>
    <w:rsid w:val="00A42A22"/>
    <w:rsid w:val="00A42A4F"/>
    <w:rsid w:val="00A42D36"/>
    <w:rsid w:val="00A42E70"/>
    <w:rsid w:val="00A43282"/>
    <w:rsid w:val="00A4415D"/>
    <w:rsid w:val="00A444B9"/>
    <w:rsid w:val="00A44762"/>
    <w:rsid w:val="00A4489A"/>
    <w:rsid w:val="00A449EE"/>
    <w:rsid w:val="00A45970"/>
    <w:rsid w:val="00A45F54"/>
    <w:rsid w:val="00A475C1"/>
    <w:rsid w:val="00A4789D"/>
    <w:rsid w:val="00A47982"/>
    <w:rsid w:val="00A50ED2"/>
    <w:rsid w:val="00A5106F"/>
    <w:rsid w:val="00A517BD"/>
    <w:rsid w:val="00A51971"/>
    <w:rsid w:val="00A519EA"/>
    <w:rsid w:val="00A51C17"/>
    <w:rsid w:val="00A52636"/>
    <w:rsid w:val="00A52C16"/>
    <w:rsid w:val="00A52E92"/>
    <w:rsid w:val="00A53A93"/>
    <w:rsid w:val="00A543DF"/>
    <w:rsid w:val="00A54AA4"/>
    <w:rsid w:val="00A55111"/>
    <w:rsid w:val="00A5515A"/>
    <w:rsid w:val="00A55AD1"/>
    <w:rsid w:val="00A55B43"/>
    <w:rsid w:val="00A5638D"/>
    <w:rsid w:val="00A56889"/>
    <w:rsid w:val="00A56D60"/>
    <w:rsid w:val="00A57086"/>
    <w:rsid w:val="00A574F3"/>
    <w:rsid w:val="00A57504"/>
    <w:rsid w:val="00A5756D"/>
    <w:rsid w:val="00A57EC8"/>
    <w:rsid w:val="00A60A67"/>
    <w:rsid w:val="00A60B29"/>
    <w:rsid w:val="00A60F36"/>
    <w:rsid w:val="00A61BDF"/>
    <w:rsid w:val="00A61CA9"/>
    <w:rsid w:val="00A62290"/>
    <w:rsid w:val="00A634FF"/>
    <w:rsid w:val="00A63938"/>
    <w:rsid w:val="00A63A96"/>
    <w:rsid w:val="00A63E29"/>
    <w:rsid w:val="00A640DC"/>
    <w:rsid w:val="00A64476"/>
    <w:rsid w:val="00A65104"/>
    <w:rsid w:val="00A65B18"/>
    <w:rsid w:val="00A67DBD"/>
    <w:rsid w:val="00A71ED6"/>
    <w:rsid w:val="00A7228A"/>
    <w:rsid w:val="00A7235F"/>
    <w:rsid w:val="00A73A57"/>
    <w:rsid w:val="00A7440E"/>
    <w:rsid w:val="00A74AEC"/>
    <w:rsid w:val="00A751D3"/>
    <w:rsid w:val="00A75C0A"/>
    <w:rsid w:val="00A77D28"/>
    <w:rsid w:val="00A809D8"/>
    <w:rsid w:val="00A80D23"/>
    <w:rsid w:val="00A814BE"/>
    <w:rsid w:val="00A81838"/>
    <w:rsid w:val="00A81BC4"/>
    <w:rsid w:val="00A81EA4"/>
    <w:rsid w:val="00A82069"/>
    <w:rsid w:val="00A821D7"/>
    <w:rsid w:val="00A82DC4"/>
    <w:rsid w:val="00A82ED5"/>
    <w:rsid w:val="00A833D6"/>
    <w:rsid w:val="00A83466"/>
    <w:rsid w:val="00A83608"/>
    <w:rsid w:val="00A845EF"/>
    <w:rsid w:val="00A8471F"/>
    <w:rsid w:val="00A8489B"/>
    <w:rsid w:val="00A84C3F"/>
    <w:rsid w:val="00A84FEB"/>
    <w:rsid w:val="00A86302"/>
    <w:rsid w:val="00A86B6D"/>
    <w:rsid w:val="00A86C6B"/>
    <w:rsid w:val="00A874AE"/>
    <w:rsid w:val="00A906DB"/>
    <w:rsid w:val="00A916E2"/>
    <w:rsid w:val="00A91740"/>
    <w:rsid w:val="00A91F4E"/>
    <w:rsid w:val="00A92CFF"/>
    <w:rsid w:val="00A93BDF"/>
    <w:rsid w:val="00A93DC2"/>
    <w:rsid w:val="00A944CF"/>
    <w:rsid w:val="00A94A5B"/>
    <w:rsid w:val="00A94EAB"/>
    <w:rsid w:val="00A955A3"/>
    <w:rsid w:val="00A9568C"/>
    <w:rsid w:val="00A95A92"/>
    <w:rsid w:val="00A9775B"/>
    <w:rsid w:val="00AA07C3"/>
    <w:rsid w:val="00AA1672"/>
    <w:rsid w:val="00AA1953"/>
    <w:rsid w:val="00AA19D9"/>
    <w:rsid w:val="00AA21DC"/>
    <w:rsid w:val="00AA285F"/>
    <w:rsid w:val="00AA2A0D"/>
    <w:rsid w:val="00AA31B7"/>
    <w:rsid w:val="00AA33F5"/>
    <w:rsid w:val="00AA3F0F"/>
    <w:rsid w:val="00AA40DE"/>
    <w:rsid w:val="00AA4553"/>
    <w:rsid w:val="00AA45E8"/>
    <w:rsid w:val="00AA4B27"/>
    <w:rsid w:val="00AA4B70"/>
    <w:rsid w:val="00AA65FD"/>
    <w:rsid w:val="00AA7B2A"/>
    <w:rsid w:val="00AA7CF8"/>
    <w:rsid w:val="00AA7EE1"/>
    <w:rsid w:val="00AB008E"/>
    <w:rsid w:val="00AB050D"/>
    <w:rsid w:val="00AB0742"/>
    <w:rsid w:val="00AB0F13"/>
    <w:rsid w:val="00AB109A"/>
    <w:rsid w:val="00AB17C2"/>
    <w:rsid w:val="00AB1892"/>
    <w:rsid w:val="00AB1F62"/>
    <w:rsid w:val="00AB20DE"/>
    <w:rsid w:val="00AB252C"/>
    <w:rsid w:val="00AB286C"/>
    <w:rsid w:val="00AB28DE"/>
    <w:rsid w:val="00AB2B8A"/>
    <w:rsid w:val="00AB2F01"/>
    <w:rsid w:val="00AB3343"/>
    <w:rsid w:val="00AB3B2D"/>
    <w:rsid w:val="00AB470A"/>
    <w:rsid w:val="00AB4746"/>
    <w:rsid w:val="00AB5002"/>
    <w:rsid w:val="00AB545F"/>
    <w:rsid w:val="00AB5B45"/>
    <w:rsid w:val="00AB620A"/>
    <w:rsid w:val="00AB77DB"/>
    <w:rsid w:val="00AB7837"/>
    <w:rsid w:val="00AB7CAC"/>
    <w:rsid w:val="00AC0108"/>
    <w:rsid w:val="00AC09BD"/>
    <w:rsid w:val="00AC195C"/>
    <w:rsid w:val="00AC28CC"/>
    <w:rsid w:val="00AC2B73"/>
    <w:rsid w:val="00AC502E"/>
    <w:rsid w:val="00AC5188"/>
    <w:rsid w:val="00AC56B0"/>
    <w:rsid w:val="00AC5950"/>
    <w:rsid w:val="00AC66BB"/>
    <w:rsid w:val="00AC67A5"/>
    <w:rsid w:val="00AC6837"/>
    <w:rsid w:val="00AD02D7"/>
    <w:rsid w:val="00AD1613"/>
    <w:rsid w:val="00AD1DF3"/>
    <w:rsid w:val="00AD2280"/>
    <w:rsid w:val="00AD3760"/>
    <w:rsid w:val="00AD3969"/>
    <w:rsid w:val="00AD410E"/>
    <w:rsid w:val="00AD4457"/>
    <w:rsid w:val="00AD464A"/>
    <w:rsid w:val="00AD4E72"/>
    <w:rsid w:val="00AD53E5"/>
    <w:rsid w:val="00AD5820"/>
    <w:rsid w:val="00AD604F"/>
    <w:rsid w:val="00AD622A"/>
    <w:rsid w:val="00AD67F3"/>
    <w:rsid w:val="00AD6CFF"/>
    <w:rsid w:val="00AD6E39"/>
    <w:rsid w:val="00AD6EC1"/>
    <w:rsid w:val="00AD6FE8"/>
    <w:rsid w:val="00AD7021"/>
    <w:rsid w:val="00AD71EA"/>
    <w:rsid w:val="00AD7450"/>
    <w:rsid w:val="00AD755B"/>
    <w:rsid w:val="00AD7C4D"/>
    <w:rsid w:val="00AE0072"/>
    <w:rsid w:val="00AE07DF"/>
    <w:rsid w:val="00AE08FD"/>
    <w:rsid w:val="00AE0D52"/>
    <w:rsid w:val="00AE1767"/>
    <w:rsid w:val="00AE1800"/>
    <w:rsid w:val="00AE1923"/>
    <w:rsid w:val="00AE1C8E"/>
    <w:rsid w:val="00AE4547"/>
    <w:rsid w:val="00AE4C21"/>
    <w:rsid w:val="00AE589B"/>
    <w:rsid w:val="00AE58D7"/>
    <w:rsid w:val="00AE5BFC"/>
    <w:rsid w:val="00AE5CD6"/>
    <w:rsid w:val="00AE5DB0"/>
    <w:rsid w:val="00AE60F7"/>
    <w:rsid w:val="00AE74E4"/>
    <w:rsid w:val="00AE75AD"/>
    <w:rsid w:val="00AE79D6"/>
    <w:rsid w:val="00AE7A9E"/>
    <w:rsid w:val="00AE7B8A"/>
    <w:rsid w:val="00AF002F"/>
    <w:rsid w:val="00AF24CF"/>
    <w:rsid w:val="00AF2D61"/>
    <w:rsid w:val="00AF31EB"/>
    <w:rsid w:val="00AF3A64"/>
    <w:rsid w:val="00AF41D9"/>
    <w:rsid w:val="00AF4332"/>
    <w:rsid w:val="00AF5002"/>
    <w:rsid w:val="00AF5519"/>
    <w:rsid w:val="00AF58E1"/>
    <w:rsid w:val="00AF696A"/>
    <w:rsid w:val="00AF742D"/>
    <w:rsid w:val="00AF7B34"/>
    <w:rsid w:val="00AF7F61"/>
    <w:rsid w:val="00B00005"/>
    <w:rsid w:val="00B02EDF"/>
    <w:rsid w:val="00B03EF9"/>
    <w:rsid w:val="00B043BC"/>
    <w:rsid w:val="00B0482E"/>
    <w:rsid w:val="00B048F2"/>
    <w:rsid w:val="00B04A81"/>
    <w:rsid w:val="00B04C2A"/>
    <w:rsid w:val="00B05C93"/>
    <w:rsid w:val="00B06803"/>
    <w:rsid w:val="00B076E5"/>
    <w:rsid w:val="00B0775A"/>
    <w:rsid w:val="00B077CE"/>
    <w:rsid w:val="00B10532"/>
    <w:rsid w:val="00B10B99"/>
    <w:rsid w:val="00B110CC"/>
    <w:rsid w:val="00B1183B"/>
    <w:rsid w:val="00B11DB6"/>
    <w:rsid w:val="00B11EA7"/>
    <w:rsid w:val="00B127F2"/>
    <w:rsid w:val="00B13A72"/>
    <w:rsid w:val="00B13DE9"/>
    <w:rsid w:val="00B14DE2"/>
    <w:rsid w:val="00B153F7"/>
    <w:rsid w:val="00B16BCD"/>
    <w:rsid w:val="00B17447"/>
    <w:rsid w:val="00B17A29"/>
    <w:rsid w:val="00B17BCD"/>
    <w:rsid w:val="00B17EC1"/>
    <w:rsid w:val="00B20271"/>
    <w:rsid w:val="00B20C66"/>
    <w:rsid w:val="00B20DF2"/>
    <w:rsid w:val="00B21681"/>
    <w:rsid w:val="00B21B6F"/>
    <w:rsid w:val="00B21C78"/>
    <w:rsid w:val="00B22895"/>
    <w:rsid w:val="00B22B7B"/>
    <w:rsid w:val="00B24214"/>
    <w:rsid w:val="00B242F6"/>
    <w:rsid w:val="00B24572"/>
    <w:rsid w:val="00B24627"/>
    <w:rsid w:val="00B257A6"/>
    <w:rsid w:val="00B25997"/>
    <w:rsid w:val="00B25D79"/>
    <w:rsid w:val="00B25FD9"/>
    <w:rsid w:val="00B268B7"/>
    <w:rsid w:val="00B30789"/>
    <w:rsid w:val="00B30AE8"/>
    <w:rsid w:val="00B3164A"/>
    <w:rsid w:val="00B33AD4"/>
    <w:rsid w:val="00B3483A"/>
    <w:rsid w:val="00B34C29"/>
    <w:rsid w:val="00B35070"/>
    <w:rsid w:val="00B354C6"/>
    <w:rsid w:val="00B35D2B"/>
    <w:rsid w:val="00B37B09"/>
    <w:rsid w:val="00B37FF7"/>
    <w:rsid w:val="00B40BFD"/>
    <w:rsid w:val="00B4137C"/>
    <w:rsid w:val="00B41D98"/>
    <w:rsid w:val="00B4204A"/>
    <w:rsid w:val="00B42204"/>
    <w:rsid w:val="00B42E46"/>
    <w:rsid w:val="00B42FE3"/>
    <w:rsid w:val="00B4315C"/>
    <w:rsid w:val="00B44C4E"/>
    <w:rsid w:val="00B44CD7"/>
    <w:rsid w:val="00B45AA6"/>
    <w:rsid w:val="00B46A5E"/>
    <w:rsid w:val="00B46D6C"/>
    <w:rsid w:val="00B471A6"/>
    <w:rsid w:val="00B47287"/>
    <w:rsid w:val="00B4772E"/>
    <w:rsid w:val="00B4792A"/>
    <w:rsid w:val="00B50075"/>
    <w:rsid w:val="00B50453"/>
    <w:rsid w:val="00B50A0C"/>
    <w:rsid w:val="00B50CBF"/>
    <w:rsid w:val="00B50DE1"/>
    <w:rsid w:val="00B51D7A"/>
    <w:rsid w:val="00B51FE1"/>
    <w:rsid w:val="00B53518"/>
    <w:rsid w:val="00B53D0A"/>
    <w:rsid w:val="00B53F12"/>
    <w:rsid w:val="00B53F69"/>
    <w:rsid w:val="00B550D1"/>
    <w:rsid w:val="00B552A1"/>
    <w:rsid w:val="00B557B4"/>
    <w:rsid w:val="00B558EB"/>
    <w:rsid w:val="00B5595C"/>
    <w:rsid w:val="00B55B06"/>
    <w:rsid w:val="00B55E3E"/>
    <w:rsid w:val="00B56286"/>
    <w:rsid w:val="00B5649D"/>
    <w:rsid w:val="00B564AA"/>
    <w:rsid w:val="00B56E5F"/>
    <w:rsid w:val="00B5718D"/>
    <w:rsid w:val="00B57DB8"/>
    <w:rsid w:val="00B604FA"/>
    <w:rsid w:val="00B612A8"/>
    <w:rsid w:val="00B615E9"/>
    <w:rsid w:val="00B617F6"/>
    <w:rsid w:val="00B61881"/>
    <w:rsid w:val="00B62F1A"/>
    <w:rsid w:val="00B6344C"/>
    <w:rsid w:val="00B63D13"/>
    <w:rsid w:val="00B63E1A"/>
    <w:rsid w:val="00B64964"/>
    <w:rsid w:val="00B65837"/>
    <w:rsid w:val="00B65AA1"/>
    <w:rsid w:val="00B66B55"/>
    <w:rsid w:val="00B67FE4"/>
    <w:rsid w:val="00B707C1"/>
    <w:rsid w:val="00B7108C"/>
    <w:rsid w:val="00B71456"/>
    <w:rsid w:val="00B72C5C"/>
    <w:rsid w:val="00B73870"/>
    <w:rsid w:val="00B741CF"/>
    <w:rsid w:val="00B743DC"/>
    <w:rsid w:val="00B75A74"/>
    <w:rsid w:val="00B76273"/>
    <w:rsid w:val="00B765D1"/>
    <w:rsid w:val="00B76D50"/>
    <w:rsid w:val="00B76F9B"/>
    <w:rsid w:val="00B7737E"/>
    <w:rsid w:val="00B7747C"/>
    <w:rsid w:val="00B7752D"/>
    <w:rsid w:val="00B775D5"/>
    <w:rsid w:val="00B777FE"/>
    <w:rsid w:val="00B77835"/>
    <w:rsid w:val="00B80B41"/>
    <w:rsid w:val="00B80BF3"/>
    <w:rsid w:val="00B81237"/>
    <w:rsid w:val="00B82277"/>
    <w:rsid w:val="00B82307"/>
    <w:rsid w:val="00B82EDC"/>
    <w:rsid w:val="00B8382E"/>
    <w:rsid w:val="00B83B2C"/>
    <w:rsid w:val="00B85C08"/>
    <w:rsid w:val="00B85F6E"/>
    <w:rsid w:val="00B869BB"/>
    <w:rsid w:val="00B86EEC"/>
    <w:rsid w:val="00B87599"/>
    <w:rsid w:val="00B878D3"/>
    <w:rsid w:val="00B879F5"/>
    <w:rsid w:val="00B90027"/>
    <w:rsid w:val="00B90435"/>
    <w:rsid w:val="00B90B31"/>
    <w:rsid w:val="00B90E52"/>
    <w:rsid w:val="00B90F61"/>
    <w:rsid w:val="00B9115B"/>
    <w:rsid w:val="00B91298"/>
    <w:rsid w:val="00B914A6"/>
    <w:rsid w:val="00B91AC9"/>
    <w:rsid w:val="00B9479F"/>
    <w:rsid w:val="00B94C9B"/>
    <w:rsid w:val="00B94F07"/>
    <w:rsid w:val="00B95680"/>
    <w:rsid w:val="00B95EEC"/>
    <w:rsid w:val="00B9613F"/>
    <w:rsid w:val="00B968CC"/>
    <w:rsid w:val="00B96E83"/>
    <w:rsid w:val="00B9757F"/>
    <w:rsid w:val="00B97A88"/>
    <w:rsid w:val="00BA08D8"/>
    <w:rsid w:val="00BA0FE7"/>
    <w:rsid w:val="00BA11EB"/>
    <w:rsid w:val="00BA28AE"/>
    <w:rsid w:val="00BA2B8C"/>
    <w:rsid w:val="00BA355C"/>
    <w:rsid w:val="00BA4063"/>
    <w:rsid w:val="00BA41FF"/>
    <w:rsid w:val="00BA4AA0"/>
    <w:rsid w:val="00BA4CDE"/>
    <w:rsid w:val="00BA51DB"/>
    <w:rsid w:val="00BA5262"/>
    <w:rsid w:val="00BA5A86"/>
    <w:rsid w:val="00BA5E07"/>
    <w:rsid w:val="00BA6812"/>
    <w:rsid w:val="00BB00C7"/>
    <w:rsid w:val="00BB08D2"/>
    <w:rsid w:val="00BB123C"/>
    <w:rsid w:val="00BB1DA1"/>
    <w:rsid w:val="00BB1EED"/>
    <w:rsid w:val="00BB210B"/>
    <w:rsid w:val="00BB2D1D"/>
    <w:rsid w:val="00BB32AB"/>
    <w:rsid w:val="00BB3371"/>
    <w:rsid w:val="00BB4D29"/>
    <w:rsid w:val="00BB4E05"/>
    <w:rsid w:val="00BB54F5"/>
    <w:rsid w:val="00BB5B63"/>
    <w:rsid w:val="00BB7524"/>
    <w:rsid w:val="00BB7936"/>
    <w:rsid w:val="00BC0017"/>
    <w:rsid w:val="00BC0925"/>
    <w:rsid w:val="00BC131C"/>
    <w:rsid w:val="00BC15D0"/>
    <w:rsid w:val="00BC1D0A"/>
    <w:rsid w:val="00BC2579"/>
    <w:rsid w:val="00BC383E"/>
    <w:rsid w:val="00BC3B09"/>
    <w:rsid w:val="00BC5DC1"/>
    <w:rsid w:val="00BC752F"/>
    <w:rsid w:val="00BD019D"/>
    <w:rsid w:val="00BD045C"/>
    <w:rsid w:val="00BD2712"/>
    <w:rsid w:val="00BD2FB8"/>
    <w:rsid w:val="00BD3912"/>
    <w:rsid w:val="00BD4AB2"/>
    <w:rsid w:val="00BD5515"/>
    <w:rsid w:val="00BD609E"/>
    <w:rsid w:val="00BD61A2"/>
    <w:rsid w:val="00BD665F"/>
    <w:rsid w:val="00BD6C8D"/>
    <w:rsid w:val="00BD718E"/>
    <w:rsid w:val="00BE0BA6"/>
    <w:rsid w:val="00BE0E84"/>
    <w:rsid w:val="00BE256B"/>
    <w:rsid w:val="00BE2BEF"/>
    <w:rsid w:val="00BE35DD"/>
    <w:rsid w:val="00BE3AB7"/>
    <w:rsid w:val="00BE3DA0"/>
    <w:rsid w:val="00BE4AED"/>
    <w:rsid w:val="00BE5633"/>
    <w:rsid w:val="00BE580B"/>
    <w:rsid w:val="00BE59D7"/>
    <w:rsid w:val="00BE5B32"/>
    <w:rsid w:val="00BE6E4E"/>
    <w:rsid w:val="00BE7108"/>
    <w:rsid w:val="00BF0048"/>
    <w:rsid w:val="00BF00EF"/>
    <w:rsid w:val="00BF17DF"/>
    <w:rsid w:val="00BF19E8"/>
    <w:rsid w:val="00BF1C80"/>
    <w:rsid w:val="00BF23FD"/>
    <w:rsid w:val="00BF3282"/>
    <w:rsid w:val="00BF37B7"/>
    <w:rsid w:val="00BF3BE9"/>
    <w:rsid w:val="00BF40A2"/>
    <w:rsid w:val="00BF42C3"/>
    <w:rsid w:val="00BF48ED"/>
    <w:rsid w:val="00BF4F0C"/>
    <w:rsid w:val="00BF5E79"/>
    <w:rsid w:val="00BF661B"/>
    <w:rsid w:val="00BF70F8"/>
    <w:rsid w:val="00BF7AB8"/>
    <w:rsid w:val="00C005D5"/>
    <w:rsid w:val="00C00E5C"/>
    <w:rsid w:val="00C00F5D"/>
    <w:rsid w:val="00C017C2"/>
    <w:rsid w:val="00C01CC2"/>
    <w:rsid w:val="00C0270C"/>
    <w:rsid w:val="00C0380B"/>
    <w:rsid w:val="00C03B9E"/>
    <w:rsid w:val="00C040F1"/>
    <w:rsid w:val="00C04403"/>
    <w:rsid w:val="00C04DFD"/>
    <w:rsid w:val="00C04F54"/>
    <w:rsid w:val="00C055DC"/>
    <w:rsid w:val="00C058F2"/>
    <w:rsid w:val="00C05C26"/>
    <w:rsid w:val="00C10ACF"/>
    <w:rsid w:val="00C111AB"/>
    <w:rsid w:val="00C11908"/>
    <w:rsid w:val="00C127B5"/>
    <w:rsid w:val="00C13387"/>
    <w:rsid w:val="00C13CF6"/>
    <w:rsid w:val="00C13F31"/>
    <w:rsid w:val="00C14297"/>
    <w:rsid w:val="00C143AC"/>
    <w:rsid w:val="00C1440F"/>
    <w:rsid w:val="00C14522"/>
    <w:rsid w:val="00C16441"/>
    <w:rsid w:val="00C166FD"/>
    <w:rsid w:val="00C16727"/>
    <w:rsid w:val="00C172B6"/>
    <w:rsid w:val="00C21121"/>
    <w:rsid w:val="00C21F1C"/>
    <w:rsid w:val="00C2258B"/>
    <w:rsid w:val="00C228C4"/>
    <w:rsid w:val="00C22C54"/>
    <w:rsid w:val="00C230CA"/>
    <w:rsid w:val="00C2347A"/>
    <w:rsid w:val="00C23F7C"/>
    <w:rsid w:val="00C242D2"/>
    <w:rsid w:val="00C24748"/>
    <w:rsid w:val="00C25C4A"/>
    <w:rsid w:val="00C25E02"/>
    <w:rsid w:val="00C2622A"/>
    <w:rsid w:val="00C262D1"/>
    <w:rsid w:val="00C265D0"/>
    <w:rsid w:val="00C26CED"/>
    <w:rsid w:val="00C2718A"/>
    <w:rsid w:val="00C27552"/>
    <w:rsid w:val="00C275CD"/>
    <w:rsid w:val="00C27861"/>
    <w:rsid w:val="00C27D55"/>
    <w:rsid w:val="00C30211"/>
    <w:rsid w:val="00C3126A"/>
    <w:rsid w:val="00C316A9"/>
    <w:rsid w:val="00C31FC4"/>
    <w:rsid w:val="00C32ACC"/>
    <w:rsid w:val="00C3317C"/>
    <w:rsid w:val="00C3337C"/>
    <w:rsid w:val="00C33814"/>
    <w:rsid w:val="00C33BB5"/>
    <w:rsid w:val="00C34B00"/>
    <w:rsid w:val="00C35B7C"/>
    <w:rsid w:val="00C35F9E"/>
    <w:rsid w:val="00C3721F"/>
    <w:rsid w:val="00C3726C"/>
    <w:rsid w:val="00C4006C"/>
    <w:rsid w:val="00C402B0"/>
    <w:rsid w:val="00C4051F"/>
    <w:rsid w:val="00C406CE"/>
    <w:rsid w:val="00C40917"/>
    <w:rsid w:val="00C40A54"/>
    <w:rsid w:val="00C40D6A"/>
    <w:rsid w:val="00C41A03"/>
    <w:rsid w:val="00C41FCA"/>
    <w:rsid w:val="00C42519"/>
    <w:rsid w:val="00C426BE"/>
    <w:rsid w:val="00C432B7"/>
    <w:rsid w:val="00C43658"/>
    <w:rsid w:val="00C43FED"/>
    <w:rsid w:val="00C44410"/>
    <w:rsid w:val="00C4445C"/>
    <w:rsid w:val="00C44F5E"/>
    <w:rsid w:val="00C467FB"/>
    <w:rsid w:val="00C469FE"/>
    <w:rsid w:val="00C46A5F"/>
    <w:rsid w:val="00C46B26"/>
    <w:rsid w:val="00C46E2C"/>
    <w:rsid w:val="00C474CB"/>
    <w:rsid w:val="00C50A1C"/>
    <w:rsid w:val="00C519E7"/>
    <w:rsid w:val="00C51CCC"/>
    <w:rsid w:val="00C52508"/>
    <w:rsid w:val="00C525DE"/>
    <w:rsid w:val="00C534DB"/>
    <w:rsid w:val="00C5366C"/>
    <w:rsid w:val="00C53995"/>
    <w:rsid w:val="00C53AC8"/>
    <w:rsid w:val="00C53E48"/>
    <w:rsid w:val="00C540AB"/>
    <w:rsid w:val="00C55077"/>
    <w:rsid w:val="00C55090"/>
    <w:rsid w:val="00C55F7D"/>
    <w:rsid w:val="00C569D9"/>
    <w:rsid w:val="00C57223"/>
    <w:rsid w:val="00C57BCE"/>
    <w:rsid w:val="00C57C00"/>
    <w:rsid w:val="00C605B8"/>
    <w:rsid w:val="00C60E8A"/>
    <w:rsid w:val="00C62129"/>
    <w:rsid w:val="00C63154"/>
    <w:rsid w:val="00C63AA9"/>
    <w:rsid w:val="00C64561"/>
    <w:rsid w:val="00C6577E"/>
    <w:rsid w:val="00C65894"/>
    <w:rsid w:val="00C65A28"/>
    <w:rsid w:val="00C65BA7"/>
    <w:rsid w:val="00C705BF"/>
    <w:rsid w:val="00C70AA1"/>
    <w:rsid w:val="00C70AED"/>
    <w:rsid w:val="00C711A6"/>
    <w:rsid w:val="00C71245"/>
    <w:rsid w:val="00C72ACF"/>
    <w:rsid w:val="00C72EA7"/>
    <w:rsid w:val="00C72FE1"/>
    <w:rsid w:val="00C73117"/>
    <w:rsid w:val="00C73195"/>
    <w:rsid w:val="00C735A1"/>
    <w:rsid w:val="00C7779A"/>
    <w:rsid w:val="00C801D8"/>
    <w:rsid w:val="00C802BB"/>
    <w:rsid w:val="00C8048F"/>
    <w:rsid w:val="00C8087A"/>
    <w:rsid w:val="00C80CBE"/>
    <w:rsid w:val="00C80D7F"/>
    <w:rsid w:val="00C810B4"/>
    <w:rsid w:val="00C812ED"/>
    <w:rsid w:val="00C813D5"/>
    <w:rsid w:val="00C81594"/>
    <w:rsid w:val="00C8278A"/>
    <w:rsid w:val="00C8350C"/>
    <w:rsid w:val="00C8396C"/>
    <w:rsid w:val="00C841E1"/>
    <w:rsid w:val="00C84A25"/>
    <w:rsid w:val="00C84D01"/>
    <w:rsid w:val="00C8517E"/>
    <w:rsid w:val="00C85199"/>
    <w:rsid w:val="00C8587D"/>
    <w:rsid w:val="00C8629C"/>
    <w:rsid w:val="00C8636C"/>
    <w:rsid w:val="00C8731A"/>
    <w:rsid w:val="00C873B6"/>
    <w:rsid w:val="00C874B8"/>
    <w:rsid w:val="00C90162"/>
    <w:rsid w:val="00C902F1"/>
    <w:rsid w:val="00C9144C"/>
    <w:rsid w:val="00C916BC"/>
    <w:rsid w:val="00C92291"/>
    <w:rsid w:val="00C927C8"/>
    <w:rsid w:val="00C9288E"/>
    <w:rsid w:val="00C93048"/>
    <w:rsid w:val="00C9323D"/>
    <w:rsid w:val="00C934CB"/>
    <w:rsid w:val="00C938A5"/>
    <w:rsid w:val="00C941D6"/>
    <w:rsid w:val="00C9432C"/>
    <w:rsid w:val="00C94F4D"/>
    <w:rsid w:val="00C95331"/>
    <w:rsid w:val="00C9548C"/>
    <w:rsid w:val="00C95494"/>
    <w:rsid w:val="00C95A02"/>
    <w:rsid w:val="00C95E89"/>
    <w:rsid w:val="00C96619"/>
    <w:rsid w:val="00C969EB"/>
    <w:rsid w:val="00C96DA3"/>
    <w:rsid w:val="00C97753"/>
    <w:rsid w:val="00CA089F"/>
    <w:rsid w:val="00CA1108"/>
    <w:rsid w:val="00CA2E2F"/>
    <w:rsid w:val="00CA389D"/>
    <w:rsid w:val="00CA3FEA"/>
    <w:rsid w:val="00CA4184"/>
    <w:rsid w:val="00CA4212"/>
    <w:rsid w:val="00CA7A55"/>
    <w:rsid w:val="00CA7F68"/>
    <w:rsid w:val="00CB0883"/>
    <w:rsid w:val="00CB12D9"/>
    <w:rsid w:val="00CB1838"/>
    <w:rsid w:val="00CB1BE5"/>
    <w:rsid w:val="00CB25D5"/>
    <w:rsid w:val="00CB28C8"/>
    <w:rsid w:val="00CB2CAD"/>
    <w:rsid w:val="00CB35CE"/>
    <w:rsid w:val="00CB3868"/>
    <w:rsid w:val="00CB548F"/>
    <w:rsid w:val="00CB596C"/>
    <w:rsid w:val="00CB6411"/>
    <w:rsid w:val="00CB65AC"/>
    <w:rsid w:val="00CB71E9"/>
    <w:rsid w:val="00CB747D"/>
    <w:rsid w:val="00CB7EB4"/>
    <w:rsid w:val="00CC06D5"/>
    <w:rsid w:val="00CC0FF6"/>
    <w:rsid w:val="00CC2756"/>
    <w:rsid w:val="00CC27F9"/>
    <w:rsid w:val="00CC2CF0"/>
    <w:rsid w:val="00CC38C1"/>
    <w:rsid w:val="00CC3926"/>
    <w:rsid w:val="00CC3EEA"/>
    <w:rsid w:val="00CC3F2C"/>
    <w:rsid w:val="00CC3F35"/>
    <w:rsid w:val="00CC43D7"/>
    <w:rsid w:val="00CC53B9"/>
    <w:rsid w:val="00CC54BF"/>
    <w:rsid w:val="00CC6416"/>
    <w:rsid w:val="00CC67EC"/>
    <w:rsid w:val="00CC6F95"/>
    <w:rsid w:val="00CC70D0"/>
    <w:rsid w:val="00CC7153"/>
    <w:rsid w:val="00CC7D23"/>
    <w:rsid w:val="00CC7F58"/>
    <w:rsid w:val="00CD0DA7"/>
    <w:rsid w:val="00CD1303"/>
    <w:rsid w:val="00CD1473"/>
    <w:rsid w:val="00CD16F7"/>
    <w:rsid w:val="00CD17A8"/>
    <w:rsid w:val="00CD1F6D"/>
    <w:rsid w:val="00CD2141"/>
    <w:rsid w:val="00CD2F41"/>
    <w:rsid w:val="00CD3301"/>
    <w:rsid w:val="00CD35DD"/>
    <w:rsid w:val="00CD3759"/>
    <w:rsid w:val="00CD3BDC"/>
    <w:rsid w:val="00CD4826"/>
    <w:rsid w:val="00CD4A99"/>
    <w:rsid w:val="00CD557F"/>
    <w:rsid w:val="00CD5CC8"/>
    <w:rsid w:val="00CD5F7C"/>
    <w:rsid w:val="00CD62C3"/>
    <w:rsid w:val="00CD6520"/>
    <w:rsid w:val="00CD6817"/>
    <w:rsid w:val="00CD69A3"/>
    <w:rsid w:val="00CD77E1"/>
    <w:rsid w:val="00CE0871"/>
    <w:rsid w:val="00CE0FDF"/>
    <w:rsid w:val="00CE18FB"/>
    <w:rsid w:val="00CE1E5C"/>
    <w:rsid w:val="00CE1ED2"/>
    <w:rsid w:val="00CE26A0"/>
    <w:rsid w:val="00CE2737"/>
    <w:rsid w:val="00CE3204"/>
    <w:rsid w:val="00CE36DF"/>
    <w:rsid w:val="00CE3A78"/>
    <w:rsid w:val="00CE5BAE"/>
    <w:rsid w:val="00CE711A"/>
    <w:rsid w:val="00CE7C06"/>
    <w:rsid w:val="00CF0057"/>
    <w:rsid w:val="00CF0D05"/>
    <w:rsid w:val="00CF143F"/>
    <w:rsid w:val="00CF2CA8"/>
    <w:rsid w:val="00CF39FE"/>
    <w:rsid w:val="00CF3D8D"/>
    <w:rsid w:val="00CF4503"/>
    <w:rsid w:val="00CF465D"/>
    <w:rsid w:val="00CF52E7"/>
    <w:rsid w:val="00CF536B"/>
    <w:rsid w:val="00CF576B"/>
    <w:rsid w:val="00CF618E"/>
    <w:rsid w:val="00CF6934"/>
    <w:rsid w:val="00CF6A86"/>
    <w:rsid w:val="00CF6E94"/>
    <w:rsid w:val="00CF6FAC"/>
    <w:rsid w:val="00CF74E7"/>
    <w:rsid w:val="00CF75A1"/>
    <w:rsid w:val="00CF7E4C"/>
    <w:rsid w:val="00D00457"/>
    <w:rsid w:val="00D00A00"/>
    <w:rsid w:val="00D02FE6"/>
    <w:rsid w:val="00D03975"/>
    <w:rsid w:val="00D03D8C"/>
    <w:rsid w:val="00D045E6"/>
    <w:rsid w:val="00D04792"/>
    <w:rsid w:val="00D04C07"/>
    <w:rsid w:val="00D065A5"/>
    <w:rsid w:val="00D065B3"/>
    <w:rsid w:val="00D06819"/>
    <w:rsid w:val="00D06C45"/>
    <w:rsid w:val="00D06E8E"/>
    <w:rsid w:val="00D07753"/>
    <w:rsid w:val="00D0779A"/>
    <w:rsid w:val="00D11402"/>
    <w:rsid w:val="00D12E19"/>
    <w:rsid w:val="00D1394A"/>
    <w:rsid w:val="00D13B61"/>
    <w:rsid w:val="00D143FF"/>
    <w:rsid w:val="00D14DAE"/>
    <w:rsid w:val="00D151EC"/>
    <w:rsid w:val="00D152C3"/>
    <w:rsid w:val="00D1551C"/>
    <w:rsid w:val="00D1628F"/>
    <w:rsid w:val="00D16371"/>
    <w:rsid w:val="00D16528"/>
    <w:rsid w:val="00D171B7"/>
    <w:rsid w:val="00D17858"/>
    <w:rsid w:val="00D17E2F"/>
    <w:rsid w:val="00D20726"/>
    <w:rsid w:val="00D21809"/>
    <w:rsid w:val="00D21A11"/>
    <w:rsid w:val="00D21A2F"/>
    <w:rsid w:val="00D22352"/>
    <w:rsid w:val="00D228EE"/>
    <w:rsid w:val="00D22FB9"/>
    <w:rsid w:val="00D2385C"/>
    <w:rsid w:val="00D2485B"/>
    <w:rsid w:val="00D24AF9"/>
    <w:rsid w:val="00D25E6A"/>
    <w:rsid w:val="00D26231"/>
    <w:rsid w:val="00D263F4"/>
    <w:rsid w:val="00D27052"/>
    <w:rsid w:val="00D2709D"/>
    <w:rsid w:val="00D27461"/>
    <w:rsid w:val="00D30731"/>
    <w:rsid w:val="00D30AB3"/>
    <w:rsid w:val="00D30E6D"/>
    <w:rsid w:val="00D31E0C"/>
    <w:rsid w:val="00D31EA1"/>
    <w:rsid w:val="00D31FAD"/>
    <w:rsid w:val="00D32672"/>
    <w:rsid w:val="00D32690"/>
    <w:rsid w:val="00D32E9B"/>
    <w:rsid w:val="00D3313D"/>
    <w:rsid w:val="00D33B5E"/>
    <w:rsid w:val="00D33F2C"/>
    <w:rsid w:val="00D34313"/>
    <w:rsid w:val="00D34434"/>
    <w:rsid w:val="00D34F9B"/>
    <w:rsid w:val="00D35490"/>
    <w:rsid w:val="00D35498"/>
    <w:rsid w:val="00D359D8"/>
    <w:rsid w:val="00D36A80"/>
    <w:rsid w:val="00D40051"/>
    <w:rsid w:val="00D4049D"/>
    <w:rsid w:val="00D40C75"/>
    <w:rsid w:val="00D4114F"/>
    <w:rsid w:val="00D41B98"/>
    <w:rsid w:val="00D435A5"/>
    <w:rsid w:val="00D442DB"/>
    <w:rsid w:val="00D44528"/>
    <w:rsid w:val="00D44763"/>
    <w:rsid w:val="00D4496B"/>
    <w:rsid w:val="00D45829"/>
    <w:rsid w:val="00D45D24"/>
    <w:rsid w:val="00D462FA"/>
    <w:rsid w:val="00D4787D"/>
    <w:rsid w:val="00D47DD0"/>
    <w:rsid w:val="00D501A9"/>
    <w:rsid w:val="00D50A46"/>
    <w:rsid w:val="00D50CCD"/>
    <w:rsid w:val="00D5133B"/>
    <w:rsid w:val="00D514EE"/>
    <w:rsid w:val="00D53405"/>
    <w:rsid w:val="00D53CC8"/>
    <w:rsid w:val="00D545CB"/>
    <w:rsid w:val="00D552B2"/>
    <w:rsid w:val="00D55BE1"/>
    <w:rsid w:val="00D56AA1"/>
    <w:rsid w:val="00D56B45"/>
    <w:rsid w:val="00D56B6B"/>
    <w:rsid w:val="00D56B74"/>
    <w:rsid w:val="00D579D2"/>
    <w:rsid w:val="00D57B16"/>
    <w:rsid w:val="00D57EA7"/>
    <w:rsid w:val="00D60743"/>
    <w:rsid w:val="00D609C0"/>
    <w:rsid w:val="00D60E21"/>
    <w:rsid w:val="00D60E47"/>
    <w:rsid w:val="00D61CBD"/>
    <w:rsid w:val="00D61F55"/>
    <w:rsid w:val="00D62270"/>
    <w:rsid w:val="00D644E2"/>
    <w:rsid w:val="00D65870"/>
    <w:rsid w:val="00D659D6"/>
    <w:rsid w:val="00D66022"/>
    <w:rsid w:val="00D6626C"/>
    <w:rsid w:val="00D669CA"/>
    <w:rsid w:val="00D66E2F"/>
    <w:rsid w:val="00D672DF"/>
    <w:rsid w:val="00D676B1"/>
    <w:rsid w:val="00D67C6D"/>
    <w:rsid w:val="00D7178D"/>
    <w:rsid w:val="00D7202F"/>
    <w:rsid w:val="00D728E6"/>
    <w:rsid w:val="00D73C76"/>
    <w:rsid w:val="00D73F9A"/>
    <w:rsid w:val="00D746CA"/>
    <w:rsid w:val="00D747A1"/>
    <w:rsid w:val="00D75306"/>
    <w:rsid w:val="00D75CD7"/>
    <w:rsid w:val="00D76583"/>
    <w:rsid w:val="00D77951"/>
    <w:rsid w:val="00D7795B"/>
    <w:rsid w:val="00D80960"/>
    <w:rsid w:val="00D812B2"/>
    <w:rsid w:val="00D81A54"/>
    <w:rsid w:val="00D81BA9"/>
    <w:rsid w:val="00D81BC4"/>
    <w:rsid w:val="00D828B7"/>
    <w:rsid w:val="00D831C3"/>
    <w:rsid w:val="00D83420"/>
    <w:rsid w:val="00D83DDF"/>
    <w:rsid w:val="00D84247"/>
    <w:rsid w:val="00D84F6E"/>
    <w:rsid w:val="00D85EB7"/>
    <w:rsid w:val="00D85FA6"/>
    <w:rsid w:val="00D8677E"/>
    <w:rsid w:val="00D86B07"/>
    <w:rsid w:val="00D8732E"/>
    <w:rsid w:val="00D87B49"/>
    <w:rsid w:val="00D87D52"/>
    <w:rsid w:val="00D87D8D"/>
    <w:rsid w:val="00D87DA6"/>
    <w:rsid w:val="00D90625"/>
    <w:rsid w:val="00D913C3"/>
    <w:rsid w:val="00D91761"/>
    <w:rsid w:val="00D92242"/>
    <w:rsid w:val="00D922E3"/>
    <w:rsid w:val="00D923DC"/>
    <w:rsid w:val="00D92C82"/>
    <w:rsid w:val="00D936E5"/>
    <w:rsid w:val="00D94E2D"/>
    <w:rsid w:val="00D9513F"/>
    <w:rsid w:val="00D95432"/>
    <w:rsid w:val="00D96A66"/>
    <w:rsid w:val="00D97C19"/>
    <w:rsid w:val="00DA0695"/>
    <w:rsid w:val="00DA0C42"/>
    <w:rsid w:val="00DA13A8"/>
    <w:rsid w:val="00DA1F20"/>
    <w:rsid w:val="00DA3222"/>
    <w:rsid w:val="00DA328E"/>
    <w:rsid w:val="00DA3A33"/>
    <w:rsid w:val="00DA3C61"/>
    <w:rsid w:val="00DA3D49"/>
    <w:rsid w:val="00DA3D9F"/>
    <w:rsid w:val="00DA462A"/>
    <w:rsid w:val="00DA4BCA"/>
    <w:rsid w:val="00DA53B7"/>
    <w:rsid w:val="00DA55C7"/>
    <w:rsid w:val="00DA5B32"/>
    <w:rsid w:val="00DA6F70"/>
    <w:rsid w:val="00DA7AB1"/>
    <w:rsid w:val="00DA7AD2"/>
    <w:rsid w:val="00DB0426"/>
    <w:rsid w:val="00DB11BD"/>
    <w:rsid w:val="00DB1B1C"/>
    <w:rsid w:val="00DB1E44"/>
    <w:rsid w:val="00DB3464"/>
    <w:rsid w:val="00DB36E0"/>
    <w:rsid w:val="00DB55A2"/>
    <w:rsid w:val="00DB5FB3"/>
    <w:rsid w:val="00DB5FBE"/>
    <w:rsid w:val="00DB6599"/>
    <w:rsid w:val="00DB65E2"/>
    <w:rsid w:val="00DB6D03"/>
    <w:rsid w:val="00DB71E4"/>
    <w:rsid w:val="00DB774B"/>
    <w:rsid w:val="00DB7DFE"/>
    <w:rsid w:val="00DC045A"/>
    <w:rsid w:val="00DC08EA"/>
    <w:rsid w:val="00DC1766"/>
    <w:rsid w:val="00DC193C"/>
    <w:rsid w:val="00DC24C6"/>
    <w:rsid w:val="00DC26DA"/>
    <w:rsid w:val="00DC3E40"/>
    <w:rsid w:val="00DC5ABC"/>
    <w:rsid w:val="00DC5B77"/>
    <w:rsid w:val="00DC6225"/>
    <w:rsid w:val="00DC696D"/>
    <w:rsid w:val="00DC6C53"/>
    <w:rsid w:val="00DC70B9"/>
    <w:rsid w:val="00DC762C"/>
    <w:rsid w:val="00DD1793"/>
    <w:rsid w:val="00DD18A2"/>
    <w:rsid w:val="00DD1A19"/>
    <w:rsid w:val="00DD1C58"/>
    <w:rsid w:val="00DD1E18"/>
    <w:rsid w:val="00DD2828"/>
    <w:rsid w:val="00DD2C84"/>
    <w:rsid w:val="00DD3DB9"/>
    <w:rsid w:val="00DD45A0"/>
    <w:rsid w:val="00DD4FBF"/>
    <w:rsid w:val="00DD5003"/>
    <w:rsid w:val="00DD541C"/>
    <w:rsid w:val="00DD5660"/>
    <w:rsid w:val="00DD5760"/>
    <w:rsid w:val="00DD5923"/>
    <w:rsid w:val="00DD7008"/>
    <w:rsid w:val="00DD7101"/>
    <w:rsid w:val="00DD7498"/>
    <w:rsid w:val="00DD7A12"/>
    <w:rsid w:val="00DE01E6"/>
    <w:rsid w:val="00DE0662"/>
    <w:rsid w:val="00DE0671"/>
    <w:rsid w:val="00DE0D74"/>
    <w:rsid w:val="00DE0DEB"/>
    <w:rsid w:val="00DE0F75"/>
    <w:rsid w:val="00DE18E3"/>
    <w:rsid w:val="00DE193E"/>
    <w:rsid w:val="00DE1969"/>
    <w:rsid w:val="00DE1BA2"/>
    <w:rsid w:val="00DE27B5"/>
    <w:rsid w:val="00DE305B"/>
    <w:rsid w:val="00DE31EE"/>
    <w:rsid w:val="00DE3968"/>
    <w:rsid w:val="00DE3DB6"/>
    <w:rsid w:val="00DE437D"/>
    <w:rsid w:val="00DE457B"/>
    <w:rsid w:val="00DE57C7"/>
    <w:rsid w:val="00DE6499"/>
    <w:rsid w:val="00DE6705"/>
    <w:rsid w:val="00DE6ED4"/>
    <w:rsid w:val="00DF0104"/>
    <w:rsid w:val="00DF011C"/>
    <w:rsid w:val="00DF0EE0"/>
    <w:rsid w:val="00DF121C"/>
    <w:rsid w:val="00DF16BA"/>
    <w:rsid w:val="00DF2E02"/>
    <w:rsid w:val="00DF328E"/>
    <w:rsid w:val="00DF35CC"/>
    <w:rsid w:val="00DF449B"/>
    <w:rsid w:val="00DF44A8"/>
    <w:rsid w:val="00DF4592"/>
    <w:rsid w:val="00DF52B3"/>
    <w:rsid w:val="00DF53D7"/>
    <w:rsid w:val="00DF55E9"/>
    <w:rsid w:val="00DF6007"/>
    <w:rsid w:val="00DF656F"/>
    <w:rsid w:val="00DF739F"/>
    <w:rsid w:val="00E02800"/>
    <w:rsid w:val="00E029E0"/>
    <w:rsid w:val="00E035A5"/>
    <w:rsid w:val="00E043C5"/>
    <w:rsid w:val="00E04684"/>
    <w:rsid w:val="00E04A75"/>
    <w:rsid w:val="00E053FA"/>
    <w:rsid w:val="00E05815"/>
    <w:rsid w:val="00E0786B"/>
    <w:rsid w:val="00E102E5"/>
    <w:rsid w:val="00E1071D"/>
    <w:rsid w:val="00E1162A"/>
    <w:rsid w:val="00E11E9D"/>
    <w:rsid w:val="00E11FCF"/>
    <w:rsid w:val="00E124B8"/>
    <w:rsid w:val="00E12972"/>
    <w:rsid w:val="00E12F03"/>
    <w:rsid w:val="00E13628"/>
    <w:rsid w:val="00E13ED9"/>
    <w:rsid w:val="00E14183"/>
    <w:rsid w:val="00E15888"/>
    <w:rsid w:val="00E15987"/>
    <w:rsid w:val="00E1640B"/>
    <w:rsid w:val="00E167AE"/>
    <w:rsid w:val="00E16DDC"/>
    <w:rsid w:val="00E20329"/>
    <w:rsid w:val="00E204C8"/>
    <w:rsid w:val="00E20EF8"/>
    <w:rsid w:val="00E2143C"/>
    <w:rsid w:val="00E247FA"/>
    <w:rsid w:val="00E248D5"/>
    <w:rsid w:val="00E248DC"/>
    <w:rsid w:val="00E24B7A"/>
    <w:rsid w:val="00E253B5"/>
    <w:rsid w:val="00E25ABC"/>
    <w:rsid w:val="00E25B85"/>
    <w:rsid w:val="00E261FA"/>
    <w:rsid w:val="00E262B2"/>
    <w:rsid w:val="00E26682"/>
    <w:rsid w:val="00E276FC"/>
    <w:rsid w:val="00E277F9"/>
    <w:rsid w:val="00E27A08"/>
    <w:rsid w:val="00E27E26"/>
    <w:rsid w:val="00E27EBE"/>
    <w:rsid w:val="00E30085"/>
    <w:rsid w:val="00E3012D"/>
    <w:rsid w:val="00E306D0"/>
    <w:rsid w:val="00E315E8"/>
    <w:rsid w:val="00E31933"/>
    <w:rsid w:val="00E31B7C"/>
    <w:rsid w:val="00E32237"/>
    <w:rsid w:val="00E3396B"/>
    <w:rsid w:val="00E34472"/>
    <w:rsid w:val="00E3475B"/>
    <w:rsid w:val="00E34F34"/>
    <w:rsid w:val="00E36403"/>
    <w:rsid w:val="00E368CB"/>
    <w:rsid w:val="00E3755E"/>
    <w:rsid w:val="00E37A42"/>
    <w:rsid w:val="00E4031B"/>
    <w:rsid w:val="00E406D9"/>
    <w:rsid w:val="00E41035"/>
    <w:rsid w:val="00E41949"/>
    <w:rsid w:val="00E41A52"/>
    <w:rsid w:val="00E42556"/>
    <w:rsid w:val="00E42B7D"/>
    <w:rsid w:val="00E4350C"/>
    <w:rsid w:val="00E435BF"/>
    <w:rsid w:val="00E437E5"/>
    <w:rsid w:val="00E43EA2"/>
    <w:rsid w:val="00E443BD"/>
    <w:rsid w:val="00E444AD"/>
    <w:rsid w:val="00E45763"/>
    <w:rsid w:val="00E45917"/>
    <w:rsid w:val="00E45C25"/>
    <w:rsid w:val="00E470A5"/>
    <w:rsid w:val="00E471BB"/>
    <w:rsid w:val="00E479E7"/>
    <w:rsid w:val="00E502E5"/>
    <w:rsid w:val="00E50657"/>
    <w:rsid w:val="00E51254"/>
    <w:rsid w:val="00E519AA"/>
    <w:rsid w:val="00E52917"/>
    <w:rsid w:val="00E52A86"/>
    <w:rsid w:val="00E52FCC"/>
    <w:rsid w:val="00E5335B"/>
    <w:rsid w:val="00E536D8"/>
    <w:rsid w:val="00E545A1"/>
    <w:rsid w:val="00E54B2C"/>
    <w:rsid w:val="00E5572F"/>
    <w:rsid w:val="00E5661A"/>
    <w:rsid w:val="00E575C5"/>
    <w:rsid w:val="00E57690"/>
    <w:rsid w:val="00E576AA"/>
    <w:rsid w:val="00E5796B"/>
    <w:rsid w:val="00E60175"/>
    <w:rsid w:val="00E6026D"/>
    <w:rsid w:val="00E61F11"/>
    <w:rsid w:val="00E626AA"/>
    <w:rsid w:val="00E62FD4"/>
    <w:rsid w:val="00E6340F"/>
    <w:rsid w:val="00E63F77"/>
    <w:rsid w:val="00E654A0"/>
    <w:rsid w:val="00E658E3"/>
    <w:rsid w:val="00E65C66"/>
    <w:rsid w:val="00E65C99"/>
    <w:rsid w:val="00E70087"/>
    <w:rsid w:val="00E70155"/>
    <w:rsid w:val="00E70755"/>
    <w:rsid w:val="00E70A98"/>
    <w:rsid w:val="00E7230C"/>
    <w:rsid w:val="00E72BC8"/>
    <w:rsid w:val="00E747BE"/>
    <w:rsid w:val="00E748F5"/>
    <w:rsid w:val="00E749AD"/>
    <w:rsid w:val="00E74FD5"/>
    <w:rsid w:val="00E7523D"/>
    <w:rsid w:val="00E75AB7"/>
    <w:rsid w:val="00E75D70"/>
    <w:rsid w:val="00E76782"/>
    <w:rsid w:val="00E77B8F"/>
    <w:rsid w:val="00E806E6"/>
    <w:rsid w:val="00E81A1F"/>
    <w:rsid w:val="00E81CA8"/>
    <w:rsid w:val="00E81DEA"/>
    <w:rsid w:val="00E8223F"/>
    <w:rsid w:val="00E835E6"/>
    <w:rsid w:val="00E839E2"/>
    <w:rsid w:val="00E84583"/>
    <w:rsid w:val="00E85930"/>
    <w:rsid w:val="00E85A5D"/>
    <w:rsid w:val="00E86661"/>
    <w:rsid w:val="00E900AA"/>
    <w:rsid w:val="00E9036C"/>
    <w:rsid w:val="00E90C69"/>
    <w:rsid w:val="00E92F78"/>
    <w:rsid w:val="00E93E6A"/>
    <w:rsid w:val="00E94F26"/>
    <w:rsid w:val="00E95328"/>
    <w:rsid w:val="00E95A40"/>
    <w:rsid w:val="00E95B16"/>
    <w:rsid w:val="00E96983"/>
    <w:rsid w:val="00E971E4"/>
    <w:rsid w:val="00E973A8"/>
    <w:rsid w:val="00E97790"/>
    <w:rsid w:val="00E979E5"/>
    <w:rsid w:val="00E97A0F"/>
    <w:rsid w:val="00E97A9B"/>
    <w:rsid w:val="00E97F19"/>
    <w:rsid w:val="00EA09E1"/>
    <w:rsid w:val="00EA101E"/>
    <w:rsid w:val="00EA184D"/>
    <w:rsid w:val="00EA1A20"/>
    <w:rsid w:val="00EA1B2E"/>
    <w:rsid w:val="00EA21C4"/>
    <w:rsid w:val="00EA2CB1"/>
    <w:rsid w:val="00EA370B"/>
    <w:rsid w:val="00EA3D63"/>
    <w:rsid w:val="00EA418C"/>
    <w:rsid w:val="00EA42DF"/>
    <w:rsid w:val="00EA4410"/>
    <w:rsid w:val="00EA49A9"/>
    <w:rsid w:val="00EA4C6D"/>
    <w:rsid w:val="00EA4E6F"/>
    <w:rsid w:val="00EA4F15"/>
    <w:rsid w:val="00EA571E"/>
    <w:rsid w:val="00EA5757"/>
    <w:rsid w:val="00EA582F"/>
    <w:rsid w:val="00EA5E60"/>
    <w:rsid w:val="00EA5E68"/>
    <w:rsid w:val="00EA6173"/>
    <w:rsid w:val="00EA7D6A"/>
    <w:rsid w:val="00EB0529"/>
    <w:rsid w:val="00EB05AD"/>
    <w:rsid w:val="00EB0C61"/>
    <w:rsid w:val="00EB0D3D"/>
    <w:rsid w:val="00EB1175"/>
    <w:rsid w:val="00EB17D3"/>
    <w:rsid w:val="00EB1C56"/>
    <w:rsid w:val="00EB1DAF"/>
    <w:rsid w:val="00EB2BA4"/>
    <w:rsid w:val="00EB4A54"/>
    <w:rsid w:val="00EB4F9D"/>
    <w:rsid w:val="00EB57CB"/>
    <w:rsid w:val="00EB5BDD"/>
    <w:rsid w:val="00EB5D4E"/>
    <w:rsid w:val="00EB68B8"/>
    <w:rsid w:val="00EB6E00"/>
    <w:rsid w:val="00EB6FB3"/>
    <w:rsid w:val="00EB7067"/>
    <w:rsid w:val="00EB7165"/>
    <w:rsid w:val="00EB7695"/>
    <w:rsid w:val="00EB7E59"/>
    <w:rsid w:val="00EB7EF7"/>
    <w:rsid w:val="00EC0C19"/>
    <w:rsid w:val="00EC15F3"/>
    <w:rsid w:val="00EC2288"/>
    <w:rsid w:val="00EC2727"/>
    <w:rsid w:val="00EC2C0E"/>
    <w:rsid w:val="00EC2CF4"/>
    <w:rsid w:val="00EC2E6D"/>
    <w:rsid w:val="00EC3B63"/>
    <w:rsid w:val="00EC4DC3"/>
    <w:rsid w:val="00EC5244"/>
    <w:rsid w:val="00EC54B6"/>
    <w:rsid w:val="00EC5DFF"/>
    <w:rsid w:val="00EC5F9C"/>
    <w:rsid w:val="00EC6244"/>
    <w:rsid w:val="00EC6889"/>
    <w:rsid w:val="00EC6F3D"/>
    <w:rsid w:val="00EC7359"/>
    <w:rsid w:val="00ED0055"/>
    <w:rsid w:val="00ED0191"/>
    <w:rsid w:val="00ED0233"/>
    <w:rsid w:val="00ED06A6"/>
    <w:rsid w:val="00ED1751"/>
    <w:rsid w:val="00ED1B54"/>
    <w:rsid w:val="00ED2F76"/>
    <w:rsid w:val="00ED4054"/>
    <w:rsid w:val="00ED40FB"/>
    <w:rsid w:val="00ED504F"/>
    <w:rsid w:val="00ED5069"/>
    <w:rsid w:val="00ED5652"/>
    <w:rsid w:val="00ED64E3"/>
    <w:rsid w:val="00ED6A2F"/>
    <w:rsid w:val="00ED6A46"/>
    <w:rsid w:val="00ED6AF7"/>
    <w:rsid w:val="00ED782C"/>
    <w:rsid w:val="00ED7B11"/>
    <w:rsid w:val="00EE00EF"/>
    <w:rsid w:val="00EE0CCD"/>
    <w:rsid w:val="00EE0EF4"/>
    <w:rsid w:val="00EE0F98"/>
    <w:rsid w:val="00EE12B1"/>
    <w:rsid w:val="00EE13A6"/>
    <w:rsid w:val="00EE13DE"/>
    <w:rsid w:val="00EE15FF"/>
    <w:rsid w:val="00EE2284"/>
    <w:rsid w:val="00EE250C"/>
    <w:rsid w:val="00EE30C5"/>
    <w:rsid w:val="00EE36E0"/>
    <w:rsid w:val="00EE4244"/>
    <w:rsid w:val="00EE489C"/>
    <w:rsid w:val="00EE4BD2"/>
    <w:rsid w:val="00EE5873"/>
    <w:rsid w:val="00EE5B0B"/>
    <w:rsid w:val="00EE6263"/>
    <w:rsid w:val="00EE64AA"/>
    <w:rsid w:val="00EE7309"/>
    <w:rsid w:val="00EE74AF"/>
    <w:rsid w:val="00EE7844"/>
    <w:rsid w:val="00EE7F82"/>
    <w:rsid w:val="00EF08AC"/>
    <w:rsid w:val="00EF0FE7"/>
    <w:rsid w:val="00EF14C6"/>
    <w:rsid w:val="00EF154D"/>
    <w:rsid w:val="00EF16C3"/>
    <w:rsid w:val="00EF2BF7"/>
    <w:rsid w:val="00EF45E6"/>
    <w:rsid w:val="00EF4E90"/>
    <w:rsid w:val="00EF4ED0"/>
    <w:rsid w:val="00EF4F64"/>
    <w:rsid w:val="00EF537B"/>
    <w:rsid w:val="00EF5CC3"/>
    <w:rsid w:val="00EF6914"/>
    <w:rsid w:val="00EF718A"/>
    <w:rsid w:val="00F00916"/>
    <w:rsid w:val="00F0158E"/>
    <w:rsid w:val="00F018F4"/>
    <w:rsid w:val="00F042D5"/>
    <w:rsid w:val="00F042E1"/>
    <w:rsid w:val="00F04C14"/>
    <w:rsid w:val="00F05BB1"/>
    <w:rsid w:val="00F06C9E"/>
    <w:rsid w:val="00F11A5C"/>
    <w:rsid w:val="00F1218B"/>
    <w:rsid w:val="00F1262D"/>
    <w:rsid w:val="00F1325D"/>
    <w:rsid w:val="00F13284"/>
    <w:rsid w:val="00F157D1"/>
    <w:rsid w:val="00F15975"/>
    <w:rsid w:val="00F15DC2"/>
    <w:rsid w:val="00F16E3C"/>
    <w:rsid w:val="00F1756C"/>
    <w:rsid w:val="00F20759"/>
    <w:rsid w:val="00F20C27"/>
    <w:rsid w:val="00F2103A"/>
    <w:rsid w:val="00F21618"/>
    <w:rsid w:val="00F2193F"/>
    <w:rsid w:val="00F21EF2"/>
    <w:rsid w:val="00F2239F"/>
    <w:rsid w:val="00F236DB"/>
    <w:rsid w:val="00F23BD4"/>
    <w:rsid w:val="00F23BE2"/>
    <w:rsid w:val="00F23BFF"/>
    <w:rsid w:val="00F23CEE"/>
    <w:rsid w:val="00F240AD"/>
    <w:rsid w:val="00F24445"/>
    <w:rsid w:val="00F252BB"/>
    <w:rsid w:val="00F2536E"/>
    <w:rsid w:val="00F25584"/>
    <w:rsid w:val="00F25901"/>
    <w:rsid w:val="00F25FBF"/>
    <w:rsid w:val="00F26192"/>
    <w:rsid w:val="00F26629"/>
    <w:rsid w:val="00F26D52"/>
    <w:rsid w:val="00F276EB"/>
    <w:rsid w:val="00F2782C"/>
    <w:rsid w:val="00F30D49"/>
    <w:rsid w:val="00F31511"/>
    <w:rsid w:val="00F31759"/>
    <w:rsid w:val="00F317A5"/>
    <w:rsid w:val="00F317C8"/>
    <w:rsid w:val="00F32094"/>
    <w:rsid w:val="00F322CE"/>
    <w:rsid w:val="00F32CC0"/>
    <w:rsid w:val="00F32D47"/>
    <w:rsid w:val="00F332AD"/>
    <w:rsid w:val="00F336C0"/>
    <w:rsid w:val="00F3402E"/>
    <w:rsid w:val="00F343AE"/>
    <w:rsid w:val="00F3450B"/>
    <w:rsid w:val="00F35107"/>
    <w:rsid w:val="00F37331"/>
    <w:rsid w:val="00F37606"/>
    <w:rsid w:val="00F37A5C"/>
    <w:rsid w:val="00F41247"/>
    <w:rsid w:val="00F417C6"/>
    <w:rsid w:val="00F42B34"/>
    <w:rsid w:val="00F42E7A"/>
    <w:rsid w:val="00F43226"/>
    <w:rsid w:val="00F43788"/>
    <w:rsid w:val="00F438E4"/>
    <w:rsid w:val="00F4570C"/>
    <w:rsid w:val="00F458C0"/>
    <w:rsid w:val="00F45B89"/>
    <w:rsid w:val="00F46C33"/>
    <w:rsid w:val="00F471E9"/>
    <w:rsid w:val="00F47E0E"/>
    <w:rsid w:val="00F5019B"/>
    <w:rsid w:val="00F50772"/>
    <w:rsid w:val="00F50D8B"/>
    <w:rsid w:val="00F516A2"/>
    <w:rsid w:val="00F51EFD"/>
    <w:rsid w:val="00F525FF"/>
    <w:rsid w:val="00F53509"/>
    <w:rsid w:val="00F53A6B"/>
    <w:rsid w:val="00F53E29"/>
    <w:rsid w:val="00F5484D"/>
    <w:rsid w:val="00F54C1E"/>
    <w:rsid w:val="00F56628"/>
    <w:rsid w:val="00F566B7"/>
    <w:rsid w:val="00F566FC"/>
    <w:rsid w:val="00F5733D"/>
    <w:rsid w:val="00F57532"/>
    <w:rsid w:val="00F6027D"/>
    <w:rsid w:val="00F60DC0"/>
    <w:rsid w:val="00F61818"/>
    <w:rsid w:val="00F61D60"/>
    <w:rsid w:val="00F61FCC"/>
    <w:rsid w:val="00F62CDD"/>
    <w:rsid w:val="00F64070"/>
    <w:rsid w:val="00F64456"/>
    <w:rsid w:val="00F64502"/>
    <w:rsid w:val="00F654C7"/>
    <w:rsid w:val="00F658F3"/>
    <w:rsid w:val="00F65932"/>
    <w:rsid w:val="00F6628B"/>
    <w:rsid w:val="00F6756E"/>
    <w:rsid w:val="00F67575"/>
    <w:rsid w:val="00F67AB8"/>
    <w:rsid w:val="00F70294"/>
    <w:rsid w:val="00F71C1C"/>
    <w:rsid w:val="00F724ED"/>
    <w:rsid w:val="00F72C46"/>
    <w:rsid w:val="00F72D3C"/>
    <w:rsid w:val="00F73F98"/>
    <w:rsid w:val="00F750F0"/>
    <w:rsid w:val="00F760F4"/>
    <w:rsid w:val="00F762C6"/>
    <w:rsid w:val="00F76BE3"/>
    <w:rsid w:val="00F76C8F"/>
    <w:rsid w:val="00F77685"/>
    <w:rsid w:val="00F77920"/>
    <w:rsid w:val="00F77DBA"/>
    <w:rsid w:val="00F8046C"/>
    <w:rsid w:val="00F80736"/>
    <w:rsid w:val="00F80AEB"/>
    <w:rsid w:val="00F814CD"/>
    <w:rsid w:val="00F818E1"/>
    <w:rsid w:val="00F82708"/>
    <w:rsid w:val="00F82A18"/>
    <w:rsid w:val="00F839B9"/>
    <w:rsid w:val="00F83E8E"/>
    <w:rsid w:val="00F83F7A"/>
    <w:rsid w:val="00F8475B"/>
    <w:rsid w:val="00F8491F"/>
    <w:rsid w:val="00F84FB3"/>
    <w:rsid w:val="00F8544B"/>
    <w:rsid w:val="00F855F4"/>
    <w:rsid w:val="00F86410"/>
    <w:rsid w:val="00F86867"/>
    <w:rsid w:val="00F86941"/>
    <w:rsid w:val="00F86CD6"/>
    <w:rsid w:val="00F875FD"/>
    <w:rsid w:val="00F879DC"/>
    <w:rsid w:val="00F87B0D"/>
    <w:rsid w:val="00F904F3"/>
    <w:rsid w:val="00F906DE"/>
    <w:rsid w:val="00F91DEE"/>
    <w:rsid w:val="00F91E5B"/>
    <w:rsid w:val="00F92290"/>
    <w:rsid w:val="00F942B1"/>
    <w:rsid w:val="00F9517A"/>
    <w:rsid w:val="00F95579"/>
    <w:rsid w:val="00F95B8A"/>
    <w:rsid w:val="00F9616C"/>
    <w:rsid w:val="00F96531"/>
    <w:rsid w:val="00FA0679"/>
    <w:rsid w:val="00FA148D"/>
    <w:rsid w:val="00FA17F2"/>
    <w:rsid w:val="00FA19F5"/>
    <w:rsid w:val="00FA1B1D"/>
    <w:rsid w:val="00FA1C05"/>
    <w:rsid w:val="00FA1ED1"/>
    <w:rsid w:val="00FA255D"/>
    <w:rsid w:val="00FA2DCF"/>
    <w:rsid w:val="00FA30E5"/>
    <w:rsid w:val="00FA3DB3"/>
    <w:rsid w:val="00FA4695"/>
    <w:rsid w:val="00FA48D5"/>
    <w:rsid w:val="00FA4DD4"/>
    <w:rsid w:val="00FA520E"/>
    <w:rsid w:val="00FA542A"/>
    <w:rsid w:val="00FA58E1"/>
    <w:rsid w:val="00FA5BCA"/>
    <w:rsid w:val="00FA6938"/>
    <w:rsid w:val="00FA72D1"/>
    <w:rsid w:val="00FA7375"/>
    <w:rsid w:val="00FA7DED"/>
    <w:rsid w:val="00FA7EE5"/>
    <w:rsid w:val="00FB0297"/>
    <w:rsid w:val="00FB0CD0"/>
    <w:rsid w:val="00FB1946"/>
    <w:rsid w:val="00FB2DE3"/>
    <w:rsid w:val="00FB358C"/>
    <w:rsid w:val="00FB3673"/>
    <w:rsid w:val="00FB36B4"/>
    <w:rsid w:val="00FB3FBE"/>
    <w:rsid w:val="00FB4339"/>
    <w:rsid w:val="00FB4666"/>
    <w:rsid w:val="00FB5304"/>
    <w:rsid w:val="00FB5A19"/>
    <w:rsid w:val="00FB6A2E"/>
    <w:rsid w:val="00FB6A9D"/>
    <w:rsid w:val="00FB7688"/>
    <w:rsid w:val="00FB7AF8"/>
    <w:rsid w:val="00FB7C01"/>
    <w:rsid w:val="00FB7D59"/>
    <w:rsid w:val="00FC0868"/>
    <w:rsid w:val="00FC0C9A"/>
    <w:rsid w:val="00FC0DE2"/>
    <w:rsid w:val="00FC0ED4"/>
    <w:rsid w:val="00FC11FA"/>
    <w:rsid w:val="00FC1696"/>
    <w:rsid w:val="00FC1DA9"/>
    <w:rsid w:val="00FC21FB"/>
    <w:rsid w:val="00FC38BA"/>
    <w:rsid w:val="00FC51D8"/>
    <w:rsid w:val="00FC6E3F"/>
    <w:rsid w:val="00FC73D9"/>
    <w:rsid w:val="00FC7AF7"/>
    <w:rsid w:val="00FD0821"/>
    <w:rsid w:val="00FD0B4D"/>
    <w:rsid w:val="00FD0F89"/>
    <w:rsid w:val="00FD1499"/>
    <w:rsid w:val="00FD1763"/>
    <w:rsid w:val="00FD1BA3"/>
    <w:rsid w:val="00FD1BCD"/>
    <w:rsid w:val="00FD211D"/>
    <w:rsid w:val="00FD2B20"/>
    <w:rsid w:val="00FD2B84"/>
    <w:rsid w:val="00FD35E2"/>
    <w:rsid w:val="00FD597A"/>
    <w:rsid w:val="00FD65A7"/>
    <w:rsid w:val="00FD7F7E"/>
    <w:rsid w:val="00FE015C"/>
    <w:rsid w:val="00FE38E6"/>
    <w:rsid w:val="00FE3B1D"/>
    <w:rsid w:val="00FE3FD5"/>
    <w:rsid w:val="00FE4ACD"/>
    <w:rsid w:val="00FE4F58"/>
    <w:rsid w:val="00FE4F96"/>
    <w:rsid w:val="00FE52DB"/>
    <w:rsid w:val="00FE54FE"/>
    <w:rsid w:val="00FE5768"/>
    <w:rsid w:val="00FE5E40"/>
    <w:rsid w:val="00FE619F"/>
    <w:rsid w:val="00FE73D6"/>
    <w:rsid w:val="00FE7732"/>
    <w:rsid w:val="00FF0A06"/>
    <w:rsid w:val="00FF0A8C"/>
    <w:rsid w:val="00FF1C56"/>
    <w:rsid w:val="00FF1EF5"/>
    <w:rsid w:val="00FF1F8A"/>
    <w:rsid w:val="00FF24DC"/>
    <w:rsid w:val="00FF28D5"/>
    <w:rsid w:val="00FF2B83"/>
    <w:rsid w:val="00FF5A0A"/>
    <w:rsid w:val="00FF5B6E"/>
    <w:rsid w:val="00FF5BE4"/>
    <w:rsid w:val="00FF5F7E"/>
    <w:rsid w:val="00FF6D4E"/>
    <w:rsid w:val="00FF7634"/>
    <w:rsid w:val="00FF7C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HTML Cite"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19BF"/>
    <w:pPr>
      <w:spacing w:after="0" w:line="240" w:lineRule="auto"/>
    </w:pPr>
    <w:rPr>
      <w:rFonts w:ascii="Times New Roman" w:eastAsia="Times New Roman" w:hAnsi="Times New Roman" w:cs="Times New Roman"/>
      <w:b/>
      <w:sz w:val="28"/>
      <w:szCs w:val="28"/>
      <w:lang w:eastAsia="ru-RU"/>
    </w:rPr>
  </w:style>
  <w:style w:type="paragraph" w:styleId="1">
    <w:name w:val="heading 1"/>
    <w:basedOn w:val="a"/>
    <w:next w:val="a"/>
    <w:link w:val="10"/>
    <w:qFormat/>
    <w:rsid w:val="00E70155"/>
    <w:pPr>
      <w:keepNext/>
      <w:outlineLvl w:val="0"/>
    </w:pPr>
    <w:rPr>
      <w:bCs/>
      <w:sz w:val="22"/>
      <w:szCs w:val="24"/>
    </w:rPr>
  </w:style>
  <w:style w:type="paragraph" w:styleId="2">
    <w:name w:val="heading 2"/>
    <w:basedOn w:val="a"/>
    <w:next w:val="a"/>
    <w:link w:val="20"/>
    <w:unhideWhenUsed/>
    <w:qFormat/>
    <w:rsid w:val="00E70155"/>
    <w:pPr>
      <w:keepNext/>
      <w:keepLines/>
      <w:overflowPunct w:val="0"/>
      <w:autoSpaceDE w:val="0"/>
      <w:autoSpaceDN w:val="0"/>
      <w:adjustRightInd w:val="0"/>
      <w:spacing w:before="200"/>
      <w:textAlignment w:val="baseline"/>
      <w:outlineLvl w:val="1"/>
    </w:pPr>
    <w:rPr>
      <w:rFonts w:asciiTheme="majorHAnsi" w:eastAsiaTheme="majorEastAsia" w:hAnsiTheme="majorHAnsi" w:cstheme="majorBidi"/>
      <w:bCs/>
      <w:color w:val="4F81BD" w:themeColor="accent1"/>
      <w:sz w:val="26"/>
      <w:szCs w:val="26"/>
    </w:rPr>
  </w:style>
  <w:style w:type="paragraph" w:styleId="3">
    <w:name w:val="heading 3"/>
    <w:basedOn w:val="a"/>
    <w:next w:val="a"/>
    <w:link w:val="30"/>
    <w:uiPriority w:val="9"/>
    <w:unhideWhenUsed/>
    <w:qFormat/>
    <w:rsid w:val="00E70155"/>
    <w:pPr>
      <w:keepNext/>
      <w:keepLines/>
      <w:spacing w:before="200" w:line="276" w:lineRule="auto"/>
      <w:ind w:left="720" w:hanging="720"/>
      <w:outlineLvl w:val="2"/>
    </w:pPr>
    <w:rPr>
      <w:rFonts w:asciiTheme="majorHAnsi" w:eastAsiaTheme="majorEastAsia" w:hAnsiTheme="majorHAnsi" w:cstheme="majorBidi"/>
      <w:bCs/>
      <w:color w:val="4F81BD" w:themeColor="accent1"/>
      <w:sz w:val="22"/>
      <w:szCs w:val="22"/>
      <w:lang w:eastAsia="en-US"/>
    </w:rPr>
  </w:style>
  <w:style w:type="paragraph" w:styleId="4">
    <w:name w:val="heading 4"/>
    <w:basedOn w:val="a"/>
    <w:next w:val="a"/>
    <w:link w:val="40"/>
    <w:uiPriority w:val="9"/>
    <w:unhideWhenUsed/>
    <w:qFormat/>
    <w:rsid w:val="00E70155"/>
    <w:pPr>
      <w:keepNext/>
      <w:keepLines/>
      <w:spacing w:before="200" w:line="276" w:lineRule="auto"/>
      <w:ind w:left="864" w:hanging="864"/>
      <w:outlineLvl w:val="3"/>
    </w:pPr>
    <w:rPr>
      <w:rFonts w:asciiTheme="majorHAnsi" w:eastAsiaTheme="majorEastAsia" w:hAnsiTheme="majorHAnsi" w:cstheme="majorBidi"/>
      <w:bCs/>
      <w:i/>
      <w:iCs/>
      <w:color w:val="4F81BD" w:themeColor="accent1"/>
      <w:sz w:val="22"/>
      <w:szCs w:val="22"/>
      <w:lang w:eastAsia="en-US"/>
    </w:rPr>
  </w:style>
  <w:style w:type="paragraph" w:styleId="5">
    <w:name w:val="heading 5"/>
    <w:basedOn w:val="a"/>
    <w:next w:val="a"/>
    <w:link w:val="50"/>
    <w:uiPriority w:val="9"/>
    <w:semiHidden/>
    <w:unhideWhenUsed/>
    <w:qFormat/>
    <w:rsid w:val="00E70155"/>
    <w:pPr>
      <w:keepNext/>
      <w:keepLines/>
      <w:spacing w:before="200" w:line="276" w:lineRule="auto"/>
      <w:ind w:left="1008" w:hanging="1008"/>
      <w:outlineLvl w:val="4"/>
    </w:pPr>
    <w:rPr>
      <w:rFonts w:asciiTheme="majorHAnsi" w:eastAsiaTheme="majorEastAsia" w:hAnsiTheme="majorHAnsi" w:cstheme="majorBidi"/>
      <w:b w:val="0"/>
      <w:color w:val="243F60" w:themeColor="accent1" w:themeShade="7F"/>
      <w:sz w:val="22"/>
      <w:szCs w:val="22"/>
      <w:lang w:eastAsia="en-US"/>
    </w:rPr>
  </w:style>
  <w:style w:type="paragraph" w:styleId="6">
    <w:name w:val="heading 6"/>
    <w:basedOn w:val="a"/>
    <w:next w:val="a"/>
    <w:link w:val="60"/>
    <w:uiPriority w:val="9"/>
    <w:qFormat/>
    <w:rsid w:val="007C456F"/>
    <w:pPr>
      <w:keepNext/>
      <w:tabs>
        <w:tab w:val="num" w:pos="1152"/>
      </w:tabs>
      <w:suppressAutoHyphens/>
      <w:ind w:left="1152" w:hanging="1152"/>
      <w:jc w:val="both"/>
      <w:outlineLvl w:val="5"/>
    </w:pPr>
    <w:rPr>
      <w:b w:val="0"/>
      <w:i/>
      <w:sz w:val="20"/>
      <w:szCs w:val="20"/>
      <w:lang w:val="x-none" w:eastAsia="zh-CN"/>
    </w:rPr>
  </w:style>
  <w:style w:type="paragraph" w:styleId="7">
    <w:name w:val="heading 7"/>
    <w:basedOn w:val="a"/>
    <w:next w:val="a"/>
    <w:link w:val="70"/>
    <w:uiPriority w:val="9"/>
    <w:semiHidden/>
    <w:unhideWhenUsed/>
    <w:qFormat/>
    <w:rsid w:val="00E70155"/>
    <w:pPr>
      <w:keepNext/>
      <w:keepLines/>
      <w:spacing w:before="200" w:line="276" w:lineRule="auto"/>
      <w:ind w:left="1296" w:hanging="1296"/>
      <w:outlineLvl w:val="6"/>
    </w:pPr>
    <w:rPr>
      <w:rFonts w:asciiTheme="majorHAnsi" w:eastAsiaTheme="majorEastAsia" w:hAnsiTheme="majorHAnsi" w:cstheme="majorBidi"/>
      <w:b w:val="0"/>
      <w:i/>
      <w:iCs/>
      <w:color w:val="404040" w:themeColor="text1" w:themeTint="BF"/>
      <w:sz w:val="22"/>
      <w:szCs w:val="22"/>
      <w:lang w:eastAsia="en-US"/>
    </w:rPr>
  </w:style>
  <w:style w:type="paragraph" w:styleId="8">
    <w:name w:val="heading 8"/>
    <w:basedOn w:val="a"/>
    <w:next w:val="a"/>
    <w:link w:val="80"/>
    <w:uiPriority w:val="9"/>
    <w:semiHidden/>
    <w:unhideWhenUsed/>
    <w:qFormat/>
    <w:rsid w:val="00E70155"/>
    <w:pPr>
      <w:keepNext/>
      <w:keepLines/>
      <w:spacing w:before="200" w:line="276" w:lineRule="auto"/>
      <w:ind w:left="1440" w:hanging="1440"/>
      <w:outlineLvl w:val="7"/>
    </w:pPr>
    <w:rPr>
      <w:rFonts w:asciiTheme="majorHAnsi" w:eastAsiaTheme="majorEastAsia" w:hAnsiTheme="majorHAnsi" w:cstheme="majorBidi"/>
      <w:b w:val="0"/>
      <w:color w:val="404040" w:themeColor="text1" w:themeTint="BF"/>
      <w:sz w:val="20"/>
      <w:szCs w:val="20"/>
      <w:lang w:eastAsia="en-US"/>
    </w:rPr>
  </w:style>
  <w:style w:type="paragraph" w:styleId="9">
    <w:name w:val="heading 9"/>
    <w:basedOn w:val="a"/>
    <w:next w:val="a"/>
    <w:link w:val="90"/>
    <w:uiPriority w:val="9"/>
    <w:semiHidden/>
    <w:unhideWhenUsed/>
    <w:qFormat/>
    <w:rsid w:val="00E70155"/>
    <w:pPr>
      <w:keepNext/>
      <w:keepLines/>
      <w:spacing w:before="200" w:line="276" w:lineRule="auto"/>
      <w:ind w:left="1584" w:hanging="1584"/>
      <w:outlineLvl w:val="8"/>
    </w:pPr>
    <w:rPr>
      <w:rFonts w:asciiTheme="majorHAnsi" w:eastAsiaTheme="majorEastAsia" w:hAnsiTheme="majorHAnsi" w:cstheme="majorBidi"/>
      <w:b w:val="0"/>
      <w:i/>
      <w:iCs/>
      <w:color w:val="404040" w:themeColor="text1" w:themeTint="BF"/>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old">
    <w:name w:val="bold"/>
    <w:basedOn w:val="a0"/>
    <w:rsid w:val="002B7279"/>
  </w:style>
  <w:style w:type="table" w:styleId="a3">
    <w:name w:val="Table Grid"/>
    <w:basedOn w:val="a1"/>
    <w:rsid w:val="002B727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note text"/>
    <w:basedOn w:val="a"/>
    <w:link w:val="a5"/>
    <w:semiHidden/>
    <w:rsid w:val="002B7279"/>
    <w:rPr>
      <w:sz w:val="20"/>
      <w:szCs w:val="20"/>
    </w:rPr>
  </w:style>
  <w:style w:type="character" w:customStyle="1" w:styleId="a5">
    <w:name w:val="Текст сноски Знак"/>
    <w:basedOn w:val="a0"/>
    <w:link w:val="a4"/>
    <w:semiHidden/>
    <w:rsid w:val="002B7279"/>
    <w:rPr>
      <w:rFonts w:ascii="Times New Roman" w:eastAsia="Times New Roman" w:hAnsi="Times New Roman" w:cs="Times New Roman"/>
      <w:b/>
      <w:sz w:val="20"/>
      <w:szCs w:val="20"/>
      <w:lang w:eastAsia="ru-RU"/>
    </w:rPr>
  </w:style>
  <w:style w:type="character" w:styleId="a6">
    <w:name w:val="footnote reference"/>
    <w:semiHidden/>
    <w:rsid w:val="002B7279"/>
    <w:rPr>
      <w:vertAlign w:val="superscript"/>
    </w:rPr>
  </w:style>
  <w:style w:type="paragraph" w:styleId="a7">
    <w:name w:val="footer"/>
    <w:basedOn w:val="a"/>
    <w:link w:val="a8"/>
    <w:uiPriority w:val="99"/>
    <w:rsid w:val="002B7279"/>
    <w:pPr>
      <w:tabs>
        <w:tab w:val="center" w:pos="4677"/>
        <w:tab w:val="right" w:pos="9355"/>
      </w:tabs>
    </w:pPr>
  </w:style>
  <w:style w:type="character" w:customStyle="1" w:styleId="a8">
    <w:name w:val="Нижний колонтитул Знак"/>
    <w:basedOn w:val="a0"/>
    <w:link w:val="a7"/>
    <w:uiPriority w:val="99"/>
    <w:rsid w:val="002B7279"/>
    <w:rPr>
      <w:rFonts w:ascii="Times New Roman" w:eastAsia="Times New Roman" w:hAnsi="Times New Roman" w:cs="Times New Roman"/>
      <w:b/>
      <w:sz w:val="28"/>
      <w:szCs w:val="28"/>
      <w:lang w:eastAsia="ru-RU"/>
    </w:rPr>
  </w:style>
  <w:style w:type="character" w:styleId="a9">
    <w:name w:val="page number"/>
    <w:basedOn w:val="a0"/>
    <w:rsid w:val="002B7279"/>
  </w:style>
  <w:style w:type="character" w:styleId="aa">
    <w:name w:val="Strong"/>
    <w:qFormat/>
    <w:rsid w:val="002B7279"/>
    <w:rPr>
      <w:b/>
      <w:bCs/>
    </w:rPr>
  </w:style>
  <w:style w:type="paragraph" w:customStyle="1" w:styleId="Default">
    <w:name w:val="Default"/>
    <w:rsid w:val="002B727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b">
    <w:name w:val="Стиль"/>
    <w:rsid w:val="002B727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c">
    <w:name w:val="Normal (Web)"/>
    <w:basedOn w:val="a"/>
    <w:uiPriority w:val="99"/>
    <w:rsid w:val="002B7279"/>
    <w:pPr>
      <w:widowControl w:val="0"/>
      <w:suppressAutoHyphens/>
      <w:spacing w:before="280" w:after="280"/>
    </w:pPr>
    <w:rPr>
      <w:rFonts w:cs="Tahoma"/>
      <w:b w:val="0"/>
      <w:color w:val="000000"/>
      <w:sz w:val="24"/>
      <w:szCs w:val="24"/>
      <w:lang w:val="en-US" w:eastAsia="en-US"/>
    </w:rPr>
  </w:style>
  <w:style w:type="paragraph" w:customStyle="1" w:styleId="11">
    <w:name w:val="Абзац списка1"/>
    <w:basedOn w:val="a"/>
    <w:rsid w:val="002B7279"/>
    <w:pPr>
      <w:ind w:left="720" w:firstLine="709"/>
      <w:contextualSpacing/>
      <w:jc w:val="both"/>
    </w:pPr>
    <w:rPr>
      <w:b w:val="0"/>
      <w:sz w:val="24"/>
      <w:szCs w:val="24"/>
    </w:rPr>
  </w:style>
  <w:style w:type="paragraph" w:styleId="ad">
    <w:name w:val="Balloon Text"/>
    <w:basedOn w:val="a"/>
    <w:link w:val="ae"/>
    <w:rsid w:val="002B7279"/>
    <w:rPr>
      <w:rFonts w:ascii="Tahoma" w:hAnsi="Tahoma" w:cs="Tahoma"/>
      <w:sz w:val="16"/>
      <w:szCs w:val="16"/>
    </w:rPr>
  </w:style>
  <w:style w:type="character" w:customStyle="1" w:styleId="ae">
    <w:name w:val="Текст выноски Знак"/>
    <w:basedOn w:val="a0"/>
    <w:link w:val="ad"/>
    <w:rsid w:val="002B7279"/>
    <w:rPr>
      <w:rFonts w:ascii="Tahoma" w:eastAsia="Times New Roman" w:hAnsi="Tahoma" w:cs="Tahoma"/>
      <w:b/>
      <w:sz w:val="16"/>
      <w:szCs w:val="16"/>
      <w:lang w:eastAsia="ru-RU"/>
    </w:rPr>
  </w:style>
  <w:style w:type="paragraph" w:styleId="af">
    <w:name w:val="header"/>
    <w:basedOn w:val="a"/>
    <w:link w:val="af0"/>
    <w:uiPriority w:val="99"/>
    <w:rsid w:val="002B7279"/>
    <w:pPr>
      <w:tabs>
        <w:tab w:val="center" w:pos="4677"/>
        <w:tab w:val="right" w:pos="9355"/>
      </w:tabs>
    </w:pPr>
  </w:style>
  <w:style w:type="character" w:customStyle="1" w:styleId="af0">
    <w:name w:val="Верхний колонтитул Знак"/>
    <w:basedOn w:val="a0"/>
    <w:link w:val="af"/>
    <w:uiPriority w:val="99"/>
    <w:rsid w:val="002B7279"/>
    <w:rPr>
      <w:rFonts w:ascii="Times New Roman" w:eastAsia="Times New Roman" w:hAnsi="Times New Roman" w:cs="Times New Roman"/>
      <w:b/>
      <w:sz w:val="28"/>
      <w:szCs w:val="28"/>
      <w:lang w:eastAsia="ru-RU"/>
    </w:rPr>
  </w:style>
  <w:style w:type="paragraph" w:styleId="af1">
    <w:name w:val="Body Text"/>
    <w:basedOn w:val="a"/>
    <w:link w:val="af2"/>
    <w:unhideWhenUsed/>
    <w:rsid w:val="00A92CFF"/>
    <w:pPr>
      <w:spacing w:after="120"/>
    </w:pPr>
  </w:style>
  <w:style w:type="character" w:customStyle="1" w:styleId="af2">
    <w:name w:val="Основной текст Знак"/>
    <w:basedOn w:val="a0"/>
    <w:link w:val="af1"/>
    <w:rsid w:val="00A92CFF"/>
    <w:rPr>
      <w:rFonts w:ascii="Times New Roman" w:eastAsia="Times New Roman" w:hAnsi="Times New Roman" w:cs="Times New Roman"/>
      <w:b/>
      <w:sz w:val="28"/>
      <w:szCs w:val="28"/>
      <w:lang w:eastAsia="ru-RU"/>
    </w:rPr>
  </w:style>
  <w:style w:type="paragraph" w:styleId="af3">
    <w:name w:val="Body Text First Indent"/>
    <w:basedOn w:val="af1"/>
    <w:link w:val="af4"/>
    <w:uiPriority w:val="99"/>
    <w:unhideWhenUsed/>
    <w:rsid w:val="00A92CFF"/>
    <w:pPr>
      <w:spacing w:line="276" w:lineRule="auto"/>
      <w:ind w:firstLine="210"/>
    </w:pPr>
    <w:rPr>
      <w:rFonts w:ascii="Calibri" w:eastAsia="Calibri" w:hAnsi="Calibri"/>
      <w:b w:val="0"/>
      <w:sz w:val="22"/>
      <w:szCs w:val="22"/>
      <w:lang w:eastAsia="en-US"/>
    </w:rPr>
  </w:style>
  <w:style w:type="character" w:customStyle="1" w:styleId="af4">
    <w:name w:val="Красная строка Знак"/>
    <w:basedOn w:val="af2"/>
    <w:link w:val="af3"/>
    <w:uiPriority w:val="99"/>
    <w:rsid w:val="00A92CFF"/>
    <w:rPr>
      <w:rFonts w:ascii="Calibri" w:eastAsia="Calibri" w:hAnsi="Calibri" w:cs="Times New Roman"/>
      <w:b w:val="0"/>
      <w:sz w:val="28"/>
      <w:szCs w:val="28"/>
      <w:lang w:eastAsia="ru-RU"/>
    </w:rPr>
  </w:style>
  <w:style w:type="paragraph" w:customStyle="1" w:styleId="ConsPlusNormal">
    <w:name w:val="ConsPlusNormal"/>
    <w:rsid w:val="00C916BC"/>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f5">
    <w:name w:val="List Paragraph"/>
    <w:basedOn w:val="a"/>
    <w:uiPriority w:val="34"/>
    <w:qFormat/>
    <w:rsid w:val="003E188F"/>
    <w:pPr>
      <w:ind w:left="720"/>
      <w:contextualSpacing/>
    </w:pPr>
  </w:style>
  <w:style w:type="paragraph" w:styleId="af6">
    <w:name w:val="No Spacing"/>
    <w:link w:val="af7"/>
    <w:uiPriority w:val="1"/>
    <w:qFormat/>
    <w:rsid w:val="00CA089F"/>
    <w:pPr>
      <w:spacing w:after="0" w:line="240" w:lineRule="auto"/>
    </w:pPr>
    <w:rPr>
      <w:rFonts w:eastAsiaTheme="minorEastAsia"/>
      <w:lang w:eastAsia="ru-RU"/>
    </w:rPr>
  </w:style>
  <w:style w:type="character" w:customStyle="1" w:styleId="af7">
    <w:name w:val="Без интервала Знак"/>
    <w:basedOn w:val="a0"/>
    <w:link w:val="af6"/>
    <w:uiPriority w:val="1"/>
    <w:rsid w:val="00CA089F"/>
    <w:rPr>
      <w:rFonts w:eastAsiaTheme="minorEastAsia"/>
      <w:lang w:eastAsia="ru-RU"/>
    </w:rPr>
  </w:style>
  <w:style w:type="paragraph" w:styleId="af8">
    <w:name w:val="Body Text Indent"/>
    <w:basedOn w:val="a"/>
    <w:link w:val="af9"/>
    <w:rsid w:val="00DD45A0"/>
    <w:pPr>
      <w:widowControl w:val="0"/>
      <w:autoSpaceDE w:val="0"/>
      <w:autoSpaceDN w:val="0"/>
      <w:adjustRightInd w:val="0"/>
      <w:spacing w:after="120"/>
      <w:ind w:left="283"/>
    </w:pPr>
    <w:rPr>
      <w:rFonts w:ascii="Arial" w:hAnsi="Arial"/>
      <w:b w:val="0"/>
      <w:sz w:val="20"/>
      <w:szCs w:val="20"/>
      <w:lang w:val="x-none" w:eastAsia="x-none"/>
    </w:rPr>
  </w:style>
  <w:style w:type="character" w:customStyle="1" w:styleId="af9">
    <w:name w:val="Основной текст с отступом Знак"/>
    <w:basedOn w:val="a0"/>
    <w:link w:val="af8"/>
    <w:rsid w:val="00DD45A0"/>
    <w:rPr>
      <w:rFonts w:ascii="Arial" w:eastAsia="Times New Roman" w:hAnsi="Arial" w:cs="Times New Roman"/>
      <w:sz w:val="20"/>
      <w:szCs w:val="20"/>
      <w:lang w:val="x-none" w:eastAsia="x-none"/>
    </w:rPr>
  </w:style>
  <w:style w:type="table" w:customStyle="1" w:styleId="12">
    <w:name w:val="Сетка таблицы1"/>
    <w:basedOn w:val="a1"/>
    <w:next w:val="a3"/>
    <w:uiPriority w:val="59"/>
    <w:rsid w:val="00F82A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0">
    <w:name w:val="Заголовок 6 Знак"/>
    <w:basedOn w:val="a0"/>
    <w:link w:val="6"/>
    <w:uiPriority w:val="9"/>
    <w:rsid w:val="007C456F"/>
    <w:rPr>
      <w:rFonts w:ascii="Times New Roman" w:eastAsia="Times New Roman" w:hAnsi="Times New Roman" w:cs="Times New Roman"/>
      <w:i/>
      <w:sz w:val="20"/>
      <w:szCs w:val="20"/>
      <w:lang w:val="x-none" w:eastAsia="zh-CN"/>
    </w:rPr>
  </w:style>
  <w:style w:type="numbering" w:customStyle="1" w:styleId="13">
    <w:name w:val="Нет списка1"/>
    <w:next w:val="a2"/>
    <w:uiPriority w:val="99"/>
    <w:semiHidden/>
    <w:unhideWhenUsed/>
    <w:rsid w:val="007C456F"/>
  </w:style>
  <w:style w:type="paragraph" w:customStyle="1" w:styleId="style5">
    <w:name w:val="style5"/>
    <w:basedOn w:val="a"/>
    <w:rsid w:val="007C456F"/>
    <w:pPr>
      <w:spacing w:before="100" w:beforeAutospacing="1" w:after="100" w:afterAutospacing="1"/>
    </w:pPr>
    <w:rPr>
      <w:b w:val="0"/>
      <w:sz w:val="24"/>
      <w:szCs w:val="24"/>
    </w:rPr>
  </w:style>
  <w:style w:type="character" w:customStyle="1" w:styleId="fontstyle164">
    <w:name w:val="fontstyle164"/>
    <w:basedOn w:val="a0"/>
    <w:rsid w:val="007C456F"/>
  </w:style>
  <w:style w:type="character" w:styleId="HTML">
    <w:name w:val="HTML Cite"/>
    <w:semiHidden/>
    <w:rsid w:val="007C456F"/>
    <w:rPr>
      <w:rFonts w:cs="Times New Roman"/>
      <w:i/>
      <w:iCs/>
    </w:rPr>
  </w:style>
  <w:style w:type="character" w:customStyle="1" w:styleId="apple-converted-space">
    <w:name w:val="apple-converted-space"/>
    <w:basedOn w:val="a0"/>
    <w:rsid w:val="007C456F"/>
  </w:style>
  <w:style w:type="character" w:styleId="afa">
    <w:name w:val="Hyperlink"/>
    <w:uiPriority w:val="99"/>
    <w:rsid w:val="007C456F"/>
    <w:rPr>
      <w:color w:val="0000FF"/>
      <w:u w:val="single"/>
    </w:rPr>
  </w:style>
  <w:style w:type="table" w:customStyle="1" w:styleId="21">
    <w:name w:val="Сетка таблицы2"/>
    <w:basedOn w:val="a1"/>
    <w:next w:val="a3"/>
    <w:rsid w:val="007C45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7C456F"/>
    <w:pPr>
      <w:widowControl w:val="0"/>
      <w:autoSpaceDE w:val="0"/>
      <w:autoSpaceDN w:val="0"/>
      <w:adjustRightInd w:val="0"/>
      <w:spacing w:after="0" w:line="240" w:lineRule="auto"/>
    </w:pPr>
    <w:rPr>
      <w:rFonts w:ascii="Arial" w:eastAsia="Calibri" w:hAnsi="Arial" w:cs="Arial"/>
      <w:b/>
      <w:bCs/>
      <w:sz w:val="20"/>
      <w:szCs w:val="20"/>
      <w:lang w:eastAsia="ru-RU"/>
    </w:rPr>
  </w:style>
  <w:style w:type="paragraph" w:styleId="afb">
    <w:name w:val="Plain Text"/>
    <w:basedOn w:val="a"/>
    <w:link w:val="afc"/>
    <w:rsid w:val="007C456F"/>
    <w:rPr>
      <w:rFonts w:ascii="Courier New" w:eastAsia="Calibri" w:hAnsi="Courier New"/>
      <w:b w:val="0"/>
      <w:sz w:val="20"/>
      <w:szCs w:val="20"/>
    </w:rPr>
  </w:style>
  <w:style w:type="character" w:customStyle="1" w:styleId="afc">
    <w:name w:val="Текст Знак"/>
    <w:basedOn w:val="a0"/>
    <w:link w:val="afb"/>
    <w:rsid w:val="007C456F"/>
    <w:rPr>
      <w:rFonts w:ascii="Courier New" w:eastAsia="Calibri" w:hAnsi="Courier New" w:cs="Times New Roman"/>
      <w:sz w:val="20"/>
      <w:szCs w:val="20"/>
      <w:lang w:eastAsia="ru-RU"/>
    </w:rPr>
  </w:style>
  <w:style w:type="character" w:styleId="afd">
    <w:name w:val="Emphasis"/>
    <w:qFormat/>
    <w:rsid w:val="007C456F"/>
    <w:rPr>
      <w:i/>
      <w:iCs/>
    </w:rPr>
  </w:style>
  <w:style w:type="numbering" w:customStyle="1" w:styleId="22">
    <w:name w:val="Нет списка2"/>
    <w:next w:val="a2"/>
    <w:uiPriority w:val="99"/>
    <w:semiHidden/>
    <w:unhideWhenUsed/>
    <w:rsid w:val="00BA5A86"/>
  </w:style>
  <w:style w:type="paragraph" w:customStyle="1" w:styleId="rtejustify">
    <w:name w:val="rtejustify"/>
    <w:basedOn w:val="a"/>
    <w:rsid w:val="00BA5A86"/>
    <w:pPr>
      <w:spacing w:before="100" w:beforeAutospacing="1" w:after="100" w:afterAutospacing="1"/>
    </w:pPr>
    <w:rPr>
      <w:b w:val="0"/>
      <w:sz w:val="24"/>
      <w:szCs w:val="24"/>
    </w:rPr>
  </w:style>
  <w:style w:type="table" w:customStyle="1" w:styleId="31">
    <w:name w:val="Сетка таблицы3"/>
    <w:basedOn w:val="a1"/>
    <w:next w:val="a3"/>
    <w:uiPriority w:val="59"/>
    <w:rsid w:val="00BA5A86"/>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3"/>
    <w:uiPriority w:val="59"/>
    <w:rsid w:val="00BA41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basedOn w:val="a1"/>
    <w:next w:val="a3"/>
    <w:uiPriority w:val="59"/>
    <w:rsid w:val="001172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3">
    <w:name w:val="Body Text Indent 2"/>
    <w:basedOn w:val="a"/>
    <w:link w:val="24"/>
    <w:unhideWhenUsed/>
    <w:rsid w:val="00424066"/>
    <w:pPr>
      <w:spacing w:after="120" w:line="480" w:lineRule="auto"/>
      <w:ind w:left="283"/>
    </w:pPr>
  </w:style>
  <w:style w:type="character" w:customStyle="1" w:styleId="24">
    <w:name w:val="Основной текст с отступом 2 Знак"/>
    <w:basedOn w:val="a0"/>
    <w:link w:val="23"/>
    <w:rsid w:val="00424066"/>
    <w:rPr>
      <w:rFonts w:ascii="Times New Roman" w:eastAsia="Times New Roman" w:hAnsi="Times New Roman" w:cs="Times New Roman"/>
      <w:b/>
      <w:sz w:val="28"/>
      <w:szCs w:val="28"/>
      <w:lang w:eastAsia="ru-RU"/>
    </w:rPr>
  </w:style>
  <w:style w:type="paragraph" w:styleId="32">
    <w:name w:val="Body Text Indent 3"/>
    <w:basedOn w:val="a"/>
    <w:link w:val="33"/>
    <w:unhideWhenUsed/>
    <w:rsid w:val="00424066"/>
    <w:pPr>
      <w:spacing w:after="120"/>
      <w:ind w:left="283"/>
    </w:pPr>
    <w:rPr>
      <w:sz w:val="16"/>
      <w:szCs w:val="16"/>
    </w:rPr>
  </w:style>
  <w:style w:type="character" w:customStyle="1" w:styleId="33">
    <w:name w:val="Основной текст с отступом 3 Знак"/>
    <w:basedOn w:val="a0"/>
    <w:link w:val="32"/>
    <w:uiPriority w:val="99"/>
    <w:semiHidden/>
    <w:rsid w:val="00424066"/>
    <w:rPr>
      <w:rFonts w:ascii="Times New Roman" w:eastAsia="Times New Roman" w:hAnsi="Times New Roman" w:cs="Times New Roman"/>
      <w:b/>
      <w:sz w:val="16"/>
      <w:szCs w:val="16"/>
      <w:lang w:eastAsia="ru-RU"/>
    </w:rPr>
  </w:style>
  <w:style w:type="table" w:customStyle="1" w:styleId="61">
    <w:name w:val="Сетка таблицы6"/>
    <w:basedOn w:val="a1"/>
    <w:next w:val="a3"/>
    <w:uiPriority w:val="59"/>
    <w:rsid w:val="004240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
    <w:name w:val="Нет списка3"/>
    <w:next w:val="a2"/>
    <w:uiPriority w:val="99"/>
    <w:semiHidden/>
    <w:unhideWhenUsed/>
    <w:rsid w:val="00C8087A"/>
  </w:style>
  <w:style w:type="paragraph" w:styleId="afe">
    <w:name w:val="Title"/>
    <w:basedOn w:val="a"/>
    <w:link w:val="aff"/>
    <w:qFormat/>
    <w:rsid w:val="00C8087A"/>
    <w:pPr>
      <w:spacing w:line="240" w:lineRule="atLeast"/>
      <w:jc w:val="center"/>
    </w:pPr>
    <w:rPr>
      <w:rFonts w:ascii="Arial" w:hAnsi="Arial"/>
      <w:b w:val="0"/>
      <w:szCs w:val="20"/>
    </w:rPr>
  </w:style>
  <w:style w:type="character" w:customStyle="1" w:styleId="aff">
    <w:name w:val="Название Знак"/>
    <w:basedOn w:val="a0"/>
    <w:link w:val="afe"/>
    <w:rsid w:val="00C8087A"/>
    <w:rPr>
      <w:rFonts w:ascii="Arial" w:eastAsia="Times New Roman" w:hAnsi="Arial" w:cs="Times New Roman"/>
      <w:sz w:val="28"/>
      <w:szCs w:val="20"/>
      <w:lang w:eastAsia="ru-RU"/>
    </w:rPr>
  </w:style>
  <w:style w:type="paragraph" w:styleId="aff0">
    <w:name w:val="Document Map"/>
    <w:basedOn w:val="a"/>
    <w:link w:val="aff1"/>
    <w:semiHidden/>
    <w:rsid w:val="00C8087A"/>
    <w:pPr>
      <w:shd w:val="clear" w:color="auto" w:fill="000080"/>
      <w:spacing w:line="240" w:lineRule="atLeast"/>
    </w:pPr>
    <w:rPr>
      <w:rFonts w:ascii="Tahoma" w:hAnsi="Tahoma"/>
      <w:b w:val="0"/>
      <w:sz w:val="24"/>
      <w:szCs w:val="20"/>
    </w:rPr>
  </w:style>
  <w:style w:type="character" w:customStyle="1" w:styleId="aff1">
    <w:name w:val="Схема документа Знак"/>
    <w:basedOn w:val="a0"/>
    <w:link w:val="aff0"/>
    <w:semiHidden/>
    <w:rsid w:val="00C8087A"/>
    <w:rPr>
      <w:rFonts w:ascii="Tahoma" w:eastAsia="Times New Roman" w:hAnsi="Tahoma" w:cs="Times New Roman"/>
      <w:sz w:val="24"/>
      <w:szCs w:val="20"/>
      <w:shd w:val="clear" w:color="auto" w:fill="000080"/>
      <w:lang w:eastAsia="ru-RU"/>
    </w:rPr>
  </w:style>
  <w:style w:type="character" w:customStyle="1" w:styleId="14">
    <w:name w:val="Стиль 14 пт Красный"/>
    <w:rsid w:val="00C8087A"/>
    <w:rPr>
      <w:color w:val="auto"/>
      <w:sz w:val="28"/>
    </w:rPr>
  </w:style>
  <w:style w:type="character" w:customStyle="1" w:styleId="140">
    <w:name w:val="Стиль 14 пт полужирный Авто"/>
    <w:rsid w:val="00C8087A"/>
    <w:rPr>
      <w:b/>
      <w:bCs/>
      <w:color w:val="auto"/>
      <w:sz w:val="28"/>
    </w:rPr>
  </w:style>
  <w:style w:type="character" w:styleId="aff2">
    <w:name w:val="annotation reference"/>
    <w:semiHidden/>
    <w:rsid w:val="00C8087A"/>
    <w:rPr>
      <w:sz w:val="16"/>
      <w:szCs w:val="16"/>
    </w:rPr>
  </w:style>
  <w:style w:type="paragraph" w:styleId="aff3">
    <w:name w:val="annotation text"/>
    <w:basedOn w:val="a"/>
    <w:link w:val="aff4"/>
    <w:semiHidden/>
    <w:rsid w:val="00C8087A"/>
    <w:pPr>
      <w:spacing w:line="240" w:lineRule="atLeast"/>
    </w:pPr>
    <w:rPr>
      <w:b w:val="0"/>
      <w:sz w:val="20"/>
      <w:szCs w:val="20"/>
    </w:rPr>
  </w:style>
  <w:style w:type="character" w:customStyle="1" w:styleId="aff4">
    <w:name w:val="Текст примечания Знак"/>
    <w:basedOn w:val="a0"/>
    <w:link w:val="aff3"/>
    <w:semiHidden/>
    <w:rsid w:val="00C8087A"/>
    <w:rPr>
      <w:rFonts w:ascii="Times New Roman" w:eastAsia="Times New Roman" w:hAnsi="Times New Roman" w:cs="Times New Roman"/>
      <w:sz w:val="20"/>
      <w:szCs w:val="20"/>
      <w:lang w:eastAsia="ru-RU"/>
    </w:rPr>
  </w:style>
  <w:style w:type="paragraph" w:styleId="aff5">
    <w:name w:val="annotation subject"/>
    <w:basedOn w:val="aff3"/>
    <w:next w:val="aff3"/>
    <w:link w:val="aff6"/>
    <w:semiHidden/>
    <w:rsid w:val="00C8087A"/>
    <w:rPr>
      <w:b/>
      <w:bCs/>
    </w:rPr>
  </w:style>
  <w:style w:type="character" w:customStyle="1" w:styleId="aff6">
    <w:name w:val="Тема примечания Знак"/>
    <w:basedOn w:val="aff4"/>
    <w:link w:val="aff5"/>
    <w:semiHidden/>
    <w:rsid w:val="00C8087A"/>
    <w:rPr>
      <w:rFonts w:ascii="Times New Roman" w:eastAsia="Times New Roman" w:hAnsi="Times New Roman" w:cs="Times New Roman"/>
      <w:b/>
      <w:bCs/>
      <w:sz w:val="20"/>
      <w:szCs w:val="20"/>
      <w:lang w:eastAsia="ru-RU"/>
    </w:rPr>
  </w:style>
  <w:style w:type="table" w:customStyle="1" w:styleId="71">
    <w:name w:val="Сетка таблицы7"/>
    <w:basedOn w:val="a1"/>
    <w:next w:val="a3"/>
    <w:rsid w:val="00C8087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Сетка таблицы8"/>
    <w:basedOn w:val="a1"/>
    <w:next w:val="a3"/>
    <w:uiPriority w:val="59"/>
    <w:rsid w:val="000A67B1"/>
    <w:pPr>
      <w:spacing w:after="0" w:line="240" w:lineRule="auto"/>
      <w:jc w:val="right"/>
    </w:pPr>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E70155"/>
    <w:rPr>
      <w:rFonts w:ascii="Times New Roman" w:eastAsia="Times New Roman" w:hAnsi="Times New Roman" w:cs="Times New Roman"/>
      <w:b/>
      <w:bCs/>
      <w:szCs w:val="24"/>
      <w:lang w:eastAsia="ru-RU"/>
    </w:rPr>
  </w:style>
  <w:style w:type="character" w:customStyle="1" w:styleId="20">
    <w:name w:val="Заголовок 2 Знак"/>
    <w:basedOn w:val="a0"/>
    <w:link w:val="2"/>
    <w:uiPriority w:val="9"/>
    <w:rsid w:val="00E70155"/>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rsid w:val="00E70155"/>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E70155"/>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E70155"/>
    <w:rPr>
      <w:rFonts w:asciiTheme="majorHAnsi" w:eastAsiaTheme="majorEastAsia" w:hAnsiTheme="majorHAnsi" w:cstheme="majorBidi"/>
      <w:color w:val="243F60" w:themeColor="accent1" w:themeShade="7F"/>
    </w:rPr>
  </w:style>
  <w:style w:type="character" w:customStyle="1" w:styleId="70">
    <w:name w:val="Заголовок 7 Знак"/>
    <w:basedOn w:val="a0"/>
    <w:link w:val="7"/>
    <w:uiPriority w:val="9"/>
    <w:semiHidden/>
    <w:rsid w:val="00E70155"/>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E70155"/>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semiHidden/>
    <w:rsid w:val="00E70155"/>
    <w:rPr>
      <w:rFonts w:asciiTheme="majorHAnsi" w:eastAsiaTheme="majorEastAsia" w:hAnsiTheme="majorHAnsi" w:cstheme="majorBidi"/>
      <w:i/>
      <w:iCs/>
      <w:color w:val="404040" w:themeColor="text1" w:themeTint="BF"/>
      <w:sz w:val="20"/>
      <w:szCs w:val="20"/>
    </w:rPr>
  </w:style>
  <w:style w:type="numbering" w:customStyle="1" w:styleId="42">
    <w:name w:val="Нет списка4"/>
    <w:next w:val="a2"/>
    <w:uiPriority w:val="99"/>
    <w:semiHidden/>
    <w:unhideWhenUsed/>
    <w:rsid w:val="00E70155"/>
  </w:style>
  <w:style w:type="table" w:customStyle="1" w:styleId="91">
    <w:name w:val="Сетка таблицы9"/>
    <w:basedOn w:val="a1"/>
    <w:next w:val="a3"/>
    <w:rsid w:val="00E7015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E70155"/>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numbering" w:customStyle="1" w:styleId="WW8Num2">
    <w:name w:val="WW8Num2"/>
    <w:basedOn w:val="a2"/>
    <w:rsid w:val="00E70155"/>
    <w:pPr>
      <w:numPr>
        <w:numId w:val="3"/>
      </w:numPr>
    </w:pPr>
  </w:style>
  <w:style w:type="paragraph" w:styleId="aff7">
    <w:name w:val="List"/>
    <w:basedOn w:val="a"/>
    <w:rsid w:val="00E70155"/>
    <w:pPr>
      <w:widowControl w:val="0"/>
      <w:suppressAutoHyphens/>
      <w:autoSpaceDN w:val="0"/>
      <w:spacing w:after="120"/>
      <w:textAlignment w:val="baseline"/>
    </w:pPr>
    <w:rPr>
      <w:rFonts w:eastAsia="Andale Sans UI" w:cs="Tahoma"/>
      <w:b w:val="0"/>
      <w:kern w:val="3"/>
      <w:sz w:val="24"/>
      <w:szCs w:val="24"/>
      <w:lang w:val="de-DE" w:eastAsia="ja-JP" w:bidi="fa-IR"/>
    </w:rPr>
  </w:style>
  <w:style w:type="paragraph" w:styleId="aff8">
    <w:name w:val="Subtitle"/>
    <w:basedOn w:val="afe"/>
    <w:next w:val="a"/>
    <w:link w:val="aff9"/>
    <w:rsid w:val="00E70155"/>
    <w:pPr>
      <w:keepNext/>
      <w:widowControl w:val="0"/>
      <w:suppressAutoHyphens/>
      <w:autoSpaceDN w:val="0"/>
      <w:spacing w:before="240" w:after="120" w:line="240" w:lineRule="auto"/>
      <w:textAlignment w:val="baseline"/>
    </w:pPr>
    <w:rPr>
      <w:rFonts w:eastAsia="Andale Sans UI" w:cs="Tahoma"/>
      <w:i/>
      <w:iCs/>
      <w:kern w:val="3"/>
      <w:szCs w:val="28"/>
      <w:lang w:val="de-DE" w:eastAsia="ja-JP" w:bidi="fa-IR"/>
    </w:rPr>
  </w:style>
  <w:style w:type="character" w:customStyle="1" w:styleId="aff9">
    <w:name w:val="Подзаголовок Знак"/>
    <w:basedOn w:val="a0"/>
    <w:link w:val="aff8"/>
    <w:rsid w:val="00E70155"/>
    <w:rPr>
      <w:rFonts w:ascii="Arial" w:eastAsia="Andale Sans UI" w:hAnsi="Arial" w:cs="Tahoma"/>
      <w:i/>
      <w:iCs/>
      <w:kern w:val="3"/>
      <w:sz w:val="28"/>
      <w:szCs w:val="28"/>
      <w:lang w:val="de-DE" w:eastAsia="ja-JP" w:bidi="fa-IR"/>
    </w:rPr>
  </w:style>
  <w:style w:type="table" w:customStyle="1" w:styleId="110">
    <w:name w:val="Сетка таблицы11"/>
    <w:basedOn w:val="a1"/>
    <w:next w:val="a3"/>
    <w:uiPriority w:val="59"/>
    <w:rsid w:val="00E7015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next w:val="a3"/>
    <w:uiPriority w:val="59"/>
    <w:rsid w:val="00E7015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1"/>
    <w:next w:val="a3"/>
    <w:uiPriority w:val="59"/>
    <w:rsid w:val="00E7015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1"/>
    <w:basedOn w:val="a1"/>
    <w:next w:val="a3"/>
    <w:uiPriority w:val="59"/>
    <w:rsid w:val="00E70155"/>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0">
    <w:name w:val="Сетка таблицы41"/>
    <w:basedOn w:val="a1"/>
    <w:next w:val="a3"/>
    <w:rsid w:val="00E7015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Нет списка11"/>
    <w:next w:val="a2"/>
    <w:uiPriority w:val="99"/>
    <w:semiHidden/>
    <w:unhideWhenUsed/>
    <w:rsid w:val="00E70155"/>
  </w:style>
  <w:style w:type="numbering" w:customStyle="1" w:styleId="1110">
    <w:name w:val="Нет списка111"/>
    <w:next w:val="a2"/>
    <w:uiPriority w:val="99"/>
    <w:semiHidden/>
    <w:unhideWhenUsed/>
    <w:rsid w:val="00E70155"/>
  </w:style>
  <w:style w:type="table" w:customStyle="1" w:styleId="510">
    <w:name w:val="Сетка таблицы51"/>
    <w:basedOn w:val="a1"/>
    <w:next w:val="a3"/>
    <w:uiPriority w:val="59"/>
    <w:rsid w:val="00E701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1"/>
    <w:next w:val="a3"/>
    <w:uiPriority w:val="59"/>
    <w:rsid w:val="00E7015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1"/>
    <w:next w:val="a3"/>
    <w:uiPriority w:val="59"/>
    <w:rsid w:val="00E7015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
    <w:name w:val="Нет списка5"/>
    <w:next w:val="a2"/>
    <w:uiPriority w:val="99"/>
    <w:semiHidden/>
    <w:unhideWhenUsed/>
    <w:rsid w:val="003F1E4B"/>
  </w:style>
  <w:style w:type="character" w:customStyle="1" w:styleId="WW8Num1z0">
    <w:name w:val="WW8Num1z0"/>
    <w:rsid w:val="003F1E4B"/>
  </w:style>
  <w:style w:type="character" w:customStyle="1" w:styleId="WW8Num1z1">
    <w:name w:val="WW8Num1z1"/>
    <w:rsid w:val="003F1E4B"/>
  </w:style>
  <w:style w:type="character" w:customStyle="1" w:styleId="WW8Num1z2">
    <w:name w:val="WW8Num1z2"/>
    <w:rsid w:val="003F1E4B"/>
  </w:style>
  <w:style w:type="character" w:customStyle="1" w:styleId="WW8Num1z3">
    <w:name w:val="WW8Num1z3"/>
    <w:rsid w:val="003F1E4B"/>
  </w:style>
  <w:style w:type="character" w:customStyle="1" w:styleId="WW8Num1z4">
    <w:name w:val="WW8Num1z4"/>
    <w:rsid w:val="003F1E4B"/>
  </w:style>
  <w:style w:type="character" w:customStyle="1" w:styleId="WW8Num1z5">
    <w:name w:val="WW8Num1z5"/>
    <w:rsid w:val="003F1E4B"/>
  </w:style>
  <w:style w:type="character" w:customStyle="1" w:styleId="WW8Num1z6">
    <w:name w:val="WW8Num1z6"/>
    <w:rsid w:val="003F1E4B"/>
  </w:style>
  <w:style w:type="character" w:customStyle="1" w:styleId="WW8Num1z7">
    <w:name w:val="WW8Num1z7"/>
    <w:rsid w:val="003F1E4B"/>
  </w:style>
  <w:style w:type="character" w:customStyle="1" w:styleId="WW8Num1z8">
    <w:name w:val="WW8Num1z8"/>
    <w:rsid w:val="003F1E4B"/>
  </w:style>
  <w:style w:type="character" w:customStyle="1" w:styleId="WW8Num2z0">
    <w:name w:val="WW8Num2z0"/>
    <w:rsid w:val="003F1E4B"/>
    <w:rPr>
      <w:rFonts w:ascii="Symbol" w:hAnsi="Symbol" w:cs="Symbol"/>
      <w:sz w:val="20"/>
      <w:szCs w:val="28"/>
    </w:rPr>
  </w:style>
  <w:style w:type="character" w:customStyle="1" w:styleId="WW8Num2z1">
    <w:name w:val="WW8Num2z1"/>
    <w:rsid w:val="003F1E4B"/>
    <w:rPr>
      <w:rFonts w:ascii="Courier New" w:hAnsi="Courier New" w:cs="Courier New"/>
      <w:sz w:val="20"/>
    </w:rPr>
  </w:style>
  <w:style w:type="character" w:customStyle="1" w:styleId="WW8Num2z2">
    <w:name w:val="WW8Num2z2"/>
    <w:rsid w:val="003F1E4B"/>
    <w:rPr>
      <w:rFonts w:ascii="Wingdings" w:hAnsi="Wingdings" w:cs="Wingdings"/>
      <w:sz w:val="20"/>
    </w:rPr>
  </w:style>
  <w:style w:type="character" w:customStyle="1" w:styleId="WW8Num3z0">
    <w:name w:val="WW8Num3z0"/>
    <w:rsid w:val="003F1E4B"/>
    <w:rPr>
      <w:rFonts w:ascii="Symbol" w:hAnsi="Symbol" w:cs="Symbol"/>
      <w:color w:val="000000"/>
      <w:sz w:val="28"/>
      <w:szCs w:val="28"/>
    </w:rPr>
  </w:style>
  <w:style w:type="character" w:customStyle="1" w:styleId="WW8Num3z1">
    <w:name w:val="WW8Num3z1"/>
    <w:rsid w:val="003F1E4B"/>
  </w:style>
  <w:style w:type="character" w:customStyle="1" w:styleId="WW8Num3z2">
    <w:name w:val="WW8Num3z2"/>
    <w:rsid w:val="003F1E4B"/>
  </w:style>
  <w:style w:type="character" w:customStyle="1" w:styleId="WW8Num3z3">
    <w:name w:val="WW8Num3z3"/>
    <w:rsid w:val="003F1E4B"/>
  </w:style>
  <w:style w:type="character" w:customStyle="1" w:styleId="WW8Num3z4">
    <w:name w:val="WW8Num3z4"/>
    <w:rsid w:val="003F1E4B"/>
  </w:style>
  <w:style w:type="character" w:customStyle="1" w:styleId="WW8Num3z5">
    <w:name w:val="WW8Num3z5"/>
    <w:rsid w:val="003F1E4B"/>
  </w:style>
  <w:style w:type="character" w:customStyle="1" w:styleId="WW8Num3z6">
    <w:name w:val="WW8Num3z6"/>
    <w:rsid w:val="003F1E4B"/>
  </w:style>
  <w:style w:type="character" w:customStyle="1" w:styleId="WW8Num3z7">
    <w:name w:val="WW8Num3z7"/>
    <w:rsid w:val="003F1E4B"/>
  </w:style>
  <w:style w:type="character" w:customStyle="1" w:styleId="WW8Num3z8">
    <w:name w:val="WW8Num3z8"/>
    <w:rsid w:val="003F1E4B"/>
  </w:style>
  <w:style w:type="character" w:customStyle="1" w:styleId="WW8Num4z0">
    <w:name w:val="WW8Num4z0"/>
    <w:rsid w:val="003F1E4B"/>
  </w:style>
  <w:style w:type="character" w:customStyle="1" w:styleId="WW8Num4z1">
    <w:name w:val="WW8Num4z1"/>
    <w:rsid w:val="003F1E4B"/>
  </w:style>
  <w:style w:type="character" w:customStyle="1" w:styleId="WW8Num4z2">
    <w:name w:val="WW8Num4z2"/>
    <w:rsid w:val="003F1E4B"/>
  </w:style>
  <w:style w:type="character" w:customStyle="1" w:styleId="WW8Num4z3">
    <w:name w:val="WW8Num4z3"/>
    <w:rsid w:val="003F1E4B"/>
  </w:style>
  <w:style w:type="character" w:customStyle="1" w:styleId="WW8Num4z4">
    <w:name w:val="WW8Num4z4"/>
    <w:rsid w:val="003F1E4B"/>
  </w:style>
  <w:style w:type="character" w:customStyle="1" w:styleId="WW8Num4z5">
    <w:name w:val="WW8Num4z5"/>
    <w:rsid w:val="003F1E4B"/>
  </w:style>
  <w:style w:type="character" w:customStyle="1" w:styleId="WW8Num4z6">
    <w:name w:val="WW8Num4z6"/>
    <w:rsid w:val="003F1E4B"/>
  </w:style>
  <w:style w:type="character" w:customStyle="1" w:styleId="WW8Num4z7">
    <w:name w:val="WW8Num4z7"/>
    <w:rsid w:val="003F1E4B"/>
  </w:style>
  <w:style w:type="character" w:customStyle="1" w:styleId="WW8Num4z8">
    <w:name w:val="WW8Num4z8"/>
    <w:rsid w:val="003F1E4B"/>
  </w:style>
  <w:style w:type="character" w:customStyle="1" w:styleId="WW8Num5z0">
    <w:name w:val="WW8Num5z0"/>
    <w:rsid w:val="003F1E4B"/>
    <w:rPr>
      <w:rFonts w:ascii="Symbol" w:hAnsi="Symbol" w:cs="Symbol"/>
    </w:rPr>
  </w:style>
  <w:style w:type="character" w:customStyle="1" w:styleId="WW8Num6z0">
    <w:name w:val="WW8Num6z0"/>
    <w:rsid w:val="003F1E4B"/>
    <w:rPr>
      <w:rFonts w:ascii="Courier New" w:hAnsi="Courier New" w:cs="Courier New"/>
      <w:sz w:val="28"/>
      <w:szCs w:val="28"/>
    </w:rPr>
  </w:style>
  <w:style w:type="character" w:customStyle="1" w:styleId="WW8Num7z0">
    <w:name w:val="WW8Num7z0"/>
    <w:rsid w:val="003F1E4B"/>
    <w:rPr>
      <w:rFonts w:ascii="Courier New" w:hAnsi="Courier New" w:cs="Courier New" w:hint="default"/>
    </w:rPr>
  </w:style>
  <w:style w:type="character" w:customStyle="1" w:styleId="15">
    <w:name w:val="Основной шрифт абзаца1"/>
    <w:rsid w:val="003F1E4B"/>
  </w:style>
  <w:style w:type="character" w:customStyle="1" w:styleId="ListLabel2">
    <w:name w:val="ListLabel 2"/>
    <w:rsid w:val="003F1E4B"/>
    <w:rPr>
      <w:rFonts w:cs="Symbol"/>
      <w:sz w:val="20"/>
      <w:szCs w:val="28"/>
    </w:rPr>
  </w:style>
  <w:style w:type="character" w:customStyle="1" w:styleId="ListLabel3">
    <w:name w:val="ListLabel 3"/>
    <w:rsid w:val="003F1E4B"/>
    <w:rPr>
      <w:rFonts w:cs="Courier New"/>
      <w:sz w:val="20"/>
    </w:rPr>
  </w:style>
  <w:style w:type="character" w:customStyle="1" w:styleId="ListLabel4">
    <w:name w:val="ListLabel 4"/>
    <w:rsid w:val="003F1E4B"/>
    <w:rPr>
      <w:rFonts w:cs="Wingdings"/>
      <w:sz w:val="20"/>
    </w:rPr>
  </w:style>
  <w:style w:type="character" w:customStyle="1" w:styleId="ListLabel1">
    <w:name w:val="ListLabel 1"/>
    <w:rsid w:val="003F1E4B"/>
    <w:rPr>
      <w:rFonts w:cs="Symbol"/>
      <w:sz w:val="28"/>
      <w:szCs w:val="28"/>
    </w:rPr>
  </w:style>
  <w:style w:type="character" w:customStyle="1" w:styleId="WW8Num7z2">
    <w:name w:val="WW8Num7z2"/>
    <w:rsid w:val="003F1E4B"/>
    <w:rPr>
      <w:rFonts w:ascii="Wingdings" w:hAnsi="Wingdings" w:cs="Wingdings" w:hint="default"/>
    </w:rPr>
  </w:style>
  <w:style w:type="character" w:customStyle="1" w:styleId="WW8Num7z3">
    <w:name w:val="WW8Num7z3"/>
    <w:rsid w:val="003F1E4B"/>
    <w:rPr>
      <w:rFonts w:ascii="Symbol" w:hAnsi="Symbol" w:cs="Symbol" w:hint="default"/>
    </w:rPr>
  </w:style>
  <w:style w:type="character" w:customStyle="1" w:styleId="affa">
    <w:name w:val="Маркеры списка"/>
    <w:rsid w:val="003F1E4B"/>
    <w:rPr>
      <w:rFonts w:ascii="OpenSymbol" w:eastAsia="OpenSymbol" w:hAnsi="OpenSymbol" w:cs="OpenSymbol"/>
    </w:rPr>
  </w:style>
  <w:style w:type="paragraph" w:customStyle="1" w:styleId="affb">
    <w:name w:val="Заголовок"/>
    <w:basedOn w:val="a"/>
    <w:next w:val="af1"/>
    <w:rsid w:val="003F1E4B"/>
    <w:pPr>
      <w:keepNext/>
      <w:widowControl w:val="0"/>
      <w:autoSpaceDE w:val="0"/>
      <w:spacing w:before="240" w:after="120"/>
    </w:pPr>
    <w:rPr>
      <w:rFonts w:ascii="Arial" w:eastAsia="Microsoft YaHei" w:hAnsi="Arial" w:cs="Mangal"/>
      <w:b w:val="0"/>
      <w:lang w:eastAsia="ar-SA"/>
    </w:rPr>
  </w:style>
  <w:style w:type="paragraph" w:customStyle="1" w:styleId="16">
    <w:name w:val="Название1"/>
    <w:basedOn w:val="a"/>
    <w:rsid w:val="003F1E4B"/>
    <w:pPr>
      <w:widowControl w:val="0"/>
      <w:suppressLineNumbers/>
      <w:autoSpaceDE w:val="0"/>
      <w:spacing w:before="120" w:after="120"/>
    </w:pPr>
    <w:rPr>
      <w:rFonts w:cs="Mangal"/>
      <w:b w:val="0"/>
      <w:i/>
      <w:iCs/>
      <w:sz w:val="24"/>
      <w:szCs w:val="24"/>
      <w:lang w:eastAsia="ar-SA"/>
    </w:rPr>
  </w:style>
  <w:style w:type="paragraph" w:customStyle="1" w:styleId="17">
    <w:name w:val="Указатель1"/>
    <w:basedOn w:val="a"/>
    <w:rsid w:val="003F1E4B"/>
    <w:pPr>
      <w:widowControl w:val="0"/>
      <w:suppressLineNumbers/>
      <w:autoSpaceDE w:val="0"/>
    </w:pPr>
    <w:rPr>
      <w:rFonts w:cs="Mangal"/>
      <w:b w:val="0"/>
      <w:sz w:val="20"/>
      <w:szCs w:val="20"/>
      <w:lang w:eastAsia="ar-SA"/>
    </w:rPr>
  </w:style>
  <w:style w:type="paragraph" w:customStyle="1" w:styleId="211">
    <w:name w:val="Основной текст с отступом 21"/>
    <w:basedOn w:val="a"/>
    <w:rsid w:val="003F1E4B"/>
    <w:pPr>
      <w:spacing w:line="360" w:lineRule="auto"/>
      <w:ind w:firstLine="709"/>
      <w:jc w:val="both"/>
    </w:pPr>
    <w:rPr>
      <w:b w:val="0"/>
      <w:bCs/>
      <w:sz w:val="24"/>
      <w:szCs w:val="24"/>
      <w:lang w:eastAsia="ar-SA"/>
    </w:rPr>
  </w:style>
  <w:style w:type="paragraph" w:customStyle="1" w:styleId="affc">
    <w:name w:val="Содержимое таблицы"/>
    <w:basedOn w:val="a"/>
    <w:rsid w:val="003F1E4B"/>
    <w:pPr>
      <w:widowControl w:val="0"/>
      <w:suppressLineNumbers/>
      <w:autoSpaceDE w:val="0"/>
    </w:pPr>
    <w:rPr>
      <w:b w:val="0"/>
      <w:sz w:val="20"/>
      <w:szCs w:val="20"/>
      <w:lang w:eastAsia="ar-SA"/>
    </w:rPr>
  </w:style>
  <w:style w:type="paragraph" w:customStyle="1" w:styleId="affd">
    <w:name w:val="Заголовок таблицы"/>
    <w:basedOn w:val="affc"/>
    <w:rsid w:val="003F1E4B"/>
    <w:pPr>
      <w:jc w:val="center"/>
    </w:pPr>
    <w:rPr>
      <w:b/>
      <w:bCs/>
    </w:rPr>
  </w:style>
  <w:style w:type="paragraph" w:customStyle="1" w:styleId="18">
    <w:name w:val="Обычный (веб)1"/>
    <w:basedOn w:val="a"/>
    <w:rsid w:val="003F1E4B"/>
    <w:pPr>
      <w:widowControl w:val="0"/>
      <w:autoSpaceDE w:val="0"/>
      <w:spacing w:before="280" w:after="280"/>
    </w:pPr>
    <w:rPr>
      <w:b w:val="0"/>
      <w:sz w:val="20"/>
      <w:szCs w:val="20"/>
      <w:lang w:eastAsia="ar-SA"/>
    </w:rPr>
  </w:style>
  <w:style w:type="paragraph" w:customStyle="1" w:styleId="19">
    <w:name w:val="Текст1"/>
    <w:basedOn w:val="a"/>
    <w:rsid w:val="003F1E4B"/>
    <w:pPr>
      <w:widowControl w:val="0"/>
      <w:autoSpaceDE w:val="0"/>
    </w:pPr>
    <w:rPr>
      <w:rFonts w:ascii="Courier New" w:hAnsi="Courier New" w:cs="Courier New"/>
      <w:b w:val="0"/>
      <w:sz w:val="20"/>
      <w:szCs w:val="20"/>
      <w:lang w:eastAsia="ar-SA"/>
    </w:rPr>
  </w:style>
  <w:style w:type="paragraph" w:customStyle="1" w:styleId="25">
    <w:name w:val="Текст2"/>
    <w:basedOn w:val="a"/>
    <w:rsid w:val="003F1E4B"/>
    <w:pPr>
      <w:widowControl w:val="0"/>
      <w:autoSpaceDE w:val="0"/>
    </w:pPr>
    <w:rPr>
      <w:rFonts w:ascii="Courier New" w:hAnsi="Courier New" w:cs="Courier New"/>
      <w:b w:val="0"/>
      <w:sz w:val="20"/>
      <w:szCs w:val="20"/>
      <w:lang w:eastAsia="ar-SA"/>
    </w:rPr>
  </w:style>
  <w:style w:type="table" w:customStyle="1" w:styleId="100">
    <w:name w:val="Сетка таблицы10"/>
    <w:basedOn w:val="a1"/>
    <w:next w:val="a3"/>
    <w:uiPriority w:val="59"/>
    <w:rsid w:val="00B4137C"/>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
    <w:name w:val="Сетка таблицы14"/>
    <w:basedOn w:val="a1"/>
    <w:next w:val="a3"/>
    <w:uiPriority w:val="59"/>
    <w:rsid w:val="00202009"/>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0">
    <w:name w:val="Сетка таблицы15"/>
    <w:basedOn w:val="a1"/>
    <w:next w:val="a3"/>
    <w:uiPriority w:val="59"/>
    <w:rsid w:val="00173C1D"/>
    <w:pPr>
      <w:spacing w:after="0" w:line="240" w:lineRule="auto"/>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e">
    <w:name w:val="Базовый"/>
    <w:rsid w:val="00D34F9B"/>
    <w:pPr>
      <w:suppressAutoHyphens/>
    </w:pPr>
    <w:rPr>
      <w:rFonts w:ascii="Times New Roman" w:eastAsia="Times New Roman" w:hAnsi="Times New Roman" w:cs="Times New Roman"/>
      <w:sz w:val="24"/>
      <w:szCs w:val="24"/>
      <w:lang w:eastAsia="ru-RU"/>
    </w:rPr>
  </w:style>
  <w:style w:type="character" w:customStyle="1" w:styleId="212">
    <w:name w:val="Основной текст 21 Знак"/>
    <w:basedOn w:val="a0"/>
    <w:link w:val="213"/>
    <w:uiPriority w:val="99"/>
    <w:locked/>
    <w:rsid w:val="005E01A5"/>
    <w:rPr>
      <w:rFonts w:ascii="Times New Roman CYR" w:eastAsia="Times New Roman" w:hAnsi="Times New Roman CYR" w:cs="Times New Roman CYR"/>
      <w:sz w:val="28"/>
      <w:szCs w:val="28"/>
    </w:rPr>
  </w:style>
  <w:style w:type="paragraph" w:customStyle="1" w:styleId="213">
    <w:name w:val="Основной текст 21"/>
    <w:basedOn w:val="a"/>
    <w:link w:val="212"/>
    <w:uiPriority w:val="99"/>
    <w:rsid w:val="005E01A5"/>
    <w:pPr>
      <w:overflowPunct w:val="0"/>
      <w:autoSpaceDE w:val="0"/>
      <w:autoSpaceDN w:val="0"/>
      <w:adjustRightInd w:val="0"/>
      <w:spacing w:line="320" w:lineRule="exact"/>
      <w:ind w:firstLine="720"/>
      <w:jc w:val="both"/>
    </w:pPr>
    <w:rPr>
      <w:rFonts w:ascii="Times New Roman CYR" w:hAnsi="Times New Roman CYR" w:cs="Times New Roman CYR"/>
      <w:b w:val="0"/>
      <w:lang w:eastAsia="en-US"/>
    </w:rPr>
  </w:style>
  <w:style w:type="table" w:customStyle="1" w:styleId="160">
    <w:name w:val="Сетка таблицы16"/>
    <w:basedOn w:val="a1"/>
    <w:next w:val="a3"/>
    <w:uiPriority w:val="59"/>
    <w:rsid w:val="001A2C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
    <w:name w:val="TOC Heading"/>
    <w:basedOn w:val="1"/>
    <w:next w:val="a"/>
    <w:uiPriority w:val="39"/>
    <w:semiHidden/>
    <w:unhideWhenUsed/>
    <w:qFormat/>
    <w:rsid w:val="001E0AD3"/>
    <w:pPr>
      <w:keepLines/>
      <w:spacing w:before="480" w:line="276" w:lineRule="auto"/>
      <w:outlineLvl w:val="9"/>
    </w:pPr>
    <w:rPr>
      <w:rFonts w:asciiTheme="majorHAnsi" w:eastAsiaTheme="majorEastAsia" w:hAnsiTheme="majorHAnsi" w:cstheme="majorBidi"/>
      <w:color w:val="365F91" w:themeColor="accent1" w:themeShade="BF"/>
      <w:sz w:val="28"/>
      <w:szCs w:val="28"/>
    </w:rPr>
  </w:style>
  <w:style w:type="paragraph" w:styleId="1a">
    <w:name w:val="toc 1"/>
    <w:basedOn w:val="a"/>
    <w:next w:val="a"/>
    <w:autoRedefine/>
    <w:uiPriority w:val="39"/>
    <w:unhideWhenUsed/>
    <w:rsid w:val="001E0AD3"/>
    <w:pPr>
      <w:spacing w:after="100"/>
    </w:pPr>
  </w:style>
  <w:style w:type="paragraph" w:styleId="26">
    <w:name w:val="toc 2"/>
    <w:basedOn w:val="a"/>
    <w:next w:val="a"/>
    <w:autoRedefine/>
    <w:uiPriority w:val="39"/>
    <w:unhideWhenUsed/>
    <w:rsid w:val="001E0AD3"/>
    <w:pPr>
      <w:spacing w:after="100"/>
      <w:ind w:left="280"/>
    </w:pPr>
  </w:style>
  <w:style w:type="character" w:customStyle="1" w:styleId="eop">
    <w:name w:val="eop"/>
    <w:basedOn w:val="a0"/>
    <w:rsid w:val="00456C59"/>
  </w:style>
  <w:style w:type="character" w:customStyle="1" w:styleId="extended-textshort">
    <w:name w:val="extended-text__short"/>
    <w:basedOn w:val="a0"/>
    <w:rsid w:val="004F64D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HTML Cite"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19BF"/>
    <w:pPr>
      <w:spacing w:after="0" w:line="240" w:lineRule="auto"/>
    </w:pPr>
    <w:rPr>
      <w:rFonts w:ascii="Times New Roman" w:eastAsia="Times New Roman" w:hAnsi="Times New Roman" w:cs="Times New Roman"/>
      <w:b/>
      <w:sz w:val="28"/>
      <w:szCs w:val="28"/>
      <w:lang w:eastAsia="ru-RU"/>
    </w:rPr>
  </w:style>
  <w:style w:type="paragraph" w:styleId="1">
    <w:name w:val="heading 1"/>
    <w:basedOn w:val="a"/>
    <w:next w:val="a"/>
    <w:link w:val="10"/>
    <w:qFormat/>
    <w:rsid w:val="00E70155"/>
    <w:pPr>
      <w:keepNext/>
      <w:outlineLvl w:val="0"/>
    </w:pPr>
    <w:rPr>
      <w:bCs/>
      <w:sz w:val="22"/>
      <w:szCs w:val="24"/>
    </w:rPr>
  </w:style>
  <w:style w:type="paragraph" w:styleId="2">
    <w:name w:val="heading 2"/>
    <w:basedOn w:val="a"/>
    <w:next w:val="a"/>
    <w:link w:val="20"/>
    <w:unhideWhenUsed/>
    <w:qFormat/>
    <w:rsid w:val="00E70155"/>
    <w:pPr>
      <w:keepNext/>
      <w:keepLines/>
      <w:overflowPunct w:val="0"/>
      <w:autoSpaceDE w:val="0"/>
      <w:autoSpaceDN w:val="0"/>
      <w:adjustRightInd w:val="0"/>
      <w:spacing w:before="200"/>
      <w:textAlignment w:val="baseline"/>
      <w:outlineLvl w:val="1"/>
    </w:pPr>
    <w:rPr>
      <w:rFonts w:asciiTheme="majorHAnsi" w:eastAsiaTheme="majorEastAsia" w:hAnsiTheme="majorHAnsi" w:cstheme="majorBidi"/>
      <w:bCs/>
      <w:color w:val="4F81BD" w:themeColor="accent1"/>
      <w:sz w:val="26"/>
      <w:szCs w:val="26"/>
    </w:rPr>
  </w:style>
  <w:style w:type="paragraph" w:styleId="3">
    <w:name w:val="heading 3"/>
    <w:basedOn w:val="a"/>
    <w:next w:val="a"/>
    <w:link w:val="30"/>
    <w:uiPriority w:val="9"/>
    <w:unhideWhenUsed/>
    <w:qFormat/>
    <w:rsid w:val="00E70155"/>
    <w:pPr>
      <w:keepNext/>
      <w:keepLines/>
      <w:spacing w:before="200" w:line="276" w:lineRule="auto"/>
      <w:ind w:left="720" w:hanging="720"/>
      <w:outlineLvl w:val="2"/>
    </w:pPr>
    <w:rPr>
      <w:rFonts w:asciiTheme="majorHAnsi" w:eastAsiaTheme="majorEastAsia" w:hAnsiTheme="majorHAnsi" w:cstheme="majorBidi"/>
      <w:bCs/>
      <w:color w:val="4F81BD" w:themeColor="accent1"/>
      <w:sz w:val="22"/>
      <w:szCs w:val="22"/>
      <w:lang w:eastAsia="en-US"/>
    </w:rPr>
  </w:style>
  <w:style w:type="paragraph" w:styleId="4">
    <w:name w:val="heading 4"/>
    <w:basedOn w:val="a"/>
    <w:next w:val="a"/>
    <w:link w:val="40"/>
    <w:uiPriority w:val="9"/>
    <w:unhideWhenUsed/>
    <w:qFormat/>
    <w:rsid w:val="00E70155"/>
    <w:pPr>
      <w:keepNext/>
      <w:keepLines/>
      <w:spacing w:before="200" w:line="276" w:lineRule="auto"/>
      <w:ind w:left="864" w:hanging="864"/>
      <w:outlineLvl w:val="3"/>
    </w:pPr>
    <w:rPr>
      <w:rFonts w:asciiTheme="majorHAnsi" w:eastAsiaTheme="majorEastAsia" w:hAnsiTheme="majorHAnsi" w:cstheme="majorBidi"/>
      <w:bCs/>
      <w:i/>
      <w:iCs/>
      <w:color w:val="4F81BD" w:themeColor="accent1"/>
      <w:sz w:val="22"/>
      <w:szCs w:val="22"/>
      <w:lang w:eastAsia="en-US"/>
    </w:rPr>
  </w:style>
  <w:style w:type="paragraph" w:styleId="5">
    <w:name w:val="heading 5"/>
    <w:basedOn w:val="a"/>
    <w:next w:val="a"/>
    <w:link w:val="50"/>
    <w:uiPriority w:val="9"/>
    <w:semiHidden/>
    <w:unhideWhenUsed/>
    <w:qFormat/>
    <w:rsid w:val="00E70155"/>
    <w:pPr>
      <w:keepNext/>
      <w:keepLines/>
      <w:spacing w:before="200" w:line="276" w:lineRule="auto"/>
      <w:ind w:left="1008" w:hanging="1008"/>
      <w:outlineLvl w:val="4"/>
    </w:pPr>
    <w:rPr>
      <w:rFonts w:asciiTheme="majorHAnsi" w:eastAsiaTheme="majorEastAsia" w:hAnsiTheme="majorHAnsi" w:cstheme="majorBidi"/>
      <w:b w:val="0"/>
      <w:color w:val="243F60" w:themeColor="accent1" w:themeShade="7F"/>
      <w:sz w:val="22"/>
      <w:szCs w:val="22"/>
      <w:lang w:eastAsia="en-US"/>
    </w:rPr>
  </w:style>
  <w:style w:type="paragraph" w:styleId="6">
    <w:name w:val="heading 6"/>
    <w:basedOn w:val="a"/>
    <w:next w:val="a"/>
    <w:link w:val="60"/>
    <w:uiPriority w:val="9"/>
    <w:qFormat/>
    <w:rsid w:val="007C456F"/>
    <w:pPr>
      <w:keepNext/>
      <w:tabs>
        <w:tab w:val="num" w:pos="1152"/>
      </w:tabs>
      <w:suppressAutoHyphens/>
      <w:ind w:left="1152" w:hanging="1152"/>
      <w:jc w:val="both"/>
      <w:outlineLvl w:val="5"/>
    </w:pPr>
    <w:rPr>
      <w:b w:val="0"/>
      <w:i/>
      <w:sz w:val="20"/>
      <w:szCs w:val="20"/>
      <w:lang w:val="x-none" w:eastAsia="zh-CN"/>
    </w:rPr>
  </w:style>
  <w:style w:type="paragraph" w:styleId="7">
    <w:name w:val="heading 7"/>
    <w:basedOn w:val="a"/>
    <w:next w:val="a"/>
    <w:link w:val="70"/>
    <w:uiPriority w:val="9"/>
    <w:semiHidden/>
    <w:unhideWhenUsed/>
    <w:qFormat/>
    <w:rsid w:val="00E70155"/>
    <w:pPr>
      <w:keepNext/>
      <w:keepLines/>
      <w:spacing w:before="200" w:line="276" w:lineRule="auto"/>
      <w:ind w:left="1296" w:hanging="1296"/>
      <w:outlineLvl w:val="6"/>
    </w:pPr>
    <w:rPr>
      <w:rFonts w:asciiTheme="majorHAnsi" w:eastAsiaTheme="majorEastAsia" w:hAnsiTheme="majorHAnsi" w:cstheme="majorBidi"/>
      <w:b w:val="0"/>
      <w:i/>
      <w:iCs/>
      <w:color w:val="404040" w:themeColor="text1" w:themeTint="BF"/>
      <w:sz w:val="22"/>
      <w:szCs w:val="22"/>
      <w:lang w:eastAsia="en-US"/>
    </w:rPr>
  </w:style>
  <w:style w:type="paragraph" w:styleId="8">
    <w:name w:val="heading 8"/>
    <w:basedOn w:val="a"/>
    <w:next w:val="a"/>
    <w:link w:val="80"/>
    <w:uiPriority w:val="9"/>
    <w:semiHidden/>
    <w:unhideWhenUsed/>
    <w:qFormat/>
    <w:rsid w:val="00E70155"/>
    <w:pPr>
      <w:keepNext/>
      <w:keepLines/>
      <w:spacing w:before="200" w:line="276" w:lineRule="auto"/>
      <w:ind w:left="1440" w:hanging="1440"/>
      <w:outlineLvl w:val="7"/>
    </w:pPr>
    <w:rPr>
      <w:rFonts w:asciiTheme="majorHAnsi" w:eastAsiaTheme="majorEastAsia" w:hAnsiTheme="majorHAnsi" w:cstheme="majorBidi"/>
      <w:b w:val="0"/>
      <w:color w:val="404040" w:themeColor="text1" w:themeTint="BF"/>
      <w:sz w:val="20"/>
      <w:szCs w:val="20"/>
      <w:lang w:eastAsia="en-US"/>
    </w:rPr>
  </w:style>
  <w:style w:type="paragraph" w:styleId="9">
    <w:name w:val="heading 9"/>
    <w:basedOn w:val="a"/>
    <w:next w:val="a"/>
    <w:link w:val="90"/>
    <w:uiPriority w:val="9"/>
    <w:semiHidden/>
    <w:unhideWhenUsed/>
    <w:qFormat/>
    <w:rsid w:val="00E70155"/>
    <w:pPr>
      <w:keepNext/>
      <w:keepLines/>
      <w:spacing w:before="200" w:line="276" w:lineRule="auto"/>
      <w:ind w:left="1584" w:hanging="1584"/>
      <w:outlineLvl w:val="8"/>
    </w:pPr>
    <w:rPr>
      <w:rFonts w:asciiTheme="majorHAnsi" w:eastAsiaTheme="majorEastAsia" w:hAnsiTheme="majorHAnsi" w:cstheme="majorBidi"/>
      <w:b w:val="0"/>
      <w:i/>
      <w:iCs/>
      <w:color w:val="404040" w:themeColor="text1" w:themeTint="BF"/>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old">
    <w:name w:val="bold"/>
    <w:basedOn w:val="a0"/>
    <w:rsid w:val="002B7279"/>
  </w:style>
  <w:style w:type="table" w:styleId="a3">
    <w:name w:val="Table Grid"/>
    <w:basedOn w:val="a1"/>
    <w:rsid w:val="002B727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note text"/>
    <w:basedOn w:val="a"/>
    <w:link w:val="a5"/>
    <w:semiHidden/>
    <w:rsid w:val="002B7279"/>
    <w:rPr>
      <w:sz w:val="20"/>
      <w:szCs w:val="20"/>
    </w:rPr>
  </w:style>
  <w:style w:type="character" w:customStyle="1" w:styleId="a5">
    <w:name w:val="Текст сноски Знак"/>
    <w:basedOn w:val="a0"/>
    <w:link w:val="a4"/>
    <w:semiHidden/>
    <w:rsid w:val="002B7279"/>
    <w:rPr>
      <w:rFonts w:ascii="Times New Roman" w:eastAsia="Times New Roman" w:hAnsi="Times New Roman" w:cs="Times New Roman"/>
      <w:b/>
      <w:sz w:val="20"/>
      <w:szCs w:val="20"/>
      <w:lang w:eastAsia="ru-RU"/>
    </w:rPr>
  </w:style>
  <w:style w:type="character" w:styleId="a6">
    <w:name w:val="footnote reference"/>
    <w:semiHidden/>
    <w:rsid w:val="002B7279"/>
    <w:rPr>
      <w:vertAlign w:val="superscript"/>
    </w:rPr>
  </w:style>
  <w:style w:type="paragraph" w:styleId="a7">
    <w:name w:val="footer"/>
    <w:basedOn w:val="a"/>
    <w:link w:val="a8"/>
    <w:uiPriority w:val="99"/>
    <w:rsid w:val="002B7279"/>
    <w:pPr>
      <w:tabs>
        <w:tab w:val="center" w:pos="4677"/>
        <w:tab w:val="right" w:pos="9355"/>
      </w:tabs>
    </w:pPr>
  </w:style>
  <w:style w:type="character" w:customStyle="1" w:styleId="a8">
    <w:name w:val="Нижний колонтитул Знак"/>
    <w:basedOn w:val="a0"/>
    <w:link w:val="a7"/>
    <w:uiPriority w:val="99"/>
    <w:rsid w:val="002B7279"/>
    <w:rPr>
      <w:rFonts w:ascii="Times New Roman" w:eastAsia="Times New Roman" w:hAnsi="Times New Roman" w:cs="Times New Roman"/>
      <w:b/>
      <w:sz w:val="28"/>
      <w:szCs w:val="28"/>
      <w:lang w:eastAsia="ru-RU"/>
    </w:rPr>
  </w:style>
  <w:style w:type="character" w:styleId="a9">
    <w:name w:val="page number"/>
    <w:basedOn w:val="a0"/>
    <w:rsid w:val="002B7279"/>
  </w:style>
  <w:style w:type="character" w:styleId="aa">
    <w:name w:val="Strong"/>
    <w:qFormat/>
    <w:rsid w:val="002B7279"/>
    <w:rPr>
      <w:b/>
      <w:bCs/>
    </w:rPr>
  </w:style>
  <w:style w:type="paragraph" w:customStyle="1" w:styleId="Default">
    <w:name w:val="Default"/>
    <w:rsid w:val="002B727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b">
    <w:name w:val="Стиль"/>
    <w:rsid w:val="002B727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c">
    <w:name w:val="Normal (Web)"/>
    <w:basedOn w:val="a"/>
    <w:uiPriority w:val="99"/>
    <w:rsid w:val="002B7279"/>
    <w:pPr>
      <w:widowControl w:val="0"/>
      <w:suppressAutoHyphens/>
      <w:spacing w:before="280" w:after="280"/>
    </w:pPr>
    <w:rPr>
      <w:rFonts w:cs="Tahoma"/>
      <w:b w:val="0"/>
      <w:color w:val="000000"/>
      <w:sz w:val="24"/>
      <w:szCs w:val="24"/>
      <w:lang w:val="en-US" w:eastAsia="en-US"/>
    </w:rPr>
  </w:style>
  <w:style w:type="paragraph" w:customStyle="1" w:styleId="11">
    <w:name w:val="Абзац списка1"/>
    <w:basedOn w:val="a"/>
    <w:rsid w:val="002B7279"/>
    <w:pPr>
      <w:ind w:left="720" w:firstLine="709"/>
      <w:contextualSpacing/>
      <w:jc w:val="both"/>
    </w:pPr>
    <w:rPr>
      <w:b w:val="0"/>
      <w:sz w:val="24"/>
      <w:szCs w:val="24"/>
    </w:rPr>
  </w:style>
  <w:style w:type="paragraph" w:styleId="ad">
    <w:name w:val="Balloon Text"/>
    <w:basedOn w:val="a"/>
    <w:link w:val="ae"/>
    <w:rsid w:val="002B7279"/>
    <w:rPr>
      <w:rFonts w:ascii="Tahoma" w:hAnsi="Tahoma" w:cs="Tahoma"/>
      <w:sz w:val="16"/>
      <w:szCs w:val="16"/>
    </w:rPr>
  </w:style>
  <w:style w:type="character" w:customStyle="1" w:styleId="ae">
    <w:name w:val="Текст выноски Знак"/>
    <w:basedOn w:val="a0"/>
    <w:link w:val="ad"/>
    <w:rsid w:val="002B7279"/>
    <w:rPr>
      <w:rFonts w:ascii="Tahoma" w:eastAsia="Times New Roman" w:hAnsi="Tahoma" w:cs="Tahoma"/>
      <w:b/>
      <w:sz w:val="16"/>
      <w:szCs w:val="16"/>
      <w:lang w:eastAsia="ru-RU"/>
    </w:rPr>
  </w:style>
  <w:style w:type="paragraph" w:styleId="af">
    <w:name w:val="header"/>
    <w:basedOn w:val="a"/>
    <w:link w:val="af0"/>
    <w:uiPriority w:val="99"/>
    <w:rsid w:val="002B7279"/>
    <w:pPr>
      <w:tabs>
        <w:tab w:val="center" w:pos="4677"/>
        <w:tab w:val="right" w:pos="9355"/>
      </w:tabs>
    </w:pPr>
  </w:style>
  <w:style w:type="character" w:customStyle="1" w:styleId="af0">
    <w:name w:val="Верхний колонтитул Знак"/>
    <w:basedOn w:val="a0"/>
    <w:link w:val="af"/>
    <w:uiPriority w:val="99"/>
    <w:rsid w:val="002B7279"/>
    <w:rPr>
      <w:rFonts w:ascii="Times New Roman" w:eastAsia="Times New Roman" w:hAnsi="Times New Roman" w:cs="Times New Roman"/>
      <w:b/>
      <w:sz w:val="28"/>
      <w:szCs w:val="28"/>
      <w:lang w:eastAsia="ru-RU"/>
    </w:rPr>
  </w:style>
  <w:style w:type="paragraph" w:styleId="af1">
    <w:name w:val="Body Text"/>
    <w:basedOn w:val="a"/>
    <w:link w:val="af2"/>
    <w:unhideWhenUsed/>
    <w:rsid w:val="00A92CFF"/>
    <w:pPr>
      <w:spacing w:after="120"/>
    </w:pPr>
  </w:style>
  <w:style w:type="character" w:customStyle="1" w:styleId="af2">
    <w:name w:val="Основной текст Знак"/>
    <w:basedOn w:val="a0"/>
    <w:link w:val="af1"/>
    <w:rsid w:val="00A92CFF"/>
    <w:rPr>
      <w:rFonts w:ascii="Times New Roman" w:eastAsia="Times New Roman" w:hAnsi="Times New Roman" w:cs="Times New Roman"/>
      <w:b/>
      <w:sz w:val="28"/>
      <w:szCs w:val="28"/>
      <w:lang w:eastAsia="ru-RU"/>
    </w:rPr>
  </w:style>
  <w:style w:type="paragraph" w:styleId="af3">
    <w:name w:val="Body Text First Indent"/>
    <w:basedOn w:val="af1"/>
    <w:link w:val="af4"/>
    <w:uiPriority w:val="99"/>
    <w:unhideWhenUsed/>
    <w:rsid w:val="00A92CFF"/>
    <w:pPr>
      <w:spacing w:line="276" w:lineRule="auto"/>
      <w:ind w:firstLine="210"/>
    </w:pPr>
    <w:rPr>
      <w:rFonts w:ascii="Calibri" w:eastAsia="Calibri" w:hAnsi="Calibri"/>
      <w:b w:val="0"/>
      <w:sz w:val="22"/>
      <w:szCs w:val="22"/>
      <w:lang w:eastAsia="en-US"/>
    </w:rPr>
  </w:style>
  <w:style w:type="character" w:customStyle="1" w:styleId="af4">
    <w:name w:val="Красная строка Знак"/>
    <w:basedOn w:val="af2"/>
    <w:link w:val="af3"/>
    <w:uiPriority w:val="99"/>
    <w:rsid w:val="00A92CFF"/>
    <w:rPr>
      <w:rFonts w:ascii="Calibri" w:eastAsia="Calibri" w:hAnsi="Calibri" w:cs="Times New Roman"/>
      <w:b w:val="0"/>
      <w:sz w:val="28"/>
      <w:szCs w:val="28"/>
      <w:lang w:eastAsia="ru-RU"/>
    </w:rPr>
  </w:style>
  <w:style w:type="paragraph" w:customStyle="1" w:styleId="ConsPlusNormal">
    <w:name w:val="ConsPlusNormal"/>
    <w:rsid w:val="00C916BC"/>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f5">
    <w:name w:val="List Paragraph"/>
    <w:basedOn w:val="a"/>
    <w:uiPriority w:val="34"/>
    <w:qFormat/>
    <w:rsid w:val="003E188F"/>
    <w:pPr>
      <w:ind w:left="720"/>
      <w:contextualSpacing/>
    </w:pPr>
  </w:style>
  <w:style w:type="paragraph" w:styleId="af6">
    <w:name w:val="No Spacing"/>
    <w:link w:val="af7"/>
    <w:uiPriority w:val="1"/>
    <w:qFormat/>
    <w:rsid w:val="00CA089F"/>
    <w:pPr>
      <w:spacing w:after="0" w:line="240" w:lineRule="auto"/>
    </w:pPr>
    <w:rPr>
      <w:rFonts w:eastAsiaTheme="minorEastAsia"/>
      <w:lang w:eastAsia="ru-RU"/>
    </w:rPr>
  </w:style>
  <w:style w:type="character" w:customStyle="1" w:styleId="af7">
    <w:name w:val="Без интервала Знак"/>
    <w:basedOn w:val="a0"/>
    <w:link w:val="af6"/>
    <w:uiPriority w:val="1"/>
    <w:rsid w:val="00CA089F"/>
    <w:rPr>
      <w:rFonts w:eastAsiaTheme="minorEastAsia"/>
      <w:lang w:eastAsia="ru-RU"/>
    </w:rPr>
  </w:style>
  <w:style w:type="paragraph" w:styleId="af8">
    <w:name w:val="Body Text Indent"/>
    <w:basedOn w:val="a"/>
    <w:link w:val="af9"/>
    <w:rsid w:val="00DD45A0"/>
    <w:pPr>
      <w:widowControl w:val="0"/>
      <w:autoSpaceDE w:val="0"/>
      <w:autoSpaceDN w:val="0"/>
      <w:adjustRightInd w:val="0"/>
      <w:spacing w:after="120"/>
      <w:ind w:left="283"/>
    </w:pPr>
    <w:rPr>
      <w:rFonts w:ascii="Arial" w:hAnsi="Arial"/>
      <w:b w:val="0"/>
      <w:sz w:val="20"/>
      <w:szCs w:val="20"/>
      <w:lang w:val="x-none" w:eastAsia="x-none"/>
    </w:rPr>
  </w:style>
  <w:style w:type="character" w:customStyle="1" w:styleId="af9">
    <w:name w:val="Основной текст с отступом Знак"/>
    <w:basedOn w:val="a0"/>
    <w:link w:val="af8"/>
    <w:rsid w:val="00DD45A0"/>
    <w:rPr>
      <w:rFonts w:ascii="Arial" w:eastAsia="Times New Roman" w:hAnsi="Arial" w:cs="Times New Roman"/>
      <w:sz w:val="20"/>
      <w:szCs w:val="20"/>
      <w:lang w:val="x-none" w:eastAsia="x-none"/>
    </w:rPr>
  </w:style>
  <w:style w:type="table" w:customStyle="1" w:styleId="12">
    <w:name w:val="Сетка таблицы1"/>
    <w:basedOn w:val="a1"/>
    <w:next w:val="a3"/>
    <w:uiPriority w:val="59"/>
    <w:rsid w:val="00F82A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0">
    <w:name w:val="Заголовок 6 Знак"/>
    <w:basedOn w:val="a0"/>
    <w:link w:val="6"/>
    <w:uiPriority w:val="9"/>
    <w:rsid w:val="007C456F"/>
    <w:rPr>
      <w:rFonts w:ascii="Times New Roman" w:eastAsia="Times New Roman" w:hAnsi="Times New Roman" w:cs="Times New Roman"/>
      <w:i/>
      <w:sz w:val="20"/>
      <w:szCs w:val="20"/>
      <w:lang w:val="x-none" w:eastAsia="zh-CN"/>
    </w:rPr>
  </w:style>
  <w:style w:type="numbering" w:customStyle="1" w:styleId="13">
    <w:name w:val="Нет списка1"/>
    <w:next w:val="a2"/>
    <w:uiPriority w:val="99"/>
    <w:semiHidden/>
    <w:unhideWhenUsed/>
    <w:rsid w:val="007C456F"/>
  </w:style>
  <w:style w:type="paragraph" w:customStyle="1" w:styleId="style5">
    <w:name w:val="style5"/>
    <w:basedOn w:val="a"/>
    <w:rsid w:val="007C456F"/>
    <w:pPr>
      <w:spacing w:before="100" w:beforeAutospacing="1" w:after="100" w:afterAutospacing="1"/>
    </w:pPr>
    <w:rPr>
      <w:b w:val="0"/>
      <w:sz w:val="24"/>
      <w:szCs w:val="24"/>
    </w:rPr>
  </w:style>
  <w:style w:type="character" w:customStyle="1" w:styleId="fontstyle164">
    <w:name w:val="fontstyle164"/>
    <w:basedOn w:val="a0"/>
    <w:rsid w:val="007C456F"/>
  </w:style>
  <w:style w:type="character" w:styleId="HTML">
    <w:name w:val="HTML Cite"/>
    <w:semiHidden/>
    <w:rsid w:val="007C456F"/>
    <w:rPr>
      <w:rFonts w:cs="Times New Roman"/>
      <w:i/>
      <w:iCs/>
    </w:rPr>
  </w:style>
  <w:style w:type="character" w:customStyle="1" w:styleId="apple-converted-space">
    <w:name w:val="apple-converted-space"/>
    <w:basedOn w:val="a0"/>
    <w:rsid w:val="007C456F"/>
  </w:style>
  <w:style w:type="character" w:styleId="afa">
    <w:name w:val="Hyperlink"/>
    <w:uiPriority w:val="99"/>
    <w:rsid w:val="007C456F"/>
    <w:rPr>
      <w:color w:val="0000FF"/>
      <w:u w:val="single"/>
    </w:rPr>
  </w:style>
  <w:style w:type="table" w:customStyle="1" w:styleId="21">
    <w:name w:val="Сетка таблицы2"/>
    <w:basedOn w:val="a1"/>
    <w:next w:val="a3"/>
    <w:rsid w:val="007C45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7C456F"/>
    <w:pPr>
      <w:widowControl w:val="0"/>
      <w:autoSpaceDE w:val="0"/>
      <w:autoSpaceDN w:val="0"/>
      <w:adjustRightInd w:val="0"/>
      <w:spacing w:after="0" w:line="240" w:lineRule="auto"/>
    </w:pPr>
    <w:rPr>
      <w:rFonts w:ascii="Arial" w:eastAsia="Calibri" w:hAnsi="Arial" w:cs="Arial"/>
      <w:b/>
      <w:bCs/>
      <w:sz w:val="20"/>
      <w:szCs w:val="20"/>
      <w:lang w:eastAsia="ru-RU"/>
    </w:rPr>
  </w:style>
  <w:style w:type="paragraph" w:styleId="afb">
    <w:name w:val="Plain Text"/>
    <w:basedOn w:val="a"/>
    <w:link w:val="afc"/>
    <w:rsid w:val="007C456F"/>
    <w:rPr>
      <w:rFonts w:ascii="Courier New" w:eastAsia="Calibri" w:hAnsi="Courier New"/>
      <w:b w:val="0"/>
      <w:sz w:val="20"/>
      <w:szCs w:val="20"/>
    </w:rPr>
  </w:style>
  <w:style w:type="character" w:customStyle="1" w:styleId="afc">
    <w:name w:val="Текст Знак"/>
    <w:basedOn w:val="a0"/>
    <w:link w:val="afb"/>
    <w:rsid w:val="007C456F"/>
    <w:rPr>
      <w:rFonts w:ascii="Courier New" w:eastAsia="Calibri" w:hAnsi="Courier New" w:cs="Times New Roman"/>
      <w:sz w:val="20"/>
      <w:szCs w:val="20"/>
      <w:lang w:eastAsia="ru-RU"/>
    </w:rPr>
  </w:style>
  <w:style w:type="character" w:styleId="afd">
    <w:name w:val="Emphasis"/>
    <w:qFormat/>
    <w:rsid w:val="007C456F"/>
    <w:rPr>
      <w:i/>
      <w:iCs/>
    </w:rPr>
  </w:style>
  <w:style w:type="numbering" w:customStyle="1" w:styleId="22">
    <w:name w:val="Нет списка2"/>
    <w:next w:val="a2"/>
    <w:uiPriority w:val="99"/>
    <w:semiHidden/>
    <w:unhideWhenUsed/>
    <w:rsid w:val="00BA5A86"/>
  </w:style>
  <w:style w:type="paragraph" w:customStyle="1" w:styleId="rtejustify">
    <w:name w:val="rtejustify"/>
    <w:basedOn w:val="a"/>
    <w:rsid w:val="00BA5A86"/>
    <w:pPr>
      <w:spacing w:before="100" w:beforeAutospacing="1" w:after="100" w:afterAutospacing="1"/>
    </w:pPr>
    <w:rPr>
      <w:b w:val="0"/>
      <w:sz w:val="24"/>
      <w:szCs w:val="24"/>
    </w:rPr>
  </w:style>
  <w:style w:type="table" w:customStyle="1" w:styleId="31">
    <w:name w:val="Сетка таблицы3"/>
    <w:basedOn w:val="a1"/>
    <w:next w:val="a3"/>
    <w:uiPriority w:val="59"/>
    <w:rsid w:val="00BA5A86"/>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3"/>
    <w:uiPriority w:val="59"/>
    <w:rsid w:val="00BA41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basedOn w:val="a1"/>
    <w:next w:val="a3"/>
    <w:uiPriority w:val="59"/>
    <w:rsid w:val="001172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3">
    <w:name w:val="Body Text Indent 2"/>
    <w:basedOn w:val="a"/>
    <w:link w:val="24"/>
    <w:unhideWhenUsed/>
    <w:rsid w:val="00424066"/>
    <w:pPr>
      <w:spacing w:after="120" w:line="480" w:lineRule="auto"/>
      <w:ind w:left="283"/>
    </w:pPr>
  </w:style>
  <w:style w:type="character" w:customStyle="1" w:styleId="24">
    <w:name w:val="Основной текст с отступом 2 Знак"/>
    <w:basedOn w:val="a0"/>
    <w:link w:val="23"/>
    <w:rsid w:val="00424066"/>
    <w:rPr>
      <w:rFonts w:ascii="Times New Roman" w:eastAsia="Times New Roman" w:hAnsi="Times New Roman" w:cs="Times New Roman"/>
      <w:b/>
      <w:sz w:val="28"/>
      <w:szCs w:val="28"/>
      <w:lang w:eastAsia="ru-RU"/>
    </w:rPr>
  </w:style>
  <w:style w:type="paragraph" w:styleId="32">
    <w:name w:val="Body Text Indent 3"/>
    <w:basedOn w:val="a"/>
    <w:link w:val="33"/>
    <w:unhideWhenUsed/>
    <w:rsid w:val="00424066"/>
    <w:pPr>
      <w:spacing w:after="120"/>
      <w:ind w:left="283"/>
    </w:pPr>
    <w:rPr>
      <w:sz w:val="16"/>
      <w:szCs w:val="16"/>
    </w:rPr>
  </w:style>
  <w:style w:type="character" w:customStyle="1" w:styleId="33">
    <w:name w:val="Основной текст с отступом 3 Знак"/>
    <w:basedOn w:val="a0"/>
    <w:link w:val="32"/>
    <w:uiPriority w:val="99"/>
    <w:semiHidden/>
    <w:rsid w:val="00424066"/>
    <w:rPr>
      <w:rFonts w:ascii="Times New Roman" w:eastAsia="Times New Roman" w:hAnsi="Times New Roman" w:cs="Times New Roman"/>
      <w:b/>
      <w:sz w:val="16"/>
      <w:szCs w:val="16"/>
      <w:lang w:eastAsia="ru-RU"/>
    </w:rPr>
  </w:style>
  <w:style w:type="table" w:customStyle="1" w:styleId="61">
    <w:name w:val="Сетка таблицы6"/>
    <w:basedOn w:val="a1"/>
    <w:next w:val="a3"/>
    <w:uiPriority w:val="59"/>
    <w:rsid w:val="004240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
    <w:name w:val="Нет списка3"/>
    <w:next w:val="a2"/>
    <w:uiPriority w:val="99"/>
    <w:semiHidden/>
    <w:unhideWhenUsed/>
    <w:rsid w:val="00C8087A"/>
  </w:style>
  <w:style w:type="paragraph" w:styleId="afe">
    <w:name w:val="Title"/>
    <w:basedOn w:val="a"/>
    <w:link w:val="aff"/>
    <w:qFormat/>
    <w:rsid w:val="00C8087A"/>
    <w:pPr>
      <w:spacing w:line="240" w:lineRule="atLeast"/>
      <w:jc w:val="center"/>
    </w:pPr>
    <w:rPr>
      <w:rFonts w:ascii="Arial" w:hAnsi="Arial"/>
      <w:b w:val="0"/>
      <w:szCs w:val="20"/>
    </w:rPr>
  </w:style>
  <w:style w:type="character" w:customStyle="1" w:styleId="aff">
    <w:name w:val="Название Знак"/>
    <w:basedOn w:val="a0"/>
    <w:link w:val="afe"/>
    <w:rsid w:val="00C8087A"/>
    <w:rPr>
      <w:rFonts w:ascii="Arial" w:eastAsia="Times New Roman" w:hAnsi="Arial" w:cs="Times New Roman"/>
      <w:sz w:val="28"/>
      <w:szCs w:val="20"/>
      <w:lang w:eastAsia="ru-RU"/>
    </w:rPr>
  </w:style>
  <w:style w:type="paragraph" w:styleId="aff0">
    <w:name w:val="Document Map"/>
    <w:basedOn w:val="a"/>
    <w:link w:val="aff1"/>
    <w:semiHidden/>
    <w:rsid w:val="00C8087A"/>
    <w:pPr>
      <w:shd w:val="clear" w:color="auto" w:fill="000080"/>
      <w:spacing w:line="240" w:lineRule="atLeast"/>
    </w:pPr>
    <w:rPr>
      <w:rFonts w:ascii="Tahoma" w:hAnsi="Tahoma"/>
      <w:b w:val="0"/>
      <w:sz w:val="24"/>
      <w:szCs w:val="20"/>
    </w:rPr>
  </w:style>
  <w:style w:type="character" w:customStyle="1" w:styleId="aff1">
    <w:name w:val="Схема документа Знак"/>
    <w:basedOn w:val="a0"/>
    <w:link w:val="aff0"/>
    <w:semiHidden/>
    <w:rsid w:val="00C8087A"/>
    <w:rPr>
      <w:rFonts w:ascii="Tahoma" w:eastAsia="Times New Roman" w:hAnsi="Tahoma" w:cs="Times New Roman"/>
      <w:sz w:val="24"/>
      <w:szCs w:val="20"/>
      <w:shd w:val="clear" w:color="auto" w:fill="000080"/>
      <w:lang w:eastAsia="ru-RU"/>
    </w:rPr>
  </w:style>
  <w:style w:type="character" w:customStyle="1" w:styleId="14">
    <w:name w:val="Стиль 14 пт Красный"/>
    <w:rsid w:val="00C8087A"/>
    <w:rPr>
      <w:color w:val="auto"/>
      <w:sz w:val="28"/>
    </w:rPr>
  </w:style>
  <w:style w:type="character" w:customStyle="1" w:styleId="140">
    <w:name w:val="Стиль 14 пт полужирный Авто"/>
    <w:rsid w:val="00C8087A"/>
    <w:rPr>
      <w:b/>
      <w:bCs/>
      <w:color w:val="auto"/>
      <w:sz w:val="28"/>
    </w:rPr>
  </w:style>
  <w:style w:type="character" w:styleId="aff2">
    <w:name w:val="annotation reference"/>
    <w:semiHidden/>
    <w:rsid w:val="00C8087A"/>
    <w:rPr>
      <w:sz w:val="16"/>
      <w:szCs w:val="16"/>
    </w:rPr>
  </w:style>
  <w:style w:type="paragraph" w:styleId="aff3">
    <w:name w:val="annotation text"/>
    <w:basedOn w:val="a"/>
    <w:link w:val="aff4"/>
    <w:semiHidden/>
    <w:rsid w:val="00C8087A"/>
    <w:pPr>
      <w:spacing w:line="240" w:lineRule="atLeast"/>
    </w:pPr>
    <w:rPr>
      <w:b w:val="0"/>
      <w:sz w:val="20"/>
      <w:szCs w:val="20"/>
    </w:rPr>
  </w:style>
  <w:style w:type="character" w:customStyle="1" w:styleId="aff4">
    <w:name w:val="Текст примечания Знак"/>
    <w:basedOn w:val="a0"/>
    <w:link w:val="aff3"/>
    <w:semiHidden/>
    <w:rsid w:val="00C8087A"/>
    <w:rPr>
      <w:rFonts w:ascii="Times New Roman" w:eastAsia="Times New Roman" w:hAnsi="Times New Roman" w:cs="Times New Roman"/>
      <w:sz w:val="20"/>
      <w:szCs w:val="20"/>
      <w:lang w:eastAsia="ru-RU"/>
    </w:rPr>
  </w:style>
  <w:style w:type="paragraph" w:styleId="aff5">
    <w:name w:val="annotation subject"/>
    <w:basedOn w:val="aff3"/>
    <w:next w:val="aff3"/>
    <w:link w:val="aff6"/>
    <w:semiHidden/>
    <w:rsid w:val="00C8087A"/>
    <w:rPr>
      <w:b/>
      <w:bCs/>
    </w:rPr>
  </w:style>
  <w:style w:type="character" w:customStyle="1" w:styleId="aff6">
    <w:name w:val="Тема примечания Знак"/>
    <w:basedOn w:val="aff4"/>
    <w:link w:val="aff5"/>
    <w:semiHidden/>
    <w:rsid w:val="00C8087A"/>
    <w:rPr>
      <w:rFonts w:ascii="Times New Roman" w:eastAsia="Times New Roman" w:hAnsi="Times New Roman" w:cs="Times New Roman"/>
      <w:b/>
      <w:bCs/>
      <w:sz w:val="20"/>
      <w:szCs w:val="20"/>
      <w:lang w:eastAsia="ru-RU"/>
    </w:rPr>
  </w:style>
  <w:style w:type="table" w:customStyle="1" w:styleId="71">
    <w:name w:val="Сетка таблицы7"/>
    <w:basedOn w:val="a1"/>
    <w:next w:val="a3"/>
    <w:rsid w:val="00C8087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Сетка таблицы8"/>
    <w:basedOn w:val="a1"/>
    <w:next w:val="a3"/>
    <w:uiPriority w:val="59"/>
    <w:rsid w:val="000A67B1"/>
    <w:pPr>
      <w:spacing w:after="0" w:line="240" w:lineRule="auto"/>
      <w:jc w:val="right"/>
    </w:pPr>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E70155"/>
    <w:rPr>
      <w:rFonts w:ascii="Times New Roman" w:eastAsia="Times New Roman" w:hAnsi="Times New Roman" w:cs="Times New Roman"/>
      <w:b/>
      <w:bCs/>
      <w:szCs w:val="24"/>
      <w:lang w:eastAsia="ru-RU"/>
    </w:rPr>
  </w:style>
  <w:style w:type="character" w:customStyle="1" w:styleId="20">
    <w:name w:val="Заголовок 2 Знак"/>
    <w:basedOn w:val="a0"/>
    <w:link w:val="2"/>
    <w:uiPriority w:val="9"/>
    <w:rsid w:val="00E70155"/>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rsid w:val="00E70155"/>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E70155"/>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E70155"/>
    <w:rPr>
      <w:rFonts w:asciiTheme="majorHAnsi" w:eastAsiaTheme="majorEastAsia" w:hAnsiTheme="majorHAnsi" w:cstheme="majorBidi"/>
      <w:color w:val="243F60" w:themeColor="accent1" w:themeShade="7F"/>
    </w:rPr>
  </w:style>
  <w:style w:type="character" w:customStyle="1" w:styleId="70">
    <w:name w:val="Заголовок 7 Знак"/>
    <w:basedOn w:val="a0"/>
    <w:link w:val="7"/>
    <w:uiPriority w:val="9"/>
    <w:semiHidden/>
    <w:rsid w:val="00E70155"/>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E70155"/>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semiHidden/>
    <w:rsid w:val="00E70155"/>
    <w:rPr>
      <w:rFonts w:asciiTheme="majorHAnsi" w:eastAsiaTheme="majorEastAsia" w:hAnsiTheme="majorHAnsi" w:cstheme="majorBidi"/>
      <w:i/>
      <w:iCs/>
      <w:color w:val="404040" w:themeColor="text1" w:themeTint="BF"/>
      <w:sz w:val="20"/>
      <w:szCs w:val="20"/>
    </w:rPr>
  </w:style>
  <w:style w:type="numbering" w:customStyle="1" w:styleId="42">
    <w:name w:val="Нет списка4"/>
    <w:next w:val="a2"/>
    <w:uiPriority w:val="99"/>
    <w:semiHidden/>
    <w:unhideWhenUsed/>
    <w:rsid w:val="00E70155"/>
  </w:style>
  <w:style w:type="table" w:customStyle="1" w:styleId="91">
    <w:name w:val="Сетка таблицы9"/>
    <w:basedOn w:val="a1"/>
    <w:next w:val="a3"/>
    <w:rsid w:val="00E7015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E70155"/>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numbering" w:customStyle="1" w:styleId="WW8Num2">
    <w:name w:val="WW8Num2"/>
    <w:basedOn w:val="a2"/>
    <w:rsid w:val="00E70155"/>
    <w:pPr>
      <w:numPr>
        <w:numId w:val="3"/>
      </w:numPr>
    </w:pPr>
  </w:style>
  <w:style w:type="paragraph" w:styleId="aff7">
    <w:name w:val="List"/>
    <w:basedOn w:val="a"/>
    <w:rsid w:val="00E70155"/>
    <w:pPr>
      <w:widowControl w:val="0"/>
      <w:suppressAutoHyphens/>
      <w:autoSpaceDN w:val="0"/>
      <w:spacing w:after="120"/>
      <w:textAlignment w:val="baseline"/>
    </w:pPr>
    <w:rPr>
      <w:rFonts w:eastAsia="Andale Sans UI" w:cs="Tahoma"/>
      <w:b w:val="0"/>
      <w:kern w:val="3"/>
      <w:sz w:val="24"/>
      <w:szCs w:val="24"/>
      <w:lang w:val="de-DE" w:eastAsia="ja-JP" w:bidi="fa-IR"/>
    </w:rPr>
  </w:style>
  <w:style w:type="paragraph" w:styleId="aff8">
    <w:name w:val="Subtitle"/>
    <w:basedOn w:val="afe"/>
    <w:next w:val="a"/>
    <w:link w:val="aff9"/>
    <w:rsid w:val="00E70155"/>
    <w:pPr>
      <w:keepNext/>
      <w:widowControl w:val="0"/>
      <w:suppressAutoHyphens/>
      <w:autoSpaceDN w:val="0"/>
      <w:spacing w:before="240" w:after="120" w:line="240" w:lineRule="auto"/>
      <w:textAlignment w:val="baseline"/>
    </w:pPr>
    <w:rPr>
      <w:rFonts w:eastAsia="Andale Sans UI" w:cs="Tahoma"/>
      <w:i/>
      <w:iCs/>
      <w:kern w:val="3"/>
      <w:szCs w:val="28"/>
      <w:lang w:val="de-DE" w:eastAsia="ja-JP" w:bidi="fa-IR"/>
    </w:rPr>
  </w:style>
  <w:style w:type="character" w:customStyle="1" w:styleId="aff9">
    <w:name w:val="Подзаголовок Знак"/>
    <w:basedOn w:val="a0"/>
    <w:link w:val="aff8"/>
    <w:rsid w:val="00E70155"/>
    <w:rPr>
      <w:rFonts w:ascii="Arial" w:eastAsia="Andale Sans UI" w:hAnsi="Arial" w:cs="Tahoma"/>
      <w:i/>
      <w:iCs/>
      <w:kern w:val="3"/>
      <w:sz w:val="28"/>
      <w:szCs w:val="28"/>
      <w:lang w:val="de-DE" w:eastAsia="ja-JP" w:bidi="fa-IR"/>
    </w:rPr>
  </w:style>
  <w:style w:type="table" w:customStyle="1" w:styleId="110">
    <w:name w:val="Сетка таблицы11"/>
    <w:basedOn w:val="a1"/>
    <w:next w:val="a3"/>
    <w:uiPriority w:val="59"/>
    <w:rsid w:val="00E7015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next w:val="a3"/>
    <w:uiPriority w:val="59"/>
    <w:rsid w:val="00E7015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1"/>
    <w:next w:val="a3"/>
    <w:uiPriority w:val="59"/>
    <w:rsid w:val="00E7015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1"/>
    <w:basedOn w:val="a1"/>
    <w:next w:val="a3"/>
    <w:uiPriority w:val="59"/>
    <w:rsid w:val="00E70155"/>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0">
    <w:name w:val="Сетка таблицы41"/>
    <w:basedOn w:val="a1"/>
    <w:next w:val="a3"/>
    <w:rsid w:val="00E7015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Нет списка11"/>
    <w:next w:val="a2"/>
    <w:uiPriority w:val="99"/>
    <w:semiHidden/>
    <w:unhideWhenUsed/>
    <w:rsid w:val="00E70155"/>
  </w:style>
  <w:style w:type="numbering" w:customStyle="1" w:styleId="1110">
    <w:name w:val="Нет списка111"/>
    <w:next w:val="a2"/>
    <w:uiPriority w:val="99"/>
    <w:semiHidden/>
    <w:unhideWhenUsed/>
    <w:rsid w:val="00E70155"/>
  </w:style>
  <w:style w:type="table" w:customStyle="1" w:styleId="510">
    <w:name w:val="Сетка таблицы51"/>
    <w:basedOn w:val="a1"/>
    <w:next w:val="a3"/>
    <w:uiPriority w:val="59"/>
    <w:rsid w:val="00E701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1"/>
    <w:next w:val="a3"/>
    <w:uiPriority w:val="59"/>
    <w:rsid w:val="00E7015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1"/>
    <w:next w:val="a3"/>
    <w:uiPriority w:val="59"/>
    <w:rsid w:val="00E7015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
    <w:name w:val="Нет списка5"/>
    <w:next w:val="a2"/>
    <w:uiPriority w:val="99"/>
    <w:semiHidden/>
    <w:unhideWhenUsed/>
    <w:rsid w:val="003F1E4B"/>
  </w:style>
  <w:style w:type="character" w:customStyle="1" w:styleId="WW8Num1z0">
    <w:name w:val="WW8Num1z0"/>
    <w:rsid w:val="003F1E4B"/>
  </w:style>
  <w:style w:type="character" w:customStyle="1" w:styleId="WW8Num1z1">
    <w:name w:val="WW8Num1z1"/>
    <w:rsid w:val="003F1E4B"/>
  </w:style>
  <w:style w:type="character" w:customStyle="1" w:styleId="WW8Num1z2">
    <w:name w:val="WW8Num1z2"/>
    <w:rsid w:val="003F1E4B"/>
  </w:style>
  <w:style w:type="character" w:customStyle="1" w:styleId="WW8Num1z3">
    <w:name w:val="WW8Num1z3"/>
    <w:rsid w:val="003F1E4B"/>
  </w:style>
  <w:style w:type="character" w:customStyle="1" w:styleId="WW8Num1z4">
    <w:name w:val="WW8Num1z4"/>
    <w:rsid w:val="003F1E4B"/>
  </w:style>
  <w:style w:type="character" w:customStyle="1" w:styleId="WW8Num1z5">
    <w:name w:val="WW8Num1z5"/>
    <w:rsid w:val="003F1E4B"/>
  </w:style>
  <w:style w:type="character" w:customStyle="1" w:styleId="WW8Num1z6">
    <w:name w:val="WW8Num1z6"/>
    <w:rsid w:val="003F1E4B"/>
  </w:style>
  <w:style w:type="character" w:customStyle="1" w:styleId="WW8Num1z7">
    <w:name w:val="WW8Num1z7"/>
    <w:rsid w:val="003F1E4B"/>
  </w:style>
  <w:style w:type="character" w:customStyle="1" w:styleId="WW8Num1z8">
    <w:name w:val="WW8Num1z8"/>
    <w:rsid w:val="003F1E4B"/>
  </w:style>
  <w:style w:type="character" w:customStyle="1" w:styleId="WW8Num2z0">
    <w:name w:val="WW8Num2z0"/>
    <w:rsid w:val="003F1E4B"/>
    <w:rPr>
      <w:rFonts w:ascii="Symbol" w:hAnsi="Symbol" w:cs="Symbol"/>
      <w:sz w:val="20"/>
      <w:szCs w:val="28"/>
    </w:rPr>
  </w:style>
  <w:style w:type="character" w:customStyle="1" w:styleId="WW8Num2z1">
    <w:name w:val="WW8Num2z1"/>
    <w:rsid w:val="003F1E4B"/>
    <w:rPr>
      <w:rFonts w:ascii="Courier New" w:hAnsi="Courier New" w:cs="Courier New"/>
      <w:sz w:val="20"/>
    </w:rPr>
  </w:style>
  <w:style w:type="character" w:customStyle="1" w:styleId="WW8Num2z2">
    <w:name w:val="WW8Num2z2"/>
    <w:rsid w:val="003F1E4B"/>
    <w:rPr>
      <w:rFonts w:ascii="Wingdings" w:hAnsi="Wingdings" w:cs="Wingdings"/>
      <w:sz w:val="20"/>
    </w:rPr>
  </w:style>
  <w:style w:type="character" w:customStyle="1" w:styleId="WW8Num3z0">
    <w:name w:val="WW8Num3z0"/>
    <w:rsid w:val="003F1E4B"/>
    <w:rPr>
      <w:rFonts w:ascii="Symbol" w:hAnsi="Symbol" w:cs="Symbol"/>
      <w:color w:val="000000"/>
      <w:sz w:val="28"/>
      <w:szCs w:val="28"/>
    </w:rPr>
  </w:style>
  <w:style w:type="character" w:customStyle="1" w:styleId="WW8Num3z1">
    <w:name w:val="WW8Num3z1"/>
    <w:rsid w:val="003F1E4B"/>
  </w:style>
  <w:style w:type="character" w:customStyle="1" w:styleId="WW8Num3z2">
    <w:name w:val="WW8Num3z2"/>
    <w:rsid w:val="003F1E4B"/>
  </w:style>
  <w:style w:type="character" w:customStyle="1" w:styleId="WW8Num3z3">
    <w:name w:val="WW8Num3z3"/>
    <w:rsid w:val="003F1E4B"/>
  </w:style>
  <w:style w:type="character" w:customStyle="1" w:styleId="WW8Num3z4">
    <w:name w:val="WW8Num3z4"/>
    <w:rsid w:val="003F1E4B"/>
  </w:style>
  <w:style w:type="character" w:customStyle="1" w:styleId="WW8Num3z5">
    <w:name w:val="WW8Num3z5"/>
    <w:rsid w:val="003F1E4B"/>
  </w:style>
  <w:style w:type="character" w:customStyle="1" w:styleId="WW8Num3z6">
    <w:name w:val="WW8Num3z6"/>
    <w:rsid w:val="003F1E4B"/>
  </w:style>
  <w:style w:type="character" w:customStyle="1" w:styleId="WW8Num3z7">
    <w:name w:val="WW8Num3z7"/>
    <w:rsid w:val="003F1E4B"/>
  </w:style>
  <w:style w:type="character" w:customStyle="1" w:styleId="WW8Num3z8">
    <w:name w:val="WW8Num3z8"/>
    <w:rsid w:val="003F1E4B"/>
  </w:style>
  <w:style w:type="character" w:customStyle="1" w:styleId="WW8Num4z0">
    <w:name w:val="WW8Num4z0"/>
    <w:rsid w:val="003F1E4B"/>
  </w:style>
  <w:style w:type="character" w:customStyle="1" w:styleId="WW8Num4z1">
    <w:name w:val="WW8Num4z1"/>
    <w:rsid w:val="003F1E4B"/>
  </w:style>
  <w:style w:type="character" w:customStyle="1" w:styleId="WW8Num4z2">
    <w:name w:val="WW8Num4z2"/>
    <w:rsid w:val="003F1E4B"/>
  </w:style>
  <w:style w:type="character" w:customStyle="1" w:styleId="WW8Num4z3">
    <w:name w:val="WW8Num4z3"/>
    <w:rsid w:val="003F1E4B"/>
  </w:style>
  <w:style w:type="character" w:customStyle="1" w:styleId="WW8Num4z4">
    <w:name w:val="WW8Num4z4"/>
    <w:rsid w:val="003F1E4B"/>
  </w:style>
  <w:style w:type="character" w:customStyle="1" w:styleId="WW8Num4z5">
    <w:name w:val="WW8Num4z5"/>
    <w:rsid w:val="003F1E4B"/>
  </w:style>
  <w:style w:type="character" w:customStyle="1" w:styleId="WW8Num4z6">
    <w:name w:val="WW8Num4z6"/>
    <w:rsid w:val="003F1E4B"/>
  </w:style>
  <w:style w:type="character" w:customStyle="1" w:styleId="WW8Num4z7">
    <w:name w:val="WW8Num4z7"/>
    <w:rsid w:val="003F1E4B"/>
  </w:style>
  <w:style w:type="character" w:customStyle="1" w:styleId="WW8Num4z8">
    <w:name w:val="WW8Num4z8"/>
    <w:rsid w:val="003F1E4B"/>
  </w:style>
  <w:style w:type="character" w:customStyle="1" w:styleId="WW8Num5z0">
    <w:name w:val="WW8Num5z0"/>
    <w:rsid w:val="003F1E4B"/>
    <w:rPr>
      <w:rFonts w:ascii="Symbol" w:hAnsi="Symbol" w:cs="Symbol"/>
    </w:rPr>
  </w:style>
  <w:style w:type="character" w:customStyle="1" w:styleId="WW8Num6z0">
    <w:name w:val="WW8Num6z0"/>
    <w:rsid w:val="003F1E4B"/>
    <w:rPr>
      <w:rFonts w:ascii="Courier New" w:hAnsi="Courier New" w:cs="Courier New"/>
      <w:sz w:val="28"/>
      <w:szCs w:val="28"/>
    </w:rPr>
  </w:style>
  <w:style w:type="character" w:customStyle="1" w:styleId="WW8Num7z0">
    <w:name w:val="WW8Num7z0"/>
    <w:rsid w:val="003F1E4B"/>
    <w:rPr>
      <w:rFonts w:ascii="Courier New" w:hAnsi="Courier New" w:cs="Courier New" w:hint="default"/>
    </w:rPr>
  </w:style>
  <w:style w:type="character" w:customStyle="1" w:styleId="15">
    <w:name w:val="Основной шрифт абзаца1"/>
    <w:rsid w:val="003F1E4B"/>
  </w:style>
  <w:style w:type="character" w:customStyle="1" w:styleId="ListLabel2">
    <w:name w:val="ListLabel 2"/>
    <w:rsid w:val="003F1E4B"/>
    <w:rPr>
      <w:rFonts w:cs="Symbol"/>
      <w:sz w:val="20"/>
      <w:szCs w:val="28"/>
    </w:rPr>
  </w:style>
  <w:style w:type="character" w:customStyle="1" w:styleId="ListLabel3">
    <w:name w:val="ListLabel 3"/>
    <w:rsid w:val="003F1E4B"/>
    <w:rPr>
      <w:rFonts w:cs="Courier New"/>
      <w:sz w:val="20"/>
    </w:rPr>
  </w:style>
  <w:style w:type="character" w:customStyle="1" w:styleId="ListLabel4">
    <w:name w:val="ListLabel 4"/>
    <w:rsid w:val="003F1E4B"/>
    <w:rPr>
      <w:rFonts w:cs="Wingdings"/>
      <w:sz w:val="20"/>
    </w:rPr>
  </w:style>
  <w:style w:type="character" w:customStyle="1" w:styleId="ListLabel1">
    <w:name w:val="ListLabel 1"/>
    <w:rsid w:val="003F1E4B"/>
    <w:rPr>
      <w:rFonts w:cs="Symbol"/>
      <w:sz w:val="28"/>
      <w:szCs w:val="28"/>
    </w:rPr>
  </w:style>
  <w:style w:type="character" w:customStyle="1" w:styleId="WW8Num7z2">
    <w:name w:val="WW8Num7z2"/>
    <w:rsid w:val="003F1E4B"/>
    <w:rPr>
      <w:rFonts w:ascii="Wingdings" w:hAnsi="Wingdings" w:cs="Wingdings" w:hint="default"/>
    </w:rPr>
  </w:style>
  <w:style w:type="character" w:customStyle="1" w:styleId="WW8Num7z3">
    <w:name w:val="WW8Num7z3"/>
    <w:rsid w:val="003F1E4B"/>
    <w:rPr>
      <w:rFonts w:ascii="Symbol" w:hAnsi="Symbol" w:cs="Symbol" w:hint="default"/>
    </w:rPr>
  </w:style>
  <w:style w:type="character" w:customStyle="1" w:styleId="affa">
    <w:name w:val="Маркеры списка"/>
    <w:rsid w:val="003F1E4B"/>
    <w:rPr>
      <w:rFonts w:ascii="OpenSymbol" w:eastAsia="OpenSymbol" w:hAnsi="OpenSymbol" w:cs="OpenSymbol"/>
    </w:rPr>
  </w:style>
  <w:style w:type="paragraph" w:customStyle="1" w:styleId="affb">
    <w:name w:val="Заголовок"/>
    <w:basedOn w:val="a"/>
    <w:next w:val="af1"/>
    <w:rsid w:val="003F1E4B"/>
    <w:pPr>
      <w:keepNext/>
      <w:widowControl w:val="0"/>
      <w:autoSpaceDE w:val="0"/>
      <w:spacing w:before="240" w:after="120"/>
    </w:pPr>
    <w:rPr>
      <w:rFonts w:ascii="Arial" w:eastAsia="Microsoft YaHei" w:hAnsi="Arial" w:cs="Mangal"/>
      <w:b w:val="0"/>
      <w:lang w:eastAsia="ar-SA"/>
    </w:rPr>
  </w:style>
  <w:style w:type="paragraph" w:customStyle="1" w:styleId="16">
    <w:name w:val="Название1"/>
    <w:basedOn w:val="a"/>
    <w:rsid w:val="003F1E4B"/>
    <w:pPr>
      <w:widowControl w:val="0"/>
      <w:suppressLineNumbers/>
      <w:autoSpaceDE w:val="0"/>
      <w:spacing w:before="120" w:after="120"/>
    </w:pPr>
    <w:rPr>
      <w:rFonts w:cs="Mangal"/>
      <w:b w:val="0"/>
      <w:i/>
      <w:iCs/>
      <w:sz w:val="24"/>
      <w:szCs w:val="24"/>
      <w:lang w:eastAsia="ar-SA"/>
    </w:rPr>
  </w:style>
  <w:style w:type="paragraph" w:customStyle="1" w:styleId="17">
    <w:name w:val="Указатель1"/>
    <w:basedOn w:val="a"/>
    <w:rsid w:val="003F1E4B"/>
    <w:pPr>
      <w:widowControl w:val="0"/>
      <w:suppressLineNumbers/>
      <w:autoSpaceDE w:val="0"/>
    </w:pPr>
    <w:rPr>
      <w:rFonts w:cs="Mangal"/>
      <w:b w:val="0"/>
      <w:sz w:val="20"/>
      <w:szCs w:val="20"/>
      <w:lang w:eastAsia="ar-SA"/>
    </w:rPr>
  </w:style>
  <w:style w:type="paragraph" w:customStyle="1" w:styleId="211">
    <w:name w:val="Основной текст с отступом 21"/>
    <w:basedOn w:val="a"/>
    <w:rsid w:val="003F1E4B"/>
    <w:pPr>
      <w:spacing w:line="360" w:lineRule="auto"/>
      <w:ind w:firstLine="709"/>
      <w:jc w:val="both"/>
    </w:pPr>
    <w:rPr>
      <w:b w:val="0"/>
      <w:bCs/>
      <w:sz w:val="24"/>
      <w:szCs w:val="24"/>
      <w:lang w:eastAsia="ar-SA"/>
    </w:rPr>
  </w:style>
  <w:style w:type="paragraph" w:customStyle="1" w:styleId="affc">
    <w:name w:val="Содержимое таблицы"/>
    <w:basedOn w:val="a"/>
    <w:rsid w:val="003F1E4B"/>
    <w:pPr>
      <w:widowControl w:val="0"/>
      <w:suppressLineNumbers/>
      <w:autoSpaceDE w:val="0"/>
    </w:pPr>
    <w:rPr>
      <w:b w:val="0"/>
      <w:sz w:val="20"/>
      <w:szCs w:val="20"/>
      <w:lang w:eastAsia="ar-SA"/>
    </w:rPr>
  </w:style>
  <w:style w:type="paragraph" w:customStyle="1" w:styleId="affd">
    <w:name w:val="Заголовок таблицы"/>
    <w:basedOn w:val="affc"/>
    <w:rsid w:val="003F1E4B"/>
    <w:pPr>
      <w:jc w:val="center"/>
    </w:pPr>
    <w:rPr>
      <w:b/>
      <w:bCs/>
    </w:rPr>
  </w:style>
  <w:style w:type="paragraph" w:customStyle="1" w:styleId="18">
    <w:name w:val="Обычный (веб)1"/>
    <w:basedOn w:val="a"/>
    <w:rsid w:val="003F1E4B"/>
    <w:pPr>
      <w:widowControl w:val="0"/>
      <w:autoSpaceDE w:val="0"/>
      <w:spacing w:before="280" w:after="280"/>
    </w:pPr>
    <w:rPr>
      <w:b w:val="0"/>
      <w:sz w:val="20"/>
      <w:szCs w:val="20"/>
      <w:lang w:eastAsia="ar-SA"/>
    </w:rPr>
  </w:style>
  <w:style w:type="paragraph" w:customStyle="1" w:styleId="19">
    <w:name w:val="Текст1"/>
    <w:basedOn w:val="a"/>
    <w:rsid w:val="003F1E4B"/>
    <w:pPr>
      <w:widowControl w:val="0"/>
      <w:autoSpaceDE w:val="0"/>
    </w:pPr>
    <w:rPr>
      <w:rFonts w:ascii="Courier New" w:hAnsi="Courier New" w:cs="Courier New"/>
      <w:b w:val="0"/>
      <w:sz w:val="20"/>
      <w:szCs w:val="20"/>
      <w:lang w:eastAsia="ar-SA"/>
    </w:rPr>
  </w:style>
  <w:style w:type="paragraph" w:customStyle="1" w:styleId="25">
    <w:name w:val="Текст2"/>
    <w:basedOn w:val="a"/>
    <w:rsid w:val="003F1E4B"/>
    <w:pPr>
      <w:widowControl w:val="0"/>
      <w:autoSpaceDE w:val="0"/>
    </w:pPr>
    <w:rPr>
      <w:rFonts w:ascii="Courier New" w:hAnsi="Courier New" w:cs="Courier New"/>
      <w:b w:val="0"/>
      <w:sz w:val="20"/>
      <w:szCs w:val="20"/>
      <w:lang w:eastAsia="ar-SA"/>
    </w:rPr>
  </w:style>
  <w:style w:type="table" w:customStyle="1" w:styleId="100">
    <w:name w:val="Сетка таблицы10"/>
    <w:basedOn w:val="a1"/>
    <w:next w:val="a3"/>
    <w:uiPriority w:val="59"/>
    <w:rsid w:val="00B4137C"/>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
    <w:name w:val="Сетка таблицы14"/>
    <w:basedOn w:val="a1"/>
    <w:next w:val="a3"/>
    <w:uiPriority w:val="59"/>
    <w:rsid w:val="00202009"/>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0">
    <w:name w:val="Сетка таблицы15"/>
    <w:basedOn w:val="a1"/>
    <w:next w:val="a3"/>
    <w:uiPriority w:val="59"/>
    <w:rsid w:val="00173C1D"/>
    <w:pPr>
      <w:spacing w:after="0" w:line="240" w:lineRule="auto"/>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e">
    <w:name w:val="Базовый"/>
    <w:rsid w:val="00D34F9B"/>
    <w:pPr>
      <w:suppressAutoHyphens/>
    </w:pPr>
    <w:rPr>
      <w:rFonts w:ascii="Times New Roman" w:eastAsia="Times New Roman" w:hAnsi="Times New Roman" w:cs="Times New Roman"/>
      <w:sz w:val="24"/>
      <w:szCs w:val="24"/>
      <w:lang w:eastAsia="ru-RU"/>
    </w:rPr>
  </w:style>
  <w:style w:type="character" w:customStyle="1" w:styleId="212">
    <w:name w:val="Основной текст 21 Знак"/>
    <w:basedOn w:val="a0"/>
    <w:link w:val="213"/>
    <w:uiPriority w:val="99"/>
    <w:locked/>
    <w:rsid w:val="005E01A5"/>
    <w:rPr>
      <w:rFonts w:ascii="Times New Roman CYR" w:eastAsia="Times New Roman" w:hAnsi="Times New Roman CYR" w:cs="Times New Roman CYR"/>
      <w:sz w:val="28"/>
      <w:szCs w:val="28"/>
    </w:rPr>
  </w:style>
  <w:style w:type="paragraph" w:customStyle="1" w:styleId="213">
    <w:name w:val="Основной текст 21"/>
    <w:basedOn w:val="a"/>
    <w:link w:val="212"/>
    <w:uiPriority w:val="99"/>
    <w:rsid w:val="005E01A5"/>
    <w:pPr>
      <w:overflowPunct w:val="0"/>
      <w:autoSpaceDE w:val="0"/>
      <w:autoSpaceDN w:val="0"/>
      <w:adjustRightInd w:val="0"/>
      <w:spacing w:line="320" w:lineRule="exact"/>
      <w:ind w:firstLine="720"/>
      <w:jc w:val="both"/>
    </w:pPr>
    <w:rPr>
      <w:rFonts w:ascii="Times New Roman CYR" w:hAnsi="Times New Roman CYR" w:cs="Times New Roman CYR"/>
      <w:b w:val="0"/>
      <w:lang w:eastAsia="en-US"/>
    </w:rPr>
  </w:style>
  <w:style w:type="table" w:customStyle="1" w:styleId="160">
    <w:name w:val="Сетка таблицы16"/>
    <w:basedOn w:val="a1"/>
    <w:next w:val="a3"/>
    <w:uiPriority w:val="59"/>
    <w:rsid w:val="001A2C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
    <w:name w:val="TOC Heading"/>
    <w:basedOn w:val="1"/>
    <w:next w:val="a"/>
    <w:uiPriority w:val="39"/>
    <w:semiHidden/>
    <w:unhideWhenUsed/>
    <w:qFormat/>
    <w:rsid w:val="001E0AD3"/>
    <w:pPr>
      <w:keepLines/>
      <w:spacing w:before="480" w:line="276" w:lineRule="auto"/>
      <w:outlineLvl w:val="9"/>
    </w:pPr>
    <w:rPr>
      <w:rFonts w:asciiTheme="majorHAnsi" w:eastAsiaTheme="majorEastAsia" w:hAnsiTheme="majorHAnsi" w:cstheme="majorBidi"/>
      <w:color w:val="365F91" w:themeColor="accent1" w:themeShade="BF"/>
      <w:sz w:val="28"/>
      <w:szCs w:val="28"/>
    </w:rPr>
  </w:style>
  <w:style w:type="paragraph" w:styleId="1a">
    <w:name w:val="toc 1"/>
    <w:basedOn w:val="a"/>
    <w:next w:val="a"/>
    <w:autoRedefine/>
    <w:uiPriority w:val="39"/>
    <w:unhideWhenUsed/>
    <w:rsid w:val="001E0AD3"/>
    <w:pPr>
      <w:spacing w:after="100"/>
    </w:pPr>
  </w:style>
  <w:style w:type="paragraph" w:styleId="26">
    <w:name w:val="toc 2"/>
    <w:basedOn w:val="a"/>
    <w:next w:val="a"/>
    <w:autoRedefine/>
    <w:uiPriority w:val="39"/>
    <w:unhideWhenUsed/>
    <w:rsid w:val="001E0AD3"/>
    <w:pPr>
      <w:spacing w:after="100"/>
      <w:ind w:left="280"/>
    </w:pPr>
  </w:style>
  <w:style w:type="character" w:customStyle="1" w:styleId="eop">
    <w:name w:val="eop"/>
    <w:basedOn w:val="a0"/>
    <w:rsid w:val="00456C59"/>
  </w:style>
  <w:style w:type="character" w:customStyle="1" w:styleId="extended-textshort">
    <w:name w:val="extended-text__short"/>
    <w:basedOn w:val="a0"/>
    <w:rsid w:val="004F64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99094">
      <w:bodyDiv w:val="1"/>
      <w:marLeft w:val="0"/>
      <w:marRight w:val="0"/>
      <w:marTop w:val="0"/>
      <w:marBottom w:val="0"/>
      <w:divBdr>
        <w:top w:val="none" w:sz="0" w:space="0" w:color="auto"/>
        <w:left w:val="none" w:sz="0" w:space="0" w:color="auto"/>
        <w:bottom w:val="none" w:sz="0" w:space="0" w:color="auto"/>
        <w:right w:val="none" w:sz="0" w:space="0" w:color="auto"/>
      </w:divBdr>
    </w:div>
    <w:div w:id="87624637">
      <w:bodyDiv w:val="1"/>
      <w:marLeft w:val="0"/>
      <w:marRight w:val="0"/>
      <w:marTop w:val="0"/>
      <w:marBottom w:val="0"/>
      <w:divBdr>
        <w:top w:val="none" w:sz="0" w:space="0" w:color="auto"/>
        <w:left w:val="none" w:sz="0" w:space="0" w:color="auto"/>
        <w:bottom w:val="none" w:sz="0" w:space="0" w:color="auto"/>
        <w:right w:val="none" w:sz="0" w:space="0" w:color="auto"/>
      </w:divBdr>
    </w:div>
    <w:div w:id="101657073">
      <w:bodyDiv w:val="1"/>
      <w:marLeft w:val="0"/>
      <w:marRight w:val="0"/>
      <w:marTop w:val="0"/>
      <w:marBottom w:val="0"/>
      <w:divBdr>
        <w:top w:val="none" w:sz="0" w:space="0" w:color="auto"/>
        <w:left w:val="none" w:sz="0" w:space="0" w:color="auto"/>
        <w:bottom w:val="none" w:sz="0" w:space="0" w:color="auto"/>
        <w:right w:val="none" w:sz="0" w:space="0" w:color="auto"/>
      </w:divBdr>
    </w:div>
    <w:div w:id="124351092">
      <w:bodyDiv w:val="1"/>
      <w:marLeft w:val="0"/>
      <w:marRight w:val="0"/>
      <w:marTop w:val="0"/>
      <w:marBottom w:val="0"/>
      <w:divBdr>
        <w:top w:val="none" w:sz="0" w:space="0" w:color="auto"/>
        <w:left w:val="none" w:sz="0" w:space="0" w:color="auto"/>
        <w:bottom w:val="none" w:sz="0" w:space="0" w:color="auto"/>
        <w:right w:val="none" w:sz="0" w:space="0" w:color="auto"/>
      </w:divBdr>
    </w:div>
    <w:div w:id="215703133">
      <w:bodyDiv w:val="1"/>
      <w:marLeft w:val="0"/>
      <w:marRight w:val="0"/>
      <w:marTop w:val="0"/>
      <w:marBottom w:val="0"/>
      <w:divBdr>
        <w:top w:val="none" w:sz="0" w:space="0" w:color="auto"/>
        <w:left w:val="none" w:sz="0" w:space="0" w:color="auto"/>
        <w:bottom w:val="none" w:sz="0" w:space="0" w:color="auto"/>
        <w:right w:val="none" w:sz="0" w:space="0" w:color="auto"/>
      </w:divBdr>
    </w:div>
    <w:div w:id="351030210">
      <w:bodyDiv w:val="1"/>
      <w:marLeft w:val="0"/>
      <w:marRight w:val="0"/>
      <w:marTop w:val="0"/>
      <w:marBottom w:val="0"/>
      <w:divBdr>
        <w:top w:val="none" w:sz="0" w:space="0" w:color="auto"/>
        <w:left w:val="none" w:sz="0" w:space="0" w:color="auto"/>
        <w:bottom w:val="none" w:sz="0" w:space="0" w:color="auto"/>
        <w:right w:val="none" w:sz="0" w:space="0" w:color="auto"/>
      </w:divBdr>
    </w:div>
    <w:div w:id="377315947">
      <w:bodyDiv w:val="1"/>
      <w:marLeft w:val="0"/>
      <w:marRight w:val="0"/>
      <w:marTop w:val="0"/>
      <w:marBottom w:val="0"/>
      <w:divBdr>
        <w:top w:val="none" w:sz="0" w:space="0" w:color="auto"/>
        <w:left w:val="none" w:sz="0" w:space="0" w:color="auto"/>
        <w:bottom w:val="none" w:sz="0" w:space="0" w:color="auto"/>
        <w:right w:val="none" w:sz="0" w:space="0" w:color="auto"/>
      </w:divBdr>
    </w:div>
    <w:div w:id="421609017">
      <w:bodyDiv w:val="1"/>
      <w:marLeft w:val="0"/>
      <w:marRight w:val="0"/>
      <w:marTop w:val="0"/>
      <w:marBottom w:val="0"/>
      <w:divBdr>
        <w:top w:val="none" w:sz="0" w:space="0" w:color="auto"/>
        <w:left w:val="none" w:sz="0" w:space="0" w:color="auto"/>
        <w:bottom w:val="none" w:sz="0" w:space="0" w:color="auto"/>
        <w:right w:val="none" w:sz="0" w:space="0" w:color="auto"/>
      </w:divBdr>
    </w:div>
    <w:div w:id="448285547">
      <w:bodyDiv w:val="1"/>
      <w:marLeft w:val="0"/>
      <w:marRight w:val="0"/>
      <w:marTop w:val="0"/>
      <w:marBottom w:val="0"/>
      <w:divBdr>
        <w:top w:val="none" w:sz="0" w:space="0" w:color="auto"/>
        <w:left w:val="none" w:sz="0" w:space="0" w:color="auto"/>
        <w:bottom w:val="none" w:sz="0" w:space="0" w:color="auto"/>
        <w:right w:val="none" w:sz="0" w:space="0" w:color="auto"/>
      </w:divBdr>
    </w:div>
    <w:div w:id="449477819">
      <w:bodyDiv w:val="1"/>
      <w:marLeft w:val="0"/>
      <w:marRight w:val="0"/>
      <w:marTop w:val="0"/>
      <w:marBottom w:val="0"/>
      <w:divBdr>
        <w:top w:val="none" w:sz="0" w:space="0" w:color="auto"/>
        <w:left w:val="none" w:sz="0" w:space="0" w:color="auto"/>
        <w:bottom w:val="none" w:sz="0" w:space="0" w:color="auto"/>
        <w:right w:val="none" w:sz="0" w:space="0" w:color="auto"/>
      </w:divBdr>
    </w:div>
    <w:div w:id="455953714">
      <w:bodyDiv w:val="1"/>
      <w:marLeft w:val="0"/>
      <w:marRight w:val="0"/>
      <w:marTop w:val="0"/>
      <w:marBottom w:val="0"/>
      <w:divBdr>
        <w:top w:val="none" w:sz="0" w:space="0" w:color="auto"/>
        <w:left w:val="none" w:sz="0" w:space="0" w:color="auto"/>
        <w:bottom w:val="none" w:sz="0" w:space="0" w:color="auto"/>
        <w:right w:val="none" w:sz="0" w:space="0" w:color="auto"/>
      </w:divBdr>
    </w:div>
    <w:div w:id="458841498">
      <w:bodyDiv w:val="1"/>
      <w:marLeft w:val="0"/>
      <w:marRight w:val="0"/>
      <w:marTop w:val="0"/>
      <w:marBottom w:val="0"/>
      <w:divBdr>
        <w:top w:val="none" w:sz="0" w:space="0" w:color="auto"/>
        <w:left w:val="none" w:sz="0" w:space="0" w:color="auto"/>
        <w:bottom w:val="none" w:sz="0" w:space="0" w:color="auto"/>
        <w:right w:val="none" w:sz="0" w:space="0" w:color="auto"/>
      </w:divBdr>
    </w:div>
    <w:div w:id="459079884">
      <w:bodyDiv w:val="1"/>
      <w:marLeft w:val="0"/>
      <w:marRight w:val="0"/>
      <w:marTop w:val="0"/>
      <w:marBottom w:val="0"/>
      <w:divBdr>
        <w:top w:val="none" w:sz="0" w:space="0" w:color="auto"/>
        <w:left w:val="none" w:sz="0" w:space="0" w:color="auto"/>
        <w:bottom w:val="none" w:sz="0" w:space="0" w:color="auto"/>
        <w:right w:val="none" w:sz="0" w:space="0" w:color="auto"/>
      </w:divBdr>
    </w:div>
    <w:div w:id="537396663">
      <w:bodyDiv w:val="1"/>
      <w:marLeft w:val="0"/>
      <w:marRight w:val="0"/>
      <w:marTop w:val="0"/>
      <w:marBottom w:val="0"/>
      <w:divBdr>
        <w:top w:val="none" w:sz="0" w:space="0" w:color="auto"/>
        <w:left w:val="none" w:sz="0" w:space="0" w:color="auto"/>
        <w:bottom w:val="none" w:sz="0" w:space="0" w:color="auto"/>
        <w:right w:val="none" w:sz="0" w:space="0" w:color="auto"/>
      </w:divBdr>
    </w:div>
    <w:div w:id="542907852">
      <w:bodyDiv w:val="1"/>
      <w:marLeft w:val="0"/>
      <w:marRight w:val="0"/>
      <w:marTop w:val="0"/>
      <w:marBottom w:val="0"/>
      <w:divBdr>
        <w:top w:val="none" w:sz="0" w:space="0" w:color="auto"/>
        <w:left w:val="none" w:sz="0" w:space="0" w:color="auto"/>
        <w:bottom w:val="none" w:sz="0" w:space="0" w:color="auto"/>
        <w:right w:val="none" w:sz="0" w:space="0" w:color="auto"/>
      </w:divBdr>
    </w:div>
    <w:div w:id="583337480">
      <w:bodyDiv w:val="1"/>
      <w:marLeft w:val="0"/>
      <w:marRight w:val="0"/>
      <w:marTop w:val="0"/>
      <w:marBottom w:val="0"/>
      <w:divBdr>
        <w:top w:val="none" w:sz="0" w:space="0" w:color="auto"/>
        <w:left w:val="none" w:sz="0" w:space="0" w:color="auto"/>
        <w:bottom w:val="none" w:sz="0" w:space="0" w:color="auto"/>
        <w:right w:val="none" w:sz="0" w:space="0" w:color="auto"/>
      </w:divBdr>
    </w:div>
    <w:div w:id="640841560">
      <w:bodyDiv w:val="1"/>
      <w:marLeft w:val="0"/>
      <w:marRight w:val="0"/>
      <w:marTop w:val="0"/>
      <w:marBottom w:val="0"/>
      <w:divBdr>
        <w:top w:val="none" w:sz="0" w:space="0" w:color="auto"/>
        <w:left w:val="none" w:sz="0" w:space="0" w:color="auto"/>
        <w:bottom w:val="none" w:sz="0" w:space="0" w:color="auto"/>
        <w:right w:val="none" w:sz="0" w:space="0" w:color="auto"/>
      </w:divBdr>
    </w:div>
    <w:div w:id="658850618">
      <w:bodyDiv w:val="1"/>
      <w:marLeft w:val="0"/>
      <w:marRight w:val="0"/>
      <w:marTop w:val="0"/>
      <w:marBottom w:val="0"/>
      <w:divBdr>
        <w:top w:val="none" w:sz="0" w:space="0" w:color="auto"/>
        <w:left w:val="none" w:sz="0" w:space="0" w:color="auto"/>
        <w:bottom w:val="none" w:sz="0" w:space="0" w:color="auto"/>
        <w:right w:val="none" w:sz="0" w:space="0" w:color="auto"/>
      </w:divBdr>
    </w:div>
    <w:div w:id="662317089">
      <w:bodyDiv w:val="1"/>
      <w:marLeft w:val="0"/>
      <w:marRight w:val="0"/>
      <w:marTop w:val="0"/>
      <w:marBottom w:val="0"/>
      <w:divBdr>
        <w:top w:val="none" w:sz="0" w:space="0" w:color="auto"/>
        <w:left w:val="none" w:sz="0" w:space="0" w:color="auto"/>
        <w:bottom w:val="none" w:sz="0" w:space="0" w:color="auto"/>
        <w:right w:val="none" w:sz="0" w:space="0" w:color="auto"/>
      </w:divBdr>
    </w:div>
    <w:div w:id="667366913">
      <w:bodyDiv w:val="1"/>
      <w:marLeft w:val="0"/>
      <w:marRight w:val="0"/>
      <w:marTop w:val="0"/>
      <w:marBottom w:val="0"/>
      <w:divBdr>
        <w:top w:val="none" w:sz="0" w:space="0" w:color="auto"/>
        <w:left w:val="none" w:sz="0" w:space="0" w:color="auto"/>
        <w:bottom w:val="none" w:sz="0" w:space="0" w:color="auto"/>
        <w:right w:val="none" w:sz="0" w:space="0" w:color="auto"/>
      </w:divBdr>
    </w:div>
    <w:div w:id="683241991">
      <w:bodyDiv w:val="1"/>
      <w:marLeft w:val="0"/>
      <w:marRight w:val="0"/>
      <w:marTop w:val="0"/>
      <w:marBottom w:val="0"/>
      <w:divBdr>
        <w:top w:val="none" w:sz="0" w:space="0" w:color="auto"/>
        <w:left w:val="none" w:sz="0" w:space="0" w:color="auto"/>
        <w:bottom w:val="none" w:sz="0" w:space="0" w:color="auto"/>
        <w:right w:val="none" w:sz="0" w:space="0" w:color="auto"/>
      </w:divBdr>
    </w:div>
    <w:div w:id="702679266">
      <w:bodyDiv w:val="1"/>
      <w:marLeft w:val="0"/>
      <w:marRight w:val="0"/>
      <w:marTop w:val="0"/>
      <w:marBottom w:val="0"/>
      <w:divBdr>
        <w:top w:val="none" w:sz="0" w:space="0" w:color="auto"/>
        <w:left w:val="none" w:sz="0" w:space="0" w:color="auto"/>
        <w:bottom w:val="none" w:sz="0" w:space="0" w:color="auto"/>
        <w:right w:val="none" w:sz="0" w:space="0" w:color="auto"/>
      </w:divBdr>
    </w:div>
    <w:div w:id="748233694">
      <w:bodyDiv w:val="1"/>
      <w:marLeft w:val="0"/>
      <w:marRight w:val="0"/>
      <w:marTop w:val="0"/>
      <w:marBottom w:val="0"/>
      <w:divBdr>
        <w:top w:val="none" w:sz="0" w:space="0" w:color="auto"/>
        <w:left w:val="none" w:sz="0" w:space="0" w:color="auto"/>
        <w:bottom w:val="none" w:sz="0" w:space="0" w:color="auto"/>
        <w:right w:val="none" w:sz="0" w:space="0" w:color="auto"/>
      </w:divBdr>
    </w:div>
    <w:div w:id="775246369">
      <w:bodyDiv w:val="1"/>
      <w:marLeft w:val="0"/>
      <w:marRight w:val="0"/>
      <w:marTop w:val="0"/>
      <w:marBottom w:val="0"/>
      <w:divBdr>
        <w:top w:val="none" w:sz="0" w:space="0" w:color="auto"/>
        <w:left w:val="none" w:sz="0" w:space="0" w:color="auto"/>
        <w:bottom w:val="none" w:sz="0" w:space="0" w:color="auto"/>
        <w:right w:val="none" w:sz="0" w:space="0" w:color="auto"/>
      </w:divBdr>
    </w:div>
    <w:div w:id="793257604">
      <w:bodyDiv w:val="1"/>
      <w:marLeft w:val="0"/>
      <w:marRight w:val="0"/>
      <w:marTop w:val="0"/>
      <w:marBottom w:val="0"/>
      <w:divBdr>
        <w:top w:val="none" w:sz="0" w:space="0" w:color="auto"/>
        <w:left w:val="none" w:sz="0" w:space="0" w:color="auto"/>
        <w:bottom w:val="none" w:sz="0" w:space="0" w:color="auto"/>
        <w:right w:val="none" w:sz="0" w:space="0" w:color="auto"/>
      </w:divBdr>
    </w:div>
    <w:div w:id="806046339">
      <w:bodyDiv w:val="1"/>
      <w:marLeft w:val="0"/>
      <w:marRight w:val="0"/>
      <w:marTop w:val="0"/>
      <w:marBottom w:val="0"/>
      <w:divBdr>
        <w:top w:val="none" w:sz="0" w:space="0" w:color="auto"/>
        <w:left w:val="none" w:sz="0" w:space="0" w:color="auto"/>
        <w:bottom w:val="none" w:sz="0" w:space="0" w:color="auto"/>
        <w:right w:val="none" w:sz="0" w:space="0" w:color="auto"/>
      </w:divBdr>
    </w:div>
    <w:div w:id="806554672">
      <w:bodyDiv w:val="1"/>
      <w:marLeft w:val="0"/>
      <w:marRight w:val="0"/>
      <w:marTop w:val="0"/>
      <w:marBottom w:val="0"/>
      <w:divBdr>
        <w:top w:val="none" w:sz="0" w:space="0" w:color="auto"/>
        <w:left w:val="none" w:sz="0" w:space="0" w:color="auto"/>
        <w:bottom w:val="none" w:sz="0" w:space="0" w:color="auto"/>
        <w:right w:val="none" w:sz="0" w:space="0" w:color="auto"/>
      </w:divBdr>
    </w:div>
    <w:div w:id="842279755">
      <w:bodyDiv w:val="1"/>
      <w:marLeft w:val="0"/>
      <w:marRight w:val="0"/>
      <w:marTop w:val="0"/>
      <w:marBottom w:val="0"/>
      <w:divBdr>
        <w:top w:val="none" w:sz="0" w:space="0" w:color="auto"/>
        <w:left w:val="none" w:sz="0" w:space="0" w:color="auto"/>
        <w:bottom w:val="none" w:sz="0" w:space="0" w:color="auto"/>
        <w:right w:val="none" w:sz="0" w:space="0" w:color="auto"/>
      </w:divBdr>
    </w:div>
    <w:div w:id="849295493">
      <w:bodyDiv w:val="1"/>
      <w:marLeft w:val="0"/>
      <w:marRight w:val="0"/>
      <w:marTop w:val="0"/>
      <w:marBottom w:val="0"/>
      <w:divBdr>
        <w:top w:val="none" w:sz="0" w:space="0" w:color="auto"/>
        <w:left w:val="none" w:sz="0" w:space="0" w:color="auto"/>
        <w:bottom w:val="none" w:sz="0" w:space="0" w:color="auto"/>
        <w:right w:val="none" w:sz="0" w:space="0" w:color="auto"/>
      </w:divBdr>
    </w:div>
    <w:div w:id="863858307">
      <w:bodyDiv w:val="1"/>
      <w:marLeft w:val="0"/>
      <w:marRight w:val="0"/>
      <w:marTop w:val="0"/>
      <w:marBottom w:val="0"/>
      <w:divBdr>
        <w:top w:val="none" w:sz="0" w:space="0" w:color="auto"/>
        <w:left w:val="none" w:sz="0" w:space="0" w:color="auto"/>
        <w:bottom w:val="none" w:sz="0" w:space="0" w:color="auto"/>
        <w:right w:val="none" w:sz="0" w:space="0" w:color="auto"/>
      </w:divBdr>
    </w:div>
    <w:div w:id="872883183">
      <w:bodyDiv w:val="1"/>
      <w:marLeft w:val="0"/>
      <w:marRight w:val="0"/>
      <w:marTop w:val="0"/>
      <w:marBottom w:val="0"/>
      <w:divBdr>
        <w:top w:val="none" w:sz="0" w:space="0" w:color="auto"/>
        <w:left w:val="none" w:sz="0" w:space="0" w:color="auto"/>
        <w:bottom w:val="none" w:sz="0" w:space="0" w:color="auto"/>
        <w:right w:val="none" w:sz="0" w:space="0" w:color="auto"/>
      </w:divBdr>
    </w:div>
    <w:div w:id="883368791">
      <w:bodyDiv w:val="1"/>
      <w:marLeft w:val="0"/>
      <w:marRight w:val="0"/>
      <w:marTop w:val="0"/>
      <w:marBottom w:val="0"/>
      <w:divBdr>
        <w:top w:val="none" w:sz="0" w:space="0" w:color="auto"/>
        <w:left w:val="none" w:sz="0" w:space="0" w:color="auto"/>
        <w:bottom w:val="none" w:sz="0" w:space="0" w:color="auto"/>
        <w:right w:val="none" w:sz="0" w:space="0" w:color="auto"/>
      </w:divBdr>
    </w:div>
    <w:div w:id="965237171">
      <w:bodyDiv w:val="1"/>
      <w:marLeft w:val="0"/>
      <w:marRight w:val="0"/>
      <w:marTop w:val="0"/>
      <w:marBottom w:val="0"/>
      <w:divBdr>
        <w:top w:val="none" w:sz="0" w:space="0" w:color="auto"/>
        <w:left w:val="none" w:sz="0" w:space="0" w:color="auto"/>
        <w:bottom w:val="none" w:sz="0" w:space="0" w:color="auto"/>
        <w:right w:val="none" w:sz="0" w:space="0" w:color="auto"/>
      </w:divBdr>
    </w:div>
    <w:div w:id="968511539">
      <w:bodyDiv w:val="1"/>
      <w:marLeft w:val="0"/>
      <w:marRight w:val="0"/>
      <w:marTop w:val="0"/>
      <w:marBottom w:val="0"/>
      <w:divBdr>
        <w:top w:val="none" w:sz="0" w:space="0" w:color="auto"/>
        <w:left w:val="none" w:sz="0" w:space="0" w:color="auto"/>
        <w:bottom w:val="none" w:sz="0" w:space="0" w:color="auto"/>
        <w:right w:val="none" w:sz="0" w:space="0" w:color="auto"/>
      </w:divBdr>
    </w:div>
    <w:div w:id="1036465083">
      <w:bodyDiv w:val="1"/>
      <w:marLeft w:val="0"/>
      <w:marRight w:val="0"/>
      <w:marTop w:val="0"/>
      <w:marBottom w:val="0"/>
      <w:divBdr>
        <w:top w:val="none" w:sz="0" w:space="0" w:color="auto"/>
        <w:left w:val="none" w:sz="0" w:space="0" w:color="auto"/>
        <w:bottom w:val="none" w:sz="0" w:space="0" w:color="auto"/>
        <w:right w:val="none" w:sz="0" w:space="0" w:color="auto"/>
      </w:divBdr>
    </w:div>
    <w:div w:id="1039236906">
      <w:bodyDiv w:val="1"/>
      <w:marLeft w:val="0"/>
      <w:marRight w:val="0"/>
      <w:marTop w:val="0"/>
      <w:marBottom w:val="0"/>
      <w:divBdr>
        <w:top w:val="none" w:sz="0" w:space="0" w:color="auto"/>
        <w:left w:val="none" w:sz="0" w:space="0" w:color="auto"/>
        <w:bottom w:val="none" w:sz="0" w:space="0" w:color="auto"/>
        <w:right w:val="none" w:sz="0" w:space="0" w:color="auto"/>
      </w:divBdr>
    </w:div>
    <w:div w:id="1052654329">
      <w:bodyDiv w:val="1"/>
      <w:marLeft w:val="0"/>
      <w:marRight w:val="0"/>
      <w:marTop w:val="0"/>
      <w:marBottom w:val="0"/>
      <w:divBdr>
        <w:top w:val="none" w:sz="0" w:space="0" w:color="auto"/>
        <w:left w:val="none" w:sz="0" w:space="0" w:color="auto"/>
        <w:bottom w:val="none" w:sz="0" w:space="0" w:color="auto"/>
        <w:right w:val="none" w:sz="0" w:space="0" w:color="auto"/>
      </w:divBdr>
    </w:div>
    <w:div w:id="1061907579">
      <w:bodyDiv w:val="1"/>
      <w:marLeft w:val="0"/>
      <w:marRight w:val="0"/>
      <w:marTop w:val="0"/>
      <w:marBottom w:val="0"/>
      <w:divBdr>
        <w:top w:val="none" w:sz="0" w:space="0" w:color="auto"/>
        <w:left w:val="none" w:sz="0" w:space="0" w:color="auto"/>
        <w:bottom w:val="none" w:sz="0" w:space="0" w:color="auto"/>
        <w:right w:val="none" w:sz="0" w:space="0" w:color="auto"/>
      </w:divBdr>
    </w:div>
    <w:div w:id="1077283956">
      <w:bodyDiv w:val="1"/>
      <w:marLeft w:val="0"/>
      <w:marRight w:val="0"/>
      <w:marTop w:val="0"/>
      <w:marBottom w:val="0"/>
      <w:divBdr>
        <w:top w:val="none" w:sz="0" w:space="0" w:color="auto"/>
        <w:left w:val="none" w:sz="0" w:space="0" w:color="auto"/>
        <w:bottom w:val="none" w:sz="0" w:space="0" w:color="auto"/>
        <w:right w:val="none" w:sz="0" w:space="0" w:color="auto"/>
      </w:divBdr>
    </w:div>
    <w:div w:id="1132744696">
      <w:bodyDiv w:val="1"/>
      <w:marLeft w:val="0"/>
      <w:marRight w:val="0"/>
      <w:marTop w:val="0"/>
      <w:marBottom w:val="0"/>
      <w:divBdr>
        <w:top w:val="none" w:sz="0" w:space="0" w:color="auto"/>
        <w:left w:val="none" w:sz="0" w:space="0" w:color="auto"/>
        <w:bottom w:val="none" w:sz="0" w:space="0" w:color="auto"/>
        <w:right w:val="none" w:sz="0" w:space="0" w:color="auto"/>
      </w:divBdr>
    </w:div>
    <w:div w:id="1145585012">
      <w:bodyDiv w:val="1"/>
      <w:marLeft w:val="0"/>
      <w:marRight w:val="0"/>
      <w:marTop w:val="0"/>
      <w:marBottom w:val="0"/>
      <w:divBdr>
        <w:top w:val="none" w:sz="0" w:space="0" w:color="auto"/>
        <w:left w:val="none" w:sz="0" w:space="0" w:color="auto"/>
        <w:bottom w:val="none" w:sz="0" w:space="0" w:color="auto"/>
        <w:right w:val="none" w:sz="0" w:space="0" w:color="auto"/>
      </w:divBdr>
    </w:div>
    <w:div w:id="1163930111">
      <w:bodyDiv w:val="1"/>
      <w:marLeft w:val="0"/>
      <w:marRight w:val="0"/>
      <w:marTop w:val="0"/>
      <w:marBottom w:val="0"/>
      <w:divBdr>
        <w:top w:val="none" w:sz="0" w:space="0" w:color="auto"/>
        <w:left w:val="none" w:sz="0" w:space="0" w:color="auto"/>
        <w:bottom w:val="none" w:sz="0" w:space="0" w:color="auto"/>
        <w:right w:val="none" w:sz="0" w:space="0" w:color="auto"/>
      </w:divBdr>
    </w:div>
    <w:div w:id="1174495022">
      <w:bodyDiv w:val="1"/>
      <w:marLeft w:val="0"/>
      <w:marRight w:val="0"/>
      <w:marTop w:val="0"/>
      <w:marBottom w:val="0"/>
      <w:divBdr>
        <w:top w:val="none" w:sz="0" w:space="0" w:color="auto"/>
        <w:left w:val="none" w:sz="0" w:space="0" w:color="auto"/>
        <w:bottom w:val="none" w:sz="0" w:space="0" w:color="auto"/>
        <w:right w:val="none" w:sz="0" w:space="0" w:color="auto"/>
      </w:divBdr>
    </w:div>
    <w:div w:id="1174881333">
      <w:bodyDiv w:val="1"/>
      <w:marLeft w:val="0"/>
      <w:marRight w:val="0"/>
      <w:marTop w:val="0"/>
      <w:marBottom w:val="0"/>
      <w:divBdr>
        <w:top w:val="none" w:sz="0" w:space="0" w:color="auto"/>
        <w:left w:val="none" w:sz="0" w:space="0" w:color="auto"/>
        <w:bottom w:val="none" w:sz="0" w:space="0" w:color="auto"/>
        <w:right w:val="none" w:sz="0" w:space="0" w:color="auto"/>
      </w:divBdr>
    </w:div>
    <w:div w:id="1224298197">
      <w:bodyDiv w:val="1"/>
      <w:marLeft w:val="0"/>
      <w:marRight w:val="0"/>
      <w:marTop w:val="0"/>
      <w:marBottom w:val="0"/>
      <w:divBdr>
        <w:top w:val="none" w:sz="0" w:space="0" w:color="auto"/>
        <w:left w:val="none" w:sz="0" w:space="0" w:color="auto"/>
        <w:bottom w:val="none" w:sz="0" w:space="0" w:color="auto"/>
        <w:right w:val="none" w:sz="0" w:space="0" w:color="auto"/>
      </w:divBdr>
    </w:div>
    <w:div w:id="1249460993">
      <w:bodyDiv w:val="1"/>
      <w:marLeft w:val="0"/>
      <w:marRight w:val="0"/>
      <w:marTop w:val="0"/>
      <w:marBottom w:val="0"/>
      <w:divBdr>
        <w:top w:val="none" w:sz="0" w:space="0" w:color="auto"/>
        <w:left w:val="none" w:sz="0" w:space="0" w:color="auto"/>
        <w:bottom w:val="none" w:sz="0" w:space="0" w:color="auto"/>
        <w:right w:val="none" w:sz="0" w:space="0" w:color="auto"/>
      </w:divBdr>
    </w:div>
    <w:div w:id="1311328020">
      <w:bodyDiv w:val="1"/>
      <w:marLeft w:val="0"/>
      <w:marRight w:val="0"/>
      <w:marTop w:val="0"/>
      <w:marBottom w:val="0"/>
      <w:divBdr>
        <w:top w:val="none" w:sz="0" w:space="0" w:color="auto"/>
        <w:left w:val="none" w:sz="0" w:space="0" w:color="auto"/>
        <w:bottom w:val="none" w:sz="0" w:space="0" w:color="auto"/>
        <w:right w:val="none" w:sz="0" w:space="0" w:color="auto"/>
      </w:divBdr>
    </w:div>
    <w:div w:id="1379013918">
      <w:bodyDiv w:val="1"/>
      <w:marLeft w:val="0"/>
      <w:marRight w:val="0"/>
      <w:marTop w:val="0"/>
      <w:marBottom w:val="0"/>
      <w:divBdr>
        <w:top w:val="none" w:sz="0" w:space="0" w:color="auto"/>
        <w:left w:val="none" w:sz="0" w:space="0" w:color="auto"/>
        <w:bottom w:val="none" w:sz="0" w:space="0" w:color="auto"/>
        <w:right w:val="none" w:sz="0" w:space="0" w:color="auto"/>
      </w:divBdr>
    </w:div>
    <w:div w:id="1382242009">
      <w:bodyDiv w:val="1"/>
      <w:marLeft w:val="0"/>
      <w:marRight w:val="0"/>
      <w:marTop w:val="0"/>
      <w:marBottom w:val="0"/>
      <w:divBdr>
        <w:top w:val="none" w:sz="0" w:space="0" w:color="auto"/>
        <w:left w:val="none" w:sz="0" w:space="0" w:color="auto"/>
        <w:bottom w:val="none" w:sz="0" w:space="0" w:color="auto"/>
        <w:right w:val="none" w:sz="0" w:space="0" w:color="auto"/>
      </w:divBdr>
    </w:div>
    <w:div w:id="1438596860">
      <w:bodyDiv w:val="1"/>
      <w:marLeft w:val="0"/>
      <w:marRight w:val="0"/>
      <w:marTop w:val="0"/>
      <w:marBottom w:val="0"/>
      <w:divBdr>
        <w:top w:val="none" w:sz="0" w:space="0" w:color="auto"/>
        <w:left w:val="none" w:sz="0" w:space="0" w:color="auto"/>
        <w:bottom w:val="none" w:sz="0" w:space="0" w:color="auto"/>
        <w:right w:val="none" w:sz="0" w:space="0" w:color="auto"/>
      </w:divBdr>
    </w:div>
    <w:div w:id="1449085527">
      <w:bodyDiv w:val="1"/>
      <w:marLeft w:val="0"/>
      <w:marRight w:val="0"/>
      <w:marTop w:val="0"/>
      <w:marBottom w:val="0"/>
      <w:divBdr>
        <w:top w:val="none" w:sz="0" w:space="0" w:color="auto"/>
        <w:left w:val="none" w:sz="0" w:space="0" w:color="auto"/>
        <w:bottom w:val="none" w:sz="0" w:space="0" w:color="auto"/>
        <w:right w:val="none" w:sz="0" w:space="0" w:color="auto"/>
      </w:divBdr>
    </w:div>
    <w:div w:id="1454252382">
      <w:bodyDiv w:val="1"/>
      <w:marLeft w:val="0"/>
      <w:marRight w:val="0"/>
      <w:marTop w:val="0"/>
      <w:marBottom w:val="0"/>
      <w:divBdr>
        <w:top w:val="none" w:sz="0" w:space="0" w:color="auto"/>
        <w:left w:val="none" w:sz="0" w:space="0" w:color="auto"/>
        <w:bottom w:val="none" w:sz="0" w:space="0" w:color="auto"/>
        <w:right w:val="none" w:sz="0" w:space="0" w:color="auto"/>
      </w:divBdr>
    </w:div>
    <w:div w:id="1467042253">
      <w:bodyDiv w:val="1"/>
      <w:marLeft w:val="0"/>
      <w:marRight w:val="0"/>
      <w:marTop w:val="0"/>
      <w:marBottom w:val="0"/>
      <w:divBdr>
        <w:top w:val="none" w:sz="0" w:space="0" w:color="auto"/>
        <w:left w:val="none" w:sz="0" w:space="0" w:color="auto"/>
        <w:bottom w:val="none" w:sz="0" w:space="0" w:color="auto"/>
        <w:right w:val="none" w:sz="0" w:space="0" w:color="auto"/>
      </w:divBdr>
    </w:div>
    <w:div w:id="1477993793">
      <w:bodyDiv w:val="1"/>
      <w:marLeft w:val="0"/>
      <w:marRight w:val="0"/>
      <w:marTop w:val="0"/>
      <w:marBottom w:val="0"/>
      <w:divBdr>
        <w:top w:val="none" w:sz="0" w:space="0" w:color="auto"/>
        <w:left w:val="none" w:sz="0" w:space="0" w:color="auto"/>
        <w:bottom w:val="none" w:sz="0" w:space="0" w:color="auto"/>
        <w:right w:val="none" w:sz="0" w:space="0" w:color="auto"/>
      </w:divBdr>
    </w:div>
    <w:div w:id="1523324366">
      <w:bodyDiv w:val="1"/>
      <w:marLeft w:val="0"/>
      <w:marRight w:val="0"/>
      <w:marTop w:val="0"/>
      <w:marBottom w:val="0"/>
      <w:divBdr>
        <w:top w:val="none" w:sz="0" w:space="0" w:color="auto"/>
        <w:left w:val="none" w:sz="0" w:space="0" w:color="auto"/>
        <w:bottom w:val="none" w:sz="0" w:space="0" w:color="auto"/>
        <w:right w:val="none" w:sz="0" w:space="0" w:color="auto"/>
      </w:divBdr>
    </w:div>
    <w:div w:id="1550996089">
      <w:bodyDiv w:val="1"/>
      <w:marLeft w:val="0"/>
      <w:marRight w:val="0"/>
      <w:marTop w:val="0"/>
      <w:marBottom w:val="0"/>
      <w:divBdr>
        <w:top w:val="none" w:sz="0" w:space="0" w:color="auto"/>
        <w:left w:val="none" w:sz="0" w:space="0" w:color="auto"/>
        <w:bottom w:val="none" w:sz="0" w:space="0" w:color="auto"/>
        <w:right w:val="none" w:sz="0" w:space="0" w:color="auto"/>
      </w:divBdr>
    </w:div>
    <w:div w:id="1588154153">
      <w:bodyDiv w:val="1"/>
      <w:marLeft w:val="0"/>
      <w:marRight w:val="0"/>
      <w:marTop w:val="0"/>
      <w:marBottom w:val="0"/>
      <w:divBdr>
        <w:top w:val="none" w:sz="0" w:space="0" w:color="auto"/>
        <w:left w:val="none" w:sz="0" w:space="0" w:color="auto"/>
        <w:bottom w:val="none" w:sz="0" w:space="0" w:color="auto"/>
        <w:right w:val="none" w:sz="0" w:space="0" w:color="auto"/>
      </w:divBdr>
    </w:div>
    <w:div w:id="1599219530">
      <w:bodyDiv w:val="1"/>
      <w:marLeft w:val="0"/>
      <w:marRight w:val="0"/>
      <w:marTop w:val="0"/>
      <w:marBottom w:val="0"/>
      <w:divBdr>
        <w:top w:val="none" w:sz="0" w:space="0" w:color="auto"/>
        <w:left w:val="none" w:sz="0" w:space="0" w:color="auto"/>
        <w:bottom w:val="none" w:sz="0" w:space="0" w:color="auto"/>
        <w:right w:val="none" w:sz="0" w:space="0" w:color="auto"/>
      </w:divBdr>
    </w:div>
    <w:div w:id="1601451866">
      <w:bodyDiv w:val="1"/>
      <w:marLeft w:val="0"/>
      <w:marRight w:val="0"/>
      <w:marTop w:val="0"/>
      <w:marBottom w:val="0"/>
      <w:divBdr>
        <w:top w:val="none" w:sz="0" w:space="0" w:color="auto"/>
        <w:left w:val="none" w:sz="0" w:space="0" w:color="auto"/>
        <w:bottom w:val="none" w:sz="0" w:space="0" w:color="auto"/>
        <w:right w:val="none" w:sz="0" w:space="0" w:color="auto"/>
      </w:divBdr>
    </w:div>
    <w:div w:id="1618296348">
      <w:bodyDiv w:val="1"/>
      <w:marLeft w:val="0"/>
      <w:marRight w:val="0"/>
      <w:marTop w:val="0"/>
      <w:marBottom w:val="0"/>
      <w:divBdr>
        <w:top w:val="none" w:sz="0" w:space="0" w:color="auto"/>
        <w:left w:val="none" w:sz="0" w:space="0" w:color="auto"/>
        <w:bottom w:val="none" w:sz="0" w:space="0" w:color="auto"/>
        <w:right w:val="none" w:sz="0" w:space="0" w:color="auto"/>
      </w:divBdr>
    </w:div>
    <w:div w:id="1644583097">
      <w:bodyDiv w:val="1"/>
      <w:marLeft w:val="0"/>
      <w:marRight w:val="0"/>
      <w:marTop w:val="0"/>
      <w:marBottom w:val="0"/>
      <w:divBdr>
        <w:top w:val="none" w:sz="0" w:space="0" w:color="auto"/>
        <w:left w:val="none" w:sz="0" w:space="0" w:color="auto"/>
        <w:bottom w:val="none" w:sz="0" w:space="0" w:color="auto"/>
        <w:right w:val="none" w:sz="0" w:space="0" w:color="auto"/>
      </w:divBdr>
    </w:div>
    <w:div w:id="1657882285">
      <w:bodyDiv w:val="1"/>
      <w:marLeft w:val="0"/>
      <w:marRight w:val="0"/>
      <w:marTop w:val="0"/>
      <w:marBottom w:val="0"/>
      <w:divBdr>
        <w:top w:val="none" w:sz="0" w:space="0" w:color="auto"/>
        <w:left w:val="none" w:sz="0" w:space="0" w:color="auto"/>
        <w:bottom w:val="none" w:sz="0" w:space="0" w:color="auto"/>
        <w:right w:val="none" w:sz="0" w:space="0" w:color="auto"/>
      </w:divBdr>
    </w:div>
    <w:div w:id="1661427889">
      <w:bodyDiv w:val="1"/>
      <w:marLeft w:val="0"/>
      <w:marRight w:val="0"/>
      <w:marTop w:val="0"/>
      <w:marBottom w:val="0"/>
      <w:divBdr>
        <w:top w:val="none" w:sz="0" w:space="0" w:color="auto"/>
        <w:left w:val="none" w:sz="0" w:space="0" w:color="auto"/>
        <w:bottom w:val="none" w:sz="0" w:space="0" w:color="auto"/>
        <w:right w:val="none" w:sz="0" w:space="0" w:color="auto"/>
      </w:divBdr>
    </w:div>
    <w:div w:id="1691756673">
      <w:bodyDiv w:val="1"/>
      <w:marLeft w:val="0"/>
      <w:marRight w:val="0"/>
      <w:marTop w:val="0"/>
      <w:marBottom w:val="0"/>
      <w:divBdr>
        <w:top w:val="none" w:sz="0" w:space="0" w:color="auto"/>
        <w:left w:val="none" w:sz="0" w:space="0" w:color="auto"/>
        <w:bottom w:val="none" w:sz="0" w:space="0" w:color="auto"/>
        <w:right w:val="none" w:sz="0" w:space="0" w:color="auto"/>
      </w:divBdr>
    </w:div>
    <w:div w:id="1778866644">
      <w:bodyDiv w:val="1"/>
      <w:marLeft w:val="0"/>
      <w:marRight w:val="0"/>
      <w:marTop w:val="0"/>
      <w:marBottom w:val="0"/>
      <w:divBdr>
        <w:top w:val="none" w:sz="0" w:space="0" w:color="auto"/>
        <w:left w:val="none" w:sz="0" w:space="0" w:color="auto"/>
        <w:bottom w:val="none" w:sz="0" w:space="0" w:color="auto"/>
        <w:right w:val="none" w:sz="0" w:space="0" w:color="auto"/>
      </w:divBdr>
    </w:div>
    <w:div w:id="1784494692">
      <w:bodyDiv w:val="1"/>
      <w:marLeft w:val="0"/>
      <w:marRight w:val="0"/>
      <w:marTop w:val="0"/>
      <w:marBottom w:val="0"/>
      <w:divBdr>
        <w:top w:val="none" w:sz="0" w:space="0" w:color="auto"/>
        <w:left w:val="none" w:sz="0" w:space="0" w:color="auto"/>
        <w:bottom w:val="none" w:sz="0" w:space="0" w:color="auto"/>
        <w:right w:val="none" w:sz="0" w:space="0" w:color="auto"/>
      </w:divBdr>
    </w:div>
    <w:div w:id="1796948395">
      <w:bodyDiv w:val="1"/>
      <w:marLeft w:val="0"/>
      <w:marRight w:val="0"/>
      <w:marTop w:val="0"/>
      <w:marBottom w:val="0"/>
      <w:divBdr>
        <w:top w:val="none" w:sz="0" w:space="0" w:color="auto"/>
        <w:left w:val="none" w:sz="0" w:space="0" w:color="auto"/>
        <w:bottom w:val="none" w:sz="0" w:space="0" w:color="auto"/>
        <w:right w:val="none" w:sz="0" w:space="0" w:color="auto"/>
      </w:divBdr>
    </w:div>
    <w:div w:id="1816877729">
      <w:bodyDiv w:val="1"/>
      <w:marLeft w:val="0"/>
      <w:marRight w:val="0"/>
      <w:marTop w:val="0"/>
      <w:marBottom w:val="0"/>
      <w:divBdr>
        <w:top w:val="none" w:sz="0" w:space="0" w:color="auto"/>
        <w:left w:val="none" w:sz="0" w:space="0" w:color="auto"/>
        <w:bottom w:val="none" w:sz="0" w:space="0" w:color="auto"/>
        <w:right w:val="none" w:sz="0" w:space="0" w:color="auto"/>
      </w:divBdr>
    </w:div>
    <w:div w:id="1853908571">
      <w:bodyDiv w:val="1"/>
      <w:marLeft w:val="0"/>
      <w:marRight w:val="0"/>
      <w:marTop w:val="0"/>
      <w:marBottom w:val="0"/>
      <w:divBdr>
        <w:top w:val="none" w:sz="0" w:space="0" w:color="auto"/>
        <w:left w:val="none" w:sz="0" w:space="0" w:color="auto"/>
        <w:bottom w:val="none" w:sz="0" w:space="0" w:color="auto"/>
        <w:right w:val="none" w:sz="0" w:space="0" w:color="auto"/>
      </w:divBdr>
    </w:div>
    <w:div w:id="1882090881">
      <w:bodyDiv w:val="1"/>
      <w:marLeft w:val="0"/>
      <w:marRight w:val="0"/>
      <w:marTop w:val="0"/>
      <w:marBottom w:val="0"/>
      <w:divBdr>
        <w:top w:val="none" w:sz="0" w:space="0" w:color="auto"/>
        <w:left w:val="none" w:sz="0" w:space="0" w:color="auto"/>
        <w:bottom w:val="none" w:sz="0" w:space="0" w:color="auto"/>
        <w:right w:val="none" w:sz="0" w:space="0" w:color="auto"/>
      </w:divBdr>
    </w:div>
    <w:div w:id="1887839954">
      <w:bodyDiv w:val="1"/>
      <w:marLeft w:val="0"/>
      <w:marRight w:val="0"/>
      <w:marTop w:val="0"/>
      <w:marBottom w:val="0"/>
      <w:divBdr>
        <w:top w:val="none" w:sz="0" w:space="0" w:color="auto"/>
        <w:left w:val="none" w:sz="0" w:space="0" w:color="auto"/>
        <w:bottom w:val="none" w:sz="0" w:space="0" w:color="auto"/>
        <w:right w:val="none" w:sz="0" w:space="0" w:color="auto"/>
      </w:divBdr>
    </w:div>
    <w:div w:id="1888226681">
      <w:bodyDiv w:val="1"/>
      <w:marLeft w:val="0"/>
      <w:marRight w:val="0"/>
      <w:marTop w:val="0"/>
      <w:marBottom w:val="0"/>
      <w:divBdr>
        <w:top w:val="none" w:sz="0" w:space="0" w:color="auto"/>
        <w:left w:val="none" w:sz="0" w:space="0" w:color="auto"/>
        <w:bottom w:val="none" w:sz="0" w:space="0" w:color="auto"/>
        <w:right w:val="none" w:sz="0" w:space="0" w:color="auto"/>
      </w:divBdr>
    </w:div>
    <w:div w:id="1895507228">
      <w:bodyDiv w:val="1"/>
      <w:marLeft w:val="0"/>
      <w:marRight w:val="0"/>
      <w:marTop w:val="0"/>
      <w:marBottom w:val="0"/>
      <w:divBdr>
        <w:top w:val="none" w:sz="0" w:space="0" w:color="auto"/>
        <w:left w:val="none" w:sz="0" w:space="0" w:color="auto"/>
        <w:bottom w:val="none" w:sz="0" w:space="0" w:color="auto"/>
        <w:right w:val="none" w:sz="0" w:space="0" w:color="auto"/>
      </w:divBdr>
    </w:div>
    <w:div w:id="1896044524">
      <w:bodyDiv w:val="1"/>
      <w:marLeft w:val="0"/>
      <w:marRight w:val="0"/>
      <w:marTop w:val="0"/>
      <w:marBottom w:val="0"/>
      <w:divBdr>
        <w:top w:val="none" w:sz="0" w:space="0" w:color="auto"/>
        <w:left w:val="none" w:sz="0" w:space="0" w:color="auto"/>
        <w:bottom w:val="none" w:sz="0" w:space="0" w:color="auto"/>
        <w:right w:val="none" w:sz="0" w:space="0" w:color="auto"/>
      </w:divBdr>
    </w:div>
    <w:div w:id="1912884732">
      <w:bodyDiv w:val="1"/>
      <w:marLeft w:val="0"/>
      <w:marRight w:val="0"/>
      <w:marTop w:val="0"/>
      <w:marBottom w:val="0"/>
      <w:divBdr>
        <w:top w:val="none" w:sz="0" w:space="0" w:color="auto"/>
        <w:left w:val="none" w:sz="0" w:space="0" w:color="auto"/>
        <w:bottom w:val="none" w:sz="0" w:space="0" w:color="auto"/>
        <w:right w:val="none" w:sz="0" w:space="0" w:color="auto"/>
      </w:divBdr>
    </w:div>
    <w:div w:id="1996183935">
      <w:bodyDiv w:val="1"/>
      <w:marLeft w:val="0"/>
      <w:marRight w:val="0"/>
      <w:marTop w:val="0"/>
      <w:marBottom w:val="0"/>
      <w:divBdr>
        <w:top w:val="none" w:sz="0" w:space="0" w:color="auto"/>
        <w:left w:val="none" w:sz="0" w:space="0" w:color="auto"/>
        <w:bottom w:val="none" w:sz="0" w:space="0" w:color="auto"/>
        <w:right w:val="none" w:sz="0" w:space="0" w:color="auto"/>
      </w:divBdr>
    </w:div>
    <w:div w:id="2017881226">
      <w:bodyDiv w:val="1"/>
      <w:marLeft w:val="0"/>
      <w:marRight w:val="0"/>
      <w:marTop w:val="0"/>
      <w:marBottom w:val="0"/>
      <w:divBdr>
        <w:top w:val="none" w:sz="0" w:space="0" w:color="auto"/>
        <w:left w:val="none" w:sz="0" w:space="0" w:color="auto"/>
        <w:bottom w:val="none" w:sz="0" w:space="0" w:color="auto"/>
        <w:right w:val="none" w:sz="0" w:space="0" w:color="auto"/>
      </w:divBdr>
    </w:div>
    <w:div w:id="2092265427">
      <w:bodyDiv w:val="1"/>
      <w:marLeft w:val="0"/>
      <w:marRight w:val="0"/>
      <w:marTop w:val="0"/>
      <w:marBottom w:val="0"/>
      <w:divBdr>
        <w:top w:val="none" w:sz="0" w:space="0" w:color="auto"/>
        <w:left w:val="none" w:sz="0" w:space="0" w:color="auto"/>
        <w:bottom w:val="none" w:sz="0" w:space="0" w:color="auto"/>
        <w:right w:val="none" w:sz="0" w:space="0" w:color="auto"/>
      </w:divBdr>
    </w:div>
    <w:div w:id="2097167204">
      <w:bodyDiv w:val="1"/>
      <w:marLeft w:val="0"/>
      <w:marRight w:val="0"/>
      <w:marTop w:val="0"/>
      <w:marBottom w:val="0"/>
      <w:divBdr>
        <w:top w:val="none" w:sz="0" w:space="0" w:color="auto"/>
        <w:left w:val="none" w:sz="0" w:space="0" w:color="auto"/>
        <w:bottom w:val="none" w:sz="0" w:space="0" w:color="auto"/>
        <w:right w:val="none" w:sz="0" w:space="0" w:color="auto"/>
      </w:divBdr>
    </w:div>
    <w:div w:id="2117821968">
      <w:bodyDiv w:val="1"/>
      <w:marLeft w:val="0"/>
      <w:marRight w:val="0"/>
      <w:marTop w:val="0"/>
      <w:marBottom w:val="0"/>
      <w:divBdr>
        <w:top w:val="none" w:sz="0" w:space="0" w:color="auto"/>
        <w:left w:val="none" w:sz="0" w:space="0" w:color="auto"/>
        <w:bottom w:val="none" w:sz="0" w:space="0" w:color="auto"/>
        <w:right w:val="none" w:sz="0" w:space="0" w:color="auto"/>
      </w:divBdr>
    </w:div>
    <w:div w:id="2121485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2.xml"/><Relationship Id="rId18" Type="http://schemas.openxmlformats.org/officeDocument/2006/relationships/hyperlink" Target="http://www.bus.gov.ru/" TargetMode="External"/><Relationship Id="rId26" Type="http://schemas.openxmlformats.org/officeDocument/2006/relationships/chart" Target="charts/chart14.xml"/><Relationship Id="rId3" Type="http://schemas.openxmlformats.org/officeDocument/2006/relationships/styles" Target="styles.xml"/><Relationship Id="rId21" Type="http://schemas.openxmlformats.org/officeDocument/2006/relationships/chart" Target="charts/chart9.xm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zakupki.gov.ru" TargetMode="External"/><Relationship Id="rId17" Type="http://schemas.openxmlformats.org/officeDocument/2006/relationships/chart" Target="charts/chart6.xml"/><Relationship Id="rId25" Type="http://schemas.openxmlformats.org/officeDocument/2006/relationships/chart" Target="charts/chart13.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chart" Target="charts/chart8.xml"/><Relationship Id="rId29" Type="http://schemas.openxmlformats.org/officeDocument/2006/relationships/chart" Target="charts/chart1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24" Type="http://schemas.openxmlformats.org/officeDocument/2006/relationships/chart" Target="charts/chart12.xml"/><Relationship Id="rId32"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chart" Target="charts/chart4.xml"/><Relationship Id="rId23" Type="http://schemas.openxmlformats.org/officeDocument/2006/relationships/chart" Target="charts/chart11.xml"/><Relationship Id="rId28" Type="http://schemas.openxmlformats.org/officeDocument/2006/relationships/chart" Target="charts/chart16.xml"/><Relationship Id="rId10" Type="http://schemas.openxmlformats.org/officeDocument/2006/relationships/chart" Target="charts/chart1.xml"/><Relationship Id="rId19" Type="http://schemas.openxmlformats.org/officeDocument/2006/relationships/chart" Target="charts/chart7.xml"/><Relationship Id="rId31" Type="http://schemas.openxmlformats.org/officeDocument/2006/relationships/chart" Target="charts/chart19.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chart" Target="charts/chart3.xml"/><Relationship Id="rId22" Type="http://schemas.openxmlformats.org/officeDocument/2006/relationships/chart" Target="charts/chart10.xml"/><Relationship Id="rId27" Type="http://schemas.openxmlformats.org/officeDocument/2006/relationships/chart" Target="charts/chart15.xml"/><Relationship Id="rId30" Type="http://schemas.openxmlformats.org/officeDocument/2006/relationships/chart" Target="charts/chart18.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package" Target="../embeddings/_____Microsoft_Excel10.xlsx"/><Relationship Id="rId1" Type="http://schemas.openxmlformats.org/officeDocument/2006/relationships/themeOverride" Target="../theme/themeOverride9.xml"/></Relationships>
</file>

<file path=word/charts/_rels/chart11.xml.rels><?xml version="1.0" encoding="UTF-8" standalone="yes"?>
<Relationships xmlns="http://schemas.openxmlformats.org/package/2006/relationships"><Relationship Id="rId2" Type="http://schemas.openxmlformats.org/officeDocument/2006/relationships/package" Target="../embeddings/_____Microsoft_Excel11.xlsx"/><Relationship Id="rId1" Type="http://schemas.openxmlformats.org/officeDocument/2006/relationships/themeOverride" Target="../theme/themeOverride10.xml"/></Relationships>
</file>

<file path=word/charts/_rels/chart12.xml.rels><?xml version="1.0" encoding="UTF-8" standalone="yes"?>
<Relationships xmlns="http://schemas.openxmlformats.org/package/2006/relationships"><Relationship Id="rId2" Type="http://schemas.openxmlformats.org/officeDocument/2006/relationships/package" Target="../embeddings/_____Microsoft_Excel12.xlsx"/><Relationship Id="rId1" Type="http://schemas.openxmlformats.org/officeDocument/2006/relationships/themeOverride" Target="../theme/themeOverride11.xml"/></Relationships>
</file>

<file path=word/charts/_rels/chart13.xml.rels><?xml version="1.0" encoding="UTF-8" standalone="yes"?>
<Relationships xmlns="http://schemas.openxmlformats.org/package/2006/relationships"><Relationship Id="rId2" Type="http://schemas.openxmlformats.org/officeDocument/2006/relationships/package" Target="../embeddings/_____Microsoft_Excel13.xlsx"/><Relationship Id="rId1" Type="http://schemas.openxmlformats.org/officeDocument/2006/relationships/themeOverride" Target="../theme/themeOverride12.xml"/></Relationships>
</file>

<file path=word/charts/_rels/chart14.xml.rels><?xml version="1.0" encoding="UTF-8" standalone="yes"?>
<Relationships xmlns="http://schemas.openxmlformats.org/package/2006/relationships"><Relationship Id="rId2" Type="http://schemas.openxmlformats.org/officeDocument/2006/relationships/package" Target="../embeddings/_____Microsoft_Excel14.xlsx"/><Relationship Id="rId1" Type="http://schemas.openxmlformats.org/officeDocument/2006/relationships/themeOverride" Target="../theme/themeOverride13.xml"/></Relationships>
</file>

<file path=word/charts/_rels/chart15.xml.rels><?xml version="1.0" encoding="UTF-8" standalone="yes"?>
<Relationships xmlns="http://schemas.openxmlformats.org/package/2006/relationships"><Relationship Id="rId2" Type="http://schemas.openxmlformats.org/officeDocument/2006/relationships/package" Target="../embeddings/_____Microsoft_Excel15.xlsx"/><Relationship Id="rId1" Type="http://schemas.openxmlformats.org/officeDocument/2006/relationships/themeOverride" Target="../theme/themeOverride14.xml"/></Relationships>
</file>

<file path=word/charts/_rels/chart16.xml.rels><?xml version="1.0" encoding="UTF-8" standalone="yes"?>
<Relationships xmlns="http://schemas.openxmlformats.org/package/2006/relationships"><Relationship Id="rId1" Type="http://schemas.openxmlformats.org/officeDocument/2006/relationships/package" Target="../embeddings/_____Microsoft_Excel16.xlsx"/></Relationships>
</file>

<file path=word/charts/_rels/chart17.xml.rels><?xml version="1.0" encoding="UTF-8" standalone="yes"?>
<Relationships xmlns="http://schemas.openxmlformats.org/package/2006/relationships"><Relationship Id="rId1" Type="http://schemas.openxmlformats.org/officeDocument/2006/relationships/package" Target="../embeddings/_____Microsoft_Excel17.xlsx"/></Relationships>
</file>

<file path=word/charts/_rels/chart18.xml.rels><?xml version="1.0" encoding="UTF-8" standalone="yes"?>
<Relationships xmlns="http://schemas.openxmlformats.org/package/2006/relationships"><Relationship Id="rId2" Type="http://schemas.openxmlformats.org/officeDocument/2006/relationships/package" Target="../embeddings/_____Microsoft_Excel18.xlsx"/><Relationship Id="rId1" Type="http://schemas.openxmlformats.org/officeDocument/2006/relationships/themeOverride" Target="../theme/themeOverride15.xml"/></Relationships>
</file>

<file path=word/charts/_rels/chart19.xml.rels><?xml version="1.0" encoding="UTF-8" standalone="yes"?>
<Relationships xmlns="http://schemas.openxmlformats.org/package/2006/relationships"><Relationship Id="rId2" Type="http://schemas.openxmlformats.org/officeDocument/2006/relationships/package" Target="../embeddings/_____Microsoft_Excel19.xlsx"/><Relationship Id="rId1" Type="http://schemas.openxmlformats.org/officeDocument/2006/relationships/themeOverride" Target="../theme/themeOverride16.xm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Excel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_____Microsoft_Excel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_____Microsoft_Excel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_____Microsoft_Excel5.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Excel6.xlsx"/></Relationships>
</file>

<file path=word/charts/_rels/chart7.xml.rels><?xml version="1.0" encoding="UTF-8" standalone="yes"?>
<Relationships xmlns="http://schemas.openxmlformats.org/package/2006/relationships"><Relationship Id="rId2" Type="http://schemas.openxmlformats.org/officeDocument/2006/relationships/package" Target="../embeddings/_____Microsoft_Excel7.xlsx"/><Relationship Id="rId1" Type="http://schemas.openxmlformats.org/officeDocument/2006/relationships/themeOverride" Target="../theme/themeOverride6.xml"/></Relationships>
</file>

<file path=word/charts/_rels/chart8.xml.rels><?xml version="1.0" encoding="UTF-8" standalone="yes"?>
<Relationships xmlns="http://schemas.openxmlformats.org/package/2006/relationships"><Relationship Id="rId2" Type="http://schemas.openxmlformats.org/officeDocument/2006/relationships/package" Target="../embeddings/_____Microsoft_Excel8.xlsx"/><Relationship Id="rId1" Type="http://schemas.openxmlformats.org/officeDocument/2006/relationships/themeOverride" Target="../theme/themeOverride7.xml"/></Relationships>
</file>

<file path=word/charts/_rels/chart9.xml.rels><?xml version="1.0" encoding="UTF-8" standalone="yes"?>
<Relationships xmlns="http://schemas.openxmlformats.org/package/2006/relationships"><Relationship Id="rId2" Type="http://schemas.openxmlformats.org/officeDocument/2006/relationships/package" Target="../embeddings/_____Microsoft_Excel9.xlsx"/><Relationship Id="rId1" Type="http://schemas.openxmlformats.org/officeDocument/2006/relationships/themeOverride" Target="../theme/themeOverride8.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ru-RU" b="0">
                <a:latin typeface="Times New Roman" panose="02020603050405020304" pitchFamily="18" charset="0"/>
                <a:cs typeface="Times New Roman" panose="02020603050405020304" pitchFamily="18" charset="0"/>
              </a:rPr>
              <a:t>Динамика доходов и расходов бюджета города</a:t>
            </a:r>
          </a:p>
        </c:rich>
      </c:tx>
      <c:layout>
        <c:manualLayout>
          <c:xMode val="edge"/>
          <c:yMode val="edge"/>
          <c:x val="0.16302077865266842"/>
          <c:y val="2.3148148148148147E-2"/>
        </c:manualLayout>
      </c:layout>
      <c:overlay val="0"/>
      <c:spPr>
        <a:noFill/>
        <a:ln>
          <a:noFill/>
        </a:ln>
        <a:effectLst/>
      </c:spPr>
    </c:title>
    <c:autoTitleDeleted val="0"/>
    <c:plotArea>
      <c:layout/>
      <c:barChart>
        <c:barDir val="col"/>
        <c:grouping val="clustered"/>
        <c:varyColors val="0"/>
        <c:ser>
          <c:idx val="0"/>
          <c:order val="0"/>
          <c:tx>
            <c:strRef>
              <c:f>Лист1!$A$2</c:f>
              <c:strCache>
                <c:ptCount val="1"/>
                <c:pt idx="0">
                  <c:v>доходы</c:v>
                </c:pt>
              </c:strCache>
            </c:strRef>
          </c:tx>
          <c:spPr>
            <a:solidFill>
              <a:schemeClr val="accent6"/>
            </a:solidFill>
            <a:ln>
              <a:noFill/>
            </a:ln>
            <a:effectLst/>
          </c:spPr>
          <c:invertIfNegative val="0"/>
          <c:dLbls>
            <c:dLbl>
              <c:idx val="0"/>
              <c:layout>
                <c:manualLayout>
                  <c:x val="-6.4995030960935708E-3"/>
                  <c:y val="4.1285836055059031E-3"/>
                </c:manualLayout>
              </c:layout>
              <c:spPr>
                <a:noFill/>
                <a:ln>
                  <a:noFill/>
                </a:ln>
                <a:effectLst/>
              </c:spPr>
              <c:txPr>
                <a:bodyPr rot="0" spcFirstLastPara="1" vertOverflow="ellipsis" vert="horz" wrap="square" lIns="38100" tIns="19050" rIns="38100" bIns="19050" anchor="ctr" anchorCtr="1">
                  <a:noAutofit/>
                </a:bodyPr>
                <a:lstStyle/>
                <a:p>
                  <a:pPr>
                    <a:defRPr sz="10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extLst>
                <c:ext xmlns:c15="http://schemas.microsoft.com/office/drawing/2012/chart" uri="{CE6537A1-D6FC-4f65-9D91-7224C49458BB}">
                  <c15:layout>
                    <c:manualLayout>
                      <c:w val="7.2276159654800429E-2"/>
                      <c:h val="6.6452304394426578E-2"/>
                    </c:manualLayout>
                  </c15:layout>
                </c:ext>
              </c:extLst>
            </c:dLbl>
            <c:dLbl>
              <c:idx val="1"/>
              <c:layout>
                <c:manualLayout>
                  <c:x val="-2.500000000000005E-2"/>
                  <c:y val="2.3078885972586761E-2"/>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1.6666666666666666E-2"/>
                  <c:y val="2.3078885972586761E-2"/>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2.5000000000000001E-2"/>
                  <c:y val="9.1899970836978716E-3"/>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1.9444444444444649E-2"/>
                  <c:y val="9.1899970836978283E-3"/>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Лист1!$B$1:$F$1</c:f>
              <c:numCache>
                <c:formatCode>General</c:formatCode>
                <c:ptCount val="5"/>
                <c:pt idx="0">
                  <c:v>2013</c:v>
                </c:pt>
                <c:pt idx="1">
                  <c:v>2014</c:v>
                </c:pt>
                <c:pt idx="2">
                  <c:v>2015</c:v>
                </c:pt>
                <c:pt idx="3">
                  <c:v>2016</c:v>
                </c:pt>
                <c:pt idx="4">
                  <c:v>2017</c:v>
                </c:pt>
              </c:numCache>
            </c:numRef>
          </c:cat>
          <c:val>
            <c:numRef>
              <c:f>Лист1!$B$2:$F$2</c:f>
              <c:numCache>
                <c:formatCode>General</c:formatCode>
                <c:ptCount val="5"/>
                <c:pt idx="0">
                  <c:v>2432.4</c:v>
                </c:pt>
                <c:pt idx="1">
                  <c:v>2314.3000000000002</c:v>
                </c:pt>
                <c:pt idx="2">
                  <c:v>2257.5</c:v>
                </c:pt>
                <c:pt idx="3">
                  <c:v>2272</c:v>
                </c:pt>
                <c:pt idx="4">
                  <c:v>2354.5</c:v>
                </c:pt>
              </c:numCache>
            </c:numRef>
          </c:val>
        </c:ser>
        <c:ser>
          <c:idx val="1"/>
          <c:order val="1"/>
          <c:tx>
            <c:strRef>
              <c:f>Лист1!$A$3</c:f>
              <c:strCache>
                <c:ptCount val="1"/>
                <c:pt idx="0">
                  <c:v>расходы</c:v>
                </c:pt>
              </c:strCache>
            </c:strRef>
          </c:tx>
          <c:spPr>
            <a:solidFill>
              <a:schemeClr val="accent5"/>
            </a:solidFill>
            <a:ln>
              <a:noFill/>
            </a:ln>
            <a:effectLst/>
          </c:spPr>
          <c:invertIfNegative val="0"/>
          <c:dLbls>
            <c:dLbl>
              <c:idx val="0"/>
              <c:layout>
                <c:manualLayout>
                  <c:x val="1.6666666666666666E-2"/>
                  <c:y val="2.3078885972586803E-2"/>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1.3888888888888888E-2"/>
                  <c:y val="1.8449256342957129E-2"/>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4.638619201725998E-3"/>
                  <c:y val="1.0937539559966579E-4"/>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8.3333333333333332E-3"/>
                  <c:y val="9.1899970836978716E-3"/>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5.5555555555554534E-3"/>
                  <c:y val="2.3078885972586761E-2"/>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Лист1!$B$1:$F$1</c:f>
              <c:numCache>
                <c:formatCode>General</c:formatCode>
                <c:ptCount val="5"/>
                <c:pt idx="0">
                  <c:v>2013</c:v>
                </c:pt>
                <c:pt idx="1">
                  <c:v>2014</c:v>
                </c:pt>
                <c:pt idx="2">
                  <c:v>2015</c:v>
                </c:pt>
                <c:pt idx="3">
                  <c:v>2016</c:v>
                </c:pt>
                <c:pt idx="4">
                  <c:v>2017</c:v>
                </c:pt>
              </c:numCache>
            </c:numRef>
          </c:cat>
          <c:val>
            <c:numRef>
              <c:f>Лист1!$B$3:$F$3</c:f>
              <c:numCache>
                <c:formatCode>General</c:formatCode>
                <c:ptCount val="5"/>
                <c:pt idx="0">
                  <c:v>2564.5</c:v>
                </c:pt>
                <c:pt idx="1">
                  <c:v>2385.6</c:v>
                </c:pt>
                <c:pt idx="2">
                  <c:v>2207.9</c:v>
                </c:pt>
                <c:pt idx="3">
                  <c:v>2285.6</c:v>
                </c:pt>
                <c:pt idx="4">
                  <c:v>2353.8000000000002</c:v>
                </c:pt>
              </c:numCache>
            </c:numRef>
          </c:val>
        </c:ser>
        <c:dLbls>
          <c:dLblPos val="inEnd"/>
          <c:showLegendKey val="0"/>
          <c:showVal val="1"/>
          <c:showCatName val="0"/>
          <c:showSerName val="0"/>
          <c:showPercent val="0"/>
          <c:showBubbleSize val="0"/>
        </c:dLbls>
        <c:gapWidth val="219"/>
        <c:overlap val="-27"/>
        <c:axId val="84834176"/>
        <c:axId val="84835712"/>
      </c:barChart>
      <c:catAx>
        <c:axId val="848341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84835712"/>
        <c:crosses val="autoZero"/>
        <c:auto val="1"/>
        <c:lblAlgn val="ctr"/>
        <c:lblOffset val="100"/>
        <c:noMultiLvlLbl val="0"/>
      </c:catAx>
      <c:valAx>
        <c:axId val="84835712"/>
        <c:scaling>
          <c:orientation val="minMax"/>
          <c:max val="30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solidFill>
            <a:sysClr val="window" lastClr="FFFFFF"/>
          </a:solid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84834176"/>
        <c:crosses val="autoZero"/>
        <c:crossBetween val="between"/>
      </c:valAx>
      <c:sp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solidFill>
            <a:schemeClr val="bg1"/>
          </a:solid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bg2"/>
      </a:solidFill>
      <a:round/>
    </a:ln>
    <a:effectLst/>
  </c:spPr>
  <c:txPr>
    <a:bodyPr/>
    <a:lstStyle/>
    <a:p>
      <a:pPr>
        <a:defRPr/>
      </a:pPr>
      <a:endParaRPr lang="ru-RU"/>
    </a:p>
  </c:txPr>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90"/>
      <c:rotY val="0"/>
      <c:rAngAx val="0"/>
      <c:perspective val="30"/>
    </c:view3D>
    <c:floor>
      <c:thickness val="0"/>
    </c:floor>
    <c:sideWall>
      <c:thickness val="0"/>
    </c:sideWall>
    <c:backWall>
      <c:thickness val="0"/>
    </c:backWall>
    <c:plotArea>
      <c:layout>
        <c:manualLayout>
          <c:layoutTarget val="inner"/>
          <c:xMode val="edge"/>
          <c:yMode val="edge"/>
          <c:x val="1.6812756895954047E-3"/>
          <c:y val="0.10760988209807106"/>
          <c:w val="0.61578154145826103"/>
          <c:h val="0.79430483370881766"/>
        </c:manualLayout>
      </c:layout>
      <c:pie3DChart>
        <c:varyColors val="1"/>
        <c:ser>
          <c:idx val="0"/>
          <c:order val="0"/>
          <c:tx>
            <c:strRef>
              <c:f>Лист1!$B$1</c:f>
              <c:strCache>
                <c:ptCount val="1"/>
                <c:pt idx="0">
                  <c:v>Основные виды предметов основного фонда</c:v>
                </c:pt>
              </c:strCache>
            </c:strRef>
          </c:tx>
          <c:explosion val="9"/>
          <c:dLbls>
            <c:dLbl>
              <c:idx val="0"/>
              <c:tx>
                <c:rich>
                  <a:bodyPr/>
                  <a:lstStyle/>
                  <a:p>
                    <a:r>
                      <a:rPr lang="en-US"/>
                      <a:t>17%</a:t>
                    </a:r>
                  </a:p>
                </c:rich>
              </c:tx>
              <c:showLegendKey val="0"/>
              <c:showVal val="0"/>
              <c:showCatName val="0"/>
              <c:showSerName val="0"/>
              <c:showPercent val="1"/>
              <c:showBubbleSize val="0"/>
              <c:extLst>
                <c:ext xmlns:c15="http://schemas.microsoft.com/office/drawing/2012/chart" uri="{CE6537A1-D6FC-4f65-9D91-7224C49458BB}">
                  <c15:layout/>
                </c:ext>
              </c:extLst>
            </c:dLbl>
            <c:dLbl>
              <c:idx val="1"/>
              <c:tx>
                <c:rich>
                  <a:bodyPr/>
                  <a:lstStyle/>
                  <a:p>
                    <a:r>
                      <a:rPr lang="en-US"/>
                      <a:t>19%</a:t>
                    </a:r>
                  </a:p>
                </c:rich>
              </c:tx>
              <c:showLegendKey val="0"/>
              <c:showVal val="0"/>
              <c:showCatName val="0"/>
              <c:showSerName val="0"/>
              <c:showPercent val="1"/>
              <c:showBubbleSize val="0"/>
              <c:extLst>
                <c:ext xmlns:c15="http://schemas.microsoft.com/office/drawing/2012/chart" uri="{CE6537A1-D6FC-4f65-9D91-7224C49458BB}">
                  <c15:layout/>
                </c:ext>
              </c:extLst>
            </c:dLbl>
            <c:dLbl>
              <c:idx val="2"/>
              <c:tx>
                <c:rich>
                  <a:bodyPr/>
                  <a:lstStyle/>
                  <a:p>
                    <a:r>
                      <a:rPr lang="en-US"/>
                      <a:t>10%</a:t>
                    </a:r>
                  </a:p>
                </c:rich>
              </c:tx>
              <c:showLegendKey val="0"/>
              <c:showVal val="0"/>
              <c:showCatName val="0"/>
              <c:showSerName val="0"/>
              <c:showPercent val="1"/>
              <c:showBubbleSize val="0"/>
              <c:extLst>
                <c:ext xmlns:c15="http://schemas.microsoft.com/office/drawing/2012/chart" uri="{CE6537A1-D6FC-4f65-9D91-7224C49458BB}">
                  <c15:layout/>
                </c:ext>
              </c:extLst>
            </c:dLbl>
            <c:dLbl>
              <c:idx val="3"/>
              <c:tx>
                <c:rich>
                  <a:bodyPr/>
                  <a:lstStyle/>
                  <a:p>
                    <a:r>
                      <a:rPr lang="en-US"/>
                      <a:t>9%</a:t>
                    </a:r>
                  </a:p>
                </c:rich>
              </c:tx>
              <c:showLegendKey val="0"/>
              <c:showVal val="0"/>
              <c:showCatName val="0"/>
              <c:showSerName val="0"/>
              <c:showPercent val="1"/>
              <c:showBubbleSize val="0"/>
              <c:extLst>
                <c:ext xmlns:c15="http://schemas.microsoft.com/office/drawing/2012/chart" uri="{CE6537A1-D6FC-4f65-9D91-7224C49458BB}">
                  <c15:layout/>
                </c:ext>
              </c:extLst>
            </c:dLbl>
            <c:dLbl>
              <c:idx val="4"/>
              <c:tx>
                <c:rich>
                  <a:bodyPr/>
                  <a:lstStyle/>
                  <a:p>
                    <a:r>
                      <a:rPr lang="en-US"/>
                      <a:t>25%</a:t>
                    </a:r>
                  </a:p>
                </c:rich>
              </c:tx>
              <c:showLegendKey val="0"/>
              <c:showVal val="0"/>
              <c:showCatName val="0"/>
              <c:showSerName val="0"/>
              <c:showPercent val="1"/>
              <c:showBubbleSize val="0"/>
              <c:extLst>
                <c:ext xmlns:c15="http://schemas.microsoft.com/office/drawing/2012/chart" uri="{CE6537A1-D6FC-4f65-9D91-7224C49458BB}">
                  <c15:layout/>
                </c:ext>
              </c:extLst>
            </c:dLbl>
            <c:dLbl>
              <c:idx val="5"/>
              <c:tx>
                <c:rich>
                  <a:bodyPr/>
                  <a:lstStyle/>
                  <a:p>
                    <a:r>
                      <a:rPr lang="en-US"/>
                      <a:t>4%</a:t>
                    </a:r>
                  </a:p>
                </c:rich>
              </c:tx>
              <c:showLegendKey val="0"/>
              <c:showVal val="0"/>
              <c:showCatName val="0"/>
              <c:showSerName val="0"/>
              <c:showPercent val="1"/>
              <c:showBubbleSize val="0"/>
              <c:extLst>
                <c:ext xmlns:c15="http://schemas.microsoft.com/office/drawing/2012/chart" uri="{CE6537A1-D6FC-4f65-9D91-7224C49458BB}">
                  <c15:layout/>
                </c:ext>
              </c:extLst>
            </c:dLbl>
            <c:dLbl>
              <c:idx val="6"/>
              <c:tx>
                <c:rich>
                  <a:bodyPr/>
                  <a:lstStyle/>
                  <a:p>
                    <a:r>
                      <a:rPr lang="en-US"/>
                      <a:t>15%</a:t>
                    </a:r>
                  </a:p>
                </c:rich>
              </c:tx>
              <c:showLegendKey val="0"/>
              <c:showVal val="0"/>
              <c:showCatName val="0"/>
              <c:showSerName val="0"/>
              <c:showPercent val="1"/>
              <c:showBubbleSize val="0"/>
              <c:extLst>
                <c:ext xmlns:c15="http://schemas.microsoft.com/office/drawing/2012/chart" uri="{CE6537A1-D6FC-4f65-9D91-7224C49458BB}">
                  <c15:layout/>
                </c:ext>
              </c:extLst>
            </c:dLbl>
            <c:dLbl>
              <c:idx val="7"/>
              <c:tx>
                <c:rich>
                  <a:bodyPr/>
                  <a:lstStyle/>
                  <a:p>
                    <a:r>
                      <a:rPr lang="en-US"/>
                      <a:t>1%</a:t>
                    </a:r>
                  </a:p>
                </c:rich>
              </c:tx>
              <c:showLegendKey val="0"/>
              <c:showVal val="0"/>
              <c:showCatName val="0"/>
              <c:showSerName val="0"/>
              <c:showPercent val="1"/>
              <c:showBubbleSize val="0"/>
              <c:extLst>
                <c:ext xmlns:c15="http://schemas.microsoft.com/office/drawing/2012/chart" uri="{CE6537A1-D6FC-4f65-9D91-7224C49458BB}">
                  <c15:layout/>
                </c:ext>
              </c:extLst>
            </c:dLbl>
            <c:spPr>
              <a:solidFill>
                <a:srgbClr val="FFFF99"/>
              </a:solidFill>
              <a:ln>
                <a:solidFill>
                  <a:sysClr val="windowText" lastClr="000000"/>
                </a:solidFill>
              </a:ln>
              <a:effectLst/>
            </c:spPr>
            <c:txPr>
              <a:bodyPr/>
              <a:lstStyle/>
              <a:p>
                <a:pPr>
                  <a:defRPr sz="1100" b="1">
                    <a:latin typeface="Times New Roman" pitchFamily="18" charset="0"/>
                    <a:cs typeface="Times New Roman" pitchFamily="18" charset="0"/>
                  </a:defRPr>
                </a:pPr>
                <a:endParaRPr lang="ru-RU"/>
              </a:p>
            </c:txPr>
            <c:showLegendKey val="0"/>
            <c:showVal val="0"/>
            <c:showCatName val="0"/>
            <c:showSerName val="0"/>
            <c:showPercent val="1"/>
            <c:showBubbleSize val="0"/>
            <c:showLeaderLines val="1"/>
            <c:extLst>
              <c:ext xmlns:c15="http://schemas.microsoft.com/office/drawing/2012/chart" uri="{CE6537A1-D6FC-4f65-9D91-7224C49458BB}">
                <c15:layout/>
              </c:ext>
            </c:extLst>
          </c:dLbls>
          <c:cat>
            <c:strRef>
              <c:f>Лист1!$A$2:$A$10</c:f>
              <c:strCache>
                <c:ptCount val="9"/>
                <c:pt idx="0">
                  <c:v>Предметы прикладного искусства, быта и этнографии</c:v>
                </c:pt>
                <c:pt idx="1">
                  <c:v>Предметы нумизматики</c:v>
                </c:pt>
                <c:pt idx="2">
                  <c:v>Графика</c:v>
                </c:pt>
                <c:pt idx="3">
                  <c:v>Документы</c:v>
                </c:pt>
                <c:pt idx="4">
                  <c:v>Фотографии и негативы</c:v>
                </c:pt>
                <c:pt idx="5">
                  <c:v>Живопись</c:v>
                </c:pt>
                <c:pt idx="6">
                  <c:v>Предметы археологии</c:v>
                </c:pt>
                <c:pt idx="7">
                  <c:v>Скульптура</c:v>
                </c:pt>
                <c:pt idx="8">
                  <c:v>Предметы техники</c:v>
                </c:pt>
              </c:strCache>
            </c:strRef>
          </c:cat>
          <c:val>
            <c:numRef>
              <c:f>Лист1!$B$2:$B$10</c:f>
              <c:numCache>
                <c:formatCode>General</c:formatCode>
                <c:ptCount val="9"/>
                <c:pt idx="0">
                  <c:v>2066</c:v>
                </c:pt>
                <c:pt idx="1">
                  <c:v>2380</c:v>
                </c:pt>
                <c:pt idx="2">
                  <c:v>1263</c:v>
                </c:pt>
                <c:pt idx="3">
                  <c:v>1621</c:v>
                </c:pt>
                <c:pt idx="4">
                  <c:v>3151</c:v>
                </c:pt>
                <c:pt idx="5">
                  <c:v>509</c:v>
                </c:pt>
                <c:pt idx="6">
                  <c:v>1792</c:v>
                </c:pt>
                <c:pt idx="7">
                  <c:v>95</c:v>
                </c:pt>
                <c:pt idx="8">
                  <c:v>526</c:v>
                </c:pt>
              </c:numCache>
            </c:numRef>
          </c:val>
        </c:ser>
        <c:dLbls>
          <c:showLegendKey val="0"/>
          <c:showVal val="0"/>
          <c:showCatName val="0"/>
          <c:showSerName val="0"/>
          <c:showPercent val="1"/>
          <c:showBubbleSize val="0"/>
          <c:showLeaderLines val="1"/>
        </c:dLbls>
      </c:pie3DChart>
    </c:plotArea>
    <c:legend>
      <c:legendPos val="r"/>
      <c:layout>
        <c:manualLayout>
          <c:xMode val="edge"/>
          <c:yMode val="edge"/>
          <c:x val="0.54499661598903903"/>
          <c:y val="8.2483022955463906E-2"/>
          <c:w val="0.39289654830881987"/>
          <c:h val="0.89214088103851885"/>
        </c:manualLayout>
      </c:layout>
      <c:overlay val="0"/>
      <c:txPr>
        <a:bodyPr/>
        <a:lstStyle/>
        <a:p>
          <a:pPr>
            <a:defRPr sz="1100">
              <a:latin typeface="Times New Roman" pitchFamily="18" charset="0"/>
              <a:cs typeface="Times New Roman" pitchFamily="18" charset="0"/>
            </a:defRPr>
          </a:pPr>
          <a:endParaRPr lang="ru-RU"/>
        </a:p>
      </c:txPr>
    </c:legend>
    <c:plotVisOnly val="1"/>
    <c:dispBlanksAs val="gap"/>
    <c:showDLblsOverMax val="0"/>
  </c:chart>
  <c:spPr>
    <a:ln>
      <a:noFill/>
    </a:ln>
  </c:sp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sz="1400" b="1" i="0" u="none" strike="noStrike" baseline="0">
                <a:effectLst/>
                <a:latin typeface="Times New Roman" panose="02020603050405020304" pitchFamily="18" charset="0"/>
                <a:cs typeface="Times New Roman" panose="02020603050405020304" pitchFamily="18" charset="0"/>
              </a:rPr>
              <a:t>Основные показатели деятельности </a:t>
            </a:r>
          </a:p>
          <a:p>
            <a:pPr>
              <a:defRPr/>
            </a:pPr>
            <a:r>
              <a:rPr lang="ru-RU" sz="1400" b="1" i="0" u="none" strike="noStrike" baseline="0">
                <a:effectLst/>
                <a:latin typeface="Times New Roman" panose="02020603050405020304" pitchFamily="18" charset="0"/>
                <a:cs typeface="Times New Roman" panose="02020603050405020304" pitchFamily="18" charset="0"/>
              </a:rPr>
              <a:t>МБУ «Молодёжный центр»</a:t>
            </a:r>
            <a:endParaRPr lang="ru-RU" sz="1400">
              <a:latin typeface="Times New Roman" panose="02020603050405020304" pitchFamily="18" charset="0"/>
              <a:cs typeface="Times New Roman" panose="02020603050405020304" pitchFamily="18" charset="0"/>
            </a:endParaRPr>
          </a:p>
        </c:rich>
      </c:tx>
      <c:layout>
        <c:manualLayout>
          <c:xMode val="edge"/>
          <c:yMode val="edge"/>
          <c:x val="0.24692062600764855"/>
          <c:y val="0"/>
        </c:manualLayout>
      </c:layout>
      <c:overlay val="0"/>
    </c:title>
    <c:autoTitleDeleted val="0"/>
    <c:plotArea>
      <c:layout>
        <c:manualLayout>
          <c:layoutTarget val="inner"/>
          <c:xMode val="edge"/>
          <c:yMode val="edge"/>
          <c:x val="5.7597468063655739E-2"/>
          <c:y val="0.18851143607049123"/>
          <c:w val="0.93115821624403916"/>
          <c:h val="0.54516844968846978"/>
        </c:manualLayout>
      </c:layout>
      <c:barChart>
        <c:barDir val="col"/>
        <c:grouping val="clustered"/>
        <c:varyColors val="0"/>
        <c:ser>
          <c:idx val="0"/>
          <c:order val="0"/>
          <c:tx>
            <c:strRef>
              <c:f>Лист1!$B$1</c:f>
              <c:strCache>
                <c:ptCount val="1"/>
                <c:pt idx="0">
                  <c:v>2014 год</c:v>
                </c:pt>
              </c:strCache>
            </c:strRef>
          </c:tx>
          <c:spPr>
            <a:gradFill>
              <a:gsLst>
                <a:gs pos="0">
                  <a:schemeClr val="tx2">
                    <a:lumMod val="60000"/>
                    <a:lumOff val="40000"/>
                  </a:schemeClr>
                </a:gs>
                <a:gs pos="50000">
                  <a:schemeClr val="accent1">
                    <a:tint val="44500"/>
                    <a:satMod val="160000"/>
                  </a:schemeClr>
                </a:gs>
                <a:gs pos="100000">
                  <a:schemeClr val="accent1">
                    <a:lumMod val="75000"/>
                  </a:schemeClr>
                </a:gs>
              </a:gsLst>
              <a:lin ang="5400000" scaled="0"/>
            </a:gradFill>
            <a:ln>
              <a:solidFill>
                <a:schemeClr val="tx1"/>
              </a:solidFill>
            </a:ln>
          </c:spPr>
          <c:invertIfNegative val="0"/>
          <c:dLbls>
            <c:dLbl>
              <c:idx val="0"/>
              <c:layout>
                <c:manualLayout>
                  <c:x val="4.1552342423971719E-4"/>
                  <c:y val="-1.5873152842196096E-2"/>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
                  <c:y val="-2.406273683874622E-2"/>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8.4064317808132134E-3"/>
                  <c:y val="-1.5873015873015872E-2"/>
                </c:manualLayout>
              </c:layout>
              <c:dLblPos val="outEnd"/>
              <c:showLegendKey val="0"/>
              <c:showVal val="1"/>
              <c:showCatName val="0"/>
              <c:showSerName val="0"/>
              <c:showPercent val="0"/>
              <c:showBubbleSize val="0"/>
              <c:extLst>
                <c:ext xmlns:c15="http://schemas.microsoft.com/office/drawing/2012/chart" uri="{CE6537A1-D6FC-4f65-9D91-7224C49458BB}"/>
              </c:extLst>
            </c:dLbl>
            <c:spPr>
              <a:solidFill>
                <a:schemeClr val="tx2">
                  <a:lumMod val="20000"/>
                  <a:lumOff val="80000"/>
                </a:schemeClr>
              </a:solidFill>
              <a:ln>
                <a:solidFill>
                  <a:schemeClr val="tx1"/>
                </a:solidFill>
              </a:ln>
              <a:effectLst>
                <a:outerShdw blurRad="50800" dist="38100" dir="2700000" algn="tl" rotWithShape="0">
                  <a:prstClr val="black">
                    <a:alpha val="40000"/>
                  </a:prstClr>
                </a:outerShdw>
              </a:effectLst>
            </c:spPr>
            <c:txPr>
              <a:bodyPr/>
              <a:lstStyle/>
              <a:p>
                <a:pPr>
                  <a:defRPr sz="1050" b="1" baseline="0">
                    <a:latin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Лист1!$A$2:$A$5</c:f>
              <c:strCache>
                <c:ptCount val="4"/>
                <c:pt idx="0">
                  <c:v>Количество мероприятий</c:v>
                </c:pt>
                <c:pt idx="1">
                  <c:v>Количество клубных формирований</c:v>
                </c:pt>
                <c:pt idx="2">
                  <c:v>Количество проектов</c:v>
                </c:pt>
                <c:pt idx="3">
                  <c:v>Количество участников клубных формирований</c:v>
                </c:pt>
              </c:strCache>
            </c:strRef>
          </c:cat>
          <c:val>
            <c:numRef>
              <c:f>Лист1!$B$2:$B$5</c:f>
              <c:numCache>
                <c:formatCode>#,##0</c:formatCode>
                <c:ptCount val="4"/>
                <c:pt idx="0">
                  <c:v>109</c:v>
                </c:pt>
                <c:pt idx="1">
                  <c:v>11</c:v>
                </c:pt>
                <c:pt idx="2">
                  <c:v>7</c:v>
                </c:pt>
                <c:pt idx="3">
                  <c:v>200</c:v>
                </c:pt>
              </c:numCache>
            </c:numRef>
          </c:val>
        </c:ser>
        <c:ser>
          <c:idx val="1"/>
          <c:order val="1"/>
          <c:tx>
            <c:strRef>
              <c:f>Лист1!$C$1</c:f>
              <c:strCache>
                <c:ptCount val="1"/>
                <c:pt idx="0">
                  <c:v>2015 год</c:v>
                </c:pt>
              </c:strCache>
            </c:strRef>
          </c:tx>
          <c:spPr>
            <a:gradFill>
              <a:gsLst>
                <a:gs pos="0">
                  <a:schemeClr val="accent6">
                    <a:lumMod val="75000"/>
                  </a:schemeClr>
                </a:gs>
                <a:gs pos="50000">
                  <a:schemeClr val="accent1">
                    <a:tint val="44500"/>
                    <a:satMod val="160000"/>
                  </a:schemeClr>
                </a:gs>
                <a:gs pos="100000">
                  <a:schemeClr val="accent2">
                    <a:lumMod val="60000"/>
                    <a:lumOff val="40000"/>
                  </a:schemeClr>
                </a:gs>
              </a:gsLst>
              <a:lin ang="5400000" scaled="0"/>
            </a:gradFill>
            <a:ln>
              <a:solidFill>
                <a:schemeClr val="tx1"/>
              </a:solidFill>
            </a:ln>
          </c:spPr>
          <c:invertIfNegative val="0"/>
          <c:dLbls>
            <c:dLbl>
              <c:idx val="0"/>
              <c:layout>
                <c:manualLayout>
                  <c:x val="4.0250641279240421E-3"/>
                  <c:y val="-4.0506238090101754E-3"/>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2.1609940572663426E-3"/>
                  <c:y val="-0.10131712259371833"/>
                </c:manualLayout>
              </c:layout>
              <c:showLegendKey val="0"/>
              <c:showVal val="1"/>
              <c:showCatName val="0"/>
              <c:showSerName val="0"/>
              <c:showPercent val="0"/>
              <c:showBubbleSize val="0"/>
            </c:dLbl>
            <c:dLbl>
              <c:idx val="5"/>
              <c:layout>
                <c:manualLayout>
                  <c:x val="1.4711255616423122E-2"/>
                  <c:y val="-3.968253968253968E-3"/>
                </c:manualLayout>
              </c:layout>
              <c:dLblPos val="outEnd"/>
              <c:showLegendKey val="0"/>
              <c:showVal val="1"/>
              <c:showCatName val="0"/>
              <c:showSerName val="0"/>
              <c:showPercent val="0"/>
              <c:showBubbleSize val="0"/>
              <c:extLst>
                <c:ext xmlns:c15="http://schemas.microsoft.com/office/drawing/2012/chart" uri="{CE6537A1-D6FC-4f65-9D91-7224C49458BB}"/>
              </c:extLst>
            </c:dLbl>
            <c:spPr>
              <a:solidFill>
                <a:schemeClr val="accent6">
                  <a:lumMod val="40000"/>
                  <a:lumOff val="60000"/>
                </a:schemeClr>
              </a:solidFill>
              <a:ln>
                <a:solidFill>
                  <a:schemeClr val="tx1"/>
                </a:solidFill>
              </a:ln>
              <a:effectLst>
                <a:outerShdw blurRad="50800" dist="38100" dir="2700000" algn="tl" rotWithShape="0">
                  <a:prstClr val="black">
                    <a:alpha val="40000"/>
                  </a:prstClr>
                </a:outerShdw>
              </a:effectLst>
            </c:spPr>
            <c:txPr>
              <a:bodyPr/>
              <a:lstStyle/>
              <a:p>
                <a:pPr>
                  <a:defRPr sz="1050" b="1" baseline="0">
                    <a:latin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Лист1!$A$2:$A$5</c:f>
              <c:strCache>
                <c:ptCount val="4"/>
                <c:pt idx="0">
                  <c:v>Количество мероприятий</c:v>
                </c:pt>
                <c:pt idx="1">
                  <c:v>Количество клубных формирований</c:v>
                </c:pt>
                <c:pt idx="2">
                  <c:v>Количество проектов</c:v>
                </c:pt>
                <c:pt idx="3">
                  <c:v>Количество участников клубных формирований</c:v>
                </c:pt>
              </c:strCache>
            </c:strRef>
          </c:cat>
          <c:val>
            <c:numRef>
              <c:f>Лист1!$C$2:$C$5</c:f>
              <c:numCache>
                <c:formatCode>#,##0</c:formatCode>
                <c:ptCount val="4"/>
                <c:pt idx="0">
                  <c:v>172</c:v>
                </c:pt>
                <c:pt idx="1">
                  <c:v>15</c:v>
                </c:pt>
                <c:pt idx="2">
                  <c:v>8</c:v>
                </c:pt>
                <c:pt idx="3">
                  <c:v>214</c:v>
                </c:pt>
              </c:numCache>
            </c:numRef>
          </c:val>
        </c:ser>
        <c:ser>
          <c:idx val="2"/>
          <c:order val="2"/>
          <c:tx>
            <c:strRef>
              <c:f>Лист1!$D$1</c:f>
              <c:strCache>
                <c:ptCount val="1"/>
                <c:pt idx="0">
                  <c:v>2016 год</c:v>
                </c:pt>
              </c:strCache>
            </c:strRef>
          </c:tx>
          <c:spPr>
            <a:gradFill>
              <a:gsLst>
                <a:gs pos="0">
                  <a:srgbClr val="DDEBCF"/>
                </a:gs>
                <a:gs pos="50000">
                  <a:srgbClr val="9CB86E"/>
                </a:gs>
                <a:gs pos="100000">
                  <a:srgbClr val="156B13"/>
                </a:gs>
              </a:gsLst>
              <a:lin ang="5400000" scaled="0"/>
            </a:gradFill>
          </c:spPr>
          <c:invertIfNegative val="0"/>
          <c:dLbls>
            <c:dLbl>
              <c:idx val="3"/>
              <c:layout>
                <c:manualLayout>
                  <c:x val="-6.4829821717990272E-3"/>
                  <c:y val="-2.4316109422492401E-2"/>
                </c:manualLayout>
              </c:layout>
              <c:showLegendKey val="0"/>
              <c:showVal val="1"/>
              <c:showCatName val="0"/>
              <c:showSerName val="0"/>
              <c:showPercent val="0"/>
              <c:showBubbleSize val="0"/>
            </c:dLbl>
            <c:spPr>
              <a:ln>
                <a:solidFill>
                  <a:srgbClr val="4F81BD"/>
                </a:solidFill>
              </a:ln>
            </c:spPr>
            <c:txPr>
              <a:bodyPr/>
              <a:lstStyle/>
              <a:p>
                <a:pPr>
                  <a:defRPr sz="1050" b="1" i="0" baseline="0">
                    <a:latin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Лист1!$A$2:$A$5</c:f>
              <c:strCache>
                <c:ptCount val="4"/>
                <c:pt idx="0">
                  <c:v>Количество мероприятий</c:v>
                </c:pt>
                <c:pt idx="1">
                  <c:v>Количество клубных формирований</c:v>
                </c:pt>
                <c:pt idx="2">
                  <c:v>Количество проектов</c:v>
                </c:pt>
                <c:pt idx="3">
                  <c:v>Количество участников клубных формирований</c:v>
                </c:pt>
              </c:strCache>
            </c:strRef>
          </c:cat>
          <c:val>
            <c:numRef>
              <c:f>Лист1!$D$2:$D$5</c:f>
              <c:numCache>
                <c:formatCode>#,##0</c:formatCode>
                <c:ptCount val="4"/>
                <c:pt idx="0">
                  <c:v>339</c:v>
                </c:pt>
                <c:pt idx="1">
                  <c:v>15</c:v>
                </c:pt>
                <c:pt idx="2">
                  <c:v>37</c:v>
                </c:pt>
                <c:pt idx="3">
                  <c:v>210</c:v>
                </c:pt>
              </c:numCache>
            </c:numRef>
          </c:val>
        </c:ser>
        <c:ser>
          <c:idx val="3"/>
          <c:order val="3"/>
          <c:tx>
            <c:strRef>
              <c:f>Лист1!$E$1</c:f>
              <c:strCache>
                <c:ptCount val="1"/>
                <c:pt idx="0">
                  <c:v>2017 год</c:v>
                </c:pt>
              </c:strCache>
            </c:strRef>
          </c:tx>
          <c:invertIfNegative val="0"/>
          <c:dLbls>
            <c:spPr>
              <a:ln>
                <a:solidFill>
                  <a:srgbClr val="4F81BD"/>
                </a:solidFill>
              </a:ln>
            </c:spPr>
            <c:txPr>
              <a:bodyPr/>
              <a:lstStyle/>
              <a:p>
                <a:pPr>
                  <a:defRPr sz="1050" b="1" i="0" baseline="0">
                    <a:latin typeface="Times New Roman" pitchFamily="18" charset="0"/>
                  </a:defRPr>
                </a:pPr>
                <a:endParaRPr lang="ru-RU"/>
              </a:p>
            </c:txPr>
            <c:showLegendKey val="0"/>
            <c:showVal val="1"/>
            <c:showCatName val="0"/>
            <c:showSerName val="0"/>
            <c:showPercent val="0"/>
            <c:showBubbleSize val="0"/>
            <c:showLeaderLines val="0"/>
          </c:dLbls>
          <c:cat>
            <c:strRef>
              <c:f>Лист1!$A$2:$A$5</c:f>
              <c:strCache>
                <c:ptCount val="4"/>
                <c:pt idx="0">
                  <c:v>Количество мероприятий</c:v>
                </c:pt>
                <c:pt idx="1">
                  <c:v>Количество клубных формирований</c:v>
                </c:pt>
                <c:pt idx="2">
                  <c:v>Количество проектов</c:v>
                </c:pt>
                <c:pt idx="3">
                  <c:v>Количество участников клубных формирований</c:v>
                </c:pt>
              </c:strCache>
            </c:strRef>
          </c:cat>
          <c:val>
            <c:numRef>
              <c:f>Лист1!$E$2:$E$5</c:f>
              <c:numCache>
                <c:formatCode>#,##0</c:formatCode>
                <c:ptCount val="4"/>
                <c:pt idx="0">
                  <c:v>163</c:v>
                </c:pt>
                <c:pt idx="1">
                  <c:v>15</c:v>
                </c:pt>
                <c:pt idx="2">
                  <c:v>37</c:v>
                </c:pt>
                <c:pt idx="3">
                  <c:v>315</c:v>
                </c:pt>
              </c:numCache>
            </c:numRef>
          </c:val>
        </c:ser>
        <c:dLbls>
          <c:showLegendKey val="0"/>
          <c:showVal val="0"/>
          <c:showCatName val="0"/>
          <c:showSerName val="0"/>
          <c:showPercent val="0"/>
          <c:showBubbleSize val="0"/>
        </c:dLbls>
        <c:gapWidth val="150"/>
        <c:axId val="93677056"/>
        <c:axId val="93678592"/>
      </c:barChart>
      <c:catAx>
        <c:axId val="93677056"/>
        <c:scaling>
          <c:orientation val="minMax"/>
        </c:scaling>
        <c:delete val="0"/>
        <c:axPos val="b"/>
        <c:numFmt formatCode="#,##0.0" sourceLinked="0"/>
        <c:majorTickMark val="out"/>
        <c:minorTickMark val="none"/>
        <c:tickLblPos val="nextTo"/>
        <c:txPr>
          <a:bodyPr/>
          <a:lstStyle/>
          <a:p>
            <a:pPr>
              <a:defRPr sz="1050" b="0">
                <a:latin typeface="Times New Roman" panose="02020603050405020304" pitchFamily="18" charset="0"/>
                <a:cs typeface="Times New Roman" panose="02020603050405020304" pitchFamily="18" charset="0"/>
              </a:defRPr>
            </a:pPr>
            <a:endParaRPr lang="ru-RU"/>
          </a:p>
        </c:txPr>
        <c:crossAx val="93678592"/>
        <c:crosses val="autoZero"/>
        <c:auto val="1"/>
        <c:lblAlgn val="ctr"/>
        <c:lblOffset val="100"/>
        <c:noMultiLvlLbl val="0"/>
      </c:catAx>
      <c:valAx>
        <c:axId val="93678592"/>
        <c:scaling>
          <c:orientation val="minMax"/>
          <c:min val="0"/>
        </c:scaling>
        <c:delete val="0"/>
        <c:axPos val="l"/>
        <c:majorGridlines>
          <c:spPr>
            <a:ln>
              <a:noFill/>
            </a:ln>
            <a:effectLst>
              <a:outerShdw blurRad="50800" dist="50800" dir="5400000" algn="ctr" rotWithShape="0">
                <a:sysClr val="window" lastClr="FFFFFF"/>
              </a:outerShdw>
            </a:effectLst>
          </c:spPr>
        </c:majorGridlines>
        <c:title>
          <c:tx>
            <c:rich>
              <a:bodyPr rot="0" vert="horz"/>
              <a:lstStyle/>
              <a:p>
                <a:pPr>
                  <a:defRPr sz="1100"/>
                </a:pPr>
                <a:r>
                  <a:rPr lang="ru-RU" sz="1050" b="0">
                    <a:latin typeface="Times New Roman" panose="02020603050405020304" pitchFamily="18" charset="0"/>
                    <a:cs typeface="Times New Roman" panose="02020603050405020304" pitchFamily="18" charset="0"/>
                  </a:rPr>
                  <a:t>единиц</a:t>
                </a:r>
              </a:p>
            </c:rich>
          </c:tx>
          <c:layout>
            <c:manualLayout>
              <c:xMode val="edge"/>
              <c:yMode val="edge"/>
              <c:x val="0"/>
              <c:y val="9.5594506166181245E-2"/>
            </c:manualLayout>
          </c:layout>
          <c:overlay val="0"/>
        </c:title>
        <c:numFmt formatCode="#,##0" sourceLinked="1"/>
        <c:majorTickMark val="out"/>
        <c:minorTickMark val="none"/>
        <c:tickLblPos val="nextTo"/>
        <c:txPr>
          <a:bodyPr/>
          <a:lstStyle/>
          <a:p>
            <a:pPr>
              <a:defRPr sz="1050" b="0">
                <a:latin typeface="Times New Roman" panose="02020603050405020304" pitchFamily="18" charset="0"/>
                <a:cs typeface="Times New Roman" panose="02020603050405020304" pitchFamily="18" charset="0"/>
              </a:defRPr>
            </a:pPr>
            <a:endParaRPr lang="ru-RU"/>
          </a:p>
        </c:txPr>
        <c:crossAx val="93677056"/>
        <c:crosses val="autoZero"/>
        <c:crossBetween val="between"/>
      </c:valAx>
    </c:plotArea>
    <c:legend>
      <c:legendPos val="b"/>
      <c:layout>
        <c:manualLayout>
          <c:xMode val="edge"/>
          <c:yMode val="edge"/>
          <c:x val="0.13697673528248194"/>
          <c:y val="0.9042731816057239"/>
          <c:w val="0.74795475525040733"/>
          <c:h val="7.0957406919879701E-2"/>
        </c:manualLayout>
      </c:layout>
      <c:overlay val="0"/>
      <c:txPr>
        <a:bodyPr/>
        <a:lstStyle/>
        <a:p>
          <a:pPr>
            <a:defRPr sz="1050">
              <a:latin typeface="Times New Roman" panose="02020603050405020304" pitchFamily="18" charset="0"/>
              <a:cs typeface="Times New Roman" panose="02020603050405020304" pitchFamily="18" charset="0"/>
            </a:defRPr>
          </a:pPr>
          <a:endParaRPr lang="ru-RU"/>
        </a:p>
      </c:txPr>
    </c:legend>
    <c:plotVisOnly val="1"/>
    <c:dispBlanksAs val="gap"/>
    <c:showDLblsOverMax val="0"/>
  </c:chart>
  <c:spPr>
    <a:noFill/>
    <a:ln>
      <a:noFill/>
    </a:ln>
    <a:scene3d>
      <a:camera prst="orthographicFront"/>
      <a:lightRig rig="threePt" dir="t"/>
    </a:scene3d>
    <a:sp3d>
      <a:bevelB/>
    </a:sp3d>
  </c:sp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floor>
    <c:sideWall>
      <c:thickness val="0"/>
    </c:sideWall>
    <c:backWall>
      <c:thickness val="0"/>
    </c:backWall>
    <c:plotArea>
      <c:layout>
        <c:manualLayout>
          <c:layoutTarget val="inner"/>
          <c:xMode val="edge"/>
          <c:yMode val="edge"/>
          <c:x val="6.6680336832895884E-2"/>
          <c:y val="2.5184570579889317E-2"/>
          <c:w val="0.93331966316710413"/>
          <c:h val="0.61854384640276128"/>
        </c:manualLayout>
      </c:layout>
      <c:bar3DChart>
        <c:barDir val="col"/>
        <c:grouping val="clustered"/>
        <c:varyColors val="0"/>
        <c:ser>
          <c:idx val="0"/>
          <c:order val="0"/>
          <c:tx>
            <c:strRef>
              <c:f>Лист1!$B$8</c:f>
              <c:strCache>
                <c:ptCount val="1"/>
                <c:pt idx="0">
                  <c:v>2014 год</c:v>
                </c:pt>
              </c:strCache>
            </c:strRef>
          </c:tx>
          <c:invertIfNegative val="0"/>
          <c:dLbls>
            <c:dLbl>
              <c:idx val="0"/>
              <c:layout>
                <c:manualLayout>
                  <c:x val="2.5356576862123614E-2"/>
                  <c:y val="-3.7954249396380771E-2"/>
                </c:manualLayout>
              </c:layout>
              <c:spPr/>
              <c:txPr>
                <a:bodyPr/>
                <a:lstStyle/>
                <a:p>
                  <a:pPr>
                    <a:defRPr sz="1050"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6.3391442155308255E-3"/>
                  <c:y val="-3.7934668071654375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wrap="square" lIns="38100" tIns="19050" rIns="38100" bIns="19050" anchor="ctr">
                <a:spAutoFit/>
              </a:bodyPr>
              <a:lstStyle/>
              <a:p>
                <a:pPr>
                  <a:defRPr sz="1050"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Лист1!$A$9:$A$10</c:f>
              <c:strCache>
                <c:ptCount val="2"/>
                <c:pt idx="0">
                  <c:v>Доля жителей, систематически занимающихся физической культурой и спортом по месту работы</c:v>
                </c:pt>
                <c:pt idx="1">
                  <c:v>Доля учащихся и студентов города, систематически занимающихся физической культурой и спортом</c:v>
                </c:pt>
              </c:strCache>
            </c:strRef>
          </c:cat>
          <c:val>
            <c:numRef>
              <c:f>Лист1!$B$9:$B$10</c:f>
              <c:numCache>
                <c:formatCode>0.0</c:formatCode>
                <c:ptCount val="2"/>
                <c:pt idx="0">
                  <c:v>25.333666404967524</c:v>
                </c:pt>
                <c:pt idx="1">
                  <c:v>52.368516944005826</c:v>
                </c:pt>
              </c:numCache>
            </c:numRef>
          </c:val>
        </c:ser>
        <c:ser>
          <c:idx val="1"/>
          <c:order val="1"/>
          <c:tx>
            <c:strRef>
              <c:f>Лист1!$C$8</c:f>
              <c:strCache>
                <c:ptCount val="1"/>
                <c:pt idx="0">
                  <c:v>2015 год</c:v>
                </c:pt>
              </c:strCache>
            </c:strRef>
          </c:tx>
          <c:invertIfNegative val="0"/>
          <c:dLbls>
            <c:dLbl>
              <c:idx val="0"/>
              <c:layout>
                <c:manualLayout>
                  <c:x val="1.921925369471443E-2"/>
                  <c:y val="-5.0601130074757555E-2"/>
                </c:manualLayout>
              </c:layout>
              <c:spPr/>
              <c:txPr>
                <a:bodyPr/>
                <a:lstStyle/>
                <a:p>
                  <a:pPr>
                    <a:defRPr sz="1050"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2.5356576862123614E-2"/>
                  <c:y val="-4.6364594309799792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wrap="square" lIns="38100" tIns="19050" rIns="38100" bIns="19050" anchor="ctr">
                <a:spAutoFit/>
              </a:bodyPr>
              <a:lstStyle/>
              <a:p>
                <a:pPr>
                  <a:defRPr sz="1050"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Лист1!$A$9:$A$10</c:f>
              <c:strCache>
                <c:ptCount val="2"/>
                <c:pt idx="0">
                  <c:v>Доля жителей, систематически занимающихся физической культурой и спортом по месту работы</c:v>
                </c:pt>
                <c:pt idx="1">
                  <c:v>Доля учащихся и студентов города, систематически занимающихся физической культурой и спортом</c:v>
                </c:pt>
              </c:strCache>
            </c:strRef>
          </c:cat>
          <c:val>
            <c:numRef>
              <c:f>Лист1!$C$9:$C$10</c:f>
              <c:numCache>
                <c:formatCode>0.0</c:formatCode>
                <c:ptCount val="2"/>
                <c:pt idx="0">
                  <c:v>30.848473496909534</c:v>
                </c:pt>
                <c:pt idx="1">
                  <c:v>57.033549146556794</c:v>
                </c:pt>
              </c:numCache>
            </c:numRef>
          </c:val>
        </c:ser>
        <c:ser>
          <c:idx val="2"/>
          <c:order val="2"/>
          <c:tx>
            <c:strRef>
              <c:f>Лист1!$D$8</c:f>
              <c:strCache>
                <c:ptCount val="1"/>
                <c:pt idx="0">
                  <c:v>2016 год </c:v>
                </c:pt>
              </c:strCache>
            </c:strRef>
          </c:tx>
          <c:invertIfNegative val="0"/>
          <c:dLbls>
            <c:dLbl>
              <c:idx val="0"/>
              <c:layout>
                <c:manualLayout>
                  <c:x val="3.1695721077654442E-2"/>
                  <c:y val="-4.2170540062892559E-2"/>
                </c:manualLayout>
              </c:layout>
              <c:spPr/>
              <c:txPr>
                <a:bodyPr/>
                <a:lstStyle/>
                <a:p>
                  <a:pPr>
                    <a:defRPr sz="1050"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3.1695721077654518E-2"/>
                  <c:y val="-3.7934668071654375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wrap="square" lIns="38100" tIns="19050" rIns="38100" bIns="19050" anchor="ctr">
                <a:spAutoFit/>
              </a:bodyPr>
              <a:lstStyle/>
              <a:p>
                <a:pPr>
                  <a:defRPr sz="1050"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Лист1!$A$9:$A$10</c:f>
              <c:strCache>
                <c:ptCount val="2"/>
                <c:pt idx="0">
                  <c:v>Доля жителей, систематически занимающихся физической культурой и спортом по месту работы</c:v>
                </c:pt>
                <c:pt idx="1">
                  <c:v>Доля учащихся и студентов города, систематически занимающихся физической культурой и спортом</c:v>
                </c:pt>
              </c:strCache>
            </c:strRef>
          </c:cat>
          <c:val>
            <c:numRef>
              <c:f>Лист1!$D$9:$D$10</c:f>
              <c:numCache>
                <c:formatCode>0.0</c:formatCode>
                <c:ptCount val="2"/>
                <c:pt idx="0">
                  <c:v>35.278387547395731</c:v>
                </c:pt>
                <c:pt idx="1">
                  <c:v>59.767364572947827</c:v>
                </c:pt>
              </c:numCache>
            </c:numRef>
          </c:val>
        </c:ser>
        <c:ser>
          <c:idx val="3"/>
          <c:order val="3"/>
          <c:tx>
            <c:strRef>
              <c:f>Лист1!$E$8</c:f>
              <c:strCache>
                <c:ptCount val="1"/>
                <c:pt idx="0">
                  <c:v>2017 год </c:v>
                </c:pt>
              </c:strCache>
            </c:strRef>
          </c:tx>
          <c:invertIfNegative val="0"/>
          <c:dLbls>
            <c:dLbl>
              <c:idx val="0"/>
              <c:layout>
                <c:manualLayout>
                  <c:x val="2.1130480718436345E-2"/>
                  <c:y val="-2.1231422505307854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2.9582673005810883E-2"/>
                  <c:y val="-3.8216560509554139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a:lstStyle/>
              <a:p>
                <a:pPr>
                  <a:defRPr sz="1050" b="1" i="0" baseline="0">
                    <a:latin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Лист1!$A$9:$A$10</c:f>
              <c:strCache>
                <c:ptCount val="2"/>
                <c:pt idx="0">
                  <c:v>Доля жителей, систематически занимающихся физической культурой и спортом по месту работы</c:v>
                </c:pt>
                <c:pt idx="1">
                  <c:v>Доля учащихся и студентов города, систематически занимающихся физической культурой и спортом</c:v>
                </c:pt>
              </c:strCache>
            </c:strRef>
          </c:cat>
          <c:val>
            <c:numRef>
              <c:f>Лист1!$E$9:$E$10</c:f>
              <c:numCache>
                <c:formatCode>0.0</c:formatCode>
                <c:ptCount val="2"/>
                <c:pt idx="0">
                  <c:v>44.096950742767788</c:v>
                </c:pt>
                <c:pt idx="1">
                  <c:v>64.732627578718777</c:v>
                </c:pt>
              </c:numCache>
            </c:numRef>
          </c:val>
        </c:ser>
        <c:dLbls>
          <c:showLegendKey val="0"/>
          <c:showVal val="1"/>
          <c:showCatName val="0"/>
          <c:showSerName val="0"/>
          <c:showPercent val="0"/>
          <c:showBubbleSize val="0"/>
        </c:dLbls>
        <c:gapWidth val="75"/>
        <c:shape val="box"/>
        <c:axId val="93996160"/>
        <c:axId val="93997696"/>
        <c:axId val="0"/>
      </c:bar3DChart>
      <c:catAx>
        <c:axId val="93996160"/>
        <c:scaling>
          <c:orientation val="minMax"/>
        </c:scaling>
        <c:delete val="0"/>
        <c:axPos val="b"/>
        <c:numFmt formatCode="General" sourceLinked="0"/>
        <c:majorTickMark val="none"/>
        <c:minorTickMark val="none"/>
        <c:tickLblPos val="nextTo"/>
        <c:txPr>
          <a:bodyPr/>
          <a:lstStyle/>
          <a:p>
            <a:pPr>
              <a:defRPr sz="1050" b="0">
                <a:latin typeface="Times New Roman" panose="02020603050405020304" pitchFamily="18" charset="0"/>
                <a:cs typeface="Times New Roman" panose="02020603050405020304" pitchFamily="18" charset="0"/>
              </a:defRPr>
            </a:pPr>
            <a:endParaRPr lang="ru-RU"/>
          </a:p>
        </c:txPr>
        <c:crossAx val="93997696"/>
        <c:crosses val="autoZero"/>
        <c:auto val="1"/>
        <c:lblAlgn val="ctr"/>
        <c:lblOffset val="100"/>
        <c:noMultiLvlLbl val="0"/>
      </c:catAx>
      <c:valAx>
        <c:axId val="93997696"/>
        <c:scaling>
          <c:orientation val="minMax"/>
        </c:scaling>
        <c:delete val="0"/>
        <c:axPos val="l"/>
        <c:title>
          <c:tx>
            <c:rich>
              <a:bodyPr rot="0" vert="horz"/>
              <a:lstStyle/>
              <a:p>
                <a:pPr>
                  <a:defRPr b="0"/>
                </a:pPr>
                <a:r>
                  <a:rPr lang="ru-RU" sz="1050" b="0">
                    <a:latin typeface="Times New Roman" panose="02020603050405020304" pitchFamily="18" charset="0"/>
                    <a:cs typeface="Times New Roman" panose="02020603050405020304" pitchFamily="18" charset="0"/>
                  </a:rPr>
                  <a:t>%</a:t>
                </a:r>
              </a:p>
            </c:rich>
          </c:tx>
          <c:layout>
            <c:manualLayout>
              <c:xMode val="edge"/>
              <c:yMode val="edge"/>
              <c:x val="7.9754420554799921E-2"/>
              <c:y val="3.4358587157637968E-2"/>
            </c:manualLayout>
          </c:layout>
          <c:overlay val="0"/>
        </c:title>
        <c:numFmt formatCode="0.0" sourceLinked="1"/>
        <c:majorTickMark val="none"/>
        <c:minorTickMark val="none"/>
        <c:tickLblPos val="nextTo"/>
        <c:txPr>
          <a:bodyPr/>
          <a:lstStyle/>
          <a:p>
            <a:pPr>
              <a:defRPr sz="1050" b="0">
                <a:latin typeface="Times New Roman" panose="02020603050405020304" pitchFamily="18" charset="0"/>
                <a:cs typeface="Times New Roman" panose="02020603050405020304" pitchFamily="18" charset="0"/>
              </a:defRPr>
            </a:pPr>
            <a:endParaRPr lang="ru-RU"/>
          </a:p>
        </c:txPr>
        <c:crossAx val="93996160"/>
        <c:crosses val="autoZero"/>
        <c:crossBetween val="between"/>
      </c:valAx>
    </c:plotArea>
    <c:legend>
      <c:legendPos val="b"/>
      <c:overlay val="0"/>
      <c:txPr>
        <a:bodyPr/>
        <a:lstStyle/>
        <a:p>
          <a:pPr>
            <a:defRPr sz="1050" b="0">
              <a:latin typeface="Times New Roman" panose="02020603050405020304" pitchFamily="18" charset="0"/>
              <a:cs typeface="Times New Roman" panose="02020603050405020304" pitchFamily="18" charset="0"/>
            </a:defRPr>
          </a:pPr>
          <a:endParaRPr lang="ru-RU"/>
        </a:p>
      </c:txPr>
    </c:legend>
    <c:plotVisOnly val="1"/>
    <c:dispBlanksAs val="gap"/>
    <c:showDLblsOverMax val="0"/>
  </c:chart>
  <c:spPr>
    <a:ln>
      <a:noFill/>
    </a:ln>
  </c:spPr>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manualLayout>
          <c:layoutTarget val="inner"/>
          <c:xMode val="edge"/>
          <c:yMode val="edge"/>
          <c:x val="5.1855843058497934E-2"/>
          <c:y val="2.2425084564964143E-2"/>
          <c:w val="0.94814415694150211"/>
          <c:h val="0.56702092719693464"/>
        </c:manualLayout>
      </c:layout>
      <c:bar3DChart>
        <c:barDir val="col"/>
        <c:grouping val="clustered"/>
        <c:varyColors val="0"/>
        <c:ser>
          <c:idx val="0"/>
          <c:order val="0"/>
          <c:tx>
            <c:strRef>
              <c:f>Лист1!$B$1</c:f>
              <c:strCache>
                <c:ptCount val="1"/>
                <c:pt idx="0">
                  <c:v>2014 год</c:v>
                </c:pt>
              </c:strCache>
            </c:strRef>
          </c:tx>
          <c:invertIfNegative val="0"/>
          <c:dLbls>
            <c:dLbl>
              <c:idx val="0"/>
              <c:layout>
                <c:manualLayout>
                  <c:x val="1.9145001898090888E-2"/>
                  <c:y val="-3.0721218745808312E-2"/>
                </c:manualLayout>
              </c:layout>
              <c:spPr/>
              <c:txPr>
                <a:bodyPr/>
                <a:lstStyle/>
                <a:p>
                  <a:pPr>
                    <a:defRPr sz="1050"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1.6347746578333929E-2"/>
                  <c:y val="-2.550507572925265E-2"/>
                </c:manualLayout>
              </c:layout>
              <c:spPr/>
              <c:txPr>
                <a:bodyPr/>
                <a:lstStyle/>
                <a:p>
                  <a:pPr>
                    <a:defRPr sz="1050"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wrap="square" lIns="38100" tIns="19050" rIns="38100" bIns="19050" anchor="ctr">
                <a:spAutoFit/>
              </a:bodyPr>
              <a:lstStyle/>
              <a:p>
                <a:pPr>
                  <a:defRPr sz="1050">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Количество участников официальных физкультурных мероприятий и спортивных соревнований среди лиц с ограниченными возможностями здоровья и инвалидов</c:v>
                </c:pt>
                <c:pt idx="1">
                  <c:v>Количество участников официальных физкультурных мероприятий и спортивных соревнований среди лиц с ограниченными возможностями здоровья и инвалидов, проводимых за пределами города</c:v>
                </c:pt>
              </c:strCache>
            </c:strRef>
          </c:cat>
          <c:val>
            <c:numRef>
              <c:f>Лист1!$B$2:$B$3</c:f>
              <c:numCache>
                <c:formatCode>General</c:formatCode>
                <c:ptCount val="2"/>
                <c:pt idx="0">
                  <c:v>186</c:v>
                </c:pt>
                <c:pt idx="1">
                  <c:v>97</c:v>
                </c:pt>
              </c:numCache>
            </c:numRef>
          </c:val>
        </c:ser>
        <c:ser>
          <c:idx val="1"/>
          <c:order val="1"/>
          <c:tx>
            <c:strRef>
              <c:f>Лист1!$C$1</c:f>
              <c:strCache>
                <c:ptCount val="1"/>
                <c:pt idx="0">
                  <c:v>2015 год</c:v>
                </c:pt>
              </c:strCache>
            </c:strRef>
          </c:tx>
          <c:invertIfNegative val="0"/>
          <c:dLbls>
            <c:dLbl>
              <c:idx val="0"/>
              <c:layout>
                <c:manualLayout>
                  <c:x val="1.0609225946290112E-2"/>
                  <c:y val="-2.7774242065338097E-2"/>
                </c:manualLayout>
              </c:layout>
              <c:spPr/>
              <c:txPr>
                <a:bodyPr/>
                <a:lstStyle/>
                <a:p>
                  <a:pPr>
                    <a:defRPr sz="1050"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1.4756452488539944E-2"/>
                  <c:y val="-2.5505075729252581E-2"/>
                </c:manualLayout>
              </c:layout>
              <c:spPr/>
              <c:txPr>
                <a:bodyPr/>
                <a:lstStyle/>
                <a:p>
                  <a:pPr>
                    <a:defRPr sz="1050"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wrap="square" lIns="38100" tIns="19050" rIns="38100" bIns="19050" anchor="ctr">
                <a:spAutoFit/>
              </a:bodyPr>
              <a:lstStyle/>
              <a:p>
                <a:pPr>
                  <a:defRPr sz="1050">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Количество участников официальных физкультурных мероприятий и спортивных соревнований среди лиц с ограниченными возможностями здоровья и инвалидов</c:v>
                </c:pt>
                <c:pt idx="1">
                  <c:v>Количество участников официальных физкультурных мероприятий и спортивных соревнований среди лиц с ограниченными возможностями здоровья и инвалидов, проводимых за пределами города</c:v>
                </c:pt>
              </c:strCache>
            </c:strRef>
          </c:cat>
          <c:val>
            <c:numRef>
              <c:f>Лист1!$C$2:$C$3</c:f>
              <c:numCache>
                <c:formatCode>General</c:formatCode>
                <c:ptCount val="2"/>
                <c:pt idx="0">
                  <c:v>276</c:v>
                </c:pt>
                <c:pt idx="1">
                  <c:v>125</c:v>
                </c:pt>
              </c:numCache>
            </c:numRef>
          </c:val>
        </c:ser>
        <c:ser>
          <c:idx val="2"/>
          <c:order val="2"/>
          <c:tx>
            <c:strRef>
              <c:f>Лист1!$D$1</c:f>
              <c:strCache>
                <c:ptCount val="1"/>
                <c:pt idx="0">
                  <c:v>2016 год</c:v>
                </c:pt>
              </c:strCache>
            </c:strRef>
          </c:tx>
          <c:invertIfNegative val="0"/>
          <c:dLbls>
            <c:dLbl>
              <c:idx val="0"/>
              <c:layout>
                <c:manualLayout>
                  <c:x val="2.3050905573039685E-2"/>
                  <c:y val="-2.8452052409722813E-2"/>
                </c:manualLayout>
              </c:layout>
              <c:spPr/>
              <c:txPr>
                <a:bodyPr/>
                <a:lstStyle/>
                <a:p>
                  <a:pPr>
                    <a:defRPr sz="1050"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2.0977292301914828E-2"/>
                  <c:y val="-3.2754078991304086E-2"/>
                </c:manualLayout>
              </c:layout>
              <c:spPr/>
              <c:txPr>
                <a:bodyPr/>
                <a:lstStyle/>
                <a:p>
                  <a:pPr>
                    <a:defRPr sz="1050"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wrap="square" lIns="38100" tIns="19050" rIns="38100" bIns="19050" anchor="ctr">
                <a:spAutoFit/>
              </a:bodyPr>
              <a:lstStyle/>
              <a:p>
                <a:pPr>
                  <a:defRPr sz="1050">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Количество участников официальных физкультурных мероприятий и спортивных соревнований среди лиц с ограниченными возможностями здоровья и инвалидов</c:v>
                </c:pt>
                <c:pt idx="1">
                  <c:v>Количество участников официальных физкультурных мероприятий и спортивных соревнований среди лиц с ограниченными возможностями здоровья и инвалидов, проводимых за пределами города</c:v>
                </c:pt>
              </c:strCache>
            </c:strRef>
          </c:cat>
          <c:val>
            <c:numRef>
              <c:f>Лист1!$D$2:$D$3</c:f>
              <c:numCache>
                <c:formatCode>General</c:formatCode>
                <c:ptCount val="2"/>
                <c:pt idx="0">
                  <c:v>257</c:v>
                </c:pt>
                <c:pt idx="1">
                  <c:v>104</c:v>
                </c:pt>
              </c:numCache>
            </c:numRef>
          </c:val>
        </c:ser>
        <c:ser>
          <c:idx val="3"/>
          <c:order val="3"/>
          <c:tx>
            <c:strRef>
              <c:f>Лист1!$E$1</c:f>
              <c:strCache>
                <c:ptCount val="1"/>
                <c:pt idx="0">
                  <c:v>2017 год</c:v>
                </c:pt>
              </c:strCache>
            </c:strRef>
          </c:tx>
          <c:invertIfNegative val="0"/>
          <c:dLbls>
            <c:dLbl>
              <c:idx val="0"/>
              <c:layout>
                <c:manualLayout>
                  <c:x val="1.8838304552590265E-2"/>
                  <c:y val="-3.5650623885918012E-2"/>
                </c:manualLayout>
              </c:layout>
              <c:spPr/>
              <c:txPr>
                <a:bodyPr/>
                <a:lstStyle/>
                <a:p>
                  <a:pPr>
                    <a:defRPr sz="1050" b="1" i="0" baseline="0">
                      <a:latin typeface="Times New Roman" pitchFamily="18" charset="0"/>
                    </a:defRPr>
                  </a:pPr>
                  <a:endParaRPr lang="ru-RU"/>
                </a:p>
              </c:txP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2.5117739403453691E-2"/>
                  <c:y val="-3.5650623885918005E-2"/>
                </c:manualLayout>
              </c:layout>
              <c:spPr/>
              <c:txPr>
                <a:bodyPr/>
                <a:lstStyle/>
                <a:p>
                  <a:pPr>
                    <a:defRPr sz="1050" b="1" i="0" baseline="0">
                      <a:latin typeface="Times New Roman" pitchFamily="18" charset="0"/>
                    </a:defRPr>
                  </a:pPr>
                  <a:endParaRPr lang="ru-RU"/>
                </a:p>
              </c:txP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Количество участников официальных физкультурных мероприятий и спортивных соревнований среди лиц с ограниченными возможностями здоровья и инвалидов</c:v>
                </c:pt>
                <c:pt idx="1">
                  <c:v>Количество участников официальных физкультурных мероприятий и спортивных соревнований среди лиц с ограниченными возможностями здоровья и инвалидов, проводимых за пределами города</c:v>
                </c:pt>
              </c:strCache>
            </c:strRef>
          </c:cat>
          <c:val>
            <c:numRef>
              <c:f>Лист1!$E$2:$E$3</c:f>
              <c:numCache>
                <c:formatCode>General</c:formatCode>
                <c:ptCount val="2"/>
                <c:pt idx="0">
                  <c:v>311</c:v>
                </c:pt>
                <c:pt idx="1">
                  <c:v>156</c:v>
                </c:pt>
              </c:numCache>
            </c:numRef>
          </c:val>
        </c:ser>
        <c:dLbls>
          <c:showLegendKey val="0"/>
          <c:showVal val="1"/>
          <c:showCatName val="0"/>
          <c:showSerName val="0"/>
          <c:showPercent val="0"/>
          <c:showBubbleSize val="0"/>
        </c:dLbls>
        <c:gapWidth val="75"/>
        <c:shape val="box"/>
        <c:axId val="94068736"/>
        <c:axId val="94070272"/>
        <c:axId val="0"/>
      </c:bar3DChart>
      <c:catAx>
        <c:axId val="94068736"/>
        <c:scaling>
          <c:orientation val="minMax"/>
        </c:scaling>
        <c:delete val="0"/>
        <c:axPos val="b"/>
        <c:numFmt formatCode="General" sourceLinked="0"/>
        <c:majorTickMark val="none"/>
        <c:minorTickMark val="none"/>
        <c:tickLblPos val="nextTo"/>
        <c:txPr>
          <a:bodyPr/>
          <a:lstStyle/>
          <a:p>
            <a:pPr>
              <a:defRPr sz="1050">
                <a:latin typeface="Times New Roman" panose="02020603050405020304" pitchFamily="18" charset="0"/>
                <a:cs typeface="Times New Roman" panose="02020603050405020304" pitchFamily="18" charset="0"/>
              </a:defRPr>
            </a:pPr>
            <a:endParaRPr lang="ru-RU"/>
          </a:p>
        </c:txPr>
        <c:crossAx val="94070272"/>
        <c:crosses val="autoZero"/>
        <c:auto val="1"/>
        <c:lblAlgn val="ctr"/>
        <c:lblOffset val="100"/>
        <c:noMultiLvlLbl val="0"/>
      </c:catAx>
      <c:valAx>
        <c:axId val="94070272"/>
        <c:scaling>
          <c:orientation val="minMax"/>
        </c:scaling>
        <c:delete val="0"/>
        <c:axPos val="l"/>
        <c:title>
          <c:tx>
            <c:rich>
              <a:bodyPr rot="0" vert="horz"/>
              <a:lstStyle/>
              <a:p>
                <a:pPr>
                  <a:defRPr b="0"/>
                </a:pPr>
                <a:r>
                  <a:rPr lang="ru-RU" sz="1050" b="0">
                    <a:solidFill>
                      <a:sysClr val="windowText" lastClr="000000"/>
                    </a:solidFill>
                    <a:latin typeface="Times New Roman" panose="02020603050405020304" pitchFamily="18" charset="0"/>
                    <a:cs typeface="Times New Roman" panose="02020603050405020304" pitchFamily="18" charset="0"/>
                  </a:rPr>
                  <a:t>человек</a:t>
                </a:r>
              </a:p>
            </c:rich>
          </c:tx>
          <c:layout>
            <c:manualLayout>
              <c:xMode val="edge"/>
              <c:yMode val="edge"/>
              <c:x val="3.435856232256683E-2"/>
              <c:y val="2.3778685418333403E-2"/>
            </c:manualLayout>
          </c:layout>
          <c:overlay val="0"/>
        </c:title>
        <c:numFmt formatCode="General" sourceLinked="1"/>
        <c:majorTickMark val="none"/>
        <c:minorTickMark val="none"/>
        <c:tickLblPos val="nextTo"/>
        <c:txPr>
          <a:bodyPr/>
          <a:lstStyle/>
          <a:p>
            <a:pPr>
              <a:defRPr sz="1050" b="0">
                <a:latin typeface="Times New Roman" panose="02020603050405020304" pitchFamily="18" charset="0"/>
                <a:cs typeface="Times New Roman" panose="02020603050405020304" pitchFamily="18" charset="0"/>
              </a:defRPr>
            </a:pPr>
            <a:endParaRPr lang="ru-RU"/>
          </a:p>
        </c:txPr>
        <c:crossAx val="94068736"/>
        <c:crosses val="autoZero"/>
        <c:crossBetween val="between"/>
      </c:valAx>
    </c:plotArea>
    <c:legend>
      <c:legendPos val="b"/>
      <c:layout>
        <c:manualLayout>
          <c:xMode val="edge"/>
          <c:yMode val="edge"/>
          <c:x val="0.29760483236298757"/>
          <c:y val="0.93348997150757207"/>
          <c:w val="0.49213199998351853"/>
          <c:h val="6.2419751007059945E-2"/>
        </c:manualLayout>
      </c:layout>
      <c:overlay val="0"/>
      <c:txPr>
        <a:bodyPr/>
        <a:lstStyle/>
        <a:p>
          <a:pPr>
            <a:defRPr sz="1050" b="0">
              <a:latin typeface="Times New Roman" panose="02020603050405020304" pitchFamily="18" charset="0"/>
              <a:cs typeface="Times New Roman" panose="02020603050405020304" pitchFamily="18" charset="0"/>
            </a:defRPr>
          </a:pPr>
          <a:endParaRPr lang="ru-RU"/>
        </a:p>
      </c:txPr>
    </c:legend>
    <c:plotVisOnly val="1"/>
    <c:dispBlanksAs val="gap"/>
    <c:showDLblsOverMax val="0"/>
  </c:chart>
  <c:spPr>
    <a:ln>
      <a:noFill/>
    </a:ln>
  </c:spPr>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400" b="1">
                <a:solidFill>
                  <a:schemeClr val="tx1"/>
                </a:solidFill>
                <a:effectLst/>
                <a:latin typeface="Times New Roman" panose="02020603050405020304" pitchFamily="18" charset="0"/>
                <a:cs typeface="Times New Roman" panose="02020603050405020304" pitchFamily="18" charset="0"/>
              </a:rPr>
              <a:t>Количество муниципальных услуг, оказанных </a:t>
            </a:r>
          </a:p>
          <a:p>
            <a:pPr>
              <a:defRPr sz="1400" b="0" i="0" u="none" strike="noStrike" kern="1200" spc="0" baseline="0">
                <a:solidFill>
                  <a:schemeClr val="tx1">
                    <a:lumMod val="65000"/>
                    <a:lumOff val="35000"/>
                  </a:schemeClr>
                </a:solidFill>
                <a:latin typeface="+mn-lt"/>
                <a:ea typeface="+mn-ea"/>
                <a:cs typeface="+mn-cs"/>
              </a:defRPr>
            </a:pPr>
            <a:r>
              <a:rPr lang="ru-RU" sz="1400" b="1">
                <a:solidFill>
                  <a:schemeClr val="tx1"/>
                </a:solidFill>
                <a:effectLst/>
                <a:latin typeface="Times New Roman" panose="02020603050405020304" pitchFamily="18" charset="0"/>
                <a:cs typeface="Times New Roman" panose="02020603050405020304" pitchFamily="18" charset="0"/>
              </a:rPr>
              <a:t>Администрацией ЗАТО г. Зеленогорска в 2017 году</a:t>
            </a:r>
          </a:p>
        </c:rich>
      </c:tx>
      <c:overlay val="0"/>
      <c:spPr>
        <a:noFill/>
        <a:ln>
          <a:noFill/>
        </a:ln>
        <a:effectLst/>
      </c:spPr>
    </c:title>
    <c:autoTitleDeleted val="0"/>
    <c:view3D>
      <c:rotX val="30"/>
      <c:rotY val="150"/>
      <c:depthPercent val="100"/>
      <c:rAngAx val="0"/>
      <c:perspective val="3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6.4580032020178438E-2"/>
          <c:y val="0.17088829214267293"/>
          <c:w val="0.89164076799292447"/>
          <c:h val="0.62365208684174589"/>
        </c:manualLayout>
      </c:layout>
      <c:pie3DChart>
        <c:varyColors val="1"/>
        <c:ser>
          <c:idx val="0"/>
          <c:order val="0"/>
          <c:tx>
            <c:strRef>
              <c:f>Лист1!$B$1</c:f>
              <c:strCache>
                <c:ptCount val="1"/>
                <c:pt idx="0">
                  <c:v>Столбец1</c:v>
                </c:pt>
              </c:strCache>
            </c:strRef>
          </c:tx>
          <c:explosion val="12"/>
          <c:dPt>
            <c:idx val="0"/>
            <c:bubble3D val="0"/>
            <c:spPr>
              <a:solidFill>
                <a:schemeClr val="accent1"/>
              </a:solidFill>
              <a:ln w="25400">
                <a:solidFill>
                  <a:schemeClr val="lt1"/>
                </a:solidFill>
              </a:ln>
              <a:effectLst/>
              <a:sp3d contourW="25400">
                <a:contourClr>
                  <a:schemeClr val="lt1"/>
                </a:contourClr>
              </a:sp3d>
            </c:spPr>
          </c:dPt>
          <c:dPt>
            <c:idx val="1"/>
            <c:bubble3D val="0"/>
            <c:spPr>
              <a:solidFill>
                <a:schemeClr val="accent2"/>
              </a:solidFill>
              <a:ln w="25400">
                <a:solidFill>
                  <a:schemeClr val="lt1"/>
                </a:solidFill>
              </a:ln>
              <a:effectLst/>
              <a:sp3d contourW="25400">
                <a:contourClr>
                  <a:schemeClr val="lt1"/>
                </a:contourClr>
              </a:sp3d>
            </c:spPr>
          </c:dPt>
          <c:dPt>
            <c:idx val="2"/>
            <c:bubble3D val="0"/>
            <c:explosion val="24"/>
            <c:spPr>
              <a:solidFill>
                <a:schemeClr val="accent3"/>
              </a:solidFill>
              <a:ln w="25400">
                <a:solidFill>
                  <a:schemeClr val="lt1"/>
                </a:solidFill>
              </a:ln>
              <a:effectLst/>
              <a:sp3d contourW="25400">
                <a:contourClr>
                  <a:schemeClr val="lt1"/>
                </a:contourClr>
              </a:sp3d>
            </c:spPr>
          </c:dPt>
          <c:dPt>
            <c:idx val="3"/>
            <c:bubble3D val="0"/>
            <c:spPr>
              <a:solidFill>
                <a:schemeClr val="accent4"/>
              </a:solidFill>
              <a:ln w="25400">
                <a:solidFill>
                  <a:schemeClr val="lt1"/>
                </a:solidFill>
              </a:ln>
              <a:effectLst/>
              <a:sp3d contourW="25400">
                <a:contourClr>
                  <a:schemeClr val="lt1"/>
                </a:contourClr>
              </a:sp3d>
            </c:spPr>
          </c:dPt>
          <c:dPt>
            <c:idx val="4"/>
            <c:bubble3D val="0"/>
            <c:explosion val="0"/>
            <c:spPr>
              <a:solidFill>
                <a:schemeClr val="accent5"/>
              </a:solidFill>
              <a:ln w="25400">
                <a:solidFill>
                  <a:schemeClr val="lt1"/>
                </a:solidFill>
              </a:ln>
              <a:effectLst/>
              <a:sp3d contourW="25400">
                <a:contourClr>
                  <a:schemeClr val="lt1"/>
                </a:contourClr>
              </a:sp3d>
            </c:spPr>
          </c:dPt>
          <c:dLbls>
            <c:dLbl>
              <c:idx val="0"/>
              <c:layout>
                <c:manualLayout>
                  <c:x val="-5.6071439345943823E-2"/>
                  <c:y val="-1.4940568734640653E-2"/>
                </c:manualLayout>
              </c:layout>
              <c:numFmt formatCode="#,##0" sourceLinked="0"/>
              <c:spPr>
                <a:ln>
                  <a:noFill/>
                </a:ln>
              </c:spPr>
              <c:txPr>
                <a:bodyPr/>
                <a:lstStyle/>
                <a:p>
                  <a:pPr>
                    <a:defRPr sz="1200" baseline="0">
                      <a:latin typeface="Times New Roman" pitchFamily="18" charset="0"/>
                    </a:defRPr>
                  </a:pPr>
                  <a:endParaRPr lang="ru-RU"/>
                </a:p>
              </c:txP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4.5781346297230088E-2"/>
                  <c:y val="-0.18866710132571007"/>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3.0858039296812037E-2"/>
                  <c:y val="-1.2565658592039052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2.0077576509832822E-2"/>
                  <c:y val="4.4280388518314194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8.3218649392963806E-2"/>
                  <c:y val="5.2143370613705137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a:lstStyle/>
              <a:p>
                <a:pPr>
                  <a:defRPr sz="1200" baseline="0">
                    <a:latin typeface="Times New Roman" pitchFamily="18" charset="0"/>
                  </a:defRPr>
                </a:pPr>
                <a:endParaRPr lang="ru-RU"/>
              </a:p>
            </c:txPr>
            <c:showLegendKey val="0"/>
            <c:showVal val="1"/>
            <c:showCatName val="0"/>
            <c:showSerName val="0"/>
            <c:showPercent val="0"/>
            <c:showBubbleSize val="0"/>
            <c:showLeaderLines val="1"/>
            <c:leaderLines>
              <c:spPr>
                <a:ln w="12700" cap="flat" cmpd="sng" algn="ctr">
                  <a:solidFill>
                    <a:schemeClr val="tx1"/>
                  </a:solidFill>
                  <a:round/>
                </a:ln>
                <a:effectLst/>
              </c:spPr>
            </c:leaderLines>
            <c:extLst>
              <c:ext xmlns:c15="http://schemas.microsoft.com/office/drawing/2012/chart" uri="{CE6537A1-D6FC-4f65-9D91-7224C49458BB}"/>
            </c:extLst>
          </c:dLbls>
          <c:cat>
            <c:strRef>
              <c:f>Лист1!$A$2:$A$6</c:f>
              <c:strCache>
                <c:ptCount val="5"/>
                <c:pt idx="0">
                  <c:v>Культура</c:v>
                </c:pt>
                <c:pt idx="1">
                  <c:v>Образование</c:v>
                </c:pt>
                <c:pt idx="2">
                  <c:v>Имущественно-земельные отношения</c:v>
                </c:pt>
                <c:pt idx="3">
                  <c:v>Жилищно-коммунальное хозяйство</c:v>
                </c:pt>
                <c:pt idx="4">
                  <c:v>Строительство</c:v>
                </c:pt>
              </c:strCache>
            </c:strRef>
          </c:cat>
          <c:val>
            <c:numRef>
              <c:f>Лист1!$B$2:$B$6</c:f>
              <c:numCache>
                <c:formatCode>#,##0</c:formatCode>
                <c:ptCount val="5"/>
                <c:pt idx="0">
                  <c:v>43674</c:v>
                </c:pt>
                <c:pt idx="1">
                  <c:v>3507</c:v>
                </c:pt>
                <c:pt idx="2">
                  <c:v>1838</c:v>
                </c:pt>
                <c:pt idx="3">
                  <c:v>55</c:v>
                </c:pt>
                <c:pt idx="4">
                  <c:v>306</c:v>
                </c:pt>
              </c:numCache>
            </c:numRef>
          </c:val>
        </c:ser>
        <c:dLbls>
          <c:showLegendKey val="0"/>
          <c:showVal val="0"/>
          <c:showCatName val="0"/>
          <c:showSerName val="0"/>
          <c:showPercent val="0"/>
          <c:showBubbleSize val="0"/>
          <c:showLeaderLines val="1"/>
        </c:dLbls>
      </c:pie3DChart>
      <c:spPr>
        <a:noFill/>
        <a:ln>
          <a:noFill/>
        </a:ln>
        <a:effectLst/>
      </c:spPr>
    </c:plotArea>
    <c:legend>
      <c:legendPos val="b"/>
      <c:layout>
        <c:manualLayout>
          <c:xMode val="edge"/>
          <c:yMode val="edge"/>
          <c:x val="6.2402496099843996E-3"/>
          <c:y val="0.64626613869798066"/>
          <c:w val="0.48264711060883381"/>
          <c:h val="0.35304568142854975"/>
        </c:manualLayout>
      </c:layout>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2">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440" b="0" i="0" u="none" strike="noStrike" kern="1200" spc="0" baseline="0">
                <a:solidFill>
                  <a:sysClr val="windowText" lastClr="000000">
                    <a:lumMod val="65000"/>
                    <a:lumOff val="35000"/>
                  </a:sysClr>
                </a:solidFill>
                <a:latin typeface="+mn-lt"/>
                <a:ea typeface="+mn-ea"/>
                <a:cs typeface="+mn-cs"/>
              </a:defRPr>
            </a:pPr>
            <a:r>
              <a:rPr lang="ru-RU" sz="1400" b="1">
                <a:solidFill>
                  <a:schemeClr val="tx1"/>
                </a:solidFill>
                <a:effectLst/>
                <a:latin typeface="Times New Roman" panose="02020603050405020304" pitchFamily="18" charset="0"/>
                <a:cs typeface="Times New Roman" panose="02020603050405020304" pitchFamily="18" charset="0"/>
              </a:rPr>
              <a:t>Структура межведомственных запросов</a:t>
            </a:r>
          </a:p>
        </c:rich>
      </c:tx>
      <c:overlay val="0"/>
      <c:spPr>
        <a:noFill/>
        <a:ln>
          <a:noFill/>
        </a:ln>
        <a:effectLst/>
      </c:spPr>
    </c:title>
    <c:autoTitleDeleted val="0"/>
    <c:plotArea>
      <c:layout>
        <c:manualLayout>
          <c:layoutTarget val="inner"/>
          <c:xMode val="edge"/>
          <c:yMode val="edge"/>
          <c:x val="2.2288213973253344E-2"/>
          <c:y val="0.17828053671508881"/>
          <c:w val="0.9342595508894721"/>
          <c:h val="0.69291165337006133"/>
        </c:manualLayout>
      </c:layout>
      <c:ofPieChart>
        <c:ofPieType val="bar"/>
        <c:varyColors val="1"/>
        <c:ser>
          <c:idx val="0"/>
          <c:order val="0"/>
          <c:tx>
            <c:strRef>
              <c:f>Лист1!$B$1</c:f>
              <c:strCache>
                <c:ptCount val="1"/>
                <c:pt idx="0">
                  <c:v>Столбец1</c:v>
                </c:pt>
              </c:strCache>
            </c:strRef>
          </c:tx>
          <c:spPr>
            <a:ln w="19050"/>
          </c:spPr>
          <c:dPt>
            <c:idx val="0"/>
            <c:bubble3D val="0"/>
            <c:spPr>
              <a:solidFill>
                <a:srgbClr val="4F81BD">
                  <a:lumMod val="60000"/>
                  <a:lumOff val="40000"/>
                </a:srgbClr>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rgbClr val="C0504D"/>
              </a:solidFill>
              <a:ln w="19050">
                <a:solidFill>
                  <a:schemeClr val="lt1"/>
                </a:solidFill>
              </a:ln>
              <a:effectLst/>
            </c:spPr>
          </c:dPt>
          <c:dPt>
            <c:idx val="7"/>
            <c:bubble3D val="0"/>
            <c:spPr>
              <a:solidFill>
                <a:srgbClr val="C0504D">
                  <a:lumMod val="50000"/>
                </a:srgbClr>
              </a:solidFill>
              <a:ln w="19050">
                <a:solidFill>
                  <a:schemeClr val="lt1"/>
                </a:solidFill>
              </a:ln>
              <a:effectLst/>
            </c:spPr>
          </c:dPt>
          <c:dPt>
            <c:idx val="8"/>
            <c:bubble3D val="0"/>
            <c:spPr>
              <a:solidFill>
                <a:srgbClr val="C0504D">
                  <a:lumMod val="20000"/>
                  <a:lumOff val="80000"/>
                </a:srgbClr>
              </a:solidFill>
              <a:ln w="19050">
                <a:solidFill>
                  <a:schemeClr val="lt1"/>
                </a:solidFill>
              </a:ln>
              <a:effectLst/>
            </c:spPr>
          </c:dPt>
          <c:dPt>
            <c:idx val="9"/>
            <c:bubble3D val="0"/>
            <c:spPr>
              <a:solidFill>
                <a:srgbClr val="FF0000"/>
              </a:solidFill>
              <a:ln w="19050">
                <a:solidFill>
                  <a:schemeClr val="lt1"/>
                </a:solidFill>
              </a:ln>
              <a:effectLst/>
            </c:spPr>
          </c:dPt>
          <c:dPt>
            <c:idx val="10"/>
            <c:bubble3D val="0"/>
            <c:spPr>
              <a:solidFill>
                <a:schemeClr val="accent2">
                  <a:lumMod val="75000"/>
                </a:schemeClr>
              </a:solidFill>
              <a:ln w="19050">
                <a:solidFill>
                  <a:schemeClr val="bg1"/>
                </a:solidFill>
              </a:ln>
              <a:effectLst/>
            </c:spPr>
          </c:dPt>
          <c:dLbls>
            <c:dLbl>
              <c:idx val="6"/>
              <c:tx>
                <c:rich>
                  <a:bodyPr/>
                  <a:lstStyle/>
                  <a:p>
                    <a:r>
                      <a:rPr lang="en-US"/>
                      <a:t>91</a:t>
                    </a:r>
                  </a:p>
                </c:rich>
              </c:tx>
              <c:dLblPos val="outEnd"/>
              <c:showLegendKey val="0"/>
              <c:showVal val="1"/>
              <c:showCatName val="0"/>
              <c:showSerName val="0"/>
              <c:showPercent val="1"/>
              <c:showBubbleSize val="0"/>
              <c:separator>
</c:separator>
            </c:dLbl>
            <c:dLbl>
              <c:idx val="7"/>
              <c:tx>
                <c:rich>
                  <a:bodyPr/>
                  <a:lstStyle/>
                  <a:p>
                    <a:r>
                      <a:rPr lang="en-US"/>
                      <a:t>3</a:t>
                    </a:r>
                  </a:p>
                </c:rich>
              </c:tx>
              <c:dLblPos val="outEnd"/>
              <c:showLegendKey val="0"/>
              <c:showVal val="1"/>
              <c:showCatName val="0"/>
              <c:showSerName val="0"/>
              <c:showPercent val="1"/>
              <c:showBubbleSize val="0"/>
              <c:separator>
</c:separator>
            </c:dLbl>
            <c:dLbl>
              <c:idx val="8"/>
              <c:tx>
                <c:rich>
                  <a:bodyPr/>
                  <a:lstStyle/>
                  <a:p>
                    <a:r>
                      <a:rPr lang="en-US"/>
                      <a:t>116</a:t>
                    </a:r>
                  </a:p>
                </c:rich>
              </c:tx>
              <c:dLblPos val="outEnd"/>
              <c:showLegendKey val="0"/>
              <c:showVal val="1"/>
              <c:showCatName val="0"/>
              <c:showSerName val="0"/>
              <c:showPercent val="1"/>
              <c:showBubbleSize val="0"/>
              <c:separator>
</c:separator>
            </c:dLbl>
            <c:txPr>
              <a:bodyPr/>
              <a:lstStyle/>
              <a:p>
                <a:pPr>
                  <a:defRPr sz="1400">
                    <a:latin typeface="Times New Roman" panose="02020603050405020304" pitchFamily="18" charset="0"/>
                    <a:cs typeface="Times New Roman" panose="02020603050405020304" pitchFamily="18" charset="0"/>
                  </a:defRPr>
                </a:pPr>
                <a:endParaRPr lang="ru-RU"/>
              </a:p>
            </c:txPr>
            <c:dLblPos val="outEnd"/>
            <c:showLegendKey val="0"/>
            <c:showVal val="1"/>
            <c:showCatName val="0"/>
            <c:showSerName val="0"/>
            <c:showPercent val="1"/>
            <c:showBubbleSize val="0"/>
            <c:separator>
</c:separator>
            <c:showLeaderLines val="0"/>
          </c:dLbls>
          <c:cat>
            <c:strRef>
              <c:f>Лист1!$A$2:$A$10</c:f>
              <c:strCache>
                <c:ptCount val="9"/>
                <c:pt idx="0">
                  <c:v>Росреестр</c:v>
                </c:pt>
                <c:pt idx="6">
                  <c:v>ЗАГС</c:v>
                </c:pt>
                <c:pt idx="7">
                  <c:v>ФНС России</c:v>
                </c:pt>
                <c:pt idx="8">
                  <c:v>ФМС России</c:v>
                </c:pt>
              </c:strCache>
            </c:strRef>
          </c:cat>
          <c:val>
            <c:numRef>
              <c:f>Лист1!$B$2:$B$10</c:f>
              <c:numCache>
                <c:formatCode>General</c:formatCode>
                <c:ptCount val="9"/>
                <c:pt idx="0">
                  <c:v>4671</c:v>
                </c:pt>
                <c:pt idx="6">
                  <c:v>91</c:v>
                </c:pt>
                <c:pt idx="7">
                  <c:v>3</c:v>
                </c:pt>
                <c:pt idx="8">
                  <c:v>116</c:v>
                </c:pt>
              </c:numCache>
            </c:numRef>
          </c:val>
        </c:ser>
        <c:dLbls>
          <c:showLegendKey val="0"/>
          <c:showVal val="1"/>
          <c:showCatName val="0"/>
          <c:showSerName val="0"/>
          <c:showPercent val="0"/>
          <c:showBubbleSize val="0"/>
          <c:showLeaderLines val="0"/>
        </c:dLbls>
        <c:gapWidth val="110"/>
        <c:splitType val="percent"/>
        <c:splitPos val="10"/>
        <c:secondPieSize val="85"/>
        <c:serLines>
          <c:spPr>
            <a:ln w="12700" cap="flat" cmpd="sng" algn="ctr">
              <a:solidFill>
                <a:schemeClr val="tx1"/>
              </a:solidFill>
              <a:round/>
            </a:ln>
            <a:effectLst/>
          </c:spPr>
        </c:serLines>
      </c:ofPieChart>
      <c:spPr>
        <a:noFill/>
        <a:ln>
          <a:noFill/>
        </a:ln>
        <a:effectLst/>
      </c:spPr>
    </c:plotArea>
    <c:legend>
      <c:legendPos val="b"/>
      <c:legendEntry>
        <c:idx val="1"/>
        <c:delete val="1"/>
      </c:legendEntry>
      <c:legendEntry>
        <c:idx val="2"/>
        <c:delete val="1"/>
      </c:legendEntry>
      <c:legendEntry>
        <c:idx val="3"/>
        <c:delete val="1"/>
      </c:legendEntry>
      <c:legendEntry>
        <c:idx val="4"/>
        <c:delete val="1"/>
      </c:legendEntry>
      <c:legendEntry>
        <c:idx val="5"/>
        <c:delete val="1"/>
      </c:legendEntry>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2">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400" b="1" i="0" u="none" strike="noStrike" baseline="0">
                <a:solidFill>
                  <a:sysClr val="windowText" lastClr="000000"/>
                </a:solidFill>
                <a:effectLst/>
                <a:latin typeface="Times New Roman" panose="02020603050405020304" pitchFamily="18" charset="0"/>
                <a:cs typeface="Times New Roman" panose="02020603050405020304" pitchFamily="18" charset="0"/>
              </a:rPr>
              <a:t>Защита личных неимущественных прав несовершеннолетних</a:t>
            </a:r>
            <a:endParaRPr lang="ru-RU">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itle>
    <c:autoTitleDeleted val="0"/>
    <c:plotArea>
      <c:layout>
        <c:manualLayout>
          <c:layoutTarget val="inner"/>
          <c:xMode val="edge"/>
          <c:yMode val="edge"/>
          <c:x val="7.8084354039078444E-2"/>
          <c:y val="0.21904761904761905"/>
          <c:w val="0.86429534849810419"/>
          <c:h val="0.5123814725471455"/>
        </c:manualLayout>
      </c:layout>
      <c:barChart>
        <c:barDir val="col"/>
        <c:grouping val="clustered"/>
        <c:varyColors val="0"/>
        <c:ser>
          <c:idx val="0"/>
          <c:order val="0"/>
          <c:tx>
            <c:strRef>
              <c:f>Лист1!$B$1</c:f>
              <c:strCache>
                <c:ptCount val="1"/>
                <c:pt idx="0">
                  <c:v>восстановлено в родительских правах</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2013 год</c:v>
                </c:pt>
                <c:pt idx="1">
                  <c:v>2014 год</c:v>
                </c:pt>
                <c:pt idx="2">
                  <c:v>2015 год</c:v>
                </c:pt>
                <c:pt idx="3">
                  <c:v>2016 год</c:v>
                </c:pt>
                <c:pt idx="4">
                  <c:v>2017 год</c:v>
                </c:pt>
              </c:strCache>
            </c:strRef>
          </c:cat>
          <c:val>
            <c:numRef>
              <c:f>Лист1!$B$2:$B$6</c:f>
              <c:numCache>
                <c:formatCode>General</c:formatCode>
                <c:ptCount val="5"/>
                <c:pt idx="0">
                  <c:v>2</c:v>
                </c:pt>
                <c:pt idx="1">
                  <c:v>2</c:v>
                </c:pt>
                <c:pt idx="2">
                  <c:v>1</c:v>
                </c:pt>
                <c:pt idx="3">
                  <c:v>1</c:v>
                </c:pt>
                <c:pt idx="4">
                  <c:v>5</c:v>
                </c:pt>
              </c:numCache>
            </c:numRef>
          </c:val>
        </c:ser>
        <c:ser>
          <c:idx val="1"/>
          <c:order val="1"/>
          <c:tx>
            <c:strRef>
              <c:f>Лист1!$C$1</c:f>
              <c:strCache>
                <c:ptCount val="1"/>
                <c:pt idx="0">
                  <c:v>ограничено в родительских правах</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2013 год</c:v>
                </c:pt>
                <c:pt idx="1">
                  <c:v>2014 год</c:v>
                </c:pt>
                <c:pt idx="2">
                  <c:v>2015 год</c:v>
                </c:pt>
                <c:pt idx="3">
                  <c:v>2016 год</c:v>
                </c:pt>
                <c:pt idx="4">
                  <c:v>2017 год</c:v>
                </c:pt>
              </c:strCache>
            </c:strRef>
          </c:cat>
          <c:val>
            <c:numRef>
              <c:f>Лист1!$C$2:$C$6</c:f>
              <c:numCache>
                <c:formatCode>General</c:formatCode>
                <c:ptCount val="5"/>
                <c:pt idx="0">
                  <c:v>4</c:v>
                </c:pt>
                <c:pt idx="1">
                  <c:v>7</c:v>
                </c:pt>
                <c:pt idx="2">
                  <c:v>4</c:v>
                </c:pt>
                <c:pt idx="3">
                  <c:v>4</c:v>
                </c:pt>
                <c:pt idx="4">
                  <c:v>10</c:v>
                </c:pt>
              </c:numCache>
            </c:numRef>
          </c:val>
        </c:ser>
        <c:ser>
          <c:idx val="2"/>
          <c:order val="2"/>
          <c:tx>
            <c:strRef>
              <c:f>Лист1!$D$1</c:f>
              <c:strCache>
                <c:ptCount val="1"/>
                <c:pt idx="0">
                  <c:v>лишено родительских прав</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2013 год</c:v>
                </c:pt>
                <c:pt idx="1">
                  <c:v>2014 год</c:v>
                </c:pt>
                <c:pt idx="2">
                  <c:v>2015 год</c:v>
                </c:pt>
                <c:pt idx="3">
                  <c:v>2016 год</c:v>
                </c:pt>
                <c:pt idx="4">
                  <c:v>2017 год</c:v>
                </c:pt>
              </c:strCache>
            </c:strRef>
          </c:cat>
          <c:val>
            <c:numRef>
              <c:f>Лист1!$D$2:$D$6</c:f>
              <c:numCache>
                <c:formatCode>General</c:formatCode>
                <c:ptCount val="5"/>
                <c:pt idx="0">
                  <c:v>17</c:v>
                </c:pt>
                <c:pt idx="1">
                  <c:v>19</c:v>
                </c:pt>
                <c:pt idx="2">
                  <c:v>27</c:v>
                </c:pt>
                <c:pt idx="3">
                  <c:v>19</c:v>
                </c:pt>
                <c:pt idx="4">
                  <c:v>28</c:v>
                </c:pt>
              </c:numCache>
            </c:numRef>
          </c:val>
        </c:ser>
        <c:dLbls>
          <c:showLegendKey val="0"/>
          <c:showVal val="0"/>
          <c:showCatName val="0"/>
          <c:showSerName val="0"/>
          <c:showPercent val="0"/>
          <c:showBubbleSize val="0"/>
        </c:dLbls>
        <c:gapWidth val="51"/>
        <c:axId val="96316416"/>
        <c:axId val="96326400"/>
      </c:barChart>
      <c:catAx>
        <c:axId val="963164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96326400"/>
        <c:crosses val="autoZero"/>
        <c:auto val="1"/>
        <c:lblAlgn val="ctr"/>
        <c:lblOffset val="100"/>
        <c:noMultiLvlLbl val="0"/>
      </c:catAx>
      <c:valAx>
        <c:axId val="96326400"/>
        <c:scaling>
          <c:orientation val="minMax"/>
          <c:max val="35"/>
        </c:scaling>
        <c:delete val="0"/>
        <c:axPos val="l"/>
        <c:majorGridlines>
          <c:spPr>
            <a:ln w="9525" cap="flat" cmpd="sng" algn="ctr">
              <a:solidFill>
                <a:schemeClr val="tx1">
                  <a:lumMod val="15000"/>
                  <a:lumOff val="85000"/>
                </a:schemeClr>
              </a:solidFill>
              <a:round/>
            </a:ln>
            <a:effectLst/>
          </c:spPr>
        </c:majorGridlines>
        <c:title>
          <c:tx>
            <c:rich>
              <a:bodyPr rot="0" vert="horz"/>
              <a:lstStyle/>
              <a:p>
                <a:pPr>
                  <a:defRPr/>
                </a:pPr>
                <a:r>
                  <a:rPr lang="ru-RU" sz="1050" b="0">
                    <a:latin typeface="Times New Roman" panose="02020603050405020304" pitchFamily="18" charset="0"/>
                    <a:cs typeface="Times New Roman" panose="02020603050405020304" pitchFamily="18" charset="0"/>
                  </a:rPr>
                  <a:t>человек</a:t>
                </a:r>
              </a:p>
            </c:rich>
          </c:tx>
          <c:layout>
            <c:manualLayout>
              <c:xMode val="edge"/>
              <c:yMode val="edge"/>
              <c:x val="0"/>
              <c:y val="0.13120867802917044"/>
            </c:manualLayout>
          </c:layout>
          <c:overlay val="0"/>
        </c:title>
        <c:numFmt formatCode="General" sourceLinked="1"/>
        <c:majorTickMark val="out"/>
        <c:minorTickMark val="none"/>
        <c:tickLblPos val="nextTo"/>
        <c:spPr>
          <a:noFill/>
          <a:ln>
            <a:solidFill>
              <a:schemeClr val="accent1"/>
            </a:solidFill>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96316416"/>
        <c:crosses val="autoZero"/>
        <c:crossBetween val="between"/>
      </c:valAx>
      <c:spPr>
        <a:noFill/>
        <a:ln>
          <a:noFill/>
        </a:ln>
        <a:effectLst/>
      </c:spPr>
    </c:plotArea>
    <c:legend>
      <c:legendPos val="b"/>
      <c:layout>
        <c:manualLayout>
          <c:xMode val="edge"/>
          <c:yMode val="edge"/>
          <c:x val="0.10416666666666667"/>
          <c:y val="0.83680022592112691"/>
          <c:w val="0.77023037786157045"/>
          <c:h val="0.16048730902856795"/>
        </c:manualLayout>
      </c:layout>
      <c:overlay val="0"/>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sz="1400" baseline="0">
                <a:latin typeface="Times New Roman" pitchFamily="18" charset="0"/>
              </a:rPr>
              <a:t>Видовая структура административных правонарушений, </a:t>
            </a:r>
          </a:p>
          <a:p>
            <a:pPr>
              <a:defRPr/>
            </a:pPr>
            <a:r>
              <a:rPr lang="ru-RU" sz="1200" baseline="0">
                <a:latin typeface="Times New Roman" pitchFamily="18" charset="0"/>
              </a:rPr>
              <a:t>единиц</a:t>
            </a:r>
          </a:p>
        </c:rich>
      </c:tx>
      <c:layout>
        <c:manualLayout>
          <c:xMode val="edge"/>
          <c:yMode val="edge"/>
          <c:x val="0.19974972650659195"/>
          <c:y val="2.8818282480314962E-2"/>
        </c:manualLayout>
      </c:layout>
      <c:overlay val="0"/>
    </c:title>
    <c:autoTitleDeleted val="0"/>
    <c:plotArea>
      <c:layout>
        <c:manualLayout>
          <c:layoutTarget val="inner"/>
          <c:xMode val="edge"/>
          <c:yMode val="edge"/>
          <c:x val="0.3318996657543013"/>
          <c:y val="0.15149360942428322"/>
          <c:w val="0.36074148062628913"/>
          <c:h val="0.44889315034882638"/>
        </c:manualLayout>
      </c:layout>
      <c:pieChart>
        <c:varyColors val="1"/>
        <c:ser>
          <c:idx val="0"/>
          <c:order val="0"/>
          <c:tx>
            <c:strRef>
              <c:f>Лист1!$B$1</c:f>
              <c:strCache>
                <c:ptCount val="1"/>
                <c:pt idx="0">
                  <c:v>Столбец1</c:v>
                </c:pt>
              </c:strCache>
            </c:strRef>
          </c:tx>
          <c:explosion val="10"/>
          <c:dPt>
            <c:idx val="0"/>
            <c:bubble3D val="0"/>
          </c:dPt>
          <c:dPt>
            <c:idx val="1"/>
            <c:bubble3D val="0"/>
          </c:dPt>
          <c:dPt>
            <c:idx val="2"/>
            <c:bubble3D val="0"/>
          </c:dPt>
          <c:dPt>
            <c:idx val="3"/>
            <c:bubble3D val="0"/>
          </c:dPt>
          <c:dPt>
            <c:idx val="4"/>
            <c:bubble3D val="0"/>
          </c:dPt>
          <c:dPt>
            <c:idx val="5"/>
            <c:bubble3D val="0"/>
          </c:dPt>
          <c:dPt>
            <c:idx val="6"/>
            <c:bubble3D val="0"/>
          </c:dPt>
          <c:dPt>
            <c:idx val="7"/>
            <c:bubble3D val="0"/>
          </c:dPt>
          <c:dPt>
            <c:idx val="8"/>
            <c:bubble3D val="0"/>
          </c:dPt>
          <c:dPt>
            <c:idx val="9"/>
            <c:bubble3D val="0"/>
          </c:dPt>
          <c:dPt>
            <c:idx val="10"/>
            <c:bubble3D val="0"/>
          </c:dPt>
          <c:dPt>
            <c:idx val="11"/>
            <c:bubble3D val="0"/>
          </c:dPt>
          <c:dLbls>
            <c:dLbl>
              <c:idx val="0"/>
              <c:layout>
                <c:manualLayout>
                  <c:x val="-5.4940225035161744E-2"/>
                  <c:y val="-0.10936132983377073"/>
                </c:manualLayout>
              </c:layout>
              <c:dLblPos val="bestFit"/>
              <c:showLegendKey val="0"/>
              <c:showVal val="1"/>
              <c:showCatName val="0"/>
              <c:showSerName val="0"/>
              <c:showPercent val="0"/>
              <c:showBubbleSize val="0"/>
            </c:dLbl>
            <c:dLbl>
              <c:idx val="1"/>
              <c:layout>
                <c:manualLayout>
                  <c:x val="-4.381083336576338E-3"/>
                  <c:y val="-7.8514599737532803E-2"/>
                </c:manualLayout>
              </c:layout>
              <c:dLblPos val="bestFit"/>
              <c:showLegendKey val="0"/>
              <c:showVal val="1"/>
              <c:showCatName val="0"/>
              <c:showSerName val="0"/>
              <c:showPercent val="0"/>
              <c:showBubbleSize val="0"/>
            </c:dLbl>
            <c:dLbl>
              <c:idx val="2"/>
              <c:layout>
                <c:manualLayout>
                  <c:x val="6.3722537154025427E-2"/>
                  <c:y val="-7.2520300196850393E-2"/>
                </c:manualLayout>
              </c:layout>
              <c:dLblPos val="bestFit"/>
              <c:showLegendKey val="0"/>
              <c:showVal val="1"/>
              <c:showCatName val="0"/>
              <c:showSerName val="0"/>
              <c:showPercent val="0"/>
              <c:showBubbleSize val="0"/>
            </c:dLbl>
            <c:dLbl>
              <c:idx val="3"/>
              <c:layout>
                <c:manualLayout>
                  <c:x val="3.738363017637622E-2"/>
                  <c:y val="-4.2186064632545935E-2"/>
                </c:manualLayout>
              </c:layout>
              <c:dLblPos val="bestFit"/>
              <c:showLegendKey val="0"/>
              <c:showVal val="1"/>
              <c:showCatName val="0"/>
              <c:showSerName val="0"/>
              <c:showPercent val="0"/>
              <c:showBubbleSize val="0"/>
            </c:dLbl>
            <c:dLbl>
              <c:idx val="4"/>
              <c:layout>
                <c:manualLayout>
                  <c:x val="7.032356540275958E-2"/>
                  <c:y val="2.3430528215223099E-2"/>
                </c:manualLayout>
              </c:layout>
              <c:dLblPos val="bestFit"/>
              <c:showLegendKey val="0"/>
              <c:showVal val="1"/>
              <c:showCatName val="0"/>
              <c:showSerName val="0"/>
              <c:showPercent val="0"/>
              <c:showBubbleSize val="0"/>
            </c:dLbl>
            <c:dLbl>
              <c:idx val="5"/>
              <c:layout>
                <c:manualLayout>
                  <c:x val="-4.6115355844110917E-2"/>
                  <c:y val="7.4987696850393706E-2"/>
                </c:manualLayout>
              </c:layout>
              <c:dLblPos val="bestFit"/>
              <c:showLegendKey val="0"/>
              <c:showVal val="1"/>
              <c:showCatName val="0"/>
              <c:showSerName val="0"/>
              <c:showPercent val="0"/>
              <c:showBubbleSize val="0"/>
            </c:dLbl>
            <c:dLbl>
              <c:idx val="6"/>
              <c:layout>
                <c:manualLayout>
                  <c:x val="0.11639723782467884"/>
                  <c:y val="7.4727895341207343E-2"/>
                </c:manualLayout>
              </c:layout>
              <c:dLblPos val="bestFit"/>
              <c:showLegendKey val="0"/>
              <c:showVal val="1"/>
              <c:showCatName val="0"/>
              <c:showSerName val="0"/>
              <c:showPercent val="0"/>
              <c:showBubbleSize val="0"/>
            </c:dLbl>
            <c:numFmt formatCode="0" sourceLinked="0"/>
            <c:spPr>
              <a:solidFill>
                <a:schemeClr val="bg1">
                  <a:lumMod val="85000"/>
                </a:schemeClr>
              </a:solidFill>
            </c:spPr>
            <c:txPr>
              <a:bodyPr rot="0" vert="horz"/>
              <a:lstStyle/>
              <a:p>
                <a:pPr>
                  <a:defRPr sz="1100" b="1" i="0" baseline="0">
                    <a:latin typeface="Times New Roman" pitchFamily="18" charset="0"/>
                  </a:defRPr>
                </a:pPr>
                <a:endParaRPr lang="ru-RU"/>
              </a:p>
            </c:txPr>
            <c:dLblPos val="outEnd"/>
            <c:showLegendKey val="0"/>
            <c:showVal val="1"/>
            <c:showCatName val="0"/>
            <c:showSerName val="0"/>
            <c:showPercent val="0"/>
            <c:showBubbleSize val="0"/>
            <c:showLeaderLines val="1"/>
            <c:extLst>
              <c:ext xmlns:c15="http://schemas.microsoft.com/office/drawing/2012/chart" uri="{CE6537A1-D6FC-4f65-9D91-7224C49458BB}"/>
            </c:extLst>
          </c:dLbls>
          <c:cat>
            <c:strRef>
              <c:f>Лист1!$A$2:$A$8</c:f>
              <c:strCache>
                <c:ptCount val="7"/>
                <c:pt idx="0">
                  <c:v>Совершение действий, нарушающих тишину и покой окружающих</c:v>
                </c:pt>
                <c:pt idx="1">
                  <c:v>Нарушение правил благоустройства городов и других населенных пунктов </c:v>
                </c:pt>
                <c:pt idx="2">
                  <c:v>Неисполнение решений, принятых на местном референдуме, на собраниях (сходах) граждан, решений органов местного самоуправления и должностных лиц местного самоуправления </c:v>
                </c:pt>
                <c:pt idx="3">
                  <c:v>Нарушение правил охраны жизни людей на водных объектах</c:v>
                </c:pt>
                <c:pt idx="4">
                  <c:v>Нарушение правил торговли</c:v>
                </c:pt>
                <c:pt idx="5">
                  <c:v>Размещение нестационарных торговых объектов с нарушением схемы размещения </c:v>
                </c:pt>
                <c:pt idx="6">
                  <c:v>Нарушение правил в области погребения и похоронного дела</c:v>
                </c:pt>
              </c:strCache>
            </c:strRef>
          </c:cat>
          <c:val>
            <c:numRef>
              <c:f>Лист1!$B$2:$B$8</c:f>
              <c:numCache>
                <c:formatCode>_-* #,##0\ _₽_-;\-* #,##0\ _₽_-;_-* "-"??\ _₽_-;_-@_-</c:formatCode>
                <c:ptCount val="7"/>
                <c:pt idx="0">
                  <c:v>890</c:v>
                </c:pt>
                <c:pt idx="1">
                  <c:v>142</c:v>
                </c:pt>
                <c:pt idx="2">
                  <c:v>39</c:v>
                </c:pt>
                <c:pt idx="3">
                  <c:v>4</c:v>
                </c:pt>
                <c:pt idx="4">
                  <c:v>6</c:v>
                </c:pt>
                <c:pt idx="5">
                  <c:v>1</c:v>
                </c:pt>
                <c:pt idx="6">
                  <c:v>2</c:v>
                </c:pt>
              </c:numCache>
            </c:numRef>
          </c:val>
        </c:ser>
        <c:dLbls>
          <c:showLegendKey val="0"/>
          <c:showVal val="0"/>
          <c:showCatName val="0"/>
          <c:showSerName val="0"/>
          <c:showPercent val="1"/>
          <c:showBubbleSize val="0"/>
          <c:showLeaderLines val="1"/>
        </c:dLbls>
        <c:firstSliceAng val="108"/>
      </c:pieChart>
    </c:plotArea>
    <c:legend>
      <c:legendPos val="b"/>
      <c:layout>
        <c:manualLayout>
          <c:xMode val="edge"/>
          <c:yMode val="edge"/>
          <c:x val="1.5376166941241077E-2"/>
          <c:y val="0.59181003358590012"/>
          <c:w val="0.98395589692902308"/>
          <c:h val="0.40572649713149112"/>
        </c:manualLayout>
      </c:layout>
      <c:overlay val="1"/>
      <c:txPr>
        <a:bodyPr rot="0" vert="horz"/>
        <a:lstStyle/>
        <a:p>
          <a:pPr>
            <a:defRPr sz="1000" baseline="0">
              <a:latin typeface="Times New Roman" pitchFamily="18" charset="0"/>
            </a:defRPr>
          </a:pPr>
          <a:endParaRPr lang="ru-RU"/>
        </a:p>
      </c:txPr>
    </c:legend>
    <c:plotVisOnly val="1"/>
    <c:dispBlanksAs val="zero"/>
    <c:showDLblsOverMax val="0"/>
  </c:chart>
  <c:spPr>
    <a:ln>
      <a:noFill/>
    </a:ln>
  </c:sp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spPr>
        <a:pattFill prst="pct5">
          <a:fgClr>
            <a:srgbClr val="4F81BD"/>
          </a:fgClr>
          <a:bgClr>
            <a:sysClr val="window" lastClr="FFFFFF"/>
          </a:bgClr>
        </a:pattFill>
      </c:spPr>
    </c:floor>
    <c:sideWall>
      <c:thickness val="0"/>
      <c:spPr>
        <a:noFill/>
        <a:ln w="25400">
          <a:noFill/>
        </a:ln>
      </c:spPr>
    </c:sideWall>
    <c:backWall>
      <c:thickness val="0"/>
      <c:spPr>
        <a:noFill/>
        <a:ln w="25400">
          <a:noFill/>
        </a:ln>
      </c:spPr>
    </c:backWall>
    <c:plotArea>
      <c:layout>
        <c:manualLayout>
          <c:layoutTarget val="inner"/>
          <c:xMode val="edge"/>
          <c:yMode val="edge"/>
          <c:x val="0.11402809023872015"/>
          <c:y val="4.6852437297088552E-2"/>
          <c:w val="0.58438460817397819"/>
          <c:h val="0.837959469795726"/>
        </c:manualLayout>
      </c:layout>
      <c:bar3DChart>
        <c:barDir val="col"/>
        <c:grouping val="stacked"/>
        <c:varyColors val="0"/>
        <c:ser>
          <c:idx val="0"/>
          <c:order val="0"/>
          <c:tx>
            <c:strRef>
              <c:f>Лист1!$B$1</c:f>
              <c:strCache>
                <c:ptCount val="1"/>
                <c:pt idx="0">
                  <c:v>наказание в виде предупреждения</c:v>
                </c:pt>
              </c:strCache>
            </c:strRef>
          </c:tx>
          <c:invertIfNegative val="0"/>
          <c:dLbls>
            <c:spPr>
              <a:noFill/>
              <a:ln>
                <a:noFill/>
              </a:ln>
              <a:effectLst/>
            </c:spPr>
            <c:txPr>
              <a:bodyPr/>
              <a:lstStyle/>
              <a:p>
                <a:pPr>
                  <a:defRPr sz="1400" b="1" i="0" baseline="0">
                    <a:latin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Лист1!$A$2:$A$3</c:f>
              <c:strCache>
                <c:ptCount val="2"/>
                <c:pt idx="0">
                  <c:v>2016 год</c:v>
                </c:pt>
                <c:pt idx="1">
                  <c:v>2017 год</c:v>
                </c:pt>
              </c:strCache>
            </c:strRef>
          </c:cat>
          <c:val>
            <c:numRef>
              <c:f>Лист1!$B$2:$B$3</c:f>
              <c:numCache>
                <c:formatCode>General</c:formatCode>
                <c:ptCount val="2"/>
                <c:pt idx="0">
                  <c:v>169</c:v>
                </c:pt>
                <c:pt idx="1">
                  <c:v>196</c:v>
                </c:pt>
              </c:numCache>
            </c:numRef>
          </c:val>
        </c:ser>
        <c:ser>
          <c:idx val="1"/>
          <c:order val="1"/>
          <c:tx>
            <c:strRef>
              <c:f>Лист1!$C$1</c:f>
              <c:strCache>
                <c:ptCount val="1"/>
                <c:pt idx="0">
                  <c:v>наказание в виде административного штрафа</c:v>
                </c:pt>
              </c:strCache>
            </c:strRef>
          </c:tx>
          <c:invertIfNegative val="0"/>
          <c:dLbls>
            <c:spPr>
              <a:noFill/>
              <a:ln>
                <a:noFill/>
              </a:ln>
              <a:effectLst/>
            </c:spPr>
            <c:txPr>
              <a:bodyPr/>
              <a:lstStyle/>
              <a:p>
                <a:pPr>
                  <a:defRPr sz="1400" b="1" i="0" baseline="0">
                    <a:latin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Лист1!$A$2:$A$3</c:f>
              <c:strCache>
                <c:ptCount val="2"/>
                <c:pt idx="0">
                  <c:v>2016 год</c:v>
                </c:pt>
                <c:pt idx="1">
                  <c:v>2017 год</c:v>
                </c:pt>
              </c:strCache>
            </c:strRef>
          </c:cat>
          <c:val>
            <c:numRef>
              <c:f>Лист1!$C$2:$C$3</c:f>
              <c:numCache>
                <c:formatCode>General</c:formatCode>
                <c:ptCount val="2"/>
                <c:pt idx="0">
                  <c:v>150</c:v>
                </c:pt>
                <c:pt idx="1">
                  <c:v>151</c:v>
                </c:pt>
              </c:numCache>
            </c:numRef>
          </c:val>
        </c:ser>
        <c:ser>
          <c:idx val="2"/>
          <c:order val="2"/>
          <c:tx>
            <c:strRef>
              <c:f>Лист1!$D$1</c:f>
              <c:strCache>
                <c:ptCount val="1"/>
                <c:pt idx="0">
                  <c:v>Столбец1</c:v>
                </c:pt>
              </c:strCache>
            </c:strRef>
          </c:tx>
          <c:spPr>
            <a:noFill/>
          </c:spPr>
          <c:invertIfNegative val="0"/>
          <c:dLbls>
            <c:dLbl>
              <c:idx val="0"/>
              <c:layout>
                <c:manualLayout>
                  <c:x val="2.564102564102564E-2"/>
                  <c:y val="1.4869888475836431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2.3504273504273504E-2"/>
                  <c:y val="0"/>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a:lstStyle/>
              <a:p>
                <a:pPr>
                  <a:defRPr sz="1400" b="1" i="0" baseline="0">
                    <a:latin typeface="Times New Roman" pitchFamily="18" charset="0"/>
                  </a:defRPr>
                </a:pPr>
                <a:endParaRPr lang="ru-RU"/>
              </a:p>
            </c:txPr>
            <c:showLegendKey val="0"/>
            <c:showVal val="0"/>
            <c:showCatName val="0"/>
            <c:showSerName val="0"/>
            <c:showPercent val="0"/>
            <c:showBubbleSize val="0"/>
            <c:extLst>
              <c:ext xmlns:c15="http://schemas.microsoft.com/office/drawing/2012/chart" uri="{CE6537A1-D6FC-4f65-9D91-7224C49458BB}">
                <c15:showLeaderLines val="0"/>
              </c:ext>
            </c:extLst>
          </c:dLbls>
          <c:cat>
            <c:strRef>
              <c:f>Лист1!$A$2:$A$3</c:f>
              <c:strCache>
                <c:ptCount val="2"/>
                <c:pt idx="0">
                  <c:v>2016 год</c:v>
                </c:pt>
                <c:pt idx="1">
                  <c:v>2017 год</c:v>
                </c:pt>
              </c:strCache>
            </c:strRef>
          </c:cat>
          <c:val>
            <c:numRef>
              <c:f>Лист1!$D$2:$D$3</c:f>
              <c:numCache>
                <c:formatCode>General</c:formatCode>
                <c:ptCount val="2"/>
                <c:pt idx="0">
                  <c:v>319</c:v>
                </c:pt>
                <c:pt idx="1">
                  <c:v>347</c:v>
                </c:pt>
              </c:numCache>
            </c:numRef>
          </c:val>
        </c:ser>
        <c:dLbls>
          <c:showLegendKey val="0"/>
          <c:showVal val="0"/>
          <c:showCatName val="0"/>
          <c:showSerName val="0"/>
          <c:showPercent val="0"/>
          <c:showBubbleSize val="0"/>
        </c:dLbls>
        <c:gapWidth val="150"/>
        <c:shape val="box"/>
        <c:axId val="96420608"/>
        <c:axId val="96422144"/>
        <c:axId val="0"/>
      </c:bar3DChart>
      <c:catAx>
        <c:axId val="96420608"/>
        <c:scaling>
          <c:orientation val="minMax"/>
        </c:scaling>
        <c:delete val="0"/>
        <c:axPos val="b"/>
        <c:numFmt formatCode="General" sourceLinked="1"/>
        <c:majorTickMark val="out"/>
        <c:minorTickMark val="none"/>
        <c:tickLblPos val="nextTo"/>
        <c:txPr>
          <a:bodyPr/>
          <a:lstStyle/>
          <a:p>
            <a:pPr>
              <a:defRPr sz="1400" b="0" i="0" baseline="0">
                <a:latin typeface="Times New Roman" pitchFamily="18" charset="0"/>
              </a:defRPr>
            </a:pPr>
            <a:endParaRPr lang="ru-RU"/>
          </a:p>
        </c:txPr>
        <c:crossAx val="96422144"/>
        <c:crosses val="autoZero"/>
        <c:auto val="1"/>
        <c:lblAlgn val="ctr"/>
        <c:lblOffset val="100"/>
        <c:tickMarkSkip val="50"/>
        <c:noMultiLvlLbl val="0"/>
      </c:catAx>
      <c:valAx>
        <c:axId val="96422144"/>
        <c:scaling>
          <c:orientation val="minMax"/>
          <c:max val="500"/>
        </c:scaling>
        <c:delete val="0"/>
        <c:axPos val="l"/>
        <c:majorGridlines>
          <c:spPr>
            <a:ln>
              <a:noFill/>
            </a:ln>
          </c:spPr>
        </c:majorGridlines>
        <c:numFmt formatCode="0" sourceLinked="0"/>
        <c:majorTickMark val="out"/>
        <c:minorTickMark val="none"/>
        <c:tickLblPos val="nextTo"/>
        <c:txPr>
          <a:bodyPr/>
          <a:lstStyle/>
          <a:p>
            <a:pPr>
              <a:defRPr sz="1200" b="0" i="0" baseline="0">
                <a:latin typeface="Times New Roman" pitchFamily="18" charset="0"/>
                <a:cs typeface="Arial" panose="020B0604020202020204" pitchFamily="34" charset="0"/>
              </a:defRPr>
            </a:pPr>
            <a:endParaRPr lang="ru-RU"/>
          </a:p>
        </c:txPr>
        <c:crossAx val="96420608"/>
        <c:crosses val="autoZero"/>
        <c:crossBetween val="between"/>
      </c:valAx>
    </c:plotArea>
    <c:legend>
      <c:legendPos val="r"/>
      <c:legendEntry>
        <c:idx val="0"/>
        <c:txPr>
          <a:bodyPr/>
          <a:lstStyle/>
          <a:p>
            <a:pPr>
              <a:defRPr sz="1200" baseline="0">
                <a:solidFill>
                  <a:schemeClr val="bg1"/>
                </a:solidFill>
                <a:latin typeface="Times New Roman" pitchFamily="18" charset="0"/>
              </a:defRPr>
            </a:pPr>
            <a:endParaRPr lang="ru-RU"/>
          </a:p>
        </c:txPr>
      </c:legendEntry>
      <c:layout>
        <c:manualLayout>
          <c:xMode val="edge"/>
          <c:yMode val="edge"/>
          <c:x val="0.71825396825396826"/>
          <c:y val="6.1524219303501132E-2"/>
          <c:w val="0.28174607981694594"/>
          <c:h val="0.8324288460225"/>
        </c:manualLayout>
      </c:layout>
      <c:overlay val="0"/>
      <c:txPr>
        <a:bodyPr/>
        <a:lstStyle/>
        <a:p>
          <a:pPr>
            <a:defRPr sz="1200" baseline="0">
              <a:latin typeface="Times New Roman" pitchFamily="18" charset="0"/>
            </a:defRPr>
          </a:pPr>
          <a:endParaRPr lang="ru-RU"/>
        </a:p>
      </c:txPr>
    </c:legend>
    <c:plotVisOnly val="1"/>
    <c:dispBlanksAs val="gap"/>
    <c:showDLblsOverMax val="0"/>
  </c:chart>
  <c:spPr>
    <a:ln>
      <a:noFill/>
    </a:ln>
  </c:spPr>
  <c:txPr>
    <a:bodyPr/>
    <a:lstStyle/>
    <a:p>
      <a:pPr>
        <a:defRPr sz="1800"/>
      </a:pPr>
      <a:endParaRPr lang="ru-RU"/>
    </a:p>
  </c:txPr>
  <c:externalData r:id="rId2">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sz="1400">
                <a:solidFill>
                  <a:sysClr val="windowText" lastClr="000000"/>
                </a:solidFill>
                <a:latin typeface="Times New Roman" panose="02020603050405020304" pitchFamily="18" charset="0"/>
                <a:cs typeface="Times New Roman" panose="02020603050405020304" pitchFamily="18" charset="0"/>
              </a:rPr>
              <a:t>Структура</a:t>
            </a:r>
            <a:r>
              <a:rPr lang="ru-RU" sz="1400" baseline="0">
                <a:solidFill>
                  <a:sysClr val="windowText" lastClr="000000"/>
                </a:solidFill>
                <a:latin typeface="Times New Roman" panose="02020603050405020304" pitchFamily="18" charset="0"/>
                <a:cs typeface="Times New Roman" panose="02020603050405020304" pitchFamily="18" charset="0"/>
              </a:rPr>
              <a:t> </a:t>
            </a:r>
            <a:r>
              <a:rPr lang="ru-RU" sz="1400">
                <a:solidFill>
                  <a:sysClr val="windowText" lastClr="000000"/>
                </a:solidFill>
                <a:latin typeface="Times New Roman" panose="02020603050405020304" pitchFamily="18" charset="0"/>
                <a:cs typeface="Times New Roman" panose="02020603050405020304" pitchFamily="18" charset="0"/>
              </a:rPr>
              <a:t>обращений граждан</a:t>
            </a:r>
          </a:p>
        </c:rich>
      </c:tx>
      <c:layout>
        <c:manualLayout>
          <c:xMode val="edge"/>
          <c:yMode val="edge"/>
          <c:x val="0.30772384208869336"/>
          <c:y val="1.4923704879095427E-3"/>
        </c:manualLayout>
      </c:layout>
      <c:overlay val="0"/>
    </c:title>
    <c:autoTitleDeleted val="0"/>
    <c:plotArea>
      <c:layout>
        <c:manualLayout>
          <c:layoutTarget val="inner"/>
          <c:xMode val="edge"/>
          <c:yMode val="edge"/>
          <c:x val="0.3318996657543013"/>
          <c:y val="0.15149360942428322"/>
          <c:w val="0.36074148062628913"/>
          <c:h val="0.44889315034882638"/>
        </c:manualLayout>
      </c:layout>
      <c:pieChart>
        <c:varyColors val="1"/>
        <c:ser>
          <c:idx val="0"/>
          <c:order val="0"/>
          <c:tx>
            <c:strRef>
              <c:f>Лист1!$B$1</c:f>
              <c:strCache>
                <c:ptCount val="1"/>
                <c:pt idx="0">
                  <c:v>Столбец1</c:v>
                </c:pt>
              </c:strCache>
            </c:strRef>
          </c:tx>
          <c:spPr>
            <a:ln>
              <a:noFill/>
            </a:ln>
          </c:spPr>
          <c:dPt>
            <c:idx val="0"/>
            <c:bubble3D val="0"/>
            <c:spPr>
              <a:solidFill>
                <a:schemeClr val="accent1"/>
              </a:solidFill>
              <a:ln w="19050">
                <a:noFill/>
              </a:ln>
              <a:effectLst/>
            </c:spPr>
          </c:dPt>
          <c:dPt>
            <c:idx val="1"/>
            <c:bubble3D val="0"/>
            <c:spPr>
              <a:solidFill>
                <a:schemeClr val="accent2"/>
              </a:solidFill>
              <a:ln w="19050">
                <a:noFill/>
              </a:ln>
              <a:effectLst/>
            </c:spPr>
          </c:dPt>
          <c:dPt>
            <c:idx val="2"/>
            <c:bubble3D val="0"/>
            <c:spPr>
              <a:solidFill>
                <a:schemeClr val="accent3"/>
              </a:solidFill>
              <a:ln w="19050">
                <a:noFill/>
              </a:ln>
              <a:effectLst/>
            </c:spPr>
          </c:dPt>
          <c:dPt>
            <c:idx val="3"/>
            <c:bubble3D val="0"/>
            <c:spPr>
              <a:solidFill>
                <a:srgbClr val="FFFF66"/>
              </a:solidFill>
              <a:ln w="19050">
                <a:noFill/>
              </a:ln>
              <a:effectLst/>
            </c:spPr>
          </c:dPt>
          <c:dPt>
            <c:idx val="4"/>
            <c:bubble3D val="0"/>
            <c:spPr>
              <a:solidFill>
                <a:schemeClr val="accent5"/>
              </a:solidFill>
              <a:ln w="19050">
                <a:noFill/>
              </a:ln>
              <a:effectLst/>
            </c:spPr>
          </c:dPt>
          <c:dPt>
            <c:idx val="5"/>
            <c:bubble3D val="0"/>
            <c:spPr>
              <a:solidFill>
                <a:schemeClr val="accent6"/>
              </a:solidFill>
              <a:ln w="19050">
                <a:noFill/>
              </a:ln>
              <a:effectLst/>
            </c:spPr>
          </c:dPt>
          <c:dPt>
            <c:idx val="6"/>
            <c:bubble3D val="0"/>
            <c:spPr>
              <a:solidFill>
                <a:schemeClr val="accent1">
                  <a:lumMod val="60000"/>
                </a:schemeClr>
              </a:solidFill>
              <a:ln w="19050">
                <a:noFill/>
              </a:ln>
              <a:effectLst/>
            </c:spPr>
          </c:dPt>
          <c:dPt>
            <c:idx val="7"/>
            <c:bubble3D val="0"/>
            <c:spPr>
              <a:solidFill>
                <a:schemeClr val="accent2">
                  <a:lumMod val="60000"/>
                </a:schemeClr>
              </a:solidFill>
              <a:ln w="19050">
                <a:noFill/>
              </a:ln>
              <a:effectLst/>
            </c:spPr>
          </c:dPt>
          <c:dPt>
            <c:idx val="8"/>
            <c:bubble3D val="0"/>
            <c:spPr>
              <a:solidFill>
                <a:schemeClr val="accent3">
                  <a:lumMod val="60000"/>
                </a:schemeClr>
              </a:solidFill>
              <a:ln w="19050">
                <a:noFill/>
              </a:ln>
              <a:effectLst/>
            </c:spPr>
          </c:dPt>
          <c:dPt>
            <c:idx val="9"/>
            <c:bubble3D val="0"/>
            <c:spPr>
              <a:solidFill>
                <a:schemeClr val="accent4">
                  <a:lumMod val="60000"/>
                </a:schemeClr>
              </a:solidFill>
              <a:ln w="19050">
                <a:noFill/>
              </a:ln>
              <a:effectLst/>
            </c:spPr>
          </c:dPt>
          <c:dPt>
            <c:idx val="10"/>
            <c:bubble3D val="0"/>
            <c:spPr>
              <a:solidFill>
                <a:schemeClr val="accent5">
                  <a:lumMod val="60000"/>
                </a:schemeClr>
              </a:solidFill>
              <a:ln w="19050">
                <a:noFill/>
              </a:ln>
              <a:effectLst/>
            </c:spPr>
          </c:dPt>
          <c:dPt>
            <c:idx val="11"/>
            <c:bubble3D val="0"/>
            <c:spPr>
              <a:solidFill>
                <a:schemeClr val="bg1">
                  <a:lumMod val="65000"/>
                </a:schemeClr>
              </a:solidFill>
              <a:ln w="19050">
                <a:noFill/>
              </a:ln>
              <a:effectLst/>
            </c:spPr>
          </c:dPt>
          <c:dLbls>
            <c:dLbl>
              <c:idx val="0"/>
              <c:layout>
                <c:manualLayout>
                  <c:x val="8.461746964118182E-3"/>
                  <c:y val="-2.2739838128598942E-3"/>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1"/>
              <c:layout>
                <c:manualLayout>
                  <c:x val="-1.1279084348393848E-2"/>
                  <c:y val="3.0202659093842777E-2"/>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2"/>
              <c:layout>
                <c:manualLayout>
                  <c:x val="-0.14405531269052654"/>
                  <c:y val="-9.9937179983649579E-2"/>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3"/>
              <c:layout>
                <c:manualLayout>
                  <c:x val="-4.4745510600301817E-2"/>
                  <c:y val="1.3697345208898069E-2"/>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4"/>
              <c:layout>
                <c:manualLayout>
                  <c:x val="-0.11141684719393598"/>
                  <c:y val="1.6493266210576136E-2"/>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5"/>
              <c:layout>
                <c:manualLayout>
                  <c:x val="-9.6133732871529445E-2"/>
                  <c:y val="-3.2051761972376407E-2"/>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6"/>
              <c:layout>
                <c:manualLayout>
                  <c:x val="-5.4585565601663881E-2"/>
                  <c:y val="-4.0843122068757801E-2"/>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7"/>
              <c:layout>
                <c:manualLayout>
                  <c:x val="-2.3606134900353272E-2"/>
                  <c:y val="-2.6155501054171509E-2"/>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8"/>
              <c:layout>
                <c:manualLayout>
                  <c:x val="-6.8881422771082772E-3"/>
                  <c:y val="-1.7413622477518178E-2"/>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9"/>
              <c:layout>
                <c:manualLayout>
                  <c:x val="2.3637959587835787E-2"/>
                  <c:y val="-2.8974011445290649E-2"/>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10"/>
              <c:layout>
                <c:manualLayout>
                  <c:x val="6.9187216507327107E-2"/>
                  <c:y val="-9.8496192074351355E-3"/>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11"/>
              <c:layout>
                <c:manualLayout>
                  <c:x val="7.896915686198204E-2"/>
                  <c:y val="4.6736371068370551E-2"/>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12"/>
              <c:layout>
                <c:manualLayout>
                  <c:x val="1.5075043131964352E-2"/>
                  <c:y val="-2.3964545415429628E-2"/>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13"/>
              <c:delete val="1"/>
              <c:extLst>
                <c:ext xmlns:c15="http://schemas.microsoft.com/office/drawing/2012/chart" uri="{CE6537A1-D6FC-4f65-9D91-7224C49458BB}"/>
              </c:extLst>
            </c:dLbl>
            <c:spPr>
              <a:solidFill>
                <a:schemeClr val="accent4">
                  <a:lumMod val="20000"/>
                  <a:lumOff val="80000"/>
                </a:schemeClr>
              </a:solidFill>
              <a:ln>
                <a:solidFill>
                  <a:schemeClr val="tx2">
                    <a:lumMod val="60000"/>
                    <a:lumOff val="40000"/>
                  </a:schemeClr>
                </a:solid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ru-RU"/>
              </a:p>
            </c:txPr>
            <c:dLblPos val="bestFit"/>
            <c:showLegendKey val="0"/>
            <c:showVal val="0"/>
            <c:showCatName val="0"/>
            <c:showSerName val="0"/>
            <c:showPercent val="1"/>
            <c:showBubbleSize val="0"/>
            <c:showLeaderLines val="1"/>
            <c:extLst>
              <c:ext xmlns:c15="http://schemas.microsoft.com/office/drawing/2012/chart" uri="{CE6537A1-D6FC-4f65-9D91-7224C49458BB}"/>
            </c:extLst>
          </c:dLbls>
          <c:cat>
            <c:strRef>
              <c:f>Лист1!$A$2:$A$14</c:f>
              <c:strCache>
                <c:ptCount val="13"/>
                <c:pt idx="0">
                  <c:v>- промышленность</c:v>
                </c:pt>
                <c:pt idx="1">
                  <c:v>- транспорт</c:v>
                </c:pt>
                <c:pt idx="2">
                  <c:v>- жилищно-коммунальное хозяйство</c:v>
                </c:pt>
                <c:pt idx="3">
                  <c:v>- благоустройство</c:v>
                </c:pt>
                <c:pt idx="4">
                  <c:v>- образование, культура</c:v>
                </c:pt>
                <c:pt idx="5">
                  <c:v>- здравоохранение</c:v>
                </c:pt>
                <c:pt idx="6">
                  <c:v>- получение жилья, обмен, приватизация, ремонт</c:v>
                </c:pt>
                <c:pt idx="7">
                  <c:v>- трудоустройство</c:v>
                </c:pt>
                <c:pt idx="8">
                  <c:v>- строительство, земельные вопросы</c:v>
                </c:pt>
                <c:pt idx="9">
                  <c:v>- вопросы социальной защиты</c:v>
                </c:pt>
                <c:pt idx="10">
                  <c:v>- вопросы соблюдения законности и правопорядка</c:v>
                </c:pt>
                <c:pt idx="11">
                  <c:v>- торговля</c:v>
                </c:pt>
                <c:pt idx="12">
                  <c:v>- прочие</c:v>
                </c:pt>
              </c:strCache>
            </c:strRef>
          </c:cat>
          <c:val>
            <c:numRef>
              <c:f>Лист1!$B$2:$B$14</c:f>
              <c:numCache>
                <c:formatCode>0%</c:formatCode>
                <c:ptCount val="13"/>
                <c:pt idx="0">
                  <c:v>2.7649769585253458E-2</c:v>
                </c:pt>
                <c:pt idx="1">
                  <c:v>3.6866359447004608E-2</c:v>
                </c:pt>
                <c:pt idx="2">
                  <c:v>0.31797235023041476</c:v>
                </c:pt>
                <c:pt idx="3">
                  <c:v>0.12903225806451613</c:v>
                </c:pt>
                <c:pt idx="4">
                  <c:v>4.6082949308755762E-2</c:v>
                </c:pt>
                <c:pt idx="5">
                  <c:v>4.608294930875576E-3</c:v>
                </c:pt>
                <c:pt idx="6">
                  <c:v>4.6082949308755762E-2</c:v>
                </c:pt>
                <c:pt idx="7">
                  <c:v>1.8433179723502304E-2</c:v>
                </c:pt>
                <c:pt idx="8">
                  <c:v>3.6866359447004608E-2</c:v>
                </c:pt>
                <c:pt idx="9">
                  <c:v>2.3041474654377881E-2</c:v>
                </c:pt>
                <c:pt idx="10">
                  <c:v>9.2165898617511521E-3</c:v>
                </c:pt>
                <c:pt idx="11">
                  <c:v>2.7649769585253458E-2</c:v>
                </c:pt>
                <c:pt idx="12">
                  <c:v>0.27649769585253459</c:v>
                </c:pt>
              </c:numCache>
            </c:numRef>
          </c:val>
        </c:ser>
        <c:dLbls>
          <c:showLegendKey val="0"/>
          <c:showVal val="0"/>
          <c:showCatName val="0"/>
          <c:showSerName val="0"/>
          <c:showPercent val="1"/>
          <c:showBubbleSize val="0"/>
          <c:showLeaderLines val="1"/>
        </c:dLbls>
        <c:firstSliceAng val="131"/>
      </c:pieChart>
      <c:spPr>
        <a:noFill/>
        <a:ln>
          <a:noFill/>
        </a:ln>
        <a:effectLst/>
      </c:spPr>
    </c:plotArea>
    <c:legend>
      <c:legendPos val="b"/>
      <c:layout>
        <c:manualLayout>
          <c:xMode val="edge"/>
          <c:yMode val="edge"/>
          <c:x val="1.5376166941241077E-2"/>
          <c:y val="0.59181003358590012"/>
          <c:w val="0.59717676970774036"/>
          <c:h val="0.40572649713149112"/>
        </c:manualLayout>
      </c:layout>
      <c:overlay val="1"/>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zero"/>
    <c:showDLblsOverMax val="0"/>
  </c:chart>
  <c:spPr>
    <a:noFill/>
    <a:ln>
      <a:noFill/>
    </a:ln>
    <a:effectLst/>
  </c:spPr>
  <c:txPr>
    <a:bodyPr/>
    <a:lstStyle/>
    <a:p>
      <a:pPr>
        <a:defRPr/>
      </a:pPr>
      <a:endParaRPr lang="ru-RU"/>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400" b="1" baseline="0">
                <a:solidFill>
                  <a:sysClr val="windowText" lastClr="000000"/>
                </a:solidFill>
                <a:effectLst/>
                <a:latin typeface="Times New Roman" panose="02020603050405020304" pitchFamily="18" charset="0"/>
                <a:cs typeface="Times New Roman" panose="02020603050405020304" pitchFamily="18" charset="0"/>
              </a:rPr>
              <a:t>Структура объявленных муниципальных закупок</a:t>
            </a:r>
          </a:p>
        </c:rich>
      </c:tx>
      <c:overlay val="0"/>
      <c:spPr>
        <a:noFill/>
        <a:ln>
          <a:noFill/>
        </a:ln>
        <a:effectLst/>
      </c:spPr>
    </c:title>
    <c:autoTitleDeleted val="0"/>
    <c:view3D>
      <c:rotX val="30"/>
      <c:rotY val="138"/>
      <c:depthPercent val="100"/>
      <c:rAngAx val="0"/>
      <c:perspective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9.583333333333334E-2"/>
          <c:y val="0.17420636482939633"/>
          <c:w val="0.875"/>
          <c:h val="0.62886679790026245"/>
        </c:manualLayout>
      </c:layout>
      <c:pie3DChart>
        <c:varyColors val="1"/>
        <c:ser>
          <c:idx val="0"/>
          <c:order val="0"/>
          <c:tx>
            <c:strRef>
              <c:f>Лист1!$B$1</c:f>
              <c:strCache>
                <c:ptCount val="1"/>
                <c:pt idx="0">
                  <c:v>Столбец1</c:v>
                </c:pt>
              </c:strCache>
            </c:strRef>
          </c:tx>
          <c:explosion val="51"/>
          <c:dPt>
            <c:idx val="0"/>
            <c:bubble3D val="0"/>
            <c:explosion val="33"/>
            <c:spPr>
              <a:solidFill>
                <a:schemeClr val="accent1"/>
              </a:solidFill>
              <a:ln w="25400">
                <a:solidFill>
                  <a:schemeClr val="lt1"/>
                </a:solidFill>
              </a:ln>
              <a:effectLst/>
              <a:sp3d contourW="25400">
                <a:contourClr>
                  <a:schemeClr val="lt1"/>
                </a:contourClr>
              </a:sp3d>
            </c:spPr>
          </c:dPt>
          <c:dPt>
            <c:idx val="1"/>
            <c:bubble3D val="0"/>
            <c:explosion val="41"/>
            <c:spPr>
              <a:solidFill>
                <a:srgbClr val="C00000"/>
              </a:solidFill>
              <a:ln w="25400">
                <a:solidFill>
                  <a:schemeClr val="lt1"/>
                </a:solidFill>
              </a:ln>
              <a:effectLst/>
              <a:sp3d contourW="25400">
                <a:contourClr>
                  <a:schemeClr val="lt1"/>
                </a:contourClr>
              </a:sp3d>
            </c:spPr>
          </c:dPt>
          <c:dPt>
            <c:idx val="2"/>
            <c:bubble3D val="0"/>
            <c:explosion val="67"/>
          </c:dPt>
          <c:dPt>
            <c:idx val="3"/>
            <c:bubble3D val="0"/>
            <c:explosion val="37"/>
            <c:spPr>
              <a:solidFill>
                <a:schemeClr val="accent4"/>
              </a:solidFill>
              <a:ln w="25400">
                <a:solidFill>
                  <a:schemeClr val="lt1"/>
                </a:solidFill>
              </a:ln>
              <a:effectLst/>
              <a:sp3d contourW="25400">
                <a:contourClr>
                  <a:schemeClr val="lt1"/>
                </a:contourClr>
              </a:sp3d>
            </c:spPr>
          </c:dPt>
          <c:dPt>
            <c:idx val="4"/>
            <c:bubble3D val="0"/>
            <c:explosion val="0"/>
            <c:spPr>
              <a:solidFill>
                <a:schemeClr val="accent6"/>
              </a:solidFill>
              <a:ln w="25400">
                <a:solidFill>
                  <a:schemeClr val="lt1"/>
                </a:solidFill>
              </a:ln>
              <a:effectLst/>
              <a:sp3d contourW="25400">
                <a:contourClr>
                  <a:schemeClr val="lt1"/>
                </a:contourClr>
              </a:sp3d>
            </c:spPr>
          </c:dPt>
          <c:dLbls>
            <c:dLbl>
              <c:idx val="0"/>
              <c:layout>
                <c:manualLayout>
                  <c:x val="-2.5000000000000001E-2"/>
                  <c:y val="-0.12083333333333333"/>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1"/>
              <c:layout>
                <c:manualLayout>
                  <c:x val="-3.7499999999999999E-2"/>
                  <c:y val="-2.5000000000000001E-2"/>
                </c:manualLayout>
              </c:layout>
              <c:dLblPos val="bestFit"/>
              <c:showLegendKey val="0"/>
              <c:showVal val="0"/>
              <c:showCatName val="0"/>
              <c:showSerName val="0"/>
              <c:showPercent val="1"/>
              <c:showBubbleSize val="0"/>
            </c:dLbl>
            <c:dLbl>
              <c:idx val="2"/>
              <c:layout>
                <c:manualLayout>
                  <c:x val="-1.7487860892388452E-2"/>
                  <c:y val="-3.7719160104986875E-2"/>
                </c:manualLayout>
              </c:layout>
              <c:showLegendKey val="0"/>
              <c:showVal val="0"/>
              <c:showCatName val="0"/>
              <c:showSerName val="0"/>
              <c:showPercent val="1"/>
              <c:showBubbleSize val="0"/>
              <c:extLst>
                <c:ext xmlns:c15="http://schemas.microsoft.com/office/drawing/2012/chart" uri="{CE6537A1-D6FC-4f65-9D91-7224C49458BB}"/>
              </c:extLst>
            </c:dLbl>
            <c:dLbl>
              <c:idx val="3"/>
              <c:layout>
                <c:manualLayout>
                  <c:x val="2.9671916010498688E-2"/>
                  <c:y val="2.1247047244094489E-2"/>
                </c:manualLayout>
              </c:layout>
              <c:showLegendKey val="0"/>
              <c:showVal val="0"/>
              <c:showCatName val="0"/>
              <c:showSerName val="0"/>
              <c:showPercent val="1"/>
              <c:showBubbleSize val="0"/>
              <c:extLst>
                <c:ext xmlns:c15="http://schemas.microsoft.com/office/drawing/2012/chart" uri="{CE6537A1-D6FC-4f65-9D91-7224C49458BB}"/>
              </c:extLst>
            </c:dLbl>
            <c:dLbl>
              <c:idx val="4"/>
              <c:layout>
                <c:manualLayout>
                  <c:x val="1.4583333333333334E-2"/>
                  <c:y val="3.3333333333333333E-2"/>
                </c:manualLayout>
              </c:layout>
              <c:dLblPos val="bestFit"/>
              <c:showLegendKey val="0"/>
              <c:showVal val="0"/>
              <c:showCatName val="0"/>
              <c:showSerName val="0"/>
              <c:showPercent val="1"/>
              <c:showBubbleSize val="0"/>
            </c:dLbl>
            <c:numFmt formatCode="0.0%" sourceLinked="0"/>
            <c:spPr>
              <a:solidFill>
                <a:srgbClr val="FFFF99"/>
              </a:solidFill>
              <a:ln>
                <a:solidFill>
                  <a:schemeClr val="tx1"/>
                </a:solidFill>
              </a:ln>
              <a:effectLst/>
            </c:spPr>
            <c:txPr>
              <a:bodyPr rot="0" spcFirstLastPara="1" vertOverflow="ellipsis" vert="horz" wrap="square" lIns="38100" tIns="19050" rIns="38100" bIns="19050" anchor="ctr" anchorCtr="1">
                <a:spAutoFit/>
              </a:bodyPr>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0"/>
            <c:showCatName val="0"/>
            <c:showSerName val="0"/>
            <c:showPercent val="1"/>
            <c:showBubbleSize val="0"/>
            <c:showLeaderLines val="0"/>
            <c:extLst>
              <c:ext xmlns:c15="http://schemas.microsoft.com/office/drawing/2012/chart" uri="{CE6537A1-D6FC-4f65-9D91-7224C49458BB}">
                <c15:layout/>
              </c:ext>
            </c:extLst>
          </c:dLbls>
          <c:cat>
            <c:strRef>
              <c:f>Лист1!$A$2:$A$6</c:f>
              <c:strCache>
                <c:ptCount val="5"/>
                <c:pt idx="0">
                  <c:v>Электронный аукцион</c:v>
                </c:pt>
                <c:pt idx="1">
                  <c:v>Запрос котировок</c:v>
                </c:pt>
                <c:pt idx="2">
                  <c:v>Запрос предложений</c:v>
                </c:pt>
                <c:pt idx="3">
                  <c:v>Открытый конкурс</c:v>
                </c:pt>
                <c:pt idx="4">
                  <c:v>Закупка у единственного поставщика (подрядчика)</c:v>
                </c:pt>
              </c:strCache>
            </c:strRef>
          </c:cat>
          <c:val>
            <c:numRef>
              <c:f>Лист1!$B$2:$B$6</c:f>
              <c:numCache>
                <c:formatCode>General</c:formatCode>
                <c:ptCount val="5"/>
                <c:pt idx="0">
                  <c:v>449</c:v>
                </c:pt>
                <c:pt idx="1">
                  <c:v>108</c:v>
                </c:pt>
                <c:pt idx="2">
                  <c:v>8</c:v>
                </c:pt>
                <c:pt idx="3">
                  <c:v>8</c:v>
                </c:pt>
                <c:pt idx="4">
                  <c:v>229</c:v>
                </c:pt>
              </c:numCache>
            </c:numRef>
          </c:val>
        </c:ser>
        <c:dLbls>
          <c:showLegendKey val="0"/>
          <c:showVal val="0"/>
          <c:showCatName val="0"/>
          <c:showSerName val="0"/>
          <c:showPercent val="0"/>
          <c:showBubbleSize val="0"/>
          <c:showLeaderLines val="0"/>
        </c:dLbls>
      </c:pie3DChart>
      <c:spPr>
        <a:noFill/>
        <a:ln>
          <a:noFill/>
        </a:ln>
        <a:effectLst/>
      </c:spPr>
    </c:plotArea>
    <c:legend>
      <c:legendPos val="b"/>
      <c:layout>
        <c:manualLayout>
          <c:xMode val="edge"/>
          <c:yMode val="edge"/>
          <c:x val="0"/>
          <c:y val="0.63631069553805775"/>
          <c:w val="0.59526263123359591"/>
          <c:h val="0.36368930446194231"/>
        </c:manualLayout>
      </c:layout>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layout>
        <c:manualLayout>
          <c:xMode val="edge"/>
          <c:yMode val="edge"/>
          <c:x val="0.14916794168501449"/>
          <c:y val="0"/>
        </c:manualLayout>
      </c:layout>
      <c:overlay val="0"/>
      <c:spPr>
        <a:noFill/>
        <a:ln>
          <a:noFill/>
        </a:ln>
        <a:effectLst/>
      </c:spPr>
      <c:txPr>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title>
    <c:autoTitleDeleted val="0"/>
    <c:view3D>
      <c:rotX val="30"/>
      <c:rotY val="70"/>
      <c:depthPercent val="100"/>
      <c:rAngAx val="0"/>
      <c:perspective val="3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1.4645752219361206E-2"/>
          <c:y val="0.15065988432861821"/>
          <c:w val="0.91174998859739687"/>
          <c:h val="0.6021144848532729"/>
        </c:manualLayout>
      </c:layout>
      <c:pie3DChart>
        <c:varyColors val="1"/>
        <c:ser>
          <c:idx val="0"/>
          <c:order val="0"/>
          <c:tx>
            <c:strRef>
              <c:f>Лист1!$B$1</c:f>
              <c:strCache>
                <c:ptCount val="1"/>
                <c:pt idx="0">
                  <c:v>Количество земельных участков, находящихся в в муниципальной собственности, единиц</c:v>
                </c:pt>
              </c:strCache>
            </c:strRef>
          </c:tx>
          <c:explosion val="10"/>
          <c:dPt>
            <c:idx val="0"/>
            <c:bubble3D val="0"/>
            <c:spPr>
              <a:solidFill>
                <a:schemeClr val="accent1"/>
              </a:solidFill>
              <a:ln w="25400">
                <a:solidFill>
                  <a:schemeClr val="lt1"/>
                </a:solidFill>
              </a:ln>
              <a:effectLst/>
              <a:sp3d contourW="25400">
                <a:contourClr>
                  <a:schemeClr val="lt1"/>
                </a:contourClr>
              </a:sp3d>
            </c:spPr>
          </c:dPt>
          <c:dPt>
            <c:idx val="1"/>
            <c:bubble3D val="0"/>
            <c:explosion val="18"/>
            <c:spPr>
              <a:solidFill>
                <a:schemeClr val="accent2"/>
              </a:solidFill>
              <a:ln w="25400">
                <a:solidFill>
                  <a:schemeClr val="lt1"/>
                </a:solidFill>
              </a:ln>
              <a:effectLst/>
              <a:sp3d contourW="25400">
                <a:contourClr>
                  <a:schemeClr val="lt1"/>
                </a:contourClr>
              </a:sp3d>
            </c:spPr>
          </c:dPt>
          <c:dPt>
            <c:idx val="2"/>
            <c:bubble3D val="0"/>
            <c:spPr>
              <a:solidFill>
                <a:schemeClr val="accent3"/>
              </a:solidFill>
              <a:ln w="25400">
                <a:solidFill>
                  <a:schemeClr val="lt1"/>
                </a:solidFill>
              </a:ln>
              <a:effectLst/>
              <a:sp3d contourW="25400">
                <a:contourClr>
                  <a:schemeClr val="lt1"/>
                </a:contourClr>
              </a:sp3d>
            </c:spPr>
          </c:dPt>
          <c:dPt>
            <c:idx val="3"/>
            <c:bubble3D val="0"/>
            <c:spPr>
              <a:solidFill>
                <a:schemeClr val="accent4"/>
              </a:solidFill>
              <a:ln w="25400">
                <a:solidFill>
                  <a:schemeClr val="lt1"/>
                </a:solidFill>
              </a:ln>
              <a:effectLst/>
              <a:sp3d contourW="25400">
                <a:contourClr>
                  <a:schemeClr val="lt1"/>
                </a:contourClr>
              </a:sp3d>
            </c:spPr>
          </c:dPt>
          <c:dLbls>
            <c:dLbl>
              <c:idx val="0"/>
              <c:layout>
                <c:manualLayout>
                  <c:x val="-8.1677468041613278E-3"/>
                  <c:y val="-1.0143156884150543E-2"/>
                </c:manualLayout>
              </c:layout>
              <c:showLegendKey val="0"/>
              <c:showVal val="1"/>
              <c:showCatName val="0"/>
              <c:showSerName val="0"/>
              <c:showPercent val="0"/>
              <c:showBubbleSize val="0"/>
            </c:dLbl>
            <c:dLbl>
              <c:idx val="1"/>
              <c:layout>
                <c:manualLayout>
                  <c:x val="0.10836320815348319"/>
                  <c:y val="-0.1461277959724061"/>
                </c:manualLayout>
              </c:layout>
              <c:showLegendKey val="0"/>
              <c:showVal val="1"/>
              <c:showCatName val="0"/>
              <c:showSerName val="0"/>
              <c:showPercent val="0"/>
              <c:showBubbleSize val="0"/>
            </c:dLbl>
            <c:dLbl>
              <c:idx val="2"/>
              <c:layout>
                <c:manualLayout>
                  <c:x val="7.3744573397519619E-3"/>
                  <c:y val="-7.4514358271587727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3.3671430881566343E-2"/>
                  <c:y val="2.6812843084879877E-2"/>
                </c:manualLayout>
              </c:layout>
              <c:showLegendKey val="0"/>
              <c:showVal val="1"/>
              <c:showCatName val="0"/>
              <c:showSerName val="0"/>
              <c:showPercent val="0"/>
              <c:showBubbleSize val="0"/>
            </c:dLbl>
            <c:spPr>
              <a:solidFill>
                <a:srgbClr val="FFFF99"/>
              </a:solidFill>
              <a:ln>
                <a:solidFill>
                  <a:schemeClr val="tx1"/>
                </a:solidFill>
              </a:ln>
              <a:effectLst/>
            </c:spPr>
            <c:txPr>
              <a:bodyPr rot="0" spcFirstLastPara="1" vertOverflow="ellipsis" vert="horz" wrap="square" lIns="38100" tIns="19050" rIns="38100" bIns="19050" anchor="ctr" anchorCtr="1">
                <a:spAutoFit/>
              </a:bodyPr>
              <a:lstStyle/>
              <a:p>
                <a:pPr>
                  <a:defRPr sz="105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layout/>
              </c:ext>
            </c:extLst>
          </c:dLbls>
          <c:cat>
            <c:strRef>
              <c:f>Лист1!$A$2:$A$5</c:f>
              <c:strCache>
                <c:ptCount val="4"/>
                <c:pt idx="0">
                  <c:v>участки, предоставленные в аренду</c:v>
                </c:pt>
                <c:pt idx="1">
                  <c:v>участки, предоставленные в постоянное бесрочное пользование</c:v>
                </c:pt>
                <c:pt idx="2">
                  <c:v>участки, предоставленные в безвозмездное пользование</c:v>
                </c:pt>
                <c:pt idx="3">
                  <c:v>участки, свободные от прав</c:v>
                </c:pt>
              </c:strCache>
            </c:strRef>
          </c:cat>
          <c:val>
            <c:numRef>
              <c:f>Лист1!$B$2:$B$5</c:f>
              <c:numCache>
                <c:formatCode>#,##0</c:formatCode>
                <c:ptCount val="4"/>
                <c:pt idx="0">
                  <c:v>54</c:v>
                </c:pt>
                <c:pt idx="1">
                  <c:v>218</c:v>
                </c:pt>
                <c:pt idx="2">
                  <c:v>14</c:v>
                </c:pt>
                <c:pt idx="3">
                  <c:v>255</c:v>
                </c:pt>
              </c:numCache>
            </c:numRef>
          </c:val>
        </c:ser>
        <c:dLbls>
          <c:showLegendKey val="0"/>
          <c:showVal val="0"/>
          <c:showCatName val="0"/>
          <c:showSerName val="0"/>
          <c:showPercent val="0"/>
          <c:showBubbleSize val="0"/>
          <c:showLeaderLines val="0"/>
        </c:dLbls>
      </c:pie3DChart>
      <c:spPr>
        <a:noFill/>
        <a:ln>
          <a:noFill/>
        </a:ln>
        <a:effectLst/>
      </c:spPr>
    </c:plotArea>
    <c:legend>
      <c:legendPos val="b"/>
      <c:layout>
        <c:manualLayout>
          <c:xMode val="edge"/>
          <c:yMode val="edge"/>
          <c:x val="0"/>
          <c:y val="0.73731967450556979"/>
          <c:w val="0.68541752186189986"/>
          <c:h val="0.26268031811338899"/>
        </c:manualLayout>
      </c:layout>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noFill/>
    <a:ln w="9525" cap="flat" cmpd="sng" algn="ctr">
      <a:noFill/>
      <a:round/>
    </a:ln>
    <a:effectLst/>
  </c:spPr>
  <c:txPr>
    <a:bodyPr/>
    <a:lstStyle/>
    <a:p>
      <a:pPr>
        <a:defRPr/>
      </a:pPr>
      <a:endParaRPr lang="ru-RU"/>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b="1">
                <a:solidFill>
                  <a:sysClr val="windowText" lastClr="000000"/>
                </a:solidFill>
                <a:latin typeface="Times New Roman" panose="02020603050405020304" pitchFamily="18" charset="0"/>
                <a:cs typeface="Times New Roman" panose="02020603050405020304" pitchFamily="18" charset="0"/>
              </a:rPr>
              <a:t>Состояние землепользования на территории                                 г. Зеленогорска,</a:t>
            </a:r>
            <a:r>
              <a:rPr lang="ru-RU"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rPr>
              <a:t>%</a:t>
            </a:r>
            <a:endParaRPr lang="ru-RU" b="1">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itle>
    <c:autoTitleDeleted val="0"/>
    <c:plotArea>
      <c:layout>
        <c:manualLayout>
          <c:layoutTarget val="inner"/>
          <c:xMode val="edge"/>
          <c:yMode val="edge"/>
          <c:x val="0.12113611390993187"/>
          <c:y val="0.22779772924984942"/>
          <c:w val="0.3517282614554697"/>
          <c:h val="0.73238154441221159"/>
        </c:manualLayout>
      </c:layout>
      <c:pieChart>
        <c:varyColors val="1"/>
        <c:ser>
          <c:idx val="0"/>
          <c:order val="0"/>
          <c:tx>
            <c:strRef>
              <c:f>Лист1!$B$1</c:f>
              <c:strCache>
                <c:ptCount val="1"/>
                <c:pt idx="0">
                  <c:v>Состояние землепользования на территории г. Зеленогорска, га</c:v>
                </c:pt>
              </c:strCache>
            </c:strRef>
          </c:tx>
          <c:spPr>
            <a:ln w="3175" cap="sq" cmpd="sng">
              <a:solidFill>
                <a:schemeClr val="tx1">
                  <a:alpha val="49000"/>
                </a:schemeClr>
              </a:solidFill>
              <a:prstDash val="solid"/>
              <a:miter lim="800000"/>
            </a:ln>
            <a:effectLst/>
          </c:spPr>
          <c:dPt>
            <c:idx val="0"/>
            <c:bubble3D val="0"/>
          </c:dPt>
          <c:dPt>
            <c:idx val="1"/>
            <c:bubble3D val="0"/>
          </c:dPt>
          <c:dPt>
            <c:idx val="2"/>
            <c:bubble3D val="0"/>
          </c:dPt>
          <c:dPt>
            <c:idx val="3"/>
            <c:bubble3D val="0"/>
          </c:dPt>
          <c:dPt>
            <c:idx val="4"/>
            <c:bubble3D val="0"/>
          </c:dPt>
          <c:dPt>
            <c:idx val="5"/>
            <c:bubble3D val="0"/>
          </c:dPt>
          <c:dPt>
            <c:idx val="6"/>
            <c:bubble3D val="0"/>
          </c:dPt>
          <c:dPt>
            <c:idx val="7"/>
            <c:bubble3D val="0"/>
          </c:dPt>
          <c:dLbls>
            <c:dLbl>
              <c:idx val="0"/>
              <c:layout>
                <c:manualLayout>
                  <c:x val="-2.3170089520800383E-2"/>
                  <c:y val="-1.536983669548511E-2"/>
                </c:manualLayout>
              </c:layout>
              <c:dLblPos val="bestFit"/>
              <c:showLegendKey val="0"/>
              <c:showVal val="1"/>
              <c:showCatName val="0"/>
              <c:showSerName val="0"/>
              <c:showPercent val="0"/>
              <c:showBubbleSize val="0"/>
            </c:dLbl>
            <c:dLbl>
              <c:idx val="1"/>
              <c:layout>
                <c:manualLayout>
                  <c:x val="7.3723012111637704E-2"/>
                  <c:y val="-7.5542965061378663E-3"/>
                </c:manualLayout>
              </c:layout>
              <c:dLblPos val="bestFit"/>
              <c:showLegendKey val="0"/>
              <c:showVal val="1"/>
              <c:showCatName val="0"/>
              <c:showSerName val="0"/>
              <c:showPercent val="0"/>
              <c:showBubbleSize val="0"/>
            </c:dLbl>
            <c:dLbl>
              <c:idx val="2"/>
              <c:layout>
                <c:manualLayout>
                  <c:x val="-2.5276461295418641E-2"/>
                  <c:y val="0.20396600566572237"/>
                </c:manualLayout>
              </c:layout>
              <c:dLblPos val="bestFit"/>
              <c:showLegendKey val="0"/>
              <c:showVal val="1"/>
              <c:showCatName val="0"/>
              <c:showSerName val="0"/>
              <c:showPercent val="0"/>
              <c:showBubbleSize val="0"/>
            </c:dLbl>
            <c:dLbl>
              <c:idx val="3"/>
              <c:layout>
                <c:manualLayout>
                  <c:x val="-2.3170089520800401E-2"/>
                  <c:y val="2.644003777148253E-2"/>
                </c:manualLayout>
              </c:layout>
              <c:dLblPos val="bestFit"/>
              <c:showLegendKey val="0"/>
              <c:showVal val="1"/>
              <c:showCatName val="0"/>
              <c:showSerName val="0"/>
              <c:showPercent val="0"/>
              <c:showBubbleSize val="0"/>
            </c:dLbl>
            <c:dLbl>
              <c:idx val="4"/>
              <c:layout>
                <c:manualLayout>
                  <c:x val="-3.3702114249936764E-2"/>
                  <c:y val="4.5913467615414927E-2"/>
                </c:manualLayout>
              </c:layout>
              <c:dLblPos val="bestFit"/>
              <c:showLegendKey val="0"/>
              <c:showVal val="1"/>
              <c:showCatName val="0"/>
              <c:showSerName val="0"/>
              <c:showPercent val="0"/>
              <c:showBubbleSize val="0"/>
            </c:dLbl>
            <c:dLbl>
              <c:idx val="5"/>
              <c:layout>
                <c:manualLayout>
                  <c:x val="-1.2118769514000323E-2"/>
                  <c:y val="-7.4425286074368185E-2"/>
                </c:manualLayout>
              </c:layout>
              <c:dLblPos val="bestFit"/>
              <c:showLegendKey val="0"/>
              <c:showVal val="1"/>
              <c:showCatName val="0"/>
              <c:showSerName val="0"/>
              <c:showPercent val="0"/>
              <c:showBubbleSize val="0"/>
            </c:dLbl>
            <c:dLbl>
              <c:idx val="6"/>
              <c:layout>
                <c:manualLayout>
                  <c:x val="-1.685097419694576E-2"/>
                  <c:y val="-6.0511168092461063E-7"/>
                </c:manualLayout>
              </c:layout>
              <c:dLblPos val="bestFit"/>
              <c:showLegendKey val="0"/>
              <c:showVal val="1"/>
              <c:showCatName val="0"/>
              <c:showSerName val="0"/>
              <c:showPercent val="0"/>
              <c:showBubbleSize val="0"/>
            </c:dLbl>
            <c:spPr>
              <a:solidFill>
                <a:srgbClr val="FFFF00"/>
              </a:solidFill>
              <a:ln>
                <a:solidFill>
                  <a:schemeClr val="tx1"/>
                </a:solidFill>
              </a:ln>
            </c:spPr>
            <c:txPr>
              <a:bodyPr/>
              <a:lstStyle/>
              <a:p>
                <a:pPr>
                  <a:defRPr sz="1200" b="1" baseline="0">
                    <a:latin typeface="Times New Roman" pitchFamily="18" charset="0"/>
                  </a:defRPr>
                </a:pPr>
                <a:endParaRPr lang="ru-RU"/>
              </a:p>
            </c:txPr>
            <c:dLblPos val="outEnd"/>
            <c:showLegendKey val="0"/>
            <c:showVal val="1"/>
            <c:showCatName val="0"/>
            <c:showSerName val="0"/>
            <c:showPercent val="0"/>
            <c:showBubbleSize val="0"/>
            <c:showLeaderLines val="1"/>
          </c:dLbls>
          <c:cat>
            <c:strRef>
              <c:f>Лист1!$A$2:$A$8</c:f>
              <c:strCache>
                <c:ptCount val="7"/>
                <c:pt idx="0">
                  <c:v>площадь земель, находящихся в федеральной собственности</c:v>
                </c:pt>
                <c:pt idx="1">
                  <c:v>площадь земель, находящихся в собственности Красноярского края</c:v>
                </c:pt>
                <c:pt idx="2">
                  <c:v>площадь земель, находящихся в муниципальной собственности </c:v>
                </c:pt>
                <c:pt idx="3">
                  <c:v>площадь земель, находящихся в собственности АО "ПО ЭХЗ"</c:v>
                </c:pt>
                <c:pt idx="4">
                  <c:v>площадь земель, находящихся в собственности ООО " Искра"</c:v>
                </c:pt>
                <c:pt idx="5">
                  <c:v>площадь участков, находящихся в собственности граждан</c:v>
                </c:pt>
                <c:pt idx="6">
                  <c:v>площадь участков, предоставленных в аренду</c:v>
                </c:pt>
              </c:strCache>
            </c:strRef>
          </c:cat>
          <c:val>
            <c:numRef>
              <c:f>Лист1!$B$2:$B$8</c:f>
              <c:numCache>
                <c:formatCode>0.0%</c:formatCode>
                <c:ptCount val="7"/>
                <c:pt idx="0">
                  <c:v>2.2000000000000001E-3</c:v>
                </c:pt>
                <c:pt idx="1">
                  <c:v>4.0000000000000002E-4</c:v>
                </c:pt>
                <c:pt idx="2">
                  <c:v>0.23499999999999999</c:v>
                </c:pt>
                <c:pt idx="3">
                  <c:v>2.3300000000000001E-2</c:v>
                </c:pt>
                <c:pt idx="4">
                  <c:v>5.1999999999999998E-2</c:v>
                </c:pt>
                <c:pt idx="5">
                  <c:v>3.7999999999999999E-2</c:v>
                </c:pt>
                <c:pt idx="6">
                  <c:v>6.9000000000000006E-2</c:v>
                </c:pt>
              </c:numCache>
            </c:numRef>
          </c:val>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56132800935428095"/>
          <c:y val="0.16928167265210828"/>
          <c:w val="0.43533795242419343"/>
          <c:h val="0.77887676144228368"/>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noFill/>
    <a:ln w="9525" cap="flat" cmpd="sng" algn="ctr">
      <a:noFill/>
      <a:round/>
    </a:ln>
    <a:effectLst/>
  </c:spPr>
  <c:txPr>
    <a:bodyPr/>
    <a:lstStyle/>
    <a:p>
      <a:pPr>
        <a:defRPr/>
      </a:pPr>
      <a:endParaRPr lang="ru-RU"/>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b="1">
                <a:solidFill>
                  <a:sysClr val="windowText" lastClr="000000"/>
                </a:solidFill>
                <a:latin typeface="Times New Roman" panose="02020603050405020304" pitchFamily="18" charset="0"/>
                <a:cs typeface="Times New Roman" panose="02020603050405020304" pitchFamily="18" charset="0"/>
              </a:rPr>
              <a:t>Динамика заключения договоров аренды </a:t>
            </a:r>
          </a:p>
          <a:p>
            <a:pPr>
              <a:defRPr sz="1400" b="0" i="0" u="none" strike="noStrike" kern="1200" spc="0" baseline="0">
                <a:solidFill>
                  <a:schemeClr val="tx1">
                    <a:lumMod val="65000"/>
                    <a:lumOff val="35000"/>
                  </a:schemeClr>
                </a:solidFill>
                <a:latin typeface="+mn-lt"/>
                <a:ea typeface="+mn-ea"/>
                <a:cs typeface="+mn-cs"/>
              </a:defRPr>
            </a:pPr>
            <a:r>
              <a:rPr lang="ru-RU" b="1">
                <a:solidFill>
                  <a:sysClr val="windowText" lastClr="000000"/>
                </a:solidFill>
                <a:latin typeface="Times New Roman" panose="02020603050405020304" pitchFamily="18" charset="0"/>
                <a:cs typeface="Times New Roman" panose="02020603050405020304" pitchFamily="18" charset="0"/>
              </a:rPr>
              <a:t>земельных участков</a:t>
            </a:r>
          </a:p>
        </c:rich>
      </c:tx>
      <c:layout>
        <c:manualLayout>
          <c:xMode val="edge"/>
          <c:yMode val="edge"/>
          <c:x val="0.21445002734916616"/>
          <c:y val="3.4675990410945927E-2"/>
        </c:manualLayout>
      </c:layout>
      <c:overlay val="0"/>
      <c:spPr>
        <a:noFill/>
        <a:ln>
          <a:noFill/>
        </a:ln>
        <a:effectLst/>
      </c:spPr>
    </c:title>
    <c:autoTitleDeleted val="0"/>
    <c:plotArea>
      <c:layout>
        <c:manualLayout>
          <c:layoutTarget val="inner"/>
          <c:xMode val="edge"/>
          <c:yMode val="edge"/>
          <c:x val="0.10417459652940321"/>
          <c:y val="0.26201240539999771"/>
          <c:w val="0.89582537239387872"/>
          <c:h val="0.49633880510698875"/>
        </c:manualLayout>
      </c:layout>
      <c:barChart>
        <c:barDir val="col"/>
        <c:grouping val="clustered"/>
        <c:varyColors val="0"/>
        <c:ser>
          <c:idx val="0"/>
          <c:order val="0"/>
          <c:tx>
            <c:strRef>
              <c:f>Лист1!$B$1</c:f>
              <c:strCache>
                <c:ptCount val="1"/>
                <c:pt idx="0">
                  <c:v>Заключено договоров аренды земельных участков</c:v>
                </c:pt>
              </c:strCache>
            </c:strRef>
          </c:tx>
          <c:spPr>
            <a:solidFill>
              <a:schemeClr val="accent1"/>
            </a:solidFill>
            <a:ln>
              <a:noFill/>
            </a:ln>
            <a:effectLst/>
          </c:spPr>
          <c:invertIfNegative val="0"/>
          <c:dLbls>
            <c:dLbl>
              <c:idx val="0"/>
              <c:layout>
                <c:manualLayout>
                  <c:x val="0"/>
                  <c:y val="1.0893246187363835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
                  <c:y val="1.8155410312273058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
                  <c:y val="7.2621641249092234E-3"/>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7.6627467283380521E-17"/>
                  <c:y val="7.2621641249091566E-3"/>
                </c:manualLayout>
              </c:layou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1.5325493456676104E-16"/>
                  <c:y val="1.0893246187363835E-2"/>
                </c:manualLayout>
              </c:layout>
              <c:showLegendKey val="0"/>
              <c:showVal val="1"/>
              <c:showCatName val="0"/>
              <c:showSerName val="0"/>
              <c:showPercent val="0"/>
              <c:showBubbleSize val="0"/>
              <c:extLst>
                <c:ext xmlns:c15="http://schemas.microsoft.com/office/drawing/2012/chart" uri="{CE6537A1-D6FC-4f65-9D91-7224C49458BB}"/>
              </c:extLst>
            </c:dLbl>
            <c:dLbl>
              <c:idx val="5"/>
              <c:layout>
                <c:manualLayout>
                  <c:x val="-1.5325493456676104E-16"/>
                  <c:y val="7.2621641249091566E-3"/>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2014 год</c:v>
                </c:pt>
                <c:pt idx="1">
                  <c:v>2015 год</c:v>
                </c:pt>
                <c:pt idx="2">
                  <c:v>2016 год</c:v>
                </c:pt>
                <c:pt idx="3">
                  <c:v>2017 год</c:v>
                </c:pt>
              </c:strCache>
            </c:strRef>
          </c:cat>
          <c:val>
            <c:numRef>
              <c:f>Лист1!$B$2:$B$5</c:f>
              <c:numCache>
                <c:formatCode>#,##0</c:formatCode>
                <c:ptCount val="4"/>
                <c:pt idx="0">
                  <c:v>519</c:v>
                </c:pt>
                <c:pt idx="1">
                  <c:v>744</c:v>
                </c:pt>
                <c:pt idx="2">
                  <c:v>719</c:v>
                </c:pt>
                <c:pt idx="3">
                  <c:v>825</c:v>
                </c:pt>
              </c:numCache>
            </c:numRef>
          </c:val>
        </c:ser>
        <c:dLbls>
          <c:showLegendKey val="0"/>
          <c:showVal val="0"/>
          <c:showCatName val="0"/>
          <c:showSerName val="0"/>
          <c:showPercent val="0"/>
          <c:showBubbleSize val="0"/>
        </c:dLbls>
        <c:gapWidth val="219"/>
        <c:axId val="91022848"/>
        <c:axId val="91024384"/>
      </c:barChart>
      <c:catAx>
        <c:axId val="910228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91024384"/>
        <c:crosses val="autoZero"/>
        <c:auto val="1"/>
        <c:lblAlgn val="ctr"/>
        <c:lblOffset val="100"/>
        <c:noMultiLvlLbl val="0"/>
      </c:catAx>
      <c:valAx>
        <c:axId val="91024384"/>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0" spcFirstLastPara="1" vertOverflow="ellipsis" wrap="square" anchor="ctr" anchorCtr="1"/>
              <a:lstStyle/>
              <a:p>
                <a:pPr>
                  <a:defRPr sz="1050" b="0" i="0" u="none" strike="noStrike" kern="1200" baseline="0">
                    <a:solidFill>
                      <a:schemeClr val="tx1">
                        <a:lumMod val="65000"/>
                        <a:lumOff val="35000"/>
                      </a:schemeClr>
                    </a:solidFill>
                    <a:latin typeface="+mn-lt"/>
                    <a:ea typeface="+mn-ea"/>
                    <a:cs typeface="+mn-cs"/>
                  </a:defRPr>
                </a:pPr>
                <a:r>
                  <a:rPr lang="ru-RU" sz="1050" b="0">
                    <a:solidFill>
                      <a:sysClr val="windowText" lastClr="000000"/>
                    </a:solidFill>
                    <a:latin typeface="Times New Roman" panose="02020603050405020304" pitchFamily="18" charset="0"/>
                    <a:cs typeface="Times New Roman" panose="02020603050405020304" pitchFamily="18" charset="0"/>
                  </a:rPr>
                  <a:t>единиц</a:t>
                </a:r>
              </a:p>
            </c:rich>
          </c:tx>
          <c:layout>
            <c:manualLayout>
              <c:xMode val="edge"/>
              <c:yMode val="edge"/>
              <c:x val="2.5343008380325369E-2"/>
              <c:y val="0.12211029198765067"/>
            </c:manualLayout>
          </c:layout>
          <c:overlay val="0"/>
          <c:spPr>
            <a:noFill/>
            <a:ln>
              <a:noFill/>
            </a:ln>
            <a:effectLst/>
          </c:sp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91022848"/>
        <c:crosses val="autoZero"/>
        <c:crossBetween val="between"/>
        <c:majorUnit val="200"/>
      </c:valAx>
      <c:spPr>
        <a:noFill/>
        <a:ln>
          <a:noFill/>
        </a:ln>
        <a:effectLst/>
      </c:spPr>
    </c:plotArea>
    <c:legend>
      <c:legendPos val="b"/>
      <c:legendEntry>
        <c:idx val="0"/>
        <c:txPr>
          <a:bodyPr rot="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Entry>
      <c:layout>
        <c:manualLayout>
          <c:xMode val="edge"/>
          <c:yMode val="edge"/>
          <c:x val="6.1747816847001917E-2"/>
          <c:y val="0.86758827092314816"/>
          <c:w val="0.89411622276029057"/>
          <c:h val="0.12929168167704524"/>
        </c:manualLayout>
      </c:layout>
      <c:overlay val="0"/>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b="1">
                <a:solidFill>
                  <a:sysClr val="windowText" lastClr="000000"/>
                </a:solidFill>
                <a:latin typeface="Times New Roman" panose="02020603050405020304" pitchFamily="18" charset="0"/>
                <a:cs typeface="Times New Roman" panose="02020603050405020304" pitchFamily="18" charset="0"/>
              </a:rPr>
              <a:t>Динамика поступления денежных</a:t>
            </a:r>
            <a:r>
              <a:rPr lang="ru-RU" b="1" baseline="0">
                <a:solidFill>
                  <a:sysClr val="windowText" lastClr="000000"/>
                </a:solidFill>
                <a:latin typeface="Times New Roman" panose="02020603050405020304" pitchFamily="18" charset="0"/>
                <a:cs typeface="Times New Roman" panose="02020603050405020304" pitchFamily="18" charset="0"/>
              </a:rPr>
              <a:t> средств </a:t>
            </a:r>
          </a:p>
          <a:p>
            <a:pPr>
              <a:defRPr sz="1400" b="0" i="0" u="none" strike="noStrike" kern="1200" spc="0" baseline="0">
                <a:solidFill>
                  <a:schemeClr val="tx1">
                    <a:lumMod val="65000"/>
                    <a:lumOff val="35000"/>
                  </a:schemeClr>
                </a:solidFill>
                <a:latin typeface="+mn-lt"/>
                <a:ea typeface="+mn-ea"/>
                <a:cs typeface="+mn-cs"/>
              </a:defRPr>
            </a:pPr>
            <a:r>
              <a:rPr lang="ru-RU" b="1" baseline="0">
                <a:solidFill>
                  <a:sysClr val="windowText" lastClr="000000"/>
                </a:solidFill>
                <a:latin typeface="Times New Roman" panose="02020603050405020304" pitchFamily="18" charset="0"/>
                <a:cs typeface="Times New Roman" panose="02020603050405020304" pitchFamily="18" charset="0"/>
              </a:rPr>
              <a:t>в местный бюджет</a:t>
            </a:r>
            <a:endParaRPr lang="ru-RU" b="1">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0.21902413837614559"/>
          <c:y val="2.0235419918915365E-2"/>
        </c:manualLayout>
      </c:layout>
      <c:overlay val="0"/>
      <c:spPr>
        <a:noFill/>
        <a:ln>
          <a:noFill/>
        </a:ln>
        <a:effectLst/>
      </c:spPr>
    </c:title>
    <c:autoTitleDeleted val="0"/>
    <c:plotArea>
      <c:layout>
        <c:manualLayout>
          <c:layoutTarget val="inner"/>
          <c:xMode val="edge"/>
          <c:yMode val="edge"/>
          <c:x val="0.12603467448215627"/>
          <c:y val="0.20769789397240382"/>
          <c:w val="0.86522206165052695"/>
          <c:h val="0.54981902672002059"/>
        </c:manualLayout>
      </c:layout>
      <c:barChart>
        <c:barDir val="col"/>
        <c:grouping val="clustered"/>
        <c:varyColors val="0"/>
        <c:ser>
          <c:idx val="0"/>
          <c:order val="0"/>
          <c:tx>
            <c:strRef>
              <c:f>Лист1!$B$1</c:f>
              <c:strCache>
                <c:ptCount val="1"/>
                <c:pt idx="0">
                  <c:v>Поступление доходов в виде арендных платежей за земельные участки</c:v>
                </c:pt>
              </c:strCache>
            </c:strRef>
          </c:tx>
          <c:spPr>
            <a:solidFill>
              <a:schemeClr val="accent1"/>
            </a:solidFill>
            <a:ln>
              <a:noFill/>
            </a:ln>
            <a:effectLst/>
          </c:spPr>
          <c:invertIfNegative val="0"/>
          <c:dLbls>
            <c:dLbl>
              <c:idx val="0"/>
              <c:layout>
                <c:manualLayout>
                  <c:x val="2.1365838885523923E-3"/>
                  <c:y val="2.5236593059936908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a:lstStyle/>
              <a:p>
                <a:pPr>
                  <a:defRPr sz="1200">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Лист1!$A$2:$A$7</c:f>
              <c:strCache>
                <c:ptCount val="6"/>
                <c:pt idx="0">
                  <c:v>2012 год</c:v>
                </c:pt>
                <c:pt idx="1">
                  <c:v>2013 год</c:v>
                </c:pt>
                <c:pt idx="2">
                  <c:v>2014 год</c:v>
                </c:pt>
                <c:pt idx="3">
                  <c:v>2015 год</c:v>
                </c:pt>
                <c:pt idx="4">
                  <c:v>2016 год</c:v>
                </c:pt>
                <c:pt idx="5">
                  <c:v>2017 год</c:v>
                </c:pt>
              </c:strCache>
            </c:strRef>
          </c:cat>
          <c:val>
            <c:numRef>
              <c:f>Лист1!$B$2:$B$7</c:f>
              <c:numCache>
                <c:formatCode>#,##0.0</c:formatCode>
                <c:ptCount val="6"/>
                <c:pt idx="0">
                  <c:v>32254.43</c:v>
                </c:pt>
                <c:pt idx="1">
                  <c:v>30750.1</c:v>
                </c:pt>
                <c:pt idx="2">
                  <c:v>39466.97</c:v>
                </c:pt>
                <c:pt idx="3">
                  <c:v>28972.09</c:v>
                </c:pt>
                <c:pt idx="4">
                  <c:v>20726.8</c:v>
                </c:pt>
                <c:pt idx="5">
                  <c:v>26097.5</c:v>
                </c:pt>
              </c:numCache>
            </c:numRef>
          </c:val>
        </c:ser>
        <c:dLbls>
          <c:showLegendKey val="0"/>
          <c:showVal val="0"/>
          <c:showCatName val="0"/>
          <c:showSerName val="0"/>
          <c:showPercent val="0"/>
          <c:showBubbleSize val="0"/>
        </c:dLbls>
        <c:gapWidth val="219"/>
        <c:axId val="91077248"/>
        <c:axId val="91103616"/>
      </c:barChart>
      <c:lineChart>
        <c:grouping val="stacked"/>
        <c:varyColors val="0"/>
        <c:ser>
          <c:idx val="1"/>
          <c:order val="1"/>
          <c:tx>
            <c:strRef>
              <c:f>Лист1!$C$1</c:f>
              <c:strCache>
                <c:ptCount val="1"/>
                <c:pt idx="0">
                  <c:v>Задолженность в виде арендных платежей за земельные участки</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dLbl>
              <c:idx val="0"/>
              <c:layout>
                <c:manualLayout>
                  <c:x val="-7.6923076923076941E-2"/>
                  <c:y val="-7.5709779179810727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7.2649572649572655E-2"/>
                  <c:y val="-5.0473186119873781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5.9829059829059832E-2"/>
                  <c:y val="-5.4679284963196635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5.128205128205128E-2"/>
                  <c:y val="-5.4679284963196635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5.7692307692307696E-2"/>
                  <c:y val="-6.729791268205039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3.8461538461538464E-2"/>
                  <c:y val="-5.8885714995404757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0"/>
                  <c:y val="-4.6267418465436298E-2"/>
                </c:manualLayout>
              </c:layout>
              <c:showLegendKey val="0"/>
              <c:showVal val="1"/>
              <c:showCatName val="0"/>
              <c:showSerName val="0"/>
              <c:showPercent val="0"/>
              <c:showBubbleSize val="0"/>
            </c:dLbl>
            <c:spPr>
              <a:noFill/>
              <a:ln>
                <a:noFill/>
              </a:ln>
              <a:effectLst/>
            </c:spPr>
            <c:txPr>
              <a:bodyPr/>
              <a:lstStyle/>
              <a:p>
                <a:pPr>
                  <a:defRPr sz="1200">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Лист1!$A$2:$A$7</c:f>
              <c:strCache>
                <c:ptCount val="6"/>
                <c:pt idx="0">
                  <c:v>2012 год</c:v>
                </c:pt>
                <c:pt idx="1">
                  <c:v>2013 год</c:v>
                </c:pt>
                <c:pt idx="2">
                  <c:v>2014 год</c:v>
                </c:pt>
                <c:pt idx="3">
                  <c:v>2015 год</c:v>
                </c:pt>
                <c:pt idx="4">
                  <c:v>2016 год</c:v>
                </c:pt>
                <c:pt idx="5">
                  <c:v>2017 год</c:v>
                </c:pt>
              </c:strCache>
            </c:strRef>
          </c:cat>
          <c:val>
            <c:numRef>
              <c:f>Лист1!$C$2:$C$7</c:f>
              <c:numCache>
                <c:formatCode>#,##0.0</c:formatCode>
                <c:ptCount val="6"/>
                <c:pt idx="0">
                  <c:v>56750.9</c:v>
                </c:pt>
                <c:pt idx="1">
                  <c:v>67560.990000000005</c:v>
                </c:pt>
                <c:pt idx="2">
                  <c:v>65436.42</c:v>
                </c:pt>
                <c:pt idx="3">
                  <c:v>69227.86</c:v>
                </c:pt>
                <c:pt idx="4">
                  <c:v>74086.740000000005</c:v>
                </c:pt>
                <c:pt idx="5">
                  <c:v>74060.5</c:v>
                </c:pt>
              </c:numCache>
            </c:numRef>
          </c:val>
          <c:smooth val="0"/>
        </c:ser>
        <c:dLbls>
          <c:showLegendKey val="0"/>
          <c:showVal val="0"/>
          <c:showCatName val="0"/>
          <c:showSerName val="0"/>
          <c:showPercent val="0"/>
          <c:showBubbleSize val="0"/>
        </c:dLbls>
        <c:marker val="1"/>
        <c:smooth val="0"/>
        <c:axId val="91077248"/>
        <c:axId val="91103616"/>
      </c:lineChart>
      <c:catAx>
        <c:axId val="910772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91103616"/>
        <c:crosses val="autoZero"/>
        <c:auto val="1"/>
        <c:lblAlgn val="ctr"/>
        <c:lblOffset val="100"/>
        <c:noMultiLvlLbl val="0"/>
      </c:catAx>
      <c:valAx>
        <c:axId val="91103616"/>
        <c:scaling>
          <c:orientation val="minMax"/>
          <c:max val="80000"/>
          <c:min val="0"/>
        </c:scaling>
        <c:delete val="0"/>
        <c:axPos val="l"/>
        <c:majorGridlines>
          <c:spPr>
            <a:ln w="9525" cap="flat" cmpd="sng" algn="ctr">
              <a:solidFill>
                <a:schemeClr val="tx1">
                  <a:lumMod val="15000"/>
                  <a:lumOff val="85000"/>
                </a:schemeClr>
              </a:solidFill>
              <a:round/>
            </a:ln>
            <a:effectLst/>
          </c:spPr>
        </c:majorGridlines>
        <c:title>
          <c:tx>
            <c:rich>
              <a:bodyPr rot="0" spcFirstLastPara="1" vertOverflow="ellipsis" wrap="square" anchor="ctr" anchorCtr="1"/>
              <a:lstStyle/>
              <a:p>
                <a:pPr>
                  <a:defRPr sz="1050" b="0" i="0" u="none" strike="noStrike" kern="1200" baseline="0">
                    <a:solidFill>
                      <a:schemeClr val="tx1">
                        <a:lumMod val="65000"/>
                        <a:lumOff val="35000"/>
                      </a:schemeClr>
                    </a:solidFill>
                    <a:latin typeface="+mn-lt"/>
                    <a:ea typeface="+mn-ea"/>
                    <a:cs typeface="+mn-cs"/>
                  </a:defRPr>
                </a:pPr>
                <a:r>
                  <a:rPr lang="ru-RU" sz="1050" b="0">
                    <a:solidFill>
                      <a:sysClr val="windowText" lastClr="000000"/>
                    </a:solidFill>
                    <a:latin typeface="Times New Roman" panose="02020603050405020304" pitchFamily="18" charset="0"/>
                    <a:cs typeface="Times New Roman" panose="02020603050405020304" pitchFamily="18" charset="0"/>
                  </a:rPr>
                  <a:t>тыс. рублей</a:t>
                </a:r>
              </a:p>
            </c:rich>
          </c:tx>
          <c:layout>
            <c:manualLayout>
              <c:xMode val="edge"/>
              <c:yMode val="edge"/>
              <c:x val="6.8610634648370496E-3"/>
              <c:y val="0.11147205003629865"/>
            </c:manualLayout>
          </c:layout>
          <c:overlay val="0"/>
          <c:spPr>
            <a:noFill/>
            <a:ln>
              <a:noFill/>
            </a:ln>
            <a:effectLst/>
          </c:spPr>
        </c:title>
        <c:numFmt formatCode="#,##0.0" sourceLinked="0"/>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91077248"/>
        <c:crosses val="autoZero"/>
        <c:crossBetween val="between"/>
        <c:majorUnit val="20000"/>
      </c:valAx>
      <c:spPr>
        <a:noFill/>
        <a:ln>
          <a:noFill/>
        </a:ln>
        <a:effectLst/>
      </c:spPr>
    </c:plotArea>
    <c:legend>
      <c:legendPos val="b"/>
      <c:legendEntry>
        <c:idx val="0"/>
        <c:txPr>
          <a:bodyPr rot="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Entry>
      <c:legendEntry>
        <c:idx val="1"/>
        <c:txPr>
          <a:bodyPr rot="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Entry>
      <c:layout>
        <c:manualLayout>
          <c:xMode val="edge"/>
          <c:yMode val="edge"/>
          <c:x val="7.1096116192660014E-2"/>
          <c:y val="0.86758829642938928"/>
          <c:w val="0.89411622276029057"/>
          <c:h val="0.12929168167704524"/>
        </c:manualLayout>
      </c:layout>
      <c:overlay val="0"/>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34"/>
    </mc:Choice>
    <mc:Fallback>
      <c:style val="34"/>
    </mc:Fallback>
  </mc:AlternateContent>
  <c:clrMapOvr bg1="lt1" tx1="dk1" bg2="lt2" tx2="dk2" accent1="accent1" accent2="accent2" accent3="accent3" accent4="accent4" accent5="accent5" accent6="accent6" hlink="hlink" folHlink="folHlink"/>
  <c:chart>
    <c:title>
      <c:tx>
        <c:rich>
          <a:bodyPr/>
          <a:lstStyle/>
          <a:p>
            <a:pPr>
              <a:defRPr/>
            </a:pPr>
            <a:r>
              <a:rPr lang="ru-RU" sz="1400" b="1" i="0" u="none" strike="noStrike" baseline="0">
                <a:effectLst/>
              </a:rPr>
              <a:t>Динамика посещений учреждений культуры</a:t>
            </a:r>
            <a:endParaRPr lang="ru-RU" sz="1400"/>
          </a:p>
        </c:rich>
      </c:tx>
      <c:layout>
        <c:manualLayout>
          <c:xMode val="edge"/>
          <c:yMode val="edge"/>
          <c:x val="0.19729066666666667"/>
          <c:y val="1.6064257028112448E-2"/>
        </c:manualLayout>
      </c:layout>
      <c:overlay val="0"/>
    </c:title>
    <c:autoTitleDeleted val="0"/>
    <c:plotArea>
      <c:layout>
        <c:manualLayout>
          <c:layoutTarget val="inner"/>
          <c:xMode val="edge"/>
          <c:yMode val="edge"/>
          <c:x val="9.5461123359580055E-2"/>
          <c:y val="0.18297821206084181"/>
          <c:w val="0.90413219947506562"/>
          <c:h val="0.55236316497023241"/>
        </c:manualLayout>
      </c:layout>
      <c:barChart>
        <c:barDir val="col"/>
        <c:grouping val="clustered"/>
        <c:varyColors val="0"/>
        <c:ser>
          <c:idx val="0"/>
          <c:order val="0"/>
          <c:tx>
            <c:strRef>
              <c:f>Лист1!$B$1</c:f>
              <c:strCache>
                <c:ptCount val="1"/>
                <c:pt idx="0">
                  <c:v>2014 год</c:v>
                </c:pt>
              </c:strCache>
            </c:strRef>
          </c:tx>
          <c:spPr>
            <a:ln w="12698">
              <a:noFill/>
            </a:ln>
            <a:scene3d>
              <a:camera prst="orthographicFront"/>
              <a:lightRig rig="threePt" dir="t"/>
            </a:scene3d>
            <a:sp3d prstMaterial="dkEdge">
              <a:bevelT w="0" h="0" prst="softRound"/>
              <a:bevelB w="0" h="0" prst="softRound"/>
              <a:contourClr>
                <a:srgbClr val="000000"/>
              </a:contourClr>
            </a:sp3d>
          </c:spPr>
          <c:invertIfNegative val="0"/>
          <c:dLbls>
            <c:dLbl>
              <c:idx val="0"/>
              <c:layout>
                <c:manualLayout>
                  <c:x val="-4.2666666666666669E-3"/>
                  <c:y val="-2.891566265060241E-2"/>
                </c:manualLayout>
              </c:layout>
              <c:spPr>
                <a:noFill/>
                <a:ln w="3174">
                  <a:noFill/>
                  <a:miter lim="800000"/>
                </a:ln>
                <a:effectLst>
                  <a:glow rad="127000">
                    <a:sysClr val="window" lastClr="FFFFFF"/>
                  </a:glow>
                  <a:outerShdw blurRad="50800" dist="38100" dir="2700000" algn="tl" rotWithShape="0">
                    <a:sysClr val="window" lastClr="FFFFFF">
                      <a:alpha val="40000"/>
                    </a:sysClr>
                  </a:outerShdw>
                </a:effectLst>
                <a:scene3d>
                  <a:camera prst="orthographicFront"/>
                  <a:lightRig rig="threePt" dir="t"/>
                </a:scene3d>
                <a:sp3d prstMaterial="plastic">
                  <a:bevelT w="0" h="0"/>
                </a:sp3d>
              </c:spPr>
              <c:txPr>
                <a:bodyPr/>
                <a:lstStyle/>
                <a:p>
                  <a:pPr>
                    <a:defRPr sz="1050"/>
                  </a:pPr>
                  <a:endParaRPr lang="ru-RU"/>
                </a:p>
              </c:txPr>
              <c:dLblPos val="outEnd"/>
              <c:showLegendKey val="0"/>
              <c:showVal val="1"/>
              <c:showCatName val="0"/>
              <c:showSerName val="0"/>
              <c:showPercent val="0"/>
              <c:showBubbleSize val="0"/>
            </c:dLbl>
            <c:dLbl>
              <c:idx val="1"/>
              <c:layout>
                <c:manualLayout>
                  <c:x val="0"/>
                  <c:y val="-3.2128514056224897E-2"/>
                </c:manualLayout>
              </c:layout>
              <c:spPr>
                <a:noFill/>
                <a:ln w="3174">
                  <a:noFill/>
                </a:ln>
                <a:effectLst>
                  <a:glow rad="127000">
                    <a:sysClr val="window" lastClr="FFFFFF"/>
                  </a:glow>
                  <a:outerShdw blurRad="50800" dist="38100" dir="2700000" algn="tl" rotWithShape="0">
                    <a:sysClr val="window" lastClr="FFFFFF">
                      <a:alpha val="40000"/>
                    </a:sysClr>
                  </a:outerShdw>
                </a:effectLst>
                <a:scene3d>
                  <a:camera prst="orthographicFront"/>
                  <a:lightRig rig="threePt" dir="t"/>
                </a:scene3d>
                <a:sp3d prstMaterial="plastic">
                  <a:bevelT w="0" h="0"/>
                </a:sp3d>
              </c:spPr>
              <c:txPr>
                <a:bodyPr/>
                <a:lstStyle/>
                <a:p>
                  <a:pPr>
                    <a:defRPr sz="1050"/>
                  </a:pPr>
                  <a:endParaRPr lang="ru-RU"/>
                </a:p>
              </c:txPr>
              <c:dLblPos val="outEnd"/>
              <c:showLegendKey val="0"/>
              <c:showVal val="1"/>
              <c:showCatName val="0"/>
              <c:showSerName val="0"/>
              <c:showPercent val="0"/>
              <c:showBubbleSize val="0"/>
            </c:dLbl>
            <c:dLbl>
              <c:idx val="2"/>
              <c:spPr>
                <a:noFill/>
                <a:ln w="3174">
                  <a:noFill/>
                </a:ln>
                <a:effectLst>
                  <a:glow rad="127000">
                    <a:sysClr val="window" lastClr="FFFFFF"/>
                  </a:glow>
                  <a:outerShdw blurRad="50800" dist="38100" dir="2700000" algn="tl" rotWithShape="0">
                    <a:sysClr val="window" lastClr="FFFFFF">
                      <a:alpha val="40000"/>
                    </a:sysClr>
                  </a:outerShdw>
                </a:effectLst>
                <a:scene3d>
                  <a:camera prst="orthographicFront"/>
                  <a:lightRig rig="threePt" dir="t"/>
                </a:scene3d>
                <a:sp3d prstMaterial="plastic">
                  <a:bevelT w="0" h="0"/>
                </a:sp3d>
              </c:spPr>
              <c:txPr>
                <a:bodyPr/>
                <a:lstStyle/>
                <a:p>
                  <a:pPr>
                    <a:defRPr sz="1050"/>
                  </a:pPr>
                  <a:endParaRPr lang="ru-RU"/>
                </a:p>
              </c:txPr>
              <c:dLblPos val="outEnd"/>
              <c:showLegendKey val="0"/>
              <c:showVal val="1"/>
              <c:showCatName val="0"/>
              <c:showSerName val="0"/>
              <c:showPercent val="0"/>
              <c:showBubbleSize val="0"/>
            </c:dLbl>
            <c:dLbl>
              <c:idx val="3"/>
              <c:spPr>
                <a:noFill/>
                <a:ln w="3174">
                  <a:noFill/>
                </a:ln>
                <a:effectLst>
                  <a:glow rad="127000">
                    <a:sysClr val="window" lastClr="FFFFFF"/>
                  </a:glow>
                  <a:outerShdw blurRad="50800" dist="38100" dir="2700000" algn="tl" rotWithShape="0">
                    <a:sysClr val="window" lastClr="FFFFFF">
                      <a:alpha val="40000"/>
                    </a:sysClr>
                  </a:outerShdw>
                </a:effectLst>
                <a:scene3d>
                  <a:camera prst="orthographicFront"/>
                  <a:lightRig rig="threePt" dir="t"/>
                </a:scene3d>
                <a:sp3d prstMaterial="plastic">
                  <a:bevelT w="0" h="0"/>
                </a:sp3d>
              </c:spPr>
              <c:txPr>
                <a:bodyPr/>
                <a:lstStyle/>
                <a:p>
                  <a:pPr>
                    <a:defRPr sz="1050"/>
                  </a:pPr>
                  <a:endParaRPr lang="ru-RU"/>
                </a:p>
              </c:txPr>
              <c:dLblPos val="outEnd"/>
              <c:showLegendKey val="0"/>
              <c:showVal val="1"/>
              <c:showCatName val="0"/>
              <c:showSerName val="0"/>
              <c:showPercent val="0"/>
              <c:showBubbleSize val="0"/>
            </c:dLbl>
            <c:spPr>
              <a:noFill/>
              <a:ln w="3174">
                <a:noFill/>
              </a:ln>
              <a:effectLst>
                <a:glow rad="127000">
                  <a:sysClr val="window" lastClr="FFFFFF"/>
                </a:glow>
                <a:outerShdw blurRad="50800" dist="38100" dir="2700000" algn="tl" rotWithShape="0">
                  <a:sysClr val="window" lastClr="FFFFFF">
                    <a:alpha val="40000"/>
                  </a:sysClr>
                </a:outerShdw>
              </a:effectLst>
              <a:scene3d>
                <a:camera prst="orthographicFront"/>
                <a:lightRig rig="threePt" dir="t"/>
              </a:scene3d>
              <a:sp3d prstMaterial="plastic">
                <a:bevelT w="0" h="0"/>
              </a:sp3d>
            </c:spPr>
            <c:txPr>
              <a:bodyPr wrap="square" lIns="38100" tIns="19050" rIns="38100" bIns="19050" anchor="ctr">
                <a:spAutoFit/>
              </a:bodyPr>
              <a:lstStyle/>
              <a:p>
                <a:pPr>
                  <a:defRPr sz="1050"/>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Лист1!$A$2:$A$6</c:f>
              <c:strCache>
                <c:ptCount val="5"/>
                <c:pt idx="0">
                  <c:v>Учреждения 
культурно-досугового типа</c:v>
                </c:pt>
                <c:pt idx="1">
                  <c:v>Библиотека</c:v>
                </c:pt>
                <c:pt idx="2">
                  <c:v>Кинозалы</c:v>
                </c:pt>
                <c:pt idx="3">
                  <c:v>Зоопарк</c:v>
                </c:pt>
                <c:pt idx="4">
                  <c:v>Музей</c:v>
                </c:pt>
              </c:strCache>
            </c:strRef>
          </c:cat>
          <c:val>
            <c:numRef>
              <c:f>Лист1!$B$2:$B$6</c:f>
              <c:numCache>
                <c:formatCode>#,##0</c:formatCode>
                <c:ptCount val="5"/>
                <c:pt idx="0">
                  <c:v>69.7</c:v>
                </c:pt>
                <c:pt idx="1">
                  <c:v>262.5</c:v>
                </c:pt>
                <c:pt idx="2">
                  <c:v>49.65</c:v>
                </c:pt>
                <c:pt idx="3">
                  <c:v>22.2</c:v>
                </c:pt>
                <c:pt idx="4">
                  <c:v>19.5</c:v>
                </c:pt>
              </c:numCache>
            </c:numRef>
          </c:val>
        </c:ser>
        <c:ser>
          <c:idx val="1"/>
          <c:order val="1"/>
          <c:tx>
            <c:strRef>
              <c:f>Лист1!$C$1</c:f>
              <c:strCache>
                <c:ptCount val="1"/>
                <c:pt idx="0">
                  <c:v>2015 год</c:v>
                </c:pt>
              </c:strCache>
            </c:strRef>
          </c:tx>
          <c:spPr>
            <a:solidFill>
              <a:schemeClr val="accent3"/>
            </a:solidFill>
            <a:ln w="12698">
              <a:noFill/>
            </a:ln>
            <a:scene3d>
              <a:camera prst="orthographicFront"/>
              <a:lightRig rig="threePt" dir="t"/>
            </a:scene3d>
            <a:sp3d prstMaterial="dkEdge">
              <a:bevelT w="0" h="0" prst="softRound"/>
              <a:bevelB w="0" h="0" prst="softRound"/>
              <a:contourClr>
                <a:srgbClr val="000000"/>
              </a:contourClr>
            </a:sp3d>
          </c:spPr>
          <c:invertIfNegative val="0"/>
          <c:dLbls>
            <c:dLbl>
              <c:idx val="0"/>
              <c:layout>
                <c:manualLayout>
                  <c:x val="-2.9423202099737337E-3"/>
                  <c:y val="-1.5801410365872941E-2"/>
                </c:manualLayout>
              </c:layout>
              <c:spPr>
                <a:noFill/>
                <a:ln w="3174">
                  <a:noFill/>
                </a:ln>
                <a:scene3d>
                  <a:camera prst="orthographicFront"/>
                  <a:lightRig rig="threePt" dir="t"/>
                </a:scene3d>
                <a:sp3d prstMaterial="plastic">
                  <a:bevelT w="0" h="0"/>
                </a:sp3d>
              </c:spPr>
              <c:txPr>
                <a:bodyPr/>
                <a:lstStyle/>
                <a:p>
                  <a:pPr>
                    <a:defRPr sz="1050"/>
                  </a:pPr>
                  <a:endParaRPr lang="ru-RU"/>
                </a:p>
              </c:txPr>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4.2421417322835034E-3"/>
                  <c:y val="2.399519337191285E-3"/>
                </c:manualLayout>
              </c:layout>
              <c:spPr>
                <a:noFill/>
                <a:ln w="3174">
                  <a:noFill/>
                </a:ln>
                <a:scene3d>
                  <a:camera prst="orthographicFront"/>
                  <a:lightRig rig="threePt" dir="t"/>
                </a:scene3d>
                <a:sp3d prstMaterial="plastic">
                  <a:bevelT w="0" h="0"/>
                </a:sp3d>
              </c:spPr>
              <c:txPr>
                <a:bodyPr/>
                <a:lstStyle/>
                <a:p>
                  <a:pPr>
                    <a:defRPr sz="1050"/>
                  </a:pPr>
                  <a:endParaRPr lang="ru-RU"/>
                </a:p>
              </c:txPr>
              <c:dLblPos val="outEnd"/>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2.3948766404199473E-3"/>
                  <c:y val="-3.4737246629218837E-3"/>
                </c:manualLayout>
              </c:layout>
              <c:spPr>
                <a:noFill/>
                <a:ln w="3174">
                  <a:noFill/>
                </a:ln>
                <a:scene3d>
                  <a:camera prst="orthographicFront"/>
                  <a:lightRig rig="threePt" dir="t"/>
                </a:scene3d>
                <a:sp3d prstMaterial="plastic">
                  <a:bevelT w="0" h="0"/>
                </a:sp3d>
              </c:spPr>
              <c:txPr>
                <a:bodyPr/>
                <a:lstStyle/>
                <a:p>
                  <a:pPr>
                    <a:defRPr sz="1050"/>
                  </a:pPr>
                  <a:endParaRPr lang="ru-RU"/>
                </a:p>
              </c:txPr>
              <c:dLblPos val="outEnd"/>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5.9340262467191601E-3"/>
                  <c:y val="-9.8156405148151667E-3"/>
                </c:manualLayout>
              </c:layout>
              <c:spPr>
                <a:noFill/>
                <a:ln w="3174">
                  <a:noFill/>
                </a:ln>
                <a:scene3d>
                  <a:camera prst="orthographicFront"/>
                  <a:lightRig rig="threePt" dir="t"/>
                </a:scene3d>
                <a:sp3d prstMaterial="plastic">
                  <a:bevelT w="0" h="0"/>
                </a:sp3d>
              </c:spPr>
              <c:txPr>
                <a:bodyPr/>
                <a:lstStyle/>
                <a:p>
                  <a:pPr>
                    <a:defRPr sz="1050"/>
                  </a:pPr>
                  <a:endParaRPr lang="ru-RU"/>
                </a:p>
              </c:txPr>
              <c:dLblPos val="outEnd"/>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1.672230971128609E-3"/>
                  <c:y val="-3.2672421971349968E-3"/>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w="3174">
                <a:noFill/>
              </a:ln>
              <a:scene3d>
                <a:camera prst="orthographicFront"/>
                <a:lightRig rig="threePt" dir="t"/>
              </a:scene3d>
              <a:sp3d prstMaterial="plastic">
                <a:bevelT w="0" h="0"/>
              </a:sp3d>
            </c:spPr>
            <c:txPr>
              <a:bodyPr wrap="square" lIns="38100" tIns="19050" rIns="38100" bIns="19050" anchor="ctr">
                <a:spAutoFit/>
              </a:bodyPr>
              <a:lstStyle/>
              <a:p>
                <a:pPr>
                  <a:defRPr sz="1050"/>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Лист1!$A$2:$A$6</c:f>
              <c:strCache>
                <c:ptCount val="5"/>
                <c:pt idx="0">
                  <c:v>Учреждения 
культурно-досугового типа</c:v>
                </c:pt>
                <c:pt idx="1">
                  <c:v>Библиотека</c:v>
                </c:pt>
                <c:pt idx="2">
                  <c:v>Кинозалы</c:v>
                </c:pt>
                <c:pt idx="3">
                  <c:v>Зоопарк</c:v>
                </c:pt>
                <c:pt idx="4">
                  <c:v>Музей</c:v>
                </c:pt>
              </c:strCache>
            </c:strRef>
          </c:cat>
          <c:val>
            <c:numRef>
              <c:f>Лист1!$C$2:$C$6</c:f>
              <c:numCache>
                <c:formatCode>#,##0</c:formatCode>
                <c:ptCount val="5"/>
                <c:pt idx="0">
                  <c:v>64.7</c:v>
                </c:pt>
                <c:pt idx="1">
                  <c:v>257.3</c:v>
                </c:pt>
                <c:pt idx="2">
                  <c:v>50.58</c:v>
                </c:pt>
                <c:pt idx="3">
                  <c:v>22.8</c:v>
                </c:pt>
                <c:pt idx="4">
                  <c:v>18.5</c:v>
                </c:pt>
              </c:numCache>
            </c:numRef>
          </c:val>
        </c:ser>
        <c:ser>
          <c:idx val="2"/>
          <c:order val="2"/>
          <c:tx>
            <c:strRef>
              <c:f>Лист1!$D$1</c:f>
              <c:strCache>
                <c:ptCount val="1"/>
                <c:pt idx="0">
                  <c:v>2016 год</c:v>
                </c:pt>
              </c:strCache>
            </c:strRef>
          </c:tx>
          <c:spPr>
            <a:solidFill>
              <a:schemeClr val="accent2"/>
            </a:solidFill>
            <a:ln w="12698">
              <a:noFill/>
            </a:ln>
            <a:scene3d>
              <a:camera prst="orthographicFront"/>
              <a:lightRig rig="threePt" dir="t"/>
            </a:scene3d>
            <a:sp3d prstMaterial="dkEdge">
              <a:bevelT w="0" h="0" prst="softRound"/>
              <a:bevelB w="0" h="0" prst="softRound"/>
              <a:contourClr>
                <a:srgbClr val="000000"/>
              </a:contourClr>
            </a:sp3d>
          </c:spPr>
          <c:invertIfNegative val="0"/>
          <c:dLbls>
            <c:dLbl>
              <c:idx val="0"/>
              <c:layout>
                <c:manualLayout>
                  <c:x val="1.0527244094488189E-3"/>
                  <c:y val="1.2861524839515542E-3"/>
                </c:manualLayout>
              </c:layout>
              <c:spPr>
                <a:noFill/>
                <a:ln w="3174">
                  <a:noFill/>
                </a:ln>
                <a:effectLst>
                  <a:glow rad="127000">
                    <a:sysClr val="window" lastClr="FFFFFF"/>
                  </a:glow>
                </a:effectLst>
                <a:scene3d>
                  <a:camera prst="orthographicFront"/>
                  <a:lightRig rig="threePt" dir="t"/>
                </a:scene3d>
                <a:sp3d prstMaterial="plastic">
                  <a:bevelT w="0" h="0"/>
                </a:sp3d>
              </c:spPr>
              <c:txPr>
                <a:bodyPr/>
                <a:lstStyle/>
                <a:p>
                  <a:pPr>
                    <a:defRPr sz="1050"/>
                  </a:pPr>
                  <a:endParaRPr lang="ru-RU"/>
                </a:p>
              </c:txPr>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1.0451821522309711E-2"/>
                  <c:y val="-2.712481421749989E-2"/>
                </c:manualLayout>
              </c:layout>
              <c:spPr>
                <a:noFill/>
                <a:ln w="3174">
                  <a:noFill/>
                </a:ln>
                <a:effectLst>
                  <a:glow rad="127000">
                    <a:sysClr val="window" lastClr="FFFFFF"/>
                  </a:glow>
                </a:effectLst>
                <a:scene3d>
                  <a:camera prst="orthographicFront"/>
                  <a:lightRig rig="threePt" dir="t"/>
                </a:scene3d>
                <a:sp3d prstMaterial="plastic">
                  <a:bevelT w="0" h="0"/>
                </a:sp3d>
              </c:spPr>
              <c:txPr>
                <a:bodyPr/>
                <a:lstStyle/>
                <a:p>
                  <a:pPr>
                    <a:defRPr sz="1050"/>
                  </a:pPr>
                  <a:endParaRPr lang="ru-RU"/>
                </a:p>
              </c:txPr>
              <c:dLblPos val="outEnd"/>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4.3622467191601049E-3"/>
                  <c:y val="-1.805268317363944E-3"/>
                </c:manualLayout>
              </c:layout>
              <c:spPr>
                <a:noFill/>
                <a:ln w="3174">
                  <a:noFill/>
                </a:ln>
                <a:effectLst>
                  <a:glow rad="127000">
                    <a:sysClr val="window" lastClr="FFFFFF"/>
                  </a:glow>
                </a:effectLst>
                <a:scene3d>
                  <a:camera prst="orthographicFront"/>
                  <a:lightRig rig="threePt" dir="t"/>
                </a:scene3d>
                <a:sp3d prstMaterial="plastic">
                  <a:bevelT w="0" h="0"/>
                </a:sp3d>
              </c:spPr>
              <c:txPr>
                <a:bodyPr/>
                <a:lstStyle/>
                <a:p>
                  <a:pPr>
                    <a:defRPr sz="1050"/>
                  </a:pPr>
                  <a:endParaRPr lang="ru-RU"/>
                </a:p>
              </c:txPr>
              <c:dLblPos val="outEnd"/>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1.3085564304461943E-4"/>
                  <c:y val="6.8284476488631694E-3"/>
                </c:manualLayout>
              </c:layout>
              <c:spPr>
                <a:noFill/>
                <a:ln w="3174">
                  <a:noFill/>
                </a:ln>
                <a:effectLst>
                  <a:glow rad="127000">
                    <a:sysClr val="window" lastClr="FFFFFF"/>
                  </a:glow>
                </a:effectLst>
                <a:scene3d>
                  <a:camera prst="orthographicFront"/>
                  <a:lightRig rig="threePt" dir="t"/>
                </a:scene3d>
                <a:sp3d prstMaterial="plastic">
                  <a:bevelT w="0" h="0"/>
                </a:sp3d>
              </c:spPr>
              <c:txPr>
                <a:bodyPr/>
                <a:lstStyle/>
                <a:p>
                  <a:pPr>
                    <a:defRPr sz="1050"/>
                  </a:pPr>
                  <a:endParaRPr lang="ru-RU"/>
                </a:p>
              </c:txPr>
              <c:dLblPos val="outEnd"/>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
                  <c:y val="-4.1536856085760366E-3"/>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w="3174">
                <a:noFill/>
              </a:ln>
              <a:effectLst>
                <a:glow rad="127000">
                  <a:sysClr val="window" lastClr="FFFFFF"/>
                </a:glow>
              </a:effectLst>
              <a:scene3d>
                <a:camera prst="orthographicFront"/>
                <a:lightRig rig="threePt" dir="t"/>
              </a:scene3d>
              <a:sp3d prstMaterial="plastic">
                <a:bevelT w="0" h="0"/>
              </a:sp3d>
            </c:spPr>
            <c:txPr>
              <a:bodyPr wrap="square" lIns="38100" tIns="19050" rIns="38100" bIns="19050" anchor="ctr">
                <a:spAutoFit/>
              </a:bodyPr>
              <a:lstStyle/>
              <a:p>
                <a:pPr>
                  <a:defRPr sz="1050"/>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Лист1!$A$2:$A$6</c:f>
              <c:strCache>
                <c:ptCount val="5"/>
                <c:pt idx="0">
                  <c:v>Учреждения 
культурно-досугового типа</c:v>
                </c:pt>
                <c:pt idx="1">
                  <c:v>Библиотека</c:v>
                </c:pt>
                <c:pt idx="2">
                  <c:v>Кинозалы</c:v>
                </c:pt>
                <c:pt idx="3">
                  <c:v>Зоопарк</c:v>
                </c:pt>
                <c:pt idx="4">
                  <c:v>Музей</c:v>
                </c:pt>
              </c:strCache>
            </c:strRef>
          </c:cat>
          <c:val>
            <c:numRef>
              <c:f>Лист1!$D$2:$D$6</c:f>
              <c:numCache>
                <c:formatCode>#,##0</c:formatCode>
                <c:ptCount val="5"/>
                <c:pt idx="0">
                  <c:v>63</c:v>
                </c:pt>
                <c:pt idx="1">
                  <c:v>258.3</c:v>
                </c:pt>
                <c:pt idx="2">
                  <c:v>62.6</c:v>
                </c:pt>
                <c:pt idx="3">
                  <c:v>18.8</c:v>
                </c:pt>
                <c:pt idx="4">
                  <c:v>17</c:v>
                </c:pt>
              </c:numCache>
            </c:numRef>
          </c:val>
        </c:ser>
        <c:ser>
          <c:idx val="3"/>
          <c:order val="3"/>
          <c:tx>
            <c:strRef>
              <c:f>Лист1!$E$1</c:f>
              <c:strCache>
                <c:ptCount val="1"/>
                <c:pt idx="0">
                  <c:v>2017 год</c:v>
                </c:pt>
              </c:strCache>
            </c:strRef>
          </c:tx>
          <c:invertIfNegative val="0"/>
          <c:dLbls>
            <c:dLbl>
              <c:idx val="0"/>
              <c:layout>
                <c:manualLayout>
                  <c:x val="1.0666666666666666E-2"/>
                  <c:y val="-1.5408278784429056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2.5600000000000001E-2"/>
                  <c:y val="-2.5702811244979921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8.5333333333334118E-3"/>
                  <c:y val="-2.0981437561268697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2.1333333333333334E-3"/>
                  <c:y val="-1.1078518799607881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4.2666666666666669E-3"/>
                  <c:y val="-1.6357714321854346E-3"/>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Лист1!$A$2:$A$6</c:f>
              <c:strCache>
                <c:ptCount val="5"/>
                <c:pt idx="0">
                  <c:v>Учреждения 
культурно-досугового типа</c:v>
                </c:pt>
                <c:pt idx="1">
                  <c:v>Библиотека</c:v>
                </c:pt>
                <c:pt idx="2">
                  <c:v>Кинозалы</c:v>
                </c:pt>
                <c:pt idx="3">
                  <c:v>Зоопарк</c:v>
                </c:pt>
                <c:pt idx="4">
                  <c:v>Музей</c:v>
                </c:pt>
              </c:strCache>
            </c:strRef>
          </c:cat>
          <c:val>
            <c:numRef>
              <c:f>Лист1!$E$2:$E$6</c:f>
              <c:numCache>
                <c:formatCode>#,##0</c:formatCode>
                <c:ptCount val="5"/>
                <c:pt idx="0">
                  <c:v>68.900000000000006</c:v>
                </c:pt>
                <c:pt idx="1">
                  <c:v>261.5</c:v>
                </c:pt>
                <c:pt idx="2">
                  <c:v>64.5</c:v>
                </c:pt>
                <c:pt idx="3">
                  <c:v>23</c:v>
                </c:pt>
                <c:pt idx="4">
                  <c:v>17.600000000000001</c:v>
                </c:pt>
              </c:numCache>
            </c:numRef>
          </c:val>
        </c:ser>
        <c:dLbls>
          <c:showLegendKey val="0"/>
          <c:showVal val="0"/>
          <c:showCatName val="0"/>
          <c:showSerName val="0"/>
          <c:showPercent val="0"/>
          <c:showBubbleSize val="0"/>
        </c:dLbls>
        <c:gapWidth val="122"/>
        <c:overlap val="5"/>
        <c:axId val="93395200"/>
        <c:axId val="93417472"/>
      </c:barChart>
      <c:dateAx>
        <c:axId val="93395200"/>
        <c:scaling>
          <c:orientation val="minMax"/>
        </c:scaling>
        <c:delete val="0"/>
        <c:axPos val="b"/>
        <c:majorGridlines>
          <c:spPr>
            <a:ln>
              <a:noFill/>
            </a:ln>
          </c:spPr>
        </c:majorGridlines>
        <c:numFmt formatCode="dd/mm/yyyy" sourceLinked="0"/>
        <c:majorTickMark val="cross"/>
        <c:minorTickMark val="none"/>
        <c:tickLblPos val="low"/>
        <c:txPr>
          <a:bodyPr anchor="ctr" anchorCtr="0"/>
          <a:lstStyle/>
          <a:p>
            <a:pPr>
              <a:defRPr sz="1050" b="0"/>
            </a:pPr>
            <a:endParaRPr lang="ru-RU"/>
          </a:p>
        </c:txPr>
        <c:crossAx val="93417472"/>
        <c:crosses val="autoZero"/>
        <c:auto val="0"/>
        <c:lblOffset val="300"/>
        <c:baseTimeUnit val="days"/>
      </c:dateAx>
      <c:valAx>
        <c:axId val="93417472"/>
        <c:scaling>
          <c:orientation val="minMax"/>
          <c:max val="300"/>
          <c:min val="0"/>
        </c:scaling>
        <c:delete val="0"/>
        <c:axPos val="l"/>
        <c:majorGridlines>
          <c:spPr>
            <a:ln>
              <a:noFill/>
            </a:ln>
          </c:spPr>
        </c:majorGridlines>
        <c:title>
          <c:tx>
            <c:rich>
              <a:bodyPr rot="0" vert="horz"/>
              <a:lstStyle/>
              <a:p>
                <a:pPr>
                  <a:defRPr sz="1050"/>
                </a:pPr>
                <a:r>
                  <a:rPr lang="ru-RU" sz="1050" b="0"/>
                  <a:t>тыс. человек</a:t>
                </a:r>
              </a:p>
            </c:rich>
          </c:tx>
          <c:layout>
            <c:manualLayout>
              <c:xMode val="edge"/>
              <c:yMode val="edge"/>
              <c:x val="0"/>
              <c:y val="9.8565930792393286E-2"/>
            </c:manualLayout>
          </c:layout>
          <c:overlay val="0"/>
        </c:title>
        <c:numFmt formatCode="#,##0.0" sourceLinked="0"/>
        <c:majorTickMark val="out"/>
        <c:minorTickMark val="none"/>
        <c:tickLblPos val="nextTo"/>
        <c:txPr>
          <a:bodyPr/>
          <a:lstStyle/>
          <a:p>
            <a:pPr>
              <a:defRPr sz="1050" b="0" baseline="0"/>
            </a:pPr>
            <a:endParaRPr lang="ru-RU"/>
          </a:p>
        </c:txPr>
        <c:crossAx val="93395200"/>
        <c:crosses val="autoZero"/>
        <c:crossBetween val="between"/>
        <c:majorUnit val="50"/>
      </c:valAx>
      <c:spPr>
        <a:noFill/>
        <a:ln cmpd="sng">
          <a:noFill/>
          <a:miter lim="800000"/>
        </a:ln>
        <a:effectLst/>
      </c:spPr>
    </c:plotArea>
    <c:legend>
      <c:legendPos val="b"/>
      <c:layout>
        <c:manualLayout>
          <c:xMode val="edge"/>
          <c:yMode val="edge"/>
          <c:x val="9.9346813648293966E-2"/>
          <c:y val="0.92838818224644992"/>
          <c:w val="0.50158093438320206"/>
          <c:h val="7.1173740477562253E-2"/>
        </c:manualLayout>
      </c:layout>
      <c:overlay val="0"/>
      <c:spPr>
        <a:ln w="3174">
          <a:noFill/>
        </a:ln>
      </c:spPr>
      <c:txPr>
        <a:bodyPr/>
        <a:lstStyle/>
        <a:p>
          <a:pPr>
            <a:defRPr sz="1050" b="0" i="0" baseline="0"/>
          </a:pPr>
          <a:endParaRPr lang="ru-RU"/>
        </a:p>
      </c:txPr>
    </c:legend>
    <c:plotVisOnly val="1"/>
    <c:dispBlanksAs val="gap"/>
    <c:showDLblsOverMax val="0"/>
  </c:chart>
  <c:spPr>
    <a:noFill/>
    <a:ln>
      <a:noFill/>
    </a:ln>
  </c:spPr>
  <c:txPr>
    <a:bodyPr/>
    <a:lstStyle/>
    <a:p>
      <a:pPr>
        <a:defRPr sz="1000" b="1">
          <a:latin typeface="Times New Roman" pitchFamily="18" charset="0"/>
          <a:cs typeface="Times New Roman" pitchFamily="18" charset="0"/>
        </a:defRPr>
      </a:pPr>
      <a:endParaRPr lang="ru-RU"/>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sz="1400" b="1">
                <a:solidFill>
                  <a:schemeClr val="tx1"/>
                </a:solidFill>
                <a:effectLst/>
                <a:latin typeface="Times New Roman" panose="02020603050405020304" pitchFamily="18" charset="0"/>
                <a:cs typeface="Times New Roman" panose="02020603050405020304" pitchFamily="18" charset="0"/>
              </a:rPr>
              <a:t>Распределение</a:t>
            </a:r>
            <a:r>
              <a:rPr lang="ru-RU" sz="1400" b="1" baseline="0">
                <a:solidFill>
                  <a:schemeClr val="tx1"/>
                </a:solidFill>
                <a:effectLst/>
                <a:latin typeface="Times New Roman" panose="02020603050405020304" pitchFamily="18" charset="0"/>
                <a:cs typeface="Times New Roman" panose="02020603050405020304" pitchFamily="18" charset="0"/>
              </a:rPr>
              <a:t> </a:t>
            </a:r>
            <a:r>
              <a:rPr lang="ru-RU" sz="1400" b="1">
                <a:solidFill>
                  <a:schemeClr val="tx1"/>
                </a:solidFill>
                <a:effectLst/>
                <a:latin typeface="Times New Roman" panose="02020603050405020304" pitchFamily="18" charset="0"/>
                <a:cs typeface="Times New Roman" panose="02020603050405020304" pitchFamily="18" charset="0"/>
              </a:rPr>
              <a:t>клубных формирований по направлениям</a:t>
            </a:r>
          </a:p>
        </c:rich>
      </c:tx>
      <c:layout>
        <c:manualLayout>
          <c:xMode val="edge"/>
          <c:yMode val="edge"/>
          <c:x val="0.1762846310877807"/>
          <c:y val="0"/>
        </c:manualLayout>
      </c:layout>
      <c:overlay val="0"/>
    </c:title>
    <c:autoTitleDeleted val="0"/>
    <c:plotArea>
      <c:layout>
        <c:manualLayout>
          <c:layoutTarget val="inner"/>
          <c:xMode val="edge"/>
          <c:yMode val="edge"/>
          <c:x val="6.6665026246719161E-2"/>
          <c:y val="0.14699470977342788"/>
          <c:w val="0.42386063721201517"/>
          <c:h val="0.76057235836174686"/>
        </c:manualLayout>
      </c:layout>
      <c:pieChart>
        <c:varyColors val="1"/>
        <c:ser>
          <c:idx val="0"/>
          <c:order val="0"/>
          <c:tx>
            <c:strRef>
              <c:f>Лист1!$B$1</c:f>
              <c:strCache>
                <c:ptCount val="1"/>
                <c:pt idx="0">
                  <c:v>Структура клубных формирований</c:v>
                </c:pt>
              </c:strCache>
            </c:strRef>
          </c:tx>
          <c:dPt>
            <c:idx val="0"/>
            <c:bubble3D val="0"/>
            <c:explosion val="5"/>
          </c:dPt>
          <c:dPt>
            <c:idx val="1"/>
            <c:bubble3D val="0"/>
            <c:explosion val="8"/>
          </c:dPt>
          <c:dPt>
            <c:idx val="2"/>
            <c:bubble3D val="0"/>
            <c:explosion val="9"/>
          </c:dPt>
          <c:dPt>
            <c:idx val="3"/>
            <c:bubble3D val="0"/>
            <c:explosion val="9"/>
          </c:dPt>
          <c:dPt>
            <c:idx val="4"/>
            <c:bubble3D val="0"/>
            <c:explosion val="9"/>
          </c:dPt>
          <c:dPt>
            <c:idx val="5"/>
            <c:bubble3D val="0"/>
            <c:explosion val="8"/>
          </c:dPt>
          <c:dPt>
            <c:idx val="6"/>
            <c:bubble3D val="0"/>
            <c:explosion val="7"/>
          </c:dPt>
          <c:dPt>
            <c:idx val="7"/>
            <c:bubble3D val="0"/>
            <c:explosion val="6"/>
          </c:dPt>
          <c:dPt>
            <c:idx val="8"/>
            <c:bubble3D val="0"/>
            <c:explosion val="5"/>
          </c:dPt>
          <c:dLbls>
            <c:dLbl>
              <c:idx val="4"/>
              <c:layout>
                <c:manualLayout>
                  <c:x val="-6.1400918635170602E-3"/>
                  <c:y val="-1.6751986001749781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1.0353783902012248E-2"/>
                  <c:y val="-3.8710761154855645E-3"/>
                </c:manualLayout>
              </c:layout>
              <c:showLegendKey val="0"/>
              <c:showVal val="1"/>
              <c:showCatName val="0"/>
              <c:showSerName val="0"/>
              <c:showPercent val="0"/>
              <c:showBubbleSize val="0"/>
              <c:extLst>
                <c:ext xmlns:c15="http://schemas.microsoft.com/office/drawing/2012/chart" uri="{CE6537A1-D6FC-4f65-9D91-7224C49458BB}">
                  <c15:layout/>
                </c:ext>
              </c:extLst>
            </c:dLbl>
            <c:spPr>
              <a:solidFill>
                <a:srgbClr val="FFFF99"/>
              </a:solidFill>
              <a:ln>
                <a:solidFill>
                  <a:sysClr val="windowText" lastClr="000000"/>
                </a:solidFill>
              </a:ln>
              <a:effectLst/>
            </c:spPr>
            <c:txPr>
              <a:bodyPr/>
              <a:lstStyle/>
              <a:p>
                <a:pPr>
                  <a:defRPr sz="1100" b="1">
                    <a:solidFill>
                      <a:sysClr val="windowText" lastClr="000000"/>
                    </a:solidFill>
                    <a:latin typeface="Times New Roman" pitchFamily="18" charset="0"/>
                    <a:cs typeface="Times New Roman" pitchFamily="18" charset="0"/>
                  </a:defRPr>
                </a:pPr>
                <a:endParaRPr lang="ru-RU"/>
              </a:p>
            </c:txPr>
            <c:showLegendKey val="0"/>
            <c:showVal val="1"/>
            <c:showCatName val="0"/>
            <c:showSerName val="0"/>
            <c:showPercent val="0"/>
            <c:showBubbleSize val="0"/>
            <c:showLeaderLines val="1"/>
            <c:extLst>
              <c:ext xmlns:c15="http://schemas.microsoft.com/office/drawing/2012/chart" uri="{CE6537A1-D6FC-4f65-9D91-7224C49458BB}">
                <c15:layout/>
              </c:ext>
            </c:extLst>
          </c:dLbls>
          <c:cat>
            <c:strRef>
              <c:f>Лист1!$A$2:$A$10</c:f>
              <c:strCache>
                <c:ptCount val="9"/>
                <c:pt idx="0">
                  <c:v>Хоровые</c:v>
                </c:pt>
                <c:pt idx="1">
                  <c:v>Хореографические</c:v>
                </c:pt>
                <c:pt idx="2">
                  <c:v>Театральные</c:v>
                </c:pt>
                <c:pt idx="3">
                  <c:v>Оркестры народных инструментов</c:v>
                </c:pt>
                <c:pt idx="4">
                  <c:v>Оркестры духовых инструментов</c:v>
                </c:pt>
                <c:pt idx="5">
                  <c:v>Фольклор</c:v>
                </c:pt>
                <c:pt idx="6">
                  <c:v>Декоративно-прикладное искусство</c:v>
                </c:pt>
                <c:pt idx="7">
                  <c:v>Клубы по интересам</c:v>
                </c:pt>
                <c:pt idx="8">
                  <c:v>Прочие (студии, секции, кружки)</c:v>
                </c:pt>
              </c:strCache>
            </c:strRef>
          </c:cat>
          <c:val>
            <c:numRef>
              <c:f>Лист1!$B$2:$B$10</c:f>
              <c:numCache>
                <c:formatCode>0</c:formatCode>
                <c:ptCount val="9"/>
                <c:pt idx="0">
                  <c:v>5</c:v>
                </c:pt>
                <c:pt idx="1">
                  <c:v>13</c:v>
                </c:pt>
                <c:pt idx="2">
                  <c:v>5</c:v>
                </c:pt>
                <c:pt idx="3">
                  <c:v>2</c:v>
                </c:pt>
                <c:pt idx="4">
                  <c:v>1</c:v>
                </c:pt>
                <c:pt idx="5">
                  <c:v>2</c:v>
                </c:pt>
                <c:pt idx="6">
                  <c:v>2</c:v>
                </c:pt>
                <c:pt idx="7">
                  <c:v>15</c:v>
                </c:pt>
                <c:pt idx="8">
                  <c:v>8</c:v>
                </c:pt>
              </c:numCache>
            </c:numRef>
          </c:val>
        </c:ser>
        <c:dLbls>
          <c:showLegendKey val="0"/>
          <c:showVal val="0"/>
          <c:showCatName val="0"/>
          <c:showSerName val="0"/>
          <c:showPercent val="1"/>
          <c:showBubbleSize val="0"/>
          <c:showLeaderLines val="1"/>
        </c:dLbls>
        <c:firstSliceAng val="10"/>
      </c:pieChart>
    </c:plotArea>
    <c:legend>
      <c:legendPos val="r"/>
      <c:layout>
        <c:manualLayout>
          <c:xMode val="edge"/>
          <c:yMode val="edge"/>
          <c:x val="0.54779636920384955"/>
          <c:y val="0.15521966296269041"/>
          <c:w val="0.4429443715368912"/>
          <c:h val="0.84256874432751983"/>
        </c:manualLayout>
      </c:layout>
      <c:overlay val="0"/>
      <c:txPr>
        <a:bodyPr/>
        <a:lstStyle/>
        <a:p>
          <a:pPr>
            <a:defRPr sz="1100">
              <a:latin typeface="Times New Roman" pitchFamily="18" charset="0"/>
              <a:cs typeface="Times New Roman" pitchFamily="18" charset="0"/>
            </a:defRPr>
          </a:pPr>
          <a:endParaRPr lang="ru-RU"/>
        </a:p>
      </c:txPr>
    </c:legend>
    <c:plotVisOnly val="1"/>
    <c:dispBlanksAs val="gap"/>
    <c:showDLblsOverMax val="0"/>
  </c:chart>
  <c:spPr>
    <a:ln>
      <a:noFill/>
    </a:ln>
  </c:sp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sz="1400" b="1">
                <a:effectLst/>
                <a:latin typeface="Times New Roman" panose="02020603050405020304" pitchFamily="18" charset="0"/>
                <a:cs typeface="Times New Roman" panose="02020603050405020304" pitchFamily="18" charset="0"/>
              </a:rPr>
              <a:t>Категория пользователей </a:t>
            </a:r>
          </a:p>
          <a:p>
            <a:pPr>
              <a:defRPr/>
            </a:pPr>
            <a:r>
              <a:rPr lang="ru-RU" sz="1400" b="1">
                <a:effectLst/>
                <a:latin typeface="Times New Roman" panose="02020603050405020304" pitchFamily="18" charset="0"/>
                <a:cs typeface="Times New Roman" panose="02020603050405020304" pitchFamily="18" charset="0"/>
              </a:rPr>
              <a:t>МБУ «Библиотека им.</a:t>
            </a:r>
            <a:r>
              <a:rPr lang="ru-RU" sz="1400" b="1" baseline="0">
                <a:effectLst/>
                <a:latin typeface="Times New Roman" panose="02020603050405020304" pitchFamily="18" charset="0"/>
                <a:cs typeface="Times New Roman" panose="02020603050405020304" pitchFamily="18" charset="0"/>
              </a:rPr>
              <a:t> Маяковского</a:t>
            </a:r>
            <a:r>
              <a:rPr lang="ru-RU" sz="1400" b="1">
                <a:effectLst/>
                <a:latin typeface="Times New Roman" panose="02020603050405020304" pitchFamily="18" charset="0"/>
                <a:cs typeface="Times New Roman" panose="02020603050405020304" pitchFamily="18" charset="0"/>
              </a:rPr>
              <a:t>»</a:t>
            </a:r>
          </a:p>
        </c:rich>
      </c:tx>
      <c:overlay val="0"/>
    </c:title>
    <c:autoTitleDeleted val="0"/>
    <c:plotArea>
      <c:layout>
        <c:manualLayout>
          <c:layoutTarget val="inner"/>
          <c:xMode val="edge"/>
          <c:yMode val="edge"/>
          <c:x val="0.13506197142023912"/>
          <c:y val="0.19732425338724552"/>
          <c:w val="0.39120370370370372"/>
          <c:h val="0.76126126126126126"/>
        </c:manualLayout>
      </c:layout>
      <c:pieChart>
        <c:varyColors val="1"/>
        <c:ser>
          <c:idx val="0"/>
          <c:order val="0"/>
          <c:tx>
            <c:strRef>
              <c:f>Лист1!$B$1</c:f>
              <c:strCache>
                <c:ptCount val="1"/>
                <c:pt idx="0">
                  <c:v>Категория пользователей библиотеки</c:v>
                </c:pt>
              </c:strCache>
            </c:strRef>
          </c:tx>
          <c:explosion val="5"/>
          <c:dPt>
            <c:idx val="0"/>
            <c:bubble3D val="0"/>
            <c:explosion val="7"/>
          </c:dPt>
          <c:dPt>
            <c:idx val="1"/>
            <c:bubble3D val="0"/>
            <c:explosion val="0"/>
          </c:dPt>
          <c:dPt>
            <c:idx val="2"/>
            <c:bubble3D val="0"/>
            <c:explosion val="4"/>
          </c:dPt>
          <c:dPt>
            <c:idx val="3"/>
            <c:bubble3D val="0"/>
            <c:explosion val="1"/>
          </c:dPt>
          <c:dLbls>
            <c:dLbl>
              <c:idx val="0"/>
              <c:tx>
                <c:rich>
                  <a:bodyPr/>
                  <a:lstStyle/>
                  <a:p>
                    <a:r>
                      <a:rPr lang="en-US"/>
                      <a:t>49%</a:t>
                    </a:r>
                  </a:p>
                </c:rich>
              </c:tx>
              <c:showLegendKey val="0"/>
              <c:showVal val="0"/>
              <c:showCatName val="0"/>
              <c:showSerName val="0"/>
              <c:showPercent val="1"/>
              <c:showBubbleSize val="0"/>
              <c:extLst>
                <c:ext xmlns:c15="http://schemas.microsoft.com/office/drawing/2012/chart" uri="{CE6537A1-D6FC-4f65-9D91-7224C49458BB}">
                  <c15:layout/>
                </c:ext>
              </c:extLst>
            </c:dLbl>
            <c:dLbl>
              <c:idx val="1"/>
              <c:tx>
                <c:rich>
                  <a:bodyPr/>
                  <a:lstStyle/>
                  <a:p>
                    <a:r>
                      <a:rPr lang="en-US"/>
                      <a:t>12</a:t>
                    </a:r>
                    <a:r>
                      <a:rPr lang="en-US" baseline="0"/>
                      <a:t>%</a:t>
                    </a:r>
                    <a:endParaRPr lang="en-US"/>
                  </a:p>
                </c:rich>
              </c:tx>
              <c:showLegendKey val="0"/>
              <c:showVal val="0"/>
              <c:showCatName val="0"/>
              <c:showSerName val="0"/>
              <c:showPercent val="1"/>
              <c:showBubbleSize val="0"/>
              <c:extLst>
                <c:ext xmlns:c15="http://schemas.microsoft.com/office/drawing/2012/chart" uri="{CE6537A1-D6FC-4f65-9D91-7224C49458BB}">
                  <c15:layout/>
                </c:ext>
              </c:extLst>
            </c:dLbl>
            <c:dLbl>
              <c:idx val="2"/>
              <c:tx>
                <c:rich>
                  <a:bodyPr/>
                  <a:lstStyle/>
                  <a:p>
                    <a:r>
                      <a:rPr lang="en-US"/>
                      <a:t>35%</a:t>
                    </a:r>
                  </a:p>
                </c:rich>
              </c:tx>
              <c:showLegendKey val="0"/>
              <c:showVal val="0"/>
              <c:showCatName val="0"/>
              <c:showSerName val="0"/>
              <c:showPercent val="1"/>
              <c:showBubbleSize val="0"/>
              <c:extLst>
                <c:ext xmlns:c15="http://schemas.microsoft.com/office/drawing/2012/chart" uri="{CE6537A1-D6FC-4f65-9D91-7224C49458BB}">
                  <c15:layout/>
                </c:ext>
              </c:extLst>
            </c:dLbl>
            <c:dLbl>
              <c:idx val="3"/>
              <c:layout>
                <c:manualLayout>
                  <c:x val="2.1413495188101445E-2"/>
                  <c:y val="0.12824110527850685"/>
                </c:manualLayout>
              </c:layout>
              <c:tx>
                <c:rich>
                  <a:bodyPr/>
                  <a:lstStyle/>
                  <a:p>
                    <a:r>
                      <a:rPr lang="en-US"/>
                      <a:t>4%</a:t>
                    </a:r>
                  </a:p>
                </c:rich>
              </c:tx>
              <c:showLegendKey val="0"/>
              <c:showVal val="0"/>
              <c:showCatName val="0"/>
              <c:showSerName val="0"/>
              <c:showPercent val="1"/>
              <c:showBubbleSize val="0"/>
              <c:extLst>
                <c:ext xmlns:c15="http://schemas.microsoft.com/office/drawing/2012/chart" uri="{CE6537A1-D6FC-4f65-9D91-7224C49458BB}">
                  <c15:layout/>
                </c:ext>
              </c:extLst>
            </c:dLbl>
            <c:spPr>
              <a:solidFill>
                <a:srgbClr val="FFFF99"/>
              </a:solidFill>
              <a:ln>
                <a:solidFill>
                  <a:sysClr val="windowText" lastClr="000000"/>
                </a:solidFill>
              </a:ln>
              <a:effectLst/>
            </c:spPr>
            <c:txPr>
              <a:bodyPr/>
              <a:lstStyle/>
              <a:p>
                <a:pPr>
                  <a:defRPr sz="1100" b="1" i="0">
                    <a:latin typeface="Times New Roman" pitchFamily="18" charset="0"/>
                    <a:cs typeface="Times New Roman" pitchFamily="18" charset="0"/>
                  </a:defRPr>
                </a:pPr>
                <a:endParaRPr lang="ru-RU"/>
              </a:p>
            </c:txPr>
            <c:showLegendKey val="0"/>
            <c:showVal val="0"/>
            <c:showCatName val="0"/>
            <c:showSerName val="0"/>
            <c:showPercent val="1"/>
            <c:showBubbleSize val="0"/>
            <c:showLeaderLines val="1"/>
            <c:leaderLines>
              <c:spPr>
                <a:ln w="12700"/>
              </c:spPr>
            </c:leaderLines>
            <c:extLst>
              <c:ext xmlns:c15="http://schemas.microsoft.com/office/drawing/2012/chart" uri="{CE6537A1-D6FC-4f65-9D91-7224C49458BB}"/>
            </c:extLst>
          </c:dLbls>
          <c:cat>
            <c:strRef>
              <c:f>Лист1!$A$2:$A$5</c:f>
              <c:strCache>
                <c:ptCount val="4"/>
                <c:pt idx="0">
                  <c:v>Дети до 14 лет включительно</c:v>
                </c:pt>
                <c:pt idx="1">
                  <c:v>Молодежь 15-30 лет</c:v>
                </c:pt>
                <c:pt idx="2">
                  <c:v>Читатели старше 30 лет</c:v>
                </c:pt>
                <c:pt idx="3">
                  <c:v>Удаленные пользователи</c:v>
                </c:pt>
              </c:strCache>
            </c:strRef>
          </c:cat>
          <c:val>
            <c:numRef>
              <c:f>Лист1!$B$2:$B$5</c:f>
              <c:numCache>
                <c:formatCode>General</c:formatCode>
                <c:ptCount val="4"/>
                <c:pt idx="0">
                  <c:v>15.6</c:v>
                </c:pt>
                <c:pt idx="1">
                  <c:v>4.7</c:v>
                </c:pt>
                <c:pt idx="2">
                  <c:v>11.2</c:v>
                </c:pt>
                <c:pt idx="3">
                  <c:v>1.6</c:v>
                </c:pt>
              </c:numCache>
            </c:numRef>
          </c:val>
        </c:ser>
        <c:dLbls>
          <c:showLegendKey val="0"/>
          <c:showVal val="0"/>
          <c:showCatName val="0"/>
          <c:showSerName val="0"/>
          <c:showPercent val="1"/>
          <c:showBubbleSize val="0"/>
          <c:showLeaderLines val="1"/>
        </c:dLbls>
        <c:firstSliceAng val="0"/>
      </c:pieChart>
    </c:plotArea>
    <c:legend>
      <c:legendPos val="r"/>
      <c:layout>
        <c:manualLayout>
          <c:xMode val="edge"/>
          <c:yMode val="edge"/>
          <c:x val="0.5742835010207058"/>
          <c:y val="0.36136415206163747"/>
          <c:w val="0.40951279527559087"/>
          <c:h val="0.34546473626280588"/>
        </c:manualLayout>
      </c:layout>
      <c:overlay val="0"/>
      <c:txPr>
        <a:bodyPr/>
        <a:lstStyle/>
        <a:p>
          <a:pPr>
            <a:defRPr sz="1100">
              <a:latin typeface="Times New Roman" pitchFamily="18" charset="0"/>
              <a:cs typeface="Times New Roman" pitchFamily="18" charset="0"/>
            </a:defRPr>
          </a:pPr>
          <a:endParaRPr lang="ru-RU"/>
        </a:p>
      </c:txPr>
    </c:legend>
    <c:plotVisOnly val="1"/>
    <c:dispBlanksAs val="gap"/>
    <c:showDLblsOverMax val="0"/>
  </c:chart>
  <c:spPr>
    <a:ln>
      <a:noFill/>
    </a:ln>
  </c:sp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Бегущая строка">
    <a:dk1>
      <a:srgbClr val="000000"/>
    </a:dk1>
    <a:lt1>
      <a:sysClr val="window" lastClr="FFFFFF"/>
    </a:lt1>
    <a:dk2>
      <a:srgbClr val="5E5E5E"/>
    </a:dk2>
    <a:lt2>
      <a:srgbClr val="DDDDDD"/>
    </a:lt2>
    <a:accent1>
      <a:srgbClr val="418AB3"/>
    </a:accent1>
    <a:accent2>
      <a:srgbClr val="A6B727"/>
    </a:accent2>
    <a:accent3>
      <a:srgbClr val="F69200"/>
    </a:accent3>
    <a:accent4>
      <a:srgbClr val="838383"/>
    </a:accent4>
    <a:accent5>
      <a:srgbClr val="FEC306"/>
    </a:accent5>
    <a:accent6>
      <a:srgbClr val="DF5327"/>
    </a:accent6>
    <a:hlink>
      <a:srgbClr val="F59E00"/>
    </a:hlink>
    <a:folHlink>
      <a:srgbClr val="B2B2B2"/>
    </a:folHlink>
  </a:clrScheme>
  <a:fontScheme name="Стандартная">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5.xml><?xml version="1.0" encoding="utf-8"?>
<a:themeOverride xmlns:a="http://schemas.openxmlformats.org/drawingml/2006/main">
  <a:clrScheme name="Воздушный поток">
    <a:dk1>
      <a:sysClr val="windowText" lastClr="000000"/>
    </a:dk1>
    <a:lt1>
      <a:sysClr val="window" lastClr="FFFFFF"/>
    </a:lt1>
    <a:dk2>
      <a:srgbClr val="212745"/>
    </a:dk2>
    <a:lt2>
      <a:srgbClr val="B4DCFA"/>
    </a:lt2>
    <a:accent1>
      <a:srgbClr val="4E67C8"/>
    </a:accent1>
    <a:accent2>
      <a:srgbClr val="5ECCF3"/>
    </a:accent2>
    <a:accent3>
      <a:srgbClr val="A7EA52"/>
    </a:accent3>
    <a:accent4>
      <a:srgbClr val="5DCEAF"/>
    </a:accent4>
    <a:accent5>
      <a:srgbClr val="FF8021"/>
    </a:accent5>
    <a:accent6>
      <a:srgbClr val="F14124"/>
    </a:accent6>
    <a:hlink>
      <a:srgbClr val="56C7AA"/>
    </a:hlink>
    <a:folHlink>
      <a:srgbClr val="59A8D1"/>
    </a:folHlink>
  </a:clrScheme>
  <a:fontScheme name="Воздушный поток">
    <a:majorFont>
      <a:latin typeface="Trebuchet MS"/>
      <a:ea typeface=""/>
      <a:cs typeface=""/>
      <a:font script="Jpan" typeface="HGｺﾞｼｯｸM"/>
      <a:font script="Hang" typeface="HY그래픽B"/>
      <a:font script="Hans" typeface="方正姚体"/>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a:ea typeface=""/>
      <a:cs typeface=""/>
      <a:font script="Jpan" typeface="HGｺﾞｼｯｸM"/>
      <a:font script="Hang" typeface="HY그래픽M"/>
      <a:font script="Hans" typeface="方正姚体"/>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Воздушный поток">
    <a:fillStyleLst>
      <a:solidFill>
        <a:schemeClr val="phClr"/>
      </a:solidFill>
      <a:gradFill rotWithShape="1">
        <a:gsLst>
          <a:gs pos="28000">
            <a:schemeClr val="phClr">
              <a:tint val="18000"/>
              <a:satMod val="120000"/>
              <a:lumMod val="88000"/>
            </a:schemeClr>
          </a:gs>
          <a:gs pos="100000">
            <a:schemeClr val="phClr">
              <a:tint val="40000"/>
              <a:satMod val="100000"/>
              <a:lumMod val="78000"/>
            </a:schemeClr>
          </a:gs>
        </a:gsLst>
        <a:lin ang="5400000" scaled="0"/>
      </a:gradFill>
      <a:gradFill rotWithShape="1">
        <a:gsLst>
          <a:gs pos="0">
            <a:schemeClr val="phClr">
              <a:lumMod val="95000"/>
            </a:schemeClr>
          </a:gs>
          <a:gs pos="100000">
            <a:schemeClr val="phClr">
              <a:shade val="82000"/>
              <a:satMod val="125000"/>
              <a:lumMod val="74000"/>
            </a:schemeClr>
          </a:gs>
        </a:gsLst>
        <a:lin ang="5400000" scaled="0"/>
      </a:gradFill>
    </a:fillStyleLst>
    <a:lnStyleLst>
      <a:ln w="9525" cap="flat" cmpd="sng" algn="ctr">
        <a:solidFill>
          <a:schemeClr val="phClr"/>
        </a:solidFill>
        <a:prstDash val="solid"/>
      </a:ln>
      <a:ln w="15875" cap="flat" cmpd="sng" algn="ctr">
        <a:solidFill>
          <a:schemeClr val="phClr">
            <a:shade val="75000"/>
            <a:satMod val="125000"/>
            <a:lumMod val="75000"/>
          </a:schemeClr>
        </a:solidFill>
        <a:prstDash val="solid"/>
      </a:ln>
      <a:ln w="25400" cap="flat" cmpd="sng" algn="ctr">
        <a:solidFill>
          <a:schemeClr val="phClr"/>
        </a:solidFill>
        <a:prstDash val="solid"/>
      </a:ln>
    </a:lnStyleLst>
    <a:effectStyleLst>
      <a:effectStyle>
        <a:effectLst>
          <a:outerShdw blurRad="63500" dist="50800" dir="5400000" sx="98000" sy="98000" rotWithShape="0">
            <a:srgbClr val="000000">
              <a:alpha val="20000"/>
            </a:srgbClr>
          </a:outerShdw>
        </a:effectLst>
      </a:effectStyle>
      <a:effectStyle>
        <a:effectLst>
          <a:outerShdw blurRad="40005" dist="22984" dir="5400000" rotWithShape="0">
            <a:srgbClr val="000000">
              <a:alpha val="45000"/>
            </a:srgbClr>
          </a:outerShdw>
        </a:effectLst>
        <a:scene3d>
          <a:camera prst="orthographicFront">
            <a:rot lat="0" lon="0" rev="0"/>
          </a:camera>
          <a:lightRig rig="balanced" dir="tr"/>
        </a:scene3d>
        <a:sp3d prstMaterial="matte">
          <a:bevelT w="19050" h="38100"/>
        </a:sp3d>
      </a:effectStyle>
      <a:effectStyle>
        <a:effectLst>
          <a:reflection blurRad="38100" stA="26000" endPos="23000" dist="25400" dir="5400000" sy="-100000" rotWithShape="0"/>
        </a:effectLst>
        <a:scene3d>
          <a:camera prst="orthographicFront">
            <a:rot lat="0" lon="0" rev="0"/>
          </a:camera>
          <a:lightRig rig="balanced" dir="tr"/>
        </a:scene3d>
        <a:sp3d contourW="14605" prstMaterial="plastic">
          <a:bevelT w="50800"/>
          <a:contourClr>
            <a:schemeClr val="phClr">
              <a:shade val="30000"/>
              <a:satMod val="120000"/>
            </a:schemeClr>
          </a:contourClr>
        </a:sp3d>
      </a:effectStyle>
    </a:effectStyleLst>
    <a:bgFillStyleLst>
      <a:solidFill>
        <a:schemeClr val="phClr"/>
      </a:solidFill>
      <a:gradFill rotWithShape="1">
        <a:gsLst>
          <a:gs pos="0">
            <a:schemeClr val="phClr">
              <a:tint val="98000"/>
              <a:shade val="90000"/>
              <a:satMod val="160000"/>
              <a:lumMod val="100000"/>
            </a:schemeClr>
          </a:gs>
          <a:gs pos="60000">
            <a:schemeClr val="phClr">
              <a:tint val="95000"/>
              <a:shade val="100000"/>
              <a:satMod val="130000"/>
              <a:lumMod val="130000"/>
            </a:schemeClr>
          </a:gs>
          <a:gs pos="100000">
            <a:schemeClr val="phClr">
              <a:tint val="97000"/>
              <a:shade val="100000"/>
              <a:hueMod val="100000"/>
              <a:satMod val="140000"/>
              <a:lumMod val="80000"/>
            </a:schemeClr>
          </a:gs>
        </a:gsLst>
        <a:path path="circle">
          <a:fillToRect l="20000" t="10000" r="20000" b="60000"/>
        </a:path>
      </a:gradFill>
      <a:gradFill rotWithShape="1">
        <a:gsLst>
          <a:gs pos="0">
            <a:schemeClr val="phClr">
              <a:tint val="94000"/>
              <a:satMod val="160000"/>
              <a:lumMod val="160000"/>
            </a:schemeClr>
          </a:gs>
          <a:gs pos="42000">
            <a:schemeClr val="phClr">
              <a:tint val="94000"/>
              <a:shade val="94000"/>
              <a:satMod val="160000"/>
              <a:lumMod val="130000"/>
            </a:schemeClr>
          </a:gs>
          <a:gs pos="100000">
            <a:schemeClr val="phClr">
              <a:tint val="97000"/>
              <a:shade val="94000"/>
              <a:satMod val="180000"/>
              <a:lumMod val="84000"/>
            </a:schemeClr>
          </a:gs>
        </a:gsLst>
        <a:path path="circle">
          <a:fillToRect l="24000" t="44000" r="24000" b="12000"/>
        </a:path>
      </a:gradFill>
    </a:bgFillStyleLst>
  </a:fmtScheme>
</a:themeOverride>
</file>

<file path=word/theme/themeOverride16.xml><?xml version="1.0" encoding="utf-8"?>
<a:themeOverride xmlns:a="http://schemas.openxmlformats.org/drawingml/2006/main">
  <a:clrScheme name="Воздушный поток">
    <a:dk1>
      <a:sysClr val="windowText" lastClr="000000"/>
    </a:dk1>
    <a:lt1>
      <a:sysClr val="window" lastClr="FFFFFF"/>
    </a:lt1>
    <a:dk2>
      <a:srgbClr val="212745"/>
    </a:dk2>
    <a:lt2>
      <a:srgbClr val="B4DCFA"/>
    </a:lt2>
    <a:accent1>
      <a:srgbClr val="4E67C8"/>
    </a:accent1>
    <a:accent2>
      <a:srgbClr val="5ECCF3"/>
    </a:accent2>
    <a:accent3>
      <a:srgbClr val="A7EA52"/>
    </a:accent3>
    <a:accent4>
      <a:srgbClr val="5DCEAF"/>
    </a:accent4>
    <a:accent5>
      <a:srgbClr val="FF8021"/>
    </a:accent5>
    <a:accent6>
      <a:srgbClr val="F14124"/>
    </a:accent6>
    <a:hlink>
      <a:srgbClr val="56C7AA"/>
    </a:hlink>
    <a:folHlink>
      <a:srgbClr val="59A8D1"/>
    </a:folHlink>
  </a:clrScheme>
  <a:fontScheme name="Воздушный поток">
    <a:majorFont>
      <a:latin typeface="Trebuchet MS"/>
      <a:ea typeface=""/>
      <a:cs typeface=""/>
      <a:font script="Jpan" typeface="HGｺﾞｼｯｸM"/>
      <a:font script="Hang" typeface="HY그래픽B"/>
      <a:font script="Hans" typeface="方正姚体"/>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a:ea typeface=""/>
      <a:cs typeface=""/>
      <a:font script="Jpan" typeface="HGｺﾞｼｯｸM"/>
      <a:font script="Hang" typeface="HY그래픽M"/>
      <a:font script="Hans" typeface="方正姚体"/>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Воздушный поток">
    <a:fillStyleLst>
      <a:solidFill>
        <a:schemeClr val="phClr"/>
      </a:solidFill>
      <a:gradFill rotWithShape="1">
        <a:gsLst>
          <a:gs pos="28000">
            <a:schemeClr val="phClr">
              <a:tint val="18000"/>
              <a:satMod val="120000"/>
              <a:lumMod val="88000"/>
            </a:schemeClr>
          </a:gs>
          <a:gs pos="100000">
            <a:schemeClr val="phClr">
              <a:tint val="40000"/>
              <a:satMod val="100000"/>
              <a:lumMod val="78000"/>
            </a:schemeClr>
          </a:gs>
        </a:gsLst>
        <a:lin ang="5400000" scaled="0"/>
      </a:gradFill>
      <a:gradFill rotWithShape="1">
        <a:gsLst>
          <a:gs pos="0">
            <a:schemeClr val="phClr">
              <a:lumMod val="95000"/>
            </a:schemeClr>
          </a:gs>
          <a:gs pos="100000">
            <a:schemeClr val="phClr">
              <a:shade val="82000"/>
              <a:satMod val="125000"/>
              <a:lumMod val="74000"/>
            </a:schemeClr>
          </a:gs>
        </a:gsLst>
        <a:lin ang="5400000" scaled="0"/>
      </a:gradFill>
    </a:fillStyleLst>
    <a:lnStyleLst>
      <a:ln w="9525" cap="flat" cmpd="sng" algn="ctr">
        <a:solidFill>
          <a:schemeClr val="phClr"/>
        </a:solidFill>
        <a:prstDash val="solid"/>
      </a:ln>
      <a:ln w="15875" cap="flat" cmpd="sng" algn="ctr">
        <a:solidFill>
          <a:schemeClr val="phClr">
            <a:shade val="75000"/>
            <a:satMod val="125000"/>
            <a:lumMod val="75000"/>
          </a:schemeClr>
        </a:solidFill>
        <a:prstDash val="solid"/>
      </a:ln>
      <a:ln w="25400" cap="flat" cmpd="sng" algn="ctr">
        <a:solidFill>
          <a:schemeClr val="phClr"/>
        </a:solidFill>
        <a:prstDash val="solid"/>
      </a:ln>
    </a:lnStyleLst>
    <a:effectStyleLst>
      <a:effectStyle>
        <a:effectLst>
          <a:outerShdw blurRad="63500" dist="50800" dir="5400000" sx="98000" sy="98000" rotWithShape="0">
            <a:srgbClr val="000000">
              <a:alpha val="20000"/>
            </a:srgbClr>
          </a:outerShdw>
        </a:effectLst>
      </a:effectStyle>
      <a:effectStyle>
        <a:effectLst>
          <a:outerShdw blurRad="40005" dist="22984" dir="5400000" rotWithShape="0">
            <a:srgbClr val="000000">
              <a:alpha val="45000"/>
            </a:srgbClr>
          </a:outerShdw>
        </a:effectLst>
        <a:scene3d>
          <a:camera prst="orthographicFront">
            <a:rot lat="0" lon="0" rev="0"/>
          </a:camera>
          <a:lightRig rig="balanced" dir="tr"/>
        </a:scene3d>
        <a:sp3d prstMaterial="matte">
          <a:bevelT w="19050" h="38100"/>
        </a:sp3d>
      </a:effectStyle>
      <a:effectStyle>
        <a:effectLst>
          <a:reflection blurRad="38100" stA="26000" endPos="23000" dist="25400" dir="5400000" sy="-100000" rotWithShape="0"/>
        </a:effectLst>
        <a:scene3d>
          <a:camera prst="orthographicFront">
            <a:rot lat="0" lon="0" rev="0"/>
          </a:camera>
          <a:lightRig rig="balanced" dir="tr"/>
        </a:scene3d>
        <a:sp3d contourW="14605" prstMaterial="plastic">
          <a:bevelT w="50800"/>
          <a:contourClr>
            <a:schemeClr val="phClr">
              <a:shade val="30000"/>
              <a:satMod val="120000"/>
            </a:schemeClr>
          </a:contourClr>
        </a:sp3d>
      </a:effectStyle>
    </a:effectStyleLst>
    <a:bgFillStyleLst>
      <a:solidFill>
        <a:schemeClr val="phClr"/>
      </a:solidFill>
      <a:gradFill rotWithShape="1">
        <a:gsLst>
          <a:gs pos="0">
            <a:schemeClr val="phClr">
              <a:tint val="98000"/>
              <a:shade val="90000"/>
              <a:satMod val="160000"/>
              <a:lumMod val="100000"/>
            </a:schemeClr>
          </a:gs>
          <a:gs pos="60000">
            <a:schemeClr val="phClr">
              <a:tint val="95000"/>
              <a:shade val="100000"/>
              <a:satMod val="130000"/>
              <a:lumMod val="130000"/>
            </a:schemeClr>
          </a:gs>
          <a:gs pos="100000">
            <a:schemeClr val="phClr">
              <a:tint val="97000"/>
              <a:shade val="100000"/>
              <a:hueMod val="100000"/>
              <a:satMod val="140000"/>
              <a:lumMod val="80000"/>
            </a:schemeClr>
          </a:gs>
        </a:gsLst>
        <a:path path="circle">
          <a:fillToRect l="20000" t="10000" r="20000" b="60000"/>
        </a:path>
      </a:gradFill>
      <a:gradFill rotWithShape="1">
        <a:gsLst>
          <a:gs pos="0">
            <a:schemeClr val="phClr">
              <a:tint val="94000"/>
              <a:satMod val="160000"/>
              <a:lumMod val="160000"/>
            </a:schemeClr>
          </a:gs>
          <a:gs pos="42000">
            <a:schemeClr val="phClr">
              <a:tint val="94000"/>
              <a:shade val="94000"/>
              <a:satMod val="160000"/>
              <a:lumMod val="130000"/>
            </a:schemeClr>
          </a:gs>
          <a:gs pos="100000">
            <a:schemeClr val="phClr">
              <a:tint val="97000"/>
              <a:shade val="94000"/>
              <a:satMod val="180000"/>
              <a:lumMod val="84000"/>
            </a:schemeClr>
          </a:gs>
        </a:gsLst>
        <a:path path="circle">
          <a:fillToRect l="24000" t="44000" r="24000" b="12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440131-1D3D-423F-8224-58AE358BE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106</Pages>
  <Words>35013</Words>
  <Characters>199575</Characters>
  <Application>Microsoft Office Word</Application>
  <DocSecurity>0</DocSecurity>
  <Lines>1663</Lines>
  <Paragraphs>468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Викторовна Бурдина</dc:creator>
  <cp:lastModifiedBy>Зырянова Татьяна Алексеевна</cp:lastModifiedBy>
  <cp:revision>6</cp:revision>
  <cp:lastPrinted>2018-08-30T08:01:00Z</cp:lastPrinted>
  <dcterms:created xsi:type="dcterms:W3CDTF">2018-05-31T09:57:00Z</dcterms:created>
  <dcterms:modified xsi:type="dcterms:W3CDTF">2018-08-30T08:01:00Z</dcterms:modified>
</cp:coreProperties>
</file>