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C9" w:rsidRPr="00F530BC" w:rsidRDefault="008348C9" w:rsidP="008348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0BC">
        <w:rPr>
          <w:rFonts w:ascii="Times New Roman" w:hAnsi="Times New Roman" w:cs="Times New Roman"/>
          <w:b/>
          <w:sz w:val="28"/>
          <w:szCs w:val="28"/>
        </w:rPr>
        <w:t>Закон Красноярского края от 04.12.2008 № 7-2542 «О регулировании земельных отношений в Красноярском крае»</w:t>
      </w:r>
    </w:p>
    <w:p w:rsidR="008348C9" w:rsidRPr="00F530BC" w:rsidRDefault="008348C9" w:rsidP="008348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45E" w:rsidRPr="00F530BC" w:rsidRDefault="008348C9" w:rsidP="00AD43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7345E" w:rsidRPr="00F530BC" w:rsidRDefault="0077345E" w:rsidP="00AD43E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30BC"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bookmarkStart w:id="0" w:name="_GoBack"/>
      <w:bookmarkEnd w:id="0"/>
      <w:r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3.2. ПОРЯДОК ПОСТАНОВКИ УЧАСТНИКОВ СПЕЦИАЛЬНОЙ ВОЕННОЙ</w:t>
      </w:r>
      <w:r w:rsidR="00AD43E1"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30BC">
        <w:rPr>
          <w:rFonts w:ascii="Times New Roman" w:hAnsi="Times New Roman" w:cs="Times New Roman"/>
          <w:b/>
          <w:bCs/>
          <w:sz w:val="28"/>
          <w:szCs w:val="28"/>
        </w:rPr>
        <w:t>ОПЕРАЦИИ И ЧЛЕНОВ СЕМЕЙ УЧАСТНИКОВ СПЕЦИАЛЬНОЙ ВОЕННОЙ</w:t>
      </w:r>
      <w:r w:rsidR="00AD43E1"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30BC">
        <w:rPr>
          <w:rFonts w:ascii="Times New Roman" w:hAnsi="Times New Roman" w:cs="Times New Roman"/>
          <w:b/>
          <w:bCs/>
          <w:sz w:val="28"/>
          <w:szCs w:val="28"/>
        </w:rPr>
        <w:t>ОПЕРАЦИИ НА УЧЕТ В КАЧЕСТВЕ ЛИЦ, ИМЕЮЩИХ ПРАВО</w:t>
      </w:r>
      <w:r w:rsidR="00AD43E1"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30BC">
        <w:rPr>
          <w:rFonts w:ascii="Times New Roman" w:hAnsi="Times New Roman" w:cs="Times New Roman"/>
          <w:b/>
          <w:bCs/>
          <w:sz w:val="28"/>
          <w:szCs w:val="28"/>
        </w:rPr>
        <w:t>НА ПРЕДОСТАВЛЕНИЕ ЗЕМЕЛЬНЫХ УЧАСТКОВ В СОБСТВЕННОСТЬ</w:t>
      </w:r>
      <w:r w:rsidR="00AD43E1"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30BC">
        <w:rPr>
          <w:rFonts w:ascii="Times New Roman" w:hAnsi="Times New Roman" w:cs="Times New Roman"/>
          <w:b/>
          <w:bCs/>
          <w:sz w:val="28"/>
          <w:szCs w:val="28"/>
        </w:rPr>
        <w:t>БЕСПЛАТНО, ПОРЯДОК БЕСПЛАТНОГО ПРЕДОСТАВЛЕНИЯ</w:t>
      </w:r>
      <w:r w:rsidR="00AD43E1"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30BC">
        <w:rPr>
          <w:rFonts w:ascii="Times New Roman" w:hAnsi="Times New Roman" w:cs="Times New Roman"/>
          <w:b/>
          <w:bCs/>
          <w:sz w:val="28"/>
          <w:szCs w:val="28"/>
        </w:rPr>
        <w:t>В СОБСТВЕННОСТЬ УЧАСТНИКАМ СПЕЦИАЛЬНОЙ ВОЕННОЙ ОПЕРАЦИИ</w:t>
      </w:r>
      <w:r w:rsidR="00AD43E1"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30BC">
        <w:rPr>
          <w:rFonts w:ascii="Times New Roman" w:hAnsi="Times New Roman" w:cs="Times New Roman"/>
          <w:b/>
          <w:bCs/>
          <w:sz w:val="28"/>
          <w:szCs w:val="28"/>
        </w:rPr>
        <w:t>И ЧЛЕНАМ СЕМЕЙ УЧАСТНИКОВ СПЕЦИАЛЬНОЙ ВОЕННОЙ ОПЕРАЦИИ</w:t>
      </w:r>
      <w:r w:rsidR="00AD43E1" w:rsidRPr="00F530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30BC">
        <w:rPr>
          <w:rFonts w:ascii="Times New Roman" w:hAnsi="Times New Roman" w:cs="Times New Roman"/>
          <w:b/>
          <w:bCs/>
          <w:sz w:val="28"/>
          <w:szCs w:val="28"/>
        </w:rPr>
        <w:t>ЗЕМЕЛЬНЫХ УЧАСТКОВ ИЗ ЗЕМЕЛЬ, НАХОДЯЩИХСЯ В ГОСУДАРСТВЕННОЙИЛИ МУНИЦИПАЛЬНОЙ СОБСТВЕННОСТИ</w:t>
      </w:r>
    </w:p>
    <w:p w:rsidR="0077345E" w:rsidRPr="00F530BC" w:rsidRDefault="00AD43E1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 </w:t>
      </w:r>
      <w:r w:rsidR="0077345E" w:rsidRPr="00F530BC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6" w:history="1">
        <w:r w:rsidR="0077345E"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77345E" w:rsidRPr="00F530BC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Pr="00F530BC">
        <w:rPr>
          <w:rFonts w:ascii="Times New Roman" w:hAnsi="Times New Roman" w:cs="Times New Roman"/>
          <w:sz w:val="28"/>
          <w:szCs w:val="28"/>
        </w:rPr>
        <w:t xml:space="preserve"> </w:t>
      </w:r>
      <w:r w:rsidR="0077345E" w:rsidRPr="00F530BC">
        <w:rPr>
          <w:rFonts w:ascii="Times New Roman" w:hAnsi="Times New Roman" w:cs="Times New Roman"/>
          <w:sz w:val="28"/>
          <w:szCs w:val="28"/>
        </w:rPr>
        <w:t>от 13.06.2024 N 7-2899;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 ред</w:t>
      </w:r>
      <w:r w:rsidR="00AD43E1" w:rsidRPr="00F530BC">
        <w:rPr>
          <w:rFonts w:ascii="Times New Roman" w:hAnsi="Times New Roman" w:cs="Times New Roman"/>
          <w:sz w:val="28"/>
          <w:szCs w:val="28"/>
        </w:rPr>
        <w:t>акции</w:t>
      </w:r>
      <w:r w:rsidRPr="00F530B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Красноярского края от 27.02.2025 N 9-3675)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30BC" w:rsidRPr="00F53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специальной военной операции, члены семей участников специальной военной операции, поставленные на очередь на предоставление земельного участка в собственность бесплатно до вступления в силу </w:t>
            </w:r>
            <w:hyperlink r:id="rId8" w:history="1">
              <w:r w:rsidRPr="00F530B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Закона</w:t>
              </w:r>
            </w:hyperlink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 от 27.02.2025 N 9-3675, считаются поставленными на учет в качестве лиц, имеющих право на предоставление земельных участков в собственность бесплатно, без подачи заявления и документов, предусмотренных ст. 29.8 (</w:t>
            </w:r>
            <w:hyperlink r:id="rId9" w:history="1">
              <w:r w:rsidRPr="00F530B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ст. 2</w:t>
              </w:r>
            </w:hyperlink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 Закона Красноярского края от 27.02.2025 N 9-3675).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7"/>
      <w:bookmarkEnd w:id="1"/>
      <w:r w:rsidRPr="00F530BC">
        <w:rPr>
          <w:rFonts w:ascii="Times New Roman" w:hAnsi="Times New Roman" w:cs="Times New Roman"/>
          <w:b/>
          <w:bCs/>
          <w:sz w:val="28"/>
          <w:szCs w:val="28"/>
        </w:rPr>
        <w:t>Статья 29.8. Требования к документам, необходимым для постановки участников специальной военной операции и членов семей участников специальной военной операции на учет в качестве лиц, имеющих право на предоставление земельных участков в собственность бесплатно, и порядок их подачи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1. Участники специальной военной операции и члены семей участников специальной военной операции, заинтересованные в предоставлении земельных участков из земель, находящихся в государственной или муниципальной собственности, для ведения садоводства, огородничества, животноводства, индивидуального жилищного строительства, личного подсобного хозяйства в собственность бесплатно, подают заявления о постановке на учет в качестве лиц, имеющих право на предоставление земельных участков в собственность бесплатно, в исполнительный орган государственной власти или орган местного самоуправления, </w:t>
      </w:r>
      <w:r w:rsidRPr="00F530BC">
        <w:rPr>
          <w:rFonts w:ascii="Times New Roman" w:hAnsi="Times New Roman" w:cs="Times New Roman"/>
          <w:sz w:val="28"/>
          <w:szCs w:val="28"/>
        </w:rPr>
        <w:lastRenderedPageBreak/>
        <w:t>уполномоченные на распоряжение соответствующими земельными участками.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Заявление о постановке на учет может быть подано также через многофункциональный центр предоставления государственных и муниципальных услуг либо в электронной форме посредством единого портала государственных и муниципальных услуг.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2. Членами семей участников специальной военной операции, указанными в </w:t>
      </w:r>
      <w:hyperlink r:id="rId10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подпунктах "а"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"б" пункта 3 статьи 14.4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Закона, а в случае их отсутствия членами семей участников специальной военной операции, указанными в </w:t>
      </w:r>
      <w:hyperlink r:id="rId1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подпункте "в" пункта 3 статьи 14.4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Закона, заявление о постановке на учет подается совместно.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 заявлении о постановке на учет должны быть определены цель использования земельного участка, его предполагаемые размеры и местоположение.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8"/>
      <w:bookmarkEnd w:id="2"/>
      <w:r w:rsidRPr="00F530BC">
        <w:rPr>
          <w:rFonts w:ascii="Times New Roman" w:hAnsi="Times New Roman" w:cs="Times New Roman"/>
          <w:sz w:val="28"/>
          <w:szCs w:val="28"/>
        </w:rPr>
        <w:t>3. К заявлению о постановке на учет прилагаются следующие документы, представляемые заявителем самостоятельно: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0"/>
      <w:bookmarkEnd w:id="3"/>
      <w:r w:rsidRPr="00F530BC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 гражданина Российской Федерации, подавшего заявление о постановке на учет;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2"/>
      <w:bookmarkEnd w:id="4"/>
      <w:r w:rsidRPr="00F530BC">
        <w:rPr>
          <w:rFonts w:ascii="Times New Roman" w:hAnsi="Times New Roman" w:cs="Times New Roman"/>
          <w:sz w:val="28"/>
          <w:szCs w:val="28"/>
        </w:rPr>
        <w:t>б) документ, подтверждающий полномочия представителя заявителя;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в) отказ члена семьи участника специальной военной операции от получения в собственность бесплатно земельного участка, находящегося в государственной или муниципальной собственности, в случае если заявление о постановке на учет подается не всеми членами семьи участника специальной военной операции;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5"/>
      <w:bookmarkEnd w:id="5"/>
      <w:r w:rsidRPr="00F530BC">
        <w:rPr>
          <w:rFonts w:ascii="Times New Roman" w:hAnsi="Times New Roman" w:cs="Times New Roman"/>
          <w:sz w:val="28"/>
          <w:szCs w:val="28"/>
        </w:rPr>
        <w:t>г) копии документов, подтверждающих наличие специального звания полиции, прохождение службы в войсках национальной гвардии Российской Федерации, - для лиц, проходящих (проходивших) службу в войсках национальной гвардии Российской Федерации и имеющих специальные звания полиции;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37"/>
      <w:bookmarkEnd w:id="6"/>
      <w:r w:rsidRPr="00F530BC">
        <w:rPr>
          <w:rFonts w:ascii="Times New Roman" w:hAnsi="Times New Roman" w:cs="Times New Roman"/>
          <w:sz w:val="28"/>
          <w:szCs w:val="28"/>
        </w:rPr>
        <w:t>д) копии документов, подтверждающих присвоение звания Героя Российской Федерации или награждение орденами Российской Федерации за заслуги, проявленные в ходе участия в специальной военной операции;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е) копия удостоверения ветерана боевых действий;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39"/>
      <w:bookmarkEnd w:id="7"/>
      <w:r w:rsidRPr="00F530BC">
        <w:rPr>
          <w:rFonts w:ascii="Times New Roman" w:hAnsi="Times New Roman" w:cs="Times New Roman"/>
          <w:sz w:val="28"/>
          <w:szCs w:val="28"/>
        </w:rPr>
        <w:t>ж) согласие на обработку персональных данных заявителя;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40"/>
      <w:bookmarkEnd w:id="8"/>
      <w:r w:rsidRPr="00F530BC">
        <w:rPr>
          <w:rFonts w:ascii="Times New Roman" w:hAnsi="Times New Roman" w:cs="Times New Roman"/>
          <w:sz w:val="28"/>
          <w:szCs w:val="28"/>
        </w:rPr>
        <w:t xml:space="preserve">з) документ, подтверждающий завершение участия лица, указанного в </w:t>
      </w:r>
      <w:hyperlink r:id="rId13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подпунктах "а"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"в" пункта 1 статьи 14.4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Закона, в специальной военной операции: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для военнослужащих - копия военного билета, либо выписка из приказа командира воинской части об исключении военнослужащего из списков личного состава части, либо выписка из приказа командира воинской части о направлении военнослужащего на территории Украины, Донецкой Народной Республики, Луганской Народной Республики, Запорожской области, </w:t>
      </w:r>
      <w:r w:rsidRPr="00F530BC">
        <w:rPr>
          <w:rFonts w:ascii="Times New Roman" w:hAnsi="Times New Roman" w:cs="Times New Roman"/>
          <w:sz w:val="28"/>
          <w:szCs w:val="28"/>
        </w:rPr>
        <w:lastRenderedPageBreak/>
        <w:t>Херсонской области для участия в специальной военной операции и убытии с территории проведения специальной военной операции в расположение воинской части, в которой военнослужащий проходит службу, в случае если завершение участия в специальной военной операции не подтверждается военным билетом;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для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- выписка из приказа командира воинской части об исключении участника специальной военной операции из списков личного состава воинской части;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для лиц, проходящих (проходивших) службу в войсках национальной гвардии Российской Федерации и имеющих специальные звания полиции, - выписка из приказа о командировании на территории Украины, Донецкой Народной Республики, Луганской Народной Республики, Запорожской области, Херсонской области для участия в специальной военной операции и об окончании командирования;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5"/>
      <w:bookmarkEnd w:id="9"/>
      <w:r w:rsidRPr="00F530BC">
        <w:rPr>
          <w:rFonts w:ascii="Times New Roman" w:hAnsi="Times New Roman" w:cs="Times New Roman"/>
          <w:sz w:val="28"/>
          <w:szCs w:val="28"/>
        </w:rPr>
        <w:t xml:space="preserve">и) копия удостоверения члена семьи погибшего (умершего) ветерана боевых действий либо иной документ, подтверждающий отнесение лица, указанного в </w:t>
      </w:r>
      <w:hyperlink r:id="rId15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подпунктах "а"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"в" пункта 1 статьи 14.4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Закона, к ветеранам боевых действий;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7"/>
      <w:bookmarkEnd w:id="10"/>
      <w:r w:rsidRPr="00F530BC">
        <w:rPr>
          <w:rFonts w:ascii="Times New Roman" w:hAnsi="Times New Roman" w:cs="Times New Roman"/>
          <w:sz w:val="28"/>
          <w:szCs w:val="28"/>
        </w:rPr>
        <w:t>к)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 органом исполнительной власти по форме, установленной постановлением Правительства Российской Федерации.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3.1. Документы, указанные в </w:t>
      </w:r>
      <w:hyperlink w:anchor="Par30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подпунктах "а"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3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"б"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35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"г"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0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"з"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7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"к" пункта 3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настоящей статьи, представляются участником специальной военной операции.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hyperlink w:anchor="Par30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подпунктах "а"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37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"д"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39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"ж"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5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"и" пункта 3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настоящей статьи, представляются членами семьи участника специальной военной операции.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52"/>
      <w:bookmarkEnd w:id="11"/>
      <w:r w:rsidRPr="00F530BC">
        <w:rPr>
          <w:rFonts w:ascii="Times New Roman" w:hAnsi="Times New Roman" w:cs="Times New Roman"/>
          <w:sz w:val="28"/>
          <w:szCs w:val="28"/>
        </w:rPr>
        <w:t>4. Заявитель по собственной инициативе может представить с заявлением о постановке на учет следующие документы: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а) копию документа, подтверждающего факт проживания участника специальной военной операции на территории Красноярского края на день завершения его участия в специальной военной операции, в случае если это не подтверждается паспортом гражданина Российской Федерации;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б) копии документов, подтверждающих супружеские отношения заявителя (свидетельство о заключении брака), родственные отношения заявителя и участника специальной военной операции (свидетельство о </w:t>
      </w:r>
      <w:r w:rsidRPr="00F530BC">
        <w:rPr>
          <w:rFonts w:ascii="Times New Roman" w:hAnsi="Times New Roman" w:cs="Times New Roman"/>
          <w:sz w:val="28"/>
          <w:szCs w:val="28"/>
        </w:rPr>
        <w:lastRenderedPageBreak/>
        <w:t>рождении), в случае обращения с заявлением о постановке на учет членов семьи участника специальной военной операции;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в) копии документов, подтверждающих факт установления опеки (попечительства), в случае обращения с заявлением о постановке на учет опекуна (попечителя) участника специальной военной операции;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г) копии документов, выданных уполномоченным органом, подтверждающих факт смерти участника специальной военной операции, наступившей вследствие увечья (ранения, контузии, травмы) или заболевания, полученного в ходе участия в специальной военной операции;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д) копии документов, подтверждающих прохождение военной службы или заключение контракта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62"/>
      <w:bookmarkEnd w:id="12"/>
      <w:r w:rsidRPr="00F530BC">
        <w:rPr>
          <w:rFonts w:ascii="Times New Roman" w:hAnsi="Times New Roman" w:cs="Times New Roman"/>
          <w:sz w:val="28"/>
          <w:szCs w:val="28"/>
        </w:rPr>
        <w:t>4.1. В случае отсутствия регистрации участника специальной военной операции по месту жительства на территории Красноярского края на день завершения его участия в специальной военной операции для подтверждения факта проживания на территории Красноярского края заявителем представляется судебный акт либо при наличии регистрации участника специальной военной операции по месту пребывания в жилом помещении на территории муниципального образования края и отсутствии регистрации по месту жительства в другом субъекте Российской Федерации один из следующих документов: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а) копия трудовой книжки или сведения о трудовой деятельности, предусмотренные </w:t>
      </w:r>
      <w:hyperlink r:id="rId17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статьей 66.1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б) документ о постановке участника специальной военной операции на учет в налоговом органе в качестве индивидуального предпринимателя или плательщика налога на профессиональный доход;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в) документ о предоставлении участнику специальной военной операции академического отпуска в связи с прохождением военной службы при условии обучения по очной форме;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г) документ воинского учета, содержащий сведения о месте жительства.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5. Копии документов должны быть заверены нотариально или представлены с предъявлением оригинала.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6. В случае если документы, указанные в </w:t>
      </w:r>
      <w:hyperlink w:anchor="Par5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пункте 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настоящей статьи, не были представлены заявителем (представителем заявителя) по собственной инициативе, орган, уполномоченный на распоряжение земельным участком, запрашивает посредством межведомственных запросов указанные документы (их копии) или содержащиеся в них сведения в соответствии с Федеральным </w:t>
      </w:r>
      <w:hyperlink r:id="rId18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AD43E1" w:rsidRPr="00F530BC">
        <w:rPr>
          <w:rFonts w:ascii="Times New Roman" w:hAnsi="Times New Roman" w:cs="Times New Roman"/>
          <w:sz w:val="28"/>
          <w:szCs w:val="28"/>
        </w:rPr>
        <w:t xml:space="preserve">№ </w:t>
      </w:r>
      <w:r w:rsidRPr="00F530BC">
        <w:rPr>
          <w:rFonts w:ascii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lastRenderedPageBreak/>
        <w:t>7. Особенности предоставления государственной (муниципальной) услуги по постановке на учет в качестве лиц, имеющих право на предоставление земельных участков в собственность бесплатно, в электронной форме устанавливаются административными регламентами предоставления государственных (муниципальных) услуг.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530BC" w:rsidRPr="00F53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специальной военной операции, члены семей участников специальной военной операции, поставленные на учет в качестве лиц, имеющих право на предоставление земельных участков в собственность бесплатно, в муниципальных образованиях края, существовавших по состоянию на день вступления в силу </w:t>
            </w:r>
            <w:hyperlink r:id="rId19" w:history="1">
              <w:r w:rsidRPr="00F530B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Закона</w:t>
              </w:r>
            </w:hyperlink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 от 15.05.2025 N 9-3914 "О территориальной организации местного самоуправления в Красноярском крае", считаются поставленными на учет в соответствующих муниципальных образованиях края, образованных указанным </w:t>
            </w:r>
            <w:hyperlink r:id="rId20" w:history="1">
              <w:r w:rsidRPr="00F530B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Законом</w:t>
              </w:r>
            </w:hyperlink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, без подачи заявления и документов, предусмотренных </w:t>
            </w:r>
            <w:hyperlink w:anchor="Par17" w:history="1">
              <w:r w:rsidRPr="00F530B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ст. 29.8</w:t>
              </w:r>
            </w:hyperlink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, в порядке очередности исходя из даты и времени постановки на учет. При совпадении даты и времени постановки на учет очередность постановки на учет определяется в алфавитном порядке фамилий граждан. Участники специальной военной операции, члены семей участников специальной военной операции, имевшие на дату постановки на учет место жительства на территории населенных пунктов, вошедших в состав </w:t>
            </w:r>
            <w:proofErr w:type="spellStart"/>
            <w:r w:rsidRPr="00F530BC">
              <w:rPr>
                <w:rFonts w:ascii="Times New Roman" w:hAnsi="Times New Roman" w:cs="Times New Roman"/>
                <w:sz w:val="28"/>
                <w:szCs w:val="28"/>
              </w:rPr>
              <w:t>Сосновоборского</w:t>
            </w:r>
            <w:proofErr w:type="spellEnd"/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Красноярского края, городского округа город Красноярск Красноярского края, считаются поставленными на учет в Сосновоборском муниципальном округе Красноярского края, городском округе город Красноярск Красноярского края соответственно (</w:t>
            </w:r>
            <w:hyperlink r:id="rId21" w:history="1">
              <w:r w:rsidRPr="00F530B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ст. 2</w:t>
              </w:r>
            </w:hyperlink>
            <w:r w:rsidRPr="00F530BC">
              <w:rPr>
                <w:rFonts w:ascii="Times New Roman" w:hAnsi="Times New Roman" w:cs="Times New Roman"/>
                <w:sz w:val="28"/>
                <w:szCs w:val="28"/>
              </w:rPr>
              <w:t xml:space="preserve"> Закона Красноярского края от 18.12.2025 N 10-4718).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345E" w:rsidRPr="00F530BC" w:rsidRDefault="0077345E" w:rsidP="0077345E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Par76"/>
      <w:bookmarkEnd w:id="13"/>
      <w:r w:rsidRPr="00F530BC">
        <w:rPr>
          <w:rFonts w:ascii="Times New Roman" w:hAnsi="Times New Roman" w:cs="Times New Roman"/>
          <w:b/>
          <w:bCs/>
          <w:sz w:val="28"/>
          <w:szCs w:val="28"/>
        </w:rPr>
        <w:t>Статья 29.9. Порядок постановки участников специальной военной операции или членов семей участников специальной военной операции на учет в качестве лиц, имеющих право на предоставление земельных участков в собственность бесплатно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1. При поступлении от участников специальной военной операции или членов семей участников специальной военной операции заявлений о постановке на учет с приложением указанных в </w:t>
      </w:r>
      <w:hyperlink w:anchor="Par28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пунктах 3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4.1 статьи 29.8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 документов, подтверждающих право на бесплатное предоставление в собственность земельного участка, орган, уполномоченный на распоряжение земельным участком, осуществляет постановку участников специальной военной операции, членов семей участников специальной военной операции на учет в качестве лиц, имеющих право на предоставление земельных участков в собственность бесплатно.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lastRenderedPageBreak/>
        <w:t xml:space="preserve">2. Органом, уполномоченным на распоряжение земельным участком, в течение 15 рабочих дней со дня поступления заявления о постановке на учет направляется уведомление заявителю о дате и времени постановки на учет, соответствующих дате и времени поступления указанного заявления, или отказ в постановке на учет либо уведомление о направлении заявления о постановке на учет в иной орган в случае, установленном в </w:t>
      </w:r>
      <w:hyperlink w:anchor="Par91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пункте 5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Вместе с уведомлением о постановке на учет заявителю направляется извещение о том, что при образовании земельных участков в целях их предоставления в собственность бесплатно участникам специальной военной операции и членам семей участников специальной военной операции на официальном сайте органа, уполномоченного на распоряжение земельным участком (далее - официальный сайт), будет размещен указанный в </w:t>
      </w:r>
      <w:hyperlink w:anchor="Par123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пункте 2 статьи 29.11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 перечень земельных участков, предназначенных для предоставления участникам специальной военной операции и членам семей участников специальной военной операции (далее - Перечень).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85"/>
      <w:bookmarkEnd w:id="14"/>
      <w:r w:rsidRPr="00F530BC">
        <w:rPr>
          <w:rFonts w:ascii="Times New Roman" w:hAnsi="Times New Roman" w:cs="Times New Roman"/>
          <w:sz w:val="28"/>
          <w:szCs w:val="28"/>
        </w:rPr>
        <w:t xml:space="preserve">После размещения Перечня на официальном сайте заявитель, поставленный на учет, подает в орган, уполномоченный на распоряжение земельным участком, заявление о предоставлении земельного участка из числа участков, указанных в Перечне, с приложением документов, указанных в </w:t>
      </w:r>
      <w:hyperlink w:anchor="Par30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подпунктах "а"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3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"б" пункта 3 статьи 29.8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Закона. Представление иных документов не требуется.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3. Постановка на учет осуществляется путем включения участников специальной военной операции и членов семей участников специальной военной операции в Книгу учета участников специальной военной операции и членов семей участников специальной военной операции на получение земельного участка, которая ведется органом, уполномоченным на распоряжение земельным участком, по </w:t>
      </w:r>
      <w:hyperlink r:id="rId2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форме</w:t>
        </w:r>
      </w:hyperlink>
      <w:r w:rsidRPr="00F530BC">
        <w:rPr>
          <w:rFonts w:ascii="Times New Roman" w:hAnsi="Times New Roman" w:cs="Times New Roman"/>
          <w:sz w:val="28"/>
          <w:szCs w:val="28"/>
        </w:rPr>
        <w:t>, установленной Правительством края.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4. Данные об участниках специальной военной операции и членах семей участников специальной военной операции, поставленных на учет, а также получивших в собственность бесплатно земельные участки, подлежат включению в государственную межведомственную информационную систему Красноярского края "Адресная социальная помощь".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91"/>
      <w:bookmarkEnd w:id="15"/>
      <w:r w:rsidRPr="00F530BC">
        <w:rPr>
          <w:rFonts w:ascii="Times New Roman" w:hAnsi="Times New Roman" w:cs="Times New Roman"/>
          <w:sz w:val="28"/>
          <w:szCs w:val="28"/>
        </w:rPr>
        <w:t>5. В случае если орган, в который поступило заявление о постановке на учет, не уполномочен на распоряжение земельным участком, указанным в заявлении о постановке на учет, этот орган в течение 5 рабочих дней со дня получения заявления о постановке на учет направляет заявление о постановке на учет и приложенные к нему документы в орган, уполномоченный на распоряжение земельным участком, о чем уведомляет заявителя.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0B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 29.10. Основания для отказа в постановке на учет и в предоставлении земельных участков в собственность бесплатно участникам специальной военной операции и членам семей участников специальной военной операции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1. Основания для отказа в постановке на учет: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а) несоответствие заявителя требованиям, установленным в </w:t>
      </w:r>
      <w:hyperlink r:id="rId23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пункте 1 статьи 14.4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б) непредставление заявителем документов, указанных в </w:t>
      </w:r>
      <w:hyperlink w:anchor="Par28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пунктах 3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2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4.1 статьи 29.8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в) реализация заявителем права на бесплатное получение земельного участка по основаниям, установленным в соответствии с </w:t>
      </w:r>
      <w:hyperlink r:id="rId24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подпунктами 6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7 статьи 39.5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в том числе посредством получения заявителем социальной выплаты взамен предоставления земельного участка в собственность бесплатно;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г) участник специальной военной операции на день завершения его участия в специальной военной операции не имеет места жительства в городском округе, муниципальном округе, в орган местного самоуправления которого подано заявление о постановке на учет, за исключением случаев, указанных в </w:t>
      </w:r>
      <w:hyperlink r:id="rId26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абзацах втором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третьем пункта 4 статьи 14.4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2. Основания для отказа в предоставлении земельного участка: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а) реализация заявителем права на бесплатное получение земельного участка по основаниям, установленным в соответствии с </w:t>
      </w:r>
      <w:hyperlink r:id="rId28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подпунктами 6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7 статьи 39.5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в том числе посредством получения заявителем социальной выплаты взамен предоставления земельного участка в собственность бесплатно;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б) подача заявления, указанного в </w:t>
      </w:r>
      <w:hyperlink w:anchor="Par85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абзаце третьем пункта 2 статьи 29.9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настоящего Закона, в отношении земельного участка, не включенного в Перечень;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в) заявитель не состоит на учете в качестве лица, имеющего право на предоставление земельного участка в собственность бесплатно;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г) в отношении испрашиваемого заявителем земельного участка подано заявление о предоставлении земельного участка участником специальной военной операции, членом семьи участника специальной военной операции, поставленным на учет ранее заявителя, либо лицом, имеющим в случаях, предусмотренных федеральными законами, право на внеочередное предоставление земельного участка в собственность бесплатно.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3. При реализации заявителем права на бесплатное получение земельного участка по основаниям, установленным в соответствии с </w:t>
      </w:r>
      <w:hyperlink r:id="rId30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подпунктами 6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7 статьи 39.5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в том числе посредством получения заявителем социальной выплаты взамен предоставления земельного участка в собственность бесплатно, заявитель </w:t>
      </w:r>
      <w:r w:rsidRPr="00F530BC">
        <w:rPr>
          <w:rFonts w:ascii="Times New Roman" w:hAnsi="Times New Roman" w:cs="Times New Roman"/>
          <w:sz w:val="28"/>
          <w:szCs w:val="28"/>
        </w:rPr>
        <w:lastRenderedPageBreak/>
        <w:t>снимается с учета.</w:t>
      </w:r>
      <w:r w:rsidR="00766777" w:rsidRPr="00F530BC">
        <w:rPr>
          <w:rFonts w:ascii="Times New Roman" w:hAnsi="Times New Roman" w:cs="Times New Roman"/>
          <w:sz w:val="28"/>
          <w:szCs w:val="28"/>
        </w:rPr>
        <w:t xml:space="preserve"> (</w:t>
      </w:r>
      <w:r w:rsidR="00766777" w:rsidRPr="00F530BC">
        <w:rPr>
          <w:rFonts w:ascii="Times New Roman" w:hAnsi="Times New Roman" w:cs="Times New Roman"/>
          <w:i/>
          <w:sz w:val="24"/>
          <w:szCs w:val="28"/>
        </w:rPr>
        <w:t>Примечание: в случае если участник СВО относится в категории многодетных граждан</w:t>
      </w:r>
      <w:r w:rsidR="00766777" w:rsidRPr="00F530BC">
        <w:rPr>
          <w:rFonts w:ascii="Times New Roman" w:hAnsi="Times New Roman" w:cs="Times New Roman"/>
          <w:sz w:val="28"/>
          <w:szCs w:val="28"/>
        </w:rPr>
        <w:t>)</w:t>
      </w:r>
    </w:p>
    <w:p w:rsidR="00F530BC" w:rsidRPr="00F530BC" w:rsidRDefault="00F530BC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0BC">
        <w:rPr>
          <w:rFonts w:ascii="Times New Roman" w:hAnsi="Times New Roman" w:cs="Times New Roman"/>
          <w:b/>
          <w:bCs/>
          <w:sz w:val="28"/>
          <w:szCs w:val="28"/>
        </w:rPr>
        <w:t>Статья 29.11. Порядок предоставления в собственность земельного участка участникам специальной военной операции и членам семей участников специальной военной операции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1. Образование земельных участков в целях их предоставления в собственность бесплатно участникам специальной военной операции и членам семей участников специальной военной операции осуществляет орган, уполномоченный на распоряжение земельным участком.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23"/>
      <w:bookmarkEnd w:id="16"/>
      <w:r w:rsidRPr="00F530BC">
        <w:rPr>
          <w:rFonts w:ascii="Times New Roman" w:hAnsi="Times New Roman" w:cs="Times New Roman"/>
          <w:sz w:val="28"/>
          <w:szCs w:val="28"/>
        </w:rPr>
        <w:t>2. Орган, уполномоченный на распоряжение земельным участком, формирует и согласовывает с Правительством края перечень земельных участков, предназначенных для предоставления участникам специальной военной операции и членам семей участников специальной военной операции. Порядок согласования Перечня устанавливается Правительством края.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25"/>
      <w:bookmarkEnd w:id="17"/>
      <w:r w:rsidRPr="00F530BC">
        <w:rPr>
          <w:rFonts w:ascii="Times New Roman" w:hAnsi="Times New Roman" w:cs="Times New Roman"/>
          <w:sz w:val="28"/>
          <w:szCs w:val="28"/>
        </w:rPr>
        <w:t>3. Орган, уполномоченный на распоряжение земельным участком, не реже одного раза в месяц размещает Перечень (с указанием кадастровых номеров земельных участков, категории земель, вида разрешенного использования, площади и местоположения) на своем официальном сайте в информационно-телекоммуникационной сети Интернет.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 xml:space="preserve">4. Участники специальной военной операции, члены семей участников специальной военной операции, поставленные на учет, заинтересованные в предоставлении земельного участка, включенного в Перечень, размещенный на официальном сайте в информационно-телекоммуникационной сети Интернет в порядке, установленном </w:t>
      </w:r>
      <w:hyperlink w:anchor="Par125" w:history="1">
        <w:r w:rsidRPr="00F530B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пунктом 3</w:t>
        </w:r>
      </w:hyperlink>
      <w:r w:rsidRPr="00F530BC">
        <w:rPr>
          <w:rFonts w:ascii="Times New Roman" w:hAnsi="Times New Roman" w:cs="Times New Roman"/>
          <w:sz w:val="28"/>
          <w:szCs w:val="28"/>
        </w:rPr>
        <w:t xml:space="preserve"> настоящей статьи, подают заявление о предоставлении земельного участка с указанием его кадастрового номера в орган, уполномоченный на распоряжение земельным участком.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 случае если орган, в который поступило заявление о предоставлении земельного участка, не уполномочен на распоряжение земельным участком, указанным в заявлении, этот орган в течение 5 рабочих дней со дня получения заявления направляет заявление и приложенные к нему документы в орган, уполномоченный на распоряжение земельным участком, о чем уведомляет заявителя.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В течение 45 дней орган, уполномоченный на распоряжение земельным участком, принимает решение о предоставлении этого земельного участка в собственность бесплатно заявителю в случае, если в течение 30 дней со дня поступления заявления иные заявления о предоставлении этого земельного участка не поступили.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t>5. При поступлении в течение 30 дней иных заявлений о предоставлении такого земельного участка принимается решение о предоставлении земельного участка заявителю, поставленному на учет ранее иных заявителей.</w:t>
      </w:r>
    </w:p>
    <w:p w:rsidR="0077345E" w:rsidRPr="00F530BC" w:rsidRDefault="0077345E" w:rsidP="00773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0BC">
        <w:rPr>
          <w:rFonts w:ascii="Times New Roman" w:hAnsi="Times New Roman" w:cs="Times New Roman"/>
          <w:sz w:val="28"/>
          <w:szCs w:val="28"/>
        </w:rPr>
        <w:lastRenderedPageBreak/>
        <w:t>6. Копия решения о предоставлении земельного участка направляется заявителю в течение 5 дней со дня его принятия с приложением выписки из Единого государственного реестра недвижимости. В течение 5 дней со дня принятия решения о предоставлении земельного участка иным заявителям направляется отказ в предоставлении испрашиваемого земельного участка.</w:t>
      </w:r>
    </w:p>
    <w:p w:rsidR="0077345E" w:rsidRPr="008348C9" w:rsidRDefault="0077345E" w:rsidP="00D743B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7345E" w:rsidRPr="0083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77E28"/>
    <w:multiLevelType w:val="multilevel"/>
    <w:tmpl w:val="3D60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201133"/>
    <w:multiLevelType w:val="multilevel"/>
    <w:tmpl w:val="E49E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31"/>
    <w:rsid w:val="000C737F"/>
    <w:rsid w:val="004E6B50"/>
    <w:rsid w:val="00766777"/>
    <w:rsid w:val="0077345E"/>
    <w:rsid w:val="008348C9"/>
    <w:rsid w:val="00903EC3"/>
    <w:rsid w:val="00AD43E1"/>
    <w:rsid w:val="00AD7731"/>
    <w:rsid w:val="00B91DC5"/>
    <w:rsid w:val="00D743B6"/>
    <w:rsid w:val="00F2320D"/>
    <w:rsid w:val="00F5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737D8"/>
  <w15:chartTrackingRefBased/>
  <w15:docId w15:val="{258CBB3E-5165-4E3F-8E37-CFB7C038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23&amp;n=379761&amp;dst=100857" TargetMode="External"/><Relationship Id="rId18" Type="http://schemas.openxmlformats.org/officeDocument/2006/relationships/hyperlink" Target="https://login.consultant.ru/link/?req=doc&amp;base=LAW&amp;n=541090" TargetMode="External"/><Relationship Id="rId26" Type="http://schemas.openxmlformats.org/officeDocument/2006/relationships/hyperlink" Target="https://login.consultant.ru/link/?req=doc&amp;base=RLAW123&amp;n=379761&amp;dst=1008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23&amp;n=369518&amp;dst=100046" TargetMode="External"/><Relationship Id="rId7" Type="http://schemas.openxmlformats.org/officeDocument/2006/relationships/hyperlink" Target="https://login.consultant.ru/link/?req=doc&amp;base=RLAW123&amp;n=351172&amp;dst=100110" TargetMode="External"/><Relationship Id="rId12" Type="http://schemas.openxmlformats.org/officeDocument/2006/relationships/hyperlink" Target="https://login.consultant.ru/link/?req=doc&amp;base=RLAW123&amp;n=379761&amp;dst=100865" TargetMode="External"/><Relationship Id="rId17" Type="http://schemas.openxmlformats.org/officeDocument/2006/relationships/hyperlink" Target="https://login.consultant.ru/link/?req=doc&amp;base=LAW&amp;n=519026&amp;dst=2360" TargetMode="External"/><Relationship Id="rId25" Type="http://schemas.openxmlformats.org/officeDocument/2006/relationships/hyperlink" Target="https://login.consultant.ru/link/?req=doc&amp;base=LAW&amp;n=540981&amp;dst=463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79761&amp;dst=100859" TargetMode="External"/><Relationship Id="rId20" Type="http://schemas.openxmlformats.org/officeDocument/2006/relationships/hyperlink" Target="https://login.consultant.ru/link/?req=doc&amp;base=RLAW123&amp;n=365949" TargetMode="External"/><Relationship Id="rId29" Type="http://schemas.openxmlformats.org/officeDocument/2006/relationships/hyperlink" Target="https://login.consultant.ru/link/?req=doc&amp;base=LAW&amp;n=540981&amp;dst=46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23&amp;n=334713&amp;dst=100036" TargetMode="External"/><Relationship Id="rId11" Type="http://schemas.openxmlformats.org/officeDocument/2006/relationships/hyperlink" Target="https://login.consultant.ru/link/?req=doc&amp;base=RLAW123&amp;n=379761&amp;dst=100864" TargetMode="External"/><Relationship Id="rId24" Type="http://schemas.openxmlformats.org/officeDocument/2006/relationships/hyperlink" Target="https://login.consultant.ru/link/?req=doc&amp;base=LAW&amp;n=540981&amp;dst=1246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79761&amp;dst=100857" TargetMode="External"/><Relationship Id="rId23" Type="http://schemas.openxmlformats.org/officeDocument/2006/relationships/hyperlink" Target="https://login.consultant.ru/link/?req=doc&amp;base=RLAW123&amp;n=379761&amp;dst=100856" TargetMode="External"/><Relationship Id="rId28" Type="http://schemas.openxmlformats.org/officeDocument/2006/relationships/hyperlink" Target="https://login.consultant.ru/link/?req=doc&amp;base=LAW&amp;n=540981&amp;dst=1246" TargetMode="External"/><Relationship Id="rId10" Type="http://schemas.openxmlformats.org/officeDocument/2006/relationships/hyperlink" Target="https://login.consultant.ru/link/?req=doc&amp;base=RLAW123&amp;n=379761&amp;dst=100863" TargetMode="External"/><Relationship Id="rId19" Type="http://schemas.openxmlformats.org/officeDocument/2006/relationships/hyperlink" Target="https://login.consultant.ru/link/?req=doc&amp;base=RLAW123&amp;n=365949" TargetMode="External"/><Relationship Id="rId31" Type="http://schemas.openxmlformats.org/officeDocument/2006/relationships/hyperlink" Target="https://login.consultant.ru/link/?req=doc&amp;base=LAW&amp;n=540981&amp;dst=4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51172&amp;dst=100181" TargetMode="External"/><Relationship Id="rId14" Type="http://schemas.openxmlformats.org/officeDocument/2006/relationships/hyperlink" Target="https://login.consultant.ru/link/?req=doc&amp;base=RLAW123&amp;n=379761&amp;dst=100859" TargetMode="External"/><Relationship Id="rId22" Type="http://schemas.openxmlformats.org/officeDocument/2006/relationships/hyperlink" Target="https://login.consultant.ru/link/?req=doc&amp;base=RLAW123&amp;n=336726&amp;dst=100010" TargetMode="External"/><Relationship Id="rId27" Type="http://schemas.openxmlformats.org/officeDocument/2006/relationships/hyperlink" Target="https://login.consultant.ru/link/?req=doc&amp;base=RLAW123&amp;n=379761&amp;dst=100868" TargetMode="External"/><Relationship Id="rId30" Type="http://schemas.openxmlformats.org/officeDocument/2006/relationships/hyperlink" Target="https://login.consultant.ru/link/?req=doc&amp;base=LAW&amp;n=540981&amp;dst=1246" TargetMode="External"/><Relationship Id="rId8" Type="http://schemas.openxmlformats.org/officeDocument/2006/relationships/hyperlink" Target="https://login.consultant.ru/link/?req=doc&amp;base=RLAW123&amp;n=351172&amp;dst=100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C67FE-E67B-4B8E-9A82-F2E2CBA1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3387</Words>
  <Characters>19307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5</cp:revision>
  <dcterms:created xsi:type="dcterms:W3CDTF">2026-08-31T04:37:00Z</dcterms:created>
  <dcterms:modified xsi:type="dcterms:W3CDTF">2026-08-31T05:23:00Z</dcterms:modified>
</cp:coreProperties>
</file>