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E1" w:rsidRPr="00F16975" w:rsidRDefault="00242EDB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975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BB070D" w:rsidRPr="00F16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975">
        <w:rPr>
          <w:rFonts w:ascii="Times New Roman" w:hAnsi="Times New Roman" w:cs="Times New Roman"/>
          <w:b/>
          <w:sz w:val="24"/>
          <w:szCs w:val="24"/>
        </w:rPr>
        <w:br/>
      </w:r>
      <w:r w:rsidR="00CC6BE1" w:rsidRPr="00F16975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  <w:r w:rsidR="009803B5" w:rsidRPr="00F16975">
        <w:rPr>
          <w:rFonts w:ascii="Times New Roman" w:hAnsi="Times New Roman" w:cs="Times New Roman"/>
          <w:b/>
          <w:sz w:val="24"/>
          <w:szCs w:val="24"/>
        </w:rPr>
        <w:t>,</w:t>
      </w:r>
      <w:r w:rsidR="008B70A6" w:rsidRPr="00F16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3B5" w:rsidRPr="00F16975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B51891" w:rsidRPr="00F1697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458DA" w:rsidRPr="00F16975">
        <w:rPr>
          <w:rFonts w:ascii="Times New Roman" w:hAnsi="Times New Roman" w:cs="Times New Roman"/>
          <w:b/>
          <w:sz w:val="24"/>
          <w:szCs w:val="24"/>
        </w:rPr>
        <w:t>13.06.2026</w:t>
      </w:r>
      <w:r w:rsidR="00B51891" w:rsidRPr="00F1697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458DA" w:rsidRPr="00F16975">
        <w:rPr>
          <w:rFonts w:ascii="Times New Roman" w:hAnsi="Times New Roman" w:cs="Times New Roman"/>
          <w:b/>
          <w:sz w:val="24"/>
          <w:szCs w:val="24"/>
        </w:rPr>
        <w:t>19.06.2026</w:t>
      </w:r>
      <w:r w:rsidR="009803B5" w:rsidRPr="00F16975">
        <w:rPr>
          <w:rFonts w:ascii="Times New Roman" w:hAnsi="Times New Roman" w:cs="Times New Roman"/>
          <w:b/>
          <w:sz w:val="24"/>
          <w:szCs w:val="24"/>
        </w:rPr>
        <w:t>,</w:t>
      </w:r>
    </w:p>
    <w:p w:rsidR="00CC6BE1" w:rsidRPr="00F16975" w:rsidRDefault="00CC6BE1" w:rsidP="008B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975">
        <w:rPr>
          <w:rFonts w:ascii="Times New Roman" w:hAnsi="Times New Roman" w:cs="Times New Roman"/>
          <w:b/>
          <w:sz w:val="24"/>
          <w:szCs w:val="24"/>
        </w:rPr>
        <w:t xml:space="preserve">по проекту </w:t>
      </w:r>
      <w:r w:rsidR="00D458DA" w:rsidRPr="00F16975">
        <w:rPr>
          <w:rFonts w:ascii="Times New Roman" w:hAnsi="Times New Roman" w:cs="Times New Roman"/>
          <w:b/>
          <w:sz w:val="24"/>
          <w:szCs w:val="24"/>
        </w:rPr>
        <w:t>актуализированной схемы теплоснабжения города Зеленогорска на период с 202</w:t>
      </w:r>
      <w:r w:rsidR="00BB0269" w:rsidRPr="00F16975">
        <w:rPr>
          <w:rFonts w:ascii="Times New Roman" w:hAnsi="Times New Roman" w:cs="Times New Roman"/>
          <w:b/>
          <w:sz w:val="24"/>
          <w:szCs w:val="24"/>
        </w:rPr>
        <w:t>5</w:t>
      </w:r>
      <w:r w:rsidR="00D458DA" w:rsidRPr="00F16975">
        <w:rPr>
          <w:rFonts w:ascii="Times New Roman" w:hAnsi="Times New Roman" w:cs="Times New Roman"/>
          <w:b/>
          <w:sz w:val="24"/>
          <w:szCs w:val="24"/>
        </w:rPr>
        <w:t xml:space="preserve"> г. по 2036 г. </w:t>
      </w:r>
      <w:r w:rsidR="00A751C8" w:rsidRPr="00F16975">
        <w:rPr>
          <w:rFonts w:ascii="Times New Roman" w:hAnsi="Times New Roman" w:cs="Times New Roman"/>
          <w:b/>
          <w:sz w:val="24"/>
          <w:szCs w:val="24"/>
        </w:rPr>
        <w:t>(далее – Проект)</w:t>
      </w:r>
      <w:r w:rsidR="00081A90" w:rsidRPr="00F169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6BE1" w:rsidRPr="00F16975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2F2" w:rsidRPr="00F16975" w:rsidRDefault="008D32F2" w:rsidP="00F23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</w:t>
      </w:r>
      <w:r w:rsidR="006B1A2D" w:rsidRPr="00F16975">
        <w:rPr>
          <w:rFonts w:ascii="Times New Roman" w:hAnsi="Times New Roman" w:cs="Times New Roman"/>
          <w:sz w:val="24"/>
          <w:szCs w:val="24"/>
        </w:rPr>
        <w:t xml:space="preserve"> </w:t>
      </w:r>
      <w:r w:rsidRPr="00F1697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169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5A2F">
        <w:rPr>
          <w:rFonts w:ascii="Times New Roman" w:hAnsi="Times New Roman" w:cs="Times New Roman"/>
          <w:sz w:val="24"/>
          <w:szCs w:val="24"/>
        </w:rPr>
        <w:t xml:space="preserve">       </w:t>
      </w:r>
      <w:r w:rsidR="00F16975">
        <w:rPr>
          <w:rFonts w:ascii="Times New Roman" w:hAnsi="Times New Roman" w:cs="Times New Roman"/>
          <w:sz w:val="24"/>
          <w:szCs w:val="24"/>
        </w:rPr>
        <w:t xml:space="preserve"> </w:t>
      </w:r>
      <w:r w:rsidRPr="00F16975">
        <w:rPr>
          <w:rFonts w:ascii="Times New Roman" w:hAnsi="Times New Roman" w:cs="Times New Roman"/>
          <w:sz w:val="24"/>
          <w:szCs w:val="24"/>
        </w:rPr>
        <w:t xml:space="preserve"> </w:t>
      </w:r>
      <w:r w:rsidR="00D458DA" w:rsidRPr="00F16975">
        <w:rPr>
          <w:rFonts w:ascii="Times New Roman" w:hAnsi="Times New Roman" w:cs="Times New Roman"/>
          <w:sz w:val="24"/>
          <w:szCs w:val="24"/>
        </w:rPr>
        <w:t>19.06.2026</w:t>
      </w:r>
    </w:p>
    <w:p w:rsidR="00F23190" w:rsidRPr="00F16975" w:rsidRDefault="008D32F2" w:rsidP="00F23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>Красноярский край</w:t>
      </w:r>
      <w:r w:rsidR="00F23190" w:rsidRPr="00F16975">
        <w:rPr>
          <w:rFonts w:ascii="Times New Roman" w:hAnsi="Times New Roman" w:cs="Times New Roman"/>
          <w:sz w:val="24"/>
          <w:szCs w:val="24"/>
        </w:rPr>
        <w:tab/>
      </w:r>
      <w:r w:rsidR="00F23190" w:rsidRPr="00F16975">
        <w:rPr>
          <w:rFonts w:ascii="Times New Roman" w:hAnsi="Times New Roman" w:cs="Times New Roman"/>
          <w:sz w:val="24"/>
          <w:szCs w:val="24"/>
        </w:rPr>
        <w:tab/>
      </w:r>
      <w:r w:rsidR="00F23190" w:rsidRPr="00F16975">
        <w:rPr>
          <w:rFonts w:ascii="Times New Roman" w:hAnsi="Times New Roman" w:cs="Times New Roman"/>
          <w:sz w:val="24"/>
          <w:szCs w:val="24"/>
        </w:rPr>
        <w:tab/>
      </w:r>
      <w:r w:rsidR="00F23190" w:rsidRPr="00F16975">
        <w:rPr>
          <w:rFonts w:ascii="Times New Roman" w:hAnsi="Times New Roman" w:cs="Times New Roman"/>
          <w:sz w:val="24"/>
          <w:szCs w:val="24"/>
        </w:rPr>
        <w:tab/>
      </w:r>
      <w:r w:rsidR="0071694E" w:rsidRPr="00F16975">
        <w:rPr>
          <w:rFonts w:ascii="Times New Roman" w:hAnsi="Times New Roman" w:cs="Times New Roman"/>
          <w:sz w:val="24"/>
          <w:szCs w:val="24"/>
        </w:rPr>
        <w:tab/>
      </w:r>
      <w:r w:rsidR="0071694E" w:rsidRPr="00F16975">
        <w:rPr>
          <w:rFonts w:ascii="Times New Roman" w:hAnsi="Times New Roman" w:cs="Times New Roman"/>
          <w:sz w:val="24"/>
          <w:szCs w:val="24"/>
        </w:rPr>
        <w:tab/>
      </w:r>
      <w:r w:rsidR="00F23190" w:rsidRPr="00F16975">
        <w:rPr>
          <w:rFonts w:ascii="Times New Roman" w:hAnsi="Times New Roman" w:cs="Times New Roman"/>
          <w:sz w:val="24"/>
          <w:szCs w:val="24"/>
        </w:rPr>
        <w:tab/>
      </w:r>
      <w:r w:rsidR="00F23190" w:rsidRPr="00F16975">
        <w:rPr>
          <w:rFonts w:ascii="Times New Roman" w:hAnsi="Times New Roman" w:cs="Times New Roman"/>
          <w:sz w:val="24"/>
          <w:szCs w:val="24"/>
        </w:rPr>
        <w:tab/>
      </w:r>
      <w:r w:rsidR="00F23190" w:rsidRPr="00F16975">
        <w:rPr>
          <w:rFonts w:ascii="Times New Roman" w:hAnsi="Times New Roman" w:cs="Times New Roman"/>
          <w:sz w:val="24"/>
          <w:szCs w:val="24"/>
        </w:rPr>
        <w:tab/>
      </w:r>
      <w:r w:rsidR="00F23190" w:rsidRPr="00F16975">
        <w:rPr>
          <w:rFonts w:ascii="Times New Roman" w:hAnsi="Times New Roman" w:cs="Times New Roman"/>
          <w:sz w:val="24"/>
          <w:szCs w:val="24"/>
        </w:rPr>
        <w:tab/>
      </w:r>
    </w:p>
    <w:p w:rsidR="008D32F2" w:rsidRPr="00F16975" w:rsidRDefault="008D32F2" w:rsidP="00F23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212" w:rsidRPr="00F16975" w:rsidRDefault="00035DC9" w:rsidP="00C21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 xml:space="preserve">1. </w:t>
      </w:r>
      <w:r w:rsidR="00D21212" w:rsidRPr="00F16975">
        <w:rPr>
          <w:rFonts w:ascii="Times New Roman" w:hAnsi="Times New Roman" w:cs="Times New Roman"/>
          <w:sz w:val="24"/>
          <w:szCs w:val="24"/>
        </w:rPr>
        <w:t>Организатор публичных слушаний –</w:t>
      </w:r>
      <w:r w:rsidR="008D32F2" w:rsidRPr="00F16975">
        <w:rPr>
          <w:rFonts w:ascii="Times New Roman" w:hAnsi="Times New Roman" w:cs="Times New Roman"/>
          <w:sz w:val="24"/>
          <w:szCs w:val="24"/>
        </w:rPr>
        <w:t xml:space="preserve"> </w:t>
      </w:r>
      <w:r w:rsidR="008B70A6" w:rsidRPr="00F16975">
        <w:rPr>
          <w:rFonts w:ascii="Times New Roman" w:hAnsi="Times New Roman" w:cs="Times New Roman"/>
          <w:sz w:val="24"/>
          <w:szCs w:val="24"/>
        </w:rPr>
        <w:t>Администраци</w:t>
      </w:r>
      <w:r w:rsidR="008D32F2" w:rsidRPr="00F16975">
        <w:rPr>
          <w:rFonts w:ascii="Times New Roman" w:hAnsi="Times New Roman" w:cs="Times New Roman"/>
          <w:sz w:val="24"/>
          <w:szCs w:val="24"/>
        </w:rPr>
        <w:t>я</w:t>
      </w:r>
      <w:r w:rsidR="008B70A6" w:rsidRPr="00F16975">
        <w:rPr>
          <w:rFonts w:ascii="Times New Roman" w:hAnsi="Times New Roman" w:cs="Times New Roman"/>
          <w:sz w:val="24"/>
          <w:szCs w:val="24"/>
        </w:rPr>
        <w:t xml:space="preserve"> ЗАТО г. Зеленогорск.</w:t>
      </w:r>
    </w:p>
    <w:p w:rsidR="00FD204E" w:rsidRPr="00F16975" w:rsidRDefault="00035DC9" w:rsidP="0051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 xml:space="preserve">2. </w:t>
      </w:r>
      <w:r w:rsidR="00401DC8" w:rsidRPr="00F16975">
        <w:rPr>
          <w:rFonts w:ascii="Times New Roman" w:hAnsi="Times New Roman" w:cs="Times New Roman"/>
          <w:sz w:val="24"/>
          <w:szCs w:val="24"/>
        </w:rPr>
        <w:t>Оповещение о начале публичных слушаний размещено на официальном сайте Администрации ЗАТО г. Зеленогорск в информационно-телекоммуникационной сети Интернет</w:t>
      </w:r>
      <w:r w:rsidR="00A751C8" w:rsidRPr="00F16975">
        <w:rPr>
          <w:rFonts w:ascii="Times New Roman" w:hAnsi="Times New Roman" w:cs="Times New Roman"/>
          <w:sz w:val="24"/>
          <w:szCs w:val="24"/>
        </w:rPr>
        <w:t xml:space="preserve"> </w:t>
      </w:r>
      <w:r w:rsidR="008D32F2" w:rsidRPr="00F16975">
        <w:rPr>
          <w:rFonts w:ascii="Times New Roman" w:hAnsi="Times New Roman" w:cs="Times New Roman"/>
          <w:sz w:val="24"/>
          <w:szCs w:val="24"/>
        </w:rPr>
        <w:t>и содержит следующую информацию</w:t>
      </w:r>
      <w:r w:rsidR="00FD204E" w:rsidRPr="00F16975">
        <w:rPr>
          <w:rFonts w:ascii="Times New Roman" w:hAnsi="Times New Roman" w:cs="Times New Roman"/>
          <w:sz w:val="24"/>
          <w:szCs w:val="24"/>
        </w:rPr>
        <w:t>:</w:t>
      </w:r>
    </w:p>
    <w:p w:rsidR="00401DC8" w:rsidRPr="00F16975" w:rsidRDefault="008D32F2" w:rsidP="00401D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975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401DC8" w:rsidRPr="00F16975">
        <w:rPr>
          <w:rFonts w:ascii="Times New Roman" w:eastAsia="Calibri" w:hAnsi="Times New Roman" w:cs="Times New Roman"/>
          <w:bCs/>
          <w:sz w:val="24"/>
          <w:szCs w:val="24"/>
        </w:rPr>
        <w:t>1. Администрация ЗАТО г. Зеленогорск уведомляет о начале публичных слушаний по проекту актуализированной схемы теплоснабжения города Зеленогорска на период с 202</w:t>
      </w:r>
      <w:r w:rsidR="00BB0269" w:rsidRPr="00F16975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01DC8" w:rsidRPr="00F16975">
        <w:rPr>
          <w:rFonts w:ascii="Times New Roman" w:eastAsia="Calibri" w:hAnsi="Times New Roman" w:cs="Times New Roman"/>
          <w:bCs/>
          <w:sz w:val="24"/>
          <w:szCs w:val="24"/>
        </w:rPr>
        <w:t xml:space="preserve"> г. по 2036 г. </w:t>
      </w:r>
    </w:p>
    <w:p w:rsidR="00401DC8" w:rsidRPr="00F16975" w:rsidRDefault="00401DC8" w:rsidP="00401D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975">
        <w:rPr>
          <w:rFonts w:ascii="Times New Roman" w:eastAsia="Calibri" w:hAnsi="Times New Roman" w:cs="Times New Roman"/>
          <w:bCs/>
          <w:sz w:val="24"/>
          <w:szCs w:val="24"/>
        </w:rPr>
        <w:t>2. Публичные слушания проводятся с «13» июня 2026 по «19» июня 2026.</w:t>
      </w:r>
    </w:p>
    <w:p w:rsidR="00401DC8" w:rsidRPr="00F16975" w:rsidRDefault="00401DC8" w:rsidP="00401D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975">
        <w:rPr>
          <w:rFonts w:ascii="Times New Roman" w:eastAsia="Calibri" w:hAnsi="Times New Roman" w:cs="Times New Roman"/>
          <w:bCs/>
          <w:sz w:val="24"/>
          <w:szCs w:val="24"/>
        </w:rPr>
        <w:t>3. Собрание участников публичных слушаний состоится «19» июня 2026 года с 16 часов 00 минут по адресу: Красноярский край, г. Зеленогорск, ул. Мира, 15, помещение № 410.</w:t>
      </w:r>
    </w:p>
    <w:p w:rsidR="00401DC8" w:rsidRPr="00F16975" w:rsidRDefault="00401DC8" w:rsidP="00401D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975">
        <w:rPr>
          <w:rFonts w:ascii="Times New Roman" w:eastAsia="Calibri" w:hAnsi="Times New Roman" w:cs="Times New Roman"/>
          <w:bCs/>
          <w:sz w:val="24"/>
          <w:szCs w:val="24"/>
        </w:rPr>
        <w:t>Время начала регистрации участников публичных слушаний, прошедших идентификацию в соответствии с пунктом 5 настоящих уведомлений, –  с 15 часов 30 минут до 16 часов 00 минут «19» июня 2026 года.</w:t>
      </w:r>
    </w:p>
    <w:p w:rsidR="00401DC8" w:rsidRPr="00F16975" w:rsidRDefault="00401DC8" w:rsidP="00401D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975">
        <w:rPr>
          <w:rFonts w:ascii="Times New Roman" w:eastAsia="Calibri" w:hAnsi="Times New Roman" w:cs="Times New Roman"/>
          <w:bCs/>
          <w:sz w:val="24"/>
          <w:szCs w:val="24"/>
        </w:rPr>
        <w:t xml:space="preserve">Участниками публичных слушаний являются граждане, постоянно проживающие на территории города Зеленогорска, теплоснабжающие и теплосетевые организации, осуществляющие теплоснабжение на территории г. Зеленогорска.  </w:t>
      </w:r>
    </w:p>
    <w:p w:rsidR="00401DC8" w:rsidRPr="00F16975" w:rsidRDefault="00401DC8" w:rsidP="00401D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975">
        <w:rPr>
          <w:rFonts w:ascii="Times New Roman" w:eastAsia="Calibri" w:hAnsi="Times New Roman" w:cs="Times New Roman"/>
          <w:bCs/>
          <w:sz w:val="24"/>
          <w:szCs w:val="24"/>
        </w:rPr>
        <w:t>4. Проект актуализированной схемы теплосн</w:t>
      </w:r>
      <w:r w:rsidR="00817FBE" w:rsidRPr="00F16975">
        <w:rPr>
          <w:rFonts w:ascii="Times New Roman" w:eastAsia="Calibri" w:hAnsi="Times New Roman" w:cs="Times New Roman"/>
          <w:bCs/>
          <w:sz w:val="24"/>
          <w:szCs w:val="24"/>
        </w:rPr>
        <w:t xml:space="preserve">абжения города Зеленогорска на </w:t>
      </w:r>
      <w:r w:rsidRPr="00F16975">
        <w:rPr>
          <w:rFonts w:ascii="Times New Roman" w:eastAsia="Calibri" w:hAnsi="Times New Roman" w:cs="Times New Roman"/>
          <w:bCs/>
          <w:sz w:val="24"/>
          <w:szCs w:val="24"/>
        </w:rPr>
        <w:t>период с 202</w:t>
      </w:r>
      <w:r w:rsidR="00FB36F6" w:rsidRPr="00F16975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F16975">
        <w:rPr>
          <w:rFonts w:ascii="Times New Roman" w:eastAsia="Calibri" w:hAnsi="Times New Roman" w:cs="Times New Roman"/>
          <w:bCs/>
          <w:sz w:val="24"/>
          <w:szCs w:val="24"/>
        </w:rPr>
        <w:t xml:space="preserve"> г. по 2036 г. размещен на официальном сайте Администрации ЗАТО г. Зеленогорск в информационно-телекоммуникационной сети «Интернет» вкладка «Горожанам» </w:t>
      </w:r>
      <w:r w:rsidRPr="00F16975">
        <w:rPr>
          <w:rFonts w:ascii="Times New Roman" w:eastAsia="Calibri" w:hAnsi="Times New Roman" w:cs="Times New Roman"/>
          <w:bCs/>
          <w:sz w:val="24"/>
          <w:szCs w:val="24"/>
        </w:rPr>
        <w:sym w:font="Symbol" w:char="F03E"/>
      </w:r>
      <w:r w:rsidRPr="00F16975">
        <w:rPr>
          <w:rFonts w:ascii="Times New Roman" w:eastAsia="Calibri" w:hAnsi="Times New Roman" w:cs="Times New Roman"/>
          <w:bCs/>
          <w:sz w:val="24"/>
          <w:szCs w:val="24"/>
        </w:rPr>
        <w:t xml:space="preserve"> «Городское хозяйство» </w:t>
      </w:r>
      <w:r w:rsidRPr="00F16975">
        <w:rPr>
          <w:rFonts w:ascii="Times New Roman" w:eastAsia="Calibri" w:hAnsi="Times New Roman" w:cs="Times New Roman"/>
          <w:bCs/>
          <w:sz w:val="24"/>
          <w:szCs w:val="24"/>
        </w:rPr>
        <w:sym w:font="Symbol" w:char="F03E"/>
      </w:r>
      <w:r w:rsidRPr="00F16975">
        <w:rPr>
          <w:rFonts w:ascii="Times New Roman" w:eastAsia="Calibri" w:hAnsi="Times New Roman" w:cs="Times New Roman"/>
          <w:bCs/>
          <w:sz w:val="24"/>
          <w:szCs w:val="24"/>
        </w:rPr>
        <w:t xml:space="preserve"> «Схема теплоснабжения города Зеленогорска на период с 202</w:t>
      </w:r>
      <w:r w:rsidR="00FB36F6" w:rsidRPr="00F16975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F16975">
        <w:rPr>
          <w:rFonts w:ascii="Times New Roman" w:eastAsia="Calibri" w:hAnsi="Times New Roman" w:cs="Times New Roman"/>
          <w:bCs/>
          <w:sz w:val="24"/>
          <w:szCs w:val="24"/>
        </w:rPr>
        <w:t xml:space="preserve"> по 2036 годы» </w:t>
      </w:r>
      <w:r w:rsidRPr="00F16975">
        <w:rPr>
          <w:rFonts w:ascii="Times New Roman" w:eastAsia="Calibri" w:hAnsi="Times New Roman" w:cs="Times New Roman"/>
          <w:bCs/>
          <w:sz w:val="24"/>
          <w:szCs w:val="24"/>
        </w:rPr>
        <w:sym w:font="Symbol" w:char="F03E"/>
      </w:r>
      <w:r w:rsidRPr="00F16975">
        <w:rPr>
          <w:rFonts w:ascii="Times New Roman" w:eastAsia="Calibri" w:hAnsi="Times New Roman" w:cs="Times New Roman"/>
          <w:bCs/>
          <w:sz w:val="24"/>
          <w:szCs w:val="24"/>
        </w:rPr>
        <w:t xml:space="preserve"> «Проект актуализированной схемы теплоснабжения города Зеленогорска на период с  202</w:t>
      </w:r>
      <w:r w:rsidR="00FB36F6" w:rsidRPr="00F16975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F16975">
        <w:rPr>
          <w:rFonts w:ascii="Times New Roman" w:eastAsia="Calibri" w:hAnsi="Times New Roman" w:cs="Times New Roman"/>
          <w:bCs/>
          <w:sz w:val="24"/>
          <w:szCs w:val="24"/>
        </w:rPr>
        <w:t xml:space="preserve"> по 2036 годы».</w:t>
      </w:r>
    </w:p>
    <w:p w:rsidR="00401DC8" w:rsidRPr="00F16975" w:rsidRDefault="00401DC8" w:rsidP="00401D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975">
        <w:rPr>
          <w:rFonts w:ascii="Times New Roman" w:eastAsia="Calibri" w:hAnsi="Times New Roman" w:cs="Times New Roman"/>
          <w:bCs/>
          <w:sz w:val="24"/>
          <w:szCs w:val="24"/>
        </w:rPr>
        <w:t>5. Участники публичных слушаний допускаются к участию в собрании участников публичных слушаний после прохождения идентификации путем представления сведений о себе (фамилии, имени, отчества (при наличии), даты рождения, адреса места жительства (регистрации) - для физических лиц; наименования, основного государственного регистрационного номера, места нахождения и адреса - для юридических лиц) с приложением копий документов, подтверждающих такие сведения.».</w:t>
      </w:r>
    </w:p>
    <w:p w:rsidR="00035DC9" w:rsidRPr="00F16975" w:rsidRDefault="008D32F2" w:rsidP="00A45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75">
        <w:rPr>
          <w:rFonts w:ascii="Times New Roman" w:hAnsi="Times New Roman" w:cs="Times New Roman"/>
          <w:sz w:val="24"/>
          <w:szCs w:val="24"/>
        </w:rPr>
        <w:t xml:space="preserve">3. </w:t>
      </w:r>
      <w:r w:rsidR="00903280" w:rsidRPr="00F16975">
        <w:rPr>
          <w:rFonts w:ascii="Times New Roman" w:hAnsi="Times New Roman" w:cs="Times New Roman"/>
          <w:sz w:val="24"/>
          <w:szCs w:val="24"/>
        </w:rPr>
        <w:t>П</w:t>
      </w:r>
      <w:r w:rsidR="00903280" w:rsidRPr="00F16975">
        <w:rPr>
          <w:rFonts w:ascii="Times New Roman" w:hAnsi="Times New Roman" w:cs="Times New Roman"/>
          <w:bCs/>
          <w:sz w:val="24"/>
          <w:szCs w:val="24"/>
        </w:rPr>
        <w:t xml:space="preserve">редложения и замечания участников публичных слушаний </w:t>
      </w:r>
      <w:r w:rsidRPr="00F16975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A751C8" w:rsidRPr="00F16975">
        <w:rPr>
          <w:rFonts w:ascii="Times New Roman" w:hAnsi="Times New Roman" w:cs="Times New Roman"/>
          <w:bCs/>
          <w:sz w:val="24"/>
          <w:szCs w:val="24"/>
        </w:rPr>
        <w:t>П</w:t>
      </w:r>
      <w:r w:rsidRPr="00F16975">
        <w:rPr>
          <w:rFonts w:ascii="Times New Roman" w:hAnsi="Times New Roman" w:cs="Times New Roman"/>
          <w:bCs/>
          <w:sz w:val="24"/>
          <w:szCs w:val="24"/>
        </w:rPr>
        <w:t xml:space="preserve">роекту </w:t>
      </w:r>
      <w:r w:rsidR="00903280" w:rsidRPr="00F16975">
        <w:rPr>
          <w:rFonts w:ascii="Times New Roman" w:hAnsi="Times New Roman" w:cs="Times New Roman"/>
          <w:bCs/>
          <w:sz w:val="24"/>
          <w:szCs w:val="24"/>
        </w:rPr>
        <w:t>принимались</w:t>
      </w:r>
      <w:r w:rsidR="0096721E" w:rsidRPr="00F16975">
        <w:rPr>
          <w:rFonts w:ascii="Times New Roman" w:hAnsi="Times New Roman" w:cs="Times New Roman"/>
          <w:sz w:val="24"/>
          <w:szCs w:val="24"/>
        </w:rPr>
        <w:t xml:space="preserve"> с </w:t>
      </w:r>
      <w:r w:rsidR="00DE210D" w:rsidRPr="00F16975">
        <w:rPr>
          <w:rFonts w:ascii="Times New Roman" w:hAnsi="Times New Roman" w:cs="Times New Roman"/>
          <w:sz w:val="24"/>
          <w:szCs w:val="24"/>
        </w:rPr>
        <w:t>16.05.2026</w:t>
      </w:r>
      <w:r w:rsidR="0096721E" w:rsidRPr="00F16975">
        <w:rPr>
          <w:rFonts w:ascii="Times New Roman" w:hAnsi="Times New Roman" w:cs="Times New Roman"/>
          <w:sz w:val="24"/>
          <w:szCs w:val="24"/>
        </w:rPr>
        <w:t xml:space="preserve"> по </w:t>
      </w:r>
      <w:r w:rsidR="00DE210D" w:rsidRPr="00F16975">
        <w:rPr>
          <w:rFonts w:ascii="Times New Roman" w:hAnsi="Times New Roman" w:cs="Times New Roman"/>
          <w:sz w:val="24"/>
          <w:szCs w:val="24"/>
        </w:rPr>
        <w:t>04.06.2026</w:t>
      </w:r>
      <w:r w:rsidR="0096721E" w:rsidRPr="00F169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7FBE" w:rsidRPr="00F16975" w:rsidRDefault="00227708" w:rsidP="00817F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 xml:space="preserve">4. </w:t>
      </w:r>
      <w:r w:rsidR="00E55BEE" w:rsidRPr="00F16975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FB36F6" w:rsidRPr="00F16975">
        <w:rPr>
          <w:rFonts w:ascii="Times New Roman" w:hAnsi="Times New Roman" w:cs="Times New Roman"/>
          <w:sz w:val="24"/>
          <w:szCs w:val="24"/>
        </w:rPr>
        <w:t>сбора п</w:t>
      </w:r>
      <w:r w:rsidR="00FB36F6" w:rsidRPr="00F16975">
        <w:rPr>
          <w:rFonts w:ascii="Times New Roman" w:hAnsi="Times New Roman" w:cs="Times New Roman"/>
          <w:bCs/>
          <w:sz w:val="24"/>
          <w:szCs w:val="24"/>
        </w:rPr>
        <w:t xml:space="preserve">редложений и замечаний </w:t>
      </w:r>
      <w:r w:rsidR="00E55BEE" w:rsidRPr="00F16975">
        <w:rPr>
          <w:rFonts w:ascii="Times New Roman" w:hAnsi="Times New Roman" w:cs="Times New Roman"/>
          <w:sz w:val="24"/>
          <w:szCs w:val="24"/>
        </w:rPr>
        <w:t>по Проекту поступили предложения и замечания</w:t>
      </w:r>
      <w:r w:rsidR="007E2A6A" w:rsidRPr="00F16975">
        <w:rPr>
          <w:rFonts w:ascii="Times New Roman" w:hAnsi="Times New Roman" w:cs="Times New Roman"/>
          <w:sz w:val="24"/>
          <w:szCs w:val="24"/>
        </w:rPr>
        <w:t xml:space="preserve"> филиала АО «Енисейская ТГК (ТГК-13) – «Красноярская ГРЭС-2» </w:t>
      </w:r>
      <w:r w:rsidR="00F16975">
        <w:rPr>
          <w:rFonts w:ascii="Times New Roman" w:hAnsi="Times New Roman" w:cs="Times New Roman"/>
          <w:sz w:val="24"/>
          <w:szCs w:val="24"/>
        </w:rPr>
        <w:br/>
      </w:r>
      <w:r w:rsidR="007E2A6A" w:rsidRPr="00F16975">
        <w:rPr>
          <w:rFonts w:ascii="Times New Roman" w:hAnsi="Times New Roman" w:cs="Times New Roman"/>
          <w:sz w:val="24"/>
          <w:szCs w:val="24"/>
        </w:rPr>
        <w:t>(приложение</w:t>
      </w:r>
      <w:r w:rsidR="00F16975">
        <w:rPr>
          <w:rFonts w:ascii="Times New Roman" w:hAnsi="Times New Roman" w:cs="Times New Roman"/>
          <w:sz w:val="24"/>
          <w:szCs w:val="24"/>
        </w:rPr>
        <w:t xml:space="preserve"> к протоколу</w:t>
      </w:r>
      <w:r w:rsidR="007E2A6A" w:rsidRPr="00F1697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B36F6" w:rsidRPr="00FB36F6" w:rsidRDefault="00FB36F6" w:rsidP="00FB3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 xml:space="preserve">Все замечания и предложения были рассмотрены и внесены в главу 17 проекта </w:t>
      </w:r>
      <w:r w:rsidRPr="00FB36F6">
        <w:rPr>
          <w:rFonts w:ascii="Times New Roman" w:hAnsi="Times New Roman" w:cs="Times New Roman"/>
          <w:sz w:val="24"/>
          <w:szCs w:val="24"/>
        </w:rPr>
        <w:t>актуализированной схемы теплоснабжения. Всего поступило 35 замечаний и предложений.</w:t>
      </w:r>
    </w:p>
    <w:p w:rsidR="00FB36F6" w:rsidRPr="00FB36F6" w:rsidRDefault="00FB36F6" w:rsidP="00FB3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6F6">
        <w:rPr>
          <w:rFonts w:ascii="Times New Roman" w:hAnsi="Times New Roman" w:cs="Times New Roman"/>
          <w:sz w:val="24"/>
          <w:szCs w:val="24"/>
        </w:rPr>
        <w:t>Из них 30 замечаний и предложений были приняты. По 5 замечаниям Филиалу АО «Енисейская ТГК (ТГК-13)» - «Красноярская ГРЭС-2» был подготовлен и отправлен ответ.</w:t>
      </w:r>
    </w:p>
    <w:p w:rsidR="00FB36F6" w:rsidRPr="00FB36F6" w:rsidRDefault="00FB36F6" w:rsidP="00FB36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36F6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структуре замечаний.</w:t>
      </w:r>
    </w:p>
    <w:p w:rsidR="00FB36F6" w:rsidRPr="00FB36F6" w:rsidRDefault="00FB36F6" w:rsidP="00FB3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6F6">
        <w:rPr>
          <w:rFonts w:ascii="Times New Roman" w:hAnsi="Times New Roman" w:cs="Times New Roman"/>
          <w:sz w:val="24"/>
          <w:szCs w:val="24"/>
        </w:rPr>
        <w:t>- 14 замечаний касаются наименований предприятий. Наименования предприятий откорректированы. Замечания устранены.</w:t>
      </w:r>
    </w:p>
    <w:p w:rsidR="00FB36F6" w:rsidRPr="00FB36F6" w:rsidRDefault="00FB36F6" w:rsidP="00FB3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6F6">
        <w:rPr>
          <w:rFonts w:ascii="Times New Roman" w:hAnsi="Times New Roman" w:cs="Times New Roman"/>
          <w:sz w:val="24"/>
          <w:szCs w:val="24"/>
        </w:rPr>
        <w:t>- 9 замечаний касаются параметров оборудования. Замечания приняты. Внесены изменения в проект актуализированной схемы теплоснабжения.</w:t>
      </w:r>
    </w:p>
    <w:p w:rsidR="00FB36F6" w:rsidRPr="00FB36F6" w:rsidRDefault="00FB36F6" w:rsidP="00FB3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6F6">
        <w:rPr>
          <w:rFonts w:ascii="Times New Roman" w:hAnsi="Times New Roman" w:cs="Times New Roman"/>
          <w:sz w:val="24"/>
          <w:szCs w:val="24"/>
        </w:rPr>
        <w:t>- 4 замечания, касающиеся балансовых показателей. Замечания приняты. Внесены изменения в проект актуализированной схемы теплоснабжения.</w:t>
      </w:r>
    </w:p>
    <w:p w:rsidR="00FB36F6" w:rsidRPr="00FB36F6" w:rsidRDefault="00FB36F6" w:rsidP="00FB3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6F6">
        <w:rPr>
          <w:rFonts w:ascii="Times New Roman" w:hAnsi="Times New Roman" w:cs="Times New Roman"/>
          <w:sz w:val="24"/>
          <w:szCs w:val="24"/>
        </w:rPr>
        <w:t>- 1 замечание по периодам действия утвержденных тарифов. Замечание принято. Внесены изменения в проект актуализированной схемы теплоснабжения.</w:t>
      </w:r>
    </w:p>
    <w:p w:rsidR="00FB36F6" w:rsidRPr="00FB36F6" w:rsidRDefault="00FB36F6" w:rsidP="00FB3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6F6">
        <w:rPr>
          <w:rFonts w:ascii="Times New Roman" w:hAnsi="Times New Roman" w:cs="Times New Roman"/>
          <w:sz w:val="24"/>
          <w:szCs w:val="24"/>
        </w:rPr>
        <w:lastRenderedPageBreak/>
        <w:t>- 2 общих замечания. Замечания приняты. Внесены изменения в проект актуализированной схемы теплоснабжения.</w:t>
      </w:r>
    </w:p>
    <w:p w:rsidR="00FB36F6" w:rsidRPr="00FB36F6" w:rsidRDefault="00FB36F6" w:rsidP="00FB3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6F6">
        <w:rPr>
          <w:rFonts w:ascii="Times New Roman" w:hAnsi="Times New Roman" w:cs="Times New Roman"/>
          <w:sz w:val="24"/>
          <w:szCs w:val="24"/>
        </w:rPr>
        <w:t>По не принятым замечаниям.</w:t>
      </w:r>
    </w:p>
    <w:tbl>
      <w:tblPr>
        <w:tblStyle w:val="TableGridReport11"/>
        <w:tblW w:w="10343" w:type="dxa"/>
        <w:jc w:val="center"/>
        <w:tblLook w:val="04A0" w:firstRow="1" w:lastRow="0" w:firstColumn="1" w:lastColumn="0" w:noHBand="0" w:noVBand="1"/>
      </w:tblPr>
      <w:tblGrid>
        <w:gridCol w:w="564"/>
        <w:gridCol w:w="1723"/>
        <w:gridCol w:w="2470"/>
        <w:gridCol w:w="2423"/>
        <w:gridCol w:w="3163"/>
      </w:tblGrid>
      <w:tr w:rsidR="00FB36F6" w:rsidRPr="00FB36F6" w:rsidTr="001D5A2F">
        <w:trPr>
          <w:tblHeader/>
          <w:jc w:val="center"/>
        </w:trPr>
        <w:tc>
          <w:tcPr>
            <w:tcW w:w="566" w:type="dxa"/>
            <w:vAlign w:val="center"/>
          </w:tcPr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п/п</w:t>
            </w:r>
          </w:p>
        </w:tc>
        <w:tc>
          <w:tcPr>
            <w:tcW w:w="1810" w:type="dxa"/>
            <w:vAlign w:val="center"/>
          </w:tcPr>
          <w:p w:rsidR="00FB36F6" w:rsidRPr="00FB36F6" w:rsidRDefault="00FB36F6" w:rsidP="00FB36F6">
            <w:pPr>
              <w:widowControl w:val="0"/>
              <w:ind w:left="-110" w:right="-106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Раздел (глава), (абз., табл., рис.)</w:t>
            </w:r>
          </w:p>
        </w:tc>
        <w:tc>
          <w:tcPr>
            <w:tcW w:w="2529" w:type="dxa"/>
            <w:vAlign w:val="center"/>
          </w:tcPr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Существующая редакция</w:t>
            </w:r>
          </w:p>
        </w:tc>
        <w:tc>
          <w:tcPr>
            <w:tcW w:w="2521" w:type="dxa"/>
            <w:vAlign w:val="center"/>
          </w:tcPr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Предлагаемая редакция</w:t>
            </w:r>
          </w:p>
        </w:tc>
        <w:tc>
          <w:tcPr>
            <w:tcW w:w="2917" w:type="dxa"/>
            <w:vAlign w:val="center"/>
          </w:tcPr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Примечание</w:t>
            </w:r>
          </w:p>
        </w:tc>
      </w:tr>
      <w:tr w:rsidR="00FB36F6" w:rsidRPr="00FB36F6" w:rsidTr="001D5A2F">
        <w:trPr>
          <w:trHeight w:val="411"/>
          <w:jc w:val="center"/>
        </w:trPr>
        <w:tc>
          <w:tcPr>
            <w:tcW w:w="10343" w:type="dxa"/>
            <w:gridSpan w:val="5"/>
            <w:vAlign w:val="center"/>
          </w:tcPr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ТОМ 1 Утверждаемая часть</w:t>
            </w:r>
          </w:p>
        </w:tc>
      </w:tr>
      <w:tr w:rsidR="00FB36F6" w:rsidRPr="00FB36F6" w:rsidTr="001D5A2F">
        <w:trPr>
          <w:jc w:val="center"/>
        </w:trPr>
        <w:tc>
          <w:tcPr>
            <w:tcW w:w="566" w:type="dxa"/>
            <w:vAlign w:val="center"/>
          </w:tcPr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810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Раздел 15, </w:t>
            </w:r>
          </w:p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таблица 15.1</w:t>
            </w:r>
          </w:p>
        </w:tc>
        <w:tc>
          <w:tcPr>
            <w:tcW w:w="2529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ИПЦ 2025 года – 106,8</w:t>
            </w:r>
          </w:p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ИПЦ 2027 года – 104,9</w:t>
            </w:r>
          </w:p>
        </w:tc>
        <w:tc>
          <w:tcPr>
            <w:tcW w:w="2521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ИПЦ 2025 года – 109,0</w:t>
            </w:r>
          </w:p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ИПЦ 2027 года – 104,0</w:t>
            </w:r>
          </w:p>
        </w:tc>
        <w:tc>
          <w:tcPr>
            <w:tcW w:w="2917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Индекс потребительских цен (факт 2025) соответствует прогнозу Минэконом развития от 26.09.2025 </w:t>
            </w:r>
            <w:r w:rsidRPr="00FB36F6">
              <w:rPr>
                <w:rFonts w:ascii="Times New Roman" w:hAnsi="Times New Roman" w:cs="Times New Roman"/>
                <w:snapToGrid w:val="0"/>
                <w:color w:val="0070C0"/>
                <w:sz w:val="24"/>
                <w:szCs w:val="24"/>
              </w:rPr>
              <w:t>https://www.economy.gov.ru</w:t>
            </w: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). Индекс потребительских цен на 2027 год взят из сценарных условий функционирования экономики Красноярского края на 2025 год и плановый период 2026-2027 годов (1 вариант-консервативный), так как он предложен в тарифы на 2027 год.</w:t>
            </w:r>
          </w:p>
        </w:tc>
      </w:tr>
      <w:tr w:rsidR="00FB36F6" w:rsidRPr="00FB36F6" w:rsidTr="001D5A2F">
        <w:trPr>
          <w:jc w:val="center"/>
        </w:trPr>
        <w:tc>
          <w:tcPr>
            <w:tcW w:w="566" w:type="dxa"/>
            <w:vAlign w:val="center"/>
          </w:tcPr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810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Раздел 15, </w:t>
            </w:r>
          </w:p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таблица 15.2, </w:t>
            </w:r>
          </w:p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строки 5-8</w:t>
            </w:r>
          </w:p>
        </w:tc>
        <w:tc>
          <w:tcPr>
            <w:tcW w:w="2529" w:type="dxa"/>
            <w:vAlign w:val="center"/>
          </w:tcPr>
          <w:p w:rsidR="00FB36F6" w:rsidRPr="00FB36F6" w:rsidRDefault="00FB36F6" w:rsidP="00FB36F6">
            <w:pPr>
              <w:widowControl w:val="0"/>
              <w:ind w:left="-70" w:right="-122" w:hanging="42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Указанные в схеме теп</w:t>
            </w: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лоснабжения значения экономических показа</w:t>
            </w: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телей за период 2024-2036 Красноярской ГРЭС-2 не предоставлялись, не под</w:t>
            </w: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тверждаются, предлагаем исключить.</w:t>
            </w:r>
          </w:p>
        </w:tc>
        <w:tc>
          <w:tcPr>
            <w:tcW w:w="2521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Оставить без изменений</w:t>
            </w:r>
          </w:p>
        </w:tc>
        <w:tc>
          <w:tcPr>
            <w:tcW w:w="2917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Значения экономических показателей за период 2024-2025 взяты из открытых источников, а именно – стандарты раскрытия информации, размещенные на официальном сайте Министерства тарифной политики, тарифы и структура затрат на долгосрочный период 2026-2033 были направлены в адрес Главы ЗАТО г. Зеленогорск Министерством тарифной политики Красноярского края.</w:t>
            </w:r>
          </w:p>
        </w:tc>
      </w:tr>
      <w:tr w:rsidR="00FB36F6" w:rsidRPr="00FB36F6" w:rsidTr="001D5A2F">
        <w:trPr>
          <w:trHeight w:val="465"/>
          <w:jc w:val="center"/>
        </w:trPr>
        <w:tc>
          <w:tcPr>
            <w:tcW w:w="10343" w:type="dxa"/>
            <w:gridSpan w:val="5"/>
            <w:vAlign w:val="center"/>
          </w:tcPr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ТОМ 2 Обосновывающие материалы</w:t>
            </w:r>
          </w:p>
        </w:tc>
      </w:tr>
      <w:tr w:rsidR="00FB36F6" w:rsidRPr="00FB36F6" w:rsidTr="001D5A2F">
        <w:trPr>
          <w:trHeight w:val="118"/>
          <w:jc w:val="center"/>
        </w:trPr>
        <w:tc>
          <w:tcPr>
            <w:tcW w:w="566" w:type="dxa"/>
            <w:vAlign w:val="center"/>
          </w:tcPr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1810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1, часть 2,</w:t>
            </w:r>
          </w:p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таблица 1.5</w:t>
            </w:r>
          </w:p>
        </w:tc>
        <w:tc>
          <w:tcPr>
            <w:tcW w:w="2529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Таблица 1.5 полностью дублирует данные таблицы 1.2, в связи с чем предлагаем таблицу 1.5 исключить. </w:t>
            </w:r>
          </w:p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 случае сохранения таблицы 1.5 необходимо привести в соответствие информацию по столбцу «Тип (марка) турбины» таблицы 1.5 аналогичным </w:t>
            </w: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данным в таблице 1.2, а также скорректировать дату ввода по котлу №8 в таблице 1.5.</w:t>
            </w:r>
          </w:p>
        </w:tc>
        <w:tc>
          <w:tcPr>
            <w:tcW w:w="2521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Таблица 1.5 оставлена</w:t>
            </w:r>
          </w:p>
        </w:tc>
        <w:tc>
          <w:tcPr>
            <w:tcW w:w="2917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1, часть 2, таблица 1.5. Информация по столбцу «Тип (марка) турбины» приведена в соответствие с таблицей 1.2, а также скорректирована дата ввода по котлу №8.</w:t>
            </w:r>
          </w:p>
        </w:tc>
      </w:tr>
      <w:tr w:rsidR="00FB36F6" w:rsidRPr="00FB36F6" w:rsidTr="001D5A2F">
        <w:trPr>
          <w:trHeight w:val="118"/>
          <w:jc w:val="center"/>
        </w:trPr>
        <w:tc>
          <w:tcPr>
            <w:tcW w:w="566" w:type="dxa"/>
            <w:vAlign w:val="center"/>
          </w:tcPr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10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1, часть 3, таблица 1.32</w:t>
            </w:r>
          </w:p>
        </w:tc>
        <w:tc>
          <w:tcPr>
            <w:tcW w:w="2529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Данные Красноярской ГРЭС-2 в таблице 1.32 заменить на данные в </w:t>
            </w:r>
            <w:r w:rsidRPr="00FB36F6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таблице 2 (прилагается</w:t>
            </w: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).</w:t>
            </w:r>
          </w:p>
        </w:tc>
        <w:tc>
          <w:tcPr>
            <w:tcW w:w="2521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Оставить без изменений</w:t>
            </w:r>
          </w:p>
        </w:tc>
        <w:tc>
          <w:tcPr>
            <w:tcW w:w="2917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Значения таблицы оставлены без изменений. Исходные данные показаний температуры наружного воздуха Красноярской ГРЭС-2 предоставляет МУП ТС. В предлагаемой таблице значения температуры наружного воздуха округлено до одной десятой, что в конечном итоге искажает средние температуры за год и за отопительный период. Значения температур теплоносителя взяты не фактические, а расчетные, что искажает фактические значения.</w:t>
            </w:r>
          </w:p>
        </w:tc>
      </w:tr>
      <w:tr w:rsidR="00FB36F6" w:rsidRPr="00FB36F6" w:rsidTr="001D5A2F">
        <w:trPr>
          <w:jc w:val="center"/>
        </w:trPr>
        <w:tc>
          <w:tcPr>
            <w:tcW w:w="566" w:type="dxa"/>
            <w:vAlign w:val="center"/>
          </w:tcPr>
          <w:p w:rsidR="00FB36F6" w:rsidRPr="00FB36F6" w:rsidRDefault="00FB36F6" w:rsidP="00FB36F6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1810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1, часть 11, таблица 1.69</w:t>
            </w:r>
          </w:p>
        </w:tc>
        <w:tc>
          <w:tcPr>
            <w:tcW w:w="2529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Указанные в схеме теплоснабжения значения экономических показателей за период 2024-2036 Красноярской ГРЭС-2 не предоставлялись, не подтверждаются, предлагаем исключить.</w:t>
            </w:r>
          </w:p>
        </w:tc>
        <w:tc>
          <w:tcPr>
            <w:tcW w:w="2521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Оставить без изменений</w:t>
            </w:r>
          </w:p>
        </w:tc>
        <w:tc>
          <w:tcPr>
            <w:tcW w:w="2917" w:type="dxa"/>
            <w:vAlign w:val="center"/>
          </w:tcPr>
          <w:p w:rsidR="00FB36F6" w:rsidRPr="00FB36F6" w:rsidRDefault="00FB36F6" w:rsidP="00FB36F6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6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Экономические показатели актуализированы на 2026 год. Данные взяты из письма Министерства тарифной политики Красноярского края, которые были направлены в адрес Главы ЗАТО г. Зеленогорск.</w:t>
            </w:r>
          </w:p>
        </w:tc>
      </w:tr>
    </w:tbl>
    <w:p w:rsidR="00FB36F6" w:rsidRPr="00FB36F6" w:rsidRDefault="00FB36F6" w:rsidP="00FB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34E6" w:rsidRPr="00F16975" w:rsidRDefault="007B1B93" w:rsidP="00817FBE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>На собрании участников публичных слушаний зарегистрировано 13 участников. К</w:t>
      </w:r>
      <w:r w:rsidR="005A34E6" w:rsidRPr="00F16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оличество зарегистрированных и рассмотренных организатором публичных слушаний предложений и замечаний участников </w:t>
      </w:r>
      <w:r w:rsidRPr="00F16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="005A34E6" w:rsidRPr="00F16975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слушаний:</w:t>
      </w:r>
      <w:r w:rsidR="00ED191B" w:rsidRPr="00F16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191B" w:rsidRPr="00F169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0.</w:t>
      </w:r>
    </w:p>
    <w:p w:rsidR="004E2A36" w:rsidRPr="00F16975" w:rsidRDefault="004E2A36" w:rsidP="007E2A6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BA2" w:rsidRPr="00F16975" w:rsidRDefault="00BD7BF6" w:rsidP="00F169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>Приложение:</w:t>
      </w:r>
      <w:r w:rsidR="00F16975">
        <w:rPr>
          <w:rFonts w:ascii="Times New Roman" w:hAnsi="Times New Roman" w:cs="Times New Roman"/>
          <w:sz w:val="24"/>
          <w:szCs w:val="24"/>
        </w:rPr>
        <w:t xml:space="preserve"> </w:t>
      </w:r>
      <w:r w:rsidR="00742047" w:rsidRPr="00F16975">
        <w:rPr>
          <w:rFonts w:ascii="Times New Roman" w:hAnsi="Times New Roman" w:cs="Times New Roman"/>
          <w:sz w:val="24"/>
          <w:szCs w:val="24"/>
        </w:rPr>
        <w:t>Письменные предложения и замечания участников публичных слушаний, внесенные в адрес организатора публичных слушаний</w:t>
      </w:r>
      <w:r w:rsidR="00F16975">
        <w:rPr>
          <w:rFonts w:ascii="Times New Roman" w:hAnsi="Times New Roman" w:cs="Times New Roman"/>
          <w:sz w:val="24"/>
          <w:szCs w:val="24"/>
        </w:rPr>
        <w:t xml:space="preserve"> – </w:t>
      </w:r>
      <w:r w:rsidR="00742047" w:rsidRPr="00F16975">
        <w:rPr>
          <w:rFonts w:ascii="Times New Roman" w:hAnsi="Times New Roman" w:cs="Times New Roman"/>
          <w:sz w:val="24"/>
          <w:szCs w:val="24"/>
        </w:rPr>
        <w:t xml:space="preserve"> на </w:t>
      </w:r>
      <w:r w:rsidR="007B1B93" w:rsidRPr="00F16975">
        <w:rPr>
          <w:rFonts w:ascii="Times New Roman" w:hAnsi="Times New Roman" w:cs="Times New Roman"/>
          <w:sz w:val="24"/>
          <w:szCs w:val="24"/>
        </w:rPr>
        <w:t>6</w:t>
      </w:r>
      <w:r w:rsidR="006B1A2D" w:rsidRPr="00F16975">
        <w:rPr>
          <w:rFonts w:ascii="Times New Roman" w:hAnsi="Times New Roman" w:cs="Times New Roman"/>
          <w:sz w:val="24"/>
          <w:szCs w:val="24"/>
        </w:rPr>
        <w:t xml:space="preserve"> </w:t>
      </w:r>
      <w:r w:rsidR="00742047" w:rsidRPr="00F16975">
        <w:rPr>
          <w:rFonts w:ascii="Times New Roman" w:hAnsi="Times New Roman" w:cs="Times New Roman"/>
          <w:sz w:val="24"/>
          <w:szCs w:val="24"/>
        </w:rPr>
        <w:t>листах.</w:t>
      </w:r>
    </w:p>
    <w:p w:rsidR="00213D6D" w:rsidRPr="00F16975" w:rsidRDefault="00213D6D" w:rsidP="002D0D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0D3D" w:rsidRPr="00F16975" w:rsidRDefault="002D0D3D" w:rsidP="002D0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>Председатель публичных слушаний:</w:t>
      </w:r>
    </w:p>
    <w:p w:rsidR="002D0D3D" w:rsidRPr="00F16975" w:rsidRDefault="00742047" w:rsidP="002D0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>н</w:t>
      </w:r>
      <w:r w:rsidR="002D0D3D" w:rsidRPr="00F16975">
        <w:rPr>
          <w:rFonts w:ascii="Times New Roman" w:hAnsi="Times New Roman" w:cs="Times New Roman"/>
          <w:sz w:val="24"/>
          <w:szCs w:val="24"/>
        </w:rPr>
        <w:t>ачальник Отдела городского хозяйства</w:t>
      </w:r>
    </w:p>
    <w:p w:rsidR="002D0D3D" w:rsidRPr="00F16975" w:rsidRDefault="002D0D3D" w:rsidP="002D0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>Администрации ЗАТО г. Зеленогорск</w:t>
      </w:r>
      <w:r w:rsidRPr="00F16975">
        <w:rPr>
          <w:rFonts w:ascii="Times New Roman" w:hAnsi="Times New Roman" w:cs="Times New Roman"/>
          <w:sz w:val="24"/>
          <w:szCs w:val="24"/>
        </w:rPr>
        <w:tab/>
      </w:r>
      <w:r w:rsidRPr="00F16975">
        <w:rPr>
          <w:rFonts w:ascii="Times New Roman" w:hAnsi="Times New Roman" w:cs="Times New Roman"/>
          <w:sz w:val="24"/>
          <w:szCs w:val="24"/>
        </w:rPr>
        <w:tab/>
      </w:r>
      <w:r w:rsidRPr="00F16975">
        <w:rPr>
          <w:rFonts w:ascii="Times New Roman" w:hAnsi="Times New Roman" w:cs="Times New Roman"/>
          <w:sz w:val="24"/>
          <w:szCs w:val="24"/>
        </w:rPr>
        <w:tab/>
      </w:r>
      <w:r w:rsidRPr="00F16975">
        <w:rPr>
          <w:rFonts w:ascii="Times New Roman" w:hAnsi="Times New Roman" w:cs="Times New Roman"/>
          <w:sz w:val="24"/>
          <w:szCs w:val="24"/>
        </w:rPr>
        <w:tab/>
      </w:r>
      <w:r w:rsidRPr="00F16975">
        <w:rPr>
          <w:rFonts w:ascii="Times New Roman" w:hAnsi="Times New Roman" w:cs="Times New Roman"/>
          <w:sz w:val="24"/>
          <w:szCs w:val="24"/>
        </w:rPr>
        <w:tab/>
      </w:r>
      <w:r w:rsidR="00F16975">
        <w:rPr>
          <w:rFonts w:ascii="Times New Roman" w:hAnsi="Times New Roman" w:cs="Times New Roman"/>
          <w:sz w:val="24"/>
          <w:szCs w:val="24"/>
        </w:rPr>
        <w:t xml:space="preserve">       </w:t>
      </w:r>
      <w:r w:rsidRPr="00F16975">
        <w:rPr>
          <w:rFonts w:ascii="Times New Roman" w:hAnsi="Times New Roman" w:cs="Times New Roman"/>
          <w:sz w:val="24"/>
          <w:szCs w:val="24"/>
        </w:rPr>
        <w:t>А.Б. Шмелев</w:t>
      </w:r>
    </w:p>
    <w:p w:rsidR="002D0D3D" w:rsidRPr="00F16975" w:rsidRDefault="00F16975" w:rsidP="002D0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0D3D" w:rsidRPr="00F16975" w:rsidRDefault="002D0D3D" w:rsidP="002D0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>Секретарь публичных слушаний:</w:t>
      </w:r>
    </w:p>
    <w:p w:rsidR="00742047" w:rsidRPr="00F16975" w:rsidRDefault="00F16975" w:rsidP="002D0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2A6A" w:rsidRPr="00F16975">
        <w:rPr>
          <w:rFonts w:ascii="Times New Roman" w:hAnsi="Times New Roman" w:cs="Times New Roman"/>
          <w:sz w:val="24"/>
          <w:szCs w:val="24"/>
        </w:rPr>
        <w:t>едущий специалист</w:t>
      </w:r>
      <w:r w:rsidR="002D0D3D" w:rsidRPr="00F16975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742047" w:rsidRPr="00F16975" w:rsidRDefault="002D0D3D" w:rsidP="002D0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75">
        <w:rPr>
          <w:rFonts w:ascii="Times New Roman" w:hAnsi="Times New Roman" w:cs="Times New Roman"/>
          <w:sz w:val="24"/>
          <w:szCs w:val="24"/>
        </w:rPr>
        <w:t>городского хозяйства</w:t>
      </w:r>
      <w:r w:rsidR="00742047" w:rsidRPr="00F16975">
        <w:rPr>
          <w:rFonts w:ascii="Times New Roman" w:hAnsi="Times New Roman" w:cs="Times New Roman"/>
          <w:sz w:val="24"/>
          <w:szCs w:val="24"/>
        </w:rPr>
        <w:t xml:space="preserve"> </w:t>
      </w:r>
      <w:r w:rsidRPr="00F1697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430CD" w:rsidRDefault="002D0D3D" w:rsidP="002D0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430CD" w:rsidSect="00F16975">
          <w:endnotePr>
            <w:numFmt w:val="decimal"/>
          </w:endnotePr>
          <w:pgSz w:w="11906" w:h="16838"/>
          <w:pgMar w:top="709" w:right="850" w:bottom="568" w:left="1701" w:header="708" w:footer="708" w:gutter="0"/>
          <w:cols w:space="708"/>
          <w:docGrid w:linePitch="360"/>
        </w:sectPr>
      </w:pPr>
      <w:r w:rsidRPr="00F16975">
        <w:rPr>
          <w:rFonts w:ascii="Times New Roman" w:hAnsi="Times New Roman" w:cs="Times New Roman"/>
          <w:sz w:val="24"/>
          <w:szCs w:val="24"/>
        </w:rPr>
        <w:t>ЗАТО г. Зеленогорск</w:t>
      </w:r>
      <w:r w:rsidRPr="00F16975">
        <w:rPr>
          <w:rFonts w:ascii="Times New Roman" w:hAnsi="Times New Roman" w:cs="Times New Roman"/>
          <w:sz w:val="24"/>
          <w:szCs w:val="24"/>
        </w:rPr>
        <w:tab/>
      </w:r>
      <w:r w:rsidRPr="00F16975">
        <w:rPr>
          <w:rFonts w:ascii="Times New Roman" w:hAnsi="Times New Roman" w:cs="Times New Roman"/>
          <w:sz w:val="24"/>
          <w:szCs w:val="24"/>
        </w:rPr>
        <w:tab/>
      </w:r>
      <w:r w:rsidRPr="00F16975">
        <w:rPr>
          <w:rFonts w:ascii="Times New Roman" w:hAnsi="Times New Roman" w:cs="Times New Roman"/>
          <w:sz w:val="24"/>
          <w:szCs w:val="24"/>
        </w:rPr>
        <w:tab/>
      </w:r>
      <w:r w:rsidRPr="00F16975">
        <w:rPr>
          <w:rFonts w:ascii="Times New Roman" w:hAnsi="Times New Roman" w:cs="Times New Roman"/>
          <w:sz w:val="24"/>
          <w:szCs w:val="24"/>
        </w:rPr>
        <w:tab/>
      </w:r>
      <w:r w:rsidRPr="00F16975">
        <w:rPr>
          <w:rFonts w:ascii="Times New Roman" w:hAnsi="Times New Roman" w:cs="Times New Roman"/>
          <w:sz w:val="24"/>
          <w:szCs w:val="24"/>
        </w:rPr>
        <w:tab/>
      </w:r>
      <w:r w:rsidRPr="00F16975">
        <w:rPr>
          <w:rFonts w:ascii="Times New Roman" w:hAnsi="Times New Roman" w:cs="Times New Roman"/>
          <w:sz w:val="24"/>
          <w:szCs w:val="24"/>
        </w:rPr>
        <w:tab/>
      </w:r>
      <w:r w:rsidR="00742047" w:rsidRPr="00F16975">
        <w:rPr>
          <w:rFonts w:ascii="Times New Roman" w:hAnsi="Times New Roman" w:cs="Times New Roman"/>
          <w:sz w:val="24"/>
          <w:szCs w:val="24"/>
        </w:rPr>
        <w:t xml:space="preserve">       </w:t>
      </w:r>
      <w:r w:rsidR="006B1A2D" w:rsidRPr="00F16975">
        <w:rPr>
          <w:rFonts w:ascii="Times New Roman" w:hAnsi="Times New Roman" w:cs="Times New Roman"/>
          <w:sz w:val="24"/>
          <w:szCs w:val="24"/>
        </w:rPr>
        <w:t xml:space="preserve"> </w:t>
      </w:r>
      <w:r w:rsidR="007E2A6A" w:rsidRPr="00F1697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2047" w:rsidRPr="00F16975">
        <w:rPr>
          <w:rFonts w:ascii="Times New Roman" w:hAnsi="Times New Roman" w:cs="Times New Roman"/>
          <w:sz w:val="24"/>
          <w:szCs w:val="24"/>
        </w:rPr>
        <w:t xml:space="preserve"> </w:t>
      </w:r>
      <w:r w:rsidR="007E2A6A" w:rsidRPr="00F16975">
        <w:rPr>
          <w:rFonts w:ascii="Times New Roman" w:hAnsi="Times New Roman" w:cs="Times New Roman"/>
          <w:sz w:val="24"/>
          <w:szCs w:val="24"/>
        </w:rPr>
        <w:t>Д.А. Колесова</w:t>
      </w:r>
    </w:p>
    <w:p w:rsidR="00207916" w:rsidRDefault="00207916" w:rsidP="00F430CD">
      <w:pPr>
        <w:pStyle w:val="af0"/>
        <w:ind w:left="0" w:right="0"/>
        <w:rPr>
          <w:b/>
          <w:sz w:val="26"/>
          <w:szCs w:val="26"/>
        </w:rPr>
      </w:pPr>
    </w:p>
    <w:p w:rsidR="00207916" w:rsidRDefault="00207916" w:rsidP="00207916">
      <w:pPr>
        <w:pStyle w:val="af0"/>
        <w:ind w:left="8080"/>
        <w:jc w:val="left"/>
        <w:rPr>
          <w:sz w:val="24"/>
          <w:szCs w:val="24"/>
        </w:rPr>
      </w:pPr>
      <w:bookmarkStart w:id="0" w:name="_GoBack"/>
      <w:r w:rsidRPr="00207916">
        <w:rPr>
          <w:sz w:val="24"/>
          <w:szCs w:val="24"/>
        </w:rPr>
        <w:t>Приложение</w:t>
      </w:r>
    </w:p>
    <w:p w:rsidR="00207916" w:rsidRDefault="00207916" w:rsidP="00207916">
      <w:pPr>
        <w:pStyle w:val="af0"/>
        <w:ind w:left="8080"/>
        <w:jc w:val="left"/>
        <w:rPr>
          <w:sz w:val="24"/>
          <w:szCs w:val="24"/>
        </w:rPr>
      </w:pPr>
      <w:r w:rsidRPr="00207916">
        <w:rPr>
          <w:sz w:val="24"/>
          <w:szCs w:val="24"/>
        </w:rPr>
        <w:t>к протоколу публичных слушаний, проведенных с 13.06.2026 по 19.06.2026,</w:t>
      </w:r>
      <w:r>
        <w:rPr>
          <w:sz w:val="24"/>
          <w:szCs w:val="24"/>
        </w:rPr>
        <w:t xml:space="preserve"> </w:t>
      </w:r>
      <w:r w:rsidRPr="00207916">
        <w:rPr>
          <w:sz w:val="24"/>
          <w:szCs w:val="24"/>
        </w:rPr>
        <w:t>по проекту актуализированной схемы теплоснабжения города Зеленогорска на период с 2025 г. по 2036 г.</w:t>
      </w:r>
    </w:p>
    <w:p w:rsidR="00207916" w:rsidRPr="00207916" w:rsidRDefault="00207916" w:rsidP="00207916">
      <w:pPr>
        <w:pStyle w:val="af0"/>
        <w:ind w:left="8080" w:right="0"/>
        <w:jc w:val="left"/>
        <w:rPr>
          <w:sz w:val="24"/>
          <w:szCs w:val="24"/>
        </w:rPr>
      </w:pPr>
    </w:p>
    <w:p w:rsidR="00F430CD" w:rsidRPr="00285C94" w:rsidRDefault="00F430CD" w:rsidP="00F430CD">
      <w:pPr>
        <w:pStyle w:val="af0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285C94">
        <w:rPr>
          <w:b/>
          <w:sz w:val="26"/>
          <w:szCs w:val="26"/>
        </w:rPr>
        <w:t xml:space="preserve">РЕДЛОЖЕНИЯ И ЗАМЕЧАНИЯ АО «ЕНИСЕЙСКАЯ ТГК (ТГК-13)» </w:t>
      </w:r>
    </w:p>
    <w:p w:rsidR="00F430CD" w:rsidRPr="00285C94" w:rsidRDefault="00F430CD" w:rsidP="00F430CD">
      <w:pPr>
        <w:pStyle w:val="af0"/>
        <w:ind w:left="0" w:right="0"/>
        <w:rPr>
          <w:b/>
          <w:sz w:val="26"/>
          <w:szCs w:val="26"/>
        </w:rPr>
      </w:pPr>
      <w:r w:rsidRPr="00285C94">
        <w:rPr>
          <w:b/>
          <w:sz w:val="26"/>
          <w:szCs w:val="26"/>
        </w:rPr>
        <w:t>К ПРОЕКТУ СХЕМЫ ТЕПЛОСНАБЖЕНИЯ Г. ЗЕЛЕНОГОРСКА</w:t>
      </w:r>
    </w:p>
    <w:p w:rsidR="00F430CD" w:rsidRPr="00285C94" w:rsidRDefault="00F430CD" w:rsidP="00F430CD">
      <w:pPr>
        <w:pStyle w:val="af0"/>
        <w:ind w:left="0" w:right="0"/>
        <w:jc w:val="left"/>
        <w:rPr>
          <w:sz w:val="10"/>
          <w:szCs w:val="26"/>
        </w:rPr>
      </w:pPr>
    </w:p>
    <w:p w:rsidR="00F430CD" w:rsidRPr="00285C94" w:rsidRDefault="00F430CD" w:rsidP="00F430CD">
      <w:pPr>
        <w:pStyle w:val="af0"/>
        <w:ind w:left="0" w:right="0"/>
        <w:jc w:val="right"/>
        <w:rPr>
          <w:sz w:val="26"/>
          <w:szCs w:val="26"/>
        </w:rPr>
      </w:pPr>
      <w:r w:rsidRPr="00285C94">
        <w:rPr>
          <w:sz w:val="26"/>
          <w:szCs w:val="26"/>
        </w:rPr>
        <w:t>Таблица 1</w:t>
      </w:r>
    </w:p>
    <w:p w:rsidR="00F430CD" w:rsidRPr="00285C94" w:rsidRDefault="00F430CD" w:rsidP="00F430CD">
      <w:pPr>
        <w:pStyle w:val="af0"/>
        <w:ind w:left="0" w:right="0"/>
        <w:jc w:val="right"/>
        <w:rPr>
          <w:sz w:val="10"/>
          <w:szCs w:val="26"/>
        </w:rPr>
      </w:pPr>
    </w:p>
    <w:tbl>
      <w:tblPr>
        <w:tblStyle w:val="a3"/>
        <w:tblW w:w="15878" w:type="dxa"/>
        <w:jc w:val="center"/>
        <w:tblLook w:val="04A0" w:firstRow="1" w:lastRow="0" w:firstColumn="1" w:lastColumn="0" w:noHBand="0" w:noVBand="1"/>
      </w:tblPr>
      <w:tblGrid>
        <w:gridCol w:w="567"/>
        <w:gridCol w:w="2263"/>
        <w:gridCol w:w="4195"/>
        <w:gridCol w:w="4195"/>
        <w:gridCol w:w="4651"/>
        <w:gridCol w:w="7"/>
      </w:tblGrid>
      <w:tr w:rsidR="00F430CD" w:rsidRPr="00285C94" w:rsidTr="001D5A2F">
        <w:trPr>
          <w:gridAfter w:val="1"/>
          <w:wAfter w:w="7" w:type="dxa"/>
          <w:tblHeader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b/>
                <w:szCs w:val="22"/>
              </w:rPr>
            </w:pPr>
            <w:r w:rsidRPr="00285C94">
              <w:rPr>
                <w:b/>
                <w:szCs w:val="22"/>
              </w:rPr>
              <w:t>№</w:t>
            </w:r>
          </w:p>
          <w:p w:rsidR="00F430CD" w:rsidRPr="00285C94" w:rsidRDefault="00F430CD" w:rsidP="001D5A2F">
            <w:pPr>
              <w:pStyle w:val="af0"/>
              <w:ind w:left="0" w:right="0"/>
              <w:rPr>
                <w:b/>
                <w:szCs w:val="22"/>
              </w:rPr>
            </w:pPr>
            <w:r w:rsidRPr="00285C94">
              <w:rPr>
                <w:b/>
                <w:szCs w:val="22"/>
              </w:rPr>
              <w:t>п/п</w:t>
            </w:r>
          </w:p>
        </w:tc>
        <w:tc>
          <w:tcPr>
            <w:tcW w:w="2263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b/>
                <w:szCs w:val="22"/>
              </w:rPr>
            </w:pPr>
            <w:r w:rsidRPr="00285C94">
              <w:rPr>
                <w:b/>
                <w:szCs w:val="22"/>
              </w:rPr>
              <w:t>Раздел (глава), страница (абз., табл., рис.)</w:t>
            </w:r>
          </w:p>
        </w:tc>
        <w:tc>
          <w:tcPr>
            <w:tcW w:w="4195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b/>
                <w:szCs w:val="22"/>
              </w:rPr>
            </w:pPr>
            <w:r w:rsidRPr="00285C94">
              <w:rPr>
                <w:b/>
                <w:szCs w:val="22"/>
              </w:rPr>
              <w:t>Существующая редакция</w:t>
            </w:r>
          </w:p>
        </w:tc>
        <w:tc>
          <w:tcPr>
            <w:tcW w:w="4195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b/>
                <w:szCs w:val="22"/>
              </w:rPr>
            </w:pPr>
            <w:r w:rsidRPr="00285C94">
              <w:rPr>
                <w:b/>
                <w:szCs w:val="22"/>
              </w:rPr>
              <w:t>Предлагаемая редакция</w:t>
            </w:r>
          </w:p>
        </w:tc>
        <w:tc>
          <w:tcPr>
            <w:tcW w:w="4651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b/>
                <w:szCs w:val="22"/>
              </w:rPr>
            </w:pPr>
            <w:r w:rsidRPr="00285C94">
              <w:rPr>
                <w:b/>
                <w:szCs w:val="22"/>
              </w:rPr>
              <w:t>Примечание</w:t>
            </w:r>
          </w:p>
        </w:tc>
      </w:tr>
      <w:tr w:rsidR="00F430CD" w:rsidRPr="00285C94" w:rsidTr="001D5A2F">
        <w:trPr>
          <w:trHeight w:val="411"/>
          <w:jc w:val="center"/>
        </w:trPr>
        <w:tc>
          <w:tcPr>
            <w:tcW w:w="15878" w:type="dxa"/>
            <w:gridSpan w:val="6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 w:rsidRPr="00285C94">
              <w:rPr>
                <w:szCs w:val="22"/>
              </w:rPr>
              <w:t>ТОМ 1 Утверждаемая часть</w:t>
            </w:r>
          </w:p>
        </w:tc>
      </w:tr>
      <w:tr w:rsidR="00F430CD" w:rsidRPr="00285C94" w:rsidTr="001D5A2F">
        <w:trPr>
          <w:gridAfter w:val="1"/>
          <w:wAfter w:w="7" w:type="dxa"/>
          <w:trHeight w:val="2029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263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Раздел 1,</w:t>
            </w:r>
          </w:p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страница 11,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абзац 1</w:t>
            </w:r>
          </w:p>
        </w:tc>
        <w:tc>
          <w:tcPr>
            <w:tcW w:w="4195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Теплоснабжение осуществляется от двух источников – источника тепловой энергии, функционирующего в режиме комбинированной выработки электрической и тепловой энергии филиала АО «Енисейская ТГК (ТГК-13)» - «Красноярской ГРЭС-2» (далее – Красноярская ГРЭС-2) и котельной ООО «ТЭК 45».</w:t>
            </w:r>
          </w:p>
        </w:tc>
        <w:tc>
          <w:tcPr>
            <w:tcW w:w="4195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Теплоснабжение осуществляется от двух источников – источника тепловой энергии, функционирующего в режиме комбинированной выработки электрической и тепловой энергии филиала АО «Енисейская ТГК (ТГК-13)» - «Красноярская ГРЭС-2» (далее – Красноярская ГРЭС-2) и котельной ООО «ТЭК 45».</w:t>
            </w:r>
          </w:p>
        </w:tc>
        <w:tc>
          <w:tcPr>
            <w:tcW w:w="4651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Техническая опечатка в наименовании Общества</w:t>
            </w:r>
          </w:p>
        </w:tc>
      </w:tr>
      <w:tr w:rsidR="00F430CD" w:rsidRPr="00285C94" w:rsidTr="001D5A2F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263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Раздел 10, </w:t>
            </w:r>
          </w:p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страница 53,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10.1</w:t>
            </w:r>
          </w:p>
        </w:tc>
        <w:tc>
          <w:tcPr>
            <w:tcW w:w="4195" w:type="dxa"/>
            <w:vAlign w:val="center"/>
          </w:tcPr>
          <w:p w:rsidR="00F430CD" w:rsidRPr="00285C94" w:rsidRDefault="00F430CD" w:rsidP="001D5A2F">
            <w:pPr>
              <w:pStyle w:val="Default"/>
              <w:rPr>
                <w:sz w:val="23"/>
                <w:szCs w:val="23"/>
              </w:rPr>
            </w:pPr>
            <w:r w:rsidRPr="00285C94">
              <w:rPr>
                <w:sz w:val="23"/>
                <w:szCs w:val="23"/>
              </w:rPr>
              <w:t xml:space="preserve">МУП С </w:t>
            </w:r>
          </w:p>
        </w:tc>
        <w:tc>
          <w:tcPr>
            <w:tcW w:w="4195" w:type="dxa"/>
            <w:vAlign w:val="center"/>
          </w:tcPr>
          <w:p w:rsidR="00F430CD" w:rsidRPr="00285C94" w:rsidRDefault="00F430CD" w:rsidP="001D5A2F">
            <w:pPr>
              <w:pStyle w:val="Default"/>
              <w:rPr>
                <w:sz w:val="23"/>
                <w:szCs w:val="23"/>
              </w:rPr>
            </w:pPr>
            <w:r w:rsidRPr="00285C94">
              <w:rPr>
                <w:sz w:val="23"/>
                <w:szCs w:val="23"/>
              </w:rPr>
              <w:t xml:space="preserve">МУП ТС </w:t>
            </w:r>
          </w:p>
        </w:tc>
        <w:tc>
          <w:tcPr>
            <w:tcW w:w="4651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Техническая опечатка</w:t>
            </w:r>
          </w:p>
        </w:tc>
      </w:tr>
      <w:tr w:rsidR="00F430CD" w:rsidRPr="00285C94" w:rsidTr="001D5A2F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263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Раздел 15, </w:t>
            </w:r>
          </w:p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страница 68,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15.1</w:t>
            </w:r>
          </w:p>
        </w:tc>
        <w:tc>
          <w:tcPr>
            <w:tcW w:w="4195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ИПЦ 2025 года – 106,8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ИПЦ 2027 года – 104,9</w:t>
            </w:r>
          </w:p>
        </w:tc>
        <w:tc>
          <w:tcPr>
            <w:tcW w:w="4195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ИПЦ 2025 года – 109,0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ИПЦ 2027 года – 104,0</w:t>
            </w:r>
          </w:p>
        </w:tc>
        <w:tc>
          <w:tcPr>
            <w:tcW w:w="4651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Указанные в СТС значения ИПЦ не соответствуют утвержденному прогнозу Минэкономразвития от 26.09.2025г.</w:t>
            </w:r>
          </w:p>
          <w:p w:rsidR="00F430CD" w:rsidRPr="00285C94" w:rsidRDefault="00207916" w:rsidP="001D5A2F">
            <w:pPr>
              <w:pStyle w:val="af0"/>
              <w:ind w:left="0" w:right="0"/>
              <w:jc w:val="left"/>
              <w:rPr>
                <w:szCs w:val="22"/>
              </w:rPr>
            </w:pPr>
            <w:hyperlink r:id="rId8" w:history="1">
              <w:r w:rsidR="00F430CD" w:rsidRPr="00285C94">
                <w:rPr>
                  <w:rStyle w:val="af"/>
                  <w:szCs w:val="22"/>
                </w:rPr>
                <w:t>https://www.economy.gov.ru</w:t>
              </w:r>
            </w:hyperlink>
          </w:p>
        </w:tc>
      </w:tr>
      <w:tr w:rsidR="00F430CD" w:rsidRPr="00285C94" w:rsidTr="001D5A2F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263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Раздел 15, </w:t>
            </w:r>
          </w:p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страница 69,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15.2, строки 1-3</w:t>
            </w:r>
          </w:p>
        </w:tc>
        <w:tc>
          <w:tcPr>
            <w:tcW w:w="4195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2"/>
              <w:gridCol w:w="1418"/>
              <w:gridCol w:w="1307"/>
            </w:tblGrid>
            <w:tr w:rsidR="00F430CD" w:rsidRPr="00285C94" w:rsidTr="001D5A2F">
              <w:tc>
                <w:tcPr>
                  <w:tcW w:w="97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4"/>
                      <w:szCs w:val="16"/>
                    </w:rPr>
                  </w:pPr>
                  <w:r w:rsidRPr="00285C94">
                    <w:rPr>
                      <w:sz w:val="14"/>
                      <w:szCs w:val="16"/>
                    </w:rPr>
                    <w:t>2025</w:t>
                  </w:r>
                </w:p>
              </w:tc>
              <w:tc>
                <w:tcPr>
                  <w:tcW w:w="1307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4"/>
                      <w:szCs w:val="16"/>
                    </w:rPr>
                  </w:pPr>
                  <w:r w:rsidRPr="00285C94">
                    <w:rPr>
                      <w:sz w:val="14"/>
                      <w:szCs w:val="16"/>
                    </w:rPr>
                    <w:t>с 2027 по 2036</w:t>
                  </w:r>
                </w:p>
              </w:tc>
            </w:tr>
            <w:tr w:rsidR="00F430CD" w:rsidRPr="00285C94" w:rsidTr="001D5A2F">
              <w:tc>
                <w:tcPr>
                  <w:tcW w:w="97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jc w:val="left"/>
                    <w:rPr>
                      <w:sz w:val="14"/>
                      <w:szCs w:val="16"/>
                    </w:rPr>
                  </w:pPr>
                  <w:r w:rsidRPr="00285C94">
                    <w:rPr>
                      <w:sz w:val="14"/>
                      <w:szCs w:val="16"/>
                    </w:rPr>
                    <w:t>выработка</w:t>
                  </w:r>
                </w:p>
              </w:tc>
              <w:tc>
                <w:tcPr>
                  <w:tcW w:w="1418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 xml:space="preserve">940 818 </w:t>
                  </w:r>
                </w:p>
              </w:tc>
              <w:tc>
                <w:tcPr>
                  <w:tcW w:w="1307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923 379</w:t>
                  </w:r>
                </w:p>
              </w:tc>
            </w:tr>
            <w:tr w:rsidR="00F430CD" w:rsidRPr="00285C94" w:rsidTr="001D5A2F">
              <w:tc>
                <w:tcPr>
                  <w:tcW w:w="97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jc w:val="left"/>
                    <w:rPr>
                      <w:sz w:val="14"/>
                      <w:szCs w:val="16"/>
                    </w:rPr>
                  </w:pPr>
                  <w:r w:rsidRPr="00285C94">
                    <w:rPr>
                      <w:sz w:val="14"/>
                      <w:szCs w:val="16"/>
                    </w:rPr>
                    <w:t>х/н</w:t>
                  </w:r>
                </w:p>
              </w:tc>
              <w:tc>
                <w:tcPr>
                  <w:tcW w:w="1418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 xml:space="preserve">22 983 </w:t>
                  </w:r>
                </w:p>
              </w:tc>
              <w:tc>
                <w:tcPr>
                  <w:tcW w:w="1307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 xml:space="preserve">24 232 </w:t>
                  </w:r>
                </w:p>
              </w:tc>
            </w:tr>
            <w:tr w:rsidR="00F430CD" w:rsidRPr="00285C94" w:rsidTr="001D5A2F">
              <w:tc>
                <w:tcPr>
                  <w:tcW w:w="97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jc w:val="left"/>
                    <w:rPr>
                      <w:sz w:val="14"/>
                      <w:szCs w:val="16"/>
                    </w:rPr>
                  </w:pPr>
                  <w:r w:rsidRPr="00285C94">
                    <w:rPr>
                      <w:sz w:val="14"/>
                      <w:szCs w:val="16"/>
                    </w:rPr>
                    <w:t>отпуск</w:t>
                  </w:r>
                </w:p>
              </w:tc>
              <w:tc>
                <w:tcPr>
                  <w:tcW w:w="1418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 xml:space="preserve">917 835 </w:t>
                  </w:r>
                </w:p>
              </w:tc>
              <w:tc>
                <w:tcPr>
                  <w:tcW w:w="1307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 xml:space="preserve">896 429 </w:t>
                  </w:r>
                </w:p>
              </w:tc>
            </w:tr>
          </w:tbl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195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2"/>
              <w:gridCol w:w="1418"/>
              <w:gridCol w:w="1307"/>
            </w:tblGrid>
            <w:tr w:rsidR="00F430CD" w:rsidRPr="00285C94" w:rsidTr="001D5A2F">
              <w:tc>
                <w:tcPr>
                  <w:tcW w:w="97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4"/>
                      <w:szCs w:val="16"/>
                    </w:rPr>
                  </w:pPr>
                  <w:r w:rsidRPr="00285C94">
                    <w:rPr>
                      <w:sz w:val="14"/>
                      <w:szCs w:val="16"/>
                    </w:rPr>
                    <w:t>2025</w:t>
                  </w:r>
                </w:p>
              </w:tc>
              <w:tc>
                <w:tcPr>
                  <w:tcW w:w="1307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4"/>
                      <w:szCs w:val="16"/>
                    </w:rPr>
                  </w:pPr>
                  <w:r w:rsidRPr="00285C94">
                    <w:rPr>
                      <w:sz w:val="14"/>
                      <w:szCs w:val="16"/>
                    </w:rPr>
                    <w:t>с 2027 по 2036</w:t>
                  </w:r>
                </w:p>
              </w:tc>
            </w:tr>
            <w:tr w:rsidR="00F430CD" w:rsidRPr="00285C94" w:rsidTr="001D5A2F">
              <w:tc>
                <w:tcPr>
                  <w:tcW w:w="97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jc w:val="left"/>
                    <w:rPr>
                      <w:sz w:val="14"/>
                      <w:szCs w:val="16"/>
                    </w:rPr>
                  </w:pPr>
                  <w:r w:rsidRPr="00285C94">
                    <w:rPr>
                      <w:sz w:val="14"/>
                      <w:szCs w:val="16"/>
                    </w:rPr>
                    <w:t>выработка</w:t>
                  </w:r>
                </w:p>
              </w:tc>
              <w:tc>
                <w:tcPr>
                  <w:tcW w:w="1418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911 078</w:t>
                  </w:r>
                </w:p>
              </w:tc>
              <w:tc>
                <w:tcPr>
                  <w:tcW w:w="1307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920 661</w:t>
                  </w:r>
                </w:p>
              </w:tc>
            </w:tr>
            <w:tr w:rsidR="00F430CD" w:rsidRPr="00285C94" w:rsidTr="001D5A2F">
              <w:tc>
                <w:tcPr>
                  <w:tcW w:w="97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jc w:val="left"/>
                    <w:rPr>
                      <w:sz w:val="14"/>
                      <w:szCs w:val="16"/>
                    </w:rPr>
                  </w:pPr>
                  <w:r w:rsidRPr="00285C94">
                    <w:rPr>
                      <w:sz w:val="14"/>
                      <w:szCs w:val="16"/>
                    </w:rPr>
                    <w:t>х/н</w:t>
                  </w:r>
                </w:p>
              </w:tc>
              <w:tc>
                <w:tcPr>
                  <w:tcW w:w="1418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22 576</w:t>
                  </w:r>
                </w:p>
              </w:tc>
              <w:tc>
                <w:tcPr>
                  <w:tcW w:w="1307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24 232</w:t>
                  </w:r>
                </w:p>
              </w:tc>
            </w:tr>
            <w:tr w:rsidR="00F430CD" w:rsidRPr="00285C94" w:rsidTr="001D5A2F">
              <w:tc>
                <w:tcPr>
                  <w:tcW w:w="97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jc w:val="left"/>
                    <w:rPr>
                      <w:sz w:val="14"/>
                      <w:szCs w:val="16"/>
                    </w:rPr>
                  </w:pPr>
                  <w:r w:rsidRPr="00285C94">
                    <w:rPr>
                      <w:sz w:val="14"/>
                      <w:szCs w:val="16"/>
                    </w:rPr>
                    <w:t>отпуск</w:t>
                  </w:r>
                </w:p>
              </w:tc>
              <w:tc>
                <w:tcPr>
                  <w:tcW w:w="1418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888 502</w:t>
                  </w:r>
                </w:p>
              </w:tc>
              <w:tc>
                <w:tcPr>
                  <w:tcW w:w="1307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896 429</w:t>
                  </w:r>
                </w:p>
              </w:tc>
            </w:tr>
          </w:tbl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651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Балансовые показатели (Гкал) не соответствуют предоставленным в таблице 5.1 приложения к письму Красноярской ГРЭС-2 от 10.04.2026 № 2-20/23-35671/26 (</w:t>
            </w:r>
            <w:r w:rsidRPr="00285C94">
              <w:rPr>
                <w:i/>
                <w:szCs w:val="22"/>
              </w:rPr>
              <w:t>прилагается в архиве</w:t>
            </w:r>
            <w:r w:rsidRPr="00285C94">
              <w:rPr>
                <w:szCs w:val="22"/>
              </w:rPr>
              <w:t>)</w:t>
            </w:r>
          </w:p>
        </w:tc>
      </w:tr>
      <w:tr w:rsidR="00F430CD" w:rsidRPr="00285C94" w:rsidTr="001D5A2F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2263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Раздел 15, 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страница 69-70, таблица 15.2, строки 5-8</w:t>
            </w:r>
          </w:p>
        </w:tc>
        <w:tc>
          <w:tcPr>
            <w:tcW w:w="4195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195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651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Указанные в схеме теплоснабжения значения экономических показателей за период 2024-2036 Красноярской ГРЭС-2 не предоставлялись, не подтверждаются, </w:t>
            </w:r>
            <w:r w:rsidRPr="00285C94">
              <w:rPr>
                <w:szCs w:val="22"/>
              </w:rPr>
              <w:lastRenderedPageBreak/>
              <w:t>предлагаем исключить.</w:t>
            </w:r>
          </w:p>
        </w:tc>
      </w:tr>
      <w:tr w:rsidR="00F430CD" w:rsidRPr="00285C94" w:rsidTr="001D5A2F">
        <w:trPr>
          <w:trHeight w:val="465"/>
          <w:jc w:val="center"/>
        </w:trPr>
        <w:tc>
          <w:tcPr>
            <w:tcW w:w="15878" w:type="dxa"/>
            <w:gridSpan w:val="6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 w:rsidRPr="00285C94">
              <w:rPr>
                <w:szCs w:val="22"/>
              </w:rPr>
              <w:lastRenderedPageBreak/>
              <w:t>ТОМ 2 Обосновывающие материалы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1, страница 14,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1.63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Теплоснабжение осуществляется от двух источников – источника тепловой энергии, функционирующего в режиме комбинированной выработки электрической и тепловой энергии филиала АО «Енисейская ТГК (ТГК-13)» - «Красноярской ГРЭС-2» (далее – Красноярская ГРЭС-2) и котельной ООО «ТЭК 45».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Теплоснабжение осуществляется от двух источников – источника тепловой энергии, функционирующего в режиме комбинированной выработки электрической и тепловой энергии филиала АО «Енисейская ТГК (ТГК-13)» - «Красноярская ГРЭС-2» (далее – Красноярская ГРЭС-2) и котельной ООО «ТЭК 45».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Техническая опечатка в наименовании Общества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16, абзац 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Узел учета тепловой энергии находится на границе балансовой принадлежности между филиалом ОАО «ОГК-2» и МУП ТС.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Узел учета тепловой энергии находится на границе балансовой принадлежности между филиалом АО «Енисейская ТГК (ТГК-13)» - «Красноярская ГРЭС-2» и МУП ТС.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Корректировка наименования Общества в формулировке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19,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рисунок 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Руст</w:t>
            </w:r>
            <w:r w:rsidRPr="00285C94">
              <w:rPr>
                <w:szCs w:val="22"/>
              </w:rPr>
              <w:t xml:space="preserve"> = 1250 МВт 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ТГ-1,2,4</w:t>
            </w:r>
            <w:r w:rsidRPr="00285C94">
              <w:rPr>
                <w:szCs w:val="22"/>
              </w:rPr>
              <w:t xml:space="preserve">: К-160-130 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ТГ-6</w:t>
            </w:r>
            <w:r w:rsidRPr="00285C94">
              <w:rPr>
                <w:szCs w:val="22"/>
              </w:rPr>
              <w:t xml:space="preserve">: К-160-130 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ТГ-7</w:t>
            </w:r>
            <w:r w:rsidRPr="00285C94">
              <w:rPr>
                <w:szCs w:val="22"/>
              </w:rPr>
              <w:t>: К-160-130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ТГ-8</w:t>
            </w:r>
            <w:r w:rsidRPr="00285C94">
              <w:rPr>
                <w:szCs w:val="22"/>
              </w:rPr>
              <w:t>: К-160-130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ТГ-9,10</w:t>
            </w:r>
            <w:r w:rsidRPr="00285C94">
              <w:rPr>
                <w:szCs w:val="22"/>
              </w:rPr>
              <w:t>: ПТ-135/165-130/15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Руст</w:t>
            </w:r>
            <w:r w:rsidRPr="00285C94">
              <w:rPr>
                <w:szCs w:val="22"/>
              </w:rPr>
              <w:t xml:space="preserve"> = 1274 МВт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ТГ-1,2,4</w:t>
            </w:r>
            <w:r w:rsidRPr="00285C94">
              <w:rPr>
                <w:szCs w:val="22"/>
              </w:rPr>
              <w:t>: К-150-130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ТГ-6</w:t>
            </w:r>
            <w:r w:rsidRPr="00285C94">
              <w:rPr>
                <w:szCs w:val="22"/>
              </w:rPr>
              <w:t>: К-164-130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ТГ-7</w:t>
            </w:r>
            <w:r w:rsidRPr="00285C94">
              <w:rPr>
                <w:szCs w:val="22"/>
              </w:rPr>
              <w:t>: К-164-130-2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ТГ-8</w:t>
            </w:r>
            <w:r w:rsidRPr="00285C94">
              <w:rPr>
                <w:szCs w:val="22"/>
              </w:rPr>
              <w:t>: К-164-130-2ПР2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b/>
                <w:szCs w:val="22"/>
              </w:rPr>
              <w:t>ТГ-9,10</w:t>
            </w:r>
            <w:r w:rsidRPr="00285C94">
              <w:rPr>
                <w:szCs w:val="22"/>
              </w:rPr>
              <w:t>: ПТ-136/165-130/15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Показатели и обозначения заменены на корректные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20,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1.2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26.01.2015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25.09.2020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По турбине №5 скорректирована дата оформления продления паркового ресурса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2</w:t>
            </w:r>
            <w:r w:rsidRPr="00285C94">
              <w:rPr>
                <w:szCs w:val="22"/>
                <w:lang w:val="en-US"/>
              </w:rPr>
              <w:t>1</w:t>
            </w:r>
            <w:r w:rsidRPr="00285C94">
              <w:rPr>
                <w:szCs w:val="22"/>
              </w:rPr>
              <w:t>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  <w:lang w:val="en-US"/>
              </w:rPr>
            </w:pPr>
            <w:r w:rsidRPr="00285C94">
              <w:rPr>
                <w:szCs w:val="22"/>
              </w:rPr>
              <w:t>таблица 1.</w:t>
            </w:r>
            <w:r w:rsidRPr="00285C94">
              <w:rPr>
                <w:szCs w:val="22"/>
                <w:lang w:val="en-US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ПК-38-5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ПК-38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По котлам с номерами 1А-4Б заменить тип и марку котлоагрегата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2</w:t>
            </w:r>
            <w:r w:rsidRPr="00285C94">
              <w:rPr>
                <w:szCs w:val="22"/>
                <w:lang w:val="en-US"/>
              </w:rPr>
              <w:t>1</w:t>
            </w:r>
            <w:r w:rsidRPr="00285C94">
              <w:rPr>
                <w:szCs w:val="22"/>
              </w:rPr>
              <w:t>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  <w:lang w:val="en-US"/>
              </w:rPr>
            </w:pPr>
            <w:r w:rsidRPr="00285C94">
              <w:rPr>
                <w:szCs w:val="22"/>
              </w:rPr>
              <w:t>таблица 1.</w:t>
            </w:r>
            <w:r w:rsidRPr="00285C94">
              <w:rPr>
                <w:szCs w:val="22"/>
                <w:lang w:val="en-US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1559"/>
            </w:tblGrid>
            <w:tr w:rsidR="00F430CD" w:rsidRPr="00285C94" w:rsidTr="001D5A2F">
              <w:tc>
                <w:tcPr>
                  <w:tcW w:w="11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№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Дата</w:t>
                  </w:r>
                </w:p>
              </w:tc>
            </w:tr>
            <w:tr w:rsidR="00F430CD" w:rsidRPr="00285C94" w:rsidTr="001D5A2F">
              <w:tc>
                <w:tcPr>
                  <w:tcW w:w="11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1 А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14.03.2024</w:t>
                  </w:r>
                </w:p>
              </w:tc>
            </w:tr>
            <w:tr w:rsidR="00F430CD" w:rsidRPr="00285C94" w:rsidTr="001D5A2F">
              <w:tc>
                <w:tcPr>
                  <w:tcW w:w="11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1 Б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14.03.2024</w:t>
                  </w:r>
                </w:p>
              </w:tc>
            </w:tr>
            <w:tr w:rsidR="00F430CD" w:rsidRPr="00285C94" w:rsidTr="001D5A2F">
              <w:tc>
                <w:tcPr>
                  <w:tcW w:w="11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2 А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03.12.2019</w:t>
                  </w:r>
                </w:p>
              </w:tc>
            </w:tr>
            <w:tr w:rsidR="00F430CD" w:rsidRPr="00285C94" w:rsidTr="001D5A2F">
              <w:tc>
                <w:tcPr>
                  <w:tcW w:w="11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2 Б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03.12.2019</w:t>
                  </w:r>
                </w:p>
              </w:tc>
            </w:tr>
          </w:tbl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2"/>
              <w:gridCol w:w="1559"/>
            </w:tblGrid>
            <w:tr w:rsidR="00F430CD" w:rsidRPr="00285C94" w:rsidTr="001D5A2F">
              <w:trPr>
                <w:tblHeader/>
              </w:trPr>
              <w:tc>
                <w:tcPr>
                  <w:tcW w:w="116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№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Дата</w:t>
                  </w:r>
                </w:p>
              </w:tc>
            </w:tr>
            <w:tr w:rsidR="00F430CD" w:rsidRPr="00285C94" w:rsidTr="001D5A2F">
              <w:tc>
                <w:tcPr>
                  <w:tcW w:w="116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1 А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22.10.2025</w:t>
                  </w:r>
                </w:p>
              </w:tc>
            </w:tr>
            <w:tr w:rsidR="00F430CD" w:rsidRPr="00285C94" w:rsidTr="001D5A2F">
              <w:tc>
                <w:tcPr>
                  <w:tcW w:w="116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1 Б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27.11.2025</w:t>
                  </w:r>
                </w:p>
              </w:tc>
            </w:tr>
            <w:tr w:rsidR="00F430CD" w:rsidRPr="00285C94" w:rsidTr="001D5A2F">
              <w:tc>
                <w:tcPr>
                  <w:tcW w:w="116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2 А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20.02.2025</w:t>
                  </w:r>
                </w:p>
              </w:tc>
            </w:tr>
            <w:tr w:rsidR="00F430CD" w:rsidRPr="00285C94" w:rsidTr="001D5A2F">
              <w:tc>
                <w:tcPr>
                  <w:tcW w:w="1162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2 Б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  <w:r w:rsidRPr="00285C94">
                    <w:rPr>
                      <w:szCs w:val="22"/>
                    </w:rPr>
                    <w:t>21.02.2025</w:t>
                  </w:r>
                </w:p>
              </w:tc>
            </w:tr>
          </w:tbl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Скорректирована дата оформления продления паркового ресурса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25,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1.4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ПК-38-5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ПК-38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По котлам с номерами 1А-4Б заменить тип и марку котлоагрегата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lastRenderedPageBreak/>
              <w:t>13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25,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1.4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ПК-38-7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ПК-38-6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По котлу № 6А заменить тип и марку котлоагрегата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Глава 1, часть 2, страница 26, 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1.5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Таблица 1.5 полностью дублирует данные таблицы 1.2, в связи с чем предлагаем таблицу 1.5 исключить. 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В случае сохранения таблицы 1.5 необходимо привести в соответствие информацию по столбцу «Тип (марка) турбины» таблицы 1.5 аналогичным данным в таблице 1.2, а также скорректировать дату ввода по котлу №8 в таблице 1.5.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33,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1.8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ПК-38-5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ПК-38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По первым шести котлам Красноярской ГРЭС-2 заменить тип котлоагрегата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42,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1.18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ПК-38-5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ПК-38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По первым шести котлам Красноярской ГРЭС-2 заменить тип котлоагрегата. 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По всем котлам Красноярской ГРЭС-2 поставить признак «основной».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46,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1.22</w:t>
            </w: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5"/>
              <w:gridCol w:w="1559"/>
            </w:tblGrid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2026 год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выработано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2 244 398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х/н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768 694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реализовано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2 326 853</w:t>
                  </w:r>
                </w:p>
              </w:tc>
            </w:tr>
          </w:tbl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5"/>
              <w:gridCol w:w="1559"/>
            </w:tblGrid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2026 год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выработано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2 109 415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х/н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798 427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реализовано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1 310 988</w:t>
                  </w:r>
                </w:p>
              </w:tc>
            </w:tr>
          </w:tbl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Скорректирован план на 2026 год по Красноярской ГРЭС-2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46,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1.23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По Красноярской ГРЭС-2 привести в соответствие данные таблицы 1.23 к данным в таблице 1.24.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47, абзац 1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Однако периодически Красноярская ГРЭС-2 получает с разреза Переясловский топливо с неустойчивой калорийностью. В настоящее время используется уголь с разреза Переясловский и Бородинский в пропорции 50 % на 50 %.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Полностью удалить последние два предложения в абзаце.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2, страница 47,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1.25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183,1 кг у. т./Гкал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176,2 кг у. т./Гкал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Скорректировать значение по 2026 году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Глава 1, часть 3, </w:t>
            </w:r>
            <w:r w:rsidRPr="00285C94">
              <w:rPr>
                <w:szCs w:val="22"/>
              </w:rPr>
              <w:lastRenderedPageBreak/>
              <w:t>страница 50, абзац 1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lastRenderedPageBreak/>
              <w:t xml:space="preserve">Для системы теплоснабжения от </w:t>
            </w:r>
            <w:r w:rsidRPr="00285C94">
              <w:rPr>
                <w:szCs w:val="22"/>
              </w:rPr>
              <w:lastRenderedPageBreak/>
              <w:t>Красноярской ГРЭС принято качественное регулирование отпуска тепловой энергии в сетевой воде потребителям.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lastRenderedPageBreak/>
              <w:t xml:space="preserve">Для системы теплоснабжения от </w:t>
            </w:r>
            <w:r w:rsidRPr="00285C94">
              <w:rPr>
                <w:szCs w:val="22"/>
              </w:rPr>
              <w:lastRenderedPageBreak/>
              <w:t>Красноярской ГРЭС-2 принято качественное регулирование отпуска тепловой энергии в сетевой воде потребителям.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lastRenderedPageBreak/>
              <w:t xml:space="preserve">Техническая опечатка в наименовании </w:t>
            </w:r>
            <w:r w:rsidRPr="00285C94">
              <w:rPr>
                <w:szCs w:val="22"/>
              </w:rPr>
              <w:lastRenderedPageBreak/>
              <w:t>теплоисточника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lastRenderedPageBreak/>
              <w:t>22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3, страница 94,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таблица 1.32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Данные Красноярской ГРЭС-2 в таблице 1.32 заменить на данные в </w:t>
            </w:r>
            <w:r w:rsidRPr="00285C94">
              <w:rPr>
                <w:i/>
                <w:szCs w:val="22"/>
              </w:rPr>
              <w:t>таблице 2 (прилагается</w:t>
            </w:r>
            <w:r w:rsidRPr="00285C94">
              <w:rPr>
                <w:szCs w:val="22"/>
              </w:rPr>
              <w:t>).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3, страница 96,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рисунок 4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Температурный график тепловых сетей от Красноярской ГРЭС-2 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 xml:space="preserve">Температурный график тепловых сетей от Красноярской ГРЭС-2 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Уточнение наименования теплоисточника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24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3, страница 106, абзац 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Расчет расходов сетевой воды производился для ГРЭС-2 при температурном режиме…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Расчет расходов сетевой воды производился для Красноярской ГРЭС-2 при температурном режиме…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Уточнение наименования теплоисточника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25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3, страница 106, таблица 1.38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«Красноярская ГРЭС-2»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Красноярская ГРЭС-2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Техническая опечатка в наименовании теплоисточника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26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5, страница 145, таблица 1.42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Предлагаем удалить строки 113-115 таблицы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27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8, страница 162, таблица 1.56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Красноярской ГРЭС-2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Красноярская ГРЭС-2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Техническая опечатка в наименовании теплоисточника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28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9, страница 170, таблица 1.61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Красноярской ГРЭС-2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Красноярская ГРЭС-2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Техническая опечатка в наименовании теплоисточника</w:t>
            </w:r>
          </w:p>
        </w:tc>
      </w:tr>
      <w:tr w:rsidR="00F430CD" w:rsidRPr="00285C94" w:rsidTr="001D5A2F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29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11, страница 174-175, таблица 1.63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Необходимо уточнить периоды действия утвержденных тарифов, а также дополнить информацией об утвержденных тарифах на 2026 год (</w:t>
            </w:r>
            <w:r w:rsidRPr="00285C94">
              <w:rPr>
                <w:i/>
                <w:szCs w:val="22"/>
              </w:rPr>
              <w:t>см. таблица 3 - прилагается</w:t>
            </w:r>
            <w:r w:rsidRPr="00285C94">
              <w:rPr>
                <w:szCs w:val="22"/>
              </w:rPr>
              <w:t>).</w:t>
            </w:r>
          </w:p>
        </w:tc>
      </w:tr>
      <w:tr w:rsidR="00F430CD" w:rsidRPr="00285C94" w:rsidTr="001D5A2F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1, часть 11, страница 180, таблица 1.69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Указанные в схеме теплоснабжения значения экономических показателей за период 2024-2036 Красноярской ГРЭС-2 не предоставлялись, не подтверждаются, предлагаем исключить.</w:t>
            </w:r>
          </w:p>
        </w:tc>
      </w:tr>
      <w:tr w:rsidR="00F430CD" w:rsidRPr="00285C94" w:rsidTr="001D5A2F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31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3,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страница 221 (36), рисунок 33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Пьезометрический график от ГРЭС до АБЗ (1 и 2 очереди)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Пьезометрический график от Красноярской ГРЭС-2 до АБЗ (1 и 2 очереди)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Уточнение наименования теплоисточника</w:t>
            </w:r>
          </w:p>
        </w:tc>
      </w:tr>
      <w:tr w:rsidR="00F430CD" w:rsidRPr="00285C94" w:rsidTr="001D5A2F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lastRenderedPageBreak/>
              <w:t>32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3,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страница 222 (37), рисунок 34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Пьезометрический график от ГРЭС до АБЗ (3 и 4 очереди)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Пьезометрический график от Красноярской ГРЭС-2 до АБЗ (3 и 4 очереди)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Уточнение наименования теплоисточника</w:t>
            </w:r>
          </w:p>
        </w:tc>
      </w:tr>
      <w:tr w:rsidR="00F430CD" w:rsidRPr="00285C94" w:rsidTr="001D5A2F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33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8,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страница 256 (29), абзац 1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Красноярской ГРЭС-2 является источником с комбинированной выработкой тепловой и электрической энергии.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Красноярская ГРЭС-2 является источником с комбинированной выработкой тепловой и электрической энергии.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Техническая опечатка в наименовании теплоисточника</w:t>
            </w:r>
          </w:p>
        </w:tc>
      </w:tr>
      <w:tr w:rsidR="00F430CD" w:rsidRPr="00285C94" w:rsidTr="001D5A2F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34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9,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страница 259 (32), абзац 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Филиал АО Енисейской ТГК (ТГК-13) — Красноярская ГРЭС-2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Филиал АО «Енисейской ТГК (ТГК-13)» - «Красноярская ГРЭС-2»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Технические опечатки в наименовании Общества</w:t>
            </w:r>
          </w:p>
        </w:tc>
      </w:tr>
      <w:tr w:rsidR="00F430CD" w:rsidRPr="00285C94" w:rsidTr="001D5A2F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rPr>
                <w:szCs w:val="22"/>
              </w:rPr>
            </w:pPr>
            <w:r>
              <w:rPr>
                <w:szCs w:val="22"/>
              </w:rPr>
              <w:t>35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430CD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Глава 10,</w:t>
            </w:r>
          </w:p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страница 271 (44), таблица 10.5</w:t>
            </w: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5"/>
              <w:gridCol w:w="1559"/>
            </w:tblGrid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2024 год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2025 год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3 911,53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3 915,40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6,71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6,20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31,45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32,27</w:t>
                  </w:r>
                </w:p>
              </w:tc>
            </w:tr>
          </w:tbl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5"/>
              <w:gridCol w:w="1559"/>
            </w:tblGrid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2024 год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af0"/>
                    <w:ind w:left="0" w:right="0"/>
                    <w:rPr>
                      <w:sz w:val="18"/>
                      <w:szCs w:val="22"/>
                    </w:rPr>
                  </w:pPr>
                  <w:r w:rsidRPr="00285C94">
                    <w:rPr>
                      <w:sz w:val="18"/>
                      <w:szCs w:val="22"/>
                    </w:rPr>
                    <w:t>2025 год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3 915,40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3 948,81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6,20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5,94</w:t>
                  </w:r>
                </w:p>
              </w:tc>
            </w:tr>
            <w:tr w:rsidR="00F430CD" w:rsidRPr="00285C94" w:rsidTr="001D5A2F">
              <w:tc>
                <w:tcPr>
                  <w:tcW w:w="1375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32,37</w:t>
                  </w:r>
                </w:p>
              </w:tc>
              <w:tc>
                <w:tcPr>
                  <w:tcW w:w="1559" w:type="dxa"/>
                  <w:vAlign w:val="center"/>
                </w:tcPr>
                <w:p w:rsidR="00F430CD" w:rsidRPr="00285C94" w:rsidRDefault="00F430CD" w:rsidP="001D5A2F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285C94">
                    <w:rPr>
                      <w:sz w:val="22"/>
                    </w:rPr>
                    <w:t>32,18</w:t>
                  </w:r>
                </w:p>
              </w:tc>
            </w:tr>
          </w:tbl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F430CD" w:rsidRPr="00285C94" w:rsidRDefault="00F430CD" w:rsidP="001D5A2F">
            <w:pPr>
              <w:pStyle w:val="af0"/>
              <w:ind w:left="0" w:right="0"/>
              <w:jc w:val="left"/>
              <w:rPr>
                <w:szCs w:val="22"/>
              </w:rPr>
            </w:pPr>
            <w:r w:rsidRPr="00285C94">
              <w:rPr>
                <w:szCs w:val="22"/>
              </w:rPr>
              <w:t>Заменить данные на корректные</w:t>
            </w:r>
          </w:p>
        </w:tc>
      </w:tr>
    </w:tbl>
    <w:p w:rsidR="00F430CD" w:rsidRPr="00285C94" w:rsidRDefault="00F430CD" w:rsidP="00F430CD">
      <w:pPr>
        <w:pStyle w:val="af0"/>
        <w:ind w:left="0" w:right="0"/>
        <w:jc w:val="left"/>
        <w:rPr>
          <w:sz w:val="26"/>
          <w:szCs w:val="26"/>
        </w:rPr>
      </w:pPr>
    </w:p>
    <w:p w:rsidR="00F430CD" w:rsidRPr="00285C94" w:rsidRDefault="00F430CD" w:rsidP="00F430CD">
      <w:pPr>
        <w:pStyle w:val="af0"/>
        <w:ind w:left="0" w:right="0"/>
        <w:jc w:val="right"/>
        <w:rPr>
          <w:sz w:val="26"/>
          <w:szCs w:val="26"/>
        </w:rPr>
      </w:pPr>
      <w:r w:rsidRPr="00285C94">
        <w:rPr>
          <w:sz w:val="26"/>
          <w:szCs w:val="26"/>
        </w:rPr>
        <w:t>Таблица 2</w:t>
      </w:r>
    </w:p>
    <w:p w:rsidR="00F430CD" w:rsidRPr="00285C94" w:rsidRDefault="00F430CD" w:rsidP="00F430CD">
      <w:pPr>
        <w:pStyle w:val="af0"/>
        <w:ind w:left="0" w:right="0"/>
        <w:jc w:val="left"/>
        <w:rPr>
          <w:sz w:val="26"/>
          <w:szCs w:val="26"/>
        </w:rPr>
      </w:pPr>
    </w:p>
    <w:tbl>
      <w:tblPr>
        <w:tblW w:w="4063" w:type="pct"/>
        <w:jc w:val="center"/>
        <w:tblLayout w:type="fixed"/>
        <w:tblLook w:val="04A0" w:firstRow="1" w:lastRow="0" w:firstColumn="1" w:lastColumn="0" w:noHBand="0" w:noVBand="1"/>
      </w:tblPr>
      <w:tblGrid>
        <w:gridCol w:w="3648"/>
        <w:gridCol w:w="3091"/>
        <w:gridCol w:w="2949"/>
        <w:gridCol w:w="2949"/>
      </w:tblGrid>
      <w:tr w:rsidR="00F430CD" w:rsidRPr="00285C94" w:rsidTr="001D5A2F">
        <w:trPr>
          <w:trHeight w:val="413"/>
          <w:tblHeader/>
          <w:jc w:val="center"/>
        </w:trPr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85C94">
              <w:rPr>
                <w:rFonts w:ascii="Times New Roman" w:hAnsi="Times New Roman"/>
                <w:b/>
                <w:bCs/>
              </w:rPr>
              <w:t>Период</w:t>
            </w:r>
          </w:p>
        </w:tc>
        <w:tc>
          <w:tcPr>
            <w:tcW w:w="35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85C94">
              <w:rPr>
                <w:rFonts w:ascii="Times New Roman" w:hAnsi="Times New Roman"/>
                <w:b/>
                <w:bCs/>
              </w:rPr>
              <w:t>Филиал АО «Енисейская ТГК (ТГК-13)» - «Красноярская ГРЭС-2»</w:t>
            </w:r>
          </w:p>
        </w:tc>
      </w:tr>
      <w:tr w:rsidR="00F430CD" w:rsidRPr="00285C94" w:rsidTr="001D5A2F">
        <w:trPr>
          <w:trHeight w:val="70"/>
          <w:tblHeader/>
          <w:jc w:val="center"/>
        </w:trPr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85C94">
              <w:rPr>
                <w:rFonts w:ascii="Times New Roman" w:hAnsi="Times New Roman"/>
                <w:b/>
                <w:bCs/>
              </w:rPr>
              <w:t>Среднемесячная температура, ºС</w:t>
            </w:r>
          </w:p>
        </w:tc>
      </w:tr>
      <w:tr w:rsidR="00F430CD" w:rsidRPr="00285C94" w:rsidTr="001D5A2F">
        <w:trPr>
          <w:trHeight w:val="70"/>
          <w:tblHeader/>
          <w:jc w:val="center"/>
        </w:trPr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85C94">
              <w:rPr>
                <w:rFonts w:ascii="Times New Roman" w:hAnsi="Times New Roman"/>
                <w:b/>
                <w:bCs/>
              </w:rPr>
              <w:t>воздуха</w:t>
            </w:r>
          </w:p>
        </w:tc>
        <w:tc>
          <w:tcPr>
            <w:tcW w:w="2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85C94">
              <w:rPr>
                <w:rFonts w:ascii="Times New Roman" w:hAnsi="Times New Roman"/>
                <w:b/>
                <w:bCs/>
              </w:rPr>
              <w:t>теплоносителя по графику</w:t>
            </w:r>
          </w:p>
        </w:tc>
      </w:tr>
      <w:tr w:rsidR="00F430CD" w:rsidRPr="00285C94" w:rsidTr="001D5A2F">
        <w:trPr>
          <w:trHeight w:val="70"/>
          <w:tblHeader/>
          <w:jc w:val="center"/>
        </w:trPr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85C94">
              <w:rPr>
                <w:rFonts w:ascii="Times New Roman" w:hAnsi="Times New Roman"/>
                <w:b/>
                <w:bCs/>
              </w:rPr>
              <w:t>подающий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85C94">
              <w:rPr>
                <w:rFonts w:ascii="Times New Roman" w:hAnsi="Times New Roman"/>
                <w:b/>
                <w:bCs/>
              </w:rPr>
              <w:t>обратный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январь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-14,3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96,37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52,28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февраль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-15,7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99,10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53,19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март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-4,7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77,70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45,59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апрель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4,6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49,48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май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10,1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56,33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июнь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19,0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62,50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июль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18,8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62,50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август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16,1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62,50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10,3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56,59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октябрь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-1,7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71,70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43,36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ноябрь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-6,0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80,30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46,50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декабрь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-18,1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103,69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54,77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lastRenderedPageBreak/>
              <w:t>средняя за год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1,6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79,07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53,80</w:t>
            </w:r>
          </w:p>
        </w:tc>
      </w:tr>
      <w:tr w:rsidR="00F430CD" w:rsidRPr="00285C94" w:rsidTr="001D5A2F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CD" w:rsidRPr="00285C94" w:rsidRDefault="00F430CD" w:rsidP="001D5A2F">
            <w:pPr>
              <w:spacing w:after="0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средняя за отопитель</w:t>
            </w:r>
            <w:r w:rsidRPr="00285C94">
              <w:rPr>
                <w:rFonts w:ascii="Times New Roman" w:hAnsi="Times New Roman"/>
              </w:rPr>
              <w:softHyphen/>
              <w:t>ный период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-6,4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81,06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CD" w:rsidRPr="00285C94" w:rsidRDefault="00F430CD" w:rsidP="001D5A2F">
            <w:pPr>
              <w:spacing w:after="0"/>
              <w:jc w:val="center"/>
              <w:rPr>
                <w:rFonts w:ascii="Times New Roman" w:hAnsi="Times New Roman"/>
              </w:rPr>
            </w:pPr>
            <w:r w:rsidRPr="00285C94">
              <w:rPr>
                <w:rFonts w:ascii="Times New Roman" w:hAnsi="Times New Roman"/>
              </w:rPr>
              <w:t>46,78</w:t>
            </w:r>
          </w:p>
        </w:tc>
      </w:tr>
    </w:tbl>
    <w:p w:rsidR="00F430CD" w:rsidRPr="00285C94" w:rsidRDefault="00F430CD" w:rsidP="00F430CD">
      <w:pPr>
        <w:pStyle w:val="af0"/>
        <w:ind w:left="0" w:right="0"/>
        <w:jc w:val="right"/>
        <w:rPr>
          <w:sz w:val="26"/>
          <w:szCs w:val="26"/>
        </w:rPr>
      </w:pPr>
      <w:r w:rsidRPr="00285C94">
        <w:rPr>
          <w:sz w:val="26"/>
          <w:szCs w:val="26"/>
        </w:rPr>
        <w:t>Таблица 3</w:t>
      </w:r>
    </w:p>
    <w:p w:rsidR="00F430CD" w:rsidRPr="00285C94" w:rsidRDefault="00F430CD" w:rsidP="00F430CD">
      <w:pPr>
        <w:pStyle w:val="af0"/>
        <w:ind w:left="0" w:right="0"/>
        <w:jc w:val="right"/>
        <w:rPr>
          <w:sz w:val="10"/>
          <w:szCs w:val="26"/>
        </w:rPr>
      </w:pPr>
    </w:p>
    <w:tbl>
      <w:tblPr>
        <w:tblStyle w:val="a3"/>
        <w:tblW w:w="5058" w:type="pct"/>
        <w:tblLook w:val="04A0" w:firstRow="1" w:lastRow="0" w:firstColumn="1" w:lastColumn="0" w:noHBand="0" w:noVBand="1"/>
      </w:tblPr>
      <w:tblGrid>
        <w:gridCol w:w="756"/>
        <w:gridCol w:w="1854"/>
        <w:gridCol w:w="6885"/>
        <w:gridCol w:w="1262"/>
        <w:gridCol w:w="2501"/>
        <w:gridCol w:w="2473"/>
      </w:tblGrid>
      <w:tr w:rsidR="00F430CD" w:rsidRPr="00285C94" w:rsidTr="001D5A2F">
        <w:trPr>
          <w:tblHeader/>
        </w:trPr>
        <w:tc>
          <w:tcPr>
            <w:tcW w:w="240" w:type="pct"/>
            <w:vAlign w:val="center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89" w:type="pct"/>
            <w:vAlign w:val="center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2188" w:type="pct"/>
            <w:vAlign w:val="center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b/>
                <w:sz w:val="20"/>
                <w:szCs w:val="20"/>
              </w:rPr>
              <w:t>Вид тарифа</w:t>
            </w:r>
          </w:p>
        </w:tc>
        <w:tc>
          <w:tcPr>
            <w:tcW w:w="401" w:type="pct"/>
            <w:vAlign w:val="center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95" w:type="pct"/>
            <w:vAlign w:val="center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b/>
                <w:sz w:val="20"/>
                <w:szCs w:val="20"/>
              </w:rPr>
              <w:t>1-е полугодие</w:t>
            </w:r>
          </w:p>
        </w:tc>
        <w:tc>
          <w:tcPr>
            <w:tcW w:w="786" w:type="pct"/>
            <w:vAlign w:val="center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b/>
                <w:sz w:val="20"/>
                <w:szCs w:val="20"/>
              </w:rPr>
              <w:t>2-е полугодие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pct"/>
            <w:vMerge w:val="restar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АО "Енисейская ТГК (ТГК-13)"</w:t>
            </w: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одноставочный, руб./Гкал 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576,06</w:t>
            </w: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602,55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одноставочный, руб./Гкал 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одноставочный, руб./Гкал 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602,55</w:t>
            </w: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626,65</w:t>
            </w:r>
          </w:p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(с 01.07.2022-30.11.2022)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одноставочный, руб./Гкал 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одноставочный, руб./Гкал 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682,98</w:t>
            </w:r>
          </w:p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(с 01.12.2022)</w:t>
            </w: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682,98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одноставочный, руб./Гкал 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одноставочный, руб./Гкал 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682,98</w:t>
            </w: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730,79 </w:t>
            </w:r>
          </w:p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(с 01.07.2024 -31.07.2024)</w:t>
            </w:r>
          </w:p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720,63 </w:t>
            </w:r>
          </w:p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(с 01.08.2024)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одноставочный, руб./Гкал 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одноставочный, руб./Гкал 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720,63</w:t>
            </w: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864,68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одноставочный, руб./Гкал 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 xml:space="preserve">одноставочный, руб./Гкал 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864,68</w:t>
            </w:r>
          </w:p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(01.01.2026 – 30.09.2026)</w:t>
            </w: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1 037,62</w:t>
            </w:r>
          </w:p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(01.10.2026 – 31.12.2026)</w:t>
            </w:r>
          </w:p>
        </w:tc>
      </w:tr>
      <w:tr w:rsidR="00F430CD" w:rsidRPr="00285C94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CD" w:rsidRPr="00492502" w:rsidTr="001D5A2F">
        <w:tc>
          <w:tcPr>
            <w:tcW w:w="240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89" w:type="pct"/>
            <w:vMerge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F430CD" w:rsidRPr="00285C94" w:rsidRDefault="00F430CD" w:rsidP="001D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одноставочный, руб./Гкал</w:t>
            </w:r>
          </w:p>
        </w:tc>
        <w:tc>
          <w:tcPr>
            <w:tcW w:w="401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95" w:type="pct"/>
          </w:tcPr>
          <w:p w:rsidR="00F430CD" w:rsidRPr="00285C94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F430CD" w:rsidRPr="00492502" w:rsidRDefault="00F430CD" w:rsidP="001D5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430CD" w:rsidRPr="00BD2F7F" w:rsidRDefault="00F430CD" w:rsidP="00F430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bookmarkEnd w:id="0"/>
    <w:p w:rsidR="002D0D3D" w:rsidRPr="00F16975" w:rsidRDefault="002D0D3D" w:rsidP="002D0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0D3D" w:rsidRPr="00F16975" w:rsidSect="00207916">
      <w:endnotePr>
        <w:numFmt w:val="decimal"/>
      </w:endnotePr>
      <w:pgSz w:w="16838" w:h="11906" w:orient="landscape"/>
      <w:pgMar w:top="568" w:right="709" w:bottom="85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7F" w:rsidRDefault="00665A7F" w:rsidP="004E2A36">
      <w:pPr>
        <w:spacing w:after="0" w:line="240" w:lineRule="auto"/>
      </w:pPr>
      <w:r>
        <w:separator/>
      </w:r>
    </w:p>
  </w:endnote>
  <w:endnote w:type="continuationSeparator" w:id="0">
    <w:p w:rsidR="00665A7F" w:rsidRDefault="00665A7F" w:rsidP="004E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7F" w:rsidRDefault="00665A7F" w:rsidP="004E2A36">
      <w:pPr>
        <w:spacing w:after="0" w:line="240" w:lineRule="auto"/>
      </w:pPr>
      <w:r>
        <w:separator/>
      </w:r>
    </w:p>
  </w:footnote>
  <w:footnote w:type="continuationSeparator" w:id="0">
    <w:p w:rsidR="00665A7F" w:rsidRDefault="00665A7F" w:rsidP="004E2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41"/>
    <w:multiLevelType w:val="hybridMultilevel"/>
    <w:tmpl w:val="D9D6A0B6"/>
    <w:lvl w:ilvl="0" w:tplc="0E484DAA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FC1203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140F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380A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823B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E6BA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1697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9C1EA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7E4D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52D0B"/>
    <w:multiLevelType w:val="hybridMultilevel"/>
    <w:tmpl w:val="E616573C"/>
    <w:lvl w:ilvl="0" w:tplc="67FA408E">
      <w:start w:val="1"/>
      <w:numFmt w:val="decimal"/>
      <w:lvlText w:val="%1."/>
      <w:lvlJc w:val="left"/>
      <w:pPr>
        <w:ind w:left="849" w:hanging="48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A064A"/>
    <w:multiLevelType w:val="hybridMultilevel"/>
    <w:tmpl w:val="F3D4C48C"/>
    <w:lvl w:ilvl="0" w:tplc="E3A27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A74499"/>
    <w:multiLevelType w:val="hybridMultilevel"/>
    <w:tmpl w:val="197ADE8E"/>
    <w:lvl w:ilvl="0" w:tplc="8792761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FF052B"/>
    <w:multiLevelType w:val="hybridMultilevel"/>
    <w:tmpl w:val="DCB6D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A525AF"/>
    <w:multiLevelType w:val="hybridMultilevel"/>
    <w:tmpl w:val="3A02C3DA"/>
    <w:lvl w:ilvl="0" w:tplc="D5EC39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91EBA"/>
    <w:multiLevelType w:val="hybridMultilevel"/>
    <w:tmpl w:val="3A02C3DA"/>
    <w:lvl w:ilvl="0" w:tplc="D5EC39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C4333"/>
    <w:multiLevelType w:val="hybridMultilevel"/>
    <w:tmpl w:val="B9D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63EE"/>
    <w:multiLevelType w:val="hybridMultilevel"/>
    <w:tmpl w:val="409C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7421A"/>
    <w:multiLevelType w:val="hybridMultilevel"/>
    <w:tmpl w:val="8D8244F6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E1"/>
    <w:rsid w:val="00024BFE"/>
    <w:rsid w:val="00035DC9"/>
    <w:rsid w:val="00050E93"/>
    <w:rsid w:val="00062674"/>
    <w:rsid w:val="0006633C"/>
    <w:rsid w:val="00073E8C"/>
    <w:rsid w:val="00081A90"/>
    <w:rsid w:val="000920BE"/>
    <w:rsid w:val="00092669"/>
    <w:rsid w:val="00092835"/>
    <w:rsid w:val="000A56F8"/>
    <w:rsid w:val="000C7B31"/>
    <w:rsid w:val="000F1F81"/>
    <w:rsid w:val="00110A96"/>
    <w:rsid w:val="001243B3"/>
    <w:rsid w:val="00127185"/>
    <w:rsid w:val="001339C8"/>
    <w:rsid w:val="00140F42"/>
    <w:rsid w:val="001470FF"/>
    <w:rsid w:val="0015708A"/>
    <w:rsid w:val="00166655"/>
    <w:rsid w:val="001B6C37"/>
    <w:rsid w:val="001B74EE"/>
    <w:rsid w:val="001D52B2"/>
    <w:rsid w:val="001D5A2F"/>
    <w:rsid w:val="001D5AA5"/>
    <w:rsid w:val="00202E27"/>
    <w:rsid w:val="00207916"/>
    <w:rsid w:val="00210D9D"/>
    <w:rsid w:val="00213D6D"/>
    <w:rsid w:val="00222513"/>
    <w:rsid w:val="00223BF3"/>
    <w:rsid w:val="00227708"/>
    <w:rsid w:val="0023745B"/>
    <w:rsid w:val="00242EDB"/>
    <w:rsid w:val="002524E0"/>
    <w:rsid w:val="0027305E"/>
    <w:rsid w:val="0027330A"/>
    <w:rsid w:val="0029769D"/>
    <w:rsid w:val="002A002B"/>
    <w:rsid w:val="002A096F"/>
    <w:rsid w:val="002A25D3"/>
    <w:rsid w:val="002B2C16"/>
    <w:rsid w:val="002B4E91"/>
    <w:rsid w:val="002C663E"/>
    <w:rsid w:val="002C7367"/>
    <w:rsid w:val="002D0D3D"/>
    <w:rsid w:val="002E291F"/>
    <w:rsid w:val="002E57C3"/>
    <w:rsid w:val="002E6FD2"/>
    <w:rsid w:val="00300A6C"/>
    <w:rsid w:val="00302320"/>
    <w:rsid w:val="00314D6F"/>
    <w:rsid w:val="00323A46"/>
    <w:rsid w:val="00331B05"/>
    <w:rsid w:val="00345042"/>
    <w:rsid w:val="00372B93"/>
    <w:rsid w:val="00372FA0"/>
    <w:rsid w:val="00374135"/>
    <w:rsid w:val="0039212A"/>
    <w:rsid w:val="003A1564"/>
    <w:rsid w:val="003A4438"/>
    <w:rsid w:val="003D3096"/>
    <w:rsid w:val="003D48C3"/>
    <w:rsid w:val="003D5B06"/>
    <w:rsid w:val="003D6D8F"/>
    <w:rsid w:val="003F61AE"/>
    <w:rsid w:val="00401DC8"/>
    <w:rsid w:val="00415D2E"/>
    <w:rsid w:val="00453280"/>
    <w:rsid w:val="00465DDC"/>
    <w:rsid w:val="00483062"/>
    <w:rsid w:val="00494E6A"/>
    <w:rsid w:val="004C5089"/>
    <w:rsid w:val="004D641F"/>
    <w:rsid w:val="004E2A36"/>
    <w:rsid w:val="004F6E78"/>
    <w:rsid w:val="00510FB3"/>
    <w:rsid w:val="00517C12"/>
    <w:rsid w:val="00520935"/>
    <w:rsid w:val="00552D48"/>
    <w:rsid w:val="00572B2C"/>
    <w:rsid w:val="00580BE1"/>
    <w:rsid w:val="005A34E6"/>
    <w:rsid w:val="00601B01"/>
    <w:rsid w:val="00614BE9"/>
    <w:rsid w:val="006378C8"/>
    <w:rsid w:val="0065153C"/>
    <w:rsid w:val="00657FA9"/>
    <w:rsid w:val="00665A7F"/>
    <w:rsid w:val="00671143"/>
    <w:rsid w:val="00671BC8"/>
    <w:rsid w:val="006857A5"/>
    <w:rsid w:val="006B1A2D"/>
    <w:rsid w:val="006C013E"/>
    <w:rsid w:val="006C7505"/>
    <w:rsid w:val="006F550B"/>
    <w:rsid w:val="00700661"/>
    <w:rsid w:val="0070285A"/>
    <w:rsid w:val="0071694E"/>
    <w:rsid w:val="0072251E"/>
    <w:rsid w:val="00735576"/>
    <w:rsid w:val="007409B7"/>
    <w:rsid w:val="00742047"/>
    <w:rsid w:val="00782CD5"/>
    <w:rsid w:val="0079138C"/>
    <w:rsid w:val="00792AC6"/>
    <w:rsid w:val="00792BCF"/>
    <w:rsid w:val="00797EE2"/>
    <w:rsid w:val="007A1F41"/>
    <w:rsid w:val="007A2354"/>
    <w:rsid w:val="007B1B93"/>
    <w:rsid w:val="007C5EDF"/>
    <w:rsid w:val="007D46BB"/>
    <w:rsid w:val="007E2A6A"/>
    <w:rsid w:val="007E6E31"/>
    <w:rsid w:val="007F2E62"/>
    <w:rsid w:val="007F32C6"/>
    <w:rsid w:val="007F58F6"/>
    <w:rsid w:val="007F6FBA"/>
    <w:rsid w:val="007F7594"/>
    <w:rsid w:val="00806238"/>
    <w:rsid w:val="00817FBE"/>
    <w:rsid w:val="00847C64"/>
    <w:rsid w:val="00871D9F"/>
    <w:rsid w:val="00875B51"/>
    <w:rsid w:val="00875DE6"/>
    <w:rsid w:val="00890673"/>
    <w:rsid w:val="008A1D1D"/>
    <w:rsid w:val="008A39D3"/>
    <w:rsid w:val="008B33A2"/>
    <w:rsid w:val="008B33F8"/>
    <w:rsid w:val="008B63C0"/>
    <w:rsid w:val="008B70A6"/>
    <w:rsid w:val="008C7F6C"/>
    <w:rsid w:val="008D32F2"/>
    <w:rsid w:val="008F5D70"/>
    <w:rsid w:val="00903280"/>
    <w:rsid w:val="00932332"/>
    <w:rsid w:val="0096721E"/>
    <w:rsid w:val="00970E6F"/>
    <w:rsid w:val="009803B5"/>
    <w:rsid w:val="0099020A"/>
    <w:rsid w:val="009E3220"/>
    <w:rsid w:val="00A012DE"/>
    <w:rsid w:val="00A159C1"/>
    <w:rsid w:val="00A45F5B"/>
    <w:rsid w:val="00A5056F"/>
    <w:rsid w:val="00A72344"/>
    <w:rsid w:val="00A751C8"/>
    <w:rsid w:val="00A83F81"/>
    <w:rsid w:val="00A92468"/>
    <w:rsid w:val="00AC61DA"/>
    <w:rsid w:val="00AD3666"/>
    <w:rsid w:val="00AD79F3"/>
    <w:rsid w:val="00B10D3C"/>
    <w:rsid w:val="00B313F8"/>
    <w:rsid w:val="00B33FE9"/>
    <w:rsid w:val="00B36383"/>
    <w:rsid w:val="00B516B3"/>
    <w:rsid w:val="00B51891"/>
    <w:rsid w:val="00B71DFB"/>
    <w:rsid w:val="00BB0269"/>
    <w:rsid w:val="00BB070D"/>
    <w:rsid w:val="00BB0F7F"/>
    <w:rsid w:val="00BD7BF6"/>
    <w:rsid w:val="00BE3984"/>
    <w:rsid w:val="00BE46C3"/>
    <w:rsid w:val="00C01A94"/>
    <w:rsid w:val="00C217B9"/>
    <w:rsid w:val="00C2378C"/>
    <w:rsid w:val="00C67218"/>
    <w:rsid w:val="00C97AD8"/>
    <w:rsid w:val="00CA1C5E"/>
    <w:rsid w:val="00CA26F3"/>
    <w:rsid w:val="00CA3980"/>
    <w:rsid w:val="00CC6BE1"/>
    <w:rsid w:val="00CD697F"/>
    <w:rsid w:val="00CF03AF"/>
    <w:rsid w:val="00CF2649"/>
    <w:rsid w:val="00D14E34"/>
    <w:rsid w:val="00D171B6"/>
    <w:rsid w:val="00D17A8A"/>
    <w:rsid w:val="00D21212"/>
    <w:rsid w:val="00D3294F"/>
    <w:rsid w:val="00D458DA"/>
    <w:rsid w:val="00D5163C"/>
    <w:rsid w:val="00D77ECE"/>
    <w:rsid w:val="00D80D96"/>
    <w:rsid w:val="00DA24CC"/>
    <w:rsid w:val="00DA33BA"/>
    <w:rsid w:val="00DC5542"/>
    <w:rsid w:val="00DD7FE5"/>
    <w:rsid w:val="00DE178B"/>
    <w:rsid w:val="00DE210D"/>
    <w:rsid w:val="00DE2BA2"/>
    <w:rsid w:val="00DF616A"/>
    <w:rsid w:val="00E13EFD"/>
    <w:rsid w:val="00E30AAA"/>
    <w:rsid w:val="00E37550"/>
    <w:rsid w:val="00E43BCC"/>
    <w:rsid w:val="00E55BEE"/>
    <w:rsid w:val="00E63F2D"/>
    <w:rsid w:val="00E6570A"/>
    <w:rsid w:val="00E743D6"/>
    <w:rsid w:val="00E75DF4"/>
    <w:rsid w:val="00EA41A6"/>
    <w:rsid w:val="00EA7517"/>
    <w:rsid w:val="00EB6D07"/>
    <w:rsid w:val="00EC2E70"/>
    <w:rsid w:val="00ED191B"/>
    <w:rsid w:val="00ED48F7"/>
    <w:rsid w:val="00ED4AE4"/>
    <w:rsid w:val="00EF039A"/>
    <w:rsid w:val="00EF7657"/>
    <w:rsid w:val="00EF7AB7"/>
    <w:rsid w:val="00F04883"/>
    <w:rsid w:val="00F052BA"/>
    <w:rsid w:val="00F16975"/>
    <w:rsid w:val="00F16C25"/>
    <w:rsid w:val="00F22AFB"/>
    <w:rsid w:val="00F23190"/>
    <w:rsid w:val="00F430CD"/>
    <w:rsid w:val="00F47859"/>
    <w:rsid w:val="00FB2B02"/>
    <w:rsid w:val="00FB36F6"/>
    <w:rsid w:val="00FD204E"/>
    <w:rsid w:val="00FD603D"/>
    <w:rsid w:val="00FD6774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9F31"/>
  <w15:docId w15:val="{2813CEDF-4C3C-427A-A3F1-39503147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ОРГРЭС1,Table Grid Report"/>
    <w:basedOn w:val="a1"/>
    <w:uiPriority w:val="3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  <w:style w:type="paragraph" w:styleId="a5">
    <w:name w:val="Body Text"/>
    <w:basedOn w:val="a"/>
    <w:link w:val="a6"/>
    <w:rsid w:val="00572B2C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572B2C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4E2A3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E2A3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E2A36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4E2A3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E2A3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E2A36"/>
    <w:rPr>
      <w:vertAlign w:val="superscript"/>
    </w:rPr>
  </w:style>
  <w:style w:type="paragraph" w:customStyle="1" w:styleId="ConsPlusNormal">
    <w:name w:val="ConsPlusNormal"/>
    <w:rsid w:val="00227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7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096F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3D6D8F"/>
    <w:rPr>
      <w:color w:val="0000FF" w:themeColor="hyperlink"/>
      <w:u w:val="single"/>
    </w:rPr>
  </w:style>
  <w:style w:type="table" w:customStyle="1" w:styleId="TableGridReport11">
    <w:name w:val="Table Grid Report11"/>
    <w:basedOn w:val="a1"/>
    <w:next w:val="a3"/>
    <w:uiPriority w:val="39"/>
    <w:rsid w:val="00FB36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lock Text"/>
    <w:basedOn w:val="a"/>
    <w:rsid w:val="00F430CD"/>
    <w:pPr>
      <w:widowControl w:val="0"/>
      <w:spacing w:after="0" w:line="240" w:lineRule="auto"/>
      <w:ind w:left="760" w:right="600"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F430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4046-9147-456C-BA8D-87FBB312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 Никита Владимирович</dc:creator>
  <cp:lastModifiedBy>Шмелёв Алексей Борисович</cp:lastModifiedBy>
  <cp:revision>6</cp:revision>
  <cp:lastPrinted>2026-06-24T03:17:00Z</cp:lastPrinted>
  <dcterms:created xsi:type="dcterms:W3CDTF">2026-06-22T02:04:00Z</dcterms:created>
  <dcterms:modified xsi:type="dcterms:W3CDTF">2026-06-24T03:28:00Z</dcterms:modified>
</cp:coreProperties>
</file>